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AAA3D" w14:textId="4F7C0AF7" w:rsidR="00737A2F" w:rsidRPr="00CA0044" w:rsidRDefault="00737A2F" w:rsidP="00CA0044">
      <w:pPr>
        <w:spacing w:after="720" w:line="276" w:lineRule="auto"/>
        <w:jc w:val="center"/>
        <w:rPr>
          <w:rFonts w:ascii="Times New Roman" w:hAnsi="Times New Roman"/>
          <w:b/>
          <w:bCs/>
          <w:i/>
          <w:iCs/>
          <w:color w:val="333333"/>
          <w:sz w:val="28"/>
          <w:szCs w:val="24"/>
          <w:u w:val="single"/>
        </w:rPr>
      </w:pPr>
      <w:r w:rsidRPr="00737A2F">
        <w:rPr>
          <w:rFonts w:ascii="Times New Roman" w:hAnsi="Times New Roman"/>
          <w:b/>
          <w:bCs/>
          <w:i/>
          <w:iCs/>
          <w:color w:val="333333"/>
          <w:sz w:val="28"/>
          <w:szCs w:val="24"/>
          <w:u w:val="single"/>
        </w:rPr>
        <w:t>Systematic Review</w:t>
      </w:r>
    </w:p>
    <w:p w14:paraId="6D1C65FF" w14:textId="56F153DA" w:rsidR="00603841" w:rsidRPr="00697141" w:rsidRDefault="00603841" w:rsidP="00C8232C">
      <w:pPr>
        <w:spacing w:after="720" w:line="276" w:lineRule="auto"/>
        <w:jc w:val="center"/>
        <w:rPr>
          <w:rFonts w:ascii="Times New Roman" w:hAnsi="Times New Roman"/>
          <w:b/>
          <w:color w:val="333333"/>
          <w:sz w:val="28"/>
          <w:szCs w:val="24"/>
          <w:u w:val="single"/>
        </w:rPr>
      </w:pPr>
      <w:r w:rsidRPr="00697141">
        <w:rPr>
          <w:rFonts w:ascii="Times New Roman" w:hAnsi="Times New Roman"/>
          <w:b/>
          <w:color w:val="333333"/>
          <w:sz w:val="28"/>
          <w:szCs w:val="24"/>
          <w:u w:val="single"/>
        </w:rPr>
        <w:t>ORAL SEBACEOUS CARCINOMA – A SYSTEMATIC REVIEW</w:t>
      </w:r>
    </w:p>
    <w:p w14:paraId="614B9C18" w14:textId="77777777" w:rsidR="00CA0044" w:rsidRDefault="00CA0044" w:rsidP="009A5FFD">
      <w:pPr>
        <w:jc w:val="center"/>
        <w:rPr>
          <w:rFonts w:ascii="Times New Roman" w:eastAsia="Calibri" w:hAnsi="Times New Roman"/>
          <w:sz w:val="24"/>
          <w:szCs w:val="24"/>
        </w:rPr>
      </w:pPr>
      <w:bookmarkStart w:id="0" w:name="_GoBack"/>
      <w:bookmarkEnd w:id="0"/>
    </w:p>
    <w:p w14:paraId="16B053DD" w14:textId="77777777" w:rsidR="00550BEA" w:rsidRPr="00550BEA" w:rsidRDefault="00A217DA" w:rsidP="00550BEA">
      <w:pPr>
        <w:spacing w:after="720" w:line="276" w:lineRule="auto"/>
        <w:jc w:val="both"/>
        <w:rPr>
          <w:rFonts w:ascii="Times New Roman" w:hAnsi="Times New Roman"/>
          <w:b/>
          <w:sz w:val="24"/>
          <w:szCs w:val="24"/>
          <w:u w:val="single"/>
        </w:rPr>
      </w:pPr>
      <w:r w:rsidRPr="00697141">
        <w:rPr>
          <w:rFonts w:ascii="Times New Roman" w:hAnsi="Times New Roman"/>
          <w:b/>
          <w:sz w:val="24"/>
          <w:szCs w:val="24"/>
        </w:rPr>
        <w:t xml:space="preserve"> </w:t>
      </w:r>
      <w:r w:rsidR="00676123" w:rsidRPr="00550BEA">
        <w:rPr>
          <w:rFonts w:ascii="Times New Roman" w:hAnsi="Times New Roman"/>
          <w:b/>
          <w:sz w:val="24"/>
          <w:szCs w:val="24"/>
          <w:u w:val="single"/>
        </w:rPr>
        <w:t>ABSTRACT –</w:t>
      </w:r>
    </w:p>
    <w:p w14:paraId="058DFB76" w14:textId="77777777" w:rsidR="00E44A1E" w:rsidRDefault="00817970" w:rsidP="00550BEA">
      <w:pPr>
        <w:spacing w:after="720" w:line="276" w:lineRule="auto"/>
        <w:jc w:val="both"/>
        <w:rPr>
          <w:rFonts w:ascii="Times New Roman" w:hAnsi="Times New Roman"/>
          <w:sz w:val="24"/>
          <w:szCs w:val="24"/>
        </w:rPr>
      </w:pPr>
      <w:r w:rsidRPr="00C8232C">
        <w:rPr>
          <w:rFonts w:ascii="Times New Roman" w:hAnsi="Times New Roman"/>
          <w:b/>
          <w:sz w:val="24"/>
          <w:szCs w:val="24"/>
        </w:rPr>
        <w:t>Introduction:</w:t>
      </w:r>
      <w:r w:rsidRPr="00C8232C">
        <w:rPr>
          <w:rFonts w:ascii="Times New Roman" w:hAnsi="Times New Roman"/>
          <w:sz w:val="24"/>
          <w:szCs w:val="24"/>
        </w:rPr>
        <w:t xml:space="preserve"> Sebaceous carcinoma is predominantly known as a cutaneous malignancy, most commonly arising in the periocular region. It is locally aggressive and </w:t>
      </w:r>
      <w:r w:rsidR="00EA4476" w:rsidRPr="00C8232C">
        <w:rPr>
          <w:rFonts w:ascii="Times New Roman" w:hAnsi="Times New Roman"/>
          <w:sz w:val="24"/>
          <w:szCs w:val="24"/>
        </w:rPr>
        <w:t xml:space="preserve">has </w:t>
      </w:r>
      <w:r w:rsidRPr="00C8232C">
        <w:rPr>
          <w:rFonts w:ascii="Times New Roman" w:hAnsi="Times New Roman"/>
          <w:sz w:val="24"/>
          <w:szCs w:val="24"/>
        </w:rPr>
        <w:t>risk of metastasis</w:t>
      </w:r>
      <w:r w:rsidR="00EA4476" w:rsidRPr="00C8232C">
        <w:rPr>
          <w:rFonts w:ascii="Times New Roman" w:hAnsi="Times New Roman"/>
          <w:sz w:val="24"/>
          <w:szCs w:val="24"/>
        </w:rPr>
        <w:t xml:space="preserve">. </w:t>
      </w:r>
      <w:r w:rsidRPr="00C8232C">
        <w:rPr>
          <w:rFonts w:ascii="Times New Roman" w:hAnsi="Times New Roman"/>
          <w:sz w:val="24"/>
          <w:szCs w:val="24"/>
        </w:rPr>
        <w:t>occurrence in the oral cavity is exceptionally rare, making it a diagnostic challenge for clinicians and pathologists.</w:t>
      </w:r>
      <w:r w:rsidR="00EA4476" w:rsidRPr="00C8232C">
        <w:rPr>
          <w:rFonts w:ascii="Times New Roman" w:hAnsi="Times New Roman"/>
          <w:sz w:val="24"/>
          <w:szCs w:val="24"/>
        </w:rPr>
        <w:t xml:space="preserve"> Furthermore, recognition of intraoral sebaceous carcinoma is important as it may be associated with genetic syndromes such as Muir-Torre syndrome, which has broader implications for patient management and family screening. Therefore, awareness of this rare entity in the oral cavity is crucial for timely diagnosis, appropriate therapy, and comprehensive patient care.</w:t>
      </w:r>
      <w:r w:rsidR="00676123" w:rsidRPr="00C8232C">
        <w:rPr>
          <w:rFonts w:ascii="Times New Roman" w:hAnsi="Times New Roman"/>
          <w:sz w:val="24"/>
          <w:szCs w:val="24"/>
        </w:rPr>
        <w:t xml:space="preserve"> </w:t>
      </w:r>
      <w:r w:rsidRPr="00C8232C">
        <w:rPr>
          <w:rFonts w:ascii="Times New Roman" w:hAnsi="Times New Roman"/>
          <w:b/>
          <w:sz w:val="24"/>
          <w:szCs w:val="24"/>
        </w:rPr>
        <w:t>Objectives:</w:t>
      </w:r>
      <w:r w:rsidR="00EA4476" w:rsidRPr="00C8232C">
        <w:rPr>
          <w:rFonts w:ascii="Times New Roman" w:hAnsi="Times New Roman"/>
          <w:sz w:val="24"/>
          <w:szCs w:val="24"/>
        </w:rPr>
        <w:t xml:space="preserve"> </w:t>
      </w:r>
      <w:r w:rsidR="00EA4476" w:rsidRPr="00C8232C">
        <w:rPr>
          <w:rFonts w:ascii="Times New Roman" w:hAnsi="Times New Roman"/>
          <w:color w:val="000000"/>
          <w:sz w:val="24"/>
          <w:szCs w:val="24"/>
        </w:rPr>
        <w:t>To know demographics, Clinical and histopathological features, differential diagnosis, treatment and patient outcomes in oral sebaceous carcinoma.</w:t>
      </w:r>
      <w:r w:rsidR="00676123" w:rsidRPr="00C8232C">
        <w:rPr>
          <w:rFonts w:ascii="Times New Roman" w:hAnsi="Times New Roman"/>
          <w:color w:val="000000"/>
          <w:sz w:val="24"/>
          <w:szCs w:val="24"/>
        </w:rPr>
        <w:t xml:space="preserve"> </w:t>
      </w:r>
      <w:r w:rsidRPr="00C8232C">
        <w:rPr>
          <w:rFonts w:ascii="Times New Roman" w:hAnsi="Times New Roman"/>
          <w:b/>
          <w:sz w:val="24"/>
          <w:szCs w:val="24"/>
        </w:rPr>
        <w:t>Methods:</w:t>
      </w:r>
      <w:r w:rsidRPr="00C8232C">
        <w:rPr>
          <w:rFonts w:ascii="Times New Roman" w:hAnsi="Times New Roman"/>
          <w:sz w:val="24"/>
          <w:szCs w:val="24"/>
        </w:rPr>
        <w:t xml:space="preserve"> </w:t>
      </w:r>
      <w:r w:rsidR="00EA4476" w:rsidRPr="00C8232C">
        <w:rPr>
          <w:rFonts w:ascii="Times New Roman" w:hAnsi="Times New Roman"/>
          <w:color w:val="000000"/>
          <w:sz w:val="24"/>
          <w:szCs w:val="24"/>
        </w:rPr>
        <w:t xml:space="preserve">Case reports and case series of Oral sebaceous carcinoma were retrieved by a systematic search of 3 electronic database to meet the following inclusion criteria- </w:t>
      </w:r>
      <w:proofErr w:type="gramStart"/>
      <w:r w:rsidR="00EA4476" w:rsidRPr="00C8232C">
        <w:rPr>
          <w:rFonts w:ascii="Times New Roman" w:hAnsi="Times New Roman"/>
          <w:color w:val="000000"/>
          <w:sz w:val="24"/>
          <w:szCs w:val="24"/>
        </w:rPr>
        <w:t>1)Case</w:t>
      </w:r>
      <w:proofErr w:type="gramEnd"/>
      <w:r w:rsidR="00EA4476" w:rsidRPr="00C8232C">
        <w:rPr>
          <w:rFonts w:ascii="Times New Roman" w:hAnsi="Times New Roman"/>
          <w:color w:val="000000"/>
          <w:sz w:val="24"/>
          <w:szCs w:val="24"/>
        </w:rPr>
        <w:t xml:space="preserve"> reports and case series on patients with intraoral </w:t>
      </w:r>
      <w:proofErr w:type="spellStart"/>
      <w:r w:rsidR="00EA4476" w:rsidRPr="00C8232C">
        <w:rPr>
          <w:rFonts w:ascii="Times New Roman" w:hAnsi="Times New Roman"/>
          <w:color w:val="000000"/>
          <w:sz w:val="24"/>
          <w:szCs w:val="24"/>
        </w:rPr>
        <w:t>sebaseous</w:t>
      </w:r>
      <w:proofErr w:type="spellEnd"/>
      <w:r w:rsidR="00EA4476" w:rsidRPr="00C8232C">
        <w:rPr>
          <w:rFonts w:ascii="Times New Roman" w:hAnsi="Times New Roman"/>
          <w:color w:val="000000"/>
          <w:sz w:val="24"/>
          <w:szCs w:val="24"/>
        </w:rPr>
        <w:t xml:space="preserve"> carcinoma from 2000-20242) Articles published in English 3)Case reports and case series , Case reports and case series with review between 2000-2024</w:t>
      </w:r>
      <w:r w:rsidR="00676123" w:rsidRPr="00C8232C">
        <w:rPr>
          <w:rFonts w:ascii="Times New Roman" w:hAnsi="Times New Roman"/>
          <w:sz w:val="24"/>
          <w:szCs w:val="24"/>
        </w:rPr>
        <w:t>.</w:t>
      </w:r>
      <w:r w:rsidR="00EA4476" w:rsidRPr="00C8232C">
        <w:rPr>
          <w:rFonts w:ascii="Times New Roman" w:hAnsi="Times New Roman"/>
          <w:color w:val="000000"/>
          <w:sz w:val="24"/>
          <w:szCs w:val="24"/>
        </w:rPr>
        <w:t xml:space="preserve">Reference checks of the cases identified were also made to help snowballing or networking of the cases. </w:t>
      </w:r>
      <w:r w:rsidR="00676123" w:rsidRPr="00C8232C">
        <w:rPr>
          <w:rFonts w:ascii="Times New Roman" w:hAnsi="Times New Roman"/>
          <w:color w:val="000000"/>
          <w:sz w:val="24"/>
          <w:szCs w:val="24"/>
        </w:rPr>
        <w:t>All the required data is extracted from the 13 selected cases</w:t>
      </w:r>
      <w:r w:rsidR="00E31738" w:rsidRPr="00C8232C">
        <w:rPr>
          <w:rFonts w:ascii="Times New Roman" w:hAnsi="Times New Roman"/>
          <w:color w:val="000000"/>
          <w:sz w:val="24"/>
          <w:szCs w:val="24"/>
        </w:rPr>
        <w:t xml:space="preserve">. </w:t>
      </w:r>
      <w:r w:rsidRPr="00C8232C">
        <w:rPr>
          <w:rFonts w:ascii="Times New Roman" w:hAnsi="Times New Roman"/>
          <w:b/>
          <w:sz w:val="24"/>
          <w:szCs w:val="24"/>
        </w:rPr>
        <w:t>Results:</w:t>
      </w:r>
      <w:r w:rsidRPr="00C8232C">
        <w:rPr>
          <w:rFonts w:ascii="Times New Roman" w:hAnsi="Times New Roman"/>
          <w:sz w:val="24"/>
          <w:szCs w:val="24"/>
        </w:rPr>
        <w:t xml:space="preserve"> </w:t>
      </w:r>
      <w:r w:rsidR="00676123" w:rsidRPr="00C8232C">
        <w:rPr>
          <w:rFonts w:ascii="Times New Roman" w:hAnsi="Times New Roman"/>
          <w:sz w:val="24"/>
          <w:szCs w:val="24"/>
        </w:rPr>
        <w:t xml:space="preserve">The search strategy retrieved 1894 articles. Assessment of the full text was done for 123 articles, but 13 were included. The total of 13 case reports included was, most of them male with mean age 60 years old. </w:t>
      </w:r>
      <w:r w:rsidR="00676123" w:rsidRPr="00C8232C">
        <w:rPr>
          <w:rFonts w:ascii="Times New Roman" w:hAnsi="Times New Roman"/>
          <w:color w:val="000000"/>
          <w:sz w:val="24"/>
          <w:szCs w:val="24"/>
        </w:rPr>
        <w:t xml:space="preserve">n majority of the studies the region affected was upper or lower lip, followed by tongue and palate. </w:t>
      </w:r>
      <w:proofErr w:type="spellStart"/>
      <w:r w:rsidR="00676123" w:rsidRPr="00C8232C">
        <w:rPr>
          <w:rFonts w:ascii="Times New Roman" w:hAnsi="Times New Roman"/>
          <w:color w:val="000000"/>
          <w:sz w:val="24"/>
          <w:szCs w:val="24"/>
        </w:rPr>
        <w:t>linically</w:t>
      </w:r>
      <w:proofErr w:type="spellEnd"/>
      <w:r w:rsidR="00676123" w:rsidRPr="00C8232C">
        <w:rPr>
          <w:rFonts w:ascii="Times New Roman" w:hAnsi="Times New Roman"/>
          <w:color w:val="000000"/>
          <w:sz w:val="24"/>
          <w:szCs w:val="24"/>
        </w:rPr>
        <w:t xml:space="preserve"> on extra oral examination the lesion appeared as markedly ulcerated, </w:t>
      </w:r>
      <w:r w:rsidR="00676123" w:rsidRPr="00676123">
        <w:rPr>
          <w:rFonts w:ascii="Times New Roman" w:hAnsi="Times New Roman"/>
          <w:color w:val="000000"/>
          <w:sz w:val="24"/>
          <w:szCs w:val="24"/>
        </w:rPr>
        <w:t xml:space="preserve">exophytic, irregularly shaped, indurated mass varying in dimensions. The most </w:t>
      </w:r>
      <w:r w:rsidR="00676123" w:rsidRPr="00C8232C">
        <w:rPr>
          <w:rFonts w:ascii="Times New Roman" w:hAnsi="Times New Roman"/>
          <w:color w:val="000000"/>
          <w:sz w:val="24"/>
          <w:szCs w:val="24"/>
        </w:rPr>
        <w:t>common diagnosis arrived at was Sebaceous carcinoma of the oral region.</w:t>
      </w:r>
      <w:r w:rsidR="00227386">
        <w:rPr>
          <w:rFonts w:ascii="Times New Roman" w:hAnsi="Times New Roman"/>
          <w:color w:val="000000"/>
          <w:sz w:val="24"/>
          <w:szCs w:val="24"/>
        </w:rPr>
        <w:t xml:space="preserve"> </w:t>
      </w:r>
      <w:r w:rsidR="00227386" w:rsidRPr="00E44A1E">
        <w:rPr>
          <w:rFonts w:ascii="Times New Roman" w:hAnsi="Times New Roman"/>
          <w:b/>
          <w:color w:val="000000"/>
          <w:sz w:val="24"/>
          <w:szCs w:val="24"/>
        </w:rPr>
        <w:t>Conclusion</w:t>
      </w:r>
      <w:r w:rsidR="00E44A1E">
        <w:rPr>
          <w:rFonts w:ascii="Times New Roman" w:hAnsi="Times New Roman"/>
          <w:b/>
          <w:color w:val="000000"/>
          <w:sz w:val="24"/>
          <w:szCs w:val="24"/>
        </w:rPr>
        <w:t xml:space="preserve">: </w:t>
      </w:r>
      <w:r w:rsidR="00E44A1E" w:rsidRPr="00C8232C">
        <w:rPr>
          <w:rFonts w:ascii="Times New Roman" w:hAnsi="Times New Roman"/>
          <w:sz w:val="24"/>
          <w:szCs w:val="24"/>
        </w:rPr>
        <w:t xml:space="preserve">Oral sebaceous carcinoma is an extremely rare and aggressive malignancy with a potential for local recurrence and distant metastasis. Regular follow-up is essential to monitor for recurrence or metastasis. Increased awareness among clinicians and pathologists </w:t>
      </w:r>
      <w:r w:rsidR="00E44A1E">
        <w:rPr>
          <w:rFonts w:ascii="Times New Roman" w:hAnsi="Times New Roman"/>
          <w:sz w:val="24"/>
          <w:szCs w:val="24"/>
        </w:rPr>
        <w:lastRenderedPageBreak/>
        <w:t xml:space="preserve">for oral occurrence of sebaceous carcinoma </w:t>
      </w:r>
      <w:r w:rsidR="00E44A1E" w:rsidRPr="00C8232C">
        <w:rPr>
          <w:rFonts w:ascii="Times New Roman" w:hAnsi="Times New Roman"/>
          <w:sz w:val="24"/>
          <w:szCs w:val="24"/>
        </w:rPr>
        <w:t>can aid in improving prognosis through timely intervention.</w:t>
      </w:r>
    </w:p>
    <w:p w14:paraId="32F49DDB" w14:textId="77777777" w:rsidR="001409B1" w:rsidRPr="001409B1" w:rsidRDefault="001409B1" w:rsidP="00550BEA">
      <w:pPr>
        <w:spacing w:after="720" w:line="276" w:lineRule="auto"/>
        <w:jc w:val="both"/>
        <w:rPr>
          <w:rFonts w:ascii="Times New Roman" w:hAnsi="Times New Roman"/>
          <w:b/>
          <w:sz w:val="28"/>
          <w:szCs w:val="24"/>
        </w:rPr>
      </w:pPr>
      <w:r>
        <w:rPr>
          <w:rFonts w:ascii="Times New Roman" w:hAnsi="Times New Roman"/>
          <w:b/>
          <w:sz w:val="24"/>
          <w:szCs w:val="24"/>
        </w:rPr>
        <w:t xml:space="preserve">KEYWORDS – </w:t>
      </w:r>
      <w:r w:rsidRPr="001409B1">
        <w:rPr>
          <w:rFonts w:ascii="Times New Roman" w:hAnsi="Times New Roman"/>
          <w:b/>
          <w:sz w:val="28"/>
          <w:szCs w:val="24"/>
        </w:rPr>
        <w:t xml:space="preserve">oral sebaceous carcinoma, oral cavity, sebaceous glands </w:t>
      </w:r>
    </w:p>
    <w:p w14:paraId="6D58B90A" w14:textId="77777777" w:rsidR="00A217DA" w:rsidRPr="00A217DA" w:rsidRDefault="00603841" w:rsidP="00A217DA">
      <w:pPr>
        <w:spacing w:after="720" w:line="276" w:lineRule="auto"/>
        <w:jc w:val="both"/>
        <w:rPr>
          <w:rFonts w:ascii="Times New Roman" w:hAnsi="Times New Roman"/>
          <w:b/>
          <w:color w:val="333333"/>
          <w:sz w:val="24"/>
          <w:szCs w:val="24"/>
          <w:u w:val="single"/>
        </w:rPr>
      </w:pPr>
      <w:r w:rsidRPr="00A217DA">
        <w:rPr>
          <w:rFonts w:ascii="Times New Roman" w:hAnsi="Times New Roman"/>
          <w:b/>
          <w:bCs/>
          <w:sz w:val="24"/>
          <w:szCs w:val="24"/>
          <w:u w:val="single"/>
        </w:rPr>
        <w:t>Introduction</w:t>
      </w:r>
    </w:p>
    <w:p w14:paraId="7FBFB6B4" w14:textId="77777777" w:rsidR="008F37CB" w:rsidRPr="00C8232C" w:rsidRDefault="00603841" w:rsidP="00A217DA">
      <w:pPr>
        <w:spacing w:after="720" w:line="276" w:lineRule="auto"/>
        <w:jc w:val="both"/>
        <w:rPr>
          <w:rFonts w:ascii="Times New Roman" w:hAnsi="Times New Roman"/>
          <w:b/>
          <w:color w:val="333333"/>
          <w:sz w:val="24"/>
          <w:szCs w:val="24"/>
          <w:u w:val="single"/>
        </w:rPr>
      </w:pPr>
      <w:r w:rsidRPr="00C8232C">
        <w:rPr>
          <w:rFonts w:ascii="Times New Roman" w:hAnsi="Times New Roman"/>
          <w:sz w:val="24"/>
          <w:szCs w:val="24"/>
        </w:rPr>
        <w:t xml:space="preserve">Sebaceous carcinoma (SC) is a rare and aggressive cutaneous malignancy, with fewer than 400 cases reported in the literature to date. The first documented case was first described by Allaire in 1891¹. According to the World Health Organization (WHO), sebaceous carcinoma is defined as “a malignant tumor composed of sebaceous cells of varying maturity that are arranged in sheets and/or nests with different degrees of pleomorphism, nuclear atypia, and </w:t>
      </w:r>
      <w:proofErr w:type="gramStart"/>
      <w:r w:rsidRPr="00C8232C">
        <w:rPr>
          <w:rFonts w:ascii="Times New Roman" w:hAnsi="Times New Roman"/>
          <w:sz w:val="24"/>
          <w:szCs w:val="24"/>
        </w:rPr>
        <w:t>invasiveness”²</w:t>
      </w:r>
      <w:proofErr w:type="gramEnd"/>
      <w:r w:rsidRPr="00C8232C">
        <w:rPr>
          <w:rFonts w:ascii="Times New Roman" w:hAnsi="Times New Roman"/>
          <w:sz w:val="24"/>
          <w:szCs w:val="24"/>
        </w:rPr>
        <w:t>. This tumor originates from sebaceous glands in the skin and, therefore, can develop anywhere on the body where these glands are present.</w:t>
      </w:r>
    </w:p>
    <w:p w14:paraId="78D1242E"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 xml:space="preserve">Sebaceous carcinoma is classified into two subtypes: ocular and extraocular³. Ocular SC is the third most common malignancy of the eyelids, with most cases originating from the meibomian glands. Extraocular SC accounts for approximately 20% </w:t>
      </w:r>
      <w:proofErr w:type="gramStart"/>
      <w:r w:rsidRPr="00C8232C">
        <w:rPr>
          <w:rFonts w:ascii="Times New Roman" w:hAnsi="Times New Roman"/>
          <w:sz w:val="24"/>
          <w:szCs w:val="24"/>
        </w:rPr>
        <w:t>of  all</w:t>
      </w:r>
      <w:proofErr w:type="gramEnd"/>
      <w:r w:rsidRPr="00C8232C">
        <w:rPr>
          <w:rFonts w:ascii="Times New Roman" w:hAnsi="Times New Roman"/>
          <w:sz w:val="24"/>
          <w:szCs w:val="24"/>
        </w:rPr>
        <w:t xml:space="preserve"> cases and typically involves the head and neck region—particularly the scalp, face, parotid gland, buccal mucosa, and tongue³. Among extraocular, non-cutaneous sebaceous carcinoma most commonly involves the major salivary glands⁴.</w:t>
      </w:r>
    </w:p>
    <w:p w14:paraId="0A65DE3E"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The first reported case of intraoral (IO) SC was described by Damm et al. in 1991, marking the earliest known instance in English-language literature of sebaceous carcinoma presenting as an intraoral tumor⁸. Although sebaceous adenomas have been documented in the oral cavity, oral sebaceous carcinomas remain extremely rare⁵. Primary SC of the oral cavity is thought to arise from Fordyce granules or from salivary gland elements⁶. Fordyce granules—ectopic sebaceous glands found in about 80% of adults—are considered a normal anatomical variant</w:t>
      </w:r>
      <w:proofErr w:type="gramStart"/>
      <w:r w:rsidRPr="00C8232C">
        <w:rPr>
          <w:rFonts w:ascii="Times New Roman" w:hAnsi="Times New Roman"/>
          <w:sz w:val="24"/>
          <w:szCs w:val="24"/>
        </w:rPr>
        <w:t>⁶,⁷</w:t>
      </w:r>
      <w:proofErr w:type="gramEnd"/>
      <w:r w:rsidRPr="00C8232C">
        <w:rPr>
          <w:rFonts w:ascii="Times New Roman" w:hAnsi="Times New Roman"/>
          <w:sz w:val="24"/>
          <w:szCs w:val="24"/>
        </w:rPr>
        <w:t xml:space="preserve">. Clinically, they present as asymptomatic, small yellow-white papules on the oral mucosa, with common sites including the buccal mucosa and upper lip⁸. Rarely, these glands may undergo neoplastic transformation, giving rise to sebaceous neoplasms. Oral sebaceous carcinoma often presents </w:t>
      </w:r>
      <w:r w:rsidRPr="00C8232C">
        <w:rPr>
          <w:rFonts w:ascii="Times New Roman" w:hAnsi="Times New Roman"/>
          <w:sz w:val="24"/>
          <w:szCs w:val="24"/>
        </w:rPr>
        <w:lastRenderedPageBreak/>
        <w:t xml:space="preserve">as a non-encapsulated, asymptomatic nodule, and can be mistaken for more common benign lesions, which may </w:t>
      </w:r>
      <w:proofErr w:type="gramStart"/>
      <w:r w:rsidRPr="00C8232C">
        <w:rPr>
          <w:rFonts w:ascii="Times New Roman" w:hAnsi="Times New Roman"/>
          <w:sz w:val="24"/>
          <w:szCs w:val="24"/>
        </w:rPr>
        <w:t>delays</w:t>
      </w:r>
      <w:proofErr w:type="gramEnd"/>
      <w:r w:rsidRPr="00C8232C">
        <w:rPr>
          <w:rFonts w:ascii="Times New Roman" w:hAnsi="Times New Roman"/>
          <w:sz w:val="24"/>
          <w:szCs w:val="24"/>
        </w:rPr>
        <w:t xml:space="preserve"> in diagnosis and treatment⁹.</w:t>
      </w:r>
    </w:p>
    <w:p w14:paraId="010BA8CC"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Although the exact etiology of SC remains unclear, several risk factors have been associated with its development. Inherited genetic mutations, particularly those associated with Muir–Torre Syndrome (a variant of Lynch syndrome), are linked to sebaceous carcinoma¹⁰. Additional contributing risk factors include long-term ultraviolet (UV) exposure, immunosuppression, and viral infections¹</w:t>
      </w:r>
      <w:proofErr w:type="gramStart"/>
      <w:r w:rsidRPr="00C8232C">
        <w:rPr>
          <w:rFonts w:ascii="Times New Roman" w:hAnsi="Times New Roman"/>
          <w:sz w:val="24"/>
          <w:szCs w:val="24"/>
        </w:rPr>
        <w:t>⁰,¹</w:t>
      </w:r>
      <w:proofErr w:type="gramEnd"/>
      <w:r w:rsidRPr="00C8232C">
        <w:rPr>
          <w:rFonts w:ascii="Times New Roman" w:hAnsi="Times New Roman"/>
          <w:sz w:val="24"/>
          <w:szCs w:val="24"/>
        </w:rPr>
        <w:t>¹. These genetic alterations often affect DNA mismatch repair genes (</w:t>
      </w:r>
      <w:r w:rsidRPr="00C8232C">
        <w:rPr>
          <w:rFonts w:ascii="Times New Roman" w:hAnsi="Times New Roman"/>
          <w:i/>
          <w:iCs/>
          <w:sz w:val="24"/>
          <w:szCs w:val="24"/>
        </w:rPr>
        <w:t>MSH2</w:t>
      </w:r>
      <w:r w:rsidRPr="00C8232C">
        <w:rPr>
          <w:rFonts w:ascii="Times New Roman" w:hAnsi="Times New Roman"/>
          <w:sz w:val="24"/>
          <w:szCs w:val="24"/>
        </w:rPr>
        <w:t xml:space="preserve">, </w:t>
      </w:r>
      <w:r w:rsidRPr="00C8232C">
        <w:rPr>
          <w:rFonts w:ascii="Times New Roman" w:hAnsi="Times New Roman"/>
          <w:i/>
          <w:iCs/>
          <w:sz w:val="24"/>
          <w:szCs w:val="24"/>
        </w:rPr>
        <w:t>MSH6</w:t>
      </w:r>
      <w:r w:rsidRPr="00C8232C">
        <w:rPr>
          <w:rFonts w:ascii="Times New Roman" w:hAnsi="Times New Roman"/>
          <w:sz w:val="24"/>
          <w:szCs w:val="24"/>
        </w:rPr>
        <w:t xml:space="preserve">, </w:t>
      </w:r>
      <w:r w:rsidRPr="00C8232C">
        <w:rPr>
          <w:rFonts w:ascii="Times New Roman" w:hAnsi="Times New Roman"/>
          <w:i/>
          <w:iCs/>
          <w:sz w:val="24"/>
          <w:szCs w:val="24"/>
        </w:rPr>
        <w:t>MLH1</w:t>
      </w:r>
      <w:r w:rsidRPr="00C8232C">
        <w:rPr>
          <w:rFonts w:ascii="Times New Roman" w:hAnsi="Times New Roman"/>
          <w:sz w:val="24"/>
          <w:szCs w:val="24"/>
        </w:rPr>
        <w:t>), leading to microsatellite instability¹¹. Sebaceous Carcinoma most commonly typically affects in middle-aged to elderly individuals, with a mean age of 65 years (range: 9–93 years), and does not demonstrate significant gender predilection¹².</w:t>
      </w:r>
    </w:p>
    <w:p w14:paraId="37575D65"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 xml:space="preserve">SC is recognized for its aggressive </w:t>
      </w:r>
      <w:proofErr w:type="gramStart"/>
      <w:r w:rsidRPr="00C8232C">
        <w:rPr>
          <w:rFonts w:ascii="Times New Roman" w:hAnsi="Times New Roman"/>
          <w:sz w:val="24"/>
          <w:szCs w:val="24"/>
        </w:rPr>
        <w:t>behavior ,</w:t>
      </w:r>
      <w:proofErr w:type="gramEnd"/>
      <w:r w:rsidRPr="00C8232C">
        <w:rPr>
          <w:rFonts w:ascii="Times New Roman" w:hAnsi="Times New Roman"/>
          <w:sz w:val="24"/>
          <w:szCs w:val="24"/>
        </w:rPr>
        <w:t xml:space="preserve"> with the potential for local invasion and distant metastasis¹⁰. Therefore, early detection is essential for effective management. Accurate staging using the TNM system is essential for </w:t>
      </w:r>
      <w:proofErr w:type="spellStart"/>
      <w:r w:rsidRPr="00C8232C">
        <w:rPr>
          <w:rFonts w:ascii="Times New Roman" w:hAnsi="Times New Roman"/>
          <w:sz w:val="24"/>
          <w:szCs w:val="24"/>
        </w:rPr>
        <w:t>assesing</w:t>
      </w:r>
      <w:proofErr w:type="spellEnd"/>
      <w:r w:rsidRPr="00C8232C">
        <w:rPr>
          <w:rFonts w:ascii="Times New Roman" w:hAnsi="Times New Roman"/>
          <w:sz w:val="24"/>
          <w:szCs w:val="24"/>
        </w:rPr>
        <w:t xml:space="preserve"> the extent of the disease, guiding treatment, and providing prognostic information¹</w:t>
      </w:r>
      <w:proofErr w:type="gramStart"/>
      <w:r w:rsidRPr="00C8232C">
        <w:rPr>
          <w:rFonts w:ascii="Times New Roman" w:hAnsi="Times New Roman"/>
          <w:sz w:val="24"/>
          <w:szCs w:val="24"/>
        </w:rPr>
        <w:t>³,¹</w:t>
      </w:r>
      <w:proofErr w:type="gramEnd"/>
      <w:r w:rsidRPr="00C8232C">
        <w:rPr>
          <w:rFonts w:ascii="Times New Roman" w:hAnsi="Times New Roman"/>
          <w:sz w:val="24"/>
          <w:szCs w:val="24"/>
        </w:rPr>
        <w:t>⁴. Due to the absence of standardized imaging protocols, histopathological evaluation of biopsied or excised lesions remains the most reliable diagnostic method. Histologically, SC is part of the sebaceous neoplasm spectrum, which also includes sebaceous adenoma and basal cell carcinoma with sebaceous differentiation¹⁵. SC typically demonstrates well-circumscribed lobules of neoplastic sebaceous cells with eosinophilic cytoplasm and marked atypia. Cytologic features include nuclear pleomorphism and frequent mitotic figures, with occasional foamy or glassy cytoplasm¹</w:t>
      </w:r>
      <w:proofErr w:type="gramStart"/>
      <w:r w:rsidRPr="00C8232C">
        <w:rPr>
          <w:rFonts w:ascii="Times New Roman" w:hAnsi="Times New Roman"/>
          <w:sz w:val="24"/>
          <w:szCs w:val="24"/>
        </w:rPr>
        <w:t>⁶,¹</w:t>
      </w:r>
      <w:proofErr w:type="gramEnd"/>
      <w:r w:rsidRPr="00C8232C">
        <w:rPr>
          <w:rFonts w:ascii="Times New Roman" w:hAnsi="Times New Roman"/>
          <w:sz w:val="24"/>
          <w:szCs w:val="24"/>
        </w:rPr>
        <w:t>⁷.</w:t>
      </w:r>
    </w:p>
    <w:p w14:paraId="2DA6C9E1"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Optimal treatment involves local surgical excision with clear margins. A 5 mm margin is generally recommended to prevent local recurrence¹⁹. In cases of ocular Sebaceous Carcinoma, regional neck dissection or sentinel lymph node biopsy may be indicated²⁰. The role of adjuvant radiotherapy (RT) or systemic therapy (ST) remains controversial, especially in non-ocular cases. RT may be considered for patients who decline surgery. Prognosis is influenced by multiple factors, including tumor location, size, clinical stage, and treatment approach.</w:t>
      </w:r>
    </w:p>
    <w:p w14:paraId="729B880A"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 xml:space="preserve">This systematic review aims to compile &amp; analyze demographic data, clinical features, histopathological patterns, differential diagnoses, treatment strategies and outcomes of intraoral sebaceous carcinoma cases reported in the English-language literature. Additionally, </w:t>
      </w:r>
      <w:r w:rsidRPr="00C8232C">
        <w:rPr>
          <w:rFonts w:ascii="Times New Roman" w:hAnsi="Times New Roman"/>
          <w:sz w:val="24"/>
          <w:szCs w:val="24"/>
        </w:rPr>
        <w:lastRenderedPageBreak/>
        <w:t>it seeks to improve enhance understanding of this rare lesion by its clinical presentation, histological variability, and prognostic implications.</w:t>
      </w:r>
    </w:p>
    <w:p w14:paraId="53BED687" w14:textId="77777777" w:rsidR="008F37CB" w:rsidRPr="00C8232C" w:rsidRDefault="008F37CB" w:rsidP="00C8232C">
      <w:pPr>
        <w:autoSpaceDE w:val="0"/>
        <w:autoSpaceDN w:val="0"/>
        <w:adjustRightInd w:val="0"/>
        <w:spacing w:after="0" w:line="276" w:lineRule="auto"/>
        <w:jc w:val="both"/>
        <w:rPr>
          <w:rFonts w:ascii="Times New Roman" w:hAnsi="Times New Roman"/>
          <w:b/>
          <w:bCs/>
          <w:sz w:val="24"/>
          <w:szCs w:val="24"/>
        </w:rPr>
      </w:pPr>
    </w:p>
    <w:p w14:paraId="5B38CC49" w14:textId="77777777" w:rsidR="00EF26F6" w:rsidRDefault="00EF26F6" w:rsidP="00EF26F6">
      <w:pPr>
        <w:spacing w:after="0" w:line="276" w:lineRule="auto"/>
        <w:jc w:val="both"/>
        <w:rPr>
          <w:rFonts w:ascii="Times New Roman" w:hAnsi="Times New Roman"/>
          <w:b/>
          <w:bCs/>
          <w:color w:val="000000"/>
          <w:sz w:val="24"/>
          <w:szCs w:val="24"/>
          <w:u w:val="single"/>
        </w:rPr>
      </w:pPr>
      <w:r>
        <w:rPr>
          <w:rFonts w:ascii="Times New Roman" w:hAnsi="Times New Roman"/>
          <w:b/>
          <w:bCs/>
          <w:color w:val="000000"/>
          <w:sz w:val="24"/>
          <w:szCs w:val="24"/>
          <w:u w:val="single"/>
        </w:rPr>
        <w:t>AIMS AND OBJECTIVES –</w:t>
      </w:r>
    </w:p>
    <w:p w14:paraId="2D020528" w14:textId="77777777" w:rsidR="00EF26F6" w:rsidRPr="00EF26F6" w:rsidRDefault="00EF26F6" w:rsidP="00EF26F6">
      <w:pPr>
        <w:spacing w:after="0" w:line="276" w:lineRule="auto"/>
        <w:jc w:val="both"/>
        <w:rPr>
          <w:rFonts w:ascii="Times New Roman" w:hAnsi="Times New Roman"/>
          <w:sz w:val="24"/>
          <w:szCs w:val="24"/>
        </w:rPr>
      </w:pPr>
      <w:r w:rsidRPr="00EF26F6">
        <w:rPr>
          <w:rFonts w:ascii="Times New Roman" w:hAnsi="Times New Roman"/>
          <w:color w:val="000000"/>
          <w:sz w:val="24"/>
          <w:szCs w:val="24"/>
        </w:rPr>
        <w:t>Aim -To conduct a systematic review to assess the clinical and pathological characteristics of oral sebaceous carcinoma</w:t>
      </w:r>
    </w:p>
    <w:p w14:paraId="418C93F1" w14:textId="77777777" w:rsidR="00EF26F6" w:rsidRPr="00EF26F6" w:rsidRDefault="00EF26F6" w:rsidP="00EF26F6">
      <w:pPr>
        <w:spacing w:after="0" w:line="276" w:lineRule="auto"/>
        <w:jc w:val="both"/>
        <w:rPr>
          <w:rFonts w:ascii="Times New Roman" w:hAnsi="Times New Roman"/>
          <w:sz w:val="24"/>
          <w:szCs w:val="24"/>
        </w:rPr>
      </w:pPr>
      <w:r w:rsidRPr="00EF26F6">
        <w:rPr>
          <w:rFonts w:ascii="Times New Roman" w:hAnsi="Times New Roman"/>
          <w:bCs/>
          <w:color w:val="000000"/>
          <w:sz w:val="24"/>
          <w:szCs w:val="24"/>
        </w:rPr>
        <w:t>Objectives -</w:t>
      </w:r>
      <w:r w:rsidRPr="00EF26F6">
        <w:rPr>
          <w:color w:val="000000"/>
          <w:sz w:val="24"/>
          <w:szCs w:val="24"/>
        </w:rPr>
        <w:t xml:space="preserve"> </w:t>
      </w:r>
      <w:r w:rsidRPr="00EF26F6">
        <w:rPr>
          <w:rFonts w:ascii="Times New Roman" w:hAnsi="Times New Roman"/>
          <w:color w:val="000000"/>
          <w:sz w:val="24"/>
          <w:szCs w:val="24"/>
        </w:rPr>
        <w:t>To know demographics, Clinical and histopathological features, differential diagnosis, treatment and patient outcomes in oral sebaceous carcinoma.</w:t>
      </w:r>
    </w:p>
    <w:p w14:paraId="4914582C" w14:textId="77777777" w:rsidR="008F37CB" w:rsidRPr="00C8232C" w:rsidRDefault="00603841" w:rsidP="00C8232C">
      <w:pPr>
        <w:spacing w:after="0" w:line="276" w:lineRule="auto"/>
        <w:jc w:val="both"/>
        <w:rPr>
          <w:rFonts w:ascii="Times New Roman" w:hAnsi="Times New Roman"/>
          <w:b/>
          <w:bCs/>
          <w:color w:val="000000"/>
          <w:sz w:val="24"/>
          <w:szCs w:val="24"/>
          <w:u w:val="single"/>
        </w:rPr>
      </w:pPr>
      <w:r w:rsidRPr="00C8232C">
        <w:rPr>
          <w:rFonts w:ascii="Times New Roman" w:hAnsi="Times New Roman"/>
          <w:b/>
          <w:bCs/>
          <w:color w:val="000000"/>
          <w:sz w:val="24"/>
          <w:szCs w:val="24"/>
          <w:u w:val="single"/>
        </w:rPr>
        <w:t>MATERIALS AND METHOD</w:t>
      </w:r>
    </w:p>
    <w:p w14:paraId="2C875EBC" w14:textId="77777777" w:rsidR="00BE5542" w:rsidRPr="00C8232C" w:rsidRDefault="00BE5542" w:rsidP="00BE5542">
      <w:pPr>
        <w:spacing w:before="120" w:line="276" w:lineRule="auto"/>
        <w:jc w:val="both"/>
        <w:rPr>
          <w:rFonts w:ascii="Times New Roman" w:hAnsi="Times New Roman"/>
          <w:b/>
          <w:bCs/>
          <w:sz w:val="24"/>
          <w:szCs w:val="24"/>
        </w:rPr>
      </w:pPr>
      <w:r w:rsidRPr="00C8232C">
        <w:rPr>
          <w:rFonts w:ascii="Times New Roman" w:hAnsi="Times New Roman"/>
          <w:sz w:val="24"/>
          <w:szCs w:val="24"/>
        </w:rPr>
        <w:t xml:space="preserve">The study protocol was registered on PROSPERO database. The PROSPERO registration number for protocol for this study is CRD42025639648. </w:t>
      </w:r>
    </w:p>
    <w:p w14:paraId="604A2876" w14:textId="77777777" w:rsidR="008F37CB" w:rsidRPr="00C8232C" w:rsidRDefault="00603841" w:rsidP="00C8232C">
      <w:pPr>
        <w:spacing w:after="0" w:line="276" w:lineRule="auto"/>
        <w:jc w:val="both"/>
        <w:rPr>
          <w:rFonts w:ascii="Times New Roman" w:hAnsi="Times New Roman"/>
          <w:color w:val="000000"/>
          <w:sz w:val="24"/>
          <w:szCs w:val="24"/>
        </w:rPr>
      </w:pPr>
      <w:r w:rsidRPr="00C8232C">
        <w:rPr>
          <w:rFonts w:ascii="Times New Roman" w:hAnsi="Times New Roman"/>
          <w:color w:val="000000"/>
          <w:sz w:val="24"/>
          <w:szCs w:val="24"/>
        </w:rPr>
        <w:t xml:space="preserve">Case reports and case series of Oral sebaceous carcinoma were retrieved by a systematic search of scientific databases, PubMed Central (National Library of Medicine), Google Scholar (Google, Mountain View, USA) and SCIENCEDIRECT with the keywords Sebaceous Carcinoma OR ‘Oral Cavity’ AND ‘oral mucosa’. Retrieved literature was scanned to identify any cases reported with a name differing from Case reports before the year 2000 were not included for the present review. An independent researcher searched the databases and identified 68 relevant studies. </w:t>
      </w:r>
    </w:p>
    <w:p w14:paraId="17FF32BA"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Reference checks of the cases identified were also made to help snowballing or networking of the cases. A table was tabulated regarding author, year of publication, demographic data as age, gender, clinical features, histopathological features, and differential diagnosis treatment opted for each of the case reports included.</w:t>
      </w:r>
    </w:p>
    <w:p w14:paraId="3449C6B6" w14:textId="77777777" w:rsidR="008F37CB" w:rsidRPr="00C8232C" w:rsidRDefault="008F37CB" w:rsidP="00C8232C">
      <w:pPr>
        <w:shd w:val="clear" w:color="auto" w:fill="FFFFFF"/>
        <w:spacing w:after="0" w:line="276" w:lineRule="auto"/>
        <w:jc w:val="both"/>
        <w:rPr>
          <w:rFonts w:ascii="Times New Roman" w:eastAsia="Calibri" w:hAnsi="Times New Roman"/>
          <w:b/>
          <w:sz w:val="24"/>
          <w:szCs w:val="24"/>
          <w:u w:val="single"/>
        </w:rPr>
      </w:pPr>
    </w:p>
    <w:p w14:paraId="0D59165A" w14:textId="77777777" w:rsidR="008F37CB" w:rsidRPr="00C8232C" w:rsidRDefault="00603841" w:rsidP="00C8232C">
      <w:pPr>
        <w:spacing w:after="0" w:line="276" w:lineRule="auto"/>
        <w:jc w:val="both"/>
        <w:rPr>
          <w:rFonts w:ascii="Times New Roman" w:hAnsi="Times New Roman"/>
          <w:b/>
          <w:bCs/>
          <w:color w:val="000000"/>
          <w:sz w:val="24"/>
          <w:szCs w:val="24"/>
          <w:u w:val="single"/>
        </w:rPr>
      </w:pPr>
      <w:r w:rsidRPr="00C8232C">
        <w:rPr>
          <w:rFonts w:ascii="Times New Roman" w:hAnsi="Times New Roman"/>
          <w:b/>
          <w:bCs/>
          <w:color w:val="000000"/>
          <w:sz w:val="24"/>
          <w:szCs w:val="24"/>
          <w:u w:val="single"/>
        </w:rPr>
        <w:t xml:space="preserve">SEARCH STRATEGY </w:t>
      </w:r>
    </w:p>
    <w:p w14:paraId="2DBB3331"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sz w:val="24"/>
          <w:szCs w:val="24"/>
        </w:rPr>
        <w:t xml:space="preserve">To find pertinent studies on the demographic, clinical and histological conditions and outcomes of sebaceous </w:t>
      </w:r>
      <w:proofErr w:type="gramStart"/>
      <w:r w:rsidRPr="00C8232C">
        <w:rPr>
          <w:rFonts w:ascii="Times New Roman" w:hAnsi="Times New Roman"/>
          <w:sz w:val="24"/>
          <w:szCs w:val="24"/>
        </w:rPr>
        <w:t>carcinoma ,</w:t>
      </w:r>
      <w:proofErr w:type="gramEnd"/>
      <w:r w:rsidRPr="00C8232C">
        <w:rPr>
          <w:rFonts w:ascii="Times New Roman" w:hAnsi="Times New Roman"/>
          <w:sz w:val="24"/>
          <w:szCs w:val="24"/>
        </w:rPr>
        <w:t xml:space="preserve"> a thorough search was undertaken in the Google scholar, PubMed, </w:t>
      </w:r>
      <w:proofErr w:type="spellStart"/>
      <w:r w:rsidRPr="00C8232C">
        <w:rPr>
          <w:rFonts w:ascii="Times New Roman" w:hAnsi="Times New Roman"/>
          <w:sz w:val="24"/>
          <w:szCs w:val="24"/>
        </w:rPr>
        <w:lastRenderedPageBreak/>
        <w:t>sciencedirect</w:t>
      </w:r>
      <w:proofErr w:type="spellEnd"/>
      <w:r w:rsidRPr="00C8232C">
        <w:rPr>
          <w:rFonts w:ascii="Times New Roman" w:hAnsi="Times New Roman"/>
          <w:sz w:val="24"/>
          <w:szCs w:val="24"/>
        </w:rPr>
        <w:t xml:space="preserve"> and DOAJ database. The filters were fixed at article type (prospective, retrospective, cross-sectional studies), publication date (January 2003 till January 2023), and the best match option. Controlled vocabulary (</w:t>
      </w:r>
      <w:proofErr w:type="spellStart"/>
      <w:r w:rsidRPr="00C8232C">
        <w:rPr>
          <w:rFonts w:ascii="Times New Roman" w:hAnsi="Times New Roman"/>
          <w:sz w:val="24"/>
          <w:szCs w:val="24"/>
        </w:rPr>
        <w:t>MeSH</w:t>
      </w:r>
      <w:proofErr w:type="spellEnd"/>
      <w:r w:rsidRPr="00C8232C">
        <w:rPr>
          <w:rFonts w:ascii="Times New Roman" w:hAnsi="Times New Roman"/>
          <w:sz w:val="24"/>
          <w:szCs w:val="24"/>
        </w:rPr>
        <w:t xml:space="preserve"> terms in PubMed) and free-text terms in the titles and/or abstracts were used to define the search strategy in the database. The search strategies developed using Boolean operators for PubMed and databases is given below and the “screening process of studies is presented in the form of PRISMA flow-chart (Figure1). </w:t>
      </w:r>
    </w:p>
    <w:p w14:paraId="01A7B6FF" w14:textId="77777777" w:rsidR="008F37CB" w:rsidRPr="00C8232C" w:rsidRDefault="00603841" w:rsidP="00C8232C">
      <w:pPr>
        <w:spacing w:after="0" w:line="276" w:lineRule="auto"/>
        <w:jc w:val="both"/>
        <w:rPr>
          <w:rFonts w:ascii="Times New Roman" w:eastAsia="Calibri" w:hAnsi="Times New Roman"/>
          <w:sz w:val="24"/>
          <w:szCs w:val="24"/>
        </w:rPr>
      </w:pPr>
      <w:r w:rsidRPr="00C8232C">
        <w:rPr>
          <w:rFonts w:ascii="Times New Roman" w:eastAsia="Calibri" w:hAnsi="Times New Roman"/>
          <w:b/>
          <w:sz w:val="24"/>
          <w:szCs w:val="24"/>
        </w:rPr>
        <w:t>Keywords</w:t>
      </w:r>
      <w:r w:rsidR="00E31738" w:rsidRPr="00C8232C">
        <w:rPr>
          <w:rFonts w:ascii="Times New Roman" w:eastAsia="Calibri" w:hAnsi="Times New Roman"/>
          <w:b/>
          <w:sz w:val="24"/>
          <w:szCs w:val="24"/>
        </w:rPr>
        <w:t xml:space="preserve"> used were “</w:t>
      </w:r>
      <w:r w:rsidR="00E31738" w:rsidRPr="00C8232C">
        <w:rPr>
          <w:rFonts w:ascii="Times New Roman" w:eastAsia="Calibri" w:hAnsi="Times New Roman"/>
          <w:sz w:val="24"/>
          <w:szCs w:val="24"/>
        </w:rPr>
        <w:t>Patients with “Oral carcinoma” or Oral Sebaceous Carcinoma (P)” or “Sebaceous Carcinoma</w:t>
      </w:r>
      <w:r w:rsidR="00E31738" w:rsidRPr="00C8232C">
        <w:rPr>
          <w:rFonts w:ascii="Times New Roman" w:hAnsi="Times New Roman"/>
          <w:bCs/>
          <w:kern w:val="36"/>
          <w:sz w:val="24"/>
          <w:szCs w:val="24"/>
        </w:rPr>
        <w:t xml:space="preserve"> of oral cavity” or “</w:t>
      </w:r>
      <w:r w:rsidR="00E31738" w:rsidRPr="00C8232C">
        <w:rPr>
          <w:rFonts w:ascii="Times New Roman" w:eastAsia="Calibri" w:hAnsi="Times New Roman"/>
          <w:sz w:val="24"/>
          <w:szCs w:val="24"/>
        </w:rPr>
        <w:t xml:space="preserve">Oral involvement of sebaceous carcinoma” or “Patient outcome in Oral sebaceous carcinoma” or </w:t>
      </w:r>
      <w:r w:rsidR="00E31738" w:rsidRPr="00C8232C">
        <w:rPr>
          <w:rFonts w:ascii="Times New Roman" w:hAnsi="Times New Roman"/>
          <w:sz w:val="24"/>
          <w:szCs w:val="24"/>
        </w:rPr>
        <w:t>patients with Oral Sebaceous Carcinoma OR sebaceous gland carcinoma OR sebaceous gland adenocarcinoma) AND (Oral cavity OR oral involvement OR oral region) AND (</w:t>
      </w:r>
      <w:proofErr w:type="spellStart"/>
      <w:r w:rsidR="00E31738" w:rsidRPr="00C8232C">
        <w:rPr>
          <w:rFonts w:ascii="Times New Roman" w:hAnsi="Times New Roman"/>
          <w:sz w:val="24"/>
          <w:szCs w:val="24"/>
        </w:rPr>
        <w:t>clinico</w:t>
      </w:r>
      <w:proofErr w:type="spellEnd"/>
      <w:r w:rsidR="00E31738" w:rsidRPr="00C8232C">
        <w:rPr>
          <w:rFonts w:ascii="Times New Roman" w:hAnsi="Times New Roman"/>
          <w:sz w:val="24"/>
          <w:szCs w:val="24"/>
        </w:rPr>
        <w:t>-pathological features OR histopathological features OR IHC) AND (outcome OR prognosis)</w:t>
      </w:r>
    </w:p>
    <w:p w14:paraId="1A240019" w14:textId="77777777" w:rsidR="008F37CB" w:rsidRPr="00C8232C" w:rsidRDefault="008F37CB" w:rsidP="00C8232C">
      <w:pPr>
        <w:spacing w:after="0" w:line="276" w:lineRule="auto"/>
        <w:jc w:val="both"/>
        <w:rPr>
          <w:rFonts w:ascii="Times New Roman" w:hAnsi="Times New Roman"/>
          <w:b/>
          <w:bCs/>
          <w:color w:val="000000"/>
          <w:sz w:val="24"/>
          <w:szCs w:val="24"/>
          <w:u w:val="single"/>
        </w:rPr>
      </w:pPr>
    </w:p>
    <w:p w14:paraId="7224800B" w14:textId="77777777" w:rsidR="008F37CB" w:rsidRPr="00C8232C" w:rsidRDefault="00603841" w:rsidP="00C8232C">
      <w:pPr>
        <w:spacing w:after="0" w:line="276" w:lineRule="auto"/>
        <w:jc w:val="both"/>
        <w:rPr>
          <w:rFonts w:ascii="Times New Roman" w:hAnsi="Times New Roman"/>
          <w:sz w:val="24"/>
          <w:szCs w:val="24"/>
          <w:u w:val="single"/>
        </w:rPr>
      </w:pPr>
      <w:r w:rsidRPr="00C8232C">
        <w:rPr>
          <w:rFonts w:ascii="Times New Roman" w:hAnsi="Times New Roman"/>
          <w:b/>
          <w:bCs/>
          <w:color w:val="000000"/>
          <w:sz w:val="24"/>
          <w:szCs w:val="24"/>
          <w:u w:val="single"/>
        </w:rPr>
        <w:t xml:space="preserve">ELIGIBILITY CRITERIA </w:t>
      </w:r>
    </w:p>
    <w:p w14:paraId="7D511DD7" w14:textId="77777777" w:rsidR="008F37CB" w:rsidRPr="00C8232C" w:rsidRDefault="00603841" w:rsidP="00C8232C">
      <w:pPr>
        <w:spacing w:after="0" w:line="276" w:lineRule="auto"/>
        <w:jc w:val="both"/>
        <w:rPr>
          <w:rFonts w:ascii="Times New Roman" w:hAnsi="Times New Roman"/>
          <w:sz w:val="24"/>
          <w:szCs w:val="24"/>
          <w:u w:val="single"/>
        </w:rPr>
      </w:pPr>
      <w:r w:rsidRPr="00C8232C">
        <w:rPr>
          <w:rFonts w:ascii="Times New Roman" w:hAnsi="Times New Roman"/>
          <w:b/>
          <w:bCs/>
          <w:color w:val="000000"/>
          <w:sz w:val="24"/>
          <w:szCs w:val="24"/>
          <w:u w:val="single"/>
        </w:rPr>
        <w:t xml:space="preserve">Inclusion Criteria </w:t>
      </w:r>
    </w:p>
    <w:p w14:paraId="2BF2C2A8"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Following articles are included </w:t>
      </w:r>
    </w:p>
    <w:p w14:paraId="1B22831F"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333333"/>
          <w:sz w:val="24"/>
          <w:szCs w:val="24"/>
        </w:rPr>
        <w:t>1</w:t>
      </w:r>
      <w:r w:rsidRPr="00C8232C">
        <w:rPr>
          <w:rFonts w:ascii="Times New Roman" w:hAnsi="Times New Roman"/>
          <w:color w:val="000000"/>
          <w:sz w:val="24"/>
          <w:szCs w:val="24"/>
        </w:rPr>
        <w:t xml:space="preserve">.Case reports and case series on patients with intraoral </w:t>
      </w:r>
      <w:proofErr w:type="spellStart"/>
      <w:r w:rsidRPr="00C8232C">
        <w:rPr>
          <w:rFonts w:ascii="Times New Roman" w:hAnsi="Times New Roman"/>
          <w:color w:val="000000"/>
          <w:sz w:val="24"/>
          <w:szCs w:val="24"/>
        </w:rPr>
        <w:t>sebaseous</w:t>
      </w:r>
      <w:proofErr w:type="spellEnd"/>
      <w:r w:rsidRPr="00C8232C">
        <w:rPr>
          <w:rFonts w:ascii="Times New Roman" w:hAnsi="Times New Roman"/>
          <w:color w:val="000000"/>
          <w:sz w:val="24"/>
          <w:szCs w:val="24"/>
        </w:rPr>
        <w:t xml:space="preserve"> carcinoma from 2000-2024</w:t>
      </w:r>
    </w:p>
    <w:p w14:paraId="160CF8CF"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2. Articles published in English  </w:t>
      </w:r>
    </w:p>
    <w:p w14:paraId="0AB1C7B0"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3. Case reports and case series, Case reports and case series with review between 2000-2024</w:t>
      </w:r>
    </w:p>
    <w:p w14:paraId="61465E09" w14:textId="77777777" w:rsidR="008F37CB" w:rsidRPr="00C8232C" w:rsidRDefault="00603841" w:rsidP="00C8232C">
      <w:pPr>
        <w:spacing w:after="0" w:line="276" w:lineRule="auto"/>
        <w:jc w:val="both"/>
        <w:rPr>
          <w:rFonts w:ascii="Times New Roman" w:hAnsi="Times New Roman"/>
          <w:sz w:val="24"/>
          <w:szCs w:val="24"/>
          <w:u w:val="single"/>
        </w:rPr>
      </w:pPr>
      <w:r w:rsidRPr="00C8232C">
        <w:rPr>
          <w:rFonts w:ascii="Times New Roman" w:hAnsi="Times New Roman"/>
          <w:b/>
          <w:bCs/>
          <w:color w:val="000000"/>
          <w:sz w:val="24"/>
          <w:szCs w:val="24"/>
          <w:u w:val="single"/>
        </w:rPr>
        <w:t xml:space="preserve">Exclusion Criteria </w:t>
      </w:r>
    </w:p>
    <w:p w14:paraId="63927AD3"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Following articles are excluded: </w:t>
      </w:r>
    </w:p>
    <w:p w14:paraId="057EDEA7"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1. Case reports and case series on patients with extraoral </w:t>
      </w:r>
      <w:proofErr w:type="spellStart"/>
      <w:r w:rsidRPr="00C8232C">
        <w:rPr>
          <w:rFonts w:ascii="Times New Roman" w:hAnsi="Times New Roman"/>
          <w:color w:val="000000"/>
          <w:sz w:val="24"/>
          <w:szCs w:val="24"/>
        </w:rPr>
        <w:t>sebaseous</w:t>
      </w:r>
      <w:proofErr w:type="spellEnd"/>
      <w:r w:rsidRPr="00C8232C">
        <w:rPr>
          <w:rFonts w:ascii="Times New Roman" w:hAnsi="Times New Roman"/>
          <w:color w:val="000000"/>
          <w:sz w:val="24"/>
          <w:szCs w:val="24"/>
        </w:rPr>
        <w:t xml:space="preserve"> </w:t>
      </w:r>
      <w:proofErr w:type="gramStart"/>
      <w:r w:rsidRPr="00C8232C">
        <w:rPr>
          <w:rFonts w:ascii="Times New Roman" w:hAnsi="Times New Roman"/>
          <w:color w:val="000000"/>
          <w:sz w:val="24"/>
          <w:szCs w:val="24"/>
        </w:rPr>
        <w:t>carcinoma</w:t>
      </w:r>
      <w:r w:rsidR="00550BEA">
        <w:rPr>
          <w:rFonts w:ascii="Times New Roman" w:hAnsi="Times New Roman"/>
          <w:color w:val="000000"/>
          <w:sz w:val="24"/>
          <w:szCs w:val="24"/>
        </w:rPr>
        <w:t xml:space="preserve"> </w:t>
      </w:r>
      <w:r w:rsidRPr="00C8232C">
        <w:rPr>
          <w:rFonts w:ascii="Times New Roman" w:hAnsi="Times New Roman"/>
          <w:color w:val="000000"/>
          <w:sz w:val="24"/>
          <w:szCs w:val="24"/>
        </w:rPr>
        <w:t>,</w:t>
      </w:r>
      <w:proofErr w:type="spellStart"/>
      <w:r w:rsidRPr="00C8232C">
        <w:rPr>
          <w:rFonts w:ascii="Times New Roman" w:hAnsi="Times New Roman"/>
          <w:color w:val="000000"/>
          <w:sz w:val="24"/>
          <w:szCs w:val="24"/>
        </w:rPr>
        <w:t>sebaseous</w:t>
      </w:r>
      <w:proofErr w:type="spellEnd"/>
      <w:proofErr w:type="gramEnd"/>
      <w:r w:rsidRPr="00C8232C">
        <w:rPr>
          <w:rFonts w:ascii="Times New Roman" w:hAnsi="Times New Roman"/>
          <w:color w:val="000000"/>
          <w:sz w:val="24"/>
          <w:szCs w:val="24"/>
        </w:rPr>
        <w:t xml:space="preserve"> carcinoma of major salivary glands</w:t>
      </w:r>
    </w:p>
    <w:p w14:paraId="6F3052A7"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2. Articles published in other language </w:t>
      </w:r>
    </w:p>
    <w:p w14:paraId="2BDFD465"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4. Abstracts </w:t>
      </w:r>
    </w:p>
    <w:p w14:paraId="44E3E6C1"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lastRenderedPageBreak/>
        <w:t xml:space="preserve">5. Randomized and nonrandomized clinical trials </w:t>
      </w:r>
    </w:p>
    <w:p w14:paraId="76185F90"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6. All studies </w:t>
      </w:r>
    </w:p>
    <w:p w14:paraId="20171545"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7. Unpublished data. </w:t>
      </w:r>
    </w:p>
    <w:p w14:paraId="3097B895"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 xml:space="preserve">8. Articles with incomplete data. </w:t>
      </w:r>
    </w:p>
    <w:p w14:paraId="4790EEAA" w14:textId="77777777" w:rsidR="008F37CB" w:rsidRPr="00C8232C" w:rsidRDefault="00603841" w:rsidP="00C8232C">
      <w:pPr>
        <w:spacing w:after="0" w:line="276" w:lineRule="auto"/>
        <w:jc w:val="both"/>
        <w:rPr>
          <w:rFonts w:ascii="Times New Roman" w:hAnsi="Times New Roman"/>
          <w:color w:val="000000"/>
          <w:sz w:val="24"/>
          <w:szCs w:val="24"/>
        </w:rPr>
      </w:pPr>
      <w:r w:rsidRPr="00C8232C">
        <w:rPr>
          <w:rFonts w:ascii="Times New Roman" w:hAnsi="Times New Roman"/>
          <w:color w:val="000000"/>
          <w:sz w:val="24"/>
          <w:szCs w:val="24"/>
        </w:rPr>
        <w:t xml:space="preserve">The references of the selected articles were also analyzed for additional studies. </w:t>
      </w:r>
    </w:p>
    <w:p w14:paraId="1E20D4FD" w14:textId="77777777" w:rsidR="008F37CB" w:rsidRPr="00C8232C" w:rsidRDefault="00040C8D" w:rsidP="00C8232C">
      <w:pPr>
        <w:spacing w:after="0" w:line="276" w:lineRule="auto"/>
        <w:jc w:val="both"/>
        <w:rPr>
          <w:rFonts w:ascii="Times New Roman" w:hAnsi="Times New Roman"/>
          <w:sz w:val="24"/>
          <w:szCs w:val="24"/>
        </w:rPr>
      </w:pPr>
      <w:r w:rsidRPr="00C8232C">
        <w:rPr>
          <w:rFonts w:ascii="Times New Roman" w:hAnsi="Times New Roman"/>
          <w:color w:val="000000"/>
          <w:sz w:val="24"/>
          <w:szCs w:val="24"/>
        </w:rPr>
        <w:t>T</w:t>
      </w:r>
      <w:r w:rsidR="00603841" w:rsidRPr="00C8232C">
        <w:rPr>
          <w:rFonts w:ascii="Times New Roman" w:hAnsi="Times New Roman"/>
          <w:color w:val="000000"/>
          <w:sz w:val="24"/>
          <w:szCs w:val="24"/>
        </w:rPr>
        <w:t>he research question was set in accordance with the PICOT format.</w:t>
      </w:r>
    </w:p>
    <w:p w14:paraId="6C97B098" w14:textId="77777777" w:rsidR="008F37CB" w:rsidRPr="00C8232C" w:rsidRDefault="00040C8D" w:rsidP="00C8232C">
      <w:pPr>
        <w:pStyle w:val="BodyText"/>
        <w:spacing w:before="216" w:line="276" w:lineRule="auto"/>
        <w:jc w:val="both"/>
        <w:rPr>
          <w:b/>
        </w:rPr>
      </w:pPr>
      <w:r w:rsidRPr="00C8232C">
        <w:rPr>
          <w:b/>
          <w:spacing w:val="-2"/>
        </w:rPr>
        <w:t xml:space="preserve">STUDY </w:t>
      </w:r>
      <w:r w:rsidR="00603841" w:rsidRPr="00C8232C">
        <w:rPr>
          <w:b/>
          <w:spacing w:val="-2"/>
        </w:rPr>
        <w:t>SELECTION:</w:t>
      </w:r>
    </w:p>
    <w:p w14:paraId="2971EF53" w14:textId="77777777" w:rsidR="008F37CB" w:rsidRDefault="00603841" w:rsidP="00550BEA">
      <w:pPr>
        <w:pStyle w:val="BodyText"/>
        <w:spacing w:before="112" w:line="276" w:lineRule="auto"/>
        <w:jc w:val="both"/>
        <w:rPr>
          <w:color w:val="000000"/>
        </w:rPr>
      </w:pPr>
      <w:r w:rsidRPr="00C8232C">
        <w:rPr>
          <w:b/>
        </w:rPr>
        <w:t xml:space="preserve"> </w:t>
      </w:r>
      <w:r w:rsidRPr="00C8232C">
        <w:t>The</w:t>
      </w:r>
      <w:r w:rsidRPr="00C8232C">
        <w:rPr>
          <w:spacing w:val="-2"/>
        </w:rPr>
        <w:t xml:space="preserve"> </w:t>
      </w:r>
      <w:r w:rsidRPr="00C8232C">
        <w:t>study</w:t>
      </w:r>
      <w:r w:rsidRPr="00C8232C">
        <w:rPr>
          <w:spacing w:val="-2"/>
        </w:rPr>
        <w:t xml:space="preserve"> </w:t>
      </w:r>
      <w:r w:rsidRPr="00C8232C">
        <w:t>selection was done</w:t>
      </w:r>
      <w:r w:rsidRPr="00C8232C">
        <w:rPr>
          <w:spacing w:val="-1"/>
        </w:rPr>
        <w:t xml:space="preserve"> </w:t>
      </w:r>
      <w:r w:rsidRPr="00C8232C">
        <w:t>in three</w:t>
      </w:r>
      <w:r w:rsidRPr="00C8232C">
        <w:rPr>
          <w:spacing w:val="-1"/>
        </w:rPr>
        <w:t xml:space="preserve"> </w:t>
      </w:r>
      <w:r w:rsidRPr="00C8232C">
        <w:t>steps. All the</w:t>
      </w:r>
      <w:r w:rsidRPr="00C8232C">
        <w:rPr>
          <w:spacing w:val="-1"/>
        </w:rPr>
        <w:t xml:space="preserve"> </w:t>
      </w:r>
      <w:r w:rsidRPr="00C8232C">
        <w:t>titles were</w:t>
      </w:r>
      <w:r w:rsidRPr="00C8232C">
        <w:rPr>
          <w:spacing w:val="-2"/>
        </w:rPr>
        <w:t xml:space="preserve"> </w:t>
      </w:r>
      <w:r w:rsidRPr="00C8232C">
        <w:t>reviewed and based on the inclusion</w:t>
      </w:r>
      <w:r w:rsidRPr="00C8232C">
        <w:rPr>
          <w:spacing w:val="-4"/>
        </w:rPr>
        <w:t xml:space="preserve"> </w:t>
      </w:r>
      <w:r w:rsidRPr="00C8232C">
        <w:t>and</w:t>
      </w:r>
      <w:r w:rsidRPr="00C8232C">
        <w:rPr>
          <w:spacing w:val="-4"/>
        </w:rPr>
        <w:t xml:space="preserve"> </w:t>
      </w:r>
      <w:r w:rsidRPr="00C8232C">
        <w:t>exclusion</w:t>
      </w:r>
      <w:r w:rsidRPr="00C8232C">
        <w:rPr>
          <w:spacing w:val="-4"/>
        </w:rPr>
        <w:t xml:space="preserve"> </w:t>
      </w:r>
      <w:r w:rsidRPr="00C8232C">
        <w:t>criteria;</w:t>
      </w:r>
      <w:r w:rsidRPr="00C8232C">
        <w:rPr>
          <w:spacing w:val="-4"/>
        </w:rPr>
        <w:t xml:space="preserve"> </w:t>
      </w:r>
      <w:r w:rsidRPr="00C8232C">
        <w:t>appropriate</w:t>
      </w:r>
      <w:r w:rsidRPr="00C8232C">
        <w:rPr>
          <w:spacing w:val="-4"/>
        </w:rPr>
        <w:t xml:space="preserve"> </w:t>
      </w:r>
      <w:r w:rsidRPr="00C8232C">
        <w:t>studies</w:t>
      </w:r>
      <w:r w:rsidRPr="00C8232C">
        <w:rPr>
          <w:spacing w:val="-4"/>
        </w:rPr>
        <w:t xml:space="preserve"> </w:t>
      </w:r>
      <w:r w:rsidRPr="00C8232C">
        <w:t>were</w:t>
      </w:r>
      <w:r w:rsidRPr="00C8232C">
        <w:rPr>
          <w:spacing w:val="-5"/>
        </w:rPr>
        <w:t xml:space="preserve"> </w:t>
      </w:r>
      <w:r w:rsidRPr="00C8232C">
        <w:t>selected.</w:t>
      </w:r>
      <w:r w:rsidRPr="00C8232C">
        <w:rPr>
          <w:spacing w:val="-4"/>
        </w:rPr>
        <w:t xml:space="preserve"> </w:t>
      </w:r>
      <w:r w:rsidRPr="00C8232C">
        <w:t>For</w:t>
      </w:r>
      <w:r w:rsidRPr="00C8232C">
        <w:rPr>
          <w:spacing w:val="-4"/>
        </w:rPr>
        <w:t xml:space="preserve"> </w:t>
      </w:r>
      <w:r w:rsidRPr="00C8232C">
        <w:t>all</w:t>
      </w:r>
      <w:r w:rsidRPr="00C8232C">
        <w:rPr>
          <w:spacing w:val="-4"/>
        </w:rPr>
        <w:t xml:space="preserve"> </w:t>
      </w:r>
      <w:r w:rsidRPr="00C8232C">
        <w:t>the</w:t>
      </w:r>
      <w:r w:rsidRPr="00C8232C">
        <w:rPr>
          <w:spacing w:val="-4"/>
        </w:rPr>
        <w:t xml:space="preserve"> </w:t>
      </w:r>
      <w:r w:rsidRPr="00C8232C">
        <w:t>selected</w:t>
      </w:r>
      <w:r w:rsidRPr="00C8232C">
        <w:rPr>
          <w:spacing w:val="-4"/>
        </w:rPr>
        <w:t xml:space="preserve"> </w:t>
      </w:r>
      <w:r w:rsidRPr="00C8232C">
        <w:t>titles, abstracts</w:t>
      </w:r>
      <w:r w:rsidRPr="00C8232C">
        <w:rPr>
          <w:spacing w:val="-1"/>
        </w:rPr>
        <w:t xml:space="preserve"> </w:t>
      </w:r>
      <w:r w:rsidRPr="00C8232C">
        <w:t>were</w:t>
      </w:r>
      <w:r w:rsidRPr="00C8232C">
        <w:rPr>
          <w:spacing w:val="-4"/>
        </w:rPr>
        <w:t xml:space="preserve"> </w:t>
      </w:r>
      <w:r w:rsidRPr="00C8232C">
        <w:t>obtained</w:t>
      </w:r>
      <w:r w:rsidRPr="00C8232C">
        <w:rPr>
          <w:spacing w:val="-1"/>
        </w:rPr>
        <w:t xml:space="preserve"> </w:t>
      </w:r>
      <w:r w:rsidRPr="00C8232C">
        <w:t>and</w:t>
      </w:r>
      <w:r w:rsidRPr="00C8232C">
        <w:rPr>
          <w:spacing w:val="-3"/>
        </w:rPr>
        <w:t xml:space="preserve"> </w:t>
      </w:r>
      <w:r w:rsidRPr="00C8232C">
        <w:t>reviewed,</w:t>
      </w:r>
      <w:r w:rsidRPr="00C8232C">
        <w:rPr>
          <w:spacing w:val="-1"/>
        </w:rPr>
        <w:t xml:space="preserve"> </w:t>
      </w:r>
      <w:r w:rsidRPr="00C8232C">
        <w:t>from</w:t>
      </w:r>
      <w:r w:rsidRPr="00C8232C">
        <w:rPr>
          <w:spacing w:val="-10"/>
        </w:rPr>
        <w:t xml:space="preserve"> </w:t>
      </w:r>
      <w:r w:rsidRPr="00C8232C">
        <w:t>which</w:t>
      </w:r>
      <w:r w:rsidRPr="00C8232C">
        <w:rPr>
          <w:spacing w:val="-8"/>
        </w:rPr>
        <w:t xml:space="preserve"> </w:t>
      </w:r>
      <w:r w:rsidRPr="00C8232C">
        <w:t>appropriate</w:t>
      </w:r>
      <w:r w:rsidRPr="00C8232C">
        <w:rPr>
          <w:spacing w:val="-6"/>
        </w:rPr>
        <w:t xml:space="preserve"> </w:t>
      </w:r>
      <w:r w:rsidRPr="00C8232C">
        <w:t>abstracts</w:t>
      </w:r>
      <w:r w:rsidRPr="00C8232C">
        <w:rPr>
          <w:spacing w:val="-7"/>
        </w:rPr>
        <w:t xml:space="preserve"> </w:t>
      </w:r>
      <w:r w:rsidRPr="00C8232C">
        <w:t>were</w:t>
      </w:r>
      <w:r w:rsidRPr="00C8232C">
        <w:rPr>
          <w:spacing w:val="-9"/>
        </w:rPr>
        <w:t xml:space="preserve"> </w:t>
      </w:r>
      <w:r w:rsidRPr="00C8232C">
        <w:t>selected</w:t>
      </w:r>
      <w:r w:rsidRPr="00C8232C">
        <w:rPr>
          <w:spacing w:val="-5"/>
        </w:rPr>
        <w:t xml:space="preserve"> </w:t>
      </w:r>
      <w:r w:rsidRPr="00C8232C">
        <w:t>based on</w:t>
      </w:r>
      <w:r w:rsidRPr="00C8232C">
        <w:rPr>
          <w:spacing w:val="-3"/>
        </w:rPr>
        <w:t xml:space="preserve"> </w:t>
      </w:r>
      <w:r w:rsidRPr="00C8232C">
        <w:t>the criteria. Full-text articles were</w:t>
      </w:r>
      <w:r w:rsidRPr="00C8232C">
        <w:rPr>
          <w:spacing w:val="-4"/>
        </w:rPr>
        <w:t xml:space="preserve"> </w:t>
      </w:r>
      <w:r w:rsidRPr="00C8232C">
        <w:t xml:space="preserve">obtained and analyzed, and the final set was obtained keeping in mind the selection </w:t>
      </w:r>
      <w:proofErr w:type="spellStart"/>
      <w:proofErr w:type="gramStart"/>
      <w:r w:rsidRPr="00C8232C">
        <w:t>criteria.</w:t>
      </w:r>
      <w:r w:rsidRPr="00C8232C">
        <w:rPr>
          <w:color w:val="000000"/>
        </w:rPr>
        <w:t>The</w:t>
      </w:r>
      <w:proofErr w:type="spellEnd"/>
      <w:proofErr w:type="gramEnd"/>
      <w:r w:rsidRPr="00C8232C">
        <w:rPr>
          <w:color w:val="000000"/>
        </w:rPr>
        <w:t xml:space="preserve"> initial search strategy yielded 690 references. After removing duplications and nonrelevant articles, the number of references reduced to 123. This number was further reduced to 13 based on abstracts and titles.</w:t>
      </w:r>
    </w:p>
    <w:p w14:paraId="29FE1207" w14:textId="77777777" w:rsidR="00F0309A" w:rsidRDefault="00F0309A" w:rsidP="00550BEA">
      <w:pPr>
        <w:pStyle w:val="BodyText"/>
        <w:spacing w:before="112" w:line="276" w:lineRule="auto"/>
        <w:jc w:val="both"/>
        <w:rPr>
          <w:color w:val="000000"/>
        </w:rPr>
      </w:pPr>
    </w:p>
    <w:p w14:paraId="78D5D3FC" w14:textId="77777777" w:rsidR="00F0309A" w:rsidRDefault="00F0309A" w:rsidP="00550BEA">
      <w:pPr>
        <w:pStyle w:val="BodyText"/>
        <w:spacing w:before="112" w:line="276" w:lineRule="auto"/>
        <w:jc w:val="both"/>
        <w:rPr>
          <w:color w:val="000000"/>
        </w:rPr>
      </w:pPr>
    </w:p>
    <w:p w14:paraId="309D6942" w14:textId="77777777" w:rsidR="00F0309A" w:rsidRDefault="00F0309A" w:rsidP="00550BEA">
      <w:pPr>
        <w:pStyle w:val="BodyText"/>
        <w:spacing w:before="112" w:line="276" w:lineRule="auto"/>
        <w:jc w:val="both"/>
        <w:rPr>
          <w:color w:val="000000"/>
        </w:rPr>
      </w:pPr>
    </w:p>
    <w:p w14:paraId="09127AB3" w14:textId="77777777" w:rsidR="00F0309A" w:rsidRDefault="00F0309A" w:rsidP="00550BEA">
      <w:pPr>
        <w:pStyle w:val="BodyText"/>
        <w:spacing w:before="112" w:line="276" w:lineRule="auto"/>
        <w:jc w:val="both"/>
        <w:rPr>
          <w:color w:val="000000"/>
        </w:rPr>
      </w:pPr>
    </w:p>
    <w:p w14:paraId="20DC7410" w14:textId="77777777" w:rsidR="00F0309A" w:rsidRDefault="00F0309A" w:rsidP="00550BEA">
      <w:pPr>
        <w:pStyle w:val="BodyText"/>
        <w:spacing w:before="112" w:line="276" w:lineRule="auto"/>
        <w:jc w:val="both"/>
        <w:rPr>
          <w:color w:val="000000"/>
        </w:rPr>
      </w:pPr>
    </w:p>
    <w:p w14:paraId="49AB9E8B" w14:textId="77777777" w:rsidR="00F0309A" w:rsidRDefault="00F0309A" w:rsidP="00550BEA">
      <w:pPr>
        <w:pStyle w:val="BodyText"/>
        <w:spacing w:before="112" w:line="276" w:lineRule="auto"/>
        <w:jc w:val="both"/>
        <w:rPr>
          <w:color w:val="000000"/>
        </w:rPr>
      </w:pPr>
    </w:p>
    <w:p w14:paraId="64B14BDA" w14:textId="77777777" w:rsidR="00F0309A" w:rsidRDefault="00F0309A" w:rsidP="00550BEA">
      <w:pPr>
        <w:pStyle w:val="BodyText"/>
        <w:spacing w:before="112" w:line="276" w:lineRule="auto"/>
        <w:jc w:val="both"/>
        <w:rPr>
          <w:color w:val="000000"/>
        </w:rPr>
      </w:pPr>
    </w:p>
    <w:p w14:paraId="25B475C3" w14:textId="77777777" w:rsidR="00F0309A" w:rsidRDefault="00F0309A" w:rsidP="00550BEA">
      <w:pPr>
        <w:pStyle w:val="BodyText"/>
        <w:spacing w:before="112" w:line="276" w:lineRule="auto"/>
        <w:jc w:val="both"/>
        <w:rPr>
          <w:color w:val="000000"/>
        </w:rPr>
      </w:pPr>
    </w:p>
    <w:p w14:paraId="548061AC" w14:textId="77777777" w:rsidR="00F0309A" w:rsidRDefault="00F0309A" w:rsidP="00550BEA">
      <w:pPr>
        <w:pStyle w:val="BodyText"/>
        <w:spacing w:before="112" w:line="276" w:lineRule="auto"/>
        <w:jc w:val="both"/>
        <w:rPr>
          <w:color w:val="000000"/>
        </w:rPr>
      </w:pPr>
    </w:p>
    <w:p w14:paraId="362619E0" w14:textId="77777777" w:rsidR="00F0309A" w:rsidRDefault="00F0309A" w:rsidP="00550BEA">
      <w:pPr>
        <w:pStyle w:val="BodyText"/>
        <w:spacing w:before="112" w:line="276" w:lineRule="auto"/>
        <w:jc w:val="both"/>
        <w:rPr>
          <w:color w:val="000000"/>
        </w:rPr>
      </w:pPr>
    </w:p>
    <w:p w14:paraId="27A8ECE2" w14:textId="77777777" w:rsidR="00F0309A" w:rsidRDefault="00F0309A" w:rsidP="00550BEA">
      <w:pPr>
        <w:pStyle w:val="BodyText"/>
        <w:spacing w:before="112" w:line="276" w:lineRule="auto"/>
        <w:jc w:val="both"/>
        <w:rPr>
          <w:color w:val="000000"/>
        </w:rPr>
      </w:pPr>
    </w:p>
    <w:p w14:paraId="53F7E6D9" w14:textId="77777777" w:rsidR="00F0309A" w:rsidRDefault="00F0309A" w:rsidP="00550BEA">
      <w:pPr>
        <w:pStyle w:val="BodyText"/>
        <w:spacing w:before="112" w:line="276" w:lineRule="auto"/>
        <w:jc w:val="both"/>
        <w:rPr>
          <w:color w:val="000000"/>
        </w:rPr>
      </w:pPr>
    </w:p>
    <w:p w14:paraId="17627B93" w14:textId="77777777" w:rsidR="00F0309A" w:rsidRDefault="00F0309A" w:rsidP="00550BEA">
      <w:pPr>
        <w:pStyle w:val="BodyText"/>
        <w:spacing w:before="112" w:line="276" w:lineRule="auto"/>
        <w:jc w:val="both"/>
        <w:rPr>
          <w:color w:val="000000"/>
        </w:rPr>
      </w:pPr>
    </w:p>
    <w:p w14:paraId="752AA72A" w14:textId="77777777" w:rsidR="00F0309A" w:rsidRDefault="00F0309A" w:rsidP="00550BEA">
      <w:pPr>
        <w:pStyle w:val="BodyText"/>
        <w:spacing w:before="112" w:line="276" w:lineRule="auto"/>
        <w:jc w:val="both"/>
        <w:rPr>
          <w:color w:val="000000"/>
        </w:rPr>
      </w:pPr>
    </w:p>
    <w:p w14:paraId="62E2A06C" w14:textId="77777777" w:rsidR="00F0309A" w:rsidRDefault="00F0309A" w:rsidP="00550BEA">
      <w:pPr>
        <w:pStyle w:val="BodyText"/>
        <w:spacing w:before="112" w:line="276" w:lineRule="auto"/>
        <w:jc w:val="both"/>
        <w:rPr>
          <w:color w:val="000000"/>
        </w:rPr>
      </w:pPr>
    </w:p>
    <w:p w14:paraId="7B8A61EE" w14:textId="77777777" w:rsidR="00F0309A" w:rsidRDefault="00F0309A" w:rsidP="00550BEA">
      <w:pPr>
        <w:pStyle w:val="BodyText"/>
        <w:spacing w:before="112" w:line="276" w:lineRule="auto"/>
        <w:jc w:val="both"/>
        <w:rPr>
          <w:color w:val="000000"/>
        </w:rPr>
      </w:pPr>
    </w:p>
    <w:p w14:paraId="125EAA63" w14:textId="399E1AD8" w:rsidR="00F0309A" w:rsidRPr="00550BEA" w:rsidRDefault="00F0309A" w:rsidP="00550BEA">
      <w:pPr>
        <w:pStyle w:val="BodyText"/>
        <w:spacing w:before="112" w:line="276" w:lineRule="auto"/>
        <w:jc w:val="both"/>
        <w:rPr>
          <w:b/>
        </w:rPr>
        <w:sectPr w:rsidR="00F0309A" w:rsidRPr="00550B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34" w:footer="1134" w:gutter="0"/>
          <w:pgBorders w:offsetFrom="page">
            <w:top w:val="single" w:sz="4" w:space="24" w:color="auto"/>
            <w:left w:val="single" w:sz="4" w:space="24" w:color="auto"/>
            <w:bottom w:val="single" w:sz="4" w:space="24" w:color="auto"/>
            <w:right w:val="single" w:sz="4" w:space="24" w:color="auto"/>
          </w:pgBorders>
          <w:cols w:space="720"/>
          <w:docGrid w:type="lines" w:linePitch="360"/>
        </w:sectPr>
      </w:pPr>
      <w:r>
        <w:rPr>
          <w:color w:val="000000"/>
        </w:rPr>
        <w:t>Fig .</w:t>
      </w:r>
      <w:proofErr w:type="gramStart"/>
      <w:r>
        <w:rPr>
          <w:color w:val="000000"/>
        </w:rPr>
        <w:t xml:space="preserve">1 </w:t>
      </w:r>
      <w:r w:rsidR="00F401CC">
        <w:rPr>
          <w:color w:val="000000"/>
        </w:rPr>
        <w:t>:</w:t>
      </w:r>
      <w:proofErr w:type="gramEnd"/>
      <w:r w:rsidR="00F401CC">
        <w:rPr>
          <w:color w:val="000000"/>
        </w:rPr>
        <w:t xml:space="preserve"> </w:t>
      </w:r>
      <w:r w:rsidR="00F401CC" w:rsidRPr="00FA2CF7">
        <w:rPr>
          <w:bCs/>
        </w:rPr>
        <w:t>PRISMA flow-chart</w:t>
      </w:r>
      <w:r w:rsidR="00F401CC" w:rsidRPr="00F401CC">
        <w:rPr>
          <w:b/>
        </w:rPr>
        <w:t xml:space="preserve"> </w:t>
      </w:r>
    </w:p>
    <w:p w14:paraId="54BB527C" w14:textId="77777777" w:rsidR="008F37CB" w:rsidRPr="00C8232C" w:rsidRDefault="00603841" w:rsidP="00C8232C">
      <w:pPr>
        <w:spacing w:line="276" w:lineRule="auto"/>
        <w:jc w:val="both"/>
        <w:rPr>
          <w:rFonts w:ascii="Times New Roman" w:hAnsi="Times New Roman"/>
          <w:b/>
          <w:sz w:val="24"/>
          <w:szCs w:val="24"/>
        </w:rPr>
      </w:pPr>
      <w:r w:rsidRPr="00C8232C">
        <w:rPr>
          <w:rFonts w:ascii="Times New Roman" w:hAnsi="Times New Roman"/>
          <w:b/>
          <w:noProof/>
          <w:sz w:val="24"/>
          <w:szCs w:val="24"/>
        </w:rPr>
        <w:lastRenderedPageBreak/>
        <mc:AlternateContent>
          <mc:Choice Requires="wps">
            <w:drawing>
              <wp:anchor distT="0" distB="0" distL="114300" distR="114300" simplePos="0" relativeHeight="251677696" behindDoc="0" locked="0" layoutInCell="1" allowOverlap="1" wp14:anchorId="45A02085" wp14:editId="2B0C7B0B">
                <wp:simplePos x="0" y="0"/>
                <wp:positionH relativeFrom="column">
                  <wp:posOffset>3286125</wp:posOffset>
                </wp:positionH>
                <wp:positionV relativeFrom="paragraph">
                  <wp:posOffset>10160</wp:posOffset>
                </wp:positionV>
                <wp:extent cx="2640330" cy="699770"/>
                <wp:effectExtent l="0" t="0" r="26670" b="2413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699770"/>
                        </a:xfrm>
                        <a:prstGeom prst="rect">
                          <a:avLst/>
                        </a:prstGeom>
                        <a:solidFill>
                          <a:srgbClr val="FFFFFF"/>
                        </a:solidFill>
                        <a:ln w="9525">
                          <a:solidFill>
                            <a:srgbClr val="000000"/>
                          </a:solidFill>
                          <a:miter lim="800000"/>
                        </a:ln>
                      </wps:spPr>
                      <wps:txbx>
                        <w:txbxContent>
                          <w:p w14:paraId="2BEB5C7E"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Additional records identified through other sources (Google Scholar)</w:t>
                            </w:r>
                            <w:r>
                              <w:rPr>
                                <w:rFonts w:ascii="Times New Roman" w:hAnsi="Times New Roman"/>
                                <w:color w:val="FFFFFF" w:themeColor="background1"/>
                                <w:sz w:val="24"/>
                              </w:rPr>
                              <w:t>”</w:t>
                            </w:r>
                            <w:r>
                              <w:rPr>
                                <w:rFonts w:ascii="Times New Roman" w:hAnsi="Times New Roman"/>
                                <w:sz w:val="24"/>
                              </w:rPr>
                              <w:br/>
                            </w:r>
                            <w:r>
                              <w:rPr>
                                <w:rFonts w:ascii="Times New Roman" w:hAnsi="Times New Roman"/>
                                <w:b/>
                                <w:sz w:val="24"/>
                              </w:rPr>
                              <w:t>(n =1204)</w:t>
                            </w:r>
                          </w:p>
                        </w:txbxContent>
                      </wps:txbx>
                      <wps:bodyPr rot="0" vert="horz" wrap="square" lIns="91440" tIns="91440" rIns="91440" bIns="91440" anchor="t" anchorCtr="0" upright="1">
                        <a:noAutofit/>
                      </wps:bodyPr>
                    </wps:wsp>
                  </a:graphicData>
                </a:graphic>
              </wp:anchor>
            </w:drawing>
          </mc:Choice>
          <mc:Fallback>
            <w:pict>
              <v:rect w14:anchorId="45A02085" id="Rectangle 9" o:spid="_x0000_s1026" style="position:absolute;left:0;text-align:left;margin-left:258.75pt;margin-top:.8pt;width:207.9pt;height:55.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">
                <v:textbox inset=",7.2pt,,7.2pt">
                  <w:txbxContent>
                    <w:p w14:paraId="2BEB5C7E"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Additional records identified through other sources (Google Scholar)</w:t>
                      </w:r>
                      <w:r>
                        <w:rPr>
                          <w:rFonts w:ascii="Times New Roman" w:hAnsi="Times New Roman"/>
                          <w:color w:val="FFFFFF" w:themeColor="background1"/>
                          <w:sz w:val="24"/>
                        </w:rPr>
                        <w:t>”</w:t>
                      </w:r>
                      <w:r>
                        <w:rPr>
                          <w:rFonts w:ascii="Times New Roman" w:hAnsi="Times New Roman"/>
                          <w:sz w:val="24"/>
                        </w:rPr>
                        <w:br/>
                      </w:r>
                      <w:r>
                        <w:rPr>
                          <w:rFonts w:ascii="Times New Roman" w:hAnsi="Times New Roman"/>
                          <w:b/>
                          <w:sz w:val="24"/>
                        </w:rPr>
                        <w:t>(n =1204)</w:t>
                      </w:r>
                    </w:p>
                  </w:txbxContent>
                </v:textbox>
              </v:rect>
            </w:pict>
          </mc:Fallback>
        </mc:AlternateContent>
      </w:r>
      <w:r w:rsidRPr="00C8232C">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18D90E9E" wp14:editId="5A129106">
                <wp:simplePos x="0" y="0"/>
                <wp:positionH relativeFrom="column">
                  <wp:posOffset>382905</wp:posOffset>
                </wp:positionH>
                <wp:positionV relativeFrom="paragraph">
                  <wp:posOffset>12065</wp:posOffset>
                </wp:positionV>
                <wp:extent cx="2746375" cy="699770"/>
                <wp:effectExtent l="0" t="0" r="15875" b="2413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699770"/>
                        </a:xfrm>
                        <a:prstGeom prst="rect">
                          <a:avLst/>
                        </a:prstGeom>
                        <a:solidFill>
                          <a:srgbClr val="FFFFFF"/>
                        </a:solidFill>
                        <a:ln w="9525">
                          <a:solidFill>
                            <a:srgbClr val="000000"/>
                          </a:solidFill>
                          <a:miter lim="800000"/>
                        </a:ln>
                      </wps:spPr>
                      <wps:txbx>
                        <w:txbxContent>
                          <w:p w14:paraId="0AF14892"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Records identified through database searching (PubMed)</w:t>
                            </w:r>
                            <w:r>
                              <w:rPr>
                                <w:rFonts w:ascii="Times New Roman" w:hAnsi="Times New Roman"/>
                                <w:b/>
                                <w:bCs/>
                                <w:sz w:val="24"/>
                              </w:rPr>
                              <w:t>”</w:t>
                            </w:r>
                            <w:r>
                              <w:rPr>
                                <w:rFonts w:ascii="Times New Roman" w:hAnsi="Times New Roman"/>
                                <w:sz w:val="24"/>
                              </w:rPr>
                              <w:br/>
                            </w:r>
                            <w:r>
                              <w:rPr>
                                <w:rFonts w:ascii="Times New Roman" w:hAnsi="Times New Roman"/>
                                <w:b/>
                                <w:sz w:val="24"/>
                              </w:rPr>
                              <w:t>(n = 690)</w:t>
                            </w:r>
                          </w:p>
                        </w:txbxContent>
                      </wps:txbx>
                      <wps:bodyPr rot="0" vert="horz" wrap="square" lIns="91440" tIns="91440" rIns="91440" bIns="91440" anchor="t" anchorCtr="0" upright="1">
                        <a:noAutofit/>
                      </wps:bodyPr>
                    </wps:wsp>
                  </a:graphicData>
                </a:graphic>
              </wp:anchor>
            </w:drawing>
          </mc:Choice>
          <mc:Fallback>
            <w:pict>
              <v:rect w14:anchorId="18D90E9E" id="Rectangle 2" o:spid="_x0000_s1027" style="position:absolute;left:0;text-align:left;margin-left:30.15pt;margin-top:.95pt;width:216.25pt;height:55.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">
                <v:textbox inset=",7.2pt,,7.2pt">
                  <w:txbxContent>
                    <w:p w14:paraId="0AF14892"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Records identified through database searching (PubMed)</w:t>
                      </w:r>
                      <w:r>
                        <w:rPr>
                          <w:rFonts w:ascii="Times New Roman" w:hAnsi="Times New Roman"/>
                          <w:b/>
                          <w:bCs/>
                          <w:sz w:val="24"/>
                        </w:rPr>
                        <w:t>”</w:t>
                      </w:r>
                      <w:r>
                        <w:rPr>
                          <w:rFonts w:ascii="Times New Roman" w:hAnsi="Times New Roman"/>
                          <w:sz w:val="24"/>
                        </w:rPr>
                        <w:br/>
                      </w:r>
                      <w:r>
                        <w:rPr>
                          <w:rFonts w:ascii="Times New Roman" w:hAnsi="Times New Roman"/>
                          <w:b/>
                          <w:sz w:val="24"/>
                        </w:rPr>
                        <w:t>(n = 690)</w:t>
                      </w:r>
                    </w:p>
                  </w:txbxContent>
                </v:textbox>
              </v:rect>
            </w:pict>
          </mc:Fallback>
        </mc:AlternateContent>
      </w:r>
    </w:p>
    <w:p w14:paraId="31583391" w14:textId="77777777" w:rsidR="008F37CB" w:rsidRPr="00C8232C" w:rsidRDefault="008F37CB" w:rsidP="00C8232C">
      <w:pPr>
        <w:spacing w:line="276" w:lineRule="auto"/>
        <w:jc w:val="both"/>
        <w:rPr>
          <w:rFonts w:ascii="Times New Roman" w:hAnsi="Times New Roman"/>
          <w:sz w:val="24"/>
          <w:szCs w:val="24"/>
        </w:rPr>
      </w:pPr>
    </w:p>
    <w:p w14:paraId="1FBF1752"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155273EA" wp14:editId="17359E98">
                <wp:simplePos x="0" y="0"/>
                <wp:positionH relativeFrom="column">
                  <wp:posOffset>-681990</wp:posOffset>
                </wp:positionH>
                <wp:positionV relativeFrom="paragraph">
                  <wp:posOffset>219075</wp:posOffset>
                </wp:positionV>
                <wp:extent cx="1371600" cy="479425"/>
                <wp:effectExtent l="7937" t="0" r="26988" b="26987"/>
                <wp:wrapNone/>
                <wp:docPr id="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79666"/>
                        </a:xfrm>
                        <a:prstGeom prst="roundRect">
                          <a:avLst>
                            <a:gd name="adj" fmla="val 16667"/>
                          </a:avLst>
                        </a:prstGeom>
                        <a:solidFill>
                          <a:srgbClr val="CCECFF"/>
                        </a:solidFill>
                        <a:ln w="9525">
                          <a:solidFill>
                            <a:srgbClr val="000000"/>
                          </a:solidFill>
                          <a:round/>
                        </a:ln>
                      </wps:spPr>
                      <wps:txbx>
                        <w:txbxContent>
                          <w:p w14:paraId="07FD3FC1" w14:textId="77777777" w:rsidR="00603841" w:rsidRDefault="00603841">
                            <w:pPr>
                              <w:pStyle w:val="Heading2"/>
                              <w:rPr>
                                <w:rFonts w:ascii="Calibri" w:hAnsi="Calibri"/>
                                <w:sz w:val="28"/>
                              </w:rPr>
                            </w:pPr>
                            <w:r>
                              <w:rPr>
                                <w:rFonts w:ascii="Calibri" w:hAnsi="Calibri"/>
                                <w:sz w:val="28"/>
                              </w:rPr>
                              <w:t>Identification</w:t>
                            </w:r>
                          </w:p>
                          <w:p w14:paraId="1983769A" w14:textId="77777777" w:rsidR="00603841" w:rsidRDefault="00603841">
                            <w:pPr>
                              <w:pStyle w:val="Heading2"/>
                              <w:rPr>
                                <w:rFonts w:ascii="Calibri" w:hAnsi="Calibri"/>
                                <w:sz w:val="28"/>
                              </w:rPr>
                            </w:pPr>
                            <w:r>
                              <w:rPr>
                                <w:rFonts w:ascii="Calibri" w:hAnsi="Calibri"/>
                                <w:sz w:val="28"/>
                              </w:rPr>
                              <w:t>Identification</w:t>
                            </w:r>
                          </w:p>
                        </w:txbxContent>
                      </wps:txbx>
                      <wps:bodyPr rot="0" vert="vert270" wrap="square" lIns="45720" tIns="45720" rIns="45720" bIns="45720" anchor="t" anchorCtr="0" upright="1">
                        <a:noAutofit/>
                      </wps:bodyPr>
                    </wps:wsp>
                  </a:graphicData>
                </a:graphic>
              </wp:anchor>
            </w:drawing>
          </mc:Choice>
          <mc:Fallback>
            <w:pict>
              <v:roundrect w14:anchorId="155273EA" id="AutoShape 8" o:spid="_x0000_s1028" style="position:absolute;left:0;text-align:left;margin-left:-53.7pt;margin-top:17.25pt;width:108pt;height:37.7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" fillcolor="#ccecff">
                <v:textbox style="layout-flow:vertical;mso-layout-flow-alt:bottom-to-top" inset="3.6pt,,3.6pt">
                  <w:txbxContent>
                    <w:p w14:paraId="07FD3FC1" w14:textId="77777777" w:rsidR="00603841" w:rsidRDefault="00603841">
                      <w:pPr>
                        <w:pStyle w:val="Heading2"/>
                        <w:rPr>
                          <w:rFonts w:ascii="Calibri" w:hAnsi="Calibri"/>
                          <w:sz w:val="28"/>
                        </w:rPr>
                      </w:pPr>
                      <w:r>
                        <w:rPr>
                          <w:rFonts w:ascii="Calibri" w:hAnsi="Calibri"/>
                          <w:sz w:val="28"/>
                        </w:rPr>
                        <w:t>Identification</w:t>
                      </w:r>
                    </w:p>
                    <w:p w14:paraId="1983769A" w14:textId="77777777" w:rsidR="00603841" w:rsidRDefault="00603841">
                      <w:pPr>
                        <w:pStyle w:val="Heading2"/>
                        <w:rPr>
                          <w:rFonts w:ascii="Calibri" w:hAnsi="Calibri"/>
                          <w:sz w:val="28"/>
                        </w:rPr>
                      </w:pPr>
                      <w:r>
                        <w:rPr>
                          <w:rFonts w:ascii="Calibri" w:hAnsi="Calibri"/>
                          <w:sz w:val="28"/>
                        </w:rPr>
                        <w:t>Identification</w:t>
                      </w:r>
                    </w:p>
                  </w:txbxContent>
                </v:textbox>
              </v:roundrect>
            </w:pict>
          </mc:Fallback>
        </mc:AlternateContent>
      </w:r>
      <w:r w:rsidRPr="00C8232C">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7F11E4BD" wp14:editId="6C81175A">
                <wp:simplePos x="0" y="0"/>
                <wp:positionH relativeFrom="column">
                  <wp:posOffset>3021965</wp:posOffset>
                </wp:positionH>
                <wp:positionV relativeFrom="paragraph">
                  <wp:posOffset>137795</wp:posOffset>
                </wp:positionV>
                <wp:extent cx="454025" cy="340995"/>
                <wp:effectExtent l="38100" t="0" r="22860" b="59055"/>
                <wp:wrapNone/>
                <wp:docPr id="264316795" name="Straight Arrow Connector 7"/>
                <wp:cNvGraphicFramePr/>
                <a:graphic xmlns:a="http://schemas.openxmlformats.org/drawingml/2006/main">
                  <a:graphicData uri="http://schemas.microsoft.com/office/word/2010/wordprocessingShape">
                    <wps:wsp>
                      <wps:cNvCnPr/>
                      <wps:spPr>
                        <a:xfrm flipH="1">
                          <a:off x="0" y="0"/>
                          <a:ext cx="453830" cy="3412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7" o:spid="_x0000_s1026" o:spt="32" type="#_x0000_t32" style="position:absolute;left:0pt;flip:x;margin-left:237.95pt;margin-top:10.85pt;height:26.85pt;width:35.75pt;z-index:251684864;mso-width-relative:page;mso-height-relative:page;" filled="f" stroked="t" coordsize="21600,21600" o:gfxdata="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I1LENgAAAAJAQAADwAAAAAAAAABACAAAAAiAAAAZHJz&#10;L2Rvd25yZXYueG1sUEsBAhQAFAAAAAgAh07iQA3JlhwEAgAA+gMAAA4AAAAAAAAAAQAgAAAAJwEA&#10;AGRycy9lMm9Eb2MueG1sUEsFBgAAAAAGAAYAWQEAAJ0FAAAAAA==&#10;">
                <v:fill on="f" focussize="0,0"/>
                <v:stroke weight="0.5pt" color="#4472C4 [3204]" miterlimit="8" joinstyle="miter" endarrow="block"/>
                <v:imagedata o:title=""/>
                <o:lock v:ext="edit" aspectratio="f"/>
              </v:shape>
            </w:pict>
          </mc:Fallback>
        </mc:AlternateContent>
      </w:r>
      <w:r w:rsidRPr="00C8232C">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2F69B8BB" wp14:editId="05E09A1B">
                <wp:simplePos x="0" y="0"/>
                <wp:positionH relativeFrom="column">
                  <wp:posOffset>1645920</wp:posOffset>
                </wp:positionH>
                <wp:positionV relativeFrom="paragraph">
                  <wp:posOffset>155575</wp:posOffset>
                </wp:positionV>
                <wp:extent cx="316230" cy="316230"/>
                <wp:effectExtent l="0" t="0" r="64770" b="65405"/>
                <wp:wrapNone/>
                <wp:docPr id="1200740402" name="Straight Arrow Connector 6"/>
                <wp:cNvGraphicFramePr/>
                <a:graphic xmlns:a="http://schemas.openxmlformats.org/drawingml/2006/main">
                  <a:graphicData uri="http://schemas.microsoft.com/office/word/2010/wordprocessingShape">
                    <wps:wsp>
                      <wps:cNvCnPr/>
                      <wps:spPr>
                        <a:xfrm>
                          <a:off x="0" y="0"/>
                          <a:ext cx="316279" cy="3160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6" o:spid="_x0000_s1026" o:spt="32" type="#_x0000_t32" style="position:absolute;left:0pt;margin-left:129.6pt;margin-top:12.25pt;height:24.9pt;width:24.9pt;z-index:251683840;mso-width-relative:page;mso-height-relative:page;" filled="f" stroked="t" coordsize="21600,21600" o:gfxdata="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t92VjZAAAACQEAAA8AAAAAAAAAAQAgAAAAIgAAAGRycy9kb3ducmV2&#10;LnhtbFBLAQIUABQAAAAIAIdO4kCoBh/y+wEAAPEDAAAOAAAAAAAAAAEAIAAAACgBAABkcnMvZTJv&#10;RG9jLnhtbFBLBQYAAAAABgAGAFkBAACVBQAAAAA=&#10;">
                <v:fill on="f" focussize="0,0"/>
                <v:stroke weight="0.5pt" color="#4472C4 [3204]" miterlimit="8" joinstyle="miter" endarrow="block"/>
                <v:imagedata o:title=""/>
                <o:lock v:ext="edit" aspectratio="f"/>
              </v:shape>
            </w:pict>
          </mc:Fallback>
        </mc:AlternateContent>
      </w:r>
    </w:p>
    <w:p w14:paraId="00EE6FDF" w14:textId="77777777" w:rsidR="008F37CB" w:rsidRPr="00C8232C" w:rsidRDefault="00603841" w:rsidP="00C8232C">
      <w:pPr>
        <w:spacing w:line="276" w:lineRule="auto"/>
        <w:jc w:val="both"/>
        <w:rPr>
          <w:rFonts w:ascii="Times New Roman" w:hAnsi="Times New Roman"/>
          <w:b/>
          <w:sz w:val="24"/>
          <w:szCs w:val="24"/>
        </w:rPr>
      </w:pPr>
      <w:r w:rsidRPr="00C8232C">
        <w:rPr>
          <w:rFonts w:ascii="Times New Roman" w:hAnsi="Times New Roman"/>
          <w:b/>
          <w:noProof/>
          <w:sz w:val="24"/>
          <w:szCs w:val="24"/>
        </w:rPr>
        <mc:AlternateContent>
          <mc:Choice Requires="wps">
            <w:drawing>
              <wp:anchor distT="0" distB="0" distL="114300" distR="114300" simplePos="0" relativeHeight="251669504" behindDoc="0" locked="0" layoutInCell="1" allowOverlap="1" wp14:anchorId="1484ABD1" wp14:editId="40C038A2">
                <wp:simplePos x="0" y="0"/>
                <wp:positionH relativeFrom="column">
                  <wp:posOffset>1189990</wp:posOffset>
                </wp:positionH>
                <wp:positionV relativeFrom="paragraph">
                  <wp:posOffset>194310</wp:posOffset>
                </wp:positionV>
                <wp:extent cx="1346835" cy="730250"/>
                <wp:effectExtent l="0" t="0" r="24765" b="12700"/>
                <wp:wrapNone/>
                <wp:docPr id="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968" cy="730350"/>
                        </a:xfrm>
                        <a:prstGeom prst="rect">
                          <a:avLst/>
                        </a:prstGeom>
                        <a:solidFill>
                          <a:srgbClr val="FFFFFF"/>
                        </a:solidFill>
                        <a:ln w="9525">
                          <a:solidFill>
                            <a:srgbClr val="000000"/>
                          </a:solidFill>
                          <a:miter lim="800000"/>
                        </a:ln>
                      </wps:spPr>
                      <wps:txbx>
                        <w:txbxContent>
                          <w:p w14:paraId="6B2661ED" w14:textId="77777777" w:rsidR="00603841" w:rsidRDefault="00603841">
                            <w:pPr>
                              <w:spacing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Total Titles screened</w:t>
                            </w:r>
                            <w:r>
                              <w:rPr>
                                <w:rFonts w:ascii="Times New Roman" w:hAnsi="Times New Roman"/>
                                <w:color w:val="FFFFFF" w:themeColor="background1"/>
                                <w:sz w:val="24"/>
                              </w:rPr>
                              <w:t>”</w:t>
                            </w:r>
                            <w:r>
                              <w:rPr>
                                <w:rFonts w:ascii="Times New Roman" w:hAnsi="Times New Roman"/>
                                <w:sz w:val="24"/>
                              </w:rPr>
                              <w:br/>
                            </w:r>
                            <w:r>
                              <w:rPr>
                                <w:rFonts w:ascii="Times New Roman" w:hAnsi="Times New Roman"/>
                                <w:b/>
                                <w:sz w:val="24"/>
                              </w:rPr>
                              <w:t>(n =</w:t>
                            </w:r>
                            <w:r>
                              <w:rPr>
                                <w:rFonts w:ascii="Times New Roman" w:hAnsi="Times New Roman"/>
                                <w:b/>
                                <w:sz w:val="24"/>
                                <w:szCs w:val="24"/>
                              </w:rPr>
                              <w:t>1894</w:t>
                            </w:r>
                            <w:r>
                              <w:rPr>
                                <w:rFonts w:ascii="Times New Roman" w:hAnsi="Times New Roman"/>
                                <w:b/>
                                <w:sz w:val="24"/>
                              </w:rPr>
                              <w:t>)</w:t>
                            </w:r>
                          </w:p>
                        </w:txbxContent>
                      </wps:txbx>
                      <wps:bodyPr rot="0" vert="horz" wrap="square" lIns="91440" tIns="91440" rIns="91440" bIns="91440" anchor="t" anchorCtr="0" upright="1">
                        <a:noAutofit/>
                      </wps:bodyPr>
                    </wps:wsp>
                  </a:graphicData>
                </a:graphic>
              </wp:anchor>
            </w:drawing>
          </mc:Choice>
          <mc:Fallback>
            <w:pict>
              <v:rect w14:anchorId="1484ABD1" id="Rectangle 10" o:spid="_x0000_s1029" style="position:absolute;left:0;text-align:left;margin-left:93.7pt;margin-top:15.3pt;width:106.05pt;height: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">
                <v:textbox inset=",7.2pt,,7.2pt">
                  <w:txbxContent>
                    <w:p w14:paraId="6B2661ED" w14:textId="77777777" w:rsidR="00603841" w:rsidRDefault="00603841">
                      <w:pPr>
                        <w:spacing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Total Titles screened</w:t>
                      </w:r>
                      <w:r>
                        <w:rPr>
                          <w:rFonts w:ascii="Times New Roman" w:hAnsi="Times New Roman"/>
                          <w:color w:val="FFFFFF" w:themeColor="background1"/>
                          <w:sz w:val="24"/>
                        </w:rPr>
                        <w:t>”</w:t>
                      </w:r>
                      <w:r>
                        <w:rPr>
                          <w:rFonts w:ascii="Times New Roman" w:hAnsi="Times New Roman"/>
                          <w:sz w:val="24"/>
                        </w:rPr>
                        <w:br/>
                      </w:r>
                      <w:r>
                        <w:rPr>
                          <w:rFonts w:ascii="Times New Roman" w:hAnsi="Times New Roman"/>
                          <w:b/>
                          <w:sz w:val="24"/>
                        </w:rPr>
                        <w:t>(n =</w:t>
                      </w:r>
                      <w:r>
                        <w:rPr>
                          <w:rFonts w:ascii="Times New Roman" w:hAnsi="Times New Roman"/>
                          <w:b/>
                          <w:sz w:val="24"/>
                          <w:szCs w:val="24"/>
                        </w:rPr>
                        <w:t>1894</w:t>
                      </w:r>
                      <w:r>
                        <w:rPr>
                          <w:rFonts w:ascii="Times New Roman" w:hAnsi="Times New Roman"/>
                          <w:b/>
                          <w:sz w:val="24"/>
                        </w:rPr>
                        <w:t>)</w:t>
                      </w:r>
                    </w:p>
                  </w:txbxContent>
                </v:textbox>
              </v:rect>
            </w:pict>
          </mc:Fallback>
        </mc:AlternateContent>
      </w:r>
    </w:p>
    <w:p w14:paraId="564671A3" w14:textId="77777777" w:rsidR="008F37CB" w:rsidRPr="00C8232C" w:rsidRDefault="00603841" w:rsidP="00C8232C">
      <w:pPr>
        <w:spacing w:line="276" w:lineRule="auto"/>
        <w:jc w:val="both"/>
        <w:rPr>
          <w:rFonts w:ascii="Times New Roman" w:hAnsi="Times New Roman"/>
          <w:b/>
          <w:sz w:val="24"/>
          <w:szCs w:val="24"/>
          <w:u w:val="single"/>
        </w:rPr>
      </w:pPr>
      <w:r w:rsidRPr="00C8232C">
        <w:rPr>
          <w:rFonts w:ascii="Times New Roman" w:hAnsi="Times New Roman"/>
          <w:b/>
          <w:noProof/>
          <w:sz w:val="24"/>
          <w:szCs w:val="24"/>
        </w:rPr>
        <mc:AlternateContent>
          <mc:Choice Requires="wps">
            <w:drawing>
              <wp:anchor distT="0" distB="0" distL="114300" distR="114300" simplePos="0" relativeHeight="251675648" behindDoc="0" locked="0" layoutInCell="1" allowOverlap="1" wp14:anchorId="2949722C" wp14:editId="01ADDB3A">
                <wp:simplePos x="0" y="0"/>
                <wp:positionH relativeFrom="column">
                  <wp:posOffset>3390900</wp:posOffset>
                </wp:positionH>
                <wp:positionV relativeFrom="paragraph">
                  <wp:posOffset>86995</wp:posOffset>
                </wp:positionV>
                <wp:extent cx="2752725" cy="617855"/>
                <wp:effectExtent l="0" t="0" r="28575" b="10795"/>
                <wp:wrapNone/>
                <wp:docPr id="5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17855"/>
                        </a:xfrm>
                        <a:prstGeom prst="rect">
                          <a:avLst/>
                        </a:prstGeom>
                        <a:solidFill>
                          <a:srgbClr val="FFFFFF"/>
                        </a:solidFill>
                        <a:ln w="9525">
                          <a:solidFill>
                            <a:srgbClr val="000000"/>
                          </a:solidFill>
                          <a:miter lim="800000"/>
                        </a:ln>
                      </wps:spPr>
                      <wps:txbx>
                        <w:txbxContent>
                          <w:p w14:paraId="001611F1"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 xml:space="preserve">Records excluded after review of titles </w:t>
                            </w:r>
                            <w:r>
                              <w:rPr>
                                <w:rFonts w:ascii="Times New Roman" w:hAnsi="Times New Roman"/>
                                <w:sz w:val="24"/>
                              </w:rPr>
                              <w:br/>
                            </w:r>
                            <w:r>
                              <w:rPr>
                                <w:rFonts w:ascii="Times New Roman" w:hAnsi="Times New Roman"/>
                                <w:b/>
                                <w:sz w:val="24"/>
                              </w:rPr>
                              <w:t>(n =1482)</w:t>
                            </w:r>
                            <w:r>
                              <w:rPr>
                                <w:rFonts w:ascii="Times New Roman" w:hAnsi="Times New Roman"/>
                                <w:b/>
                                <w:color w:val="FFFFFF" w:themeColor="background1"/>
                                <w:sz w:val="24"/>
                              </w:rPr>
                              <w:t>”</w:t>
                            </w:r>
                          </w:p>
                        </w:txbxContent>
                      </wps:txbx>
                      <wps:bodyPr rot="0" vert="horz" wrap="square" lIns="91440" tIns="91440" rIns="91440" bIns="91440" anchor="t" anchorCtr="0" upright="1">
                        <a:noAutofit/>
                      </wps:bodyPr>
                    </wps:wsp>
                  </a:graphicData>
                </a:graphic>
              </wp:anchor>
            </w:drawing>
          </mc:Choice>
          <mc:Fallback>
            <w:pict>
              <v:rect w14:anchorId="2949722C" id="Rectangle 22" o:spid="_x0000_s1030" style="position:absolute;left:0;text-align:left;margin-left:267pt;margin-top:6.85pt;width:216.75pt;height:48.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">
                <v:textbox inset=",7.2pt,,7.2pt">
                  <w:txbxContent>
                    <w:p w14:paraId="001611F1"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 xml:space="preserve">Records excluded after review of titles </w:t>
                      </w:r>
                      <w:r>
                        <w:rPr>
                          <w:rFonts w:ascii="Times New Roman" w:hAnsi="Times New Roman"/>
                          <w:sz w:val="24"/>
                        </w:rPr>
                        <w:br/>
                      </w:r>
                      <w:r>
                        <w:rPr>
                          <w:rFonts w:ascii="Times New Roman" w:hAnsi="Times New Roman"/>
                          <w:b/>
                          <w:sz w:val="24"/>
                        </w:rPr>
                        <w:t>(n =1482)</w:t>
                      </w:r>
                      <w:r>
                        <w:rPr>
                          <w:rFonts w:ascii="Times New Roman" w:hAnsi="Times New Roman"/>
                          <w:b/>
                          <w:color w:val="FFFFFF" w:themeColor="background1"/>
                          <w:sz w:val="24"/>
                        </w:rPr>
                        <w:t>”</w:t>
                      </w:r>
                    </w:p>
                  </w:txbxContent>
                </v:textbox>
              </v:rect>
            </w:pict>
          </mc:Fallback>
        </mc:AlternateContent>
      </w:r>
    </w:p>
    <w:p w14:paraId="678259D3"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79744" behindDoc="0" locked="0" layoutInCell="1" allowOverlap="1" wp14:anchorId="05C0005D" wp14:editId="31DA9D6C">
                <wp:simplePos x="0" y="0"/>
                <wp:positionH relativeFrom="column">
                  <wp:posOffset>2552700</wp:posOffset>
                </wp:positionH>
                <wp:positionV relativeFrom="paragraph">
                  <wp:posOffset>24765</wp:posOffset>
                </wp:positionV>
                <wp:extent cx="714375" cy="142875"/>
                <wp:effectExtent l="0" t="19050" r="47625" b="47625"/>
                <wp:wrapNone/>
                <wp:docPr id="1652816666" name="Arrow: Right 2"/>
                <wp:cNvGraphicFramePr/>
                <a:graphic xmlns:a="http://schemas.openxmlformats.org/drawingml/2006/main">
                  <a:graphicData uri="http://schemas.microsoft.com/office/word/2010/wordprocessingShape">
                    <wps:wsp>
                      <wps:cNvSpPr/>
                      <wps:spPr>
                        <a:xfrm>
                          <a:off x="0" y="0"/>
                          <a:ext cx="714375" cy="1428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2" o:spid="_x0000_s1026" o:spt="13" type="#_x0000_t13" style="position:absolute;left:0pt;margin-left:201pt;margin-top:1.95pt;height:11.25pt;width:56.25pt;z-index:251679744;v-text-anchor:middle;mso-width-relative:page;mso-height-relative:page;" fillcolor="#4472C4 [3204]" filled="t" stroked="t" coordsize="21600,21600" o:gfxdata="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jfhoT1gAAAAgBAAAPAAAAAAAAAAEA&#10;IAAAACIAAABkcnMvZG93bnJldi54bWxQSwECFAAUAAAACACHTuJAZapAC4MCAAApBQAADgAAAAAA&#10;AAABACAAAAAlAQAAZHJzL2Uyb0RvYy54bWxQSwUGAAAAAAYABgBZAQAAGgYAAAAA&#10;" adj="19440,5400">
                <v:fill on="t" focussize="0,0"/>
                <v:stroke weight="1pt" color="#172C51 [3204]" miterlimit="8" joinstyle="miter"/>
                <v:imagedata o:title=""/>
                <o:lock v:ext="edit" aspectratio="f"/>
              </v:shape>
            </w:pict>
          </mc:Fallback>
        </mc:AlternateContent>
      </w:r>
    </w:p>
    <w:p w14:paraId="0EBCD044"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85888" behindDoc="0" locked="0" layoutInCell="1" allowOverlap="1" wp14:anchorId="2AD5F418" wp14:editId="6D020C54">
                <wp:simplePos x="0" y="0"/>
                <wp:positionH relativeFrom="column">
                  <wp:posOffset>1962150</wp:posOffset>
                </wp:positionH>
                <wp:positionV relativeFrom="paragraph">
                  <wp:posOffset>56515</wp:posOffset>
                </wp:positionV>
                <wp:extent cx="0" cy="327660"/>
                <wp:effectExtent l="76200" t="0" r="76200" b="53975"/>
                <wp:wrapNone/>
                <wp:docPr id="1817107398" name="Straight Arrow Connector 5"/>
                <wp:cNvGraphicFramePr/>
                <a:graphic xmlns:a="http://schemas.openxmlformats.org/drawingml/2006/main">
                  <a:graphicData uri="http://schemas.microsoft.com/office/word/2010/wordprocessingShape">
                    <wps:wsp>
                      <wps:cNvCnPr/>
                      <wps:spPr>
                        <a:xfrm>
                          <a:off x="0" y="0"/>
                          <a:ext cx="0" cy="3275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5" o:spid="_x0000_s1026" o:spt="32" type="#_x0000_t32" style="position:absolute;left:0pt;margin-left:154.5pt;margin-top:4.45pt;height:25.8pt;width:0pt;z-index:251685888;mso-width-relative:page;mso-height-relative:page;" filled="f" stroked="t" coordsize="21600,21600" o:gfxdata="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28iTX1gAAAAgBAAAPAAAAAAAAAAEAIAAAACIAAABkcnMvZG93bnJldi54bWxQSwEC&#10;FAAUAAAACACHTuJAr9OVcfYBAADsAwAADgAAAAAAAAABACAAAAAlAQAAZHJzL2Uyb0RvYy54bWxQ&#10;SwUGAAAAAAYABgBZAQAAjQUAAAAA&#10;">
                <v:fill on="f" focussize="0,0"/>
                <v:stroke weight="0.5pt" color="#4472C4 [3204]" miterlimit="8" joinstyle="miter" endarrow="block"/>
                <v:imagedata o:title=""/>
                <o:lock v:ext="edit" aspectratio="f"/>
              </v:shape>
            </w:pict>
          </mc:Fallback>
        </mc:AlternateContent>
      </w:r>
    </w:p>
    <w:p w14:paraId="7C8E87A8"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029FDF47" wp14:editId="4A45601D">
                <wp:simplePos x="0" y="0"/>
                <wp:positionH relativeFrom="column">
                  <wp:posOffset>763905</wp:posOffset>
                </wp:positionH>
                <wp:positionV relativeFrom="paragraph">
                  <wp:posOffset>106045</wp:posOffset>
                </wp:positionV>
                <wp:extent cx="2599690" cy="534670"/>
                <wp:effectExtent l="0" t="0" r="10160" b="17780"/>
                <wp:wrapNone/>
                <wp:docPr id="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534670"/>
                        </a:xfrm>
                        <a:prstGeom prst="rect">
                          <a:avLst/>
                        </a:prstGeom>
                        <a:solidFill>
                          <a:srgbClr val="FFFFFF"/>
                        </a:solidFill>
                        <a:ln w="9525">
                          <a:solidFill>
                            <a:srgbClr val="000000"/>
                          </a:solidFill>
                          <a:miter lim="800000"/>
                        </a:ln>
                      </wps:spPr>
                      <wps:txbx>
                        <w:txbxContent>
                          <w:p w14:paraId="43406048" w14:textId="77777777" w:rsidR="00603841" w:rsidRDefault="00603841">
                            <w:pPr>
                              <w:spacing w:after="0" w:line="240" w:lineRule="auto"/>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Titles screened for duplicate removal</w:t>
                            </w:r>
                            <w:r>
                              <w:rPr>
                                <w:rFonts w:ascii="Times New Roman" w:hAnsi="Times New Roman"/>
                                <w:color w:val="FFFFFF" w:themeColor="background1"/>
                                <w:sz w:val="24"/>
                              </w:rPr>
                              <w:t>”</w:t>
                            </w:r>
                          </w:p>
                          <w:p w14:paraId="17BA76BC" w14:textId="77777777" w:rsidR="00603841" w:rsidRDefault="00603841">
                            <w:pPr>
                              <w:spacing w:after="0" w:line="240" w:lineRule="auto"/>
                              <w:jc w:val="center"/>
                              <w:rPr>
                                <w:rFonts w:ascii="Times New Roman" w:hAnsi="Times New Roman"/>
                                <w:b/>
                                <w:sz w:val="24"/>
                              </w:rPr>
                            </w:pPr>
                            <w:r>
                              <w:rPr>
                                <w:rFonts w:ascii="Times New Roman" w:hAnsi="Times New Roman"/>
                                <w:b/>
                                <w:sz w:val="24"/>
                              </w:rPr>
                              <w:t>(n= 412)</w:t>
                            </w:r>
                          </w:p>
                        </w:txbxContent>
                      </wps:txbx>
                      <wps:bodyPr rot="0" vert="horz" wrap="square" lIns="91440" tIns="91440" rIns="91440" bIns="91440" anchor="t" anchorCtr="0" upright="1">
                        <a:noAutofit/>
                      </wps:bodyPr>
                    </wps:wsp>
                  </a:graphicData>
                </a:graphic>
              </wp:anchor>
            </w:drawing>
          </mc:Choice>
          <mc:Fallback>
            <w:pict>
              <v:rect w14:anchorId="029FDF47" id="Rectangle 11" o:spid="_x0000_s1031" style="position:absolute;left:0;text-align:left;margin-left:60.15pt;margin-top:8.35pt;width:204.7pt;height:4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">
                <v:textbox inset=",7.2pt,,7.2pt">
                  <w:txbxContent>
                    <w:p w14:paraId="43406048" w14:textId="77777777" w:rsidR="00603841" w:rsidRDefault="00603841">
                      <w:pPr>
                        <w:spacing w:after="0" w:line="240" w:lineRule="auto"/>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Titles screened for duplicate removal</w:t>
                      </w:r>
                      <w:r>
                        <w:rPr>
                          <w:rFonts w:ascii="Times New Roman" w:hAnsi="Times New Roman"/>
                          <w:color w:val="FFFFFF" w:themeColor="background1"/>
                          <w:sz w:val="24"/>
                        </w:rPr>
                        <w:t>”</w:t>
                      </w:r>
                    </w:p>
                    <w:p w14:paraId="17BA76BC" w14:textId="77777777" w:rsidR="00603841" w:rsidRDefault="00603841">
                      <w:pPr>
                        <w:spacing w:after="0" w:line="240" w:lineRule="auto"/>
                        <w:jc w:val="center"/>
                        <w:rPr>
                          <w:rFonts w:ascii="Times New Roman" w:hAnsi="Times New Roman"/>
                          <w:b/>
                          <w:sz w:val="24"/>
                        </w:rPr>
                      </w:pPr>
                      <w:r>
                        <w:rPr>
                          <w:rFonts w:ascii="Times New Roman" w:hAnsi="Times New Roman"/>
                          <w:b/>
                          <w:sz w:val="24"/>
                        </w:rPr>
                        <w:t>(n= 412)</w:t>
                      </w:r>
                    </w:p>
                  </w:txbxContent>
                </v:textbox>
              </v:rect>
            </w:pict>
          </mc:Fallback>
        </mc:AlternateContent>
      </w:r>
    </w:p>
    <w:p w14:paraId="02F738C3" w14:textId="77777777" w:rsidR="008F37CB" w:rsidRPr="00C8232C" w:rsidRDefault="00603841" w:rsidP="00C8232C">
      <w:pPr>
        <w:spacing w:line="276" w:lineRule="auto"/>
        <w:jc w:val="both"/>
        <w:rPr>
          <w:rFonts w:ascii="Times New Roman" w:hAnsi="Times New Roman"/>
          <w:b/>
          <w:sz w:val="24"/>
          <w:szCs w:val="24"/>
          <w:lang w:eastAsia="en-IN"/>
        </w:rPr>
      </w:pPr>
      <w:r w:rsidRPr="00C8232C">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628510A7" wp14:editId="25DCB887">
                <wp:simplePos x="0" y="0"/>
                <wp:positionH relativeFrom="column">
                  <wp:posOffset>-678180</wp:posOffset>
                </wp:positionH>
                <wp:positionV relativeFrom="paragraph">
                  <wp:posOffset>307340</wp:posOffset>
                </wp:positionV>
                <wp:extent cx="1414780" cy="564515"/>
                <wp:effectExtent l="5715" t="0" r="20320" b="2032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14639" cy="564515"/>
                        </a:xfrm>
                        <a:prstGeom prst="roundRect">
                          <a:avLst>
                            <a:gd name="adj" fmla="val 16667"/>
                          </a:avLst>
                        </a:prstGeom>
                        <a:solidFill>
                          <a:srgbClr val="CCECFF"/>
                        </a:solidFill>
                        <a:ln w="9525">
                          <a:solidFill>
                            <a:srgbClr val="000000"/>
                          </a:solidFill>
                          <a:round/>
                        </a:ln>
                      </wps:spPr>
                      <wps:txbx>
                        <w:txbxContent>
                          <w:p w14:paraId="624B3C71" w14:textId="77777777" w:rsidR="00603841" w:rsidRDefault="00603841">
                            <w:pPr>
                              <w:pStyle w:val="Heading2"/>
                              <w:rPr>
                                <w:rFonts w:ascii="Calibri" w:hAnsi="Calibri"/>
                                <w:sz w:val="28"/>
                              </w:rPr>
                            </w:pPr>
                            <w:r>
                              <w:rPr>
                                <w:rFonts w:ascii="Calibri" w:hAnsi="Calibri"/>
                                <w:sz w:val="28"/>
                              </w:rPr>
                              <w:t xml:space="preserve">     Screening</w:t>
                            </w:r>
                          </w:p>
                        </w:txbxContent>
                      </wps:txbx>
                      <wps:bodyPr rot="0" vert="vert270" wrap="square" lIns="45720" tIns="45720" rIns="45720" bIns="45720" anchor="t" anchorCtr="0" upright="1">
                        <a:noAutofit/>
                      </wps:bodyPr>
                    </wps:wsp>
                  </a:graphicData>
                </a:graphic>
              </wp:anchor>
            </w:drawing>
          </mc:Choice>
          <mc:Fallback>
            <w:pict>
              <v:roundrect w14:anchorId="628510A7" id="AutoShape 3" o:spid="_x0000_s1032" style="position:absolute;left:0;text-align:left;margin-left:-53.4pt;margin-top:24.2pt;width:111.4pt;height:44.4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" fillcolor="#ccecff">
                <v:textbox style="layout-flow:vertical;mso-layout-flow-alt:bottom-to-top" inset="3.6pt,,3.6pt">
                  <w:txbxContent>
                    <w:p w14:paraId="624B3C71" w14:textId="77777777" w:rsidR="00603841" w:rsidRDefault="00603841">
                      <w:pPr>
                        <w:pStyle w:val="Heading2"/>
                        <w:rPr>
                          <w:rFonts w:ascii="Calibri" w:hAnsi="Calibri"/>
                          <w:sz w:val="28"/>
                        </w:rPr>
                      </w:pPr>
                      <w:r>
                        <w:rPr>
                          <w:rFonts w:ascii="Calibri" w:hAnsi="Calibri"/>
                          <w:sz w:val="28"/>
                        </w:rPr>
                        <w:t xml:space="preserve">     Screening</w:t>
                      </w:r>
                    </w:p>
                  </w:txbxContent>
                </v:textbox>
              </v:roundrect>
            </w:pict>
          </mc:Fallback>
        </mc:AlternateContent>
      </w:r>
    </w:p>
    <w:p w14:paraId="614946B6"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1F9FCF10" wp14:editId="50D75F3F">
                <wp:simplePos x="0" y="0"/>
                <wp:positionH relativeFrom="column">
                  <wp:posOffset>3571875</wp:posOffset>
                </wp:positionH>
                <wp:positionV relativeFrom="paragraph">
                  <wp:posOffset>128905</wp:posOffset>
                </wp:positionV>
                <wp:extent cx="2343150" cy="521970"/>
                <wp:effectExtent l="0" t="0" r="19050" b="11430"/>
                <wp:wrapNone/>
                <wp:docPr id="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21970"/>
                        </a:xfrm>
                        <a:prstGeom prst="rect">
                          <a:avLst/>
                        </a:prstGeom>
                        <a:solidFill>
                          <a:srgbClr val="FFFFFF"/>
                        </a:solidFill>
                        <a:ln w="9525">
                          <a:solidFill>
                            <a:srgbClr val="000000"/>
                          </a:solidFill>
                          <a:miter lim="800000"/>
                        </a:ln>
                      </wps:spPr>
                      <wps:txbx>
                        <w:txbxContent>
                          <w:p w14:paraId="5CE0C291" w14:textId="77777777" w:rsidR="00603841" w:rsidRDefault="00603841">
                            <w:pPr>
                              <w:spacing w:after="0" w:line="240" w:lineRule="auto"/>
                              <w:jc w:val="center"/>
                              <w:rPr>
                                <w:rFonts w:ascii="Times New Roman" w:hAnsi="Times New Roman"/>
                                <w:sz w:val="24"/>
                                <w:szCs w:val="24"/>
                              </w:rPr>
                            </w:pPr>
                            <w:r>
                              <w:rPr>
                                <w:rFonts w:ascii="Times New Roman" w:hAnsi="Times New Roman"/>
                                <w:sz w:val="24"/>
                                <w:szCs w:val="24"/>
                              </w:rPr>
                              <w:t xml:space="preserve">Excluded- duplicates </w:t>
                            </w:r>
                            <w:r>
                              <w:rPr>
                                <w:rFonts w:ascii="Times New Roman" w:hAnsi="Times New Roman"/>
                                <w:sz w:val="24"/>
                                <w:szCs w:val="24"/>
                              </w:rPr>
                              <w:br/>
                            </w:r>
                            <w:r>
                              <w:rPr>
                                <w:rFonts w:ascii="Times New Roman" w:hAnsi="Times New Roman"/>
                                <w:b/>
                                <w:sz w:val="24"/>
                                <w:szCs w:val="24"/>
                              </w:rPr>
                              <w:t>(n =289)</w:t>
                            </w:r>
                          </w:p>
                        </w:txbxContent>
                      </wps:txbx>
                      <wps:bodyPr rot="0" vert="horz" wrap="square" lIns="91440" tIns="91440" rIns="91440" bIns="91440" anchor="t" anchorCtr="0" upright="1">
                        <a:noAutofit/>
                      </wps:bodyPr>
                    </wps:wsp>
                  </a:graphicData>
                </a:graphic>
              </wp:anchor>
            </w:drawing>
          </mc:Choice>
          <mc:Fallback>
            <w:pict>
              <v:rect w14:anchorId="1F9FCF10" id="Rectangle 12" o:spid="_x0000_s1033" style="position:absolute;left:0;text-align:left;margin-left:281.25pt;margin-top:10.15pt;width:184.5pt;height:41.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">
                <v:textbox inset=",7.2pt,,7.2pt">
                  <w:txbxContent>
                    <w:p w14:paraId="5CE0C291" w14:textId="77777777" w:rsidR="00603841" w:rsidRDefault="00603841">
                      <w:pPr>
                        <w:spacing w:after="0" w:line="240" w:lineRule="auto"/>
                        <w:jc w:val="center"/>
                        <w:rPr>
                          <w:rFonts w:ascii="Times New Roman" w:hAnsi="Times New Roman"/>
                          <w:sz w:val="24"/>
                          <w:szCs w:val="24"/>
                        </w:rPr>
                      </w:pPr>
                      <w:r>
                        <w:rPr>
                          <w:rFonts w:ascii="Times New Roman" w:hAnsi="Times New Roman"/>
                          <w:sz w:val="24"/>
                          <w:szCs w:val="24"/>
                        </w:rPr>
                        <w:t xml:space="preserve">Excluded- duplicates </w:t>
                      </w:r>
                      <w:r>
                        <w:rPr>
                          <w:rFonts w:ascii="Times New Roman" w:hAnsi="Times New Roman"/>
                          <w:sz w:val="24"/>
                          <w:szCs w:val="24"/>
                        </w:rPr>
                        <w:br/>
                      </w:r>
                      <w:r>
                        <w:rPr>
                          <w:rFonts w:ascii="Times New Roman" w:hAnsi="Times New Roman"/>
                          <w:b/>
                          <w:sz w:val="24"/>
                          <w:szCs w:val="24"/>
                        </w:rPr>
                        <w:t>(n =289)</w:t>
                      </w:r>
                    </w:p>
                  </w:txbxContent>
                </v:textbox>
              </v:rect>
            </w:pict>
          </mc:Fallback>
        </mc:AlternateContent>
      </w:r>
      <w:r w:rsidRPr="00C8232C">
        <w:rPr>
          <w:rFonts w:ascii="Times New Roman" w:hAnsi="Times New Roman"/>
          <w:b/>
          <w:noProof/>
          <w:sz w:val="24"/>
          <w:szCs w:val="24"/>
        </w:rPr>
        <mc:AlternateContent>
          <mc:Choice Requires="wps">
            <w:drawing>
              <wp:anchor distT="0" distB="0" distL="114300" distR="114300" simplePos="0" relativeHeight="251686912" behindDoc="0" locked="0" layoutInCell="1" allowOverlap="1" wp14:anchorId="716DC3D5" wp14:editId="1AFEBB51">
                <wp:simplePos x="0" y="0"/>
                <wp:positionH relativeFrom="column">
                  <wp:posOffset>2009140</wp:posOffset>
                </wp:positionH>
                <wp:positionV relativeFrom="paragraph">
                  <wp:posOffset>51435</wp:posOffset>
                </wp:positionV>
                <wp:extent cx="0" cy="422910"/>
                <wp:effectExtent l="76200" t="0" r="57150" b="53340"/>
                <wp:wrapNone/>
                <wp:docPr id="1670301618" name="Straight Arrow Connector 7"/>
                <wp:cNvGraphicFramePr/>
                <a:graphic xmlns:a="http://schemas.openxmlformats.org/drawingml/2006/main">
                  <a:graphicData uri="http://schemas.microsoft.com/office/word/2010/wordprocessingShape">
                    <wps:wsp>
                      <wps:cNvCnPr/>
                      <wps:spPr>
                        <a:xfrm>
                          <a:off x="0" y="0"/>
                          <a:ext cx="0" cy="423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7" o:spid="_x0000_s1026" o:spt="32" type="#_x0000_t32" style="position:absolute;left:0pt;margin-left:158.2pt;margin-top:4.05pt;height:33.3pt;width:0pt;z-index:251686912;mso-width-relative:page;mso-height-relative:page;" filled="f" stroked="t" coordsize="21600,21600" o:gfxdata="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h2nMdcAAAAIAQAADwAAAAAAAAABACAAAAAiAAAAZHJzL2Rvd25yZXYueG1sUEsB&#10;AhQAFAAAAAgAh07iQDCDkNX2AQAA7AMAAA4AAAAAAAAAAQAgAAAAJgEAAGRycy9lMm9Eb2MueG1s&#10;UEsFBgAAAAAGAAYAWQEAAI4FAAAAAA==&#10;">
                <v:fill on="f" focussize="0,0"/>
                <v:stroke weight="0.5pt" color="#4472C4 [3204]" miterlimit="8" joinstyle="miter" endarrow="block"/>
                <v:imagedata o:title=""/>
                <o:lock v:ext="edit" aspectratio="f"/>
              </v:shape>
            </w:pict>
          </mc:Fallback>
        </mc:AlternateContent>
      </w:r>
    </w:p>
    <w:p w14:paraId="532AA4F6"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3964CC7F" wp14:editId="57B09CC8">
                <wp:simplePos x="0" y="0"/>
                <wp:positionH relativeFrom="column">
                  <wp:posOffset>1020726</wp:posOffset>
                </wp:positionH>
                <wp:positionV relativeFrom="paragraph">
                  <wp:posOffset>177180</wp:posOffset>
                </wp:positionV>
                <wp:extent cx="1888490" cy="776177"/>
                <wp:effectExtent l="0" t="0" r="16510" b="24130"/>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776177"/>
                        </a:xfrm>
                        <a:prstGeom prst="rect">
                          <a:avLst/>
                        </a:prstGeom>
                        <a:solidFill>
                          <a:srgbClr val="FFFFFF"/>
                        </a:solidFill>
                        <a:ln w="9525">
                          <a:solidFill>
                            <a:srgbClr val="000000"/>
                          </a:solidFill>
                          <a:miter lim="800000"/>
                        </a:ln>
                      </wps:spPr>
                      <wps:txbx>
                        <w:txbxContent>
                          <w:p w14:paraId="3671008D"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Abstracts screened</w:t>
                            </w:r>
                            <w:r>
                              <w:rPr>
                                <w:rFonts w:ascii="Times New Roman" w:hAnsi="Times New Roman"/>
                                <w:color w:val="FFFFFF" w:themeColor="background1"/>
                                <w:sz w:val="24"/>
                              </w:rPr>
                              <w:t>”</w:t>
                            </w:r>
                          </w:p>
                          <w:p w14:paraId="282EF6B8" w14:textId="77777777" w:rsidR="00603841" w:rsidRDefault="00603841">
                            <w:pPr>
                              <w:spacing w:after="0" w:line="240" w:lineRule="auto"/>
                              <w:jc w:val="center"/>
                              <w:rPr>
                                <w:rFonts w:ascii="Times New Roman" w:hAnsi="Times New Roman"/>
                                <w:b/>
                                <w:sz w:val="24"/>
                              </w:rPr>
                            </w:pPr>
                            <w:r>
                              <w:rPr>
                                <w:rFonts w:ascii="Times New Roman" w:hAnsi="Times New Roman"/>
                                <w:b/>
                                <w:sz w:val="24"/>
                              </w:rPr>
                              <w:t>(n=123)</w:t>
                            </w:r>
                          </w:p>
                          <w:p w14:paraId="2CBBADFD" w14:textId="77777777" w:rsidR="00603841" w:rsidRDefault="00603841">
                            <w:pPr>
                              <w:spacing w:after="0" w:line="240" w:lineRule="auto"/>
                              <w:jc w:val="center"/>
                              <w:rPr>
                                <w:rFonts w:ascii="Times New Roman" w:hAnsi="Times New Roman"/>
                                <w:b/>
                                <w:sz w:val="24"/>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3964CC7F" id="Rectangle 13" o:spid="_x0000_s1034" style="position:absolute;left:0;text-align:left;margin-left:80.35pt;margin-top:13.95pt;width:148.7pt;height:61.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">
                <v:textbox inset=",7.2pt,,7.2pt">
                  <w:txbxContent>
                    <w:p w14:paraId="3671008D"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Abstracts screened</w:t>
                      </w:r>
                      <w:r>
                        <w:rPr>
                          <w:rFonts w:ascii="Times New Roman" w:hAnsi="Times New Roman"/>
                          <w:color w:val="FFFFFF" w:themeColor="background1"/>
                          <w:sz w:val="24"/>
                        </w:rPr>
                        <w:t>”</w:t>
                      </w:r>
                    </w:p>
                    <w:p w14:paraId="282EF6B8" w14:textId="77777777" w:rsidR="00603841" w:rsidRDefault="00603841">
                      <w:pPr>
                        <w:spacing w:after="0" w:line="240" w:lineRule="auto"/>
                        <w:jc w:val="center"/>
                        <w:rPr>
                          <w:rFonts w:ascii="Times New Roman" w:hAnsi="Times New Roman"/>
                          <w:b/>
                          <w:sz w:val="24"/>
                        </w:rPr>
                      </w:pPr>
                      <w:r>
                        <w:rPr>
                          <w:rFonts w:ascii="Times New Roman" w:hAnsi="Times New Roman"/>
                          <w:b/>
                          <w:sz w:val="24"/>
                        </w:rPr>
                        <w:t>(n=123)</w:t>
                      </w:r>
                    </w:p>
                    <w:p w14:paraId="2CBBADFD" w14:textId="77777777" w:rsidR="00603841" w:rsidRDefault="00603841">
                      <w:pPr>
                        <w:spacing w:after="0" w:line="240" w:lineRule="auto"/>
                        <w:jc w:val="center"/>
                        <w:rPr>
                          <w:rFonts w:ascii="Times New Roman" w:hAnsi="Times New Roman"/>
                          <w:b/>
                          <w:sz w:val="24"/>
                        </w:rPr>
                      </w:pPr>
                    </w:p>
                  </w:txbxContent>
                </v:textbox>
              </v:rect>
            </w:pict>
          </mc:Fallback>
        </mc:AlternateContent>
      </w:r>
      <w:r w:rsidRPr="00C8232C">
        <w:rPr>
          <w:rFonts w:ascii="Times New Roman" w:hAnsi="Times New Roman"/>
          <w:b/>
          <w:noProof/>
          <w:sz w:val="24"/>
          <w:szCs w:val="24"/>
        </w:rPr>
        <mc:AlternateContent>
          <mc:Choice Requires="wps">
            <w:drawing>
              <wp:anchor distT="0" distB="0" distL="114300" distR="114300" simplePos="0" relativeHeight="251680768" behindDoc="0" locked="0" layoutInCell="1" allowOverlap="1" wp14:anchorId="5E9CE09F" wp14:editId="43622308">
                <wp:simplePos x="0" y="0"/>
                <wp:positionH relativeFrom="column">
                  <wp:posOffset>2484120</wp:posOffset>
                </wp:positionH>
                <wp:positionV relativeFrom="paragraph">
                  <wp:posOffset>19050</wp:posOffset>
                </wp:positionV>
                <wp:extent cx="916940" cy="74930"/>
                <wp:effectExtent l="0" t="19050" r="35560" b="40005"/>
                <wp:wrapNone/>
                <wp:docPr id="738151996" name="Arrow: Right 2"/>
                <wp:cNvGraphicFramePr/>
                <a:graphic xmlns:a="http://schemas.openxmlformats.org/drawingml/2006/main">
                  <a:graphicData uri="http://schemas.microsoft.com/office/word/2010/wordprocessingShape">
                    <wps:wsp>
                      <wps:cNvSpPr/>
                      <wps:spPr>
                        <a:xfrm>
                          <a:off x="0" y="0"/>
                          <a:ext cx="916940" cy="7480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2" o:spid="_x0000_s1026" o:spt="13" type="#_x0000_t13" style="position:absolute;left:0pt;margin-left:195.6pt;margin-top:1.5pt;height:5.9pt;width:72.2pt;z-index:251680768;v-text-anchor:middle;mso-width-relative:page;mso-height-relative:page;" fillcolor="#4472C4 [3204]" filled="t" stroked="t" coordsize="21600,21600" o:gfxdata="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OUP1Q1wAAAAgBAAAPAAAAAAAAAAEA&#10;IAAAACIAAABkcnMvZG93bnJldi54bWxQSwECFAAUAAAACACHTuJAjYvfi4ICAAAnBQAADgAAAAAA&#10;AAABACAAAAAmAQAAZHJzL2Uyb0RvYy54bWxQSwUGAAAAAAYABgBZAQAAGgYAAAAA&#10;" adj="20719,5400">
                <v:fill on="t" focussize="0,0"/>
                <v:stroke weight="1pt" color="#172C51 [3204]" miterlimit="8" joinstyle="miter"/>
                <v:imagedata o:title=""/>
                <o:lock v:ext="edit" aspectratio="f"/>
              </v:shape>
            </w:pict>
          </mc:Fallback>
        </mc:AlternateContent>
      </w:r>
    </w:p>
    <w:p w14:paraId="260750FA" w14:textId="77777777" w:rsidR="008F37CB" w:rsidRPr="00C8232C" w:rsidRDefault="008F37CB" w:rsidP="00C8232C">
      <w:pPr>
        <w:spacing w:line="276" w:lineRule="auto"/>
        <w:jc w:val="both"/>
        <w:rPr>
          <w:rFonts w:ascii="Times New Roman" w:hAnsi="Times New Roman"/>
          <w:sz w:val="24"/>
          <w:szCs w:val="24"/>
        </w:rPr>
      </w:pPr>
    </w:p>
    <w:p w14:paraId="01BA57F9"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74624" behindDoc="0" locked="0" layoutInCell="1" allowOverlap="1" wp14:anchorId="26E6B9A2" wp14:editId="7C6C3984">
                <wp:simplePos x="0" y="0"/>
                <wp:positionH relativeFrom="column">
                  <wp:posOffset>3590925</wp:posOffset>
                </wp:positionH>
                <wp:positionV relativeFrom="paragraph">
                  <wp:posOffset>285115</wp:posOffset>
                </wp:positionV>
                <wp:extent cx="2345055" cy="544830"/>
                <wp:effectExtent l="0" t="0" r="17145" b="26670"/>
                <wp:wrapNone/>
                <wp:docPr id="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544830"/>
                        </a:xfrm>
                        <a:prstGeom prst="rect">
                          <a:avLst/>
                        </a:prstGeom>
                        <a:solidFill>
                          <a:srgbClr val="FFFFFF"/>
                        </a:solidFill>
                        <a:ln w="9525">
                          <a:solidFill>
                            <a:srgbClr val="000000"/>
                          </a:solidFill>
                          <a:miter lim="800000"/>
                        </a:ln>
                      </wps:spPr>
                      <wps:txbx>
                        <w:txbxContent>
                          <w:p w14:paraId="42227727" w14:textId="77777777" w:rsidR="00603841" w:rsidRDefault="00603841">
                            <w:pPr>
                              <w:spacing w:after="0" w:line="240" w:lineRule="auto"/>
                              <w:jc w:val="center"/>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Records excluded (n=98) after review of abstracts</w:t>
                            </w:r>
                            <w:r>
                              <w:rPr>
                                <w:rFonts w:ascii="Times New Roman" w:hAnsi="Times New Roman"/>
                                <w:color w:val="FFFFFF" w:themeColor="background1"/>
                                <w:sz w:val="24"/>
                                <w:szCs w:val="24"/>
                              </w:rPr>
                              <w:t xml:space="preserve">” </w:t>
                            </w:r>
                            <w:r>
                              <w:rPr>
                                <w:rFonts w:ascii="Times New Roman" w:hAnsi="Times New Roman"/>
                                <w:sz w:val="24"/>
                                <w:szCs w:val="24"/>
                              </w:rPr>
                              <w:br/>
                            </w:r>
                            <w:r>
                              <w:rPr>
                                <w:rFonts w:ascii="Times New Roman" w:hAnsi="Times New Roman"/>
                                <w:b/>
                                <w:sz w:val="24"/>
                                <w:szCs w:val="24"/>
                              </w:rPr>
                              <w:t>(n =776)</w:t>
                            </w:r>
                          </w:p>
                        </w:txbxContent>
                      </wps:txbx>
                      <wps:bodyPr rot="0" vert="horz" wrap="square" lIns="91440" tIns="91440" rIns="91440" bIns="91440" anchor="t" anchorCtr="0" upright="1">
                        <a:noAutofit/>
                      </wps:bodyPr>
                    </wps:wsp>
                  </a:graphicData>
                </a:graphic>
              </wp:anchor>
            </w:drawing>
          </mc:Choice>
          <mc:Fallback>
            <w:pict>
              <v:rect w14:anchorId="26E6B9A2" id="Rectangle 14" o:spid="_x0000_s1035" style="position:absolute;left:0;text-align:left;margin-left:282.75pt;margin-top:22.45pt;width:184.65pt;height:42.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">
                <v:textbox inset=",7.2pt,,7.2pt">
                  <w:txbxContent>
                    <w:p w14:paraId="42227727" w14:textId="77777777" w:rsidR="00603841" w:rsidRDefault="00603841">
                      <w:pPr>
                        <w:spacing w:after="0" w:line="240" w:lineRule="auto"/>
                        <w:jc w:val="center"/>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Records excluded (n=98) after review of abstracts</w:t>
                      </w:r>
                      <w:r>
                        <w:rPr>
                          <w:rFonts w:ascii="Times New Roman" w:hAnsi="Times New Roman"/>
                          <w:color w:val="FFFFFF" w:themeColor="background1"/>
                          <w:sz w:val="24"/>
                          <w:szCs w:val="24"/>
                        </w:rPr>
                        <w:t xml:space="preserve">” </w:t>
                      </w:r>
                      <w:r>
                        <w:rPr>
                          <w:rFonts w:ascii="Times New Roman" w:hAnsi="Times New Roman"/>
                          <w:sz w:val="24"/>
                          <w:szCs w:val="24"/>
                        </w:rPr>
                        <w:br/>
                      </w:r>
                      <w:r>
                        <w:rPr>
                          <w:rFonts w:ascii="Times New Roman" w:hAnsi="Times New Roman"/>
                          <w:b/>
                          <w:sz w:val="24"/>
                          <w:szCs w:val="24"/>
                        </w:rPr>
                        <w:t>(n =776)</w:t>
                      </w:r>
                    </w:p>
                  </w:txbxContent>
                </v:textbox>
              </v:rect>
            </w:pict>
          </mc:Fallback>
        </mc:AlternateContent>
      </w:r>
      <w:r w:rsidRPr="00C8232C">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5EE76999" wp14:editId="6ECAFB1B">
                <wp:simplePos x="0" y="0"/>
                <wp:positionH relativeFrom="column">
                  <wp:posOffset>2003425</wp:posOffset>
                </wp:positionH>
                <wp:positionV relativeFrom="paragraph">
                  <wp:posOffset>190500</wp:posOffset>
                </wp:positionV>
                <wp:extent cx="0" cy="600710"/>
                <wp:effectExtent l="76200" t="0" r="57150" b="47625"/>
                <wp:wrapNone/>
                <wp:docPr id="37414478" name="Straight Arrow Connector 8"/>
                <wp:cNvGraphicFramePr/>
                <a:graphic xmlns:a="http://schemas.openxmlformats.org/drawingml/2006/main">
                  <a:graphicData uri="http://schemas.microsoft.com/office/word/2010/wordprocessingShape">
                    <wps:wsp>
                      <wps:cNvCnPr/>
                      <wps:spPr>
                        <a:xfrm>
                          <a:off x="0" y="0"/>
                          <a:ext cx="0" cy="6005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8" o:spid="_x0000_s1026" o:spt="32" type="#_x0000_t32" style="position:absolute;left:0pt;margin-left:157.75pt;margin-top:15pt;height:47.3pt;width:0pt;z-index:251687936;mso-width-relative:page;mso-height-relative:page;" filled="f" stroked="t" coordsize="21600,21600" o:gfxdata="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fOga9cAAAAKAQAADwAAAAAAAAABACAAAAAiAAAAZHJzL2Rvd25yZXYueG1sUEsBAhQA&#10;FAAAAAgAh07iQD2KpUvzAQAA6gMAAA4AAAAAAAAAAQAgAAAAJgEAAGRycy9lMm9Eb2MueG1sUEsF&#10;BgAAAAAGAAYAWQEAAIsFAAAAAA==&#10;">
                <v:fill on="f" focussize="0,0"/>
                <v:stroke weight="0.5pt" color="#4472C4 [3204]" miterlimit="8" joinstyle="miter" endarrow="block"/>
                <v:imagedata o:title=""/>
                <o:lock v:ext="edit" aspectratio="f"/>
              </v:shape>
            </w:pict>
          </mc:Fallback>
        </mc:AlternateContent>
      </w:r>
    </w:p>
    <w:p w14:paraId="64CD9411"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81792" behindDoc="0" locked="0" layoutInCell="1" allowOverlap="1" wp14:anchorId="7C10238E" wp14:editId="1230FC65">
                <wp:simplePos x="0" y="0"/>
                <wp:positionH relativeFrom="column">
                  <wp:posOffset>2503170</wp:posOffset>
                </wp:positionH>
                <wp:positionV relativeFrom="paragraph">
                  <wp:posOffset>180975</wp:posOffset>
                </wp:positionV>
                <wp:extent cx="916940" cy="74930"/>
                <wp:effectExtent l="0" t="19050" r="35560" b="40005"/>
                <wp:wrapNone/>
                <wp:docPr id="610183907" name="Arrow: Right 2"/>
                <wp:cNvGraphicFramePr/>
                <a:graphic xmlns:a="http://schemas.openxmlformats.org/drawingml/2006/main">
                  <a:graphicData uri="http://schemas.microsoft.com/office/word/2010/wordprocessingShape">
                    <wps:wsp>
                      <wps:cNvSpPr/>
                      <wps:spPr>
                        <a:xfrm>
                          <a:off x="0" y="0"/>
                          <a:ext cx="916940" cy="7480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Right 2" o:spid="_x0000_s1026" o:spt="13" type="#_x0000_t13" style="position:absolute;left:0pt;margin-left:197.1pt;margin-top:14.25pt;height:5.9pt;width:72.2pt;z-index:251681792;v-text-anchor:middle;mso-width-relative:page;mso-height-relative:page;" fillcolor="#4472C4 [3204]" filled="t" stroked="t" coordsize="21600,21600" o:gfxdata="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GR7nZAAAACQEAAA8AAAAAAAAA&#10;AQAgAAAAIgAAAGRycy9kb3ducmV2LnhtbFBLAQIUABQAAAAIAIdO4kBMV2fKggIAACcFAAAOAAAA&#10;AAAAAAEAIAAAACgBAABkcnMvZTJvRG9jLnhtbFBLBQYAAAAABgAGAFkBAAAcBgAAAAA=&#10;" adj="20719,5400">
                <v:fill on="t" focussize="0,0"/>
                <v:stroke weight="1pt" color="#172C51 [3204]" miterlimit="8" joinstyle="miter"/>
                <v:imagedata o:title=""/>
                <o:lock v:ext="edit" aspectratio="f"/>
              </v:shape>
            </w:pict>
          </mc:Fallback>
        </mc:AlternateContent>
      </w:r>
    </w:p>
    <w:p w14:paraId="3DB63B40"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7C4F6144" wp14:editId="0C535ED9">
                <wp:simplePos x="0" y="0"/>
                <wp:positionH relativeFrom="column">
                  <wp:posOffset>-740410</wp:posOffset>
                </wp:positionH>
                <wp:positionV relativeFrom="paragraph">
                  <wp:posOffset>330200</wp:posOffset>
                </wp:positionV>
                <wp:extent cx="1570355" cy="553085"/>
                <wp:effectExtent l="0" t="5397" r="24447" b="24448"/>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70355" cy="552973"/>
                        </a:xfrm>
                        <a:prstGeom prst="roundRect">
                          <a:avLst>
                            <a:gd name="adj" fmla="val 16667"/>
                          </a:avLst>
                        </a:prstGeom>
                        <a:solidFill>
                          <a:srgbClr val="CCECFF"/>
                        </a:solidFill>
                        <a:ln w="9525">
                          <a:solidFill>
                            <a:srgbClr val="000000"/>
                          </a:solidFill>
                          <a:round/>
                        </a:ln>
                      </wps:spPr>
                      <wps:txbx>
                        <w:txbxContent>
                          <w:p w14:paraId="5EEEFA3E" w14:textId="77777777" w:rsidR="00603841" w:rsidRDefault="00603841">
                            <w:pPr>
                              <w:pStyle w:val="Heading2"/>
                              <w:rPr>
                                <w:rFonts w:ascii="Calibri" w:hAnsi="Calibri"/>
                                <w:sz w:val="28"/>
                                <w:szCs w:val="22"/>
                              </w:rPr>
                            </w:pPr>
                            <w:r>
                              <w:rPr>
                                <w:rFonts w:ascii="Calibri" w:hAnsi="Calibri"/>
                                <w:sz w:val="28"/>
                                <w:szCs w:val="22"/>
                              </w:rPr>
                              <w:t xml:space="preserve">        Eligibility</w:t>
                            </w:r>
                          </w:p>
                        </w:txbxContent>
                      </wps:txbx>
                      <wps:bodyPr rot="0" vert="vert270" wrap="square" lIns="45720" tIns="45720" rIns="45720" bIns="45720" anchor="t" anchorCtr="0" upright="1">
                        <a:noAutofit/>
                      </wps:bodyPr>
                    </wps:wsp>
                  </a:graphicData>
                </a:graphic>
              </wp:anchor>
            </w:drawing>
          </mc:Choice>
          <mc:Fallback>
            <w:pict>
              <v:roundrect w14:anchorId="7C4F6144" id="AutoShape 5" o:spid="_x0000_s1036" style="position:absolute;left:0;text-align:left;margin-left:-58.3pt;margin-top:26pt;width:123.65pt;height:43.5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" fillcolor="#ccecff">
                <v:textbox style="layout-flow:vertical;mso-layout-flow-alt:bottom-to-top" inset="3.6pt,,3.6pt">
                  <w:txbxContent>
                    <w:p w14:paraId="5EEEFA3E" w14:textId="77777777" w:rsidR="00603841" w:rsidRDefault="00603841">
                      <w:pPr>
                        <w:pStyle w:val="Heading2"/>
                        <w:rPr>
                          <w:rFonts w:ascii="Calibri" w:hAnsi="Calibri"/>
                          <w:sz w:val="28"/>
                          <w:szCs w:val="22"/>
                        </w:rPr>
                      </w:pPr>
                      <w:r>
                        <w:rPr>
                          <w:rFonts w:ascii="Calibri" w:hAnsi="Calibri"/>
                          <w:sz w:val="28"/>
                          <w:szCs w:val="22"/>
                        </w:rPr>
                        <w:t xml:space="preserve">        Eligibility</w:t>
                      </w:r>
                    </w:p>
                  </w:txbxContent>
                </v:textbox>
              </v:roundrect>
            </w:pict>
          </mc:Fallback>
        </mc:AlternateContent>
      </w:r>
      <w:r w:rsidRPr="00C8232C">
        <w:rPr>
          <w:rFonts w:ascii="Times New Roman" w:hAnsi="Times New Roman"/>
          <w:b/>
          <w:noProof/>
          <w:sz w:val="24"/>
          <w:szCs w:val="24"/>
        </w:rPr>
        <mc:AlternateContent>
          <mc:Choice Requires="wps">
            <w:drawing>
              <wp:anchor distT="0" distB="0" distL="114300" distR="114300" simplePos="0" relativeHeight="251678720" behindDoc="1" locked="0" layoutInCell="1" allowOverlap="1" wp14:anchorId="756A6918" wp14:editId="0E4EBBC0">
                <wp:simplePos x="0" y="0"/>
                <wp:positionH relativeFrom="column">
                  <wp:posOffset>1341120</wp:posOffset>
                </wp:positionH>
                <wp:positionV relativeFrom="paragraph">
                  <wp:posOffset>212090</wp:posOffset>
                </wp:positionV>
                <wp:extent cx="1403350" cy="1082040"/>
                <wp:effectExtent l="0" t="0" r="25400" b="22860"/>
                <wp:wrapTight wrapText="bothSides">
                  <wp:wrapPolygon edited="0">
                    <wp:start x="0" y="0"/>
                    <wp:lineTo x="0" y="21676"/>
                    <wp:lineTo x="21698" y="21676"/>
                    <wp:lineTo x="21698" y="0"/>
                    <wp:lineTo x="0" y="0"/>
                  </wp:wrapPolygon>
                </wp:wrapTight>
                <wp:docPr id="5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82040"/>
                        </a:xfrm>
                        <a:prstGeom prst="rect">
                          <a:avLst/>
                        </a:prstGeom>
                        <a:solidFill>
                          <a:srgbClr val="FFFFFF"/>
                        </a:solidFill>
                        <a:ln w="9525">
                          <a:solidFill>
                            <a:srgbClr val="000000"/>
                          </a:solidFill>
                          <a:miter lim="800000"/>
                        </a:ln>
                      </wps:spPr>
                      <wps:txbx>
                        <w:txbxContent>
                          <w:p w14:paraId="3BB7882E"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Full texts screened on basis of inclusion and exclusion criteria</w:t>
                            </w:r>
                            <w:r>
                              <w:rPr>
                                <w:rFonts w:ascii="Times New Roman" w:hAnsi="Times New Roman"/>
                                <w:color w:val="FFFFFF" w:themeColor="background1"/>
                                <w:sz w:val="24"/>
                              </w:rPr>
                              <w:t>”</w:t>
                            </w:r>
                          </w:p>
                          <w:p w14:paraId="0AF01937" w14:textId="77777777" w:rsidR="00603841" w:rsidRDefault="00603841">
                            <w:pPr>
                              <w:spacing w:after="0" w:line="240" w:lineRule="auto"/>
                              <w:jc w:val="center"/>
                              <w:rPr>
                                <w:rFonts w:ascii="Times New Roman" w:hAnsi="Times New Roman"/>
                                <w:b/>
                                <w:sz w:val="24"/>
                              </w:rPr>
                            </w:pPr>
                            <w:r>
                              <w:rPr>
                                <w:rFonts w:ascii="Times New Roman" w:hAnsi="Times New Roman"/>
                                <w:b/>
                                <w:sz w:val="24"/>
                              </w:rPr>
                              <w:t>(n=25)</w:t>
                            </w:r>
                          </w:p>
                          <w:p w14:paraId="380417EA" w14:textId="77777777" w:rsidR="00603841" w:rsidRDefault="00603841">
                            <w:pPr>
                              <w:spacing w:after="0" w:line="240" w:lineRule="auto"/>
                              <w:jc w:val="center"/>
                            </w:pPr>
                          </w:p>
                        </w:txbxContent>
                      </wps:txbx>
                      <wps:bodyPr rot="0" vert="horz" wrap="square" lIns="91440" tIns="91440" rIns="91440" bIns="91440" anchor="t" anchorCtr="0" upright="1">
                        <a:noAutofit/>
                      </wps:bodyPr>
                    </wps:wsp>
                  </a:graphicData>
                </a:graphic>
              </wp:anchor>
            </w:drawing>
          </mc:Choice>
          <mc:Fallback>
            <w:pict>
              <v:rect w14:anchorId="756A6918" id="Rectangle 25" o:spid="_x0000_s1037" style="position:absolute;left:0;text-align:left;margin-left:105.6pt;margin-top:16.7pt;width:110.5pt;height:85.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">
                <v:textbox inset=",7.2pt,,7.2pt">
                  <w:txbxContent>
                    <w:p w14:paraId="3BB7882E" w14:textId="77777777" w:rsidR="00603841" w:rsidRDefault="00603841">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Full texts screened on basis of inclusion and exclusion criteria</w:t>
                      </w:r>
                      <w:r>
                        <w:rPr>
                          <w:rFonts w:ascii="Times New Roman" w:hAnsi="Times New Roman"/>
                          <w:color w:val="FFFFFF" w:themeColor="background1"/>
                          <w:sz w:val="24"/>
                        </w:rPr>
                        <w:t>”</w:t>
                      </w:r>
                    </w:p>
                    <w:p w14:paraId="0AF01937" w14:textId="77777777" w:rsidR="00603841" w:rsidRDefault="00603841">
                      <w:pPr>
                        <w:spacing w:after="0" w:line="240" w:lineRule="auto"/>
                        <w:jc w:val="center"/>
                        <w:rPr>
                          <w:rFonts w:ascii="Times New Roman" w:hAnsi="Times New Roman"/>
                          <w:b/>
                          <w:sz w:val="24"/>
                        </w:rPr>
                      </w:pPr>
                      <w:r>
                        <w:rPr>
                          <w:rFonts w:ascii="Times New Roman" w:hAnsi="Times New Roman"/>
                          <w:b/>
                          <w:sz w:val="24"/>
                        </w:rPr>
                        <w:t>(n=25)</w:t>
                      </w:r>
                    </w:p>
                    <w:p w14:paraId="380417EA" w14:textId="77777777" w:rsidR="00603841" w:rsidRDefault="00603841">
                      <w:pPr>
                        <w:spacing w:after="0" w:line="240" w:lineRule="auto"/>
                        <w:jc w:val="center"/>
                      </w:pPr>
                    </w:p>
                  </w:txbxContent>
                </v:textbox>
                <w10:wrap type="tight"/>
              </v:rect>
            </w:pict>
          </mc:Fallback>
        </mc:AlternateContent>
      </w:r>
    </w:p>
    <w:p w14:paraId="130BE663" w14:textId="77777777" w:rsidR="008F37CB" w:rsidRPr="00C8232C" w:rsidRDefault="008F37CB" w:rsidP="00C8232C">
      <w:pPr>
        <w:spacing w:line="276" w:lineRule="auto"/>
        <w:jc w:val="both"/>
        <w:rPr>
          <w:rFonts w:ascii="Times New Roman" w:hAnsi="Times New Roman"/>
          <w:sz w:val="24"/>
          <w:szCs w:val="24"/>
        </w:rPr>
      </w:pPr>
    </w:p>
    <w:p w14:paraId="4A92192A" w14:textId="77777777" w:rsidR="008F37CB" w:rsidRPr="00C8232C" w:rsidRDefault="008F37CB" w:rsidP="00C8232C">
      <w:pPr>
        <w:spacing w:line="276" w:lineRule="auto"/>
        <w:jc w:val="both"/>
        <w:rPr>
          <w:rFonts w:ascii="Times New Roman" w:hAnsi="Times New Roman"/>
          <w:sz w:val="24"/>
          <w:szCs w:val="24"/>
        </w:rPr>
      </w:pPr>
    </w:p>
    <w:p w14:paraId="61DC38BF" w14:textId="77777777" w:rsidR="008F37CB" w:rsidRPr="00C8232C" w:rsidRDefault="00550BEA"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76672" behindDoc="0" locked="0" layoutInCell="1" allowOverlap="1" wp14:anchorId="7D857C4E" wp14:editId="04FEA816">
                <wp:simplePos x="0" y="0"/>
                <wp:positionH relativeFrom="column">
                  <wp:posOffset>3540949</wp:posOffset>
                </wp:positionH>
                <wp:positionV relativeFrom="paragraph">
                  <wp:posOffset>253192</wp:posOffset>
                </wp:positionV>
                <wp:extent cx="2113280" cy="581025"/>
                <wp:effectExtent l="0" t="0" r="20320" b="28575"/>
                <wp:wrapNone/>
                <wp:docPr id="5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81025"/>
                        </a:xfrm>
                        <a:prstGeom prst="rect">
                          <a:avLst/>
                        </a:prstGeom>
                        <a:solidFill>
                          <a:srgbClr val="FFFFFF"/>
                        </a:solidFill>
                        <a:ln w="9525">
                          <a:solidFill>
                            <a:srgbClr val="000000"/>
                          </a:solidFill>
                          <a:miter lim="800000"/>
                        </a:ln>
                      </wps:spPr>
                      <wps:txbx>
                        <w:txbxContent>
                          <w:p w14:paraId="42236043" w14:textId="77777777" w:rsidR="00603841" w:rsidRDefault="00603841">
                            <w:pPr>
                              <w:spacing w:after="0" w:line="240" w:lineRule="auto"/>
                              <w:jc w:val="center"/>
                              <w:rPr>
                                <w:rFonts w:ascii="Times New Roman" w:hAnsi="Times New Roman"/>
                                <w:b/>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Studies excluded after review of full text </w:t>
                            </w:r>
                            <w:r>
                              <w:rPr>
                                <w:rFonts w:ascii="Times New Roman" w:hAnsi="Times New Roman"/>
                                <w:b/>
                                <w:sz w:val="24"/>
                                <w:szCs w:val="24"/>
                              </w:rPr>
                              <w:t>(n=12)</w:t>
                            </w:r>
                            <w:r>
                              <w:rPr>
                                <w:rFonts w:ascii="Times New Roman" w:hAnsi="Times New Roman"/>
                                <w:b/>
                                <w:color w:val="FFFFFF" w:themeColor="background1"/>
                                <w:sz w:val="24"/>
                                <w:szCs w:val="24"/>
                              </w:rPr>
                              <w:t>”</w:t>
                            </w:r>
                          </w:p>
                          <w:p w14:paraId="6230C321" w14:textId="77777777" w:rsidR="00603841" w:rsidRDefault="00603841">
                            <w:pPr>
                              <w:spacing w:after="0" w:line="240" w:lineRule="auto"/>
                              <w:jc w:val="center"/>
                              <w:rPr>
                                <w:rFonts w:ascii="Times New Roman" w:hAnsi="Times New Roman"/>
                                <w:sz w:val="24"/>
                                <w:szCs w:val="24"/>
                              </w:rPr>
                            </w:pPr>
                          </w:p>
                        </w:txbxContent>
                      </wps:txbx>
                      <wps:bodyPr rot="0" vert="horz" wrap="square" lIns="91440" tIns="91440" rIns="91440" bIns="91440" anchor="t" anchorCtr="0" upright="1">
                        <a:noAutofit/>
                      </wps:bodyPr>
                    </wps:wsp>
                  </a:graphicData>
                </a:graphic>
              </wp:anchor>
            </w:drawing>
          </mc:Choice>
          <mc:Fallback>
            <w:pict>
              <v:rect w14:anchorId="7D857C4E" id="Rectangle 26" o:spid="_x0000_s1038" style="position:absolute;left:0;text-align:left;margin-left:278.8pt;margin-top:19.95pt;width:166.4pt;height:45.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">
                <v:textbox inset=",7.2pt,,7.2pt">
                  <w:txbxContent>
                    <w:p w14:paraId="42236043" w14:textId="77777777" w:rsidR="00603841" w:rsidRDefault="00603841">
                      <w:pPr>
                        <w:spacing w:after="0" w:line="240" w:lineRule="auto"/>
                        <w:jc w:val="center"/>
                        <w:rPr>
                          <w:rFonts w:ascii="Times New Roman" w:hAnsi="Times New Roman"/>
                          <w:b/>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Studies excluded after review of full text </w:t>
                      </w:r>
                      <w:r>
                        <w:rPr>
                          <w:rFonts w:ascii="Times New Roman" w:hAnsi="Times New Roman"/>
                          <w:b/>
                          <w:sz w:val="24"/>
                          <w:szCs w:val="24"/>
                        </w:rPr>
                        <w:t>(n=12)</w:t>
                      </w:r>
                      <w:r>
                        <w:rPr>
                          <w:rFonts w:ascii="Times New Roman" w:hAnsi="Times New Roman"/>
                          <w:b/>
                          <w:color w:val="FFFFFF" w:themeColor="background1"/>
                          <w:sz w:val="24"/>
                          <w:szCs w:val="24"/>
                        </w:rPr>
                        <w:t>”</w:t>
                      </w:r>
                    </w:p>
                    <w:p w14:paraId="6230C321" w14:textId="77777777" w:rsidR="00603841" w:rsidRDefault="00603841">
                      <w:pPr>
                        <w:spacing w:after="0" w:line="240" w:lineRule="auto"/>
                        <w:jc w:val="center"/>
                        <w:rPr>
                          <w:rFonts w:ascii="Times New Roman" w:hAnsi="Times New Roman"/>
                          <w:sz w:val="24"/>
                          <w:szCs w:val="24"/>
                        </w:rPr>
                      </w:pPr>
                    </w:p>
                  </w:txbxContent>
                </v:textbox>
              </v:rect>
            </w:pict>
          </mc:Fallback>
        </mc:AlternateContent>
      </w:r>
      <w:r w:rsidRPr="00C8232C">
        <w:rPr>
          <w:rFonts w:ascii="Times New Roman" w:hAnsi="Times New Roman"/>
          <w:b/>
          <w:noProof/>
          <w:sz w:val="24"/>
          <w:szCs w:val="24"/>
        </w:rPr>
        <mc:AlternateContent>
          <mc:Choice Requires="wps">
            <w:drawing>
              <wp:anchor distT="0" distB="0" distL="114300" distR="114300" simplePos="0" relativeHeight="251688960" behindDoc="0" locked="0" layoutInCell="1" allowOverlap="1" wp14:anchorId="38830F43" wp14:editId="16ED4AD2">
                <wp:simplePos x="0" y="0"/>
                <wp:positionH relativeFrom="column">
                  <wp:posOffset>2112711</wp:posOffset>
                </wp:positionH>
                <wp:positionV relativeFrom="paragraph">
                  <wp:posOffset>290179</wp:posOffset>
                </wp:positionV>
                <wp:extent cx="0" cy="641350"/>
                <wp:effectExtent l="76200" t="0" r="76200" b="63500"/>
                <wp:wrapNone/>
                <wp:docPr id="886132207" name="Straight Arrow Connector 9"/>
                <wp:cNvGraphicFramePr/>
                <a:graphic xmlns:a="http://schemas.openxmlformats.org/drawingml/2006/main">
                  <a:graphicData uri="http://schemas.microsoft.com/office/word/2010/wordprocessingShape">
                    <wps:wsp>
                      <wps:cNvCnPr/>
                      <wps:spPr>
                        <a:xfrm>
                          <a:off x="0" y="0"/>
                          <a:ext cx="0" cy="641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16287D" id="_x0000_t32" coordsize="21600,21600" o:spt="32" o:oned="t" path="m,l21600,21600e" filled="f">
                <v:path arrowok="t" fillok="f" o:connecttype="none"/>
                <o:lock v:ext="edit" shapetype="t"/>
              </v:shapetype>
              <v:shape id="Straight Arrow Connector 9" o:spid="_x0000_s1026" type="#_x0000_t32" style="position:absolute;margin-left:166.35pt;margin-top:22.85pt;width:0;height:5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" strokecolor="#4472c4 [3204]" strokeweight=".5pt">
                <v:stroke endarrow="block" joinstyle="miter"/>
              </v:shape>
            </w:pict>
          </mc:Fallback>
        </mc:AlternateContent>
      </w:r>
    </w:p>
    <w:p w14:paraId="5879E515" w14:textId="77777777" w:rsidR="008F37CB" w:rsidRPr="00C8232C" w:rsidRDefault="00550BEA" w:rsidP="00C8232C">
      <w:pPr>
        <w:spacing w:line="276" w:lineRule="auto"/>
        <w:jc w:val="both"/>
        <w:rPr>
          <w:rFonts w:ascii="Times New Roman" w:hAnsi="Times New Roman"/>
          <w:b/>
          <w:sz w:val="24"/>
          <w:szCs w:val="24"/>
          <w:lang w:eastAsia="en-IN"/>
        </w:rPr>
      </w:pPr>
      <w:r w:rsidRPr="00C8232C">
        <w:rPr>
          <w:rFonts w:ascii="Times New Roman" w:hAnsi="Times New Roman"/>
          <w:b/>
          <w:noProof/>
          <w:sz w:val="24"/>
          <w:szCs w:val="24"/>
        </w:rPr>
        <mc:AlternateContent>
          <mc:Choice Requires="wps">
            <w:drawing>
              <wp:anchor distT="0" distB="0" distL="114300" distR="114300" simplePos="0" relativeHeight="251682816" behindDoc="0" locked="0" layoutInCell="1" allowOverlap="1" wp14:anchorId="285C06B9" wp14:editId="6D7AB607">
                <wp:simplePos x="0" y="0"/>
                <wp:positionH relativeFrom="column">
                  <wp:posOffset>2443678</wp:posOffset>
                </wp:positionH>
                <wp:positionV relativeFrom="paragraph">
                  <wp:posOffset>105311</wp:posOffset>
                </wp:positionV>
                <wp:extent cx="916940" cy="74930"/>
                <wp:effectExtent l="0" t="19050" r="35560" b="40005"/>
                <wp:wrapNone/>
                <wp:docPr id="664780256" name="Arrow: Right 2"/>
                <wp:cNvGraphicFramePr/>
                <a:graphic xmlns:a="http://schemas.openxmlformats.org/drawingml/2006/main">
                  <a:graphicData uri="http://schemas.microsoft.com/office/word/2010/wordprocessingShape">
                    <wps:wsp>
                      <wps:cNvSpPr/>
                      <wps:spPr>
                        <a:xfrm>
                          <a:off x="0" y="0"/>
                          <a:ext cx="916940" cy="749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4519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92.4pt;margin-top:8.3pt;width:72.2pt;height:5.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" adj="20717" fillcolor="#4472c4 [3204]" strokecolor="#09101d [484]" strokeweight="1pt"/>
            </w:pict>
          </mc:Fallback>
        </mc:AlternateContent>
      </w:r>
    </w:p>
    <w:p w14:paraId="57562D78" w14:textId="77777777" w:rsidR="008F37CB" w:rsidRPr="00C8232C" w:rsidRDefault="00550BEA" w:rsidP="00C8232C">
      <w:pPr>
        <w:spacing w:line="276" w:lineRule="auto"/>
        <w:jc w:val="both"/>
        <w:rPr>
          <w:rFonts w:ascii="Times New Roman" w:hAnsi="Times New Roman"/>
          <w:sz w:val="24"/>
          <w:szCs w:val="24"/>
        </w:rPr>
      </w:pPr>
      <w:r w:rsidRPr="00C8232C">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17A62E0B" wp14:editId="5D412D71">
                <wp:simplePos x="0" y="0"/>
                <wp:positionH relativeFrom="column">
                  <wp:posOffset>-688593</wp:posOffset>
                </wp:positionH>
                <wp:positionV relativeFrom="paragraph">
                  <wp:posOffset>208846</wp:posOffset>
                </wp:positionV>
                <wp:extent cx="1523365" cy="549910"/>
                <wp:effectExtent l="0" t="8255" r="11430" b="11430"/>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23365" cy="549910"/>
                        </a:xfrm>
                        <a:prstGeom prst="roundRect">
                          <a:avLst>
                            <a:gd name="adj" fmla="val 16667"/>
                          </a:avLst>
                        </a:prstGeom>
                        <a:solidFill>
                          <a:srgbClr val="CCECFF"/>
                        </a:solidFill>
                        <a:ln w="9525">
                          <a:solidFill>
                            <a:srgbClr val="000000"/>
                          </a:solidFill>
                          <a:round/>
                        </a:ln>
                      </wps:spPr>
                      <wps:txbx>
                        <w:txbxContent>
                          <w:p w14:paraId="2B6CC086" w14:textId="77777777" w:rsidR="00603841" w:rsidRDefault="00603841">
                            <w:pPr>
                              <w:pStyle w:val="Heading2"/>
                              <w:rPr>
                                <w:rFonts w:ascii="Calibri" w:hAnsi="Calibri"/>
                                <w:sz w:val="28"/>
                              </w:rPr>
                            </w:pPr>
                            <w:r>
                              <w:rPr>
                                <w:rFonts w:ascii="Calibri" w:hAnsi="Calibri"/>
                                <w:sz w:val="28"/>
                              </w:rPr>
                              <w:t xml:space="preserve">           Included</w:t>
                            </w:r>
                          </w:p>
                        </w:txbxContent>
                      </wps:txbx>
                      <wps:bodyPr rot="0" vert="vert270" wrap="square" lIns="45720" tIns="45720" rIns="45720" bIns="45720" anchor="t" anchorCtr="0" upright="1">
                        <a:noAutofit/>
                      </wps:bodyPr>
                    </wps:wsp>
                  </a:graphicData>
                </a:graphic>
              </wp:anchor>
            </w:drawing>
          </mc:Choice>
          <mc:Fallback>
            <w:pict>
              <v:roundrect w14:anchorId="17A62E0B" id="AutoShape 4" o:spid="_x0000_s1039" style="position:absolute;left:0;text-align:left;margin-left:-54.2pt;margin-top:16.45pt;width:119.95pt;height:43.3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" fillcolor="#ccecff">
                <v:textbox style="layout-flow:vertical;mso-layout-flow-alt:bottom-to-top" inset="3.6pt,,3.6pt">
                  <w:txbxContent>
                    <w:p w14:paraId="2B6CC086" w14:textId="77777777" w:rsidR="00603841" w:rsidRDefault="00603841">
                      <w:pPr>
                        <w:pStyle w:val="Heading2"/>
                        <w:rPr>
                          <w:rFonts w:ascii="Calibri" w:hAnsi="Calibri"/>
                          <w:sz w:val="28"/>
                        </w:rPr>
                      </w:pPr>
                      <w:r>
                        <w:rPr>
                          <w:rFonts w:ascii="Calibri" w:hAnsi="Calibri"/>
                          <w:sz w:val="28"/>
                        </w:rPr>
                        <w:t xml:space="preserve">           Included</w:t>
                      </w:r>
                    </w:p>
                  </w:txbxContent>
                </v:textbox>
              </v:roundrect>
            </w:pict>
          </mc:Fallback>
        </mc:AlternateContent>
      </w:r>
      <w:r w:rsidRPr="00C8232C">
        <w:rPr>
          <w:rFonts w:ascii="Times New Roman" w:hAnsi="Times New Roman"/>
          <w:b/>
          <w:noProof/>
          <w:sz w:val="24"/>
          <w:szCs w:val="24"/>
        </w:rPr>
        <mc:AlternateContent>
          <mc:Choice Requires="wps">
            <w:drawing>
              <wp:anchor distT="0" distB="0" distL="114300" distR="114300" simplePos="0" relativeHeight="251672576" behindDoc="0" locked="0" layoutInCell="1" allowOverlap="1" wp14:anchorId="287932E6" wp14:editId="4CA27C24">
                <wp:simplePos x="0" y="0"/>
                <wp:positionH relativeFrom="column">
                  <wp:posOffset>795647</wp:posOffset>
                </wp:positionH>
                <wp:positionV relativeFrom="paragraph">
                  <wp:posOffset>172605</wp:posOffset>
                </wp:positionV>
                <wp:extent cx="2291937" cy="961901"/>
                <wp:effectExtent l="0" t="0" r="13335" b="10160"/>
                <wp:wrapNone/>
                <wp:docPr id="6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937" cy="961901"/>
                        </a:xfrm>
                        <a:prstGeom prst="rect">
                          <a:avLst/>
                        </a:prstGeom>
                        <a:solidFill>
                          <a:srgbClr val="FFFFFF"/>
                        </a:solidFill>
                        <a:ln w="9525">
                          <a:solidFill>
                            <a:srgbClr val="000000"/>
                          </a:solidFill>
                          <a:miter lim="800000"/>
                        </a:ln>
                      </wps:spPr>
                      <wps:txbx>
                        <w:txbxContent>
                          <w:p w14:paraId="79073315" w14:textId="77777777" w:rsidR="00550BEA" w:rsidRDefault="00603841" w:rsidP="00550BEA">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Studies included in qualitative synthesis (n=13)</w:t>
                            </w:r>
                          </w:p>
                          <w:p w14:paraId="243FB2E7" w14:textId="77777777" w:rsidR="00603841" w:rsidRPr="00550BEA" w:rsidRDefault="00603841" w:rsidP="00550BEA">
                            <w:pPr>
                              <w:spacing w:after="0" w:line="240" w:lineRule="auto"/>
                              <w:jc w:val="center"/>
                              <w:rPr>
                                <w:rFonts w:ascii="Times New Roman" w:hAnsi="Times New Roman"/>
                                <w:sz w:val="24"/>
                              </w:rPr>
                            </w:pPr>
                            <w:r>
                              <w:rPr>
                                <w:rFonts w:ascii="Times New Roman" w:hAnsi="Times New Roman"/>
                                <w:b/>
                                <w:sz w:val="24"/>
                              </w:rPr>
                              <w:t>13 estimates</w:t>
                            </w:r>
                            <w:r>
                              <w:rPr>
                                <w:rFonts w:ascii="Times New Roman" w:hAnsi="Times New Roman"/>
                                <w:b/>
                                <w:color w:val="FFFFFF" w:themeColor="background1"/>
                                <w:sz w:val="24"/>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7932E6" id="Rectangle 15" o:spid="_x0000_s1040" style="position:absolute;left:0;text-align:left;margin-left:62.65pt;margin-top:13.6pt;width:180.4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">
                <v:textbox inset=",7.2pt,,7.2pt">
                  <w:txbxContent>
                    <w:p w14:paraId="79073315" w14:textId="77777777" w:rsidR="00550BEA" w:rsidRDefault="00603841" w:rsidP="00550BEA">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Studies included in qualitative synthesis (n=13)</w:t>
                      </w:r>
                    </w:p>
                    <w:p w14:paraId="243FB2E7" w14:textId="77777777" w:rsidR="00603841" w:rsidRPr="00550BEA" w:rsidRDefault="00603841" w:rsidP="00550BEA">
                      <w:pPr>
                        <w:spacing w:after="0" w:line="240" w:lineRule="auto"/>
                        <w:jc w:val="center"/>
                        <w:rPr>
                          <w:rFonts w:ascii="Times New Roman" w:hAnsi="Times New Roman"/>
                          <w:sz w:val="24"/>
                        </w:rPr>
                      </w:pPr>
                      <w:r>
                        <w:rPr>
                          <w:rFonts w:ascii="Times New Roman" w:hAnsi="Times New Roman"/>
                          <w:b/>
                          <w:sz w:val="24"/>
                        </w:rPr>
                        <w:t>13 estimates</w:t>
                      </w:r>
                      <w:r>
                        <w:rPr>
                          <w:rFonts w:ascii="Times New Roman" w:hAnsi="Times New Roman"/>
                          <w:b/>
                          <w:color w:val="FFFFFF" w:themeColor="background1"/>
                          <w:sz w:val="24"/>
                        </w:rPr>
                        <w:t>”</w:t>
                      </w:r>
                    </w:p>
                  </w:txbxContent>
                </v:textbox>
              </v:rect>
            </w:pict>
          </mc:Fallback>
        </mc:AlternateContent>
      </w:r>
    </w:p>
    <w:p w14:paraId="201B4271" w14:textId="77777777" w:rsidR="008F37CB" w:rsidRPr="00C8232C" w:rsidRDefault="008F37CB" w:rsidP="00C8232C">
      <w:pPr>
        <w:spacing w:line="276" w:lineRule="auto"/>
        <w:jc w:val="both"/>
        <w:rPr>
          <w:rFonts w:ascii="Times New Roman" w:hAnsi="Times New Roman"/>
          <w:sz w:val="24"/>
          <w:szCs w:val="24"/>
        </w:rPr>
      </w:pPr>
    </w:p>
    <w:p w14:paraId="50D0A777" w14:textId="77777777" w:rsidR="008F37CB" w:rsidRPr="00C8232C" w:rsidRDefault="008F37CB" w:rsidP="00C8232C">
      <w:pPr>
        <w:spacing w:before="2" w:line="276" w:lineRule="auto"/>
        <w:ind w:right="911"/>
        <w:jc w:val="both"/>
        <w:rPr>
          <w:rFonts w:ascii="Times New Roman" w:hAnsi="Times New Roman"/>
          <w:sz w:val="24"/>
          <w:szCs w:val="24"/>
        </w:rPr>
        <w:sectPr w:rsidR="008F37CB" w:rsidRPr="00C8232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FB565D5" w14:textId="77777777" w:rsidR="00A637C2" w:rsidRPr="00A637C2" w:rsidRDefault="00A637C2" w:rsidP="00A637C2">
      <w:pPr>
        <w:spacing w:after="0" w:line="360" w:lineRule="auto"/>
        <w:jc w:val="both"/>
        <w:rPr>
          <w:rFonts w:ascii="Times New Roman" w:hAnsi="Times New Roman"/>
          <w:sz w:val="24"/>
          <w:szCs w:val="24"/>
        </w:rPr>
      </w:pPr>
      <w:r w:rsidRPr="00A637C2">
        <w:rPr>
          <w:rFonts w:ascii="Times New Roman" w:hAnsi="Times New Roman"/>
          <w:b/>
          <w:bCs/>
          <w:color w:val="000000"/>
          <w:sz w:val="24"/>
          <w:szCs w:val="24"/>
        </w:rPr>
        <w:lastRenderedPageBreak/>
        <w:t xml:space="preserve">ASSESSMENT OF RISK OF BIAS </w:t>
      </w:r>
    </w:p>
    <w:p w14:paraId="1D1081E9" w14:textId="77777777" w:rsidR="00A637C2" w:rsidRPr="00A637C2" w:rsidRDefault="00A637C2" w:rsidP="00A637C2">
      <w:pPr>
        <w:spacing w:after="0" w:line="360" w:lineRule="auto"/>
        <w:jc w:val="both"/>
        <w:rPr>
          <w:rFonts w:ascii="Times New Roman" w:hAnsi="Times New Roman"/>
          <w:sz w:val="24"/>
          <w:szCs w:val="24"/>
        </w:rPr>
      </w:pPr>
      <w:r w:rsidRPr="00A637C2">
        <w:rPr>
          <w:rFonts w:ascii="Times New Roman" w:hAnsi="Times New Roman"/>
          <w:color w:val="000000"/>
          <w:sz w:val="24"/>
          <w:szCs w:val="24"/>
        </w:rPr>
        <w:t>Risk of bias assessment of all the included studies was performed. All the included studies were case reports; about 2 studies included 2 cases. For the risk of bias assessment of included case reports, JBI critical appraisal checklist for Case reports was used to assess Risk of bias of included case reports. t has been found that most of the case reports included showed all of the items of appraisal with a “yes” response across all the studies. Thus, when the overall quality assessment or Risk of bias is done; it can be interpreted that all of the included case reports showed better quality of assessment.</w:t>
      </w:r>
    </w:p>
    <w:p w14:paraId="1D547FEB" w14:textId="77777777" w:rsidR="00A72F2D" w:rsidRPr="00A637C2" w:rsidRDefault="00A72F2D" w:rsidP="00A637C2">
      <w:pPr>
        <w:spacing w:line="360" w:lineRule="auto"/>
        <w:jc w:val="both"/>
        <w:rPr>
          <w:rFonts w:ascii="Times New Roman" w:eastAsia="Calibri" w:hAnsi="Times New Roman"/>
          <w:b/>
          <w:sz w:val="24"/>
          <w:szCs w:val="24"/>
        </w:rPr>
      </w:pPr>
      <w:r w:rsidRPr="00A637C2">
        <w:rPr>
          <w:rFonts w:ascii="Times New Roman" w:eastAsia="Calibri" w:hAnsi="Times New Roman"/>
          <w:b/>
          <w:sz w:val="24"/>
          <w:szCs w:val="24"/>
        </w:rPr>
        <w:t>RESULTS</w:t>
      </w:r>
    </w:p>
    <w:p w14:paraId="4DBC1DA8" w14:textId="77777777" w:rsidR="00CE2E0D" w:rsidRDefault="00C8232C" w:rsidP="00A637C2">
      <w:pPr>
        <w:spacing w:after="720" w:line="360" w:lineRule="auto"/>
        <w:jc w:val="both"/>
        <w:rPr>
          <w:rFonts w:ascii="Times New Roman" w:hAnsi="Times New Roman"/>
          <w:sz w:val="24"/>
          <w:szCs w:val="24"/>
        </w:rPr>
      </w:pPr>
      <w:r w:rsidRPr="00A637C2">
        <w:rPr>
          <w:rFonts w:ascii="Times New Roman" w:hAnsi="Times New Roman"/>
          <w:sz w:val="24"/>
          <w:szCs w:val="24"/>
        </w:rPr>
        <w:t xml:space="preserve">The search strategy retrieved 1894 articles. </w:t>
      </w:r>
      <w:r w:rsidR="00CE2E0D" w:rsidRPr="00A637C2">
        <w:rPr>
          <w:rFonts w:ascii="Times New Roman" w:hAnsi="Times New Roman"/>
          <w:sz w:val="24"/>
          <w:szCs w:val="24"/>
        </w:rPr>
        <w:t>1482 r</w:t>
      </w:r>
      <w:r w:rsidR="00CE2E0D" w:rsidRPr="00A637C2">
        <w:rPr>
          <w:rFonts w:ascii="Times New Roman" w:hAnsi="Times New Roman"/>
          <w:color w:val="000000"/>
          <w:sz w:val="24"/>
          <w:szCs w:val="24"/>
        </w:rPr>
        <w:t>ecords excluded after</w:t>
      </w:r>
      <w:r w:rsidR="00CE2E0D" w:rsidRPr="00CE2E0D">
        <w:rPr>
          <w:rFonts w:ascii="Times New Roman" w:hAnsi="Times New Roman"/>
          <w:color w:val="000000"/>
        </w:rPr>
        <w:t xml:space="preserve"> review of titles 412 </w:t>
      </w:r>
      <w:proofErr w:type="spellStart"/>
      <w:r w:rsidR="00CE2E0D" w:rsidRPr="00CE2E0D">
        <w:rPr>
          <w:rFonts w:ascii="Times New Roman" w:hAnsi="Times New Roman"/>
          <w:color w:val="000000"/>
        </w:rPr>
        <w:t>titiles</w:t>
      </w:r>
      <w:proofErr w:type="spellEnd"/>
      <w:r w:rsidR="00CE2E0D" w:rsidRPr="00CE2E0D">
        <w:rPr>
          <w:rFonts w:ascii="Times New Roman" w:hAnsi="Times New Roman"/>
          <w:color w:val="000000"/>
        </w:rPr>
        <w:t xml:space="preserve"> remaining screened for duplication out of which 289 excluded. </w:t>
      </w:r>
      <w:r w:rsidRPr="00CE2E0D">
        <w:rPr>
          <w:rFonts w:ascii="Times New Roman" w:hAnsi="Times New Roman"/>
          <w:sz w:val="24"/>
          <w:szCs w:val="24"/>
        </w:rPr>
        <w:t>Assessment of the full text was done for 123 articles</w:t>
      </w:r>
      <w:r w:rsidR="00CE2E0D" w:rsidRPr="00CE2E0D">
        <w:rPr>
          <w:rFonts w:ascii="Times New Roman" w:hAnsi="Times New Roman"/>
          <w:sz w:val="24"/>
          <w:szCs w:val="24"/>
        </w:rPr>
        <w:t xml:space="preserve"> after which </w:t>
      </w:r>
      <w:r w:rsidRPr="00CE2E0D">
        <w:rPr>
          <w:rFonts w:ascii="Times New Roman" w:hAnsi="Times New Roman"/>
          <w:sz w:val="24"/>
          <w:szCs w:val="24"/>
        </w:rPr>
        <w:t>13 were included</w:t>
      </w:r>
      <w:r w:rsidR="00CE2E0D" w:rsidRPr="00CE2E0D">
        <w:rPr>
          <w:rFonts w:ascii="Times New Roman" w:hAnsi="Times New Roman"/>
          <w:sz w:val="24"/>
          <w:szCs w:val="24"/>
        </w:rPr>
        <w:t xml:space="preserve"> in the study</w:t>
      </w:r>
      <w:r w:rsidRPr="00CE2E0D">
        <w:rPr>
          <w:rFonts w:ascii="Times New Roman" w:hAnsi="Times New Roman"/>
          <w:sz w:val="24"/>
          <w:szCs w:val="24"/>
        </w:rPr>
        <w:t>.</w:t>
      </w:r>
      <w:r w:rsidR="00CE2E0D" w:rsidRPr="00CE2E0D">
        <w:rPr>
          <w:rFonts w:ascii="Times New Roman" w:hAnsi="Times New Roman"/>
          <w:sz w:val="24"/>
          <w:szCs w:val="24"/>
        </w:rPr>
        <w:t xml:space="preserve"> All included paper </w:t>
      </w:r>
      <w:proofErr w:type="gramStart"/>
      <w:r w:rsidR="00CE2E0D" w:rsidRPr="00CE2E0D">
        <w:rPr>
          <w:rFonts w:ascii="Times New Roman" w:hAnsi="Times New Roman"/>
          <w:sz w:val="24"/>
          <w:szCs w:val="24"/>
        </w:rPr>
        <w:t>were</w:t>
      </w:r>
      <w:proofErr w:type="gramEnd"/>
      <w:r w:rsidR="00CE2E0D" w:rsidRPr="00CE2E0D">
        <w:rPr>
          <w:rFonts w:ascii="Times New Roman" w:hAnsi="Times New Roman"/>
          <w:sz w:val="24"/>
          <w:szCs w:val="24"/>
        </w:rPr>
        <w:t xml:space="preserve"> published between 2000 to 2024.</w:t>
      </w:r>
    </w:p>
    <w:p w14:paraId="44CA9437" w14:textId="77777777" w:rsidR="008F37CB" w:rsidRPr="00CE2E0D" w:rsidRDefault="00603841" w:rsidP="00CE2E0D">
      <w:pPr>
        <w:spacing w:after="720" w:line="360" w:lineRule="auto"/>
        <w:jc w:val="both"/>
        <w:rPr>
          <w:rFonts w:ascii="Times New Roman" w:eastAsiaTheme="minorHAnsi" w:hAnsi="Times New Roman"/>
          <w:sz w:val="24"/>
          <w:szCs w:val="24"/>
        </w:rPr>
      </w:pPr>
      <w:r w:rsidRPr="00CE2E0D">
        <w:rPr>
          <w:rFonts w:ascii="Times New Roman" w:eastAsia="Calibri" w:hAnsi="Times New Roman"/>
          <w:sz w:val="24"/>
          <w:szCs w:val="24"/>
        </w:rPr>
        <w:t>The present systematic review was conducted to assess</w:t>
      </w:r>
      <w:r w:rsidRPr="00CE2E0D">
        <w:rPr>
          <w:rFonts w:ascii="Times New Roman" w:hAnsi="Times New Roman"/>
          <w:sz w:val="24"/>
          <w:szCs w:val="24"/>
        </w:rPr>
        <w:t xml:space="preserve"> </w:t>
      </w:r>
      <w:r w:rsidRPr="00CE2E0D">
        <w:rPr>
          <w:rFonts w:ascii="Times New Roman" w:eastAsia="Calibri" w:hAnsi="Times New Roman"/>
          <w:sz w:val="24"/>
          <w:szCs w:val="24"/>
        </w:rPr>
        <w:t>demographics, Clinical and histopathological features, differential diagnosis, treatment and patient outcomes in oral sebaceous carcinoma. The screening process was undertaken in three steps that included screening of titles followed by screening of abstracts and finally screening of full text for inclusion in the review. The characteristics of the studies included in the systematic review are presented in the below tables.</w:t>
      </w:r>
      <w:r w:rsidRPr="00CE2E0D">
        <w:rPr>
          <w:rFonts w:ascii="Times New Roman" w:eastAsia="Calibri" w:hAnsi="Times New Roman"/>
          <w:color w:val="FFFFFF"/>
          <w:sz w:val="24"/>
          <w:szCs w:val="24"/>
        </w:rPr>
        <w:t>”</w:t>
      </w:r>
    </w:p>
    <w:p w14:paraId="2AA4E82F" w14:textId="77777777" w:rsidR="00CE2E0D" w:rsidRPr="00CE2E0D" w:rsidRDefault="00CE2E0D" w:rsidP="00CE2E0D">
      <w:pPr>
        <w:spacing w:line="360" w:lineRule="auto"/>
        <w:jc w:val="both"/>
        <w:rPr>
          <w:rFonts w:ascii="Times New Roman" w:eastAsia="Calibri" w:hAnsi="Times New Roman"/>
          <w:color w:val="000000"/>
          <w:sz w:val="24"/>
          <w:szCs w:val="24"/>
        </w:rPr>
      </w:pPr>
      <w:r w:rsidRPr="00CE2E0D">
        <w:rPr>
          <w:rFonts w:ascii="Times New Roman" w:eastAsia="Calibri" w:hAnsi="Times New Roman"/>
          <w:sz w:val="24"/>
          <w:szCs w:val="24"/>
        </w:rPr>
        <w:t>The</w:t>
      </w:r>
      <w:r w:rsidRPr="00CE2E0D">
        <w:rPr>
          <w:rFonts w:ascii="Times New Roman" w:eastAsia="Calibri" w:hAnsi="Times New Roman"/>
          <w:color w:val="FFFFFF"/>
          <w:sz w:val="24"/>
          <w:szCs w:val="24"/>
        </w:rPr>
        <w:t xml:space="preserve"> </w:t>
      </w:r>
      <w:r w:rsidRPr="00CE2E0D">
        <w:rPr>
          <w:rFonts w:ascii="Times New Roman" w:eastAsia="Calibri" w:hAnsi="Times New Roman"/>
          <w:sz w:val="24"/>
          <w:szCs w:val="24"/>
        </w:rPr>
        <w:t xml:space="preserve">table </w:t>
      </w:r>
      <w:r>
        <w:rPr>
          <w:rFonts w:ascii="Times New Roman" w:eastAsia="Calibri" w:hAnsi="Times New Roman"/>
          <w:sz w:val="24"/>
          <w:szCs w:val="24"/>
        </w:rPr>
        <w:t xml:space="preserve">1 </w:t>
      </w:r>
      <w:r w:rsidRPr="00CE2E0D">
        <w:rPr>
          <w:rFonts w:ascii="Times New Roman" w:eastAsia="Calibri" w:hAnsi="Times New Roman"/>
          <w:sz w:val="24"/>
          <w:szCs w:val="24"/>
        </w:rPr>
        <w:t xml:space="preserve">represents study characteristics with respect to age group, patients, exposure and primary and secondary outcomes with follow-up of the included studies. </w:t>
      </w:r>
      <w:r w:rsidRPr="00CE2E0D">
        <w:rPr>
          <w:rFonts w:ascii="Times New Roman" w:eastAsia="Calibri" w:hAnsi="Times New Roman"/>
          <w:color w:val="000000"/>
          <w:sz w:val="24"/>
          <w:szCs w:val="24"/>
        </w:rPr>
        <w:t xml:space="preserve">The age of the study participants across the studies varied from 40 years to 81 years; with mean age around 60 years. All the cases involved in the studies were having sebaceous carcinoma of the oral region. In majority of the studies the region affected was upper or lower lip, followed by tongue and palate. Clinically on extra oral examination the lesion appeared as markedly ulcerated, exophytic, irregularly shaped, indurated mass varying in dimensions. The most common diagnosis arrived at was Sebaceous carcinoma of the oral region. The common </w:t>
      </w:r>
      <w:proofErr w:type="spellStart"/>
      <w:r w:rsidRPr="00CE2E0D">
        <w:rPr>
          <w:rFonts w:ascii="Times New Roman" w:eastAsia="Calibri" w:hAnsi="Times New Roman"/>
          <w:color w:val="000000"/>
          <w:sz w:val="24"/>
          <w:szCs w:val="24"/>
        </w:rPr>
        <w:t>histo</w:t>
      </w:r>
      <w:proofErr w:type="spellEnd"/>
      <w:r w:rsidRPr="00CE2E0D">
        <w:rPr>
          <w:rFonts w:ascii="Times New Roman" w:eastAsia="Calibri" w:hAnsi="Times New Roman"/>
          <w:color w:val="000000"/>
          <w:sz w:val="24"/>
          <w:szCs w:val="24"/>
        </w:rPr>
        <w:t xml:space="preserve">-pathological findings across the included studies were presence of neoplastic cells which </w:t>
      </w:r>
      <w:r w:rsidRPr="00CE2E0D">
        <w:rPr>
          <w:rFonts w:ascii="Times New Roman" w:eastAsia="Calibri" w:hAnsi="Times New Roman"/>
          <w:color w:val="000000"/>
          <w:sz w:val="24"/>
          <w:szCs w:val="24"/>
        </w:rPr>
        <w:lastRenderedPageBreak/>
        <w:t xml:space="preserve">showed a range of sebaceous differentiation with finely vacuolated rather than clear cytoplasm. Immunohistochemistry showed strong nuclear immunoreactivity with Androgen Receptor and scattered membranous and cytoplasmic reactivity with EMA and </w:t>
      </w:r>
      <w:r w:rsidRPr="00CE2E0D">
        <w:rPr>
          <w:rFonts w:ascii="Times New Roman" w:eastAsia="Calibri" w:hAnsi="Times New Roman"/>
          <w:sz w:val="24"/>
          <w:szCs w:val="24"/>
        </w:rPr>
        <w:t xml:space="preserve">positive for S-100 protein, EMA, but negative for CEA. The differential diagnosis was </w:t>
      </w:r>
      <w:r w:rsidRPr="00CE2E0D">
        <w:rPr>
          <w:rFonts w:ascii="Times New Roman" w:eastAsia="Calibri" w:hAnsi="Times New Roman"/>
          <w:color w:val="000000"/>
          <w:sz w:val="24"/>
          <w:szCs w:val="24"/>
        </w:rPr>
        <w:t xml:space="preserve">squamous cell carcinoma, basal cell carcinoma and malignant salivary gland </w:t>
      </w:r>
      <w:proofErr w:type="spellStart"/>
      <w:proofErr w:type="gramStart"/>
      <w:r w:rsidRPr="00CE2E0D">
        <w:rPr>
          <w:rFonts w:ascii="Times New Roman" w:eastAsia="Calibri" w:hAnsi="Times New Roman"/>
          <w:color w:val="000000"/>
          <w:sz w:val="24"/>
          <w:szCs w:val="24"/>
        </w:rPr>
        <w:t>neoplasm.The</w:t>
      </w:r>
      <w:proofErr w:type="spellEnd"/>
      <w:proofErr w:type="gramEnd"/>
      <w:r w:rsidRPr="00CE2E0D">
        <w:rPr>
          <w:rFonts w:ascii="Times New Roman" w:eastAsia="Calibri" w:hAnsi="Times New Roman"/>
          <w:color w:val="000000"/>
          <w:sz w:val="24"/>
          <w:szCs w:val="24"/>
        </w:rPr>
        <w:t xml:space="preserve"> treatment </w:t>
      </w:r>
      <w:proofErr w:type="spellStart"/>
      <w:r w:rsidRPr="00CE2E0D">
        <w:rPr>
          <w:rFonts w:ascii="Times New Roman" w:eastAsia="Calibri" w:hAnsi="Times New Roman"/>
          <w:color w:val="000000"/>
          <w:sz w:val="24"/>
          <w:szCs w:val="24"/>
        </w:rPr>
        <w:t>fiven</w:t>
      </w:r>
      <w:proofErr w:type="spellEnd"/>
      <w:r w:rsidRPr="00CE2E0D">
        <w:rPr>
          <w:rFonts w:ascii="Times New Roman" w:eastAsia="Calibri" w:hAnsi="Times New Roman"/>
          <w:color w:val="000000"/>
          <w:sz w:val="24"/>
          <w:szCs w:val="24"/>
        </w:rPr>
        <w:t xml:space="preserve"> for most of the cases was incisional biopsy followed by wide local excision of the residual </w:t>
      </w:r>
      <w:proofErr w:type="spellStart"/>
      <w:r w:rsidRPr="00CE2E0D">
        <w:rPr>
          <w:rFonts w:ascii="Times New Roman" w:eastAsia="Calibri" w:hAnsi="Times New Roman"/>
          <w:color w:val="000000"/>
          <w:sz w:val="24"/>
          <w:szCs w:val="24"/>
        </w:rPr>
        <w:t>tumour</w:t>
      </w:r>
      <w:proofErr w:type="spellEnd"/>
      <w:r w:rsidRPr="00CE2E0D">
        <w:rPr>
          <w:rFonts w:ascii="Times New Roman" w:eastAsia="Calibri" w:hAnsi="Times New Roman"/>
          <w:color w:val="000000"/>
          <w:sz w:val="24"/>
          <w:szCs w:val="24"/>
        </w:rPr>
        <w:t xml:space="preserve">; followed by chemotherapy and radiotherapy if required. Amongst all the cases reported in this systematic review, about 2 cases showed lymph node involvement with distant metastases. </w:t>
      </w:r>
    </w:p>
    <w:p w14:paraId="136C23A0" w14:textId="77777777" w:rsidR="00CE2E0D" w:rsidRPr="00CE2E0D" w:rsidRDefault="00CE2E0D" w:rsidP="00CE2E0D">
      <w:pPr>
        <w:pStyle w:val="TableParagraph"/>
        <w:spacing w:line="360" w:lineRule="auto"/>
        <w:ind w:left="0"/>
        <w:jc w:val="both"/>
        <w:rPr>
          <w:sz w:val="24"/>
          <w:szCs w:val="24"/>
        </w:rPr>
      </w:pPr>
    </w:p>
    <w:p w14:paraId="369F6EB8" w14:textId="77777777" w:rsidR="008F37CB" w:rsidRPr="00C8232C" w:rsidRDefault="008F37CB" w:rsidP="00C8232C">
      <w:pPr>
        <w:spacing w:after="0" w:line="276" w:lineRule="auto"/>
        <w:jc w:val="both"/>
        <w:rPr>
          <w:rFonts w:ascii="Times New Roman" w:eastAsia="Calibri" w:hAnsi="Times New Roman"/>
          <w:sz w:val="24"/>
          <w:szCs w:val="24"/>
        </w:rPr>
        <w:sectPr w:rsidR="008F37CB" w:rsidRPr="00C8232C">
          <w:pgSz w:w="11906" w:h="16838"/>
          <w:pgMar w:top="1440" w:right="1440" w:bottom="1440" w:left="1440" w:header="1134" w:footer="1134" w:gutter="0"/>
          <w:pgBorders w:offsetFrom="page">
            <w:top w:val="single" w:sz="4" w:space="24" w:color="auto"/>
            <w:left w:val="single" w:sz="4" w:space="24" w:color="auto"/>
            <w:bottom w:val="single" w:sz="4" w:space="24" w:color="auto"/>
            <w:right w:val="single" w:sz="4" w:space="24" w:color="auto"/>
          </w:pgBorders>
          <w:cols w:space="720"/>
        </w:sectPr>
      </w:pPr>
    </w:p>
    <w:p w14:paraId="1D674829" w14:textId="77777777" w:rsidR="008F37CB" w:rsidRPr="00C8232C" w:rsidRDefault="00603841" w:rsidP="00C8232C">
      <w:pPr>
        <w:spacing w:line="276" w:lineRule="auto"/>
        <w:jc w:val="both"/>
        <w:rPr>
          <w:rFonts w:ascii="Times New Roman" w:eastAsia="Calibri" w:hAnsi="Times New Roman"/>
          <w:b/>
          <w:sz w:val="24"/>
          <w:szCs w:val="24"/>
        </w:rPr>
      </w:pPr>
      <w:r w:rsidRPr="00C8232C">
        <w:rPr>
          <w:rFonts w:ascii="Times New Roman" w:eastAsia="Calibri" w:hAnsi="Times New Roman"/>
          <w:b/>
          <w:sz w:val="24"/>
          <w:szCs w:val="24"/>
        </w:rPr>
        <w:lastRenderedPageBreak/>
        <w:t xml:space="preserve">Table </w:t>
      </w:r>
      <w:r w:rsidR="00040C8D" w:rsidRPr="00C8232C">
        <w:rPr>
          <w:rFonts w:ascii="Times New Roman" w:eastAsia="Calibri" w:hAnsi="Times New Roman"/>
          <w:b/>
          <w:sz w:val="24"/>
          <w:szCs w:val="24"/>
        </w:rPr>
        <w:t>1</w:t>
      </w:r>
      <w:r w:rsidRPr="00C8232C">
        <w:rPr>
          <w:rFonts w:ascii="Times New Roman" w:eastAsia="Calibri" w:hAnsi="Times New Roman"/>
          <w:b/>
          <w:sz w:val="24"/>
          <w:szCs w:val="24"/>
        </w:rPr>
        <w:t>- Details of the study participants, intervention, and comparator of the studies included in the systematic review</w:t>
      </w:r>
    </w:p>
    <w:tbl>
      <w:tblPr>
        <w:tblStyle w:val="TableGrid"/>
        <w:tblW w:w="15698" w:type="dxa"/>
        <w:tblLook w:val="04A0" w:firstRow="1" w:lastRow="0" w:firstColumn="1" w:lastColumn="0" w:noHBand="0" w:noVBand="1"/>
      </w:tblPr>
      <w:tblGrid>
        <w:gridCol w:w="450"/>
        <w:gridCol w:w="948"/>
        <w:gridCol w:w="758"/>
        <w:gridCol w:w="569"/>
        <w:gridCol w:w="1092"/>
        <w:gridCol w:w="993"/>
        <w:gridCol w:w="1328"/>
        <w:gridCol w:w="795"/>
        <w:gridCol w:w="912"/>
        <w:gridCol w:w="930"/>
        <w:gridCol w:w="1300"/>
        <w:gridCol w:w="1626"/>
        <w:gridCol w:w="1319"/>
        <w:gridCol w:w="1165"/>
        <w:gridCol w:w="1513"/>
      </w:tblGrid>
      <w:tr w:rsidR="008F37CB" w:rsidRPr="00C8232C" w14:paraId="0A9DCD71" w14:textId="77777777">
        <w:tc>
          <w:tcPr>
            <w:tcW w:w="493" w:type="dxa"/>
          </w:tcPr>
          <w:p w14:paraId="1E481308" w14:textId="77777777" w:rsidR="008F37CB" w:rsidRPr="00C8232C" w:rsidRDefault="00603841" w:rsidP="00550BEA">
            <w:pPr>
              <w:pStyle w:val="TableParagraph"/>
              <w:ind w:left="0"/>
              <w:jc w:val="both"/>
              <w:rPr>
                <w:sz w:val="24"/>
                <w:szCs w:val="24"/>
              </w:rPr>
            </w:pPr>
            <w:r w:rsidRPr="00C8232C">
              <w:rPr>
                <w:sz w:val="24"/>
                <w:szCs w:val="24"/>
              </w:rPr>
              <w:t>SR NO</w:t>
            </w:r>
          </w:p>
        </w:tc>
        <w:tc>
          <w:tcPr>
            <w:tcW w:w="934" w:type="dxa"/>
          </w:tcPr>
          <w:p w14:paraId="4E0ECDFB" w14:textId="77777777" w:rsidR="008F37CB" w:rsidRPr="00C8232C" w:rsidRDefault="00603841" w:rsidP="00550BEA">
            <w:pPr>
              <w:pStyle w:val="TableParagraph"/>
              <w:ind w:left="0"/>
              <w:jc w:val="both"/>
              <w:rPr>
                <w:sz w:val="24"/>
                <w:szCs w:val="24"/>
              </w:rPr>
            </w:pPr>
            <w:r w:rsidRPr="00C8232C">
              <w:rPr>
                <w:sz w:val="24"/>
                <w:szCs w:val="24"/>
              </w:rPr>
              <w:t xml:space="preserve">Authors name </w:t>
            </w:r>
          </w:p>
        </w:tc>
        <w:tc>
          <w:tcPr>
            <w:tcW w:w="854" w:type="dxa"/>
          </w:tcPr>
          <w:p w14:paraId="2900F93E" w14:textId="77777777" w:rsidR="008F37CB" w:rsidRPr="00C8232C" w:rsidRDefault="00603841" w:rsidP="00550BEA">
            <w:pPr>
              <w:pStyle w:val="TableParagraph"/>
              <w:ind w:left="0"/>
              <w:jc w:val="both"/>
              <w:rPr>
                <w:sz w:val="24"/>
                <w:szCs w:val="24"/>
              </w:rPr>
            </w:pPr>
            <w:r w:rsidRPr="00C8232C">
              <w:rPr>
                <w:sz w:val="24"/>
                <w:szCs w:val="24"/>
              </w:rPr>
              <w:t>No of reported cases</w:t>
            </w:r>
          </w:p>
        </w:tc>
        <w:tc>
          <w:tcPr>
            <w:tcW w:w="5814" w:type="dxa"/>
            <w:gridSpan w:val="6"/>
          </w:tcPr>
          <w:p w14:paraId="256677F2" w14:textId="77777777" w:rsidR="008F37CB" w:rsidRPr="00C8232C" w:rsidRDefault="00603841" w:rsidP="00550BEA">
            <w:pPr>
              <w:pStyle w:val="TableParagraph"/>
              <w:ind w:left="0"/>
              <w:jc w:val="both"/>
              <w:rPr>
                <w:sz w:val="24"/>
                <w:szCs w:val="24"/>
              </w:rPr>
            </w:pPr>
            <w:r w:rsidRPr="00C8232C">
              <w:rPr>
                <w:sz w:val="24"/>
                <w:szCs w:val="24"/>
              </w:rPr>
              <w:t xml:space="preserve">Demographic data </w:t>
            </w:r>
          </w:p>
        </w:tc>
        <w:tc>
          <w:tcPr>
            <w:tcW w:w="1022" w:type="dxa"/>
          </w:tcPr>
          <w:p w14:paraId="67145022" w14:textId="77777777" w:rsidR="008F37CB" w:rsidRPr="00C8232C" w:rsidRDefault="00603841" w:rsidP="00550BEA">
            <w:pPr>
              <w:pStyle w:val="TableParagraph"/>
              <w:ind w:left="0"/>
              <w:jc w:val="both"/>
              <w:rPr>
                <w:sz w:val="24"/>
                <w:szCs w:val="24"/>
              </w:rPr>
            </w:pPr>
            <w:r w:rsidRPr="00C8232C">
              <w:rPr>
                <w:sz w:val="24"/>
                <w:szCs w:val="24"/>
              </w:rPr>
              <w:t>exposure</w:t>
            </w:r>
          </w:p>
        </w:tc>
        <w:tc>
          <w:tcPr>
            <w:tcW w:w="2648" w:type="dxa"/>
            <w:gridSpan w:val="2"/>
          </w:tcPr>
          <w:p w14:paraId="115324A9" w14:textId="77777777" w:rsidR="008F37CB" w:rsidRPr="00C8232C" w:rsidRDefault="00603841" w:rsidP="00550BEA">
            <w:pPr>
              <w:pStyle w:val="TableParagraph"/>
              <w:ind w:left="0"/>
              <w:jc w:val="both"/>
              <w:rPr>
                <w:sz w:val="24"/>
                <w:szCs w:val="24"/>
              </w:rPr>
            </w:pPr>
            <w:r w:rsidRPr="00C8232C">
              <w:rPr>
                <w:sz w:val="24"/>
                <w:szCs w:val="24"/>
              </w:rPr>
              <w:t>Histopathological features</w:t>
            </w:r>
          </w:p>
        </w:tc>
        <w:tc>
          <w:tcPr>
            <w:tcW w:w="1298" w:type="dxa"/>
          </w:tcPr>
          <w:p w14:paraId="3DB227FC" w14:textId="77777777" w:rsidR="008F37CB" w:rsidRPr="00C8232C" w:rsidRDefault="00603841" w:rsidP="00550BEA">
            <w:pPr>
              <w:pStyle w:val="TableParagraph"/>
              <w:ind w:left="0"/>
              <w:jc w:val="both"/>
              <w:rPr>
                <w:sz w:val="24"/>
                <w:szCs w:val="24"/>
              </w:rPr>
            </w:pPr>
            <w:r w:rsidRPr="00C8232C">
              <w:rPr>
                <w:sz w:val="24"/>
                <w:szCs w:val="24"/>
              </w:rPr>
              <w:t>Differential diagnosis</w:t>
            </w:r>
          </w:p>
        </w:tc>
        <w:tc>
          <w:tcPr>
            <w:tcW w:w="1147" w:type="dxa"/>
          </w:tcPr>
          <w:p w14:paraId="76B4B80C" w14:textId="77777777" w:rsidR="008F37CB" w:rsidRPr="00C8232C" w:rsidRDefault="00603841" w:rsidP="00550BEA">
            <w:pPr>
              <w:pStyle w:val="TableParagraph"/>
              <w:ind w:left="0"/>
              <w:jc w:val="both"/>
              <w:rPr>
                <w:sz w:val="24"/>
                <w:szCs w:val="24"/>
              </w:rPr>
            </w:pPr>
            <w:r w:rsidRPr="00C8232C">
              <w:rPr>
                <w:sz w:val="24"/>
                <w:szCs w:val="24"/>
              </w:rPr>
              <w:t>treatment</w:t>
            </w:r>
          </w:p>
        </w:tc>
        <w:tc>
          <w:tcPr>
            <w:tcW w:w="1488" w:type="dxa"/>
          </w:tcPr>
          <w:p w14:paraId="0E05ABD5" w14:textId="77777777" w:rsidR="008F37CB" w:rsidRPr="00C8232C" w:rsidRDefault="00603841" w:rsidP="00550BEA">
            <w:pPr>
              <w:pStyle w:val="TableParagraph"/>
              <w:ind w:left="0"/>
              <w:jc w:val="both"/>
              <w:rPr>
                <w:sz w:val="24"/>
                <w:szCs w:val="24"/>
              </w:rPr>
            </w:pPr>
            <w:r w:rsidRPr="00C8232C">
              <w:rPr>
                <w:sz w:val="24"/>
                <w:szCs w:val="24"/>
              </w:rPr>
              <w:t>Patient outcome</w:t>
            </w:r>
          </w:p>
        </w:tc>
      </w:tr>
      <w:tr w:rsidR="008F37CB" w:rsidRPr="00C8232C" w14:paraId="35AAE426" w14:textId="77777777">
        <w:tc>
          <w:tcPr>
            <w:tcW w:w="493" w:type="dxa"/>
          </w:tcPr>
          <w:p w14:paraId="62DF3154" w14:textId="77777777" w:rsidR="008F37CB" w:rsidRPr="00C8232C" w:rsidRDefault="008F37CB" w:rsidP="00550BEA">
            <w:pPr>
              <w:pStyle w:val="TableParagraph"/>
              <w:ind w:left="0"/>
              <w:jc w:val="both"/>
              <w:rPr>
                <w:sz w:val="24"/>
                <w:szCs w:val="24"/>
              </w:rPr>
            </w:pPr>
          </w:p>
        </w:tc>
        <w:tc>
          <w:tcPr>
            <w:tcW w:w="934" w:type="dxa"/>
          </w:tcPr>
          <w:p w14:paraId="27745615" w14:textId="77777777" w:rsidR="008F37CB" w:rsidRPr="00C8232C" w:rsidRDefault="008F37CB" w:rsidP="00550BEA">
            <w:pPr>
              <w:pStyle w:val="TableParagraph"/>
              <w:ind w:left="0"/>
              <w:jc w:val="both"/>
              <w:rPr>
                <w:sz w:val="24"/>
                <w:szCs w:val="24"/>
              </w:rPr>
            </w:pPr>
          </w:p>
        </w:tc>
        <w:tc>
          <w:tcPr>
            <w:tcW w:w="854" w:type="dxa"/>
          </w:tcPr>
          <w:p w14:paraId="3517330E" w14:textId="77777777" w:rsidR="008F37CB" w:rsidRPr="00C8232C" w:rsidRDefault="008F37CB" w:rsidP="00550BEA">
            <w:pPr>
              <w:pStyle w:val="TableParagraph"/>
              <w:ind w:left="0"/>
              <w:jc w:val="both"/>
              <w:rPr>
                <w:sz w:val="24"/>
                <w:szCs w:val="24"/>
              </w:rPr>
            </w:pPr>
          </w:p>
        </w:tc>
        <w:tc>
          <w:tcPr>
            <w:tcW w:w="700" w:type="dxa"/>
          </w:tcPr>
          <w:p w14:paraId="560E683E"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Age /Sex</w:t>
            </w:r>
          </w:p>
        </w:tc>
        <w:tc>
          <w:tcPr>
            <w:tcW w:w="1085" w:type="dxa"/>
          </w:tcPr>
          <w:p w14:paraId="01C1E94B" w14:textId="77777777" w:rsidR="008F37CB" w:rsidRPr="00C8232C" w:rsidRDefault="00603841" w:rsidP="00550BEA">
            <w:pPr>
              <w:pStyle w:val="TableParagraph"/>
              <w:ind w:left="0"/>
              <w:jc w:val="both"/>
              <w:rPr>
                <w:sz w:val="24"/>
                <w:szCs w:val="24"/>
              </w:rPr>
            </w:pPr>
            <w:r w:rsidRPr="00C8232C">
              <w:rPr>
                <w:sz w:val="24"/>
                <w:szCs w:val="24"/>
              </w:rPr>
              <w:t>site</w:t>
            </w:r>
          </w:p>
        </w:tc>
        <w:tc>
          <w:tcPr>
            <w:tcW w:w="1145" w:type="dxa"/>
          </w:tcPr>
          <w:p w14:paraId="071FA2C3" w14:textId="77777777" w:rsidR="008F37CB" w:rsidRPr="00C8232C" w:rsidRDefault="00603841" w:rsidP="00550BEA">
            <w:pPr>
              <w:pStyle w:val="TableParagraph"/>
              <w:ind w:left="0"/>
              <w:jc w:val="both"/>
              <w:rPr>
                <w:sz w:val="24"/>
                <w:szCs w:val="24"/>
              </w:rPr>
            </w:pPr>
            <w:r w:rsidRPr="00C8232C">
              <w:rPr>
                <w:sz w:val="24"/>
                <w:szCs w:val="24"/>
              </w:rPr>
              <w:t xml:space="preserve">Appearance  </w:t>
            </w:r>
          </w:p>
        </w:tc>
        <w:tc>
          <w:tcPr>
            <w:tcW w:w="1307" w:type="dxa"/>
          </w:tcPr>
          <w:p w14:paraId="63B3D560" w14:textId="77777777" w:rsidR="008F37CB" w:rsidRPr="00C8232C" w:rsidRDefault="00603841" w:rsidP="00550BEA">
            <w:pPr>
              <w:pStyle w:val="TableParagraph"/>
              <w:ind w:left="0"/>
              <w:jc w:val="both"/>
              <w:rPr>
                <w:sz w:val="24"/>
                <w:szCs w:val="24"/>
              </w:rPr>
            </w:pPr>
            <w:r w:rsidRPr="00C8232C">
              <w:rPr>
                <w:rFonts w:eastAsia="Calibri"/>
                <w:sz w:val="24"/>
                <w:szCs w:val="24"/>
              </w:rPr>
              <w:t>Size &amp; features</w:t>
            </w:r>
          </w:p>
        </w:tc>
        <w:tc>
          <w:tcPr>
            <w:tcW w:w="783" w:type="dxa"/>
          </w:tcPr>
          <w:p w14:paraId="050DC01A" w14:textId="77777777" w:rsidR="008F37CB" w:rsidRPr="00C8232C" w:rsidRDefault="00603841" w:rsidP="00550BEA">
            <w:pPr>
              <w:pStyle w:val="TableParagraph"/>
              <w:ind w:left="0"/>
              <w:jc w:val="both"/>
              <w:rPr>
                <w:sz w:val="24"/>
                <w:szCs w:val="24"/>
              </w:rPr>
            </w:pPr>
            <w:r w:rsidRPr="00C8232C">
              <w:rPr>
                <w:rFonts w:eastAsia="Calibri"/>
                <w:sz w:val="24"/>
                <w:szCs w:val="24"/>
              </w:rPr>
              <w:t>Duration</w:t>
            </w:r>
          </w:p>
        </w:tc>
        <w:tc>
          <w:tcPr>
            <w:tcW w:w="794" w:type="dxa"/>
          </w:tcPr>
          <w:p w14:paraId="7B8F4FC7" w14:textId="77777777" w:rsidR="008F37CB" w:rsidRPr="00C8232C" w:rsidRDefault="00603841" w:rsidP="00550BEA">
            <w:pPr>
              <w:pStyle w:val="TableParagraph"/>
              <w:ind w:left="0"/>
              <w:jc w:val="both"/>
              <w:rPr>
                <w:sz w:val="24"/>
                <w:szCs w:val="24"/>
              </w:rPr>
            </w:pPr>
            <w:r w:rsidRPr="00C8232C">
              <w:rPr>
                <w:rFonts w:eastAsia="Calibri"/>
                <w:sz w:val="24"/>
                <w:szCs w:val="24"/>
              </w:rPr>
              <w:t>TNM staging</w:t>
            </w:r>
          </w:p>
        </w:tc>
        <w:tc>
          <w:tcPr>
            <w:tcW w:w="1022" w:type="dxa"/>
          </w:tcPr>
          <w:p w14:paraId="43F4772F" w14:textId="77777777" w:rsidR="008F37CB" w:rsidRPr="00C8232C" w:rsidRDefault="008F37CB" w:rsidP="00550BEA">
            <w:pPr>
              <w:pStyle w:val="TableParagraph"/>
              <w:ind w:left="0"/>
              <w:jc w:val="both"/>
              <w:rPr>
                <w:sz w:val="24"/>
                <w:szCs w:val="24"/>
              </w:rPr>
            </w:pPr>
          </w:p>
        </w:tc>
        <w:tc>
          <w:tcPr>
            <w:tcW w:w="1280" w:type="dxa"/>
          </w:tcPr>
          <w:p w14:paraId="148D2383" w14:textId="77777777" w:rsidR="008F37CB" w:rsidRPr="00C8232C" w:rsidRDefault="008F37CB" w:rsidP="00550BEA">
            <w:pPr>
              <w:pStyle w:val="TableParagraph"/>
              <w:ind w:left="0"/>
              <w:jc w:val="both"/>
              <w:rPr>
                <w:sz w:val="24"/>
                <w:szCs w:val="24"/>
              </w:rPr>
            </w:pPr>
          </w:p>
        </w:tc>
        <w:tc>
          <w:tcPr>
            <w:tcW w:w="1368" w:type="dxa"/>
          </w:tcPr>
          <w:p w14:paraId="05981F7A" w14:textId="77777777" w:rsidR="008F37CB" w:rsidRPr="00C8232C" w:rsidRDefault="008F37CB" w:rsidP="00550BEA">
            <w:pPr>
              <w:pStyle w:val="TableParagraph"/>
              <w:ind w:left="0"/>
              <w:jc w:val="both"/>
              <w:rPr>
                <w:sz w:val="24"/>
                <w:szCs w:val="24"/>
              </w:rPr>
            </w:pPr>
          </w:p>
        </w:tc>
        <w:tc>
          <w:tcPr>
            <w:tcW w:w="1298" w:type="dxa"/>
          </w:tcPr>
          <w:p w14:paraId="37FC385A" w14:textId="77777777" w:rsidR="008F37CB" w:rsidRPr="00C8232C" w:rsidRDefault="008F37CB" w:rsidP="00550BEA">
            <w:pPr>
              <w:pStyle w:val="TableParagraph"/>
              <w:ind w:left="0"/>
              <w:jc w:val="both"/>
              <w:rPr>
                <w:sz w:val="24"/>
                <w:szCs w:val="24"/>
              </w:rPr>
            </w:pPr>
          </w:p>
        </w:tc>
        <w:tc>
          <w:tcPr>
            <w:tcW w:w="1147" w:type="dxa"/>
          </w:tcPr>
          <w:p w14:paraId="620AB4E7" w14:textId="77777777" w:rsidR="008F37CB" w:rsidRPr="00C8232C" w:rsidRDefault="008F37CB" w:rsidP="00550BEA">
            <w:pPr>
              <w:pStyle w:val="TableParagraph"/>
              <w:ind w:left="0"/>
              <w:jc w:val="both"/>
              <w:rPr>
                <w:sz w:val="24"/>
                <w:szCs w:val="24"/>
              </w:rPr>
            </w:pPr>
          </w:p>
        </w:tc>
        <w:tc>
          <w:tcPr>
            <w:tcW w:w="1488" w:type="dxa"/>
          </w:tcPr>
          <w:p w14:paraId="4FCAE473" w14:textId="77777777" w:rsidR="008F37CB" w:rsidRPr="00C8232C" w:rsidRDefault="008F37CB" w:rsidP="00550BEA">
            <w:pPr>
              <w:pStyle w:val="TableParagraph"/>
              <w:ind w:left="0"/>
              <w:jc w:val="both"/>
              <w:rPr>
                <w:sz w:val="24"/>
                <w:szCs w:val="24"/>
              </w:rPr>
            </w:pPr>
          </w:p>
        </w:tc>
      </w:tr>
      <w:tr w:rsidR="008F37CB" w:rsidRPr="00C8232C" w14:paraId="6FE96084" w14:textId="77777777">
        <w:tc>
          <w:tcPr>
            <w:tcW w:w="493" w:type="dxa"/>
          </w:tcPr>
          <w:p w14:paraId="77FF4D82" w14:textId="77777777" w:rsidR="008F37CB" w:rsidRPr="00C8232C" w:rsidRDefault="008F37CB" w:rsidP="00550BEA">
            <w:pPr>
              <w:pStyle w:val="TableParagraph"/>
              <w:numPr>
                <w:ilvl w:val="0"/>
                <w:numId w:val="5"/>
              </w:numPr>
              <w:jc w:val="both"/>
              <w:rPr>
                <w:sz w:val="24"/>
                <w:szCs w:val="24"/>
              </w:rPr>
            </w:pPr>
          </w:p>
        </w:tc>
        <w:tc>
          <w:tcPr>
            <w:tcW w:w="934" w:type="dxa"/>
          </w:tcPr>
          <w:p w14:paraId="184D6DEA" w14:textId="77777777" w:rsidR="008F37CB" w:rsidRPr="00C8232C" w:rsidRDefault="00603841" w:rsidP="00550BEA">
            <w:pPr>
              <w:pStyle w:val="TableParagraph"/>
              <w:ind w:left="0"/>
              <w:jc w:val="both"/>
              <w:rPr>
                <w:sz w:val="24"/>
                <w:szCs w:val="24"/>
              </w:rPr>
            </w:pPr>
            <w:proofErr w:type="spellStart"/>
            <w:r w:rsidRPr="00C8232C">
              <w:rPr>
                <w:rFonts w:eastAsia="Calibri"/>
                <w:sz w:val="24"/>
                <w:szCs w:val="24"/>
              </w:rPr>
              <w:t>Handschel</w:t>
            </w:r>
            <w:proofErr w:type="spellEnd"/>
            <w:r w:rsidRPr="00C8232C">
              <w:rPr>
                <w:rFonts w:eastAsia="Calibri"/>
                <w:sz w:val="24"/>
                <w:szCs w:val="24"/>
              </w:rPr>
              <w:t xml:space="preserve"> J et al 2003</w:t>
            </w:r>
          </w:p>
        </w:tc>
        <w:tc>
          <w:tcPr>
            <w:tcW w:w="854" w:type="dxa"/>
          </w:tcPr>
          <w:p w14:paraId="6D7E5CE2"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23BE30C1" w14:textId="77777777" w:rsidR="008F37CB" w:rsidRPr="00C8232C" w:rsidRDefault="00603841" w:rsidP="00550BEA">
            <w:pPr>
              <w:pStyle w:val="TableParagraph"/>
              <w:ind w:left="0"/>
              <w:jc w:val="both"/>
              <w:rPr>
                <w:sz w:val="24"/>
                <w:szCs w:val="24"/>
              </w:rPr>
            </w:pPr>
            <w:r w:rsidRPr="00C8232C">
              <w:rPr>
                <w:sz w:val="24"/>
                <w:szCs w:val="24"/>
              </w:rPr>
              <w:t>80/F</w:t>
            </w:r>
          </w:p>
        </w:tc>
        <w:tc>
          <w:tcPr>
            <w:tcW w:w="1085" w:type="dxa"/>
          </w:tcPr>
          <w:p w14:paraId="5261304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Edentulous</w:t>
            </w:r>
            <w:r w:rsidR="00550BEA">
              <w:rPr>
                <w:rFonts w:ascii="Times New Roman" w:eastAsia="Calibri" w:hAnsi="Times New Roman"/>
                <w:sz w:val="24"/>
                <w:szCs w:val="24"/>
              </w:rPr>
              <w:t xml:space="preserve"> a</w:t>
            </w:r>
            <w:r w:rsidRPr="00C8232C">
              <w:rPr>
                <w:rFonts w:ascii="Times New Roman" w:eastAsia="Calibri" w:hAnsi="Times New Roman"/>
                <w:sz w:val="24"/>
                <w:szCs w:val="24"/>
              </w:rPr>
              <w:t>lveolar ridge of the mandible</w:t>
            </w:r>
          </w:p>
        </w:tc>
        <w:tc>
          <w:tcPr>
            <w:tcW w:w="1145" w:type="dxa"/>
          </w:tcPr>
          <w:p w14:paraId="75852D23" w14:textId="77777777" w:rsidR="008F37CB" w:rsidRPr="00C8232C" w:rsidRDefault="00603841" w:rsidP="00550BEA">
            <w:pPr>
              <w:pStyle w:val="TableParagraph"/>
              <w:ind w:left="0"/>
              <w:jc w:val="both"/>
              <w:rPr>
                <w:sz w:val="24"/>
                <w:szCs w:val="24"/>
              </w:rPr>
            </w:pPr>
            <w:r w:rsidRPr="00C8232C">
              <w:rPr>
                <w:sz w:val="24"/>
                <w:szCs w:val="24"/>
              </w:rPr>
              <w:t>ulcerated</w:t>
            </w:r>
          </w:p>
        </w:tc>
        <w:tc>
          <w:tcPr>
            <w:tcW w:w="1307" w:type="dxa"/>
          </w:tcPr>
          <w:p w14:paraId="11219DC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1.5 × 1.2 cm lesion in the anterior floor of the mouth</w:t>
            </w:r>
          </w:p>
        </w:tc>
        <w:tc>
          <w:tcPr>
            <w:tcW w:w="783" w:type="dxa"/>
          </w:tcPr>
          <w:p w14:paraId="51AE1A08" w14:textId="77777777" w:rsidR="008F37CB" w:rsidRPr="00C8232C" w:rsidRDefault="00603841" w:rsidP="00550BEA">
            <w:pPr>
              <w:pStyle w:val="TableParagraph"/>
              <w:ind w:left="0"/>
              <w:jc w:val="both"/>
              <w:rPr>
                <w:sz w:val="24"/>
                <w:szCs w:val="24"/>
              </w:rPr>
            </w:pPr>
            <w:r w:rsidRPr="00C8232C">
              <w:rPr>
                <w:rFonts w:eastAsia="Calibri"/>
                <w:sz w:val="24"/>
                <w:szCs w:val="24"/>
              </w:rPr>
              <w:t>6 months</w:t>
            </w:r>
          </w:p>
        </w:tc>
        <w:tc>
          <w:tcPr>
            <w:tcW w:w="794" w:type="dxa"/>
          </w:tcPr>
          <w:p w14:paraId="1F2976BB"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14BCA4E6" w14:textId="77777777" w:rsidR="008F37CB" w:rsidRPr="00C8232C" w:rsidRDefault="00603841" w:rsidP="00550BEA">
            <w:pPr>
              <w:pStyle w:val="TableParagraph"/>
              <w:ind w:left="0"/>
              <w:jc w:val="both"/>
              <w:rPr>
                <w:sz w:val="24"/>
                <w:szCs w:val="24"/>
              </w:rPr>
            </w:pPr>
            <w:r w:rsidRPr="00C8232C">
              <w:rPr>
                <w:rFonts w:eastAsia="Calibri"/>
                <w:sz w:val="24"/>
                <w:szCs w:val="24"/>
              </w:rPr>
              <w:t>Intraoral sebaceous carcinoma</w:t>
            </w:r>
          </w:p>
        </w:tc>
        <w:tc>
          <w:tcPr>
            <w:tcW w:w="1280" w:type="dxa"/>
          </w:tcPr>
          <w:p w14:paraId="240ED18A"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solid cords and nests, the central</w:t>
            </w:r>
          </w:p>
          <w:p w14:paraId="678967A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portions of which were often filled with clear cells showing a honeycombed cytoplasm</w:t>
            </w:r>
          </w:p>
        </w:tc>
        <w:tc>
          <w:tcPr>
            <w:tcW w:w="1368" w:type="dxa"/>
          </w:tcPr>
          <w:p w14:paraId="1D599D27"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CEA showed specifically stained </w:t>
            </w:r>
            <w:proofErr w:type="spellStart"/>
            <w:r w:rsidRPr="00C8232C">
              <w:rPr>
                <w:rFonts w:ascii="Times New Roman" w:eastAsia="Calibri" w:hAnsi="Times New Roman"/>
                <w:sz w:val="24"/>
                <w:szCs w:val="24"/>
              </w:rPr>
              <w:t>tumour</w:t>
            </w:r>
            <w:proofErr w:type="spellEnd"/>
          </w:p>
          <w:p w14:paraId="11EE98D8" w14:textId="77777777" w:rsidR="008F37CB" w:rsidRPr="00C8232C" w:rsidRDefault="00603841" w:rsidP="00550BEA">
            <w:pPr>
              <w:pStyle w:val="TableParagraph"/>
              <w:ind w:left="0"/>
              <w:jc w:val="both"/>
              <w:rPr>
                <w:sz w:val="24"/>
                <w:szCs w:val="24"/>
              </w:rPr>
            </w:pPr>
            <w:r w:rsidRPr="00C8232C">
              <w:rPr>
                <w:rFonts w:eastAsia="Calibri"/>
                <w:sz w:val="24"/>
                <w:szCs w:val="24"/>
              </w:rPr>
              <w:t>cells with foamy cytoplasm</w:t>
            </w:r>
          </w:p>
        </w:tc>
        <w:tc>
          <w:tcPr>
            <w:tcW w:w="1298" w:type="dxa"/>
          </w:tcPr>
          <w:p w14:paraId="096A4860"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147" w:type="dxa"/>
          </w:tcPr>
          <w:p w14:paraId="4D673D4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excised with a 1-cm margin of healthy tissue </w:t>
            </w:r>
            <w:proofErr w:type="gramStart"/>
            <w:r w:rsidRPr="00C8232C">
              <w:rPr>
                <w:rFonts w:ascii="Times New Roman" w:eastAsia="Calibri" w:hAnsi="Times New Roman"/>
                <w:sz w:val="24"/>
                <w:szCs w:val="24"/>
              </w:rPr>
              <w:t>including  Sebaceous</w:t>
            </w:r>
            <w:proofErr w:type="gramEnd"/>
            <w:r w:rsidRPr="00C8232C">
              <w:rPr>
                <w:rFonts w:ascii="Times New Roman" w:eastAsia="Calibri" w:hAnsi="Times New Roman"/>
                <w:sz w:val="24"/>
                <w:szCs w:val="24"/>
              </w:rPr>
              <w:t xml:space="preserve"> carcinoma in the anterior floor of the mouth.</w:t>
            </w:r>
          </w:p>
        </w:tc>
        <w:tc>
          <w:tcPr>
            <w:tcW w:w="1488" w:type="dxa"/>
          </w:tcPr>
          <w:p w14:paraId="0CA7962E"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postoperative course</w:t>
            </w:r>
          </w:p>
          <w:p w14:paraId="14392912" w14:textId="77777777" w:rsidR="008F37CB" w:rsidRPr="00C8232C" w:rsidRDefault="00603841" w:rsidP="00550BEA">
            <w:pPr>
              <w:pStyle w:val="TableParagraph"/>
              <w:ind w:left="0"/>
              <w:jc w:val="both"/>
              <w:rPr>
                <w:sz w:val="24"/>
                <w:szCs w:val="24"/>
              </w:rPr>
            </w:pPr>
            <w:r w:rsidRPr="00C8232C">
              <w:rPr>
                <w:rFonts w:eastAsia="Calibri"/>
                <w:sz w:val="24"/>
                <w:szCs w:val="24"/>
              </w:rPr>
              <w:t>was uneventful.</w:t>
            </w:r>
          </w:p>
        </w:tc>
      </w:tr>
      <w:tr w:rsidR="008F37CB" w:rsidRPr="00C8232C" w14:paraId="466CBB38" w14:textId="77777777">
        <w:tc>
          <w:tcPr>
            <w:tcW w:w="493" w:type="dxa"/>
          </w:tcPr>
          <w:p w14:paraId="6728A502" w14:textId="77777777" w:rsidR="008F37CB" w:rsidRPr="00C8232C" w:rsidRDefault="008F37CB" w:rsidP="00550BEA">
            <w:pPr>
              <w:pStyle w:val="TableParagraph"/>
              <w:numPr>
                <w:ilvl w:val="0"/>
                <w:numId w:val="5"/>
              </w:numPr>
              <w:jc w:val="both"/>
              <w:rPr>
                <w:sz w:val="24"/>
                <w:szCs w:val="24"/>
              </w:rPr>
            </w:pPr>
          </w:p>
        </w:tc>
        <w:tc>
          <w:tcPr>
            <w:tcW w:w="934" w:type="dxa"/>
          </w:tcPr>
          <w:p w14:paraId="1D4F1DB6" w14:textId="77777777" w:rsidR="008F37CB" w:rsidRPr="00C8232C" w:rsidRDefault="00603841" w:rsidP="00550BEA">
            <w:pPr>
              <w:pStyle w:val="TableParagraph"/>
              <w:ind w:left="0"/>
              <w:jc w:val="both"/>
              <w:rPr>
                <w:sz w:val="24"/>
                <w:szCs w:val="24"/>
              </w:rPr>
            </w:pPr>
            <w:r w:rsidRPr="00C8232C">
              <w:rPr>
                <w:rFonts w:eastAsia="Calibri"/>
                <w:sz w:val="24"/>
                <w:szCs w:val="24"/>
              </w:rPr>
              <w:t>Alawi F et al 2005</w:t>
            </w:r>
          </w:p>
        </w:tc>
        <w:tc>
          <w:tcPr>
            <w:tcW w:w="854" w:type="dxa"/>
          </w:tcPr>
          <w:p w14:paraId="7F339CBD"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7A1105C1" w14:textId="77777777" w:rsidR="008F37CB" w:rsidRPr="00C8232C" w:rsidRDefault="00603841" w:rsidP="00550BEA">
            <w:pPr>
              <w:pStyle w:val="TableParagraph"/>
              <w:ind w:left="0"/>
              <w:jc w:val="both"/>
              <w:rPr>
                <w:sz w:val="24"/>
                <w:szCs w:val="24"/>
              </w:rPr>
            </w:pPr>
            <w:r w:rsidRPr="00C8232C">
              <w:rPr>
                <w:sz w:val="24"/>
                <w:szCs w:val="24"/>
              </w:rPr>
              <w:t>66/M</w:t>
            </w:r>
          </w:p>
        </w:tc>
        <w:tc>
          <w:tcPr>
            <w:tcW w:w="1085" w:type="dxa"/>
          </w:tcPr>
          <w:p w14:paraId="7A16AA21" w14:textId="77777777" w:rsidR="008F37CB" w:rsidRPr="00C8232C" w:rsidRDefault="00603841" w:rsidP="00550BEA">
            <w:pPr>
              <w:pStyle w:val="TableParagraph"/>
              <w:ind w:left="0"/>
              <w:jc w:val="both"/>
              <w:rPr>
                <w:sz w:val="24"/>
                <w:szCs w:val="24"/>
              </w:rPr>
            </w:pPr>
            <w:r w:rsidRPr="00C8232C">
              <w:rPr>
                <w:rFonts w:eastAsia="Calibri"/>
                <w:sz w:val="24"/>
                <w:szCs w:val="24"/>
              </w:rPr>
              <w:t>upper lip.</w:t>
            </w:r>
          </w:p>
        </w:tc>
        <w:tc>
          <w:tcPr>
            <w:tcW w:w="1145" w:type="dxa"/>
          </w:tcPr>
          <w:p w14:paraId="5289BF47" w14:textId="77777777" w:rsidR="008F37CB" w:rsidRPr="00C8232C" w:rsidRDefault="00603841" w:rsidP="00550BEA">
            <w:pPr>
              <w:pStyle w:val="TableParagraph"/>
              <w:ind w:left="0"/>
              <w:jc w:val="both"/>
              <w:rPr>
                <w:sz w:val="24"/>
                <w:szCs w:val="24"/>
              </w:rPr>
            </w:pPr>
            <w:r w:rsidRPr="00C8232C">
              <w:rPr>
                <w:rFonts w:eastAsia="Calibri"/>
                <w:sz w:val="24"/>
                <w:szCs w:val="24"/>
              </w:rPr>
              <w:t>bleeding sore’’</w:t>
            </w:r>
          </w:p>
        </w:tc>
        <w:tc>
          <w:tcPr>
            <w:tcW w:w="1307" w:type="dxa"/>
          </w:tcPr>
          <w:p w14:paraId="097BFA69"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markedly</w:t>
            </w:r>
          </w:p>
          <w:p w14:paraId="74424C08"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ulcerated, exophytic, irregularly shaped, indurated </w:t>
            </w:r>
            <w:r w:rsidRPr="00C8232C">
              <w:rPr>
                <w:rFonts w:ascii="Times New Roman" w:eastAsia="Calibri" w:hAnsi="Times New Roman"/>
                <w:sz w:val="24"/>
                <w:szCs w:val="24"/>
              </w:rPr>
              <w:lastRenderedPageBreak/>
              <w:t>mass of the upper left labial mucosa, measuring 1.5 X 3 X 1.0 cm in size</w:t>
            </w:r>
          </w:p>
        </w:tc>
        <w:tc>
          <w:tcPr>
            <w:tcW w:w="783" w:type="dxa"/>
          </w:tcPr>
          <w:p w14:paraId="2E6BD075"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3 years</w:t>
            </w:r>
          </w:p>
        </w:tc>
        <w:tc>
          <w:tcPr>
            <w:tcW w:w="794" w:type="dxa"/>
          </w:tcPr>
          <w:p w14:paraId="7928F496"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333C27C3" w14:textId="77777777" w:rsidR="008F37CB" w:rsidRPr="00C8232C" w:rsidRDefault="00603841" w:rsidP="00550BEA">
            <w:pPr>
              <w:pStyle w:val="TableParagraph"/>
              <w:ind w:left="0"/>
              <w:jc w:val="both"/>
              <w:rPr>
                <w:sz w:val="24"/>
                <w:szCs w:val="24"/>
              </w:rPr>
            </w:pPr>
            <w:r w:rsidRPr="00C8232C">
              <w:rPr>
                <w:rFonts w:eastAsia="Calibri"/>
                <w:sz w:val="24"/>
                <w:szCs w:val="24"/>
              </w:rPr>
              <w:t>Sebaceous carcinoma of the oral mucosa</w:t>
            </w:r>
          </w:p>
        </w:tc>
        <w:tc>
          <w:tcPr>
            <w:tcW w:w="1280" w:type="dxa"/>
          </w:tcPr>
          <w:p w14:paraId="25CE34B0"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severely dysplastic squamous epithelium exhibiting transition</w:t>
            </w:r>
          </w:p>
          <w:p w14:paraId="72C81D66"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to an infiltrating malignant neoplasm composed of islands and</w:t>
            </w:r>
          </w:p>
          <w:p w14:paraId="021CCD9E" w14:textId="77777777" w:rsidR="00550BEA"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sheets of anastomosing basaloid epithelial cells with areas of</w:t>
            </w:r>
          </w:p>
          <w:p w14:paraId="2608C7BE" w14:textId="77777777" w:rsidR="008F37CB" w:rsidRPr="00550BEA"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prominent sebaceous differentiation.</w:t>
            </w:r>
          </w:p>
        </w:tc>
        <w:tc>
          <w:tcPr>
            <w:tcW w:w="1368" w:type="dxa"/>
          </w:tcPr>
          <w:p w14:paraId="39E39759"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strong nuclear immunoreactivity with AR and</w:t>
            </w:r>
          </w:p>
          <w:p w14:paraId="6B31FB36"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scattered membranous </w:t>
            </w:r>
            <w:r w:rsidRPr="00C8232C">
              <w:rPr>
                <w:rFonts w:ascii="Times New Roman" w:eastAsia="Calibri" w:hAnsi="Times New Roman"/>
                <w:sz w:val="24"/>
                <w:szCs w:val="24"/>
              </w:rPr>
              <w:lastRenderedPageBreak/>
              <w:t>and cytoplasmic reactivity with EMA, completely unreactive with</w:t>
            </w:r>
          </w:p>
          <w:p w14:paraId="777F2433" w14:textId="77777777" w:rsidR="008F37CB" w:rsidRPr="00C8232C" w:rsidRDefault="00603841" w:rsidP="00550BEA">
            <w:pPr>
              <w:pStyle w:val="TableParagraph"/>
              <w:ind w:left="0"/>
              <w:jc w:val="both"/>
              <w:rPr>
                <w:sz w:val="24"/>
                <w:szCs w:val="24"/>
              </w:rPr>
            </w:pPr>
            <w:r w:rsidRPr="00C8232C">
              <w:rPr>
                <w:rFonts w:eastAsia="Calibri"/>
                <w:sz w:val="24"/>
                <w:szCs w:val="24"/>
              </w:rPr>
              <w:t>the AR antibody.</w:t>
            </w:r>
          </w:p>
        </w:tc>
        <w:tc>
          <w:tcPr>
            <w:tcW w:w="1298" w:type="dxa"/>
          </w:tcPr>
          <w:p w14:paraId="639CB3C8" w14:textId="77777777" w:rsidR="008F37CB" w:rsidRPr="00550BEA"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squamous cell</w:t>
            </w:r>
            <w:r w:rsidR="00550BEA">
              <w:rPr>
                <w:rFonts w:ascii="Times New Roman" w:eastAsia="Calibri" w:hAnsi="Times New Roman"/>
                <w:sz w:val="24"/>
                <w:szCs w:val="24"/>
              </w:rPr>
              <w:t xml:space="preserve"> </w:t>
            </w:r>
            <w:r w:rsidRPr="00C8232C">
              <w:rPr>
                <w:rFonts w:ascii="Times New Roman" w:eastAsia="Calibri" w:hAnsi="Times New Roman"/>
                <w:sz w:val="24"/>
                <w:szCs w:val="24"/>
              </w:rPr>
              <w:t xml:space="preserve">carcinoma and malignant salivary </w:t>
            </w:r>
            <w:r w:rsidRPr="00C8232C">
              <w:rPr>
                <w:rFonts w:ascii="Times New Roman" w:eastAsia="Calibri" w:hAnsi="Times New Roman"/>
                <w:sz w:val="24"/>
                <w:szCs w:val="24"/>
              </w:rPr>
              <w:lastRenderedPageBreak/>
              <w:t>gland neoplasm.</w:t>
            </w:r>
          </w:p>
        </w:tc>
        <w:tc>
          <w:tcPr>
            <w:tcW w:w="1147" w:type="dxa"/>
          </w:tcPr>
          <w:p w14:paraId="0DA9F838"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incisional</w:t>
            </w:r>
          </w:p>
          <w:p w14:paraId="4CA439C9"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biopsy was performed and </w:t>
            </w:r>
            <w:r w:rsidRPr="00C8232C">
              <w:rPr>
                <w:rFonts w:ascii="Times New Roman" w:eastAsia="Calibri" w:hAnsi="Times New Roman"/>
                <w:sz w:val="24"/>
                <w:szCs w:val="24"/>
              </w:rPr>
              <w:lastRenderedPageBreak/>
              <w:t>wide local</w:t>
            </w:r>
          </w:p>
          <w:p w14:paraId="5349ABC2" w14:textId="77777777" w:rsidR="008F37CB" w:rsidRPr="00C8232C" w:rsidRDefault="00603841" w:rsidP="00550BEA">
            <w:pPr>
              <w:pStyle w:val="TableParagraph"/>
              <w:ind w:left="0"/>
              <w:jc w:val="both"/>
              <w:rPr>
                <w:sz w:val="24"/>
                <w:szCs w:val="24"/>
              </w:rPr>
            </w:pPr>
            <w:r w:rsidRPr="00C8232C">
              <w:rPr>
                <w:rFonts w:eastAsia="Calibri"/>
                <w:sz w:val="24"/>
                <w:szCs w:val="24"/>
              </w:rPr>
              <w:t>excision of the residual tumor</w:t>
            </w:r>
          </w:p>
        </w:tc>
        <w:tc>
          <w:tcPr>
            <w:tcW w:w="1488" w:type="dxa"/>
          </w:tcPr>
          <w:p w14:paraId="4C4F2637"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After 1 year of follow-up, there</w:t>
            </w:r>
          </w:p>
          <w:p w14:paraId="1379E5AC"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has been no evidence of local </w:t>
            </w:r>
            <w:r w:rsidRPr="00C8232C">
              <w:rPr>
                <w:rFonts w:eastAsia="Calibri"/>
                <w:sz w:val="24"/>
                <w:szCs w:val="24"/>
              </w:rPr>
              <w:lastRenderedPageBreak/>
              <w:t>recurrence or metastasis.</w:t>
            </w:r>
          </w:p>
        </w:tc>
      </w:tr>
      <w:tr w:rsidR="008F37CB" w:rsidRPr="00C8232C" w14:paraId="7557C800" w14:textId="77777777">
        <w:tc>
          <w:tcPr>
            <w:tcW w:w="493" w:type="dxa"/>
          </w:tcPr>
          <w:p w14:paraId="545734F9" w14:textId="77777777" w:rsidR="008F37CB" w:rsidRPr="00C8232C" w:rsidRDefault="008F37CB" w:rsidP="00550BEA">
            <w:pPr>
              <w:pStyle w:val="TableParagraph"/>
              <w:numPr>
                <w:ilvl w:val="0"/>
                <w:numId w:val="5"/>
              </w:numPr>
              <w:jc w:val="both"/>
              <w:rPr>
                <w:sz w:val="24"/>
                <w:szCs w:val="24"/>
              </w:rPr>
            </w:pPr>
          </w:p>
        </w:tc>
        <w:tc>
          <w:tcPr>
            <w:tcW w:w="934" w:type="dxa"/>
          </w:tcPr>
          <w:p w14:paraId="3098284C" w14:textId="77777777" w:rsidR="008F37CB" w:rsidRPr="00C8232C" w:rsidRDefault="00603841" w:rsidP="00550BEA">
            <w:pPr>
              <w:pStyle w:val="TableParagraph"/>
              <w:ind w:left="0"/>
              <w:jc w:val="both"/>
              <w:rPr>
                <w:sz w:val="24"/>
                <w:szCs w:val="24"/>
              </w:rPr>
            </w:pPr>
            <w:r w:rsidRPr="00C8232C">
              <w:rPr>
                <w:rFonts w:eastAsia="Calibri"/>
                <w:sz w:val="24"/>
                <w:szCs w:val="24"/>
              </w:rPr>
              <w:t>Gomes CC et al 2007</w:t>
            </w:r>
          </w:p>
        </w:tc>
        <w:tc>
          <w:tcPr>
            <w:tcW w:w="854" w:type="dxa"/>
          </w:tcPr>
          <w:p w14:paraId="584EBE67"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5FEB6A9B" w14:textId="77777777" w:rsidR="008F37CB" w:rsidRPr="00C8232C" w:rsidRDefault="00603841" w:rsidP="00550BEA">
            <w:pPr>
              <w:pStyle w:val="TableParagraph"/>
              <w:ind w:left="0"/>
              <w:jc w:val="both"/>
              <w:rPr>
                <w:sz w:val="24"/>
                <w:szCs w:val="24"/>
              </w:rPr>
            </w:pPr>
            <w:r w:rsidRPr="00C8232C">
              <w:rPr>
                <w:sz w:val="24"/>
                <w:szCs w:val="24"/>
              </w:rPr>
              <w:t>55/M</w:t>
            </w:r>
          </w:p>
        </w:tc>
        <w:tc>
          <w:tcPr>
            <w:tcW w:w="1085" w:type="dxa"/>
          </w:tcPr>
          <w:p w14:paraId="65659971"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continuous</w:t>
            </w:r>
          </w:p>
          <w:p w14:paraId="05BC7BCA"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pain and severe trismus in the posterior mandible </w:t>
            </w:r>
          </w:p>
        </w:tc>
        <w:tc>
          <w:tcPr>
            <w:tcW w:w="1145" w:type="dxa"/>
          </w:tcPr>
          <w:p w14:paraId="2AE5B1E7" w14:textId="77777777" w:rsidR="008F37CB" w:rsidRPr="00C8232C" w:rsidRDefault="00603841" w:rsidP="00550BEA">
            <w:pPr>
              <w:pStyle w:val="TableParagraph"/>
              <w:ind w:left="0"/>
              <w:jc w:val="both"/>
              <w:rPr>
                <w:sz w:val="24"/>
                <w:szCs w:val="24"/>
              </w:rPr>
            </w:pPr>
            <w:r w:rsidRPr="00C8232C">
              <w:rPr>
                <w:rFonts w:eastAsia="Calibri"/>
                <w:sz w:val="24"/>
                <w:szCs w:val="24"/>
              </w:rPr>
              <w:t>right side of the mandible</w:t>
            </w:r>
          </w:p>
        </w:tc>
        <w:tc>
          <w:tcPr>
            <w:tcW w:w="1307" w:type="dxa"/>
          </w:tcPr>
          <w:p w14:paraId="48E6A34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swelling in the</w:t>
            </w:r>
          </w:p>
          <w:p w14:paraId="531231F5"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angle of the right side of the mandible could be</w:t>
            </w:r>
          </w:p>
          <w:p w14:paraId="7C135E10"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observed, as well as submandib</w:t>
            </w:r>
            <w:r w:rsidRPr="00C8232C">
              <w:rPr>
                <w:rFonts w:ascii="Times New Roman" w:eastAsia="Calibri" w:hAnsi="Times New Roman"/>
                <w:sz w:val="24"/>
                <w:szCs w:val="24"/>
              </w:rPr>
              <w:lastRenderedPageBreak/>
              <w:t>ular and anterior cervical</w:t>
            </w:r>
          </w:p>
          <w:p w14:paraId="0E0C98C2" w14:textId="77777777" w:rsidR="008F37CB" w:rsidRPr="00C8232C" w:rsidRDefault="00603841" w:rsidP="00550BEA">
            <w:pPr>
              <w:pStyle w:val="TableParagraph"/>
              <w:ind w:left="0"/>
              <w:jc w:val="both"/>
              <w:rPr>
                <w:sz w:val="24"/>
                <w:szCs w:val="24"/>
              </w:rPr>
            </w:pPr>
            <w:r w:rsidRPr="00C8232C">
              <w:rPr>
                <w:rFonts w:eastAsia="Calibri"/>
                <w:sz w:val="24"/>
                <w:szCs w:val="24"/>
              </w:rPr>
              <w:t>lymph nodes enlargement.</w:t>
            </w:r>
          </w:p>
        </w:tc>
        <w:tc>
          <w:tcPr>
            <w:tcW w:w="783" w:type="dxa"/>
          </w:tcPr>
          <w:p w14:paraId="144CF138"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3 months</w:t>
            </w:r>
          </w:p>
        </w:tc>
        <w:tc>
          <w:tcPr>
            <w:tcW w:w="794" w:type="dxa"/>
          </w:tcPr>
          <w:p w14:paraId="66CEA14C"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200EC40B" w14:textId="77777777" w:rsidR="008F37CB" w:rsidRPr="00C8232C" w:rsidRDefault="00603841" w:rsidP="00550BEA">
            <w:pPr>
              <w:pStyle w:val="TableParagraph"/>
              <w:ind w:left="0"/>
              <w:jc w:val="both"/>
              <w:rPr>
                <w:sz w:val="24"/>
                <w:szCs w:val="24"/>
              </w:rPr>
            </w:pPr>
            <w:r w:rsidRPr="00C8232C">
              <w:rPr>
                <w:rFonts w:eastAsia="Calibri"/>
                <w:sz w:val="24"/>
                <w:szCs w:val="24"/>
              </w:rPr>
              <w:t>Intraoral sebaceous carcinoma</w:t>
            </w:r>
          </w:p>
        </w:tc>
        <w:tc>
          <w:tcPr>
            <w:tcW w:w="1280" w:type="dxa"/>
          </w:tcPr>
          <w:p w14:paraId="71838EE5"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surface</w:t>
            </w:r>
          </w:p>
          <w:p w14:paraId="5F0DCA2C"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mucosa with </w:t>
            </w:r>
            <w:proofErr w:type="spellStart"/>
            <w:r w:rsidRPr="00C8232C">
              <w:rPr>
                <w:rFonts w:ascii="Times New Roman" w:eastAsia="Calibri" w:hAnsi="Times New Roman"/>
                <w:sz w:val="24"/>
                <w:szCs w:val="24"/>
              </w:rPr>
              <w:t>inWltrating</w:t>
            </w:r>
            <w:proofErr w:type="spellEnd"/>
            <w:r w:rsidRPr="00C8232C">
              <w:rPr>
                <w:rFonts w:ascii="Times New Roman" w:eastAsia="Calibri" w:hAnsi="Times New Roman"/>
                <w:sz w:val="24"/>
                <w:szCs w:val="24"/>
              </w:rPr>
              <w:t xml:space="preserve"> nests and sheets of eosinophilic</w:t>
            </w:r>
          </w:p>
          <w:p w14:paraId="2F11D1E0"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epithelial cells </w:t>
            </w:r>
            <w:r w:rsidRPr="00C8232C">
              <w:rPr>
                <w:rFonts w:ascii="Times New Roman" w:eastAsia="Calibri" w:hAnsi="Times New Roman"/>
                <w:sz w:val="24"/>
                <w:szCs w:val="24"/>
              </w:rPr>
              <w:lastRenderedPageBreak/>
              <w:t>exhibiting prominent nucleoli,</w:t>
            </w:r>
          </w:p>
          <w:p w14:paraId="59AD5AAF"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moderate cellular and nuclear polymorphisms and</w:t>
            </w:r>
          </w:p>
          <w:p w14:paraId="6A7CE36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poorly </w:t>
            </w:r>
            <w:proofErr w:type="spellStart"/>
            <w:r w:rsidRPr="00C8232C">
              <w:rPr>
                <w:rFonts w:ascii="Times New Roman" w:eastAsia="Calibri" w:hAnsi="Times New Roman"/>
                <w:sz w:val="24"/>
                <w:szCs w:val="24"/>
              </w:rPr>
              <w:t>deWned</w:t>
            </w:r>
            <w:proofErr w:type="spellEnd"/>
            <w:r w:rsidRPr="00C8232C">
              <w:rPr>
                <w:rFonts w:ascii="Times New Roman" w:eastAsia="Calibri" w:hAnsi="Times New Roman"/>
                <w:sz w:val="24"/>
                <w:szCs w:val="24"/>
              </w:rPr>
              <w:t xml:space="preserve"> cellular outlines. centrally located vesicular-shaped nuclei and exhibiting</w:t>
            </w:r>
          </w:p>
          <w:p w14:paraId="542C1173" w14:textId="77777777" w:rsidR="008F37CB" w:rsidRPr="00C8232C" w:rsidRDefault="00603841" w:rsidP="00550BEA">
            <w:pPr>
              <w:pStyle w:val="TableParagraph"/>
              <w:ind w:left="0"/>
              <w:jc w:val="both"/>
              <w:rPr>
                <w:sz w:val="24"/>
                <w:szCs w:val="24"/>
              </w:rPr>
            </w:pPr>
            <w:r w:rsidRPr="00C8232C">
              <w:rPr>
                <w:rFonts w:eastAsia="Calibri"/>
                <w:sz w:val="24"/>
                <w:szCs w:val="24"/>
              </w:rPr>
              <w:t>vacuolated or foamy cytoplasm</w:t>
            </w:r>
          </w:p>
        </w:tc>
        <w:tc>
          <w:tcPr>
            <w:tcW w:w="1368" w:type="dxa"/>
          </w:tcPr>
          <w:p w14:paraId="39A6435E"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androgen receptor (Clone</w:t>
            </w:r>
          </w:p>
          <w:p w14:paraId="3A7337C7"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AR441, Dako, Carpinteria, USA) revealed positive</w:t>
            </w:r>
          </w:p>
          <w:p w14:paraId="712FA3D5"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nuclear staining </w:t>
            </w:r>
          </w:p>
        </w:tc>
        <w:tc>
          <w:tcPr>
            <w:tcW w:w="1298" w:type="dxa"/>
          </w:tcPr>
          <w:p w14:paraId="4BAD1AB7" w14:textId="77777777" w:rsidR="008F37CB" w:rsidRPr="00C8232C" w:rsidRDefault="00603841" w:rsidP="00550BEA">
            <w:pPr>
              <w:pStyle w:val="TableParagraph"/>
              <w:ind w:left="0"/>
              <w:jc w:val="both"/>
              <w:rPr>
                <w:sz w:val="24"/>
                <w:szCs w:val="24"/>
              </w:rPr>
            </w:pPr>
            <w:r w:rsidRPr="00C8232C">
              <w:rPr>
                <w:rFonts w:eastAsia="Calibri"/>
                <w:sz w:val="24"/>
                <w:szCs w:val="24"/>
              </w:rPr>
              <w:t>squamous cell carcinoma, basal cell carcinoma</w:t>
            </w:r>
          </w:p>
        </w:tc>
        <w:tc>
          <w:tcPr>
            <w:tcW w:w="1147" w:type="dxa"/>
          </w:tcPr>
          <w:p w14:paraId="4AE6AD88"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incisional biopsy, chemotherapy in</w:t>
            </w:r>
          </w:p>
          <w:p w14:paraId="0E9C0616" w14:textId="77777777" w:rsidR="008F37CB" w:rsidRPr="00C8232C" w:rsidRDefault="00603841" w:rsidP="00550BEA">
            <w:pPr>
              <w:pStyle w:val="TableParagraph"/>
              <w:ind w:left="0"/>
              <w:jc w:val="both"/>
              <w:rPr>
                <w:sz w:val="24"/>
                <w:szCs w:val="24"/>
              </w:rPr>
            </w:pPr>
            <w:r w:rsidRPr="00C8232C">
              <w:rPr>
                <w:rFonts w:eastAsia="Calibri"/>
                <w:sz w:val="24"/>
                <w:szCs w:val="24"/>
              </w:rPr>
              <w:t>association with radiotherapy</w:t>
            </w:r>
          </w:p>
        </w:tc>
        <w:tc>
          <w:tcPr>
            <w:tcW w:w="1488" w:type="dxa"/>
          </w:tcPr>
          <w:p w14:paraId="12A23F01" w14:textId="77777777" w:rsidR="008F37CB" w:rsidRPr="00C8232C" w:rsidRDefault="00603841" w:rsidP="00550BEA">
            <w:pPr>
              <w:pStyle w:val="TableParagraph"/>
              <w:ind w:left="0"/>
              <w:jc w:val="both"/>
              <w:rPr>
                <w:sz w:val="24"/>
                <w:szCs w:val="24"/>
              </w:rPr>
            </w:pPr>
            <w:r w:rsidRPr="00C8232C">
              <w:rPr>
                <w:rFonts w:eastAsia="Calibri"/>
                <w:sz w:val="24"/>
                <w:szCs w:val="24"/>
              </w:rPr>
              <w:t>Follow-up done</w:t>
            </w:r>
          </w:p>
        </w:tc>
      </w:tr>
      <w:tr w:rsidR="008F37CB" w:rsidRPr="00C8232C" w14:paraId="26225452" w14:textId="77777777">
        <w:tc>
          <w:tcPr>
            <w:tcW w:w="493" w:type="dxa"/>
          </w:tcPr>
          <w:p w14:paraId="43A0A282" w14:textId="77777777" w:rsidR="008F37CB" w:rsidRPr="00C8232C" w:rsidRDefault="008F37CB" w:rsidP="00550BEA">
            <w:pPr>
              <w:pStyle w:val="TableParagraph"/>
              <w:numPr>
                <w:ilvl w:val="0"/>
                <w:numId w:val="5"/>
              </w:numPr>
              <w:jc w:val="both"/>
              <w:rPr>
                <w:sz w:val="24"/>
                <w:szCs w:val="24"/>
              </w:rPr>
            </w:pPr>
          </w:p>
        </w:tc>
        <w:tc>
          <w:tcPr>
            <w:tcW w:w="934" w:type="dxa"/>
          </w:tcPr>
          <w:p w14:paraId="04872E78" w14:textId="77777777" w:rsidR="008F37CB" w:rsidRPr="00C8232C" w:rsidRDefault="00603841" w:rsidP="00550BEA">
            <w:pPr>
              <w:pStyle w:val="TableParagraph"/>
              <w:ind w:left="0"/>
              <w:jc w:val="both"/>
              <w:rPr>
                <w:sz w:val="24"/>
                <w:szCs w:val="24"/>
              </w:rPr>
            </w:pPr>
            <w:r w:rsidRPr="00C8232C">
              <w:rPr>
                <w:rFonts w:eastAsia="Calibri"/>
                <w:sz w:val="24"/>
                <w:szCs w:val="24"/>
              </w:rPr>
              <w:t>Oshiro H et al 2010</w:t>
            </w:r>
          </w:p>
        </w:tc>
        <w:tc>
          <w:tcPr>
            <w:tcW w:w="854" w:type="dxa"/>
          </w:tcPr>
          <w:p w14:paraId="510E71E2"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3233BF19" w14:textId="77777777" w:rsidR="008F37CB" w:rsidRPr="00C8232C" w:rsidRDefault="00603841" w:rsidP="00550BEA">
            <w:pPr>
              <w:pStyle w:val="TableParagraph"/>
              <w:ind w:left="0"/>
              <w:jc w:val="both"/>
              <w:rPr>
                <w:sz w:val="24"/>
                <w:szCs w:val="24"/>
              </w:rPr>
            </w:pPr>
            <w:r w:rsidRPr="00C8232C">
              <w:rPr>
                <w:sz w:val="24"/>
                <w:szCs w:val="24"/>
              </w:rPr>
              <w:t>66/M</w:t>
            </w:r>
          </w:p>
        </w:tc>
        <w:tc>
          <w:tcPr>
            <w:tcW w:w="1085" w:type="dxa"/>
          </w:tcPr>
          <w:p w14:paraId="0636ED50" w14:textId="77777777" w:rsidR="008F37CB" w:rsidRPr="00C8232C" w:rsidRDefault="00603841" w:rsidP="00550BEA">
            <w:pPr>
              <w:pStyle w:val="TableParagraph"/>
              <w:ind w:left="0"/>
              <w:jc w:val="both"/>
              <w:rPr>
                <w:sz w:val="24"/>
                <w:szCs w:val="24"/>
              </w:rPr>
            </w:pPr>
            <w:r w:rsidRPr="00C8232C">
              <w:rPr>
                <w:sz w:val="24"/>
                <w:szCs w:val="24"/>
              </w:rPr>
              <w:t xml:space="preserve">Mass like </w:t>
            </w:r>
          </w:p>
        </w:tc>
        <w:tc>
          <w:tcPr>
            <w:tcW w:w="1145" w:type="dxa"/>
          </w:tcPr>
          <w:p w14:paraId="043AD7A1" w14:textId="77777777" w:rsidR="008F37CB" w:rsidRPr="00C8232C" w:rsidRDefault="00603841" w:rsidP="00550BEA">
            <w:pPr>
              <w:pStyle w:val="TableParagraph"/>
              <w:ind w:left="0"/>
              <w:jc w:val="both"/>
              <w:rPr>
                <w:sz w:val="24"/>
                <w:szCs w:val="24"/>
              </w:rPr>
            </w:pPr>
            <w:r w:rsidRPr="00C8232C">
              <w:rPr>
                <w:sz w:val="24"/>
                <w:szCs w:val="24"/>
              </w:rPr>
              <w:t>tongue</w:t>
            </w:r>
          </w:p>
        </w:tc>
        <w:tc>
          <w:tcPr>
            <w:tcW w:w="1307" w:type="dxa"/>
          </w:tcPr>
          <w:p w14:paraId="606EEC7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tumorous lesion located in the dorsal and</w:t>
            </w:r>
          </w:p>
          <w:p w14:paraId="1A736FAC"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midline part of the </w:t>
            </w:r>
            <w:r w:rsidRPr="00C8232C">
              <w:rPr>
                <w:rFonts w:ascii="Times New Roman" w:eastAsia="Calibri" w:hAnsi="Times New Roman"/>
                <w:sz w:val="24"/>
                <w:szCs w:val="24"/>
              </w:rPr>
              <w:lastRenderedPageBreak/>
              <w:t>tongue, measuring about 25 mm in greatest</w:t>
            </w:r>
          </w:p>
          <w:p w14:paraId="598FE16A"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diameter </w:t>
            </w:r>
          </w:p>
        </w:tc>
        <w:tc>
          <w:tcPr>
            <w:tcW w:w="783" w:type="dxa"/>
          </w:tcPr>
          <w:p w14:paraId="7FC787BB"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1 month</w:t>
            </w:r>
          </w:p>
        </w:tc>
        <w:tc>
          <w:tcPr>
            <w:tcW w:w="794" w:type="dxa"/>
          </w:tcPr>
          <w:p w14:paraId="24AF042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T2N2cM0</w:t>
            </w:r>
          </w:p>
          <w:p w14:paraId="693FF3E8" w14:textId="77777777" w:rsidR="008F37CB" w:rsidRPr="00C8232C" w:rsidRDefault="00603841" w:rsidP="00550BEA">
            <w:pPr>
              <w:pStyle w:val="TableParagraph"/>
              <w:ind w:left="0"/>
              <w:jc w:val="both"/>
              <w:rPr>
                <w:sz w:val="24"/>
                <w:szCs w:val="24"/>
              </w:rPr>
            </w:pPr>
            <w:r w:rsidRPr="00C8232C">
              <w:rPr>
                <w:rFonts w:eastAsia="Calibri"/>
                <w:sz w:val="24"/>
                <w:szCs w:val="24"/>
              </w:rPr>
              <w:t>primary lingual tumor.</w:t>
            </w:r>
          </w:p>
        </w:tc>
        <w:tc>
          <w:tcPr>
            <w:tcW w:w="1022" w:type="dxa"/>
          </w:tcPr>
          <w:p w14:paraId="557D0903" w14:textId="77777777" w:rsidR="008F37CB" w:rsidRPr="00C8232C" w:rsidRDefault="00603841" w:rsidP="00550BEA">
            <w:pPr>
              <w:pStyle w:val="TableParagraph"/>
              <w:ind w:left="0"/>
              <w:jc w:val="both"/>
              <w:rPr>
                <w:sz w:val="24"/>
                <w:szCs w:val="24"/>
              </w:rPr>
            </w:pPr>
            <w:r w:rsidRPr="00C8232C">
              <w:rPr>
                <w:rFonts w:eastAsia="Calibri"/>
                <w:sz w:val="24"/>
                <w:szCs w:val="24"/>
              </w:rPr>
              <w:t>Primary sebaceous carcinoma of the tongue</w:t>
            </w:r>
          </w:p>
        </w:tc>
        <w:tc>
          <w:tcPr>
            <w:tcW w:w="1280" w:type="dxa"/>
          </w:tcPr>
          <w:p w14:paraId="38CF89F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neoplastic </w:t>
            </w:r>
            <w:proofErr w:type="spellStart"/>
            <w:r w:rsidRPr="00C8232C">
              <w:rPr>
                <w:rFonts w:ascii="Times New Roman" w:eastAsia="Calibri" w:hAnsi="Times New Roman"/>
                <w:sz w:val="24"/>
                <w:szCs w:val="24"/>
              </w:rPr>
              <w:t>sebocytic</w:t>
            </w:r>
            <w:proofErr w:type="spellEnd"/>
            <w:r w:rsidRPr="00C8232C">
              <w:rPr>
                <w:rFonts w:ascii="Times New Roman" w:eastAsia="Calibri" w:hAnsi="Times New Roman"/>
                <w:sz w:val="24"/>
                <w:szCs w:val="24"/>
              </w:rPr>
              <w:t xml:space="preserve"> and basaloid</w:t>
            </w:r>
          </w:p>
          <w:p w14:paraId="0CED76D8"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cells, and Sudan III staining </w:t>
            </w:r>
            <w:r w:rsidRPr="00C8232C">
              <w:rPr>
                <w:rFonts w:ascii="Times New Roman" w:eastAsia="Calibri" w:hAnsi="Times New Roman"/>
                <w:sz w:val="24"/>
                <w:szCs w:val="24"/>
              </w:rPr>
              <w:lastRenderedPageBreak/>
              <w:t>and electron microscopy</w:t>
            </w:r>
          </w:p>
          <w:p w14:paraId="0CF4FE56" w14:textId="77777777" w:rsidR="008F37CB" w:rsidRPr="00C8232C" w:rsidRDefault="00603841" w:rsidP="00550BEA">
            <w:pPr>
              <w:pStyle w:val="TableParagraph"/>
              <w:ind w:left="0"/>
              <w:jc w:val="both"/>
              <w:rPr>
                <w:sz w:val="24"/>
                <w:szCs w:val="24"/>
              </w:rPr>
            </w:pPr>
            <w:r w:rsidRPr="00C8232C">
              <w:rPr>
                <w:rFonts w:eastAsia="Calibri"/>
                <w:sz w:val="24"/>
                <w:szCs w:val="24"/>
              </w:rPr>
              <w:t>revealed intracytoplasmic lipid droplets.</w:t>
            </w:r>
          </w:p>
        </w:tc>
        <w:tc>
          <w:tcPr>
            <w:tcW w:w="1368" w:type="dxa"/>
          </w:tcPr>
          <w:p w14:paraId="2DCDCFC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neoplastic cells</w:t>
            </w:r>
          </w:p>
          <w:p w14:paraId="4BA806E3"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stained positive for adipophilin; epithelial membrane</w:t>
            </w:r>
          </w:p>
          <w:p w14:paraId="081D2243"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 xml:space="preserve">antigen; epithelial antigen; and </w:t>
            </w:r>
            <w:proofErr w:type="spellStart"/>
            <w:r w:rsidRPr="00C8232C">
              <w:rPr>
                <w:rFonts w:ascii="Times New Roman" w:eastAsia="Calibri" w:hAnsi="Times New Roman"/>
                <w:sz w:val="24"/>
                <w:szCs w:val="24"/>
              </w:rPr>
              <w:t>cytokeratins</w:t>
            </w:r>
            <w:proofErr w:type="spellEnd"/>
            <w:r w:rsidRPr="00C8232C">
              <w:rPr>
                <w:rFonts w:ascii="Times New Roman" w:eastAsia="Calibri" w:hAnsi="Times New Roman"/>
                <w:sz w:val="24"/>
                <w:szCs w:val="24"/>
              </w:rPr>
              <w:t xml:space="preserve"> 7, 8, and 15, but</w:t>
            </w:r>
          </w:p>
          <w:p w14:paraId="60B8181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negative for </w:t>
            </w:r>
            <w:proofErr w:type="spellStart"/>
            <w:r w:rsidRPr="00C8232C">
              <w:rPr>
                <w:rFonts w:ascii="Times New Roman" w:eastAsia="Calibri" w:hAnsi="Times New Roman"/>
                <w:sz w:val="24"/>
                <w:szCs w:val="24"/>
              </w:rPr>
              <w:t>cytokeratins</w:t>
            </w:r>
            <w:proofErr w:type="spellEnd"/>
            <w:r w:rsidRPr="00C8232C">
              <w:rPr>
                <w:rFonts w:ascii="Times New Roman" w:eastAsia="Calibri" w:hAnsi="Times New Roman"/>
                <w:sz w:val="24"/>
                <w:szCs w:val="24"/>
              </w:rPr>
              <w:t xml:space="preserve"> 5/6, 18, 19, and 20; the androgen</w:t>
            </w:r>
          </w:p>
          <w:p w14:paraId="1181FE15" w14:textId="77777777" w:rsidR="008F37CB" w:rsidRPr="00C8232C" w:rsidRDefault="00603841" w:rsidP="00550BEA">
            <w:pPr>
              <w:pStyle w:val="TableParagraph"/>
              <w:ind w:left="0"/>
              <w:jc w:val="both"/>
              <w:rPr>
                <w:sz w:val="24"/>
                <w:szCs w:val="24"/>
              </w:rPr>
            </w:pPr>
            <w:r w:rsidRPr="00C8232C">
              <w:rPr>
                <w:rFonts w:eastAsia="Calibri"/>
                <w:sz w:val="24"/>
                <w:szCs w:val="24"/>
              </w:rPr>
              <w:t>receptor; and carcinoembryonic antigen</w:t>
            </w:r>
          </w:p>
        </w:tc>
        <w:tc>
          <w:tcPr>
            <w:tcW w:w="1298" w:type="dxa"/>
          </w:tcPr>
          <w:p w14:paraId="42FD3489"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basal cell carcinoma and squamous cell carcinoma</w:t>
            </w:r>
          </w:p>
        </w:tc>
        <w:tc>
          <w:tcPr>
            <w:tcW w:w="1147" w:type="dxa"/>
          </w:tcPr>
          <w:p w14:paraId="06D53B7F" w14:textId="77777777" w:rsidR="008F37CB" w:rsidRPr="00C8232C" w:rsidRDefault="00603841" w:rsidP="00550BEA">
            <w:pPr>
              <w:spacing w:after="0" w:line="240" w:lineRule="auto"/>
              <w:jc w:val="both"/>
              <w:rPr>
                <w:rFonts w:ascii="Times New Roman" w:eastAsia="Calibri" w:hAnsi="Times New Roman"/>
                <w:sz w:val="24"/>
                <w:szCs w:val="24"/>
              </w:rPr>
            </w:pPr>
            <w:proofErr w:type="spellStart"/>
            <w:r w:rsidRPr="00C8232C">
              <w:rPr>
                <w:rFonts w:ascii="Times New Roman" w:eastAsia="Calibri" w:hAnsi="Times New Roman"/>
                <w:sz w:val="24"/>
                <w:szCs w:val="24"/>
              </w:rPr>
              <w:t>Superselective</w:t>
            </w:r>
            <w:proofErr w:type="spellEnd"/>
          </w:p>
          <w:p w14:paraId="3D5834CE"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intraarterial chemotherapy and neck </w:t>
            </w:r>
            <w:r w:rsidRPr="00C8232C">
              <w:rPr>
                <w:rFonts w:eastAsia="Calibri"/>
                <w:sz w:val="24"/>
                <w:szCs w:val="24"/>
              </w:rPr>
              <w:lastRenderedPageBreak/>
              <w:t>dissection</w:t>
            </w:r>
          </w:p>
        </w:tc>
        <w:tc>
          <w:tcPr>
            <w:tcW w:w="1488" w:type="dxa"/>
          </w:tcPr>
          <w:p w14:paraId="7BEE891E"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patient died 17</w:t>
            </w:r>
          </w:p>
          <w:p w14:paraId="090F2C47" w14:textId="77777777" w:rsidR="008F37CB" w:rsidRPr="00C8232C" w:rsidRDefault="00603841" w:rsidP="00550BEA">
            <w:pPr>
              <w:pStyle w:val="TableParagraph"/>
              <w:ind w:left="0"/>
              <w:jc w:val="both"/>
              <w:rPr>
                <w:sz w:val="24"/>
                <w:szCs w:val="24"/>
              </w:rPr>
            </w:pPr>
            <w:r w:rsidRPr="00C8232C">
              <w:rPr>
                <w:rFonts w:eastAsia="Calibri"/>
                <w:sz w:val="24"/>
                <w:szCs w:val="24"/>
              </w:rPr>
              <w:t>months after completing the initial course of chemoradiot</w:t>
            </w:r>
            <w:r w:rsidRPr="00C8232C">
              <w:rPr>
                <w:rFonts w:eastAsia="Calibri"/>
                <w:sz w:val="24"/>
                <w:szCs w:val="24"/>
              </w:rPr>
              <w:lastRenderedPageBreak/>
              <w:t>herapy.</w:t>
            </w:r>
          </w:p>
        </w:tc>
      </w:tr>
      <w:tr w:rsidR="008F37CB" w:rsidRPr="00C8232C" w14:paraId="1961730B" w14:textId="77777777">
        <w:tc>
          <w:tcPr>
            <w:tcW w:w="493" w:type="dxa"/>
          </w:tcPr>
          <w:p w14:paraId="0E098DEE" w14:textId="77777777" w:rsidR="008F37CB" w:rsidRPr="00C8232C" w:rsidRDefault="008F37CB" w:rsidP="00550BEA">
            <w:pPr>
              <w:pStyle w:val="TableParagraph"/>
              <w:numPr>
                <w:ilvl w:val="0"/>
                <w:numId w:val="5"/>
              </w:numPr>
              <w:jc w:val="both"/>
              <w:rPr>
                <w:sz w:val="24"/>
                <w:szCs w:val="24"/>
              </w:rPr>
            </w:pPr>
          </w:p>
        </w:tc>
        <w:tc>
          <w:tcPr>
            <w:tcW w:w="934" w:type="dxa"/>
          </w:tcPr>
          <w:p w14:paraId="1F96A985" w14:textId="77777777" w:rsidR="008F37CB" w:rsidRPr="00C8232C" w:rsidRDefault="00603841" w:rsidP="00550BEA">
            <w:pPr>
              <w:pStyle w:val="TableParagraph"/>
              <w:ind w:left="0"/>
              <w:jc w:val="both"/>
              <w:rPr>
                <w:sz w:val="24"/>
                <w:szCs w:val="24"/>
              </w:rPr>
            </w:pPr>
            <w:r w:rsidRPr="00C8232C">
              <w:rPr>
                <w:rFonts w:eastAsia="Calibri"/>
                <w:sz w:val="24"/>
                <w:szCs w:val="24"/>
              </w:rPr>
              <w:t>Wang H et al 2010</w:t>
            </w:r>
          </w:p>
        </w:tc>
        <w:tc>
          <w:tcPr>
            <w:tcW w:w="854" w:type="dxa"/>
          </w:tcPr>
          <w:p w14:paraId="71F226C9"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71C6D431" w14:textId="77777777" w:rsidR="008F37CB" w:rsidRPr="00C8232C" w:rsidRDefault="00603841" w:rsidP="00550BEA">
            <w:pPr>
              <w:pStyle w:val="TableParagraph"/>
              <w:ind w:left="0"/>
              <w:jc w:val="both"/>
              <w:rPr>
                <w:sz w:val="24"/>
                <w:szCs w:val="24"/>
              </w:rPr>
            </w:pPr>
            <w:r w:rsidRPr="00C8232C">
              <w:rPr>
                <w:sz w:val="24"/>
                <w:szCs w:val="24"/>
              </w:rPr>
              <w:t xml:space="preserve">50/M </w:t>
            </w:r>
          </w:p>
        </w:tc>
        <w:tc>
          <w:tcPr>
            <w:tcW w:w="1085" w:type="dxa"/>
          </w:tcPr>
          <w:p w14:paraId="73C760A5" w14:textId="77777777" w:rsidR="008F37CB" w:rsidRPr="00C8232C" w:rsidRDefault="00603841" w:rsidP="00550BEA">
            <w:pPr>
              <w:pStyle w:val="TableParagraph"/>
              <w:ind w:left="0"/>
              <w:jc w:val="both"/>
              <w:rPr>
                <w:sz w:val="24"/>
                <w:szCs w:val="24"/>
              </w:rPr>
            </w:pPr>
            <w:r w:rsidRPr="00C8232C">
              <w:rPr>
                <w:sz w:val="24"/>
                <w:szCs w:val="24"/>
              </w:rPr>
              <w:t>Mass like growth and pain</w:t>
            </w:r>
          </w:p>
        </w:tc>
        <w:tc>
          <w:tcPr>
            <w:tcW w:w="1145" w:type="dxa"/>
          </w:tcPr>
          <w:p w14:paraId="42D39C18" w14:textId="77777777" w:rsidR="008F37CB" w:rsidRPr="00C8232C" w:rsidRDefault="00603841" w:rsidP="00550BEA">
            <w:pPr>
              <w:pStyle w:val="TableParagraph"/>
              <w:ind w:left="0"/>
              <w:jc w:val="both"/>
              <w:rPr>
                <w:sz w:val="24"/>
                <w:szCs w:val="24"/>
              </w:rPr>
            </w:pPr>
            <w:r w:rsidRPr="00C8232C">
              <w:rPr>
                <w:sz w:val="24"/>
                <w:szCs w:val="24"/>
              </w:rPr>
              <w:t xml:space="preserve">Buccal mucosa </w:t>
            </w:r>
          </w:p>
        </w:tc>
        <w:tc>
          <w:tcPr>
            <w:tcW w:w="1307" w:type="dxa"/>
          </w:tcPr>
          <w:p w14:paraId="4B180BD3"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4.8 X4.6 X2.7 cm </w:t>
            </w:r>
            <w:proofErr w:type="spellStart"/>
            <w:r w:rsidRPr="00C8232C">
              <w:rPr>
                <w:rFonts w:ascii="Times New Roman" w:eastAsia="Calibri" w:hAnsi="Times New Roman"/>
                <w:sz w:val="24"/>
                <w:szCs w:val="24"/>
              </w:rPr>
              <w:t>broadbased</w:t>
            </w:r>
            <w:proofErr w:type="spellEnd"/>
            <w:r w:rsidRPr="00C8232C">
              <w:rPr>
                <w:rFonts w:ascii="Times New Roman" w:eastAsia="Calibri" w:hAnsi="Times New Roman"/>
                <w:sz w:val="24"/>
                <w:szCs w:val="24"/>
              </w:rPr>
              <w:t>,</w:t>
            </w:r>
          </w:p>
          <w:p w14:paraId="748A85F3"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fungating, and friable mass on the left posterior buccal</w:t>
            </w:r>
          </w:p>
          <w:p w14:paraId="0141B57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mucosa extending to the retromolar </w:t>
            </w:r>
            <w:r w:rsidRPr="00C8232C">
              <w:rPr>
                <w:rFonts w:ascii="Times New Roman" w:eastAsia="Calibri" w:hAnsi="Times New Roman"/>
                <w:sz w:val="24"/>
                <w:szCs w:val="24"/>
              </w:rPr>
              <w:lastRenderedPageBreak/>
              <w:t>trigone and abutting on</w:t>
            </w:r>
          </w:p>
          <w:p w14:paraId="50DC39C7" w14:textId="77777777" w:rsidR="008F37CB" w:rsidRPr="00C8232C" w:rsidRDefault="00603841" w:rsidP="00550BEA">
            <w:pPr>
              <w:pStyle w:val="TableParagraph"/>
              <w:ind w:left="0"/>
              <w:jc w:val="both"/>
              <w:rPr>
                <w:sz w:val="24"/>
                <w:szCs w:val="24"/>
              </w:rPr>
            </w:pPr>
            <w:r w:rsidRPr="00C8232C">
              <w:rPr>
                <w:rFonts w:eastAsia="Calibri"/>
                <w:sz w:val="24"/>
                <w:szCs w:val="24"/>
              </w:rPr>
              <w:t>the left mandibular body without invasion of the bone.</w:t>
            </w:r>
          </w:p>
        </w:tc>
        <w:tc>
          <w:tcPr>
            <w:tcW w:w="783" w:type="dxa"/>
          </w:tcPr>
          <w:p w14:paraId="2BA15812"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3 months</w:t>
            </w:r>
          </w:p>
        </w:tc>
        <w:tc>
          <w:tcPr>
            <w:tcW w:w="794" w:type="dxa"/>
          </w:tcPr>
          <w:p w14:paraId="67BC6222"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410DAA03" w14:textId="77777777" w:rsidR="008F37CB" w:rsidRPr="00C8232C" w:rsidRDefault="00603841" w:rsidP="00550BEA">
            <w:pPr>
              <w:pStyle w:val="TableParagraph"/>
              <w:ind w:left="0"/>
              <w:jc w:val="both"/>
              <w:rPr>
                <w:sz w:val="24"/>
                <w:szCs w:val="24"/>
              </w:rPr>
            </w:pPr>
            <w:r w:rsidRPr="00C8232C">
              <w:rPr>
                <w:rFonts w:eastAsia="Calibri"/>
                <w:sz w:val="24"/>
                <w:szCs w:val="24"/>
              </w:rPr>
              <w:t>Sebaceous carcinoma of the oral cavity:</w:t>
            </w:r>
          </w:p>
        </w:tc>
        <w:tc>
          <w:tcPr>
            <w:tcW w:w="1280" w:type="dxa"/>
          </w:tcPr>
          <w:p w14:paraId="44401200"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sebaceous nests (70%),</w:t>
            </w:r>
          </w:p>
          <w:p w14:paraId="68FF6CD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squamous islands with keratin pearl formation (2%), and</w:t>
            </w:r>
          </w:p>
          <w:p w14:paraId="29FEF143" w14:textId="77777777" w:rsidR="008F37CB" w:rsidRPr="00C8232C" w:rsidRDefault="00603841" w:rsidP="00550BEA">
            <w:pPr>
              <w:pStyle w:val="TableParagraph"/>
              <w:ind w:left="0"/>
              <w:jc w:val="both"/>
              <w:rPr>
                <w:sz w:val="24"/>
                <w:szCs w:val="24"/>
              </w:rPr>
            </w:pPr>
            <w:r w:rsidRPr="00C8232C">
              <w:rPr>
                <w:rFonts w:eastAsia="Calibri"/>
                <w:sz w:val="24"/>
                <w:szCs w:val="24"/>
              </w:rPr>
              <w:t>poorly differentiated solid areas (28%).</w:t>
            </w:r>
          </w:p>
        </w:tc>
        <w:tc>
          <w:tcPr>
            <w:tcW w:w="1368" w:type="dxa"/>
          </w:tcPr>
          <w:p w14:paraId="347A4E90"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neoplastic cells displayed characteristic membranous and cytoplasmic</w:t>
            </w:r>
          </w:p>
          <w:p w14:paraId="5324BF21"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staining for epithelial membrane antigen (EMA).</w:t>
            </w:r>
          </w:p>
          <w:p w14:paraId="43C54681"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The basaloid and sebaceous cells </w:t>
            </w:r>
            <w:r w:rsidRPr="00C8232C">
              <w:rPr>
                <w:rFonts w:ascii="Times New Roman" w:eastAsia="Calibri" w:hAnsi="Times New Roman"/>
                <w:sz w:val="24"/>
                <w:szCs w:val="24"/>
              </w:rPr>
              <w:lastRenderedPageBreak/>
              <w:t>demonstrated strong nuclear</w:t>
            </w:r>
          </w:p>
          <w:p w14:paraId="022EA3D3" w14:textId="77777777" w:rsidR="008F37CB" w:rsidRPr="00C8232C" w:rsidRDefault="00603841" w:rsidP="00550BEA">
            <w:pPr>
              <w:pStyle w:val="TableParagraph"/>
              <w:ind w:left="0"/>
              <w:jc w:val="both"/>
              <w:rPr>
                <w:sz w:val="24"/>
                <w:szCs w:val="24"/>
              </w:rPr>
            </w:pPr>
            <w:r w:rsidRPr="00C8232C">
              <w:rPr>
                <w:rFonts w:eastAsia="Calibri"/>
                <w:sz w:val="24"/>
                <w:szCs w:val="24"/>
              </w:rPr>
              <w:t>immunoreactivity to androgen receptor</w:t>
            </w:r>
          </w:p>
        </w:tc>
        <w:tc>
          <w:tcPr>
            <w:tcW w:w="1298" w:type="dxa"/>
          </w:tcPr>
          <w:p w14:paraId="524F8AC7"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Squamous cell carcinoma</w:t>
            </w:r>
          </w:p>
        </w:tc>
        <w:tc>
          <w:tcPr>
            <w:tcW w:w="1147" w:type="dxa"/>
          </w:tcPr>
          <w:p w14:paraId="508BC5D1"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tumor was completely resected. All neck lymph nodes were</w:t>
            </w:r>
          </w:p>
          <w:p w14:paraId="1D30C56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negative for carcinoma. The patient received </w:t>
            </w:r>
            <w:r w:rsidRPr="00C8232C">
              <w:rPr>
                <w:rFonts w:ascii="Times New Roman" w:eastAsia="Calibri" w:hAnsi="Times New Roman"/>
                <w:sz w:val="24"/>
                <w:szCs w:val="24"/>
              </w:rPr>
              <w:lastRenderedPageBreak/>
              <w:t>radiation therapy</w:t>
            </w:r>
          </w:p>
          <w:p w14:paraId="73110E00" w14:textId="77777777" w:rsidR="008F37CB" w:rsidRPr="00C8232C" w:rsidRDefault="00603841" w:rsidP="00550BEA">
            <w:pPr>
              <w:pStyle w:val="TableParagraph"/>
              <w:ind w:left="0"/>
              <w:jc w:val="both"/>
              <w:rPr>
                <w:sz w:val="24"/>
                <w:szCs w:val="24"/>
              </w:rPr>
            </w:pPr>
            <w:r w:rsidRPr="00C8232C">
              <w:rPr>
                <w:rFonts w:eastAsia="Calibri"/>
                <w:sz w:val="24"/>
                <w:szCs w:val="24"/>
              </w:rPr>
              <w:t>after the surgery</w:t>
            </w:r>
          </w:p>
        </w:tc>
        <w:tc>
          <w:tcPr>
            <w:tcW w:w="1488" w:type="dxa"/>
          </w:tcPr>
          <w:p w14:paraId="70530830" w14:textId="77777777" w:rsidR="008F37CB" w:rsidRPr="00C8232C" w:rsidRDefault="008F37CB" w:rsidP="00550BEA">
            <w:pPr>
              <w:spacing w:after="0" w:line="240" w:lineRule="auto"/>
              <w:jc w:val="both"/>
              <w:rPr>
                <w:rFonts w:ascii="Times New Roman" w:eastAsia="Calibri" w:hAnsi="Times New Roman"/>
                <w:sz w:val="24"/>
                <w:szCs w:val="24"/>
              </w:rPr>
            </w:pPr>
          </w:p>
          <w:p w14:paraId="3C6E12BF"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5-year</w:t>
            </w:r>
          </w:p>
          <w:p w14:paraId="65D20639"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survival with sebaceous carcinoma in the salivary</w:t>
            </w:r>
          </w:p>
          <w:p w14:paraId="45459492"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glands </w:t>
            </w:r>
            <w:proofErr w:type="gramStart"/>
            <w:r w:rsidRPr="00C8232C">
              <w:rPr>
                <w:rFonts w:eastAsia="Calibri"/>
                <w:sz w:val="24"/>
                <w:szCs w:val="24"/>
              </w:rPr>
              <w:t>is</w:t>
            </w:r>
            <w:proofErr w:type="gramEnd"/>
            <w:r w:rsidRPr="00C8232C">
              <w:rPr>
                <w:rFonts w:eastAsia="Calibri"/>
                <w:sz w:val="24"/>
                <w:szCs w:val="24"/>
              </w:rPr>
              <w:t xml:space="preserve"> 60%</w:t>
            </w:r>
          </w:p>
        </w:tc>
      </w:tr>
      <w:tr w:rsidR="008F37CB" w:rsidRPr="00C8232C" w14:paraId="5C988ED1" w14:textId="77777777">
        <w:tc>
          <w:tcPr>
            <w:tcW w:w="493" w:type="dxa"/>
          </w:tcPr>
          <w:p w14:paraId="4A8723D8" w14:textId="77777777" w:rsidR="008F37CB" w:rsidRPr="00C8232C" w:rsidRDefault="008F37CB" w:rsidP="00550BEA">
            <w:pPr>
              <w:pStyle w:val="TableParagraph"/>
              <w:numPr>
                <w:ilvl w:val="0"/>
                <w:numId w:val="5"/>
              </w:numPr>
              <w:jc w:val="both"/>
              <w:rPr>
                <w:sz w:val="24"/>
                <w:szCs w:val="24"/>
              </w:rPr>
            </w:pPr>
          </w:p>
        </w:tc>
        <w:tc>
          <w:tcPr>
            <w:tcW w:w="934" w:type="dxa"/>
          </w:tcPr>
          <w:p w14:paraId="3D76EDCF" w14:textId="77777777" w:rsidR="008F37CB" w:rsidRPr="00C8232C" w:rsidRDefault="00603841" w:rsidP="00550BEA">
            <w:pPr>
              <w:pStyle w:val="TableParagraph"/>
              <w:ind w:left="0"/>
              <w:jc w:val="both"/>
              <w:rPr>
                <w:sz w:val="24"/>
                <w:szCs w:val="24"/>
              </w:rPr>
            </w:pPr>
            <w:r w:rsidRPr="00C8232C">
              <w:rPr>
                <w:rFonts w:eastAsia="Calibri"/>
                <w:sz w:val="24"/>
                <w:szCs w:val="24"/>
              </w:rPr>
              <w:t>Wetzel S et al 2014</w:t>
            </w:r>
          </w:p>
        </w:tc>
        <w:tc>
          <w:tcPr>
            <w:tcW w:w="854" w:type="dxa"/>
          </w:tcPr>
          <w:p w14:paraId="168DFDF6"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60547F16" w14:textId="77777777" w:rsidR="008F37CB" w:rsidRPr="00C8232C" w:rsidRDefault="00603841" w:rsidP="00550BEA">
            <w:pPr>
              <w:pStyle w:val="TableParagraph"/>
              <w:ind w:left="0"/>
              <w:jc w:val="both"/>
              <w:rPr>
                <w:sz w:val="24"/>
                <w:szCs w:val="24"/>
              </w:rPr>
            </w:pPr>
            <w:r w:rsidRPr="00C8232C">
              <w:rPr>
                <w:sz w:val="24"/>
                <w:szCs w:val="24"/>
              </w:rPr>
              <w:t xml:space="preserve">75/M </w:t>
            </w:r>
          </w:p>
        </w:tc>
        <w:tc>
          <w:tcPr>
            <w:tcW w:w="1085" w:type="dxa"/>
          </w:tcPr>
          <w:p w14:paraId="249C5C17" w14:textId="77777777" w:rsidR="008F37CB" w:rsidRPr="00C8232C" w:rsidRDefault="00603841" w:rsidP="00550BEA">
            <w:pPr>
              <w:pStyle w:val="TableParagraph"/>
              <w:ind w:left="0"/>
              <w:jc w:val="both"/>
              <w:rPr>
                <w:sz w:val="24"/>
                <w:szCs w:val="24"/>
              </w:rPr>
            </w:pPr>
            <w:r w:rsidRPr="00C8232C">
              <w:rPr>
                <w:rFonts w:eastAsia="Calibri"/>
                <w:sz w:val="24"/>
                <w:szCs w:val="24"/>
              </w:rPr>
              <w:t>erythematous raised ulcerated lesion</w:t>
            </w:r>
          </w:p>
        </w:tc>
        <w:tc>
          <w:tcPr>
            <w:tcW w:w="1145" w:type="dxa"/>
          </w:tcPr>
          <w:p w14:paraId="1D85A3D1" w14:textId="77777777" w:rsidR="008F37CB" w:rsidRPr="00C8232C" w:rsidRDefault="00603841" w:rsidP="00550BEA">
            <w:pPr>
              <w:pStyle w:val="TableParagraph"/>
              <w:ind w:left="0"/>
              <w:jc w:val="both"/>
              <w:rPr>
                <w:sz w:val="24"/>
                <w:szCs w:val="24"/>
              </w:rPr>
            </w:pPr>
            <w:r w:rsidRPr="00C8232C">
              <w:rPr>
                <w:rFonts w:eastAsia="Calibri"/>
                <w:sz w:val="24"/>
                <w:szCs w:val="24"/>
              </w:rPr>
              <w:t>attached maxillary gingiva buccally</w:t>
            </w:r>
          </w:p>
        </w:tc>
        <w:tc>
          <w:tcPr>
            <w:tcW w:w="1307" w:type="dxa"/>
          </w:tcPr>
          <w:p w14:paraId="2AEA4B04"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783" w:type="dxa"/>
          </w:tcPr>
          <w:p w14:paraId="794C93DE"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794" w:type="dxa"/>
          </w:tcPr>
          <w:p w14:paraId="09D1AD6E"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4BF6F927" w14:textId="77777777" w:rsidR="008F37CB" w:rsidRPr="00C8232C" w:rsidRDefault="00603841" w:rsidP="00550BEA">
            <w:pPr>
              <w:pStyle w:val="TableParagraph"/>
              <w:ind w:left="0"/>
              <w:jc w:val="both"/>
              <w:rPr>
                <w:sz w:val="24"/>
                <w:szCs w:val="24"/>
              </w:rPr>
            </w:pPr>
            <w:r w:rsidRPr="00C8232C">
              <w:rPr>
                <w:rFonts w:eastAsia="Calibri"/>
                <w:sz w:val="24"/>
                <w:szCs w:val="24"/>
              </w:rPr>
              <w:t>Sebaceous carcinoma of the maxillary gingiva</w:t>
            </w:r>
          </w:p>
        </w:tc>
        <w:tc>
          <w:tcPr>
            <w:tcW w:w="1280" w:type="dxa"/>
          </w:tcPr>
          <w:p w14:paraId="5CC11CBE"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stratified squamous</w:t>
            </w:r>
          </w:p>
          <w:p w14:paraId="77787B1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epithelium showing transition to a malignant tumor comprised of lobules of epithelial</w:t>
            </w:r>
          </w:p>
          <w:p w14:paraId="6417FC6C" w14:textId="77777777" w:rsidR="008F37CB" w:rsidRPr="00C8232C" w:rsidRDefault="00603841" w:rsidP="00550BEA">
            <w:pPr>
              <w:pStyle w:val="TableParagraph"/>
              <w:ind w:left="0"/>
              <w:jc w:val="both"/>
              <w:rPr>
                <w:sz w:val="24"/>
                <w:szCs w:val="24"/>
              </w:rPr>
            </w:pPr>
            <w:r w:rsidRPr="00C8232C">
              <w:rPr>
                <w:rFonts w:eastAsia="Calibri"/>
                <w:sz w:val="24"/>
                <w:szCs w:val="24"/>
              </w:rPr>
              <w:t>cells exhibiting sebaceous differentiation</w:t>
            </w:r>
          </w:p>
        </w:tc>
        <w:tc>
          <w:tcPr>
            <w:tcW w:w="1368" w:type="dxa"/>
          </w:tcPr>
          <w:p w14:paraId="073BA2D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lesional cells reacted with androgen</w:t>
            </w:r>
          </w:p>
          <w:p w14:paraId="15E3B3C8" w14:textId="62C37CE7" w:rsidR="008F37CB" w:rsidRPr="00C8232C" w:rsidRDefault="00603841" w:rsidP="00550BEA">
            <w:pPr>
              <w:pStyle w:val="TableParagraph"/>
              <w:ind w:left="0"/>
              <w:jc w:val="both"/>
              <w:rPr>
                <w:sz w:val="24"/>
                <w:szCs w:val="24"/>
              </w:rPr>
            </w:pPr>
            <w:r w:rsidRPr="00C8232C">
              <w:rPr>
                <w:rFonts w:eastAsia="Calibri"/>
                <w:sz w:val="24"/>
                <w:szCs w:val="24"/>
              </w:rPr>
              <w:t xml:space="preserve">receptor (Figure </w:t>
            </w:r>
            <w:r w:rsidR="00F0309A">
              <w:rPr>
                <w:rFonts w:eastAsia="Calibri"/>
                <w:sz w:val="24"/>
                <w:szCs w:val="24"/>
              </w:rPr>
              <w:t>2</w:t>
            </w:r>
            <w:r w:rsidRPr="00C8232C">
              <w:rPr>
                <w:rFonts w:eastAsia="Calibri"/>
                <w:sz w:val="24"/>
                <w:szCs w:val="24"/>
              </w:rPr>
              <w:t xml:space="preserve">A) and epithelial membrane antigen (EMA) </w:t>
            </w:r>
          </w:p>
        </w:tc>
        <w:tc>
          <w:tcPr>
            <w:tcW w:w="1298" w:type="dxa"/>
          </w:tcPr>
          <w:p w14:paraId="5B74BBAC" w14:textId="77777777" w:rsidR="008F37CB" w:rsidRPr="00C8232C" w:rsidRDefault="00603841" w:rsidP="00550BEA">
            <w:pPr>
              <w:pStyle w:val="TableParagraph"/>
              <w:ind w:left="0"/>
              <w:jc w:val="both"/>
              <w:rPr>
                <w:sz w:val="24"/>
                <w:szCs w:val="24"/>
              </w:rPr>
            </w:pPr>
            <w:r w:rsidRPr="00C8232C">
              <w:rPr>
                <w:rFonts w:eastAsia="Calibri"/>
                <w:sz w:val="24"/>
                <w:szCs w:val="24"/>
              </w:rPr>
              <w:t>squamous cell carcinoma and basal cell carcinoma</w:t>
            </w:r>
          </w:p>
        </w:tc>
        <w:tc>
          <w:tcPr>
            <w:tcW w:w="1147" w:type="dxa"/>
          </w:tcPr>
          <w:p w14:paraId="2850A248" w14:textId="77777777" w:rsidR="008F37CB" w:rsidRPr="00C8232C" w:rsidRDefault="00603841" w:rsidP="00550BEA">
            <w:pPr>
              <w:autoSpaceDE w:val="0"/>
              <w:autoSpaceDN w:val="0"/>
              <w:adjustRightInd w:val="0"/>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surgical excision. Adjuvant radiation therapy and</w:t>
            </w:r>
          </w:p>
          <w:p w14:paraId="386E741B" w14:textId="77777777" w:rsidR="008F37CB" w:rsidRPr="00C8232C" w:rsidRDefault="00603841" w:rsidP="00550BEA">
            <w:pPr>
              <w:pStyle w:val="TableParagraph"/>
              <w:ind w:left="0"/>
              <w:jc w:val="both"/>
              <w:rPr>
                <w:sz w:val="24"/>
                <w:szCs w:val="24"/>
              </w:rPr>
            </w:pPr>
            <w:r w:rsidRPr="00C8232C">
              <w:rPr>
                <w:rFonts w:eastAsia="Calibri"/>
                <w:sz w:val="24"/>
                <w:szCs w:val="24"/>
              </w:rPr>
              <w:t>chemotherapy may also be given</w:t>
            </w:r>
          </w:p>
        </w:tc>
        <w:tc>
          <w:tcPr>
            <w:tcW w:w="1488" w:type="dxa"/>
          </w:tcPr>
          <w:p w14:paraId="0069026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rare occurrence of intraoral SC overall</w:t>
            </w:r>
          </w:p>
          <w:p w14:paraId="578D2385" w14:textId="77777777" w:rsidR="008F37CB" w:rsidRPr="00C8232C" w:rsidRDefault="00603841" w:rsidP="00550BEA">
            <w:pPr>
              <w:pStyle w:val="TableParagraph"/>
              <w:ind w:left="0"/>
              <w:jc w:val="both"/>
              <w:rPr>
                <w:sz w:val="24"/>
                <w:szCs w:val="24"/>
              </w:rPr>
            </w:pPr>
            <w:r w:rsidRPr="00C8232C">
              <w:rPr>
                <w:rFonts w:eastAsia="Calibri"/>
                <w:sz w:val="24"/>
                <w:szCs w:val="24"/>
              </w:rPr>
              <w:t>survival rates have yet to be determined.</w:t>
            </w:r>
          </w:p>
        </w:tc>
      </w:tr>
      <w:tr w:rsidR="008F37CB" w:rsidRPr="00C8232C" w14:paraId="708CDF8C" w14:textId="77777777">
        <w:tc>
          <w:tcPr>
            <w:tcW w:w="493" w:type="dxa"/>
          </w:tcPr>
          <w:p w14:paraId="63ABC68F" w14:textId="77777777" w:rsidR="008F37CB" w:rsidRPr="00C8232C" w:rsidRDefault="008F37CB" w:rsidP="00550BEA">
            <w:pPr>
              <w:pStyle w:val="TableParagraph"/>
              <w:numPr>
                <w:ilvl w:val="0"/>
                <w:numId w:val="5"/>
              </w:numPr>
              <w:jc w:val="both"/>
              <w:rPr>
                <w:sz w:val="24"/>
                <w:szCs w:val="24"/>
              </w:rPr>
            </w:pPr>
          </w:p>
        </w:tc>
        <w:tc>
          <w:tcPr>
            <w:tcW w:w="934" w:type="dxa"/>
          </w:tcPr>
          <w:p w14:paraId="4FED4599"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Greenall CJ and Drage NA </w:t>
            </w:r>
            <w:r w:rsidRPr="00C8232C">
              <w:rPr>
                <w:rFonts w:eastAsia="Calibri"/>
                <w:sz w:val="24"/>
                <w:szCs w:val="24"/>
              </w:rPr>
              <w:lastRenderedPageBreak/>
              <w:t>2015</w:t>
            </w:r>
          </w:p>
        </w:tc>
        <w:tc>
          <w:tcPr>
            <w:tcW w:w="854" w:type="dxa"/>
          </w:tcPr>
          <w:p w14:paraId="5C93DCC4" w14:textId="77777777" w:rsidR="008F37CB" w:rsidRPr="00C8232C" w:rsidRDefault="00603841" w:rsidP="00550BEA">
            <w:pPr>
              <w:pStyle w:val="TableParagraph"/>
              <w:ind w:left="0"/>
              <w:jc w:val="both"/>
              <w:rPr>
                <w:sz w:val="24"/>
                <w:szCs w:val="24"/>
              </w:rPr>
            </w:pPr>
            <w:r w:rsidRPr="00C8232C">
              <w:rPr>
                <w:sz w:val="24"/>
                <w:szCs w:val="24"/>
              </w:rPr>
              <w:lastRenderedPageBreak/>
              <w:t>1</w:t>
            </w:r>
          </w:p>
        </w:tc>
        <w:tc>
          <w:tcPr>
            <w:tcW w:w="700" w:type="dxa"/>
          </w:tcPr>
          <w:p w14:paraId="2F893168" w14:textId="77777777" w:rsidR="008F37CB" w:rsidRPr="00C8232C" w:rsidRDefault="00603841" w:rsidP="00550BEA">
            <w:pPr>
              <w:pStyle w:val="TableParagraph"/>
              <w:ind w:left="0"/>
              <w:jc w:val="both"/>
              <w:rPr>
                <w:sz w:val="24"/>
                <w:szCs w:val="24"/>
              </w:rPr>
            </w:pPr>
            <w:r w:rsidRPr="00C8232C">
              <w:rPr>
                <w:sz w:val="24"/>
                <w:szCs w:val="24"/>
              </w:rPr>
              <w:t>81/M</w:t>
            </w:r>
          </w:p>
        </w:tc>
        <w:tc>
          <w:tcPr>
            <w:tcW w:w="1085" w:type="dxa"/>
          </w:tcPr>
          <w:p w14:paraId="3D393354" w14:textId="77777777" w:rsidR="008F37CB" w:rsidRPr="00C8232C" w:rsidRDefault="00603841" w:rsidP="00550BEA">
            <w:pPr>
              <w:pStyle w:val="TableParagraph"/>
              <w:ind w:left="0"/>
              <w:jc w:val="both"/>
              <w:rPr>
                <w:sz w:val="24"/>
                <w:szCs w:val="24"/>
              </w:rPr>
            </w:pPr>
            <w:proofErr w:type="gramStart"/>
            <w:r w:rsidRPr="00C8232C">
              <w:rPr>
                <w:sz w:val="24"/>
                <w:szCs w:val="24"/>
              </w:rPr>
              <w:t>Firm ,</w:t>
            </w:r>
            <w:proofErr w:type="gramEnd"/>
            <w:r w:rsidRPr="00C8232C">
              <w:rPr>
                <w:sz w:val="24"/>
                <w:szCs w:val="24"/>
              </w:rPr>
              <w:t xml:space="preserve"> irregular mass </w:t>
            </w:r>
          </w:p>
        </w:tc>
        <w:tc>
          <w:tcPr>
            <w:tcW w:w="1145" w:type="dxa"/>
          </w:tcPr>
          <w:p w14:paraId="56730178" w14:textId="77777777" w:rsidR="008F37CB" w:rsidRPr="00C8232C" w:rsidRDefault="00603841" w:rsidP="00550BEA">
            <w:pPr>
              <w:pStyle w:val="TableParagraph"/>
              <w:ind w:left="0"/>
              <w:jc w:val="both"/>
              <w:rPr>
                <w:sz w:val="24"/>
                <w:szCs w:val="24"/>
              </w:rPr>
            </w:pPr>
            <w:r w:rsidRPr="00C8232C">
              <w:rPr>
                <w:rFonts w:eastAsia="Calibri"/>
                <w:sz w:val="24"/>
                <w:szCs w:val="24"/>
              </w:rPr>
              <w:t>upper right lip</w:t>
            </w:r>
          </w:p>
        </w:tc>
        <w:tc>
          <w:tcPr>
            <w:tcW w:w="1307" w:type="dxa"/>
          </w:tcPr>
          <w:p w14:paraId="150C3E46"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poorly </w:t>
            </w:r>
            <w:proofErr w:type="gramStart"/>
            <w:r w:rsidRPr="00C8232C">
              <w:rPr>
                <w:rFonts w:eastAsia="Calibri"/>
                <w:sz w:val="24"/>
                <w:szCs w:val="24"/>
              </w:rPr>
              <w:t>defined ,hypoechoic</w:t>
            </w:r>
            <w:proofErr w:type="gramEnd"/>
            <w:r w:rsidRPr="00C8232C">
              <w:rPr>
                <w:rFonts w:eastAsia="Calibri"/>
                <w:sz w:val="24"/>
                <w:szCs w:val="24"/>
              </w:rPr>
              <w:t xml:space="preserve"> irregular mass in the </w:t>
            </w:r>
            <w:r w:rsidRPr="00C8232C">
              <w:rPr>
                <w:rFonts w:eastAsia="Calibri"/>
                <w:sz w:val="24"/>
                <w:szCs w:val="24"/>
              </w:rPr>
              <w:lastRenderedPageBreak/>
              <w:t xml:space="preserve">right </w:t>
            </w:r>
            <w:proofErr w:type="spellStart"/>
            <w:r w:rsidRPr="00C8232C">
              <w:rPr>
                <w:rFonts w:eastAsia="Calibri"/>
                <w:sz w:val="24"/>
                <w:szCs w:val="24"/>
              </w:rPr>
              <w:t>naso</w:t>
            </w:r>
            <w:proofErr w:type="spellEnd"/>
            <w:r w:rsidRPr="00C8232C">
              <w:rPr>
                <w:rFonts w:eastAsia="Calibri"/>
                <w:sz w:val="24"/>
                <w:szCs w:val="24"/>
              </w:rPr>
              <w:t xml:space="preserve">-labial region, with no internal vascularity, involving skin, subcutaneous fat, orbicularis </w:t>
            </w:r>
            <w:proofErr w:type="spellStart"/>
            <w:r w:rsidRPr="00C8232C">
              <w:rPr>
                <w:rFonts w:eastAsia="Calibri"/>
                <w:sz w:val="24"/>
                <w:szCs w:val="24"/>
              </w:rPr>
              <w:t>oris</w:t>
            </w:r>
            <w:proofErr w:type="spellEnd"/>
            <w:r w:rsidRPr="00C8232C">
              <w:rPr>
                <w:rFonts w:eastAsia="Calibri"/>
                <w:sz w:val="24"/>
                <w:szCs w:val="24"/>
              </w:rPr>
              <w:t xml:space="preserve"> and the intraoral mucosa </w:t>
            </w:r>
          </w:p>
        </w:tc>
        <w:tc>
          <w:tcPr>
            <w:tcW w:w="783" w:type="dxa"/>
          </w:tcPr>
          <w:p w14:paraId="11BDC991" w14:textId="77777777" w:rsidR="008F37CB" w:rsidRPr="00C8232C" w:rsidRDefault="00603841" w:rsidP="00550BEA">
            <w:pPr>
              <w:pStyle w:val="TableParagraph"/>
              <w:ind w:left="0"/>
              <w:jc w:val="both"/>
              <w:rPr>
                <w:sz w:val="24"/>
                <w:szCs w:val="24"/>
              </w:rPr>
            </w:pPr>
            <w:proofErr w:type="gramStart"/>
            <w:r w:rsidRPr="00C8232C">
              <w:rPr>
                <w:rFonts w:eastAsia="Calibri"/>
                <w:sz w:val="24"/>
                <w:szCs w:val="24"/>
              </w:rPr>
              <w:lastRenderedPageBreak/>
              <w:t>Since</w:t>
            </w:r>
            <w:proofErr w:type="gramEnd"/>
            <w:r w:rsidRPr="00C8232C">
              <w:rPr>
                <w:rFonts w:eastAsia="Calibri"/>
                <w:sz w:val="24"/>
                <w:szCs w:val="24"/>
              </w:rPr>
              <w:t xml:space="preserve"> 2 month</w:t>
            </w:r>
          </w:p>
        </w:tc>
        <w:tc>
          <w:tcPr>
            <w:tcW w:w="794" w:type="dxa"/>
          </w:tcPr>
          <w:p w14:paraId="38EA73C0"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15676FCF" w14:textId="77777777" w:rsidR="008F37CB" w:rsidRPr="00C8232C" w:rsidRDefault="00603841" w:rsidP="00550BEA">
            <w:pPr>
              <w:pStyle w:val="TableParagraph"/>
              <w:ind w:left="0"/>
              <w:jc w:val="both"/>
              <w:rPr>
                <w:sz w:val="24"/>
                <w:szCs w:val="24"/>
              </w:rPr>
            </w:pPr>
            <w:r w:rsidRPr="00C8232C">
              <w:rPr>
                <w:rFonts w:eastAsia="Calibri"/>
                <w:sz w:val="24"/>
                <w:szCs w:val="24"/>
              </w:rPr>
              <w:t>Sebaceous carcinoma of the lip</w:t>
            </w:r>
          </w:p>
        </w:tc>
        <w:tc>
          <w:tcPr>
            <w:tcW w:w="1280" w:type="dxa"/>
          </w:tcPr>
          <w:p w14:paraId="3C39109F"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cells of salivary gland origin could be </w:t>
            </w:r>
            <w:r w:rsidRPr="00C8232C">
              <w:rPr>
                <w:rFonts w:eastAsia="Calibri"/>
                <w:sz w:val="24"/>
                <w:szCs w:val="24"/>
              </w:rPr>
              <w:lastRenderedPageBreak/>
              <w:t>either reactionary or malignant.</w:t>
            </w:r>
          </w:p>
        </w:tc>
        <w:tc>
          <w:tcPr>
            <w:tcW w:w="1368" w:type="dxa"/>
          </w:tcPr>
          <w:p w14:paraId="743F74FB"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NA</w:t>
            </w:r>
          </w:p>
        </w:tc>
        <w:tc>
          <w:tcPr>
            <w:tcW w:w="1298" w:type="dxa"/>
          </w:tcPr>
          <w:p w14:paraId="4177BD7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basal cell carcinoma,</w:t>
            </w:r>
          </w:p>
          <w:p w14:paraId="29AD4B70"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and malignant </w:t>
            </w:r>
            <w:proofErr w:type="spellStart"/>
            <w:r w:rsidRPr="00C8232C">
              <w:rPr>
                <w:rFonts w:eastAsia="Calibri"/>
                <w:sz w:val="24"/>
                <w:szCs w:val="24"/>
              </w:rPr>
              <w:lastRenderedPageBreak/>
              <w:t>tumours</w:t>
            </w:r>
            <w:proofErr w:type="spellEnd"/>
          </w:p>
        </w:tc>
        <w:tc>
          <w:tcPr>
            <w:tcW w:w="1147" w:type="dxa"/>
          </w:tcPr>
          <w:p w14:paraId="7833D828"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palliative</w:t>
            </w:r>
          </w:p>
          <w:p w14:paraId="77F879E1" w14:textId="77777777" w:rsidR="008F37CB" w:rsidRPr="00C8232C" w:rsidRDefault="00603841" w:rsidP="00550BEA">
            <w:pPr>
              <w:pStyle w:val="TableParagraph"/>
              <w:ind w:left="0"/>
              <w:jc w:val="both"/>
              <w:rPr>
                <w:sz w:val="24"/>
                <w:szCs w:val="24"/>
              </w:rPr>
            </w:pPr>
            <w:r w:rsidRPr="00C8232C">
              <w:rPr>
                <w:rFonts w:eastAsia="Calibri"/>
                <w:sz w:val="24"/>
                <w:szCs w:val="24"/>
              </w:rPr>
              <w:t>radiotherapy</w:t>
            </w:r>
          </w:p>
        </w:tc>
        <w:tc>
          <w:tcPr>
            <w:tcW w:w="1488" w:type="dxa"/>
          </w:tcPr>
          <w:p w14:paraId="1268969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Ultrasound may be useful in aiding the early surgical </w:t>
            </w:r>
            <w:r w:rsidRPr="00C8232C">
              <w:rPr>
                <w:rFonts w:ascii="Times New Roman" w:eastAsia="Calibri" w:hAnsi="Times New Roman"/>
                <w:sz w:val="24"/>
                <w:szCs w:val="24"/>
              </w:rPr>
              <w:lastRenderedPageBreak/>
              <w:t>planning for patients with extensive dermatological</w:t>
            </w:r>
          </w:p>
          <w:p w14:paraId="5166D1D6" w14:textId="77777777" w:rsidR="008F37CB" w:rsidRPr="00C8232C" w:rsidRDefault="00603841" w:rsidP="00550BEA">
            <w:pPr>
              <w:pStyle w:val="TableParagraph"/>
              <w:ind w:left="0"/>
              <w:jc w:val="both"/>
              <w:rPr>
                <w:sz w:val="24"/>
                <w:szCs w:val="24"/>
              </w:rPr>
            </w:pPr>
            <w:r w:rsidRPr="00C8232C">
              <w:rPr>
                <w:rFonts w:eastAsia="Calibri"/>
                <w:sz w:val="24"/>
                <w:szCs w:val="24"/>
              </w:rPr>
              <w:t>disease.</w:t>
            </w:r>
          </w:p>
        </w:tc>
      </w:tr>
      <w:tr w:rsidR="008F37CB" w:rsidRPr="00C8232C" w14:paraId="76E06275" w14:textId="77777777">
        <w:tc>
          <w:tcPr>
            <w:tcW w:w="493" w:type="dxa"/>
          </w:tcPr>
          <w:p w14:paraId="6768F1C5" w14:textId="77777777" w:rsidR="008F37CB" w:rsidRPr="00C8232C" w:rsidRDefault="008F37CB" w:rsidP="00550BEA">
            <w:pPr>
              <w:pStyle w:val="TableParagraph"/>
              <w:numPr>
                <w:ilvl w:val="0"/>
                <w:numId w:val="5"/>
              </w:numPr>
              <w:jc w:val="both"/>
              <w:rPr>
                <w:sz w:val="24"/>
                <w:szCs w:val="24"/>
              </w:rPr>
            </w:pPr>
          </w:p>
        </w:tc>
        <w:tc>
          <w:tcPr>
            <w:tcW w:w="934" w:type="dxa"/>
          </w:tcPr>
          <w:p w14:paraId="401012C5" w14:textId="77777777" w:rsidR="008F37CB" w:rsidRPr="00C8232C" w:rsidRDefault="00603841" w:rsidP="00550BEA">
            <w:pPr>
              <w:pStyle w:val="TableParagraph"/>
              <w:ind w:left="0"/>
              <w:jc w:val="both"/>
              <w:rPr>
                <w:sz w:val="24"/>
                <w:szCs w:val="24"/>
              </w:rPr>
            </w:pPr>
            <w:r w:rsidRPr="00C8232C">
              <w:rPr>
                <w:rFonts w:eastAsia="Calibri"/>
                <w:sz w:val="24"/>
                <w:szCs w:val="24"/>
              </w:rPr>
              <w:t>Rowe M et al 2015</w:t>
            </w:r>
          </w:p>
        </w:tc>
        <w:tc>
          <w:tcPr>
            <w:tcW w:w="854" w:type="dxa"/>
          </w:tcPr>
          <w:p w14:paraId="43ACE13D"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5A49BA8C" w14:textId="77777777" w:rsidR="008F37CB" w:rsidRPr="00C8232C" w:rsidRDefault="00603841" w:rsidP="00550BEA">
            <w:pPr>
              <w:pStyle w:val="TableParagraph"/>
              <w:ind w:left="0"/>
              <w:jc w:val="both"/>
              <w:rPr>
                <w:sz w:val="24"/>
                <w:szCs w:val="24"/>
              </w:rPr>
            </w:pPr>
            <w:r w:rsidRPr="00C8232C">
              <w:rPr>
                <w:sz w:val="24"/>
                <w:szCs w:val="24"/>
              </w:rPr>
              <w:t>76/M</w:t>
            </w:r>
          </w:p>
        </w:tc>
        <w:tc>
          <w:tcPr>
            <w:tcW w:w="1085" w:type="dxa"/>
          </w:tcPr>
          <w:p w14:paraId="59868172" w14:textId="77777777" w:rsidR="008F37CB" w:rsidRPr="00C8232C" w:rsidRDefault="00603841" w:rsidP="00550BEA">
            <w:pPr>
              <w:pStyle w:val="TableParagraph"/>
              <w:ind w:left="0"/>
              <w:jc w:val="both"/>
              <w:rPr>
                <w:sz w:val="24"/>
                <w:szCs w:val="24"/>
              </w:rPr>
            </w:pPr>
            <w:r w:rsidRPr="00C8232C">
              <w:rPr>
                <w:rFonts w:eastAsia="Calibri"/>
                <w:sz w:val="24"/>
                <w:szCs w:val="24"/>
              </w:rPr>
              <w:t>exophytic lesion</w:t>
            </w:r>
          </w:p>
        </w:tc>
        <w:tc>
          <w:tcPr>
            <w:tcW w:w="1145" w:type="dxa"/>
          </w:tcPr>
          <w:p w14:paraId="1820E488" w14:textId="77777777" w:rsidR="008F37CB" w:rsidRPr="00C8232C" w:rsidRDefault="00603841" w:rsidP="00550BEA">
            <w:pPr>
              <w:pStyle w:val="TableParagraph"/>
              <w:ind w:left="0"/>
              <w:jc w:val="both"/>
              <w:rPr>
                <w:sz w:val="24"/>
                <w:szCs w:val="24"/>
              </w:rPr>
            </w:pPr>
            <w:r w:rsidRPr="00C8232C">
              <w:rPr>
                <w:rFonts w:eastAsia="Calibri"/>
                <w:sz w:val="24"/>
                <w:szCs w:val="24"/>
              </w:rPr>
              <w:t>upper gum with associated mobility of the adjacent teeth</w:t>
            </w:r>
          </w:p>
        </w:tc>
        <w:tc>
          <w:tcPr>
            <w:tcW w:w="1307" w:type="dxa"/>
          </w:tcPr>
          <w:p w14:paraId="40EC016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gingival tumor was</w:t>
            </w:r>
          </w:p>
          <w:p w14:paraId="38FDED7C" w14:textId="77777777" w:rsidR="008F37CB" w:rsidRPr="00C8232C" w:rsidRDefault="00603841" w:rsidP="00550BEA">
            <w:pPr>
              <w:pStyle w:val="TableParagraph"/>
              <w:ind w:left="0"/>
              <w:jc w:val="both"/>
              <w:rPr>
                <w:sz w:val="24"/>
                <w:szCs w:val="24"/>
              </w:rPr>
            </w:pPr>
            <w:r w:rsidRPr="00C8232C">
              <w:rPr>
                <w:rFonts w:eastAsia="Calibri"/>
                <w:sz w:val="24"/>
                <w:szCs w:val="24"/>
              </w:rPr>
              <w:t>1.5 X 1.4 X 1.1 cm and invaded the underlying bone</w:t>
            </w:r>
          </w:p>
        </w:tc>
        <w:tc>
          <w:tcPr>
            <w:tcW w:w="783" w:type="dxa"/>
          </w:tcPr>
          <w:p w14:paraId="008C8292" w14:textId="77777777" w:rsidR="008F37CB" w:rsidRPr="00C8232C" w:rsidRDefault="00603841" w:rsidP="00550BEA">
            <w:pPr>
              <w:pStyle w:val="TableParagraph"/>
              <w:ind w:left="0"/>
              <w:jc w:val="both"/>
              <w:rPr>
                <w:sz w:val="24"/>
                <w:szCs w:val="24"/>
              </w:rPr>
            </w:pPr>
            <w:r w:rsidRPr="00C8232C">
              <w:rPr>
                <w:rFonts w:eastAsia="Calibri"/>
                <w:sz w:val="24"/>
                <w:szCs w:val="24"/>
              </w:rPr>
              <w:t>6 weeks</w:t>
            </w:r>
          </w:p>
        </w:tc>
        <w:tc>
          <w:tcPr>
            <w:tcW w:w="794" w:type="dxa"/>
          </w:tcPr>
          <w:p w14:paraId="2979CA52"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405376DE" w14:textId="77777777" w:rsidR="008F37CB" w:rsidRPr="00C8232C" w:rsidRDefault="00603841" w:rsidP="00550BEA">
            <w:pPr>
              <w:pStyle w:val="TableParagraph"/>
              <w:ind w:left="0"/>
              <w:jc w:val="both"/>
              <w:rPr>
                <w:sz w:val="24"/>
                <w:szCs w:val="24"/>
              </w:rPr>
            </w:pPr>
            <w:r w:rsidRPr="00C8232C">
              <w:rPr>
                <w:rFonts w:eastAsia="Calibri"/>
                <w:sz w:val="24"/>
                <w:szCs w:val="24"/>
              </w:rPr>
              <w:t>Intraoral sebaceous carcinoma metastatic to the lung and subcutis</w:t>
            </w:r>
          </w:p>
        </w:tc>
        <w:tc>
          <w:tcPr>
            <w:tcW w:w="1280" w:type="dxa"/>
          </w:tcPr>
          <w:p w14:paraId="5D040823"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neoplastic proliferation was composed</w:t>
            </w:r>
          </w:p>
          <w:p w14:paraId="7EB91501"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of epithelioid cells with round to oval nuclei, small to</w:t>
            </w:r>
          </w:p>
          <w:p w14:paraId="1D67D5F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prominent nucleoli, and clear to vacuolated appearing</w:t>
            </w:r>
          </w:p>
          <w:p w14:paraId="3387BE98"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cytoplasm</w:t>
            </w:r>
          </w:p>
        </w:tc>
        <w:tc>
          <w:tcPr>
            <w:tcW w:w="1368" w:type="dxa"/>
          </w:tcPr>
          <w:p w14:paraId="79A79599"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PMS-2, MLH-1, MSH-</w:t>
            </w:r>
          </w:p>
          <w:p w14:paraId="2D22FA41"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2, and MSH-6 showed nuclear </w:t>
            </w:r>
            <w:proofErr w:type="spellStart"/>
            <w:r w:rsidRPr="00C8232C">
              <w:rPr>
                <w:rFonts w:eastAsia="Calibri"/>
                <w:sz w:val="24"/>
                <w:szCs w:val="24"/>
              </w:rPr>
              <w:t>reactivi</w:t>
            </w:r>
            <w:proofErr w:type="spellEnd"/>
          </w:p>
        </w:tc>
        <w:tc>
          <w:tcPr>
            <w:tcW w:w="1298" w:type="dxa"/>
          </w:tcPr>
          <w:p w14:paraId="31E76A34"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147" w:type="dxa"/>
          </w:tcPr>
          <w:p w14:paraId="15E21786" w14:textId="77777777" w:rsidR="008F37CB" w:rsidRPr="00C8232C" w:rsidRDefault="00603841" w:rsidP="00550BEA">
            <w:pPr>
              <w:pStyle w:val="TableParagraph"/>
              <w:ind w:left="0"/>
              <w:jc w:val="both"/>
              <w:rPr>
                <w:sz w:val="24"/>
                <w:szCs w:val="24"/>
              </w:rPr>
            </w:pPr>
            <w:r w:rsidRPr="00C8232C">
              <w:rPr>
                <w:rFonts w:eastAsia="Calibri"/>
                <w:sz w:val="24"/>
                <w:szCs w:val="24"/>
              </w:rPr>
              <w:t>partial maxillectomy</w:t>
            </w:r>
          </w:p>
        </w:tc>
        <w:tc>
          <w:tcPr>
            <w:tcW w:w="1488" w:type="dxa"/>
          </w:tcPr>
          <w:p w14:paraId="1DAD1FDC"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no previous case has an intraoral</w:t>
            </w:r>
          </w:p>
          <w:p w14:paraId="15AC0CE5"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sebaceous carcinoma metastasized to another dermal</w:t>
            </w:r>
          </w:p>
          <w:p w14:paraId="04777C18" w14:textId="77777777" w:rsidR="008F37CB" w:rsidRPr="00C8232C" w:rsidRDefault="00603841" w:rsidP="00550BEA">
            <w:pPr>
              <w:pStyle w:val="TableParagraph"/>
              <w:ind w:left="0"/>
              <w:jc w:val="both"/>
              <w:rPr>
                <w:sz w:val="24"/>
                <w:szCs w:val="24"/>
              </w:rPr>
            </w:pPr>
            <w:r w:rsidRPr="00C8232C">
              <w:rPr>
                <w:rFonts w:eastAsia="Calibri"/>
                <w:sz w:val="24"/>
                <w:szCs w:val="24"/>
              </w:rPr>
              <w:t>region of the body</w:t>
            </w:r>
          </w:p>
        </w:tc>
      </w:tr>
      <w:tr w:rsidR="008F37CB" w:rsidRPr="00C8232C" w14:paraId="3CF551FA" w14:textId="77777777">
        <w:tc>
          <w:tcPr>
            <w:tcW w:w="493" w:type="dxa"/>
          </w:tcPr>
          <w:p w14:paraId="192E161F" w14:textId="77777777" w:rsidR="008F37CB" w:rsidRPr="00C8232C" w:rsidRDefault="008F37CB" w:rsidP="00550BEA">
            <w:pPr>
              <w:pStyle w:val="TableParagraph"/>
              <w:numPr>
                <w:ilvl w:val="0"/>
                <w:numId w:val="5"/>
              </w:numPr>
              <w:jc w:val="both"/>
              <w:rPr>
                <w:sz w:val="24"/>
                <w:szCs w:val="24"/>
              </w:rPr>
            </w:pPr>
          </w:p>
        </w:tc>
        <w:tc>
          <w:tcPr>
            <w:tcW w:w="934" w:type="dxa"/>
          </w:tcPr>
          <w:p w14:paraId="1813613B" w14:textId="77777777" w:rsidR="008F37CB" w:rsidRPr="00C8232C" w:rsidRDefault="00603841" w:rsidP="00550BEA">
            <w:pPr>
              <w:pStyle w:val="TableParagraph"/>
              <w:ind w:left="0"/>
              <w:jc w:val="both"/>
              <w:rPr>
                <w:sz w:val="24"/>
                <w:szCs w:val="24"/>
              </w:rPr>
            </w:pPr>
            <w:r w:rsidRPr="00C8232C">
              <w:rPr>
                <w:rFonts w:eastAsia="Calibri"/>
                <w:sz w:val="24"/>
                <w:szCs w:val="24"/>
              </w:rPr>
              <w:t>Jawanda MJ et al 2018</w:t>
            </w:r>
          </w:p>
        </w:tc>
        <w:tc>
          <w:tcPr>
            <w:tcW w:w="854" w:type="dxa"/>
          </w:tcPr>
          <w:p w14:paraId="3A85D03A"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3A9218F6" w14:textId="77777777" w:rsidR="008F37CB" w:rsidRPr="00C8232C" w:rsidRDefault="00603841" w:rsidP="00550BEA">
            <w:pPr>
              <w:pStyle w:val="TableParagraph"/>
              <w:ind w:left="0"/>
              <w:jc w:val="both"/>
              <w:rPr>
                <w:sz w:val="24"/>
                <w:szCs w:val="24"/>
              </w:rPr>
            </w:pPr>
            <w:r w:rsidRPr="00C8232C">
              <w:rPr>
                <w:sz w:val="24"/>
                <w:szCs w:val="24"/>
              </w:rPr>
              <w:t>40/F</w:t>
            </w:r>
          </w:p>
        </w:tc>
        <w:tc>
          <w:tcPr>
            <w:tcW w:w="1085" w:type="dxa"/>
          </w:tcPr>
          <w:p w14:paraId="11D471AF" w14:textId="77777777" w:rsidR="008F37CB" w:rsidRPr="00C8232C" w:rsidRDefault="00603841" w:rsidP="00550BEA">
            <w:pPr>
              <w:pStyle w:val="TableParagraph"/>
              <w:ind w:left="0"/>
              <w:jc w:val="both"/>
              <w:rPr>
                <w:sz w:val="24"/>
                <w:szCs w:val="24"/>
              </w:rPr>
            </w:pPr>
            <w:r w:rsidRPr="00C8232C">
              <w:rPr>
                <w:sz w:val="24"/>
                <w:szCs w:val="24"/>
              </w:rPr>
              <w:t xml:space="preserve">Swelling </w:t>
            </w:r>
          </w:p>
        </w:tc>
        <w:tc>
          <w:tcPr>
            <w:tcW w:w="1145" w:type="dxa"/>
          </w:tcPr>
          <w:p w14:paraId="1E19F1A9" w14:textId="77777777" w:rsidR="008F37CB" w:rsidRPr="00C8232C" w:rsidRDefault="00603841" w:rsidP="00550BEA">
            <w:pPr>
              <w:pStyle w:val="TableParagraph"/>
              <w:ind w:left="0"/>
              <w:jc w:val="both"/>
              <w:rPr>
                <w:sz w:val="24"/>
                <w:szCs w:val="24"/>
              </w:rPr>
            </w:pPr>
            <w:r w:rsidRPr="00C8232C">
              <w:rPr>
                <w:sz w:val="24"/>
                <w:szCs w:val="24"/>
              </w:rPr>
              <w:t xml:space="preserve">Right side </w:t>
            </w:r>
            <w:proofErr w:type="spellStart"/>
            <w:r w:rsidRPr="00C8232C">
              <w:rPr>
                <w:sz w:val="24"/>
                <w:szCs w:val="24"/>
              </w:rPr>
              <w:t>invoving</w:t>
            </w:r>
            <w:proofErr w:type="spellEnd"/>
            <w:r w:rsidRPr="00C8232C">
              <w:rPr>
                <w:sz w:val="24"/>
                <w:szCs w:val="24"/>
              </w:rPr>
              <w:t xml:space="preserve"> buccal mucosa </w:t>
            </w:r>
          </w:p>
        </w:tc>
        <w:tc>
          <w:tcPr>
            <w:tcW w:w="1307" w:type="dxa"/>
          </w:tcPr>
          <w:p w14:paraId="6458A4E1"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swelling was firm in consistency, nontender, and of approximately</w:t>
            </w:r>
          </w:p>
          <w:p w14:paraId="37BA265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5 × 4 cm, extending </w:t>
            </w:r>
            <w:proofErr w:type="spellStart"/>
            <w:r w:rsidRPr="00C8232C">
              <w:rPr>
                <w:rFonts w:ascii="Times New Roman" w:eastAsia="Calibri" w:hAnsi="Times New Roman"/>
                <w:sz w:val="24"/>
                <w:szCs w:val="24"/>
              </w:rPr>
              <w:t>superoinferiorly</w:t>
            </w:r>
            <w:proofErr w:type="spellEnd"/>
            <w:r w:rsidRPr="00C8232C">
              <w:rPr>
                <w:rFonts w:ascii="Times New Roman" w:eastAsia="Calibri" w:hAnsi="Times New Roman"/>
                <w:sz w:val="24"/>
                <w:szCs w:val="24"/>
              </w:rPr>
              <w:t xml:space="preserve"> from the infraorbital</w:t>
            </w:r>
          </w:p>
          <w:p w14:paraId="7B5D2F2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ridge to 2cm above the inferior border of the mandible</w:t>
            </w:r>
          </w:p>
          <w:p w14:paraId="40E674FC"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and </w:t>
            </w:r>
            <w:proofErr w:type="spellStart"/>
            <w:r w:rsidRPr="00C8232C">
              <w:rPr>
                <w:rFonts w:ascii="Times New Roman" w:eastAsia="Calibri" w:hAnsi="Times New Roman"/>
                <w:sz w:val="24"/>
                <w:szCs w:val="24"/>
              </w:rPr>
              <w:t>anteroposteriorly</w:t>
            </w:r>
            <w:proofErr w:type="spellEnd"/>
            <w:r w:rsidRPr="00C8232C">
              <w:rPr>
                <w:rFonts w:ascii="Times New Roman" w:eastAsia="Calibri" w:hAnsi="Times New Roman"/>
                <w:sz w:val="24"/>
                <w:szCs w:val="24"/>
              </w:rPr>
              <w:t xml:space="preserve"> from the right corner of the mouth to</w:t>
            </w:r>
          </w:p>
          <w:p w14:paraId="6422B997"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1.5cm anterior to the tragus</w:t>
            </w:r>
          </w:p>
        </w:tc>
        <w:tc>
          <w:tcPr>
            <w:tcW w:w="783" w:type="dxa"/>
          </w:tcPr>
          <w:p w14:paraId="2336D217"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1 year</w:t>
            </w:r>
          </w:p>
        </w:tc>
        <w:tc>
          <w:tcPr>
            <w:tcW w:w="794" w:type="dxa"/>
          </w:tcPr>
          <w:p w14:paraId="092675FB"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2388C573" w14:textId="77777777" w:rsidR="008F37CB" w:rsidRPr="00C8232C" w:rsidRDefault="00603841" w:rsidP="00550BEA">
            <w:pPr>
              <w:pStyle w:val="TableParagraph"/>
              <w:ind w:left="0"/>
              <w:jc w:val="both"/>
              <w:rPr>
                <w:sz w:val="24"/>
                <w:szCs w:val="24"/>
              </w:rPr>
            </w:pPr>
            <w:r w:rsidRPr="00C8232C">
              <w:rPr>
                <w:rFonts w:eastAsia="Calibri"/>
                <w:sz w:val="24"/>
                <w:szCs w:val="24"/>
              </w:rPr>
              <w:t>Intraoral Sebaceous Carcinoma</w:t>
            </w:r>
          </w:p>
        </w:tc>
        <w:tc>
          <w:tcPr>
            <w:tcW w:w="1280" w:type="dxa"/>
          </w:tcPr>
          <w:p w14:paraId="510B8725"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large nests of neoplastic</w:t>
            </w:r>
          </w:p>
          <w:p w14:paraId="424C8363"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cells with squamous appearance, separated by scanty</w:t>
            </w:r>
          </w:p>
          <w:p w14:paraId="0C594ADA" w14:textId="6B032529"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stroma (Figure </w:t>
            </w:r>
            <w:r w:rsidR="00F0309A">
              <w:rPr>
                <w:rFonts w:ascii="Times New Roman" w:eastAsia="Calibri" w:hAnsi="Times New Roman"/>
                <w:sz w:val="24"/>
                <w:szCs w:val="24"/>
              </w:rPr>
              <w:t>2</w:t>
            </w:r>
            <w:r w:rsidRPr="00C8232C">
              <w:rPr>
                <w:rFonts w:ascii="Times New Roman" w:eastAsia="Calibri" w:hAnsi="Times New Roman"/>
                <w:sz w:val="24"/>
                <w:szCs w:val="24"/>
              </w:rPr>
              <w:t>). The neoplastic cells had large vesicular</w:t>
            </w:r>
          </w:p>
          <w:p w14:paraId="58995786"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nuclei with prominent nucleoli. Cellular and nuclear pleomorphism</w:t>
            </w:r>
          </w:p>
          <w:p w14:paraId="0DBF90B7"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with few nuclei showing </w:t>
            </w:r>
            <w:proofErr w:type="spellStart"/>
            <w:r w:rsidRPr="00C8232C">
              <w:rPr>
                <w:rFonts w:ascii="Times New Roman" w:eastAsia="Calibri" w:hAnsi="Times New Roman"/>
                <w:sz w:val="24"/>
                <w:szCs w:val="24"/>
              </w:rPr>
              <w:t>multilobati</w:t>
            </w:r>
            <w:r w:rsidRPr="00C8232C">
              <w:rPr>
                <w:rFonts w:ascii="Times New Roman" w:eastAsia="Calibri" w:hAnsi="Times New Roman"/>
                <w:sz w:val="24"/>
                <w:szCs w:val="24"/>
              </w:rPr>
              <w:lastRenderedPageBreak/>
              <w:t>on</w:t>
            </w:r>
            <w:proofErr w:type="spellEnd"/>
            <w:r w:rsidRPr="00C8232C">
              <w:rPr>
                <w:rFonts w:ascii="Times New Roman" w:eastAsia="Calibri" w:hAnsi="Times New Roman"/>
                <w:sz w:val="24"/>
                <w:szCs w:val="24"/>
              </w:rPr>
              <w:t xml:space="preserve"> was seen,</w:t>
            </w:r>
          </w:p>
          <w:p w14:paraId="091F7894" w14:textId="77777777" w:rsidR="008F37CB" w:rsidRPr="00C8232C" w:rsidRDefault="00603841" w:rsidP="00550BEA">
            <w:pPr>
              <w:pStyle w:val="TableParagraph"/>
              <w:ind w:left="0"/>
              <w:jc w:val="both"/>
              <w:rPr>
                <w:sz w:val="24"/>
                <w:szCs w:val="24"/>
              </w:rPr>
            </w:pPr>
            <w:r w:rsidRPr="00C8232C">
              <w:rPr>
                <w:rFonts w:eastAsia="Calibri"/>
                <w:sz w:val="24"/>
                <w:szCs w:val="24"/>
              </w:rPr>
              <w:t>along with typical and atypical mitotic figures</w:t>
            </w:r>
          </w:p>
        </w:tc>
        <w:tc>
          <w:tcPr>
            <w:tcW w:w="1368" w:type="dxa"/>
          </w:tcPr>
          <w:p w14:paraId="17616CCE"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Not performed</w:t>
            </w:r>
          </w:p>
        </w:tc>
        <w:tc>
          <w:tcPr>
            <w:tcW w:w="1298" w:type="dxa"/>
          </w:tcPr>
          <w:p w14:paraId="0F97E6AB"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metastatic</w:t>
            </w:r>
          </w:p>
          <w:p w14:paraId="5178DAB4" w14:textId="77777777" w:rsidR="008F37CB" w:rsidRPr="00C8232C" w:rsidRDefault="00603841" w:rsidP="00550BEA">
            <w:pPr>
              <w:pStyle w:val="TableParagraph"/>
              <w:ind w:left="0"/>
              <w:jc w:val="both"/>
              <w:rPr>
                <w:sz w:val="24"/>
                <w:szCs w:val="24"/>
              </w:rPr>
            </w:pPr>
            <w:r w:rsidRPr="00C8232C">
              <w:rPr>
                <w:rFonts w:eastAsia="Calibri"/>
                <w:sz w:val="24"/>
                <w:szCs w:val="24"/>
              </w:rPr>
              <w:t>clear cell renal carcinoma</w:t>
            </w:r>
          </w:p>
        </w:tc>
        <w:tc>
          <w:tcPr>
            <w:tcW w:w="1147" w:type="dxa"/>
          </w:tcPr>
          <w:p w14:paraId="246B0827"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complete excision verified by negative margins.</w:t>
            </w:r>
          </w:p>
          <w:p w14:paraId="39249510"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Radiotherapy is used if metastatic disease and/or a high risk</w:t>
            </w:r>
          </w:p>
          <w:p w14:paraId="4B7758EF"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of recurrence are present. Multiagent chemotherapy has</w:t>
            </w:r>
          </w:p>
          <w:p w14:paraId="3C9BA5A9" w14:textId="77777777" w:rsidR="008F37CB" w:rsidRPr="00C8232C" w:rsidRDefault="00603841" w:rsidP="00550BEA">
            <w:pPr>
              <w:pStyle w:val="TableParagraph"/>
              <w:ind w:left="0"/>
              <w:jc w:val="both"/>
              <w:rPr>
                <w:sz w:val="24"/>
                <w:szCs w:val="24"/>
              </w:rPr>
            </w:pPr>
            <w:r w:rsidRPr="00C8232C">
              <w:rPr>
                <w:rFonts w:eastAsia="Calibri"/>
                <w:sz w:val="24"/>
                <w:szCs w:val="24"/>
              </w:rPr>
              <w:t>been used to treat recurrent disease</w:t>
            </w:r>
          </w:p>
        </w:tc>
        <w:tc>
          <w:tcPr>
            <w:tcW w:w="1488" w:type="dxa"/>
          </w:tcPr>
          <w:p w14:paraId="3A2F2042"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r>
      <w:tr w:rsidR="008F37CB" w:rsidRPr="00C8232C" w14:paraId="61AEBECF" w14:textId="77777777">
        <w:tc>
          <w:tcPr>
            <w:tcW w:w="493" w:type="dxa"/>
          </w:tcPr>
          <w:p w14:paraId="2A56C108" w14:textId="77777777" w:rsidR="008F37CB" w:rsidRPr="00C8232C" w:rsidRDefault="008F37CB" w:rsidP="00550BEA">
            <w:pPr>
              <w:pStyle w:val="TableParagraph"/>
              <w:numPr>
                <w:ilvl w:val="0"/>
                <w:numId w:val="5"/>
              </w:numPr>
              <w:jc w:val="both"/>
              <w:rPr>
                <w:sz w:val="24"/>
                <w:szCs w:val="24"/>
              </w:rPr>
            </w:pPr>
          </w:p>
        </w:tc>
        <w:tc>
          <w:tcPr>
            <w:tcW w:w="934" w:type="dxa"/>
          </w:tcPr>
          <w:p w14:paraId="5D38283F" w14:textId="77777777" w:rsidR="008F37CB" w:rsidRPr="00C8232C" w:rsidRDefault="00603841" w:rsidP="00550BEA">
            <w:pPr>
              <w:pStyle w:val="TableParagraph"/>
              <w:ind w:left="0"/>
              <w:jc w:val="both"/>
              <w:rPr>
                <w:sz w:val="24"/>
                <w:szCs w:val="24"/>
              </w:rPr>
            </w:pPr>
            <w:r w:rsidRPr="00C8232C">
              <w:rPr>
                <w:rFonts w:eastAsia="Calibri"/>
                <w:sz w:val="24"/>
                <w:szCs w:val="24"/>
              </w:rPr>
              <w:t>Ambrosino M et al 2021</w:t>
            </w:r>
          </w:p>
        </w:tc>
        <w:tc>
          <w:tcPr>
            <w:tcW w:w="854" w:type="dxa"/>
          </w:tcPr>
          <w:p w14:paraId="4E6CD8A5"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40C01107" w14:textId="77777777" w:rsidR="008F37CB" w:rsidRPr="00C8232C" w:rsidRDefault="00603841" w:rsidP="00550BEA">
            <w:pPr>
              <w:pStyle w:val="TableParagraph"/>
              <w:ind w:left="0"/>
              <w:jc w:val="both"/>
              <w:rPr>
                <w:sz w:val="24"/>
                <w:szCs w:val="24"/>
              </w:rPr>
            </w:pPr>
            <w:r w:rsidRPr="00C8232C">
              <w:rPr>
                <w:sz w:val="24"/>
                <w:szCs w:val="24"/>
              </w:rPr>
              <w:t>71/M</w:t>
            </w:r>
          </w:p>
        </w:tc>
        <w:tc>
          <w:tcPr>
            <w:tcW w:w="1085" w:type="dxa"/>
          </w:tcPr>
          <w:p w14:paraId="235A0047" w14:textId="77777777" w:rsidR="008F37CB" w:rsidRPr="00C8232C" w:rsidRDefault="00603841" w:rsidP="00550BEA">
            <w:pPr>
              <w:pStyle w:val="TableParagraph"/>
              <w:ind w:left="0"/>
              <w:jc w:val="both"/>
              <w:rPr>
                <w:sz w:val="24"/>
                <w:szCs w:val="24"/>
              </w:rPr>
            </w:pPr>
            <w:r w:rsidRPr="00C8232C">
              <w:rPr>
                <w:sz w:val="24"/>
                <w:szCs w:val="24"/>
              </w:rPr>
              <w:t xml:space="preserve">Ulcerated </w:t>
            </w:r>
          </w:p>
        </w:tc>
        <w:tc>
          <w:tcPr>
            <w:tcW w:w="1145" w:type="dxa"/>
          </w:tcPr>
          <w:p w14:paraId="4EC96940" w14:textId="77777777" w:rsidR="008F37CB" w:rsidRPr="00C8232C" w:rsidRDefault="00603841" w:rsidP="00550BEA">
            <w:pPr>
              <w:pStyle w:val="TableParagraph"/>
              <w:ind w:left="0"/>
              <w:jc w:val="both"/>
              <w:rPr>
                <w:sz w:val="24"/>
                <w:szCs w:val="24"/>
              </w:rPr>
            </w:pPr>
            <w:r w:rsidRPr="00C8232C">
              <w:rPr>
                <w:sz w:val="24"/>
                <w:szCs w:val="24"/>
              </w:rPr>
              <w:t>Lower lip</w:t>
            </w:r>
          </w:p>
        </w:tc>
        <w:tc>
          <w:tcPr>
            <w:tcW w:w="1307" w:type="dxa"/>
          </w:tcPr>
          <w:p w14:paraId="1FD7A4B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markedly ulcerated, exophytic, irregularly shaped, indurated mass of the lower</w:t>
            </w:r>
          </w:p>
          <w:p w14:paraId="2ED648CF" w14:textId="77777777" w:rsidR="008F37CB" w:rsidRPr="00C8232C" w:rsidRDefault="00603841" w:rsidP="00550BEA">
            <w:pPr>
              <w:pStyle w:val="TableParagraph"/>
              <w:ind w:left="0"/>
              <w:jc w:val="both"/>
              <w:rPr>
                <w:sz w:val="24"/>
                <w:szCs w:val="24"/>
              </w:rPr>
            </w:pPr>
            <w:r w:rsidRPr="00C8232C">
              <w:rPr>
                <w:rFonts w:eastAsia="Calibri"/>
                <w:sz w:val="24"/>
                <w:szCs w:val="24"/>
              </w:rPr>
              <w:t>right labial region, measuring 1.8 cm in size</w:t>
            </w:r>
          </w:p>
        </w:tc>
        <w:tc>
          <w:tcPr>
            <w:tcW w:w="783" w:type="dxa"/>
          </w:tcPr>
          <w:p w14:paraId="6DB4089C" w14:textId="77777777" w:rsidR="008F37CB" w:rsidRPr="00C8232C" w:rsidRDefault="00603841" w:rsidP="00550BEA">
            <w:pPr>
              <w:pStyle w:val="TableParagraph"/>
              <w:ind w:left="0"/>
              <w:jc w:val="both"/>
              <w:rPr>
                <w:sz w:val="24"/>
                <w:szCs w:val="24"/>
              </w:rPr>
            </w:pPr>
            <w:r w:rsidRPr="00C8232C">
              <w:rPr>
                <w:rFonts w:eastAsia="Calibri"/>
                <w:sz w:val="24"/>
                <w:szCs w:val="24"/>
              </w:rPr>
              <w:t>1 year</w:t>
            </w:r>
          </w:p>
        </w:tc>
        <w:tc>
          <w:tcPr>
            <w:tcW w:w="794" w:type="dxa"/>
          </w:tcPr>
          <w:p w14:paraId="2EBB3997"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5F9D2581" w14:textId="77777777" w:rsidR="008F37CB" w:rsidRPr="00C8232C" w:rsidRDefault="00603841" w:rsidP="00550BEA">
            <w:pPr>
              <w:pStyle w:val="TableParagraph"/>
              <w:ind w:left="0"/>
              <w:jc w:val="both"/>
              <w:rPr>
                <w:sz w:val="24"/>
                <w:szCs w:val="24"/>
              </w:rPr>
            </w:pPr>
            <w:r w:rsidRPr="00C8232C">
              <w:rPr>
                <w:rFonts w:eastAsia="Calibri"/>
                <w:sz w:val="24"/>
                <w:szCs w:val="24"/>
              </w:rPr>
              <w:t>Sebaceous Carcinoma of The Lip</w:t>
            </w:r>
          </w:p>
        </w:tc>
        <w:tc>
          <w:tcPr>
            <w:tcW w:w="1280" w:type="dxa"/>
          </w:tcPr>
          <w:p w14:paraId="2AB4A2ED" w14:textId="77777777" w:rsidR="008F37CB" w:rsidRPr="00C8232C" w:rsidRDefault="00603841" w:rsidP="00550BEA">
            <w:pPr>
              <w:pStyle w:val="TableParagraph"/>
              <w:ind w:left="0"/>
              <w:jc w:val="both"/>
              <w:rPr>
                <w:sz w:val="24"/>
                <w:szCs w:val="24"/>
              </w:rPr>
            </w:pPr>
            <w:r w:rsidRPr="00C8232C">
              <w:rPr>
                <w:rFonts w:eastAsia="Calibri"/>
                <w:sz w:val="24"/>
                <w:szCs w:val="24"/>
              </w:rPr>
              <w:t>Neoplastic cells showed a range of sebaceous differentiation with finely vacuolated rather than clear cytoplasm</w:t>
            </w:r>
          </w:p>
        </w:tc>
        <w:tc>
          <w:tcPr>
            <w:tcW w:w="1368" w:type="dxa"/>
          </w:tcPr>
          <w:p w14:paraId="6EDB2880"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Neoplastic cells were</w:t>
            </w:r>
          </w:p>
          <w:p w14:paraId="68AD9E80" w14:textId="77777777" w:rsidR="008F37CB" w:rsidRPr="00C8232C" w:rsidRDefault="00603841" w:rsidP="00550BEA">
            <w:pPr>
              <w:pStyle w:val="TableParagraph"/>
              <w:ind w:left="0"/>
              <w:jc w:val="both"/>
              <w:rPr>
                <w:sz w:val="24"/>
                <w:szCs w:val="24"/>
              </w:rPr>
            </w:pPr>
            <w:r w:rsidRPr="00C8232C">
              <w:rPr>
                <w:rFonts w:eastAsia="Calibri"/>
                <w:sz w:val="24"/>
                <w:szCs w:val="24"/>
              </w:rPr>
              <w:t>positive for S-100 protein, EMA, but negative for CEA</w:t>
            </w:r>
          </w:p>
        </w:tc>
        <w:tc>
          <w:tcPr>
            <w:tcW w:w="1298" w:type="dxa"/>
          </w:tcPr>
          <w:p w14:paraId="67A672D5"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squamous cell carcinoma, basal cell carcinoma with sebaceous</w:t>
            </w:r>
          </w:p>
          <w:p w14:paraId="77904984" w14:textId="77777777" w:rsidR="008F37CB" w:rsidRPr="00C8232C" w:rsidRDefault="00603841" w:rsidP="00550BEA">
            <w:pPr>
              <w:pStyle w:val="TableParagraph"/>
              <w:ind w:left="0"/>
              <w:jc w:val="both"/>
              <w:rPr>
                <w:sz w:val="24"/>
                <w:szCs w:val="24"/>
              </w:rPr>
            </w:pPr>
            <w:r w:rsidRPr="00C8232C">
              <w:rPr>
                <w:rFonts w:eastAsia="Calibri"/>
                <w:sz w:val="24"/>
                <w:szCs w:val="24"/>
              </w:rPr>
              <w:t>differentiation and salivary gland neoplasm</w:t>
            </w:r>
          </w:p>
        </w:tc>
        <w:tc>
          <w:tcPr>
            <w:tcW w:w="1147" w:type="dxa"/>
          </w:tcPr>
          <w:p w14:paraId="75613B9F" w14:textId="77777777" w:rsidR="008F37CB" w:rsidRPr="00C8232C" w:rsidRDefault="00603841" w:rsidP="00550BEA">
            <w:pPr>
              <w:pStyle w:val="TableParagraph"/>
              <w:ind w:left="0"/>
              <w:jc w:val="both"/>
              <w:rPr>
                <w:sz w:val="24"/>
                <w:szCs w:val="24"/>
              </w:rPr>
            </w:pPr>
            <w:r w:rsidRPr="00C8232C">
              <w:rPr>
                <w:rFonts w:eastAsia="Calibri"/>
                <w:sz w:val="24"/>
                <w:szCs w:val="24"/>
              </w:rPr>
              <w:t>Surgery</w:t>
            </w:r>
          </w:p>
        </w:tc>
        <w:tc>
          <w:tcPr>
            <w:tcW w:w="1488" w:type="dxa"/>
          </w:tcPr>
          <w:p w14:paraId="2E39278B" w14:textId="77777777" w:rsidR="008F37CB" w:rsidRPr="00C8232C" w:rsidRDefault="00603841" w:rsidP="00550BEA">
            <w:pPr>
              <w:pStyle w:val="TableParagraph"/>
              <w:ind w:left="0"/>
              <w:jc w:val="both"/>
              <w:rPr>
                <w:sz w:val="24"/>
                <w:szCs w:val="24"/>
              </w:rPr>
            </w:pPr>
            <w:r w:rsidRPr="00C8232C">
              <w:rPr>
                <w:rFonts w:eastAsia="Calibri"/>
                <w:sz w:val="24"/>
                <w:szCs w:val="24"/>
              </w:rPr>
              <w:t>patient underwent a complete clinical and radiographic evaluation to identify any regional or distant metastases</w:t>
            </w:r>
          </w:p>
        </w:tc>
      </w:tr>
      <w:tr w:rsidR="008F37CB" w:rsidRPr="00C8232C" w14:paraId="47750936" w14:textId="77777777">
        <w:tc>
          <w:tcPr>
            <w:tcW w:w="493" w:type="dxa"/>
          </w:tcPr>
          <w:p w14:paraId="07DAF7B3" w14:textId="77777777" w:rsidR="008F37CB" w:rsidRPr="00C8232C" w:rsidRDefault="008F37CB" w:rsidP="00550BEA">
            <w:pPr>
              <w:pStyle w:val="TableParagraph"/>
              <w:numPr>
                <w:ilvl w:val="0"/>
                <w:numId w:val="5"/>
              </w:numPr>
              <w:jc w:val="both"/>
              <w:rPr>
                <w:sz w:val="24"/>
                <w:szCs w:val="24"/>
              </w:rPr>
            </w:pPr>
          </w:p>
        </w:tc>
        <w:tc>
          <w:tcPr>
            <w:tcW w:w="934" w:type="dxa"/>
          </w:tcPr>
          <w:p w14:paraId="765D4219" w14:textId="77777777" w:rsidR="008F37CB" w:rsidRPr="00C8232C" w:rsidRDefault="00603841" w:rsidP="00550BEA">
            <w:pPr>
              <w:pStyle w:val="TableParagraph"/>
              <w:ind w:left="0"/>
              <w:jc w:val="both"/>
              <w:rPr>
                <w:sz w:val="24"/>
                <w:szCs w:val="24"/>
              </w:rPr>
            </w:pPr>
            <w:r w:rsidRPr="00C8232C">
              <w:rPr>
                <w:rFonts w:eastAsia="Calibri"/>
                <w:sz w:val="24"/>
                <w:szCs w:val="24"/>
              </w:rPr>
              <w:t>Lu Q et al 2021</w:t>
            </w:r>
          </w:p>
        </w:tc>
        <w:tc>
          <w:tcPr>
            <w:tcW w:w="854" w:type="dxa"/>
          </w:tcPr>
          <w:p w14:paraId="72BDC27F"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74DB876E" w14:textId="77777777" w:rsidR="008F37CB" w:rsidRPr="00C8232C" w:rsidRDefault="00603841" w:rsidP="00550BEA">
            <w:pPr>
              <w:pStyle w:val="TableParagraph"/>
              <w:ind w:left="0"/>
              <w:jc w:val="both"/>
              <w:rPr>
                <w:sz w:val="24"/>
                <w:szCs w:val="24"/>
              </w:rPr>
            </w:pPr>
            <w:r w:rsidRPr="00C8232C">
              <w:rPr>
                <w:sz w:val="24"/>
                <w:szCs w:val="24"/>
              </w:rPr>
              <w:t>62/M</w:t>
            </w:r>
          </w:p>
        </w:tc>
        <w:tc>
          <w:tcPr>
            <w:tcW w:w="1085" w:type="dxa"/>
          </w:tcPr>
          <w:p w14:paraId="24E78C8F" w14:textId="77777777" w:rsidR="008F37CB" w:rsidRPr="00C8232C" w:rsidRDefault="00603841" w:rsidP="00550BEA">
            <w:pPr>
              <w:pStyle w:val="TableParagraph"/>
              <w:ind w:left="0"/>
              <w:jc w:val="both"/>
              <w:rPr>
                <w:sz w:val="24"/>
                <w:szCs w:val="24"/>
              </w:rPr>
            </w:pPr>
            <w:r w:rsidRPr="00C8232C">
              <w:rPr>
                <w:sz w:val="24"/>
                <w:szCs w:val="24"/>
              </w:rPr>
              <w:t xml:space="preserve">Growth like mass </w:t>
            </w:r>
          </w:p>
        </w:tc>
        <w:tc>
          <w:tcPr>
            <w:tcW w:w="1145" w:type="dxa"/>
          </w:tcPr>
          <w:p w14:paraId="62081EB1" w14:textId="77777777" w:rsidR="008F37CB" w:rsidRPr="00C8232C" w:rsidRDefault="00603841" w:rsidP="00550BEA">
            <w:pPr>
              <w:pStyle w:val="TableParagraph"/>
              <w:ind w:left="0"/>
              <w:jc w:val="both"/>
              <w:rPr>
                <w:sz w:val="24"/>
                <w:szCs w:val="24"/>
              </w:rPr>
            </w:pPr>
            <w:r w:rsidRPr="00C8232C">
              <w:rPr>
                <w:sz w:val="24"/>
                <w:szCs w:val="24"/>
              </w:rPr>
              <w:t xml:space="preserve">Palate </w:t>
            </w:r>
          </w:p>
        </w:tc>
        <w:tc>
          <w:tcPr>
            <w:tcW w:w="1307" w:type="dxa"/>
          </w:tcPr>
          <w:p w14:paraId="6C8E56D9"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a small nodule</w:t>
            </w:r>
          </w:p>
          <w:p w14:paraId="2BA6A7E9"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(0.5 cm × 0.5 cm) appeared beneath the mucosa; however,</w:t>
            </w:r>
          </w:p>
          <w:p w14:paraId="338470D5"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it gradually </w:t>
            </w:r>
            <w:r w:rsidRPr="00C8232C">
              <w:rPr>
                <w:rFonts w:eastAsia="Calibri"/>
                <w:sz w:val="24"/>
                <w:szCs w:val="24"/>
              </w:rPr>
              <w:lastRenderedPageBreak/>
              <w:t>grew to its present size of 2.0 cm × 1.5 cm)</w:t>
            </w:r>
          </w:p>
        </w:tc>
        <w:tc>
          <w:tcPr>
            <w:tcW w:w="783" w:type="dxa"/>
          </w:tcPr>
          <w:p w14:paraId="7AE97763"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1 year</w:t>
            </w:r>
          </w:p>
        </w:tc>
        <w:tc>
          <w:tcPr>
            <w:tcW w:w="794" w:type="dxa"/>
          </w:tcPr>
          <w:p w14:paraId="69961343"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3D6DECBF" w14:textId="77777777" w:rsidR="008F37CB" w:rsidRPr="00C8232C" w:rsidRDefault="00603841" w:rsidP="00550BEA">
            <w:pPr>
              <w:pStyle w:val="TableParagraph"/>
              <w:ind w:left="0"/>
              <w:jc w:val="both"/>
              <w:rPr>
                <w:sz w:val="24"/>
                <w:szCs w:val="24"/>
              </w:rPr>
            </w:pPr>
            <w:r w:rsidRPr="00C8232C">
              <w:rPr>
                <w:rFonts w:eastAsia="Calibri"/>
                <w:sz w:val="24"/>
                <w:szCs w:val="24"/>
              </w:rPr>
              <w:t>Sebaceous carcinoma of the right palate:</w:t>
            </w:r>
          </w:p>
        </w:tc>
        <w:tc>
          <w:tcPr>
            <w:tcW w:w="1280" w:type="dxa"/>
          </w:tcPr>
          <w:p w14:paraId="3D203B7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inconclusive pattern</w:t>
            </w:r>
          </w:p>
          <w:p w14:paraId="18955903"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but strongly suggested that malignancy originated in</w:t>
            </w:r>
          </w:p>
          <w:p w14:paraId="34847E57"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the salivary gland</w:t>
            </w:r>
          </w:p>
        </w:tc>
        <w:tc>
          <w:tcPr>
            <w:tcW w:w="1368" w:type="dxa"/>
          </w:tcPr>
          <w:p w14:paraId="59EF9690" w14:textId="77777777" w:rsidR="008F37CB" w:rsidRPr="00C8232C" w:rsidRDefault="00603841" w:rsidP="00550BEA">
            <w:pPr>
              <w:pStyle w:val="TableParagraph"/>
              <w:ind w:left="0"/>
              <w:jc w:val="both"/>
              <w:rPr>
                <w:sz w:val="24"/>
                <w:szCs w:val="24"/>
              </w:rPr>
            </w:pPr>
            <w:proofErr w:type="gramStart"/>
            <w:r w:rsidRPr="00C8232C">
              <w:rPr>
                <w:rFonts w:eastAsia="Calibri"/>
                <w:sz w:val="24"/>
                <w:szCs w:val="24"/>
              </w:rPr>
              <w:lastRenderedPageBreak/>
              <w:t>PAS(</w:t>
            </w:r>
            <w:proofErr w:type="gramEnd"/>
            <w:r w:rsidRPr="00C8232C">
              <w:rPr>
                <w:rFonts w:eastAsia="Calibri"/>
                <w:sz w:val="24"/>
                <w:szCs w:val="24"/>
              </w:rPr>
              <w:t>–), EMA(+), AR (+)</w:t>
            </w:r>
          </w:p>
        </w:tc>
        <w:tc>
          <w:tcPr>
            <w:tcW w:w="1298" w:type="dxa"/>
          </w:tcPr>
          <w:p w14:paraId="576FECAD"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squamous cell carcinoma (SCC) and</w:t>
            </w:r>
          </w:p>
          <w:p w14:paraId="7BD784EE" w14:textId="77777777" w:rsidR="008F37CB" w:rsidRPr="00C8232C" w:rsidRDefault="00603841" w:rsidP="00550BEA">
            <w:pPr>
              <w:pStyle w:val="TableParagraph"/>
              <w:ind w:left="0"/>
              <w:jc w:val="both"/>
              <w:rPr>
                <w:sz w:val="24"/>
                <w:szCs w:val="24"/>
              </w:rPr>
            </w:pPr>
            <w:r w:rsidRPr="00C8232C">
              <w:rPr>
                <w:rFonts w:eastAsia="Calibri"/>
                <w:sz w:val="24"/>
                <w:szCs w:val="24"/>
              </w:rPr>
              <w:t>mucoepidermoid carcinoma</w:t>
            </w:r>
          </w:p>
        </w:tc>
        <w:tc>
          <w:tcPr>
            <w:tcW w:w="1147" w:type="dxa"/>
          </w:tcPr>
          <w:p w14:paraId="1613A7BC"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Surgery, Postoperative chemotherapy and radiotherapy were not</w:t>
            </w:r>
          </w:p>
          <w:p w14:paraId="0B1681C9"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adopted in the </w:t>
            </w:r>
            <w:r w:rsidRPr="00C8232C">
              <w:rPr>
                <w:rFonts w:eastAsia="Calibri"/>
                <w:sz w:val="24"/>
                <w:szCs w:val="24"/>
              </w:rPr>
              <w:lastRenderedPageBreak/>
              <w:t>present case, as</w:t>
            </w:r>
          </w:p>
        </w:tc>
        <w:tc>
          <w:tcPr>
            <w:tcW w:w="1488" w:type="dxa"/>
          </w:tcPr>
          <w:p w14:paraId="797DAF1E"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Patient was relatively satisfied</w:t>
            </w:r>
          </w:p>
          <w:p w14:paraId="65B40D74" w14:textId="77777777" w:rsidR="008F37CB" w:rsidRPr="00C8232C" w:rsidRDefault="00603841" w:rsidP="00550BEA">
            <w:pPr>
              <w:pStyle w:val="TableParagraph"/>
              <w:ind w:left="0"/>
              <w:jc w:val="both"/>
              <w:rPr>
                <w:sz w:val="24"/>
                <w:szCs w:val="24"/>
              </w:rPr>
            </w:pPr>
            <w:r w:rsidRPr="00C8232C">
              <w:rPr>
                <w:rFonts w:eastAsia="Calibri"/>
                <w:sz w:val="24"/>
                <w:szCs w:val="24"/>
              </w:rPr>
              <w:t>with the surgery</w:t>
            </w:r>
          </w:p>
        </w:tc>
      </w:tr>
      <w:tr w:rsidR="008F37CB" w:rsidRPr="00C8232C" w14:paraId="7CE5D0A6" w14:textId="77777777">
        <w:tc>
          <w:tcPr>
            <w:tcW w:w="493" w:type="dxa"/>
          </w:tcPr>
          <w:p w14:paraId="6FEF2FEF" w14:textId="77777777" w:rsidR="008F37CB" w:rsidRPr="00C8232C" w:rsidRDefault="00603841" w:rsidP="00550BEA">
            <w:pPr>
              <w:pStyle w:val="TableParagraph"/>
              <w:ind w:left="0"/>
              <w:jc w:val="both"/>
              <w:rPr>
                <w:sz w:val="24"/>
                <w:szCs w:val="24"/>
              </w:rPr>
            </w:pPr>
            <w:r w:rsidRPr="00C8232C">
              <w:rPr>
                <w:sz w:val="24"/>
                <w:szCs w:val="24"/>
              </w:rPr>
              <w:t>12</w:t>
            </w:r>
          </w:p>
        </w:tc>
        <w:tc>
          <w:tcPr>
            <w:tcW w:w="934" w:type="dxa"/>
          </w:tcPr>
          <w:p w14:paraId="460EE36D" w14:textId="77777777" w:rsidR="008F37CB" w:rsidRPr="00C8232C" w:rsidRDefault="00603841" w:rsidP="00550BEA">
            <w:pPr>
              <w:pStyle w:val="TableParagraph"/>
              <w:ind w:left="0"/>
              <w:jc w:val="both"/>
              <w:rPr>
                <w:sz w:val="24"/>
                <w:szCs w:val="24"/>
              </w:rPr>
            </w:pPr>
            <w:r w:rsidRPr="00C8232C">
              <w:rPr>
                <w:rFonts w:eastAsia="Calibri"/>
                <w:sz w:val="24"/>
                <w:szCs w:val="24"/>
              </w:rPr>
              <w:t>Cosola MD et al 2022</w:t>
            </w:r>
          </w:p>
        </w:tc>
        <w:tc>
          <w:tcPr>
            <w:tcW w:w="854" w:type="dxa"/>
          </w:tcPr>
          <w:p w14:paraId="4437B353"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27E7521E" w14:textId="77777777" w:rsidR="008F37CB" w:rsidRPr="00C8232C" w:rsidRDefault="00603841" w:rsidP="00550BEA">
            <w:pPr>
              <w:pStyle w:val="TableParagraph"/>
              <w:ind w:left="0"/>
              <w:jc w:val="both"/>
              <w:rPr>
                <w:sz w:val="24"/>
                <w:szCs w:val="24"/>
              </w:rPr>
            </w:pPr>
            <w:r w:rsidRPr="00C8232C">
              <w:rPr>
                <w:sz w:val="24"/>
                <w:szCs w:val="24"/>
              </w:rPr>
              <w:t>71/M</w:t>
            </w:r>
          </w:p>
        </w:tc>
        <w:tc>
          <w:tcPr>
            <w:tcW w:w="1085" w:type="dxa"/>
          </w:tcPr>
          <w:p w14:paraId="70461001" w14:textId="77777777" w:rsidR="008F37CB" w:rsidRPr="00C8232C" w:rsidRDefault="00603841" w:rsidP="00550BEA">
            <w:pPr>
              <w:pStyle w:val="TableParagraph"/>
              <w:ind w:left="0"/>
              <w:jc w:val="both"/>
              <w:rPr>
                <w:sz w:val="24"/>
                <w:szCs w:val="24"/>
              </w:rPr>
            </w:pPr>
            <w:r w:rsidRPr="00C8232C">
              <w:rPr>
                <w:sz w:val="24"/>
                <w:szCs w:val="24"/>
              </w:rPr>
              <w:t xml:space="preserve">Ulcerated </w:t>
            </w:r>
          </w:p>
        </w:tc>
        <w:tc>
          <w:tcPr>
            <w:tcW w:w="1145" w:type="dxa"/>
          </w:tcPr>
          <w:p w14:paraId="4AE0DEAA" w14:textId="77777777" w:rsidR="008F37CB" w:rsidRPr="00C8232C" w:rsidRDefault="00603841" w:rsidP="00550BEA">
            <w:pPr>
              <w:pStyle w:val="TableParagraph"/>
              <w:ind w:left="0"/>
              <w:jc w:val="both"/>
              <w:rPr>
                <w:sz w:val="24"/>
                <w:szCs w:val="24"/>
              </w:rPr>
            </w:pPr>
            <w:r w:rsidRPr="00C8232C">
              <w:rPr>
                <w:sz w:val="24"/>
                <w:szCs w:val="24"/>
              </w:rPr>
              <w:t>Lower lip</w:t>
            </w:r>
          </w:p>
        </w:tc>
        <w:tc>
          <w:tcPr>
            <w:tcW w:w="1307" w:type="dxa"/>
          </w:tcPr>
          <w:p w14:paraId="2FCAF39B"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markedly ulcerated, exophytic, irregularly shaped, indurated mass of the lower right</w:t>
            </w:r>
          </w:p>
          <w:p w14:paraId="17F03E9A" w14:textId="77777777" w:rsidR="008F37CB" w:rsidRPr="00C8232C" w:rsidRDefault="00603841" w:rsidP="00550BEA">
            <w:pPr>
              <w:pStyle w:val="TableParagraph"/>
              <w:ind w:left="0"/>
              <w:jc w:val="both"/>
              <w:rPr>
                <w:sz w:val="24"/>
                <w:szCs w:val="24"/>
              </w:rPr>
            </w:pPr>
            <w:r w:rsidRPr="00C8232C">
              <w:rPr>
                <w:rFonts w:eastAsia="Calibri"/>
                <w:sz w:val="24"/>
                <w:szCs w:val="24"/>
              </w:rPr>
              <w:t>labial region, measuring 1.8 cm in size.</w:t>
            </w:r>
          </w:p>
        </w:tc>
        <w:tc>
          <w:tcPr>
            <w:tcW w:w="783" w:type="dxa"/>
          </w:tcPr>
          <w:p w14:paraId="769E63BF" w14:textId="77777777" w:rsidR="008F37CB" w:rsidRPr="00C8232C" w:rsidRDefault="00603841" w:rsidP="00550BEA">
            <w:pPr>
              <w:pStyle w:val="TableParagraph"/>
              <w:ind w:left="0"/>
              <w:jc w:val="both"/>
              <w:rPr>
                <w:sz w:val="24"/>
                <w:szCs w:val="24"/>
              </w:rPr>
            </w:pPr>
            <w:r w:rsidRPr="00C8232C">
              <w:rPr>
                <w:rFonts w:eastAsia="Calibri"/>
                <w:sz w:val="24"/>
                <w:szCs w:val="24"/>
              </w:rPr>
              <w:t>1 year</w:t>
            </w:r>
          </w:p>
        </w:tc>
        <w:tc>
          <w:tcPr>
            <w:tcW w:w="794" w:type="dxa"/>
          </w:tcPr>
          <w:p w14:paraId="3565935E" w14:textId="77777777" w:rsidR="008F37CB" w:rsidRPr="00C8232C" w:rsidRDefault="00603841" w:rsidP="00550BEA">
            <w:pPr>
              <w:pStyle w:val="TableParagraph"/>
              <w:ind w:left="0"/>
              <w:jc w:val="both"/>
              <w:rPr>
                <w:sz w:val="24"/>
                <w:szCs w:val="24"/>
              </w:rPr>
            </w:pPr>
            <w:r w:rsidRPr="00C8232C">
              <w:rPr>
                <w:rFonts w:eastAsia="Calibri"/>
                <w:sz w:val="24"/>
                <w:szCs w:val="24"/>
              </w:rPr>
              <w:t>NR</w:t>
            </w:r>
          </w:p>
        </w:tc>
        <w:tc>
          <w:tcPr>
            <w:tcW w:w="1022" w:type="dxa"/>
          </w:tcPr>
          <w:p w14:paraId="14D35617" w14:textId="77777777" w:rsidR="008F37CB" w:rsidRPr="00C8232C" w:rsidRDefault="00603841" w:rsidP="00550BEA">
            <w:pPr>
              <w:pStyle w:val="TableParagraph"/>
              <w:ind w:left="0"/>
              <w:jc w:val="both"/>
              <w:rPr>
                <w:sz w:val="24"/>
                <w:szCs w:val="24"/>
              </w:rPr>
            </w:pPr>
            <w:r w:rsidRPr="00C8232C">
              <w:rPr>
                <w:rFonts w:eastAsia="Calibri"/>
                <w:sz w:val="24"/>
                <w:szCs w:val="24"/>
              </w:rPr>
              <w:t>Sebaceous carcinoma of the lip:</w:t>
            </w:r>
          </w:p>
        </w:tc>
        <w:tc>
          <w:tcPr>
            <w:tcW w:w="1280" w:type="dxa"/>
          </w:tcPr>
          <w:p w14:paraId="0A9A7B23"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nodules</w:t>
            </w:r>
          </w:p>
          <w:p w14:paraId="6372ABD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or sheet of cells separated by a fibrovascular stroma. The neoplastic tissue was deeply infiltrating, involving the</w:t>
            </w:r>
          </w:p>
          <w:p w14:paraId="4136D41C" w14:textId="77777777" w:rsidR="008F37CB" w:rsidRPr="00C8232C" w:rsidRDefault="00603841" w:rsidP="00550BEA">
            <w:pPr>
              <w:pStyle w:val="TableParagraph"/>
              <w:ind w:left="0"/>
              <w:jc w:val="both"/>
              <w:rPr>
                <w:sz w:val="24"/>
                <w:szCs w:val="24"/>
              </w:rPr>
            </w:pPr>
            <w:r w:rsidRPr="00C8232C">
              <w:rPr>
                <w:rFonts w:eastAsia="Calibri"/>
                <w:sz w:val="24"/>
                <w:szCs w:val="24"/>
              </w:rPr>
              <w:t>submucosa and even the underlying muscle.</w:t>
            </w:r>
          </w:p>
        </w:tc>
        <w:tc>
          <w:tcPr>
            <w:tcW w:w="1368" w:type="dxa"/>
          </w:tcPr>
          <w:p w14:paraId="6F7405D1"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Neoplastic cells were positive for S-100 protein and epithelial membrane</w:t>
            </w:r>
          </w:p>
          <w:p w14:paraId="51102659" w14:textId="77777777" w:rsidR="008F37CB" w:rsidRPr="00C8232C" w:rsidRDefault="00603841" w:rsidP="00550BEA">
            <w:pPr>
              <w:pStyle w:val="TableParagraph"/>
              <w:ind w:left="0"/>
              <w:jc w:val="both"/>
              <w:rPr>
                <w:sz w:val="24"/>
                <w:szCs w:val="24"/>
              </w:rPr>
            </w:pPr>
            <w:r w:rsidRPr="00C8232C">
              <w:rPr>
                <w:rFonts w:eastAsia="Calibri"/>
                <w:sz w:val="24"/>
                <w:szCs w:val="24"/>
              </w:rPr>
              <w:t>antigen, but negative for carcinoembryonic antigen</w:t>
            </w:r>
          </w:p>
        </w:tc>
        <w:tc>
          <w:tcPr>
            <w:tcW w:w="1298" w:type="dxa"/>
          </w:tcPr>
          <w:p w14:paraId="739C153F" w14:textId="77777777" w:rsidR="008F37CB" w:rsidRPr="00C8232C" w:rsidRDefault="00603841" w:rsidP="00550BEA">
            <w:pPr>
              <w:pStyle w:val="TableParagraph"/>
              <w:ind w:left="0"/>
              <w:jc w:val="both"/>
              <w:rPr>
                <w:sz w:val="24"/>
                <w:szCs w:val="24"/>
              </w:rPr>
            </w:pPr>
            <w:r w:rsidRPr="00C8232C">
              <w:rPr>
                <w:rFonts w:eastAsia="Calibri"/>
                <w:sz w:val="24"/>
                <w:szCs w:val="24"/>
              </w:rPr>
              <w:t>squamous cell carcinoma, basal cell carcinoma with sebaceous differentiation, and salivary gland neoplasms</w:t>
            </w:r>
          </w:p>
        </w:tc>
        <w:tc>
          <w:tcPr>
            <w:tcW w:w="1147" w:type="dxa"/>
          </w:tcPr>
          <w:p w14:paraId="45E807D3" w14:textId="77777777" w:rsidR="008F37CB" w:rsidRPr="00C8232C" w:rsidRDefault="00603841" w:rsidP="00550BEA">
            <w:pPr>
              <w:pStyle w:val="TableParagraph"/>
              <w:ind w:left="0"/>
              <w:jc w:val="both"/>
              <w:rPr>
                <w:sz w:val="24"/>
                <w:szCs w:val="24"/>
              </w:rPr>
            </w:pPr>
            <w:r w:rsidRPr="00C8232C">
              <w:rPr>
                <w:rFonts w:eastAsia="Calibri"/>
                <w:sz w:val="24"/>
                <w:szCs w:val="24"/>
              </w:rPr>
              <w:t>excisional biopsy with 0.5 cm of free margins and W-shaped wedge was performed;</w:t>
            </w:r>
          </w:p>
        </w:tc>
        <w:tc>
          <w:tcPr>
            <w:tcW w:w="1488" w:type="dxa"/>
          </w:tcPr>
          <w:p w14:paraId="7180FFE4" w14:textId="77777777" w:rsidR="008F37CB" w:rsidRPr="00C8232C" w:rsidRDefault="00603841" w:rsidP="00550BEA">
            <w:pPr>
              <w:pStyle w:val="TableParagraph"/>
              <w:ind w:left="0"/>
              <w:jc w:val="both"/>
              <w:rPr>
                <w:sz w:val="24"/>
                <w:szCs w:val="24"/>
              </w:rPr>
            </w:pPr>
            <w:r w:rsidRPr="00C8232C">
              <w:rPr>
                <w:rFonts w:eastAsia="Calibri"/>
                <w:sz w:val="24"/>
                <w:szCs w:val="24"/>
              </w:rPr>
              <w:t>patient underwent a complete clinical and radiographic evaluation to identify any regional or distant metastases.</w:t>
            </w:r>
          </w:p>
        </w:tc>
      </w:tr>
      <w:tr w:rsidR="008F37CB" w:rsidRPr="00C8232C" w14:paraId="7ECF4829" w14:textId="77777777">
        <w:tc>
          <w:tcPr>
            <w:tcW w:w="493" w:type="dxa"/>
          </w:tcPr>
          <w:p w14:paraId="17827634" w14:textId="77777777" w:rsidR="008F37CB" w:rsidRPr="00C8232C" w:rsidRDefault="00603841" w:rsidP="00550BEA">
            <w:pPr>
              <w:pStyle w:val="TableParagraph"/>
              <w:ind w:left="0"/>
              <w:jc w:val="both"/>
              <w:rPr>
                <w:sz w:val="24"/>
                <w:szCs w:val="24"/>
              </w:rPr>
            </w:pPr>
            <w:r w:rsidRPr="00C8232C">
              <w:rPr>
                <w:sz w:val="24"/>
                <w:szCs w:val="24"/>
              </w:rPr>
              <w:t>13</w:t>
            </w:r>
          </w:p>
        </w:tc>
        <w:tc>
          <w:tcPr>
            <w:tcW w:w="934" w:type="dxa"/>
          </w:tcPr>
          <w:p w14:paraId="02FD7326" w14:textId="77777777" w:rsidR="008F37CB" w:rsidRPr="00C8232C" w:rsidRDefault="00603841" w:rsidP="00550BEA">
            <w:pPr>
              <w:pStyle w:val="TableParagraph"/>
              <w:ind w:left="0"/>
              <w:jc w:val="both"/>
              <w:rPr>
                <w:rFonts w:eastAsia="Calibri"/>
                <w:sz w:val="24"/>
                <w:szCs w:val="24"/>
              </w:rPr>
            </w:pPr>
            <w:r w:rsidRPr="00C8232C">
              <w:rPr>
                <w:rFonts w:eastAsia="Calibri"/>
                <w:sz w:val="24"/>
                <w:szCs w:val="24"/>
              </w:rPr>
              <w:t>Katib Y et al 2024</w:t>
            </w:r>
          </w:p>
        </w:tc>
        <w:tc>
          <w:tcPr>
            <w:tcW w:w="854" w:type="dxa"/>
          </w:tcPr>
          <w:p w14:paraId="50372C81" w14:textId="77777777" w:rsidR="008F37CB" w:rsidRPr="00C8232C" w:rsidRDefault="00603841" w:rsidP="00550BEA">
            <w:pPr>
              <w:pStyle w:val="TableParagraph"/>
              <w:ind w:left="0"/>
              <w:jc w:val="both"/>
              <w:rPr>
                <w:sz w:val="24"/>
                <w:szCs w:val="24"/>
              </w:rPr>
            </w:pPr>
            <w:r w:rsidRPr="00C8232C">
              <w:rPr>
                <w:sz w:val="24"/>
                <w:szCs w:val="24"/>
              </w:rPr>
              <w:t>1</w:t>
            </w:r>
          </w:p>
        </w:tc>
        <w:tc>
          <w:tcPr>
            <w:tcW w:w="700" w:type="dxa"/>
          </w:tcPr>
          <w:p w14:paraId="6FB33771" w14:textId="77777777" w:rsidR="008F37CB" w:rsidRPr="00C8232C" w:rsidRDefault="00603841" w:rsidP="00550BEA">
            <w:pPr>
              <w:pStyle w:val="TableParagraph"/>
              <w:ind w:left="0"/>
              <w:jc w:val="both"/>
              <w:rPr>
                <w:sz w:val="24"/>
                <w:szCs w:val="24"/>
              </w:rPr>
            </w:pPr>
            <w:r w:rsidRPr="00C8232C">
              <w:rPr>
                <w:sz w:val="24"/>
                <w:szCs w:val="24"/>
              </w:rPr>
              <w:t xml:space="preserve">47/M </w:t>
            </w:r>
          </w:p>
        </w:tc>
        <w:tc>
          <w:tcPr>
            <w:tcW w:w="1085" w:type="dxa"/>
          </w:tcPr>
          <w:p w14:paraId="4962CE14" w14:textId="77777777" w:rsidR="008F37CB" w:rsidRPr="00C8232C" w:rsidRDefault="00603841" w:rsidP="00550BEA">
            <w:pPr>
              <w:pStyle w:val="TableParagraph"/>
              <w:ind w:left="0"/>
              <w:jc w:val="both"/>
              <w:rPr>
                <w:sz w:val="24"/>
                <w:szCs w:val="24"/>
              </w:rPr>
            </w:pPr>
            <w:proofErr w:type="gramStart"/>
            <w:r w:rsidRPr="00C8232C">
              <w:rPr>
                <w:sz w:val="24"/>
                <w:szCs w:val="24"/>
              </w:rPr>
              <w:t>Ulcerated ,</w:t>
            </w:r>
            <w:proofErr w:type="gramEnd"/>
            <w:r w:rsidRPr="00C8232C">
              <w:rPr>
                <w:sz w:val="24"/>
                <w:szCs w:val="24"/>
              </w:rPr>
              <w:t xml:space="preserve"> painless mass </w:t>
            </w:r>
          </w:p>
        </w:tc>
        <w:tc>
          <w:tcPr>
            <w:tcW w:w="1145" w:type="dxa"/>
          </w:tcPr>
          <w:p w14:paraId="6E88C1FC" w14:textId="77777777" w:rsidR="008F37CB" w:rsidRPr="00C8232C" w:rsidRDefault="00603841" w:rsidP="00550BEA">
            <w:pPr>
              <w:pStyle w:val="TableParagraph"/>
              <w:ind w:left="0"/>
              <w:jc w:val="both"/>
              <w:rPr>
                <w:sz w:val="24"/>
                <w:szCs w:val="24"/>
              </w:rPr>
            </w:pPr>
            <w:r w:rsidRPr="00C8232C">
              <w:rPr>
                <w:sz w:val="24"/>
                <w:szCs w:val="24"/>
              </w:rPr>
              <w:t>Upper lip</w:t>
            </w:r>
          </w:p>
        </w:tc>
        <w:tc>
          <w:tcPr>
            <w:tcW w:w="1307" w:type="dxa"/>
          </w:tcPr>
          <w:p w14:paraId="0F86CFE5"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ulcerated, exophytic, and</w:t>
            </w:r>
          </w:p>
          <w:p w14:paraId="41E234AC"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irregularly shaped mass was observed </w:t>
            </w:r>
            <w:r w:rsidRPr="00C8232C">
              <w:rPr>
                <w:rFonts w:eastAsia="Calibri"/>
                <w:sz w:val="24"/>
                <w:szCs w:val="24"/>
              </w:rPr>
              <w:lastRenderedPageBreak/>
              <w:t xml:space="preserve">on the upper lip </w:t>
            </w:r>
          </w:p>
        </w:tc>
        <w:tc>
          <w:tcPr>
            <w:tcW w:w="783" w:type="dxa"/>
          </w:tcPr>
          <w:p w14:paraId="1E0B71F8"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1 year</w:t>
            </w:r>
          </w:p>
        </w:tc>
        <w:tc>
          <w:tcPr>
            <w:tcW w:w="794" w:type="dxa"/>
          </w:tcPr>
          <w:p w14:paraId="381FF583"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Lymph node showed no metastases </w:t>
            </w:r>
          </w:p>
        </w:tc>
        <w:tc>
          <w:tcPr>
            <w:tcW w:w="1022" w:type="dxa"/>
          </w:tcPr>
          <w:p w14:paraId="3D1A61D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oral</w:t>
            </w:r>
          </w:p>
          <w:p w14:paraId="3827E78B"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sebaceous carcinoma in the</w:t>
            </w:r>
          </w:p>
          <w:p w14:paraId="6DEA9E0E" w14:textId="77777777" w:rsidR="008F37CB" w:rsidRPr="00C8232C" w:rsidRDefault="00603841" w:rsidP="00550BEA">
            <w:pPr>
              <w:pStyle w:val="TableParagraph"/>
              <w:ind w:left="0"/>
              <w:jc w:val="both"/>
              <w:rPr>
                <w:sz w:val="24"/>
                <w:szCs w:val="24"/>
              </w:rPr>
            </w:pPr>
            <w:r w:rsidRPr="00C8232C">
              <w:rPr>
                <w:rFonts w:eastAsia="Calibri"/>
                <w:sz w:val="24"/>
                <w:szCs w:val="24"/>
              </w:rPr>
              <w:lastRenderedPageBreak/>
              <w:t>upper lip</w:t>
            </w:r>
          </w:p>
        </w:tc>
        <w:tc>
          <w:tcPr>
            <w:tcW w:w="1280" w:type="dxa"/>
          </w:tcPr>
          <w:p w14:paraId="5CBE61C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malignant</w:t>
            </w:r>
          </w:p>
          <w:p w14:paraId="0EB97E96"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tumor with a nodular pattern consisting of basaloid </w:t>
            </w:r>
            <w:r w:rsidRPr="00C8232C">
              <w:rPr>
                <w:rFonts w:ascii="Times New Roman" w:eastAsia="Calibri" w:hAnsi="Times New Roman"/>
                <w:sz w:val="24"/>
                <w:szCs w:val="24"/>
              </w:rPr>
              <w:lastRenderedPageBreak/>
              <w:t>cells with obvious</w:t>
            </w:r>
          </w:p>
          <w:p w14:paraId="7D3A06EC" w14:textId="77777777" w:rsidR="008F37CB" w:rsidRPr="00C8232C" w:rsidRDefault="00603841" w:rsidP="00550BEA">
            <w:pPr>
              <w:pStyle w:val="TableParagraph"/>
              <w:ind w:left="0"/>
              <w:jc w:val="both"/>
              <w:rPr>
                <w:sz w:val="24"/>
                <w:szCs w:val="24"/>
              </w:rPr>
            </w:pPr>
            <w:r w:rsidRPr="00C8232C">
              <w:rPr>
                <w:rFonts w:eastAsia="Calibri"/>
                <w:sz w:val="24"/>
                <w:szCs w:val="24"/>
              </w:rPr>
              <w:t>sebaceous differentiations and frequent mitoses</w:t>
            </w:r>
          </w:p>
        </w:tc>
        <w:tc>
          <w:tcPr>
            <w:tcW w:w="1368" w:type="dxa"/>
          </w:tcPr>
          <w:p w14:paraId="3628820C"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neoplastic cells tested</w:t>
            </w:r>
          </w:p>
          <w:p w14:paraId="4B11D901"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positive for broad-spectrum cytokeratin (AE1-AE3), </w:t>
            </w:r>
            <w:r w:rsidRPr="00C8232C">
              <w:rPr>
                <w:rFonts w:ascii="Times New Roman" w:eastAsia="Calibri" w:hAnsi="Times New Roman"/>
                <w:sz w:val="24"/>
                <w:szCs w:val="24"/>
              </w:rPr>
              <w:lastRenderedPageBreak/>
              <w:t>epithelial membrane</w:t>
            </w:r>
          </w:p>
          <w:p w14:paraId="06BEE29E" w14:textId="77777777" w:rsidR="008F37CB" w:rsidRPr="00C8232C" w:rsidRDefault="00603841" w:rsidP="00550BEA">
            <w:pPr>
              <w:spacing w:after="0" w:line="240" w:lineRule="auto"/>
              <w:jc w:val="both"/>
              <w:rPr>
                <w:rFonts w:ascii="Times New Roman" w:hAnsi="Times New Roman"/>
                <w:sz w:val="24"/>
                <w:szCs w:val="24"/>
              </w:rPr>
            </w:pPr>
            <w:r w:rsidRPr="00C8232C">
              <w:rPr>
                <w:rFonts w:ascii="Times New Roman" w:eastAsia="Calibri" w:hAnsi="Times New Roman"/>
                <w:sz w:val="24"/>
                <w:szCs w:val="24"/>
              </w:rPr>
              <w:t xml:space="preserve">antigen (EMA), and P53, while testing negative for S-100 </w:t>
            </w:r>
            <w:proofErr w:type="spellStart"/>
            <w:r w:rsidRPr="00C8232C">
              <w:rPr>
                <w:rFonts w:ascii="Times New Roman" w:eastAsia="Calibri" w:hAnsi="Times New Roman"/>
                <w:sz w:val="24"/>
                <w:szCs w:val="24"/>
              </w:rPr>
              <w:t>andcarcinoembryonic</w:t>
            </w:r>
            <w:proofErr w:type="spellEnd"/>
            <w:r w:rsidRPr="00C8232C">
              <w:rPr>
                <w:rFonts w:ascii="Times New Roman" w:eastAsia="Calibri" w:hAnsi="Times New Roman"/>
                <w:sz w:val="24"/>
                <w:szCs w:val="24"/>
              </w:rPr>
              <w:t xml:space="preserve"> antigen (CEA).</w:t>
            </w:r>
          </w:p>
        </w:tc>
        <w:tc>
          <w:tcPr>
            <w:tcW w:w="1298" w:type="dxa"/>
          </w:tcPr>
          <w:p w14:paraId="64088669"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basal cell</w:t>
            </w:r>
          </w:p>
          <w:p w14:paraId="36196122"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carcinoma (BCC), squamous cell carcinoma </w:t>
            </w:r>
            <w:r w:rsidRPr="00C8232C">
              <w:rPr>
                <w:rFonts w:ascii="Times New Roman" w:eastAsia="Calibri" w:hAnsi="Times New Roman"/>
                <w:sz w:val="24"/>
                <w:szCs w:val="24"/>
              </w:rPr>
              <w:lastRenderedPageBreak/>
              <w:t>(SCC), and a</w:t>
            </w:r>
          </w:p>
          <w:p w14:paraId="06B019EA" w14:textId="77777777" w:rsidR="008F37CB" w:rsidRPr="00C8232C" w:rsidRDefault="00603841" w:rsidP="00550BEA">
            <w:pPr>
              <w:pStyle w:val="TableParagraph"/>
              <w:ind w:left="0"/>
              <w:jc w:val="both"/>
              <w:rPr>
                <w:sz w:val="24"/>
                <w:szCs w:val="24"/>
              </w:rPr>
            </w:pPr>
            <w:r w:rsidRPr="00C8232C">
              <w:rPr>
                <w:rFonts w:eastAsia="Calibri"/>
                <w:sz w:val="24"/>
                <w:szCs w:val="24"/>
              </w:rPr>
              <w:t>salivary gland tumor.</w:t>
            </w:r>
          </w:p>
        </w:tc>
        <w:tc>
          <w:tcPr>
            <w:tcW w:w="1147" w:type="dxa"/>
          </w:tcPr>
          <w:p w14:paraId="2CDEE134"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lip-wide local</w:t>
            </w:r>
          </w:p>
          <w:p w14:paraId="7D724E65"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t xml:space="preserve">excision with reconstruction using a </w:t>
            </w:r>
            <w:r w:rsidRPr="00C8232C">
              <w:rPr>
                <w:rFonts w:ascii="Times New Roman" w:eastAsia="Calibri" w:hAnsi="Times New Roman"/>
                <w:sz w:val="24"/>
                <w:szCs w:val="24"/>
              </w:rPr>
              <w:lastRenderedPageBreak/>
              <w:t xml:space="preserve">local flap and </w:t>
            </w:r>
            <w:proofErr w:type="spellStart"/>
            <w:r w:rsidRPr="00C8232C">
              <w:rPr>
                <w:rFonts w:ascii="Times New Roman" w:eastAsia="Calibri" w:hAnsi="Times New Roman"/>
                <w:sz w:val="24"/>
                <w:szCs w:val="24"/>
              </w:rPr>
              <w:t>leftmodified</w:t>
            </w:r>
            <w:proofErr w:type="spellEnd"/>
          </w:p>
          <w:p w14:paraId="253675F9" w14:textId="77777777" w:rsidR="008F37CB" w:rsidRPr="00C8232C" w:rsidRDefault="00603841" w:rsidP="00550BEA">
            <w:pPr>
              <w:pStyle w:val="TableParagraph"/>
              <w:ind w:left="0"/>
              <w:jc w:val="both"/>
              <w:rPr>
                <w:sz w:val="24"/>
                <w:szCs w:val="24"/>
              </w:rPr>
            </w:pPr>
            <w:r w:rsidRPr="00C8232C">
              <w:rPr>
                <w:rFonts w:eastAsia="Calibri"/>
                <w:sz w:val="24"/>
                <w:szCs w:val="24"/>
              </w:rPr>
              <w:t>radical neck dissection.</w:t>
            </w:r>
          </w:p>
        </w:tc>
        <w:tc>
          <w:tcPr>
            <w:tcW w:w="1488" w:type="dxa"/>
          </w:tcPr>
          <w:p w14:paraId="35589FE8" w14:textId="77777777" w:rsidR="008F37CB" w:rsidRPr="00C8232C" w:rsidRDefault="00603841" w:rsidP="00550BEA">
            <w:pPr>
              <w:spacing w:after="0" w:line="240" w:lineRule="auto"/>
              <w:jc w:val="both"/>
              <w:rPr>
                <w:rFonts w:ascii="Times New Roman" w:eastAsia="Calibri" w:hAnsi="Times New Roman"/>
                <w:sz w:val="24"/>
                <w:szCs w:val="24"/>
              </w:rPr>
            </w:pPr>
            <w:r w:rsidRPr="00C8232C">
              <w:rPr>
                <w:rFonts w:ascii="Times New Roman" w:eastAsia="Calibri" w:hAnsi="Times New Roman"/>
                <w:sz w:val="24"/>
                <w:szCs w:val="24"/>
              </w:rPr>
              <w:lastRenderedPageBreak/>
              <w:t>Three months post-RT, magnetic resonance</w:t>
            </w:r>
          </w:p>
          <w:p w14:paraId="23FB67F1" w14:textId="77777777" w:rsidR="008F37CB" w:rsidRPr="00C8232C" w:rsidRDefault="00603841" w:rsidP="00550BEA">
            <w:pPr>
              <w:pStyle w:val="TableParagraph"/>
              <w:ind w:left="0"/>
              <w:jc w:val="both"/>
              <w:rPr>
                <w:sz w:val="24"/>
                <w:szCs w:val="24"/>
              </w:rPr>
            </w:pPr>
            <w:r w:rsidRPr="00C8232C">
              <w:rPr>
                <w:rFonts w:eastAsia="Calibri"/>
                <w:sz w:val="24"/>
                <w:szCs w:val="24"/>
              </w:rPr>
              <w:t xml:space="preserve">imaging (MRI) scan indicated no </w:t>
            </w:r>
            <w:r w:rsidRPr="00C8232C">
              <w:rPr>
                <w:rFonts w:eastAsia="Calibri"/>
                <w:sz w:val="24"/>
                <w:szCs w:val="24"/>
              </w:rPr>
              <w:lastRenderedPageBreak/>
              <w:t>tumor recurrence</w:t>
            </w:r>
          </w:p>
        </w:tc>
      </w:tr>
    </w:tbl>
    <w:p w14:paraId="71105543" w14:textId="77777777" w:rsidR="008F37CB" w:rsidRPr="00C8232C" w:rsidRDefault="00603841" w:rsidP="00C8232C">
      <w:pPr>
        <w:pStyle w:val="TableParagraph"/>
        <w:spacing w:line="276" w:lineRule="auto"/>
        <w:ind w:left="0"/>
        <w:jc w:val="both"/>
        <w:rPr>
          <w:sz w:val="24"/>
          <w:szCs w:val="24"/>
        </w:rPr>
      </w:pPr>
      <w:r w:rsidRPr="00C8232C">
        <w:rPr>
          <w:sz w:val="24"/>
          <w:szCs w:val="24"/>
        </w:rPr>
        <w:lastRenderedPageBreak/>
        <w:t>NR –Not reported, NA- Not Available</w:t>
      </w:r>
    </w:p>
    <w:p w14:paraId="1AA3DBA9" w14:textId="77777777" w:rsidR="008F37CB" w:rsidRPr="00C8232C" w:rsidRDefault="00603841" w:rsidP="00CE2E0D">
      <w:pPr>
        <w:spacing w:line="276" w:lineRule="auto"/>
        <w:jc w:val="both"/>
        <w:rPr>
          <w:rFonts w:ascii="Times New Roman" w:hAnsi="Times New Roman"/>
          <w:sz w:val="24"/>
          <w:szCs w:val="24"/>
        </w:rPr>
      </w:pPr>
      <w:r w:rsidRPr="00C8232C">
        <w:rPr>
          <w:rFonts w:ascii="Times New Roman" w:hAnsi="Times New Roman"/>
          <w:sz w:val="24"/>
          <w:szCs w:val="24"/>
        </w:rPr>
        <w:t xml:space="preserve"> </w:t>
      </w:r>
    </w:p>
    <w:p w14:paraId="1B2EA0AA" w14:textId="77777777" w:rsidR="008F37CB" w:rsidRPr="00C8232C" w:rsidRDefault="00603841" w:rsidP="00C8232C">
      <w:pPr>
        <w:pStyle w:val="TableParagraph"/>
        <w:spacing w:line="276" w:lineRule="auto"/>
        <w:ind w:left="0"/>
        <w:jc w:val="both"/>
        <w:rPr>
          <w:sz w:val="24"/>
          <w:szCs w:val="24"/>
        </w:rPr>
      </w:pPr>
      <w:r w:rsidRPr="00C8232C">
        <w:rPr>
          <w:sz w:val="24"/>
          <w:szCs w:val="24"/>
        </w:rPr>
        <w:t xml:space="preserve"> </w:t>
      </w:r>
    </w:p>
    <w:p w14:paraId="66D64B0F" w14:textId="77777777" w:rsidR="008F37CB" w:rsidRPr="00C8232C" w:rsidRDefault="008F37CB" w:rsidP="00C8232C">
      <w:pPr>
        <w:spacing w:after="0" w:line="276" w:lineRule="auto"/>
        <w:jc w:val="both"/>
        <w:rPr>
          <w:rFonts w:ascii="Times New Roman" w:hAnsi="Times New Roman"/>
          <w:sz w:val="24"/>
          <w:szCs w:val="24"/>
        </w:rPr>
        <w:sectPr w:rsidR="008F37CB" w:rsidRPr="00C8232C">
          <w:pgSz w:w="16840" w:h="11910" w:orient="landscape"/>
          <w:pgMar w:top="1340" w:right="566" w:bottom="1200" w:left="566" w:header="0" w:footer="1006" w:gutter="0"/>
          <w:pgBorders w:offsetFrom="page">
            <w:top w:val="single" w:sz="4" w:space="24" w:color="auto"/>
            <w:left w:val="single" w:sz="4" w:space="24" w:color="auto"/>
            <w:bottom w:val="single" w:sz="4" w:space="24" w:color="auto"/>
            <w:right w:val="single" w:sz="4" w:space="24" w:color="auto"/>
          </w:pgBorders>
          <w:cols w:space="720"/>
        </w:sectPr>
      </w:pPr>
    </w:p>
    <w:p w14:paraId="460A6C38" w14:textId="77777777" w:rsidR="008F37CB" w:rsidRPr="00C8232C" w:rsidRDefault="00603841" w:rsidP="00C8232C">
      <w:pPr>
        <w:spacing w:line="276" w:lineRule="auto"/>
        <w:jc w:val="both"/>
        <w:rPr>
          <w:rFonts w:ascii="Times New Roman" w:hAnsi="Times New Roman"/>
          <w:b/>
          <w:bCs/>
          <w:sz w:val="24"/>
          <w:szCs w:val="24"/>
        </w:rPr>
      </w:pPr>
      <w:r w:rsidRPr="00C8232C">
        <w:rPr>
          <w:rFonts w:ascii="Times New Roman" w:eastAsia="Calibri" w:hAnsi="Times New Roman"/>
          <w:sz w:val="24"/>
          <w:szCs w:val="24"/>
        </w:rPr>
        <w:lastRenderedPageBreak/>
        <w:t xml:space="preserve"> </w:t>
      </w:r>
      <w:r w:rsidRPr="00C8232C">
        <w:rPr>
          <w:rFonts w:ascii="Times New Roman" w:hAnsi="Times New Roman"/>
          <w:b/>
          <w:bCs/>
          <w:sz w:val="24"/>
          <w:szCs w:val="24"/>
        </w:rPr>
        <w:t>Discussion –</w:t>
      </w:r>
    </w:p>
    <w:p w14:paraId="18E67E28" w14:textId="77777777" w:rsidR="008F37CB" w:rsidRPr="00C8232C" w:rsidRDefault="00603841" w:rsidP="00C8232C">
      <w:pPr>
        <w:spacing w:after="720" w:line="276" w:lineRule="auto"/>
        <w:jc w:val="both"/>
        <w:rPr>
          <w:rFonts w:ascii="Times New Roman" w:hAnsi="Times New Roman"/>
          <w:sz w:val="24"/>
          <w:szCs w:val="24"/>
        </w:rPr>
      </w:pPr>
      <w:r w:rsidRPr="00C8232C">
        <w:rPr>
          <w:rFonts w:ascii="Times New Roman" w:hAnsi="Times New Roman"/>
          <w:sz w:val="24"/>
          <w:szCs w:val="24"/>
        </w:rPr>
        <w:t>Sebaceous carcinoma (SC) is a rare epithelial neoplasm that typically originates in the ocular adnexa, most commonly from the meibomian glands or the glands of Zeis</w:t>
      </w:r>
      <w:r w:rsidRPr="00C8232C">
        <w:rPr>
          <w:rFonts w:ascii="Times New Roman" w:hAnsi="Times New Roman"/>
          <w:sz w:val="24"/>
          <w:szCs w:val="24"/>
          <w:vertAlign w:val="superscript"/>
        </w:rPr>
        <w:t>21</w:t>
      </w:r>
      <w:r w:rsidRPr="00C8232C">
        <w:rPr>
          <w:rFonts w:ascii="Times New Roman" w:hAnsi="Times New Roman"/>
          <w:sz w:val="24"/>
          <w:szCs w:val="24"/>
        </w:rPr>
        <w:t xml:space="preserve">. By definition, SC is a cytologically and/or architecturally malignant tumor characterized by exclusive </w:t>
      </w:r>
      <w:proofErr w:type="spellStart"/>
      <w:r w:rsidRPr="00C8232C">
        <w:rPr>
          <w:rFonts w:ascii="Times New Roman" w:hAnsi="Times New Roman"/>
          <w:sz w:val="24"/>
          <w:szCs w:val="24"/>
        </w:rPr>
        <w:t>sebocyte</w:t>
      </w:r>
      <w:proofErr w:type="spellEnd"/>
      <w:r w:rsidRPr="00C8232C">
        <w:rPr>
          <w:rFonts w:ascii="Times New Roman" w:hAnsi="Times New Roman"/>
          <w:sz w:val="24"/>
          <w:szCs w:val="24"/>
        </w:rPr>
        <w:t xml:space="preserve"> differentiation</w:t>
      </w:r>
      <w:r w:rsidRPr="00C8232C">
        <w:rPr>
          <w:rFonts w:ascii="Times New Roman" w:hAnsi="Times New Roman"/>
          <w:sz w:val="24"/>
          <w:szCs w:val="24"/>
          <w:vertAlign w:val="superscript"/>
        </w:rPr>
        <w:t>22</w:t>
      </w:r>
      <w:r w:rsidRPr="00C8232C">
        <w:rPr>
          <w:rFonts w:ascii="Times New Roman" w:hAnsi="Times New Roman"/>
          <w:sz w:val="24"/>
          <w:szCs w:val="24"/>
        </w:rPr>
        <w:t xml:space="preserve">. Although sebaceous glands are found in various anatomical sites, the majority of sebaceous tumors, including SC, arise in the head and neck region. Although Sebaceous Carcinoma demonstrate a marked predilection for the ocular area—particularly the upper eyelids—approximately 25% of cases develop in </w:t>
      </w:r>
      <w:proofErr w:type="spellStart"/>
      <w:r w:rsidRPr="00C8232C">
        <w:rPr>
          <w:rFonts w:ascii="Times New Roman" w:hAnsi="Times New Roman"/>
          <w:sz w:val="24"/>
          <w:szCs w:val="24"/>
        </w:rPr>
        <w:t>extraorbital</w:t>
      </w:r>
      <w:proofErr w:type="spellEnd"/>
      <w:r w:rsidRPr="00C8232C">
        <w:rPr>
          <w:rFonts w:ascii="Times New Roman" w:hAnsi="Times New Roman"/>
          <w:sz w:val="24"/>
          <w:szCs w:val="24"/>
        </w:rPr>
        <w:t xml:space="preserve"> locations, with the parotid gland accounting for nearly 30% of these </w:t>
      </w:r>
      <w:proofErr w:type="spellStart"/>
      <w:r w:rsidRPr="00C8232C">
        <w:rPr>
          <w:rFonts w:ascii="Times New Roman" w:hAnsi="Times New Roman"/>
          <w:sz w:val="24"/>
          <w:szCs w:val="24"/>
        </w:rPr>
        <w:t>extraorbital</w:t>
      </w:r>
      <w:proofErr w:type="spellEnd"/>
      <w:r w:rsidRPr="00C8232C">
        <w:rPr>
          <w:rFonts w:ascii="Times New Roman" w:hAnsi="Times New Roman"/>
          <w:sz w:val="24"/>
          <w:szCs w:val="24"/>
        </w:rPr>
        <w:t xml:space="preserve"> cases</w:t>
      </w:r>
      <w:r w:rsidRPr="00C8232C">
        <w:rPr>
          <w:rFonts w:ascii="Times New Roman" w:hAnsi="Times New Roman"/>
          <w:sz w:val="24"/>
          <w:szCs w:val="24"/>
          <w:vertAlign w:val="superscript"/>
        </w:rPr>
        <w:t>23</w:t>
      </w:r>
      <w:r w:rsidRPr="00C8232C">
        <w:rPr>
          <w:rFonts w:ascii="Times New Roman" w:hAnsi="Times New Roman"/>
          <w:sz w:val="24"/>
          <w:szCs w:val="24"/>
        </w:rPr>
        <w:t>.</w:t>
      </w:r>
    </w:p>
    <w:p w14:paraId="5D8287E4"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Glands exhibiting Sebaceous differentiation are frequently identified in glands within the oral cavity, and similar differentiation may also be observed in the major salivary glands</w:t>
      </w:r>
      <w:r w:rsidRPr="00C8232C">
        <w:rPr>
          <w:rFonts w:ascii="Times New Roman" w:hAnsi="Times New Roman"/>
          <w:sz w:val="24"/>
          <w:szCs w:val="24"/>
          <w:vertAlign w:val="superscript"/>
        </w:rPr>
        <w:t>24</w:t>
      </w:r>
      <w:r w:rsidRPr="00C8232C">
        <w:rPr>
          <w:rFonts w:ascii="Times New Roman" w:hAnsi="Times New Roman"/>
          <w:sz w:val="24"/>
          <w:szCs w:val="24"/>
        </w:rPr>
        <w:t>. Sebaceous glands are found in an approximately 10%–40% of normal parotid glands and 6%–10% of submandibular glands</w:t>
      </w:r>
      <w:r w:rsidRPr="00C8232C">
        <w:rPr>
          <w:rFonts w:ascii="Times New Roman" w:hAnsi="Times New Roman"/>
          <w:sz w:val="24"/>
          <w:szCs w:val="24"/>
          <w:vertAlign w:val="superscript"/>
        </w:rPr>
        <w:t>25</w:t>
      </w:r>
      <w:r w:rsidRPr="00C8232C">
        <w:rPr>
          <w:rFonts w:ascii="Times New Roman" w:hAnsi="Times New Roman"/>
          <w:sz w:val="24"/>
          <w:szCs w:val="24"/>
        </w:rPr>
        <w:t>. Despite this presence, both benign and malignant sebaceous tumors of the salivary glands remain extremely rare, constituting less than 0.2% of all major salivary gland neoplasms</w:t>
      </w:r>
      <w:r w:rsidRPr="00C8232C">
        <w:rPr>
          <w:rFonts w:ascii="Times New Roman" w:hAnsi="Times New Roman"/>
          <w:sz w:val="24"/>
          <w:szCs w:val="24"/>
          <w:vertAlign w:val="superscript"/>
        </w:rPr>
        <w:t>25</w:t>
      </w:r>
      <w:r w:rsidRPr="00C8232C">
        <w:rPr>
          <w:rFonts w:ascii="Times New Roman" w:hAnsi="Times New Roman"/>
          <w:sz w:val="24"/>
          <w:szCs w:val="24"/>
        </w:rPr>
        <w:t xml:space="preserve">. In contrast, Fordyce granules—ectopic sebaceous glands—are commonly </w:t>
      </w:r>
      <w:proofErr w:type="gramStart"/>
      <w:r w:rsidRPr="00C8232C">
        <w:rPr>
          <w:rFonts w:ascii="Times New Roman" w:hAnsi="Times New Roman"/>
          <w:sz w:val="24"/>
          <w:szCs w:val="24"/>
        </w:rPr>
        <w:t>seen  in</w:t>
      </w:r>
      <w:proofErr w:type="gramEnd"/>
      <w:r w:rsidRPr="00C8232C">
        <w:rPr>
          <w:rFonts w:ascii="Times New Roman" w:hAnsi="Times New Roman"/>
          <w:sz w:val="24"/>
          <w:szCs w:val="24"/>
        </w:rPr>
        <w:t xml:space="preserve"> the oral mucosa of up to 80% of adults</w:t>
      </w:r>
      <w:r w:rsidRPr="00C8232C">
        <w:rPr>
          <w:rFonts w:ascii="Times New Roman" w:hAnsi="Times New Roman"/>
          <w:sz w:val="24"/>
          <w:szCs w:val="24"/>
          <w:vertAlign w:val="superscript"/>
        </w:rPr>
        <w:t>26</w:t>
      </w:r>
      <w:r w:rsidRPr="00C8232C">
        <w:rPr>
          <w:rFonts w:ascii="Times New Roman" w:hAnsi="Times New Roman"/>
          <w:sz w:val="24"/>
          <w:szCs w:val="24"/>
        </w:rPr>
        <w:t>.</w:t>
      </w:r>
    </w:p>
    <w:p w14:paraId="73A41AFA"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Clinically, Fordyce granules appear as grossly as rice-like, asymptomatic, white or yellow papules ranging from 1–3 mm in diameter</w:t>
      </w:r>
      <w:r w:rsidRPr="00C8232C">
        <w:rPr>
          <w:rFonts w:ascii="Times New Roman" w:hAnsi="Times New Roman"/>
          <w:sz w:val="24"/>
          <w:szCs w:val="24"/>
          <w:vertAlign w:val="superscript"/>
        </w:rPr>
        <w:t>27</w:t>
      </w:r>
      <w:r w:rsidRPr="00C8232C">
        <w:rPr>
          <w:rFonts w:ascii="Times New Roman" w:hAnsi="Times New Roman"/>
          <w:sz w:val="24"/>
          <w:szCs w:val="24"/>
        </w:rPr>
        <w:t>. Histologically, they are composed of approximately 15 well-differentiated sebaceous lobules per gland. Although their precise function remains unclear, they have been associated with hyperplasia (15 well-differentiated lobules per gland), adenoma (sharply demarcated mass lesion), or carcinoma (demonstrating cytologic atypia and infiltrative growth)</w:t>
      </w:r>
      <w:r w:rsidRPr="00C8232C">
        <w:rPr>
          <w:rFonts w:ascii="Times New Roman" w:hAnsi="Times New Roman"/>
          <w:sz w:val="24"/>
          <w:szCs w:val="24"/>
          <w:vertAlign w:val="superscript"/>
        </w:rPr>
        <w:t>3,28</w:t>
      </w:r>
      <w:r w:rsidRPr="00C8232C">
        <w:rPr>
          <w:rFonts w:ascii="Times New Roman" w:hAnsi="Times New Roman"/>
          <w:sz w:val="24"/>
          <w:szCs w:val="24"/>
        </w:rPr>
        <w:t xml:space="preserve"> The first case of intraoral sebaceous carcinoma (SC) was reported by Damm et al. in 1991.</w:t>
      </w:r>
    </w:p>
    <w:p w14:paraId="79ABF143" w14:textId="77777777" w:rsidR="008F37CB" w:rsidRPr="00C8232C" w:rsidRDefault="00603841" w:rsidP="00C8232C">
      <w:pPr>
        <w:spacing w:after="100" w:afterAutospacing="1" w:line="276" w:lineRule="auto"/>
        <w:jc w:val="both"/>
        <w:rPr>
          <w:rFonts w:ascii="Times New Roman" w:hAnsi="Times New Roman"/>
          <w:sz w:val="24"/>
          <w:szCs w:val="24"/>
        </w:rPr>
      </w:pPr>
      <w:r w:rsidRPr="00C8232C">
        <w:rPr>
          <w:rFonts w:ascii="Times New Roman" w:hAnsi="Times New Roman"/>
          <w:sz w:val="24"/>
          <w:szCs w:val="24"/>
        </w:rPr>
        <w:t xml:space="preserve">Among the 13 case reports analyzed in this study, 10 were male, suggesting a possible male predominance; however, previous literature doesn’t confirm a   gender predilection. Intraoral Sebaceous Carcinoma typically </w:t>
      </w:r>
      <w:proofErr w:type="gramStart"/>
      <w:r w:rsidRPr="00C8232C">
        <w:rPr>
          <w:rFonts w:ascii="Times New Roman" w:hAnsi="Times New Roman"/>
          <w:sz w:val="24"/>
          <w:szCs w:val="24"/>
        </w:rPr>
        <w:t>occurs  in</w:t>
      </w:r>
      <w:proofErr w:type="gramEnd"/>
      <w:r w:rsidRPr="00C8232C">
        <w:rPr>
          <w:rFonts w:ascii="Times New Roman" w:hAnsi="Times New Roman"/>
          <w:sz w:val="24"/>
          <w:szCs w:val="24"/>
        </w:rPr>
        <w:t xml:space="preserve"> adult with patient ages  ranging from 40 to 81 years and an average age of approximately 60 years. These findings are consistent with the literature, where the average reported age is 60.2 years, as noted by Wetzel et al. (2014)</w:t>
      </w:r>
      <w:r w:rsidRPr="00C8232C">
        <w:rPr>
          <w:rFonts w:ascii="Times New Roman" w:hAnsi="Times New Roman"/>
          <w:sz w:val="24"/>
          <w:szCs w:val="24"/>
          <w:vertAlign w:val="superscript"/>
        </w:rPr>
        <w:t>28</w:t>
      </w:r>
      <w:r w:rsidRPr="00C8232C">
        <w:rPr>
          <w:rFonts w:ascii="Times New Roman" w:hAnsi="Times New Roman"/>
          <w:sz w:val="24"/>
          <w:szCs w:val="24"/>
        </w:rPr>
        <w:t>. While most cases occurred in individuals over 50, two notable cases reported by Jawanda et al. (2018)</w:t>
      </w:r>
      <w:r w:rsidRPr="00C8232C">
        <w:rPr>
          <w:rFonts w:ascii="Times New Roman" w:hAnsi="Times New Roman"/>
          <w:sz w:val="24"/>
          <w:szCs w:val="24"/>
          <w:vertAlign w:val="superscript"/>
        </w:rPr>
        <w:t>29</w:t>
      </w:r>
      <w:r w:rsidRPr="00C8232C">
        <w:rPr>
          <w:rFonts w:ascii="Times New Roman" w:hAnsi="Times New Roman"/>
          <w:sz w:val="24"/>
          <w:szCs w:val="24"/>
        </w:rPr>
        <w:t xml:space="preserve"> and Katib et al. (2024)</w:t>
      </w:r>
      <w:r w:rsidRPr="00C8232C">
        <w:rPr>
          <w:rFonts w:ascii="Times New Roman" w:hAnsi="Times New Roman"/>
          <w:sz w:val="24"/>
          <w:szCs w:val="24"/>
          <w:vertAlign w:val="superscript"/>
        </w:rPr>
        <w:t xml:space="preserve">10 </w:t>
      </w:r>
      <w:r w:rsidRPr="00C8232C">
        <w:rPr>
          <w:rFonts w:ascii="Times New Roman" w:hAnsi="Times New Roman"/>
          <w:sz w:val="24"/>
          <w:szCs w:val="24"/>
        </w:rPr>
        <w:t>involved a 40-year-old female and a 47-year-old male, respectively. Among the 13 reported cases, several patients had a positive history of smoking, alcohol use, or tobacco consumption. However, no definitive correlation between these habits and the development of sebaceous carcinoma has been established.</w:t>
      </w:r>
    </w:p>
    <w:p w14:paraId="54538EB3"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color w:val="000000"/>
          <w:sz w:val="24"/>
          <w:szCs w:val="24"/>
        </w:rPr>
        <w:t xml:space="preserve">Clinically the lesion presented with variable features including </w:t>
      </w:r>
      <w:proofErr w:type="gramStart"/>
      <w:r w:rsidRPr="00C8232C">
        <w:rPr>
          <w:rFonts w:ascii="Times New Roman" w:hAnsi="Times New Roman"/>
          <w:color w:val="000000"/>
          <w:sz w:val="24"/>
          <w:szCs w:val="24"/>
        </w:rPr>
        <w:t>ulceration ,</w:t>
      </w:r>
      <w:proofErr w:type="gramEnd"/>
      <w:r w:rsidRPr="00C8232C">
        <w:rPr>
          <w:rFonts w:ascii="Times New Roman" w:hAnsi="Times New Roman"/>
          <w:color w:val="000000"/>
          <w:sz w:val="24"/>
          <w:szCs w:val="24"/>
        </w:rPr>
        <w:t xml:space="preserve"> mass like growth , bleeding sore, exophytic growth. Cases reported by Cosola et al (2022)</w:t>
      </w:r>
      <w:proofErr w:type="gramStart"/>
      <w:r w:rsidRPr="00C8232C">
        <w:rPr>
          <w:rFonts w:ascii="Times New Roman" w:hAnsi="Times New Roman"/>
          <w:color w:val="000000"/>
          <w:sz w:val="24"/>
          <w:szCs w:val="24"/>
          <w:vertAlign w:val="superscript"/>
        </w:rPr>
        <w:t>30</w:t>
      </w:r>
      <w:r w:rsidRPr="00C8232C">
        <w:rPr>
          <w:rFonts w:ascii="Times New Roman" w:hAnsi="Times New Roman"/>
          <w:color w:val="000000"/>
          <w:sz w:val="24"/>
          <w:szCs w:val="24"/>
        </w:rPr>
        <w:t xml:space="preserve"> ,</w:t>
      </w:r>
      <w:proofErr w:type="gramEnd"/>
      <w:r w:rsidRPr="00C8232C">
        <w:rPr>
          <w:rFonts w:ascii="Times New Roman" w:hAnsi="Times New Roman"/>
          <w:color w:val="000000"/>
          <w:sz w:val="24"/>
          <w:szCs w:val="24"/>
        </w:rPr>
        <w:t xml:space="preserve"> Alawi et al(2005)</w:t>
      </w:r>
      <w:r w:rsidRPr="00C8232C">
        <w:rPr>
          <w:rFonts w:ascii="Times New Roman" w:hAnsi="Times New Roman"/>
          <w:color w:val="000000"/>
          <w:sz w:val="24"/>
          <w:szCs w:val="24"/>
          <w:vertAlign w:val="superscript"/>
        </w:rPr>
        <w:t>25</w:t>
      </w:r>
      <w:r w:rsidRPr="00C8232C">
        <w:rPr>
          <w:rFonts w:ascii="Times New Roman" w:hAnsi="Times New Roman"/>
          <w:color w:val="000000"/>
          <w:sz w:val="24"/>
          <w:szCs w:val="24"/>
        </w:rPr>
        <w:t xml:space="preserve"> ,  </w:t>
      </w:r>
      <w:proofErr w:type="spellStart"/>
      <w:r w:rsidRPr="00C8232C">
        <w:rPr>
          <w:rFonts w:ascii="Times New Roman" w:hAnsi="Times New Roman"/>
          <w:color w:val="000000"/>
          <w:sz w:val="24"/>
          <w:szCs w:val="24"/>
        </w:rPr>
        <w:lastRenderedPageBreak/>
        <w:t>Qun</w:t>
      </w:r>
      <w:proofErr w:type="spellEnd"/>
      <w:r w:rsidRPr="00C8232C">
        <w:rPr>
          <w:rFonts w:ascii="Times New Roman" w:hAnsi="Times New Roman"/>
          <w:color w:val="000000"/>
          <w:sz w:val="24"/>
          <w:szCs w:val="24"/>
        </w:rPr>
        <w:t xml:space="preserve"> </w:t>
      </w:r>
      <w:proofErr w:type="spellStart"/>
      <w:r w:rsidRPr="00C8232C">
        <w:rPr>
          <w:rFonts w:ascii="Times New Roman" w:hAnsi="Times New Roman"/>
          <w:color w:val="000000"/>
          <w:sz w:val="24"/>
          <w:szCs w:val="24"/>
        </w:rPr>
        <w:t>lu</w:t>
      </w:r>
      <w:proofErr w:type="spellEnd"/>
      <w:r w:rsidRPr="00C8232C">
        <w:rPr>
          <w:rFonts w:ascii="Times New Roman" w:hAnsi="Times New Roman"/>
          <w:color w:val="000000"/>
          <w:sz w:val="24"/>
          <w:szCs w:val="24"/>
        </w:rPr>
        <w:t xml:space="preserve"> et al (2021), Wang et al (2010), Wetzel et al (2014)</w:t>
      </w:r>
      <w:r w:rsidRPr="00C8232C">
        <w:rPr>
          <w:rFonts w:ascii="Times New Roman" w:hAnsi="Times New Roman"/>
          <w:color w:val="000000"/>
          <w:sz w:val="24"/>
          <w:szCs w:val="24"/>
          <w:vertAlign w:val="superscript"/>
        </w:rPr>
        <w:t>28</w:t>
      </w:r>
      <w:r w:rsidRPr="00C8232C">
        <w:rPr>
          <w:rFonts w:ascii="Times New Roman" w:hAnsi="Times New Roman"/>
          <w:color w:val="000000"/>
          <w:sz w:val="24"/>
          <w:szCs w:val="24"/>
        </w:rPr>
        <w:t xml:space="preserve">, </w:t>
      </w:r>
      <w:proofErr w:type="spellStart"/>
      <w:r w:rsidRPr="00C8232C">
        <w:rPr>
          <w:rFonts w:ascii="Times New Roman" w:hAnsi="Times New Roman"/>
          <w:color w:val="000000"/>
          <w:sz w:val="24"/>
          <w:szCs w:val="24"/>
        </w:rPr>
        <w:t>H</w:t>
      </w:r>
      <w:r w:rsidRPr="00C8232C">
        <w:rPr>
          <w:rFonts w:ascii="Times New Roman" w:hAnsi="Times New Roman"/>
          <w:sz w:val="24"/>
          <w:szCs w:val="24"/>
        </w:rPr>
        <w:t>andschel</w:t>
      </w:r>
      <w:proofErr w:type="spellEnd"/>
      <w:r w:rsidRPr="00C8232C">
        <w:rPr>
          <w:rFonts w:ascii="Times New Roman" w:hAnsi="Times New Roman"/>
          <w:sz w:val="24"/>
          <w:szCs w:val="24"/>
        </w:rPr>
        <w:t xml:space="preserve"> et al(2003)</w:t>
      </w:r>
      <w:r w:rsidRPr="00C8232C">
        <w:rPr>
          <w:rFonts w:ascii="Times New Roman" w:hAnsi="Times New Roman"/>
          <w:sz w:val="24"/>
          <w:szCs w:val="24"/>
          <w:vertAlign w:val="superscript"/>
        </w:rPr>
        <w:t>24</w:t>
      </w:r>
      <w:r w:rsidRPr="00C8232C">
        <w:rPr>
          <w:rFonts w:ascii="Times New Roman" w:hAnsi="Times New Roman"/>
          <w:sz w:val="24"/>
          <w:szCs w:val="24"/>
        </w:rPr>
        <w:t xml:space="preserve">, </w:t>
      </w:r>
      <w:r w:rsidRPr="00C8232C">
        <w:rPr>
          <w:rFonts w:ascii="Times New Roman" w:hAnsi="Times New Roman"/>
          <w:color w:val="000000"/>
          <w:sz w:val="24"/>
          <w:szCs w:val="24"/>
        </w:rPr>
        <w:t>Gomes et al (2007) described lesion as ulcerated, exophytic, irregularly shaped, indurated mass. Katib et al (2024)</w:t>
      </w:r>
      <w:r w:rsidRPr="00C8232C">
        <w:rPr>
          <w:rFonts w:ascii="Times New Roman" w:hAnsi="Times New Roman"/>
          <w:color w:val="000000"/>
          <w:sz w:val="24"/>
          <w:szCs w:val="24"/>
          <w:vertAlign w:val="superscript"/>
        </w:rPr>
        <w:t>10</w:t>
      </w:r>
      <w:r w:rsidRPr="00C8232C">
        <w:rPr>
          <w:rFonts w:ascii="Times New Roman" w:hAnsi="Times New Roman"/>
          <w:color w:val="000000"/>
          <w:sz w:val="24"/>
          <w:szCs w:val="24"/>
        </w:rPr>
        <w:t xml:space="preserve"> described lesion as nodular. Three cases reported by Oshiro et al (2010)</w:t>
      </w:r>
      <w:proofErr w:type="gramStart"/>
      <w:r w:rsidRPr="00C8232C">
        <w:rPr>
          <w:rFonts w:ascii="Times New Roman" w:hAnsi="Times New Roman"/>
          <w:color w:val="000000"/>
          <w:sz w:val="24"/>
          <w:szCs w:val="24"/>
          <w:vertAlign w:val="superscript"/>
        </w:rPr>
        <w:t>31</w:t>
      </w:r>
      <w:r w:rsidRPr="00C8232C">
        <w:rPr>
          <w:rFonts w:ascii="Times New Roman" w:hAnsi="Times New Roman"/>
          <w:color w:val="000000"/>
          <w:sz w:val="24"/>
          <w:szCs w:val="24"/>
        </w:rPr>
        <w:t xml:space="preserve"> ,</w:t>
      </w:r>
      <w:proofErr w:type="gramEnd"/>
      <w:r w:rsidRPr="00C8232C">
        <w:rPr>
          <w:rFonts w:ascii="Times New Roman" w:hAnsi="Times New Roman"/>
          <w:color w:val="000000"/>
          <w:sz w:val="24"/>
          <w:szCs w:val="24"/>
        </w:rPr>
        <w:t xml:space="preserve"> Greenall et al(2015) and Jawanda et al (2018) described lesion as swelling with intact mucosa. Jawanda et al (2018) noted t</w:t>
      </w:r>
      <w:r w:rsidRPr="00C8232C">
        <w:rPr>
          <w:rFonts w:ascii="Times New Roman" w:hAnsi="Times New Roman"/>
          <w:color w:val="1E1E1B"/>
          <w:sz w:val="24"/>
          <w:szCs w:val="24"/>
        </w:rPr>
        <w:t xml:space="preserve">he swelling as mobile with no ulceration of the overlying skin. Intraoral examination revealed no obvious swelling with intact oral mucosa. </w:t>
      </w:r>
      <w:proofErr w:type="spellStart"/>
      <w:r w:rsidRPr="00C8232C">
        <w:rPr>
          <w:rFonts w:ascii="Times New Roman" w:hAnsi="Times New Roman"/>
          <w:color w:val="1E1E1B"/>
          <w:sz w:val="24"/>
          <w:szCs w:val="24"/>
        </w:rPr>
        <w:t>Oshiharo</w:t>
      </w:r>
      <w:proofErr w:type="spellEnd"/>
      <w:r w:rsidRPr="00C8232C">
        <w:rPr>
          <w:rFonts w:ascii="Times New Roman" w:hAnsi="Times New Roman"/>
          <w:color w:val="1E1E1B"/>
          <w:sz w:val="24"/>
          <w:szCs w:val="24"/>
        </w:rPr>
        <w:t xml:space="preserve"> et al (2010) </w:t>
      </w:r>
      <w:proofErr w:type="gramStart"/>
      <w:r w:rsidRPr="00C8232C">
        <w:rPr>
          <w:rFonts w:ascii="Times New Roman" w:hAnsi="Times New Roman"/>
          <w:color w:val="1E1E1B"/>
          <w:sz w:val="24"/>
          <w:szCs w:val="24"/>
        </w:rPr>
        <w:t>described  a</w:t>
      </w:r>
      <w:proofErr w:type="gramEnd"/>
      <w:r w:rsidRPr="00C8232C">
        <w:rPr>
          <w:rFonts w:ascii="Times New Roman" w:hAnsi="Times New Roman"/>
          <w:color w:val="1E1E1B"/>
          <w:sz w:val="24"/>
          <w:szCs w:val="24"/>
        </w:rPr>
        <w:t xml:space="preserve">  </w:t>
      </w:r>
      <w:r w:rsidRPr="00C8232C">
        <w:rPr>
          <w:rFonts w:ascii="Times New Roman" w:hAnsi="Times New Roman"/>
          <w:color w:val="131313"/>
          <w:sz w:val="24"/>
          <w:szCs w:val="24"/>
        </w:rPr>
        <w:t>submucosal mass-forming lesion on the dorsal part of the tongue that was covered by a smooth mucosal layer &amp; associated with redness .</w:t>
      </w:r>
      <w:r w:rsidRPr="00C8232C">
        <w:rPr>
          <w:rFonts w:ascii="Times New Roman" w:hAnsi="Times New Roman"/>
          <w:color w:val="000000"/>
          <w:sz w:val="24"/>
          <w:szCs w:val="24"/>
        </w:rPr>
        <w:t>Greenall et al(2015)</w:t>
      </w:r>
      <w:r w:rsidRPr="00C8232C">
        <w:rPr>
          <w:rFonts w:ascii="Times New Roman" w:hAnsi="Times New Roman"/>
          <w:color w:val="000000"/>
          <w:sz w:val="24"/>
          <w:szCs w:val="24"/>
          <w:vertAlign w:val="superscript"/>
        </w:rPr>
        <w:t>34</w:t>
      </w:r>
      <w:r w:rsidRPr="00C8232C">
        <w:rPr>
          <w:rFonts w:ascii="Times New Roman" w:hAnsi="Times New Roman"/>
          <w:color w:val="000000"/>
          <w:sz w:val="24"/>
          <w:szCs w:val="24"/>
        </w:rPr>
        <w:t xml:space="preserve"> reported a lesion on the </w:t>
      </w:r>
      <w:r w:rsidRPr="00C8232C">
        <w:rPr>
          <w:rFonts w:ascii="Times New Roman" w:hAnsi="Times New Roman"/>
          <w:color w:val="231F20"/>
          <w:sz w:val="24"/>
          <w:szCs w:val="24"/>
        </w:rPr>
        <w:t>upper right philtrum as erythematous and indurated, the overlying skin remained intact.</w:t>
      </w:r>
    </w:p>
    <w:p w14:paraId="24965081" w14:textId="77777777" w:rsidR="008F37CB" w:rsidRPr="00C8232C" w:rsidRDefault="00603841" w:rsidP="00C8232C">
      <w:pPr>
        <w:spacing w:line="276" w:lineRule="auto"/>
        <w:jc w:val="both"/>
        <w:rPr>
          <w:rFonts w:ascii="Times New Roman" w:hAnsi="Times New Roman"/>
          <w:color w:val="000000"/>
          <w:sz w:val="24"/>
          <w:szCs w:val="24"/>
        </w:rPr>
      </w:pPr>
      <w:r w:rsidRPr="00C8232C">
        <w:rPr>
          <w:rFonts w:ascii="Times New Roman" w:hAnsi="Times New Roman"/>
          <w:color w:val="000000"/>
          <w:sz w:val="24"/>
          <w:szCs w:val="24"/>
        </w:rPr>
        <w:t>Sebaceous glands of the oral cavity are known as Fordyce granules</w:t>
      </w:r>
      <w:r w:rsidRPr="00C8232C">
        <w:rPr>
          <w:rFonts w:ascii="Times New Roman" w:hAnsi="Times New Roman"/>
          <w:color w:val="000000"/>
          <w:sz w:val="24"/>
          <w:szCs w:val="24"/>
          <w:vertAlign w:val="superscript"/>
        </w:rPr>
        <w:t>6</w:t>
      </w:r>
      <w:r w:rsidRPr="00C8232C">
        <w:rPr>
          <w:rFonts w:ascii="Times New Roman" w:hAnsi="Times New Roman"/>
          <w:color w:val="000000"/>
          <w:sz w:val="24"/>
          <w:szCs w:val="24"/>
        </w:rPr>
        <w:t>. They are present in approximately 80% of adults.</w:t>
      </w:r>
      <w:r w:rsidRPr="00C8232C">
        <w:rPr>
          <w:rFonts w:ascii="Times New Roman" w:hAnsi="Times New Roman"/>
          <w:color w:val="1E1E1B"/>
          <w:sz w:val="24"/>
          <w:szCs w:val="24"/>
        </w:rPr>
        <w:t xml:space="preserve"> Primary sebaceous carcinoma of oral cavity is thought to originate from Fordyce granules or salivary gland elements</w:t>
      </w:r>
      <w:r w:rsidRPr="00C8232C">
        <w:rPr>
          <w:rFonts w:ascii="Times New Roman" w:hAnsi="Times New Roman"/>
          <w:color w:val="1E1E1B"/>
          <w:sz w:val="24"/>
          <w:szCs w:val="24"/>
          <w:vertAlign w:val="superscript"/>
        </w:rPr>
        <w:t xml:space="preserve">6. </w:t>
      </w:r>
      <w:r w:rsidRPr="00C8232C">
        <w:rPr>
          <w:rFonts w:ascii="Times New Roman" w:hAnsi="Times New Roman"/>
          <w:color w:val="131313"/>
          <w:sz w:val="24"/>
          <w:szCs w:val="24"/>
        </w:rPr>
        <w:t xml:space="preserve"> Among the 13 cases reviewed, only 2 cases reported by Jawanda et </w:t>
      </w:r>
      <w:proofErr w:type="gramStart"/>
      <w:r w:rsidRPr="00C8232C">
        <w:rPr>
          <w:rFonts w:ascii="Times New Roman" w:hAnsi="Times New Roman"/>
          <w:color w:val="131313"/>
          <w:sz w:val="24"/>
          <w:szCs w:val="24"/>
        </w:rPr>
        <w:t>al( 2018</w:t>
      </w:r>
      <w:proofErr w:type="gramEnd"/>
      <w:r w:rsidRPr="00C8232C">
        <w:rPr>
          <w:rFonts w:ascii="Times New Roman" w:hAnsi="Times New Roman"/>
          <w:color w:val="131313"/>
          <w:sz w:val="24"/>
          <w:szCs w:val="24"/>
        </w:rPr>
        <w:t>)</w:t>
      </w:r>
      <w:r w:rsidRPr="00C8232C">
        <w:rPr>
          <w:rFonts w:ascii="Times New Roman" w:hAnsi="Times New Roman"/>
          <w:color w:val="131313"/>
          <w:sz w:val="24"/>
          <w:szCs w:val="24"/>
          <w:vertAlign w:val="superscript"/>
        </w:rPr>
        <w:t>29</w:t>
      </w:r>
      <w:r w:rsidRPr="00C8232C">
        <w:rPr>
          <w:rFonts w:ascii="Times New Roman" w:hAnsi="Times New Roman"/>
          <w:color w:val="131313"/>
          <w:sz w:val="24"/>
          <w:szCs w:val="24"/>
        </w:rPr>
        <w:t xml:space="preserve"> and Alawi et al (2005)</w:t>
      </w:r>
      <w:r w:rsidRPr="00C8232C">
        <w:rPr>
          <w:rFonts w:ascii="Times New Roman" w:hAnsi="Times New Roman"/>
          <w:color w:val="131313"/>
          <w:sz w:val="24"/>
          <w:szCs w:val="24"/>
          <w:vertAlign w:val="superscript"/>
        </w:rPr>
        <w:t>25</w:t>
      </w:r>
      <w:r w:rsidRPr="00C8232C">
        <w:rPr>
          <w:rFonts w:ascii="Times New Roman" w:hAnsi="Times New Roman"/>
          <w:color w:val="131313"/>
          <w:sz w:val="24"/>
          <w:szCs w:val="24"/>
        </w:rPr>
        <w:t xml:space="preserve"> confirmed the presence of </w:t>
      </w:r>
      <w:proofErr w:type="spellStart"/>
      <w:r w:rsidRPr="00C8232C">
        <w:rPr>
          <w:rFonts w:ascii="Times New Roman" w:hAnsi="Times New Roman"/>
          <w:color w:val="131313"/>
          <w:sz w:val="24"/>
          <w:szCs w:val="24"/>
        </w:rPr>
        <w:t>fordyces</w:t>
      </w:r>
      <w:proofErr w:type="spellEnd"/>
      <w:r w:rsidRPr="00C8232C">
        <w:rPr>
          <w:rFonts w:ascii="Times New Roman" w:hAnsi="Times New Roman"/>
          <w:color w:val="131313"/>
          <w:sz w:val="24"/>
          <w:szCs w:val="24"/>
        </w:rPr>
        <w:t xml:space="preserve"> granules. Alawi et al 2005 et al described them as </w:t>
      </w:r>
      <w:r w:rsidRPr="00C8232C">
        <w:rPr>
          <w:rFonts w:ascii="Times New Roman" w:hAnsi="Times New Roman"/>
          <w:color w:val="000000"/>
          <w:sz w:val="24"/>
          <w:szCs w:val="24"/>
        </w:rPr>
        <w:t xml:space="preserve">numerous Fordyce granules measuring 1-2 mm in diameter </w:t>
      </w:r>
      <w:proofErr w:type="gramStart"/>
      <w:r w:rsidRPr="00C8232C">
        <w:rPr>
          <w:rFonts w:ascii="Times New Roman" w:hAnsi="Times New Roman"/>
          <w:color w:val="000000"/>
          <w:sz w:val="24"/>
          <w:szCs w:val="24"/>
        </w:rPr>
        <w:t>primarily  involving</w:t>
      </w:r>
      <w:proofErr w:type="gramEnd"/>
      <w:r w:rsidRPr="00C8232C">
        <w:rPr>
          <w:rFonts w:ascii="Times New Roman" w:hAnsi="Times New Roman"/>
          <w:color w:val="000000"/>
          <w:sz w:val="24"/>
          <w:szCs w:val="24"/>
        </w:rPr>
        <w:t xml:space="preserve"> the upper labial mucosa. Fordyce granules were also noted bilaterally in the buccal mucosa and in the lower labial vestibule. In both the cases </w:t>
      </w:r>
      <w:proofErr w:type="spellStart"/>
      <w:r w:rsidRPr="00C8232C">
        <w:rPr>
          <w:rFonts w:ascii="Times New Roman" w:hAnsi="Times New Roman"/>
          <w:color w:val="000000"/>
          <w:sz w:val="24"/>
          <w:szCs w:val="24"/>
        </w:rPr>
        <w:t>fordyces</w:t>
      </w:r>
      <w:proofErr w:type="spellEnd"/>
      <w:r w:rsidRPr="00C8232C">
        <w:rPr>
          <w:rFonts w:ascii="Times New Roman" w:hAnsi="Times New Roman"/>
          <w:color w:val="000000"/>
          <w:sz w:val="24"/>
          <w:szCs w:val="24"/>
        </w:rPr>
        <w:t xml:space="preserve"> granules were present in the proximity of the lesion. The most common site of involvement was the upper and lower lip, followed by buccal </w:t>
      </w:r>
      <w:proofErr w:type="gramStart"/>
      <w:r w:rsidRPr="00C8232C">
        <w:rPr>
          <w:rFonts w:ascii="Times New Roman" w:hAnsi="Times New Roman"/>
          <w:color w:val="000000"/>
          <w:sz w:val="24"/>
          <w:szCs w:val="24"/>
        </w:rPr>
        <w:t>mucosa ,</w:t>
      </w:r>
      <w:proofErr w:type="gramEnd"/>
      <w:r w:rsidRPr="00C8232C">
        <w:rPr>
          <w:rFonts w:ascii="Times New Roman" w:hAnsi="Times New Roman"/>
          <w:color w:val="000000"/>
          <w:sz w:val="24"/>
          <w:szCs w:val="24"/>
        </w:rPr>
        <w:t xml:space="preserve"> tongue, gingiva and floor of mouth. </w:t>
      </w:r>
    </w:p>
    <w:p w14:paraId="359B38C9"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sz w:val="24"/>
          <w:szCs w:val="24"/>
        </w:rPr>
        <w:t>Duration of lesion ranged from 6 weeks to one years. Only one case exhibited cervical lymphadenopathy. Oshiro et al (2010) reported w</w:t>
      </w:r>
      <w:r w:rsidRPr="00C8232C">
        <w:rPr>
          <w:rFonts w:ascii="Times New Roman" w:hAnsi="Times New Roman"/>
          <w:color w:val="131313"/>
          <w:sz w:val="24"/>
          <w:szCs w:val="24"/>
        </w:rPr>
        <w:t xml:space="preserve">hole-body CT finding of bilaterally enlarged cervical lymph </w:t>
      </w:r>
      <w:proofErr w:type="gramStart"/>
      <w:r w:rsidRPr="00C8232C">
        <w:rPr>
          <w:rFonts w:ascii="Times New Roman" w:hAnsi="Times New Roman"/>
          <w:color w:val="131313"/>
          <w:sz w:val="24"/>
          <w:szCs w:val="24"/>
        </w:rPr>
        <w:t>nodes ,</w:t>
      </w:r>
      <w:proofErr w:type="gramEnd"/>
      <w:r w:rsidRPr="00C8232C">
        <w:rPr>
          <w:rFonts w:ascii="Times New Roman" w:hAnsi="Times New Roman"/>
          <w:color w:val="131313"/>
          <w:sz w:val="24"/>
          <w:szCs w:val="24"/>
        </w:rPr>
        <w:t xml:space="preserve"> suggesting regional lymph node metastasis. No distant metastases were observed.  Based on these results, the lesion </w:t>
      </w:r>
      <w:proofErr w:type="gramStart"/>
      <w:r w:rsidRPr="00C8232C">
        <w:rPr>
          <w:rFonts w:ascii="Times New Roman" w:hAnsi="Times New Roman"/>
          <w:color w:val="131313"/>
          <w:sz w:val="24"/>
          <w:szCs w:val="24"/>
        </w:rPr>
        <w:t>was  classified</w:t>
      </w:r>
      <w:proofErr w:type="gramEnd"/>
      <w:r w:rsidRPr="00C8232C">
        <w:rPr>
          <w:rFonts w:ascii="Times New Roman" w:hAnsi="Times New Roman"/>
          <w:color w:val="131313"/>
          <w:sz w:val="24"/>
          <w:szCs w:val="24"/>
        </w:rPr>
        <w:t xml:space="preserve"> as  T2N2cM0 using the International Union Against Cancer guidelines.</w:t>
      </w:r>
    </w:p>
    <w:p w14:paraId="1EDE3B48" w14:textId="77777777" w:rsidR="008F37CB" w:rsidRPr="00C8232C" w:rsidRDefault="00603841" w:rsidP="00C8232C">
      <w:pPr>
        <w:spacing w:line="276" w:lineRule="auto"/>
        <w:jc w:val="both"/>
        <w:rPr>
          <w:rFonts w:ascii="Times New Roman" w:hAnsi="Times New Roman"/>
          <w:color w:val="131313"/>
          <w:sz w:val="24"/>
          <w:szCs w:val="24"/>
        </w:rPr>
      </w:pPr>
      <w:r w:rsidRPr="00C8232C">
        <w:rPr>
          <w:rFonts w:ascii="Times New Roman" w:hAnsi="Times New Roman"/>
          <w:sz w:val="24"/>
          <w:szCs w:val="24"/>
        </w:rPr>
        <w:t xml:space="preserve">Various radiographic modalities including CT </w:t>
      </w:r>
      <w:proofErr w:type="gramStart"/>
      <w:r w:rsidRPr="00C8232C">
        <w:rPr>
          <w:rFonts w:ascii="Times New Roman" w:hAnsi="Times New Roman"/>
          <w:sz w:val="24"/>
          <w:szCs w:val="24"/>
        </w:rPr>
        <w:t>Scan ,</w:t>
      </w:r>
      <w:proofErr w:type="gramEnd"/>
      <w:r w:rsidRPr="00C8232C">
        <w:rPr>
          <w:rFonts w:ascii="Times New Roman" w:hAnsi="Times New Roman"/>
          <w:sz w:val="24"/>
          <w:szCs w:val="24"/>
        </w:rPr>
        <w:t xml:space="preserve"> MRI , CBCT, OPG have been used to asses soft and hard tissue. Gomes et al (2007) reported </w:t>
      </w:r>
      <w:proofErr w:type="gramStart"/>
      <w:r w:rsidRPr="00C8232C">
        <w:rPr>
          <w:rFonts w:ascii="Times New Roman" w:hAnsi="Times New Roman"/>
          <w:sz w:val="24"/>
          <w:szCs w:val="24"/>
        </w:rPr>
        <w:t>CT ,</w:t>
      </w:r>
      <w:proofErr w:type="gramEnd"/>
      <w:r w:rsidRPr="00C8232C">
        <w:rPr>
          <w:rFonts w:ascii="Times New Roman" w:hAnsi="Times New Roman"/>
          <w:sz w:val="24"/>
          <w:szCs w:val="24"/>
        </w:rPr>
        <w:t xml:space="preserve"> OPG findings as </w:t>
      </w:r>
      <w:r w:rsidRPr="00C8232C">
        <w:rPr>
          <w:rFonts w:ascii="Times New Roman" w:hAnsi="Times New Roman"/>
          <w:color w:val="000000"/>
          <w:sz w:val="24"/>
          <w:szCs w:val="24"/>
        </w:rPr>
        <w:t xml:space="preserve">Bone loss and invasion of underlying submucosa and muscles. Grennell et al (2018) described the Ultrasonographic features of lesion as </w:t>
      </w:r>
      <w:r w:rsidRPr="00C8232C">
        <w:rPr>
          <w:rFonts w:ascii="Times New Roman" w:hAnsi="Times New Roman"/>
          <w:color w:val="231F20"/>
          <w:sz w:val="24"/>
          <w:szCs w:val="24"/>
        </w:rPr>
        <w:t xml:space="preserve">a poorly defined hypoechoic irregular mass in the right </w:t>
      </w:r>
      <w:proofErr w:type="spellStart"/>
      <w:r w:rsidRPr="00C8232C">
        <w:rPr>
          <w:rFonts w:ascii="Times New Roman" w:hAnsi="Times New Roman"/>
          <w:color w:val="231F20"/>
          <w:sz w:val="24"/>
          <w:szCs w:val="24"/>
        </w:rPr>
        <w:t>naso</w:t>
      </w:r>
      <w:proofErr w:type="spellEnd"/>
      <w:r w:rsidRPr="00C8232C">
        <w:rPr>
          <w:rFonts w:ascii="Times New Roman" w:hAnsi="Times New Roman"/>
          <w:color w:val="231F20"/>
          <w:sz w:val="24"/>
          <w:szCs w:val="24"/>
        </w:rPr>
        <w:t>-labial region, with no inte</w:t>
      </w:r>
      <w:r w:rsidRPr="00C8232C">
        <w:rPr>
          <w:rFonts w:ascii="Times New Roman" w:hAnsi="Times New Roman"/>
          <w:sz w:val="24"/>
          <w:szCs w:val="24"/>
        </w:rPr>
        <w:t>r</w:t>
      </w:r>
      <w:r w:rsidRPr="00C8232C">
        <w:rPr>
          <w:rFonts w:ascii="Times New Roman" w:hAnsi="Times New Roman"/>
          <w:color w:val="231F20"/>
          <w:sz w:val="24"/>
          <w:szCs w:val="24"/>
        </w:rPr>
        <w:t xml:space="preserve">nal vascularity. The lesion involved the skin, subcutaneous fat, orbicularis </w:t>
      </w:r>
      <w:proofErr w:type="spellStart"/>
      <w:r w:rsidRPr="00C8232C">
        <w:rPr>
          <w:rFonts w:ascii="Times New Roman" w:hAnsi="Times New Roman"/>
          <w:color w:val="231F20"/>
          <w:sz w:val="24"/>
          <w:szCs w:val="24"/>
        </w:rPr>
        <w:t>oris</w:t>
      </w:r>
      <w:proofErr w:type="spellEnd"/>
      <w:r w:rsidRPr="00C8232C">
        <w:rPr>
          <w:rFonts w:ascii="Times New Roman" w:hAnsi="Times New Roman"/>
          <w:color w:val="231F20"/>
          <w:sz w:val="24"/>
          <w:szCs w:val="24"/>
        </w:rPr>
        <w:t xml:space="preserve"> and the intraoral mucosa. In case reported by of Jawanda et al </w:t>
      </w:r>
      <w:proofErr w:type="gramStart"/>
      <w:r w:rsidRPr="00C8232C">
        <w:rPr>
          <w:rFonts w:ascii="Times New Roman" w:hAnsi="Times New Roman"/>
          <w:color w:val="231F20"/>
          <w:sz w:val="24"/>
          <w:szCs w:val="24"/>
        </w:rPr>
        <w:t>2018 ,</w:t>
      </w:r>
      <w:proofErr w:type="gramEnd"/>
      <w:r w:rsidRPr="00C8232C">
        <w:rPr>
          <w:rFonts w:ascii="Times New Roman" w:hAnsi="Times New Roman"/>
          <w:color w:val="231F20"/>
          <w:sz w:val="24"/>
          <w:szCs w:val="24"/>
        </w:rPr>
        <w:t xml:space="preserve"> </w:t>
      </w:r>
      <w:r w:rsidRPr="00C8232C">
        <w:rPr>
          <w:rFonts w:ascii="Times New Roman" w:hAnsi="Times New Roman"/>
          <w:color w:val="1E1E1B"/>
          <w:sz w:val="24"/>
          <w:szCs w:val="24"/>
        </w:rPr>
        <w:t>Water’s view of the skull revealed a  soft tissue swelling in the right cheek area. Oshiro et al (2010</w:t>
      </w:r>
      <w:proofErr w:type="gramStart"/>
      <w:r w:rsidRPr="00C8232C">
        <w:rPr>
          <w:rFonts w:ascii="Times New Roman" w:hAnsi="Times New Roman"/>
          <w:color w:val="1E1E1B"/>
          <w:sz w:val="24"/>
          <w:szCs w:val="24"/>
        </w:rPr>
        <w:t>) ,</w:t>
      </w:r>
      <w:proofErr w:type="gramEnd"/>
      <w:r w:rsidRPr="00C8232C">
        <w:rPr>
          <w:rFonts w:ascii="Times New Roman" w:hAnsi="Times New Roman"/>
          <w:color w:val="1E1E1B"/>
          <w:sz w:val="24"/>
          <w:szCs w:val="24"/>
        </w:rPr>
        <w:t xml:space="preserve"> confirmed </w:t>
      </w:r>
      <w:r w:rsidRPr="00C8232C">
        <w:rPr>
          <w:rFonts w:ascii="Times New Roman" w:hAnsi="Times New Roman"/>
          <w:color w:val="131313"/>
          <w:sz w:val="24"/>
          <w:szCs w:val="24"/>
        </w:rPr>
        <w:t xml:space="preserve">a tumorous lesion on CT and MRI revealed  located in the dorsal and midline part of the tongue, measuring approximately 25 mm in greatest diameter. Fluorine-18-fl </w:t>
      </w:r>
      <w:proofErr w:type="spellStart"/>
      <w:r w:rsidRPr="00C8232C">
        <w:rPr>
          <w:rFonts w:ascii="Times New Roman" w:hAnsi="Times New Roman"/>
          <w:color w:val="131313"/>
          <w:sz w:val="24"/>
          <w:szCs w:val="24"/>
        </w:rPr>
        <w:t>uorodeoxyglucose</w:t>
      </w:r>
      <w:proofErr w:type="spellEnd"/>
      <w:r w:rsidRPr="00C8232C">
        <w:rPr>
          <w:rFonts w:ascii="Times New Roman" w:hAnsi="Times New Roman"/>
          <w:color w:val="131313"/>
          <w:sz w:val="24"/>
          <w:szCs w:val="24"/>
        </w:rPr>
        <w:t xml:space="preserve"> positron emission tomography (FDG-PET) showed an area of high uptake, with a maximum standard uptake value of 7.0, corresponding to the lingual lesion. </w:t>
      </w:r>
    </w:p>
    <w:p w14:paraId="4E94FED7" w14:textId="77777777" w:rsidR="008F37CB" w:rsidRPr="00C8232C" w:rsidRDefault="00603841" w:rsidP="00C8232C">
      <w:pPr>
        <w:spacing w:line="276" w:lineRule="auto"/>
        <w:jc w:val="both"/>
        <w:rPr>
          <w:rFonts w:ascii="Times New Roman" w:hAnsi="Times New Roman"/>
          <w:sz w:val="24"/>
          <w:szCs w:val="24"/>
        </w:rPr>
      </w:pPr>
      <w:proofErr w:type="gramStart"/>
      <w:r w:rsidRPr="00C8232C">
        <w:rPr>
          <w:rFonts w:ascii="Times New Roman" w:hAnsi="Times New Roman"/>
          <w:sz w:val="24"/>
          <w:szCs w:val="24"/>
        </w:rPr>
        <w:t>Ultrasound  guided</w:t>
      </w:r>
      <w:proofErr w:type="gramEnd"/>
      <w:r w:rsidRPr="00C8232C">
        <w:rPr>
          <w:rFonts w:ascii="Times New Roman" w:hAnsi="Times New Roman"/>
          <w:sz w:val="24"/>
          <w:szCs w:val="24"/>
        </w:rPr>
        <w:t xml:space="preserve"> fine needle aspiration </w:t>
      </w:r>
      <w:proofErr w:type="spellStart"/>
      <w:r w:rsidRPr="00C8232C">
        <w:rPr>
          <w:rFonts w:ascii="Times New Roman" w:hAnsi="Times New Roman"/>
          <w:sz w:val="24"/>
          <w:szCs w:val="24"/>
        </w:rPr>
        <w:t>cytolopathology</w:t>
      </w:r>
      <w:proofErr w:type="spellEnd"/>
      <w:r w:rsidRPr="00C8232C">
        <w:rPr>
          <w:rFonts w:ascii="Times New Roman" w:hAnsi="Times New Roman"/>
          <w:sz w:val="24"/>
          <w:szCs w:val="24"/>
        </w:rPr>
        <w:t xml:space="preserve"> reported by </w:t>
      </w:r>
      <w:proofErr w:type="spellStart"/>
      <w:r w:rsidRPr="00C8232C">
        <w:rPr>
          <w:rFonts w:ascii="Times New Roman" w:hAnsi="Times New Roman"/>
          <w:sz w:val="24"/>
          <w:szCs w:val="24"/>
        </w:rPr>
        <w:t>Grennell</w:t>
      </w:r>
      <w:proofErr w:type="spellEnd"/>
      <w:r w:rsidRPr="00C8232C">
        <w:rPr>
          <w:rFonts w:ascii="Times New Roman" w:hAnsi="Times New Roman"/>
          <w:sz w:val="24"/>
          <w:szCs w:val="24"/>
        </w:rPr>
        <w:t xml:space="preserve"> et al 2018 suggested the lesion originating from salivary gland </w:t>
      </w:r>
      <w:r w:rsidRPr="00C8232C">
        <w:rPr>
          <w:rFonts w:ascii="Times New Roman" w:hAnsi="Times New Roman"/>
          <w:color w:val="231F20"/>
          <w:sz w:val="24"/>
          <w:szCs w:val="24"/>
        </w:rPr>
        <w:t xml:space="preserve">which could be either reactionary or malignant. Qun Lu et al (2021) found no significant findings. </w:t>
      </w:r>
    </w:p>
    <w:p w14:paraId="45015519" w14:textId="77777777" w:rsidR="008F37CB" w:rsidRPr="00C8232C" w:rsidRDefault="00603841" w:rsidP="00C8232C">
      <w:pPr>
        <w:spacing w:line="276" w:lineRule="auto"/>
        <w:jc w:val="both"/>
        <w:rPr>
          <w:rFonts w:ascii="Times New Roman" w:hAnsi="Times New Roman"/>
          <w:sz w:val="24"/>
          <w:szCs w:val="24"/>
        </w:rPr>
      </w:pPr>
      <w:r w:rsidRPr="00C8232C">
        <w:rPr>
          <w:rFonts w:ascii="Times New Roman" w:hAnsi="Times New Roman"/>
          <w:color w:val="231916"/>
          <w:sz w:val="24"/>
          <w:szCs w:val="24"/>
        </w:rPr>
        <w:lastRenderedPageBreak/>
        <w:t>Histologically, sebaceous neoplasms of the salivary glands are divided into 5 categories: sebaceous adenoma, sebaceous lymphadenoma, SC, sebaceous lymph adenocarcinoma, and sebaceous differentiation in other tumors</w:t>
      </w:r>
      <w:r w:rsidRPr="00C8232C">
        <w:rPr>
          <w:rFonts w:ascii="Times New Roman" w:hAnsi="Times New Roman"/>
          <w:color w:val="231916"/>
          <w:sz w:val="24"/>
          <w:szCs w:val="24"/>
          <w:vertAlign w:val="superscript"/>
        </w:rPr>
        <w:t>35</w:t>
      </w:r>
      <w:r w:rsidRPr="00C8232C">
        <w:rPr>
          <w:rFonts w:ascii="Times New Roman" w:hAnsi="Times New Roman"/>
          <w:color w:val="231916"/>
          <w:sz w:val="24"/>
          <w:szCs w:val="24"/>
        </w:rPr>
        <w:t xml:space="preserve">. </w:t>
      </w:r>
      <w:r w:rsidRPr="00C8232C">
        <w:rPr>
          <w:rFonts w:ascii="Times New Roman" w:hAnsi="Times New Roman"/>
          <w:color w:val="1E1E1B"/>
          <w:sz w:val="24"/>
          <w:szCs w:val="24"/>
        </w:rPr>
        <w:t>Microscopically, the tumor mass appeared to be situated in the deeper mucosa with pushing margins of tumor nests</w:t>
      </w:r>
      <w:r w:rsidRPr="00C8232C">
        <w:rPr>
          <w:rFonts w:ascii="Times New Roman" w:hAnsi="Times New Roman"/>
          <w:color w:val="1E1E1B"/>
          <w:sz w:val="24"/>
          <w:szCs w:val="24"/>
          <w:vertAlign w:val="superscript"/>
        </w:rPr>
        <w:t>35</w:t>
      </w:r>
      <w:r w:rsidRPr="00C8232C">
        <w:rPr>
          <w:rFonts w:ascii="Times New Roman" w:hAnsi="Times New Roman"/>
          <w:color w:val="1E1E1B"/>
          <w:sz w:val="24"/>
          <w:szCs w:val="24"/>
        </w:rPr>
        <w:t xml:space="preserve">. The tumor was consisted of large nests of neoplastic cells with squamous like </w:t>
      </w:r>
      <w:proofErr w:type="gramStart"/>
      <w:r w:rsidRPr="00C8232C">
        <w:rPr>
          <w:rFonts w:ascii="Times New Roman" w:hAnsi="Times New Roman"/>
          <w:color w:val="1E1E1B"/>
          <w:sz w:val="24"/>
          <w:szCs w:val="24"/>
        </w:rPr>
        <w:t>features ,</w:t>
      </w:r>
      <w:proofErr w:type="gramEnd"/>
      <w:r w:rsidRPr="00C8232C">
        <w:rPr>
          <w:rFonts w:ascii="Times New Roman" w:hAnsi="Times New Roman"/>
          <w:color w:val="1E1E1B"/>
          <w:sz w:val="24"/>
          <w:szCs w:val="24"/>
        </w:rPr>
        <w:t xml:space="preserve"> separated by scanty stroma The cells exhibited large vesicular nuclei with prominent nucleoli. Cellular and nuclear pleomorphism with few nuclei showing </w:t>
      </w:r>
      <w:proofErr w:type="spellStart"/>
      <w:proofErr w:type="gramStart"/>
      <w:r w:rsidRPr="00C8232C">
        <w:rPr>
          <w:rFonts w:ascii="Times New Roman" w:hAnsi="Times New Roman"/>
          <w:color w:val="1E1E1B"/>
          <w:sz w:val="24"/>
          <w:szCs w:val="24"/>
        </w:rPr>
        <w:t>multilobation</w:t>
      </w:r>
      <w:proofErr w:type="spellEnd"/>
      <w:r w:rsidRPr="00C8232C">
        <w:rPr>
          <w:rFonts w:ascii="Times New Roman" w:hAnsi="Times New Roman"/>
          <w:color w:val="1E1E1B"/>
          <w:sz w:val="24"/>
          <w:szCs w:val="24"/>
        </w:rPr>
        <w:t xml:space="preserve"> ,</w:t>
      </w:r>
      <w:proofErr w:type="gramEnd"/>
      <w:r w:rsidRPr="00C8232C">
        <w:rPr>
          <w:rFonts w:ascii="Times New Roman" w:hAnsi="Times New Roman"/>
          <w:color w:val="1E1E1B"/>
          <w:sz w:val="24"/>
          <w:szCs w:val="24"/>
        </w:rPr>
        <w:t xml:space="preserve"> along with typical and atypical mitotic figures. The sebaceous nests were composed of clear tumor cells with foamy cytoplasm. </w:t>
      </w:r>
      <w:proofErr w:type="spellStart"/>
      <w:r w:rsidRPr="00C8232C">
        <w:rPr>
          <w:rFonts w:ascii="Times New Roman" w:hAnsi="Times New Roman"/>
          <w:color w:val="1E1E1B"/>
          <w:sz w:val="24"/>
          <w:szCs w:val="24"/>
        </w:rPr>
        <w:t>Handschel</w:t>
      </w:r>
      <w:proofErr w:type="spellEnd"/>
      <w:r w:rsidRPr="00C8232C">
        <w:rPr>
          <w:rFonts w:ascii="Times New Roman" w:hAnsi="Times New Roman"/>
          <w:color w:val="1E1E1B"/>
          <w:sz w:val="24"/>
          <w:szCs w:val="24"/>
        </w:rPr>
        <w:t xml:space="preserve"> et al 2003 described similar </w:t>
      </w:r>
      <w:proofErr w:type="spellStart"/>
      <w:r w:rsidRPr="00C8232C">
        <w:rPr>
          <w:rFonts w:ascii="Times New Roman" w:hAnsi="Times New Roman"/>
          <w:color w:val="000000"/>
          <w:sz w:val="24"/>
          <w:szCs w:val="24"/>
        </w:rPr>
        <w:t>tumour</w:t>
      </w:r>
      <w:proofErr w:type="spellEnd"/>
      <w:r w:rsidRPr="00C8232C">
        <w:rPr>
          <w:rFonts w:ascii="Times New Roman" w:hAnsi="Times New Roman"/>
          <w:color w:val="000000"/>
          <w:sz w:val="24"/>
          <w:szCs w:val="24"/>
        </w:rPr>
        <w:t xml:space="preserve"> arranged in solid cords and nests, with the central portions often filled with clear cells showing a honeycombed </w:t>
      </w:r>
      <w:proofErr w:type="gramStart"/>
      <w:r w:rsidRPr="00C8232C">
        <w:rPr>
          <w:rFonts w:ascii="Times New Roman" w:hAnsi="Times New Roman"/>
          <w:color w:val="000000"/>
          <w:sz w:val="24"/>
          <w:szCs w:val="24"/>
        </w:rPr>
        <w:t>cytoplasm .</w:t>
      </w:r>
      <w:proofErr w:type="gramEnd"/>
      <w:r w:rsidRPr="00C8232C">
        <w:rPr>
          <w:rFonts w:ascii="Times New Roman" w:hAnsi="Times New Roman"/>
          <w:color w:val="000000"/>
          <w:sz w:val="24"/>
          <w:szCs w:val="24"/>
        </w:rPr>
        <w:t xml:space="preserve"> </w:t>
      </w:r>
      <w:proofErr w:type="gramStart"/>
      <w:r w:rsidRPr="00C8232C">
        <w:rPr>
          <w:rFonts w:ascii="Times New Roman" w:hAnsi="Times New Roman"/>
          <w:color w:val="000000"/>
          <w:sz w:val="24"/>
          <w:szCs w:val="24"/>
        </w:rPr>
        <w:t>Additionally</w:t>
      </w:r>
      <w:proofErr w:type="gramEnd"/>
      <w:r w:rsidRPr="00C8232C">
        <w:rPr>
          <w:rFonts w:ascii="Times New Roman" w:hAnsi="Times New Roman"/>
          <w:color w:val="000000"/>
          <w:sz w:val="24"/>
          <w:szCs w:val="24"/>
        </w:rPr>
        <w:t xml:space="preserve"> </w:t>
      </w:r>
      <w:proofErr w:type="spellStart"/>
      <w:r w:rsidRPr="00C8232C">
        <w:rPr>
          <w:rFonts w:ascii="Times New Roman" w:hAnsi="Times New Roman"/>
          <w:color w:val="000000"/>
          <w:sz w:val="24"/>
          <w:szCs w:val="24"/>
        </w:rPr>
        <w:t>ashiro</w:t>
      </w:r>
      <w:proofErr w:type="spellEnd"/>
      <w:r w:rsidRPr="00C8232C">
        <w:rPr>
          <w:rFonts w:ascii="Times New Roman" w:hAnsi="Times New Roman"/>
          <w:color w:val="000000"/>
          <w:sz w:val="24"/>
          <w:szCs w:val="24"/>
        </w:rPr>
        <w:t xml:space="preserve"> et al (2010) </w:t>
      </w:r>
      <w:proofErr w:type="spellStart"/>
      <w:r w:rsidRPr="00C8232C">
        <w:rPr>
          <w:rFonts w:ascii="Times New Roman" w:hAnsi="Times New Roman"/>
          <w:color w:val="000000"/>
          <w:sz w:val="24"/>
          <w:szCs w:val="24"/>
        </w:rPr>
        <w:t>decribed</w:t>
      </w:r>
      <w:proofErr w:type="spellEnd"/>
      <w:r w:rsidRPr="00C8232C">
        <w:rPr>
          <w:rFonts w:ascii="Times New Roman" w:hAnsi="Times New Roman"/>
          <w:color w:val="000000"/>
          <w:sz w:val="24"/>
          <w:szCs w:val="24"/>
        </w:rPr>
        <w:t xml:space="preserve"> lesion with </w:t>
      </w:r>
      <w:r w:rsidRPr="00C8232C">
        <w:rPr>
          <w:rFonts w:ascii="Times New Roman" w:hAnsi="Times New Roman"/>
          <w:color w:val="131313"/>
          <w:sz w:val="24"/>
          <w:szCs w:val="24"/>
        </w:rPr>
        <w:t xml:space="preserve">enlarged nucleoli and bubbly cytoplasmic vacuolization. These cells had a moderate to high nuclear to cytoplasmic ratio and moderate to high degree of nuclear pleomorphisms. More than 10 mitotic figures per 10 high-power fields were observed. Pyknosis, karyorrhexis, and individual cell death were observed, and the cells formed irregularly lobulated solid nests. </w:t>
      </w:r>
      <w:proofErr w:type="spellStart"/>
      <w:r w:rsidRPr="00C8232C">
        <w:rPr>
          <w:rFonts w:ascii="Times New Roman" w:hAnsi="Times New Roman"/>
          <w:color w:val="131313"/>
          <w:sz w:val="24"/>
          <w:szCs w:val="24"/>
        </w:rPr>
        <w:t>Comedo</w:t>
      </w:r>
      <w:proofErr w:type="spellEnd"/>
      <w:r w:rsidRPr="00C8232C">
        <w:rPr>
          <w:rFonts w:ascii="Times New Roman" w:hAnsi="Times New Roman"/>
          <w:color w:val="131313"/>
          <w:sz w:val="24"/>
          <w:szCs w:val="24"/>
        </w:rPr>
        <w:t xml:space="preserve">-type necrosis was absent. Nuclear palisading was evident at the periphery of the nests, but no keratinization or intercellular bridging was observed. Alawi et al (2005) also reported areas of </w:t>
      </w:r>
      <w:r w:rsidRPr="00C8232C">
        <w:rPr>
          <w:rFonts w:ascii="Times New Roman" w:hAnsi="Times New Roman"/>
          <w:color w:val="000000"/>
          <w:sz w:val="24"/>
          <w:szCs w:val="24"/>
        </w:rPr>
        <w:t xml:space="preserve">marked squamous differentiation and keratin pearl formation. Area of necrosis was also evident. </w:t>
      </w:r>
      <w:r w:rsidRPr="00C8232C">
        <w:rPr>
          <w:rFonts w:ascii="Times New Roman" w:hAnsi="Times New Roman"/>
          <w:color w:val="131313"/>
          <w:sz w:val="24"/>
          <w:szCs w:val="24"/>
        </w:rPr>
        <w:t xml:space="preserve">Electron microscopy by Oshiro et al (2010) revealed that the neoplastic cells contained small intracytoplasmic lipid droplets ranging in size from 800 to 1,200 nm in diameter. </w:t>
      </w:r>
    </w:p>
    <w:p w14:paraId="5F2A7580"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1E1E1B"/>
          <w:sz w:val="24"/>
          <w:szCs w:val="24"/>
        </w:rPr>
        <w:t>According to Plaza et al.</w:t>
      </w:r>
      <w:r w:rsidRPr="00C8232C">
        <w:rPr>
          <w:rFonts w:ascii="Times New Roman" w:hAnsi="Times New Roman"/>
          <w:color w:val="1E1E1B"/>
          <w:sz w:val="24"/>
          <w:szCs w:val="24"/>
          <w:vertAlign w:val="superscript"/>
        </w:rPr>
        <w:t>16</w:t>
      </w:r>
      <w:r w:rsidRPr="00C8232C">
        <w:rPr>
          <w:rFonts w:ascii="Times New Roman" w:hAnsi="Times New Roman"/>
          <w:color w:val="1E1E1B"/>
          <w:sz w:val="24"/>
          <w:szCs w:val="24"/>
        </w:rPr>
        <w:t>, histopathology remains the gold standard for the diagnosis of SC. They suggested that the immunohistochemical assessment of epithelial markers and lipid droplet-associated proteins serve as a valuable diagnostic adjunct</w:t>
      </w:r>
      <w:r w:rsidRPr="00C8232C">
        <w:rPr>
          <w:rFonts w:ascii="Times New Roman" w:hAnsi="Times New Roman"/>
          <w:color w:val="000000"/>
          <w:sz w:val="24"/>
          <w:szCs w:val="24"/>
        </w:rPr>
        <w:t xml:space="preserve">. Numerous studies have shown that the neoplastic cells stain positive for various epithelial markers, including </w:t>
      </w:r>
      <w:proofErr w:type="spellStart"/>
      <w:r w:rsidRPr="00C8232C">
        <w:rPr>
          <w:rFonts w:ascii="Times New Roman" w:hAnsi="Times New Roman"/>
          <w:color w:val="000000"/>
          <w:sz w:val="24"/>
          <w:szCs w:val="24"/>
        </w:rPr>
        <w:t>cytokeratins</w:t>
      </w:r>
      <w:proofErr w:type="spellEnd"/>
      <w:r w:rsidRPr="00C8232C">
        <w:rPr>
          <w:rFonts w:ascii="Times New Roman" w:hAnsi="Times New Roman"/>
          <w:color w:val="000000"/>
          <w:sz w:val="24"/>
          <w:szCs w:val="24"/>
        </w:rPr>
        <w:t>, EMA, and c-erbB2 (Her-2/neu)</w:t>
      </w:r>
      <w:r w:rsidRPr="00C8232C">
        <w:rPr>
          <w:rFonts w:ascii="Times New Roman" w:hAnsi="Times New Roman"/>
          <w:color w:val="000000"/>
          <w:sz w:val="24"/>
          <w:szCs w:val="24"/>
          <w:vertAlign w:val="superscript"/>
        </w:rPr>
        <w:t>34-37</w:t>
      </w:r>
      <w:r w:rsidRPr="00C8232C">
        <w:rPr>
          <w:rFonts w:ascii="Times New Roman" w:hAnsi="Times New Roman"/>
          <w:color w:val="000000"/>
          <w:sz w:val="24"/>
          <w:szCs w:val="24"/>
        </w:rPr>
        <w:t xml:space="preserve"> </w:t>
      </w:r>
      <w:proofErr w:type="spellStart"/>
      <w:r w:rsidRPr="00C8232C">
        <w:rPr>
          <w:rFonts w:ascii="Times New Roman" w:hAnsi="Times New Roman"/>
          <w:color w:val="000000"/>
          <w:sz w:val="24"/>
          <w:szCs w:val="24"/>
        </w:rPr>
        <w:t>Carcino</w:t>
      </w:r>
      <w:proofErr w:type="spellEnd"/>
      <w:r w:rsidRPr="00C8232C">
        <w:rPr>
          <w:rFonts w:ascii="Times New Roman" w:hAnsi="Times New Roman"/>
          <w:color w:val="000000"/>
          <w:sz w:val="24"/>
          <w:szCs w:val="24"/>
        </w:rPr>
        <w:t xml:space="preserve"> Embryogenic Antigen was expressed </w:t>
      </w:r>
      <w:proofErr w:type="gramStart"/>
      <w:r w:rsidRPr="00C8232C">
        <w:rPr>
          <w:rFonts w:ascii="Times New Roman" w:hAnsi="Times New Roman"/>
          <w:color w:val="000000"/>
          <w:sz w:val="24"/>
          <w:szCs w:val="24"/>
        </w:rPr>
        <w:t>in  stained</w:t>
      </w:r>
      <w:proofErr w:type="gramEnd"/>
      <w:r w:rsidRPr="00C8232C">
        <w:rPr>
          <w:rFonts w:ascii="Times New Roman" w:hAnsi="Times New Roman"/>
          <w:color w:val="000000"/>
          <w:sz w:val="24"/>
          <w:szCs w:val="24"/>
        </w:rPr>
        <w:t xml:space="preserve"> </w:t>
      </w:r>
      <w:proofErr w:type="spellStart"/>
      <w:r w:rsidRPr="00C8232C">
        <w:rPr>
          <w:rFonts w:ascii="Times New Roman" w:hAnsi="Times New Roman"/>
          <w:color w:val="000000"/>
          <w:sz w:val="24"/>
          <w:szCs w:val="24"/>
        </w:rPr>
        <w:t>tumour</w:t>
      </w:r>
      <w:proofErr w:type="spellEnd"/>
      <w:r w:rsidRPr="00C8232C">
        <w:rPr>
          <w:rFonts w:ascii="Times New Roman" w:hAnsi="Times New Roman"/>
          <w:color w:val="000000"/>
          <w:sz w:val="24"/>
          <w:szCs w:val="24"/>
        </w:rPr>
        <w:t xml:space="preserve"> cells with foamy cytoplasm.</w:t>
      </w:r>
      <w:r w:rsidRPr="00C8232C">
        <w:rPr>
          <w:rFonts w:ascii="Times New Roman" w:hAnsi="Times New Roman"/>
          <w:color w:val="000066"/>
          <w:sz w:val="24"/>
          <w:szCs w:val="24"/>
        </w:rPr>
        <w:t xml:space="preserve"> </w:t>
      </w:r>
      <w:r w:rsidRPr="00C8232C">
        <w:rPr>
          <w:rFonts w:ascii="Times New Roman" w:hAnsi="Times New Roman"/>
          <w:color w:val="000000"/>
          <w:sz w:val="24"/>
          <w:szCs w:val="24"/>
        </w:rPr>
        <w:t>In contrast, gross cystic Q2markers are typically negative</w:t>
      </w:r>
      <w:r w:rsidRPr="00C8232C">
        <w:rPr>
          <w:rFonts w:ascii="Times New Roman" w:hAnsi="Times New Roman"/>
          <w:color w:val="000000"/>
          <w:sz w:val="24"/>
          <w:szCs w:val="24"/>
          <w:vertAlign w:val="superscript"/>
        </w:rPr>
        <w:t>29</w:t>
      </w:r>
      <w:r w:rsidRPr="00C8232C">
        <w:rPr>
          <w:rFonts w:ascii="Times New Roman" w:hAnsi="Times New Roman"/>
          <w:color w:val="000066"/>
          <w:sz w:val="24"/>
          <w:szCs w:val="24"/>
        </w:rPr>
        <w:t xml:space="preserve"> </w:t>
      </w:r>
      <w:r w:rsidRPr="00C8232C">
        <w:rPr>
          <w:rFonts w:ascii="Times New Roman" w:hAnsi="Times New Roman"/>
          <w:color w:val="000000"/>
          <w:sz w:val="24"/>
          <w:szCs w:val="24"/>
        </w:rPr>
        <w:t xml:space="preserve">SC also demonstrate diffuse nuclear staining for Androgen Receptor. </w:t>
      </w:r>
      <w:r w:rsidRPr="00C8232C">
        <w:rPr>
          <w:rFonts w:ascii="Times New Roman" w:hAnsi="Times New Roman"/>
          <w:color w:val="231916"/>
          <w:sz w:val="24"/>
          <w:szCs w:val="24"/>
        </w:rPr>
        <w:t xml:space="preserve">Carolina </w:t>
      </w:r>
      <w:r w:rsidRPr="00C8232C">
        <w:rPr>
          <w:rFonts w:ascii="Times New Roman" w:hAnsi="Times New Roman"/>
          <w:i/>
          <w:iCs/>
          <w:color w:val="231916"/>
          <w:sz w:val="24"/>
          <w:szCs w:val="24"/>
        </w:rPr>
        <w:t>et al.</w:t>
      </w:r>
      <w:r w:rsidRPr="00C8232C">
        <w:rPr>
          <w:rFonts w:ascii="Times New Roman" w:hAnsi="Times New Roman"/>
          <w:color w:val="231916"/>
          <w:sz w:val="24"/>
          <w:szCs w:val="24"/>
        </w:rPr>
        <w:t xml:space="preserve"> viewed Androgen Receptor as a better marker of sebaceous differentiation than EMA. </w:t>
      </w:r>
      <w:r w:rsidRPr="00C8232C">
        <w:rPr>
          <w:rFonts w:ascii="Times New Roman" w:hAnsi="Times New Roman"/>
          <w:color w:val="000000"/>
          <w:sz w:val="24"/>
          <w:szCs w:val="24"/>
        </w:rPr>
        <w:t xml:space="preserve">c-erbB2 showed a cytoplasmic weak membranous and cytoplasmic </w:t>
      </w:r>
      <w:proofErr w:type="gramStart"/>
      <w:r w:rsidRPr="00C8232C">
        <w:rPr>
          <w:rFonts w:ascii="Times New Roman" w:hAnsi="Times New Roman"/>
          <w:color w:val="000000"/>
          <w:sz w:val="24"/>
          <w:szCs w:val="24"/>
        </w:rPr>
        <w:t>staining  in</w:t>
      </w:r>
      <w:proofErr w:type="gramEnd"/>
      <w:r w:rsidRPr="00C8232C">
        <w:rPr>
          <w:rFonts w:ascii="Times New Roman" w:hAnsi="Times New Roman"/>
          <w:color w:val="000000"/>
          <w:sz w:val="24"/>
          <w:szCs w:val="24"/>
        </w:rPr>
        <w:t xml:space="preserve"> most </w:t>
      </w:r>
      <w:proofErr w:type="spellStart"/>
      <w:r w:rsidRPr="00C8232C">
        <w:rPr>
          <w:rFonts w:ascii="Times New Roman" w:hAnsi="Times New Roman"/>
          <w:color w:val="000000"/>
          <w:sz w:val="24"/>
          <w:szCs w:val="24"/>
        </w:rPr>
        <w:t>tumour</w:t>
      </w:r>
      <w:proofErr w:type="spellEnd"/>
      <w:r w:rsidRPr="00C8232C">
        <w:rPr>
          <w:rFonts w:ascii="Times New Roman" w:hAnsi="Times New Roman"/>
          <w:color w:val="000000"/>
          <w:sz w:val="24"/>
          <w:szCs w:val="24"/>
        </w:rPr>
        <w:t xml:space="preserve"> cells. </w:t>
      </w:r>
    </w:p>
    <w:p w14:paraId="7AEA8C08" w14:textId="77777777" w:rsidR="008F37CB" w:rsidRPr="00C8232C" w:rsidRDefault="00603841" w:rsidP="00C8232C">
      <w:pPr>
        <w:spacing w:after="0" w:line="276" w:lineRule="auto"/>
        <w:jc w:val="both"/>
        <w:rPr>
          <w:rFonts w:ascii="Times New Roman" w:hAnsi="Times New Roman"/>
          <w:color w:val="231916"/>
          <w:sz w:val="24"/>
          <w:szCs w:val="24"/>
        </w:rPr>
      </w:pPr>
      <w:r w:rsidRPr="00C8232C">
        <w:rPr>
          <w:rFonts w:ascii="Times New Roman" w:hAnsi="Times New Roman"/>
          <w:color w:val="131313"/>
          <w:sz w:val="24"/>
          <w:szCs w:val="24"/>
        </w:rPr>
        <w:t xml:space="preserve">Neoplastic cells also </w:t>
      </w:r>
      <w:proofErr w:type="gramStart"/>
      <w:r w:rsidRPr="00C8232C">
        <w:rPr>
          <w:rFonts w:ascii="Times New Roman" w:hAnsi="Times New Roman"/>
          <w:color w:val="131313"/>
          <w:sz w:val="24"/>
          <w:szCs w:val="24"/>
        </w:rPr>
        <w:t>shows</w:t>
      </w:r>
      <w:proofErr w:type="gramEnd"/>
      <w:r w:rsidRPr="00C8232C">
        <w:rPr>
          <w:rFonts w:ascii="Times New Roman" w:hAnsi="Times New Roman"/>
          <w:color w:val="131313"/>
          <w:sz w:val="24"/>
          <w:szCs w:val="24"/>
        </w:rPr>
        <w:t xml:space="preserve"> exhibits diffuse positivity for broad spectrum cytokeratin (AE1/AE3); focally positive for cytokeratin 7, cytokeratin 8, low molecular weight keratin (CAM 5.2), and </w:t>
      </w:r>
      <w:proofErr w:type="spellStart"/>
      <w:r w:rsidRPr="00C8232C">
        <w:rPr>
          <w:rFonts w:ascii="Times New Roman" w:hAnsi="Times New Roman"/>
          <w:color w:val="131313"/>
          <w:sz w:val="24"/>
          <w:szCs w:val="24"/>
        </w:rPr>
        <w:t>cytokeratins</w:t>
      </w:r>
      <w:proofErr w:type="spellEnd"/>
      <w:r w:rsidRPr="00C8232C">
        <w:rPr>
          <w:rFonts w:ascii="Times New Roman" w:hAnsi="Times New Roman"/>
          <w:color w:val="131313"/>
          <w:sz w:val="24"/>
          <w:szCs w:val="24"/>
        </w:rPr>
        <w:t xml:space="preserve"> 15 and 19; but negative for </w:t>
      </w:r>
      <w:proofErr w:type="spellStart"/>
      <w:r w:rsidRPr="00C8232C">
        <w:rPr>
          <w:rFonts w:ascii="Times New Roman" w:hAnsi="Times New Roman"/>
          <w:color w:val="131313"/>
          <w:sz w:val="24"/>
          <w:szCs w:val="24"/>
        </w:rPr>
        <w:t>cytokeratins</w:t>
      </w:r>
      <w:proofErr w:type="spellEnd"/>
      <w:r w:rsidRPr="00C8232C">
        <w:rPr>
          <w:rFonts w:ascii="Times New Roman" w:hAnsi="Times New Roman"/>
          <w:color w:val="131313"/>
          <w:sz w:val="24"/>
          <w:szCs w:val="24"/>
        </w:rPr>
        <w:t xml:space="preserve"> 5/6, 18, and 20. The neoplastic cells are negative for carcinoembryonic antigen</w:t>
      </w:r>
      <w:r w:rsidRPr="00C8232C">
        <w:rPr>
          <w:rFonts w:ascii="Times New Roman" w:hAnsi="Times New Roman"/>
          <w:color w:val="000000"/>
          <w:sz w:val="24"/>
          <w:szCs w:val="24"/>
        </w:rPr>
        <w:t>. I</w:t>
      </w:r>
      <w:r w:rsidRPr="00C8232C">
        <w:rPr>
          <w:rFonts w:ascii="Times New Roman" w:hAnsi="Times New Roman"/>
          <w:color w:val="1A1B1B"/>
          <w:sz w:val="24"/>
          <w:szCs w:val="24"/>
        </w:rPr>
        <w:t xml:space="preserve">ncreased expression of protein P53 and high proliferative index expressed by Ki67 estimated about 50% in hotspot areas. </w:t>
      </w:r>
      <w:r w:rsidRPr="00C8232C">
        <w:rPr>
          <w:rFonts w:ascii="Times New Roman" w:hAnsi="Times New Roman"/>
          <w:color w:val="231916"/>
          <w:sz w:val="24"/>
          <w:szCs w:val="24"/>
        </w:rPr>
        <w:t xml:space="preserve">Positivity for Both EMA and AR, </w:t>
      </w:r>
      <w:r w:rsidRPr="00C8232C">
        <w:rPr>
          <w:rFonts w:ascii="Times New Roman" w:hAnsi="Times New Roman"/>
          <w:sz w:val="24"/>
          <w:szCs w:val="24"/>
        </w:rPr>
        <w:t xml:space="preserve">confirms </w:t>
      </w:r>
      <w:r w:rsidRPr="00C8232C">
        <w:rPr>
          <w:rFonts w:ascii="Times New Roman" w:hAnsi="Times New Roman"/>
          <w:color w:val="231916"/>
          <w:sz w:val="24"/>
          <w:szCs w:val="24"/>
        </w:rPr>
        <w:t xml:space="preserve">the vacuolated clear cells are not mucus cells or squamous cells containing rich in glycogen. Based on these findings, Squamous Cell Carcinoma, clear cell melanoma, and Basal </w:t>
      </w:r>
      <w:proofErr w:type="gramStart"/>
      <w:r w:rsidRPr="00C8232C">
        <w:rPr>
          <w:rFonts w:ascii="Times New Roman" w:hAnsi="Times New Roman"/>
          <w:color w:val="231916"/>
          <w:sz w:val="24"/>
          <w:szCs w:val="24"/>
        </w:rPr>
        <w:t>cell  Carcinoma</w:t>
      </w:r>
      <w:proofErr w:type="gramEnd"/>
      <w:r w:rsidRPr="00C8232C">
        <w:rPr>
          <w:rFonts w:ascii="Times New Roman" w:hAnsi="Times New Roman"/>
          <w:color w:val="231916"/>
          <w:sz w:val="24"/>
          <w:szCs w:val="24"/>
        </w:rPr>
        <w:t xml:space="preserve"> can be ruled out.</w:t>
      </w:r>
    </w:p>
    <w:p w14:paraId="130B1BA0" w14:textId="77777777" w:rsidR="008F37CB" w:rsidRPr="00C8232C" w:rsidRDefault="00603841" w:rsidP="00C8232C">
      <w:pPr>
        <w:spacing w:line="276" w:lineRule="auto"/>
        <w:jc w:val="both"/>
        <w:rPr>
          <w:rFonts w:ascii="Times New Roman" w:hAnsi="Times New Roman"/>
          <w:color w:val="000000"/>
          <w:sz w:val="24"/>
          <w:szCs w:val="24"/>
        </w:rPr>
      </w:pPr>
      <w:r w:rsidRPr="00C8232C">
        <w:rPr>
          <w:rFonts w:ascii="Times New Roman" w:hAnsi="Times New Roman"/>
          <w:color w:val="000000"/>
          <w:sz w:val="24"/>
          <w:szCs w:val="24"/>
        </w:rPr>
        <w:t xml:space="preserve">Due to the infiltrative growth pattern, necrosis, and cytologic features of Sebaceous Carcinoma, malignant neoplasms may be considered in </w:t>
      </w:r>
      <w:proofErr w:type="spellStart"/>
      <w:r w:rsidRPr="00C8232C">
        <w:rPr>
          <w:rFonts w:ascii="Times New Roman" w:hAnsi="Times New Roman"/>
          <w:color w:val="000000"/>
          <w:sz w:val="24"/>
          <w:szCs w:val="24"/>
        </w:rPr>
        <w:t>diffrential</w:t>
      </w:r>
      <w:proofErr w:type="spellEnd"/>
      <w:r w:rsidRPr="00C8232C">
        <w:rPr>
          <w:rFonts w:ascii="Times New Roman" w:hAnsi="Times New Roman"/>
          <w:color w:val="000000"/>
          <w:sz w:val="24"/>
          <w:szCs w:val="24"/>
        </w:rPr>
        <w:t xml:space="preserve"> diagnosis. However, the histologic </w:t>
      </w:r>
      <w:r w:rsidRPr="00C8232C">
        <w:rPr>
          <w:rFonts w:ascii="Times New Roman" w:hAnsi="Times New Roman"/>
          <w:color w:val="000000"/>
          <w:sz w:val="24"/>
          <w:szCs w:val="24"/>
        </w:rPr>
        <w:lastRenderedPageBreak/>
        <w:t>appearance of SC is often characteristic. Basal cell carcinomas exhibiting sebaceous differentiation, clear cell variants of basal cell, and squamous cell carcinoma and eccrine carcinomas, balloon cell melanomas, and metastatic clear cell tumors, may be confused for cutaneous SC.</w:t>
      </w:r>
      <w:r w:rsidRPr="00C8232C">
        <w:rPr>
          <w:rFonts w:ascii="Times New Roman" w:hAnsi="Times New Roman"/>
          <w:color w:val="000066"/>
          <w:sz w:val="24"/>
          <w:szCs w:val="24"/>
        </w:rPr>
        <w:t xml:space="preserve">  </w:t>
      </w:r>
      <w:r w:rsidRPr="00C8232C">
        <w:rPr>
          <w:rFonts w:ascii="Times New Roman" w:hAnsi="Times New Roman"/>
          <w:sz w:val="24"/>
          <w:szCs w:val="24"/>
        </w:rPr>
        <w:t>Jawanda et al highlight differential diagnosis of intraoral SC</w:t>
      </w:r>
      <w:r w:rsidRPr="00C8232C">
        <w:rPr>
          <w:rFonts w:ascii="Times New Roman" w:hAnsi="Times New Roman"/>
          <w:color w:val="000066"/>
          <w:sz w:val="24"/>
          <w:szCs w:val="24"/>
        </w:rPr>
        <w:t xml:space="preserve"> which </w:t>
      </w:r>
      <w:proofErr w:type="gramStart"/>
      <w:r w:rsidRPr="00C8232C">
        <w:rPr>
          <w:rFonts w:ascii="Times New Roman" w:hAnsi="Times New Roman"/>
          <w:color w:val="000066"/>
          <w:sz w:val="24"/>
          <w:szCs w:val="24"/>
        </w:rPr>
        <w:t xml:space="preserve">includes  </w:t>
      </w:r>
      <w:r w:rsidRPr="00C8232C">
        <w:rPr>
          <w:rFonts w:ascii="Times New Roman" w:hAnsi="Times New Roman"/>
          <w:color w:val="1E1E1B"/>
          <w:sz w:val="24"/>
          <w:szCs w:val="24"/>
        </w:rPr>
        <w:t>clear</w:t>
      </w:r>
      <w:proofErr w:type="gramEnd"/>
      <w:r w:rsidRPr="00C8232C">
        <w:rPr>
          <w:rFonts w:ascii="Times New Roman" w:hAnsi="Times New Roman"/>
          <w:color w:val="1E1E1B"/>
          <w:sz w:val="24"/>
          <w:szCs w:val="24"/>
        </w:rPr>
        <w:t xml:space="preserve"> cell as well as basaloid squamous cell carcinoma with hydrophilic swelling, metastatic clear cell renal carcinoma, and salivary gland malignancies including mucoepidermoid carcinoma, solid-type adenoid cystic carcinoma, basal cell adenocarcinoma, and salivary duct carcinoma</w:t>
      </w:r>
      <w:r w:rsidRPr="00C8232C">
        <w:rPr>
          <w:rFonts w:ascii="Times New Roman" w:hAnsi="Times New Roman"/>
          <w:sz w:val="24"/>
          <w:szCs w:val="24"/>
        </w:rPr>
        <w:t>. Notably b</w:t>
      </w:r>
      <w:r w:rsidRPr="00C8232C">
        <w:rPr>
          <w:rFonts w:ascii="Times New Roman" w:hAnsi="Times New Roman"/>
          <w:color w:val="000000"/>
          <w:sz w:val="24"/>
          <w:szCs w:val="24"/>
        </w:rPr>
        <w:t xml:space="preserve">asal cell carcinoma is characterized by </w:t>
      </w:r>
      <w:proofErr w:type="spellStart"/>
      <w:r w:rsidRPr="00C8232C">
        <w:rPr>
          <w:rFonts w:ascii="Times New Roman" w:hAnsi="Times New Roman"/>
          <w:color w:val="000000"/>
          <w:sz w:val="24"/>
          <w:szCs w:val="24"/>
        </w:rPr>
        <w:t>superfcial</w:t>
      </w:r>
      <w:proofErr w:type="spellEnd"/>
      <w:r w:rsidRPr="00C8232C">
        <w:rPr>
          <w:rFonts w:ascii="Times New Roman" w:hAnsi="Times New Roman"/>
          <w:color w:val="000000"/>
          <w:sz w:val="24"/>
          <w:szCs w:val="24"/>
        </w:rPr>
        <w:t xml:space="preserve"> plate-like proliferation of basaloid and/or </w:t>
      </w:r>
      <w:proofErr w:type="spellStart"/>
      <w:r w:rsidRPr="00C8232C">
        <w:rPr>
          <w:rFonts w:ascii="Times New Roman" w:hAnsi="Times New Roman"/>
          <w:color w:val="000000"/>
          <w:sz w:val="24"/>
          <w:szCs w:val="24"/>
        </w:rPr>
        <w:t>squamoid</w:t>
      </w:r>
      <w:proofErr w:type="spellEnd"/>
      <w:r w:rsidRPr="00C8232C">
        <w:rPr>
          <w:rFonts w:ascii="Times New Roman" w:hAnsi="Times New Roman"/>
          <w:color w:val="000000"/>
          <w:sz w:val="24"/>
          <w:szCs w:val="24"/>
        </w:rPr>
        <w:t xml:space="preserve"> cells, that </w:t>
      </w:r>
      <w:proofErr w:type="gramStart"/>
      <w:r w:rsidRPr="00C8232C">
        <w:rPr>
          <w:rFonts w:ascii="Times New Roman" w:hAnsi="Times New Roman"/>
          <w:color w:val="000000"/>
          <w:sz w:val="24"/>
          <w:szCs w:val="24"/>
        </w:rPr>
        <w:t>broadly  to</w:t>
      </w:r>
      <w:proofErr w:type="gramEnd"/>
      <w:r w:rsidRPr="00C8232C">
        <w:rPr>
          <w:rFonts w:ascii="Times New Roman" w:hAnsi="Times New Roman"/>
          <w:color w:val="000000"/>
          <w:sz w:val="24"/>
          <w:szCs w:val="24"/>
        </w:rPr>
        <w:t xml:space="preserve"> the overlying epidermis.</w:t>
      </w:r>
    </w:p>
    <w:p w14:paraId="2C2F8166" w14:textId="77777777" w:rsidR="008F37CB" w:rsidRPr="00C8232C" w:rsidRDefault="00603841" w:rsidP="00C8232C">
      <w:pPr>
        <w:spacing w:line="276" w:lineRule="auto"/>
        <w:jc w:val="both"/>
        <w:rPr>
          <w:rFonts w:ascii="Times New Roman" w:hAnsi="Times New Roman"/>
          <w:color w:val="000000"/>
          <w:sz w:val="24"/>
          <w:szCs w:val="24"/>
        </w:rPr>
      </w:pPr>
      <w:r w:rsidRPr="00C8232C">
        <w:rPr>
          <w:rFonts w:ascii="Times New Roman" w:hAnsi="Times New Roman"/>
          <w:color w:val="000000"/>
          <w:sz w:val="24"/>
          <w:szCs w:val="24"/>
        </w:rPr>
        <w:t xml:space="preserve">Mucicarmine and PAS stain </w:t>
      </w:r>
      <w:proofErr w:type="gramStart"/>
      <w:r w:rsidRPr="00C8232C">
        <w:rPr>
          <w:rFonts w:ascii="Times New Roman" w:hAnsi="Times New Roman"/>
          <w:color w:val="000000"/>
          <w:sz w:val="24"/>
          <w:szCs w:val="24"/>
        </w:rPr>
        <w:t>can  helps</w:t>
      </w:r>
      <w:proofErr w:type="gramEnd"/>
      <w:r w:rsidRPr="00C8232C">
        <w:rPr>
          <w:rFonts w:ascii="Times New Roman" w:hAnsi="Times New Roman"/>
          <w:color w:val="000000"/>
          <w:sz w:val="24"/>
          <w:szCs w:val="24"/>
        </w:rPr>
        <w:t xml:space="preserve"> to rule out Mucoepidermoid carcinoma and </w:t>
      </w:r>
      <w:proofErr w:type="spellStart"/>
      <w:r w:rsidRPr="00C8232C">
        <w:rPr>
          <w:rFonts w:ascii="Times New Roman" w:hAnsi="Times New Roman"/>
          <w:color w:val="000000"/>
          <w:sz w:val="24"/>
          <w:szCs w:val="24"/>
        </w:rPr>
        <w:t>Sqamous</w:t>
      </w:r>
      <w:proofErr w:type="spellEnd"/>
      <w:r w:rsidRPr="00C8232C">
        <w:rPr>
          <w:rFonts w:ascii="Times New Roman" w:hAnsi="Times New Roman"/>
          <w:color w:val="000000"/>
          <w:sz w:val="24"/>
          <w:szCs w:val="24"/>
        </w:rPr>
        <w:t xml:space="preserve"> cell carcinoma with hydropic degeneration. Sudan IV &amp; </w:t>
      </w:r>
      <w:r w:rsidRPr="00C8232C">
        <w:rPr>
          <w:rFonts w:ascii="Times New Roman" w:hAnsi="Times New Roman"/>
          <w:color w:val="231916"/>
          <w:sz w:val="24"/>
          <w:szCs w:val="24"/>
        </w:rPr>
        <w:t xml:space="preserve">Oil Red O are Sudan IV are useful for diagnosis of sebaceous cells. </w:t>
      </w:r>
      <w:r w:rsidRPr="00C8232C">
        <w:rPr>
          <w:rFonts w:ascii="Times New Roman" w:hAnsi="Times New Roman"/>
          <w:color w:val="000000"/>
          <w:sz w:val="24"/>
          <w:szCs w:val="24"/>
        </w:rPr>
        <w:t xml:space="preserve">The cytoplasm of these cells stained negative with mucicarmine and periodic acid Schiff (PAS) stains, with/without diastase, confirming that the vacuolated clear cells were neither mucus nor glycogen-rich squamous cells. </w:t>
      </w:r>
    </w:p>
    <w:p w14:paraId="3583E957" w14:textId="77777777" w:rsidR="008F37CB" w:rsidRPr="00C8232C" w:rsidRDefault="00603841" w:rsidP="00C8232C">
      <w:pPr>
        <w:spacing w:line="276" w:lineRule="auto"/>
        <w:jc w:val="both"/>
        <w:rPr>
          <w:rFonts w:ascii="Times New Roman" w:hAnsi="Times New Roman"/>
          <w:color w:val="000066"/>
          <w:sz w:val="24"/>
          <w:szCs w:val="24"/>
        </w:rPr>
      </w:pPr>
      <w:r w:rsidRPr="00C8232C">
        <w:rPr>
          <w:rFonts w:ascii="Times New Roman" w:hAnsi="Times New Roman"/>
          <w:color w:val="231916"/>
          <w:sz w:val="24"/>
          <w:szCs w:val="24"/>
        </w:rPr>
        <w:t xml:space="preserve">The pathogenesis of intraoral SC is mysterious and requires further elucidation. </w:t>
      </w:r>
      <w:r w:rsidRPr="00C8232C">
        <w:rPr>
          <w:rFonts w:ascii="Times New Roman" w:hAnsi="Times New Roman"/>
          <w:color w:val="000000"/>
          <w:sz w:val="24"/>
          <w:szCs w:val="24"/>
        </w:rPr>
        <w:t>The pathogenesis of sporadic SC remains unclear. According to Alawi et al (2005</w:t>
      </w:r>
      <w:proofErr w:type="gramStart"/>
      <w:r w:rsidRPr="00C8232C">
        <w:rPr>
          <w:rFonts w:ascii="Times New Roman" w:hAnsi="Times New Roman"/>
          <w:color w:val="000000"/>
          <w:sz w:val="24"/>
          <w:szCs w:val="24"/>
        </w:rPr>
        <w:t>) ,</w:t>
      </w:r>
      <w:proofErr w:type="gramEnd"/>
      <w:r w:rsidRPr="00C8232C">
        <w:rPr>
          <w:rFonts w:ascii="Times New Roman" w:hAnsi="Times New Roman"/>
          <w:color w:val="000000"/>
          <w:sz w:val="24"/>
          <w:szCs w:val="24"/>
        </w:rPr>
        <w:t xml:space="preserve"> A  report has demonstrated loss of either hMLH-1 or hMSH-2 in 3 of 14 sporadic SC tumors.</w:t>
      </w:r>
      <w:r w:rsidRPr="00C8232C">
        <w:rPr>
          <w:rFonts w:ascii="Times New Roman" w:hAnsi="Times New Roman"/>
          <w:color w:val="000066"/>
          <w:sz w:val="24"/>
          <w:szCs w:val="24"/>
        </w:rPr>
        <w:t xml:space="preserve"> </w:t>
      </w:r>
      <w:r w:rsidRPr="00C8232C">
        <w:rPr>
          <w:rFonts w:ascii="Times New Roman" w:hAnsi="Times New Roman"/>
          <w:sz w:val="24"/>
          <w:szCs w:val="24"/>
        </w:rPr>
        <w:t>But these results are</w:t>
      </w:r>
      <w:r w:rsidRPr="00C8232C">
        <w:rPr>
          <w:rFonts w:ascii="Times New Roman" w:hAnsi="Times New Roman"/>
          <w:color w:val="000066"/>
          <w:sz w:val="24"/>
          <w:szCs w:val="24"/>
        </w:rPr>
        <w:t xml:space="preserve"> </w:t>
      </w:r>
      <w:r w:rsidRPr="00C8232C">
        <w:rPr>
          <w:rFonts w:ascii="Times New Roman" w:hAnsi="Times New Roman"/>
          <w:color w:val="000000"/>
          <w:sz w:val="24"/>
          <w:szCs w:val="24"/>
        </w:rPr>
        <w:t>in contrast with other studies have reported.</w:t>
      </w:r>
      <w:r w:rsidRPr="00C8232C">
        <w:rPr>
          <w:rFonts w:ascii="Times New Roman" w:hAnsi="Times New Roman"/>
          <w:color w:val="000066"/>
          <w:sz w:val="24"/>
          <w:szCs w:val="24"/>
        </w:rPr>
        <w:t xml:space="preserve"> </w:t>
      </w:r>
      <w:r w:rsidRPr="00C8232C">
        <w:rPr>
          <w:rFonts w:ascii="Times New Roman" w:hAnsi="Times New Roman"/>
          <w:color w:val="000000"/>
          <w:sz w:val="24"/>
          <w:szCs w:val="24"/>
        </w:rPr>
        <w:t>Thus, additional studies are necessary in order to determine whether loss of these or other mismatch-repair genes are responsible for the development of sporadic SC</w:t>
      </w:r>
    </w:p>
    <w:p w14:paraId="209B8CCB" w14:textId="77777777" w:rsidR="008F37CB" w:rsidRPr="00C8232C" w:rsidRDefault="00603841" w:rsidP="00C8232C">
      <w:pPr>
        <w:spacing w:line="276" w:lineRule="auto"/>
        <w:jc w:val="both"/>
        <w:rPr>
          <w:rFonts w:ascii="Times New Roman" w:hAnsi="Times New Roman"/>
          <w:color w:val="231F20"/>
          <w:sz w:val="24"/>
          <w:szCs w:val="24"/>
        </w:rPr>
      </w:pPr>
      <w:r w:rsidRPr="00C8232C">
        <w:rPr>
          <w:rFonts w:ascii="Times New Roman" w:hAnsi="Times New Roman"/>
          <w:sz w:val="24"/>
          <w:szCs w:val="24"/>
        </w:rPr>
        <w:t xml:space="preserve">Only one case reported by Rowe et al 2015 showed distance metastasis. In that case a </w:t>
      </w:r>
      <w:proofErr w:type="gramStart"/>
      <w:r w:rsidRPr="00C8232C">
        <w:rPr>
          <w:rFonts w:ascii="Times New Roman" w:hAnsi="Times New Roman"/>
          <w:color w:val="231F20"/>
          <w:sz w:val="24"/>
          <w:szCs w:val="24"/>
        </w:rPr>
        <w:t>nodule &amp; multiple hypermetabolic lymph nodes</w:t>
      </w:r>
      <w:proofErr w:type="gramEnd"/>
      <w:r w:rsidRPr="00C8232C">
        <w:rPr>
          <w:rFonts w:ascii="Times New Roman" w:hAnsi="Times New Roman"/>
          <w:color w:val="231F20"/>
          <w:sz w:val="24"/>
          <w:szCs w:val="24"/>
        </w:rPr>
        <w:t xml:space="preserve"> in the right lower anterior mediastinum as well as nodules scattered throughout the bilateral lung fields, cutaneous-based nodule was observed in the upper inner left thigh &amp; a smaller focus was seen in the left buttock. </w:t>
      </w:r>
      <w:r w:rsidRPr="00C8232C">
        <w:rPr>
          <w:rFonts w:ascii="Times New Roman" w:hAnsi="Times New Roman"/>
          <w:sz w:val="24"/>
          <w:szCs w:val="24"/>
        </w:rPr>
        <w:t xml:space="preserve">Because of the multiple sebaceous carcinoma </w:t>
      </w:r>
      <w:proofErr w:type="gramStart"/>
      <w:r w:rsidRPr="00C8232C">
        <w:rPr>
          <w:rFonts w:ascii="Times New Roman" w:hAnsi="Times New Roman"/>
          <w:sz w:val="24"/>
          <w:szCs w:val="24"/>
        </w:rPr>
        <w:t>suspicion ,</w:t>
      </w:r>
      <w:r w:rsidRPr="00C8232C">
        <w:rPr>
          <w:rFonts w:ascii="Times New Roman" w:hAnsi="Times New Roman"/>
          <w:color w:val="231916"/>
          <w:sz w:val="24"/>
          <w:szCs w:val="24"/>
        </w:rPr>
        <w:t>additional</w:t>
      </w:r>
      <w:proofErr w:type="gramEnd"/>
      <w:r w:rsidRPr="00C8232C">
        <w:rPr>
          <w:rFonts w:ascii="Times New Roman" w:hAnsi="Times New Roman"/>
          <w:color w:val="231916"/>
          <w:sz w:val="24"/>
          <w:szCs w:val="24"/>
        </w:rPr>
        <w:t xml:space="preserve"> IHC panel for </w:t>
      </w:r>
      <w:r w:rsidRPr="00C8232C">
        <w:rPr>
          <w:rFonts w:ascii="Times New Roman" w:hAnsi="Times New Roman"/>
          <w:color w:val="231F20"/>
          <w:sz w:val="24"/>
          <w:szCs w:val="24"/>
        </w:rPr>
        <w:t xml:space="preserve">PMS-2, MLH-1, MSH- 2, and MSH-6 n was  conducted. Result showed nuclear reactivity, indicating that there was no immunohistochemical evidence of microsatellite instability as might be expected in sebaceous tumors seen in Muir–Torre syndrome. </w:t>
      </w:r>
      <w:proofErr w:type="gramStart"/>
      <w:r w:rsidRPr="00C8232C">
        <w:rPr>
          <w:rFonts w:ascii="Times New Roman" w:hAnsi="Times New Roman"/>
          <w:color w:val="231F20"/>
          <w:sz w:val="24"/>
          <w:szCs w:val="24"/>
        </w:rPr>
        <w:t>Thus</w:t>
      </w:r>
      <w:proofErr w:type="gramEnd"/>
      <w:r w:rsidRPr="00C8232C">
        <w:rPr>
          <w:rFonts w:ascii="Times New Roman" w:hAnsi="Times New Roman"/>
          <w:color w:val="231F20"/>
          <w:sz w:val="24"/>
          <w:szCs w:val="24"/>
        </w:rPr>
        <w:t xml:space="preserve"> the possibility of Muir–Torre syndrome was rule out.</w:t>
      </w:r>
    </w:p>
    <w:p w14:paraId="0A750797" w14:textId="77777777" w:rsidR="008F37CB" w:rsidRPr="00C8232C" w:rsidRDefault="00603841" w:rsidP="00C8232C">
      <w:pPr>
        <w:spacing w:after="0" w:line="276" w:lineRule="auto"/>
        <w:jc w:val="both"/>
        <w:rPr>
          <w:rFonts w:ascii="Times New Roman" w:hAnsi="Times New Roman"/>
          <w:sz w:val="24"/>
          <w:szCs w:val="24"/>
        </w:rPr>
      </w:pPr>
      <w:r w:rsidRPr="00C8232C">
        <w:rPr>
          <w:rFonts w:ascii="Times New Roman" w:hAnsi="Times New Roman"/>
          <w:color w:val="1E1E1B"/>
          <w:sz w:val="24"/>
          <w:szCs w:val="24"/>
        </w:rPr>
        <w:t xml:space="preserve">The treatment of choice for sebaceous carcinoma is surgery, with complete excision verified by negative margins. Radiotherapy is used if metastatic disease and/or a high risk of recurrence </w:t>
      </w:r>
      <w:proofErr w:type="gramStart"/>
      <w:r w:rsidRPr="00C8232C">
        <w:rPr>
          <w:rFonts w:ascii="Times New Roman" w:hAnsi="Times New Roman"/>
          <w:color w:val="1E1E1B"/>
          <w:sz w:val="24"/>
          <w:szCs w:val="24"/>
        </w:rPr>
        <w:t>is  present</w:t>
      </w:r>
      <w:proofErr w:type="gramEnd"/>
      <w:r w:rsidRPr="00C8232C">
        <w:rPr>
          <w:rFonts w:ascii="Times New Roman" w:hAnsi="Times New Roman"/>
          <w:color w:val="1E1E1B"/>
          <w:sz w:val="24"/>
          <w:szCs w:val="24"/>
        </w:rPr>
        <w:t xml:space="preserve">. Multiagent chemotherapy has </w:t>
      </w:r>
      <w:proofErr w:type="spellStart"/>
      <w:r w:rsidRPr="00C8232C">
        <w:rPr>
          <w:rFonts w:ascii="Times New Roman" w:hAnsi="Times New Roman"/>
          <w:color w:val="1E1E1B"/>
          <w:sz w:val="24"/>
          <w:szCs w:val="24"/>
        </w:rPr>
        <w:t>alsobeen</w:t>
      </w:r>
      <w:proofErr w:type="spellEnd"/>
      <w:r w:rsidRPr="00C8232C">
        <w:rPr>
          <w:rFonts w:ascii="Times New Roman" w:hAnsi="Times New Roman"/>
          <w:color w:val="1E1E1B"/>
          <w:sz w:val="24"/>
          <w:szCs w:val="24"/>
        </w:rPr>
        <w:t xml:space="preserve"> used to treat recurrent </w:t>
      </w:r>
      <w:proofErr w:type="gramStart"/>
      <w:r w:rsidRPr="00C8232C">
        <w:rPr>
          <w:rFonts w:ascii="Times New Roman" w:hAnsi="Times New Roman"/>
          <w:color w:val="1E1E1B"/>
          <w:sz w:val="24"/>
          <w:szCs w:val="24"/>
        </w:rPr>
        <w:t>disease .</w:t>
      </w:r>
      <w:proofErr w:type="gramEnd"/>
      <w:r w:rsidRPr="00C8232C">
        <w:rPr>
          <w:rFonts w:ascii="Times New Roman" w:hAnsi="Times New Roman"/>
          <w:color w:val="1E1E1B"/>
          <w:sz w:val="24"/>
          <w:szCs w:val="24"/>
        </w:rPr>
        <w:t xml:space="preserve"> Nevertheless, an increased proclivity for local recurrence and metastasis calls for a long-term follow-up of the affected patients.</w:t>
      </w:r>
    </w:p>
    <w:p w14:paraId="09102197" w14:textId="0FCB9A62" w:rsidR="008F37CB" w:rsidRDefault="008F37CB" w:rsidP="00C8232C">
      <w:pPr>
        <w:spacing w:after="100" w:afterAutospacing="1" w:line="276" w:lineRule="auto"/>
        <w:jc w:val="both"/>
        <w:rPr>
          <w:rFonts w:ascii="Times New Roman" w:hAnsi="Times New Roman"/>
          <w:sz w:val="24"/>
          <w:szCs w:val="24"/>
        </w:rPr>
      </w:pPr>
    </w:p>
    <w:p w14:paraId="2373643B" w14:textId="77777777" w:rsidR="00D16647" w:rsidRPr="00C8232C" w:rsidRDefault="00D16647" w:rsidP="00C8232C">
      <w:pPr>
        <w:spacing w:after="100" w:afterAutospacing="1" w:line="276" w:lineRule="auto"/>
        <w:jc w:val="both"/>
        <w:rPr>
          <w:rFonts w:ascii="Times New Roman" w:hAnsi="Times New Roman"/>
          <w:sz w:val="24"/>
          <w:szCs w:val="24"/>
        </w:rPr>
      </w:pPr>
    </w:p>
    <w:p w14:paraId="4AE55D2B" w14:textId="77777777" w:rsidR="008F37CB" w:rsidRPr="00C8232C" w:rsidRDefault="00603841" w:rsidP="00C8232C">
      <w:pPr>
        <w:spacing w:after="720" w:line="276" w:lineRule="auto"/>
        <w:jc w:val="both"/>
        <w:rPr>
          <w:rFonts w:ascii="Times New Roman" w:hAnsi="Times New Roman"/>
          <w:b/>
          <w:bCs/>
          <w:sz w:val="24"/>
          <w:szCs w:val="24"/>
        </w:rPr>
      </w:pPr>
      <w:r w:rsidRPr="00C8232C">
        <w:rPr>
          <w:rFonts w:ascii="Times New Roman" w:hAnsi="Times New Roman"/>
          <w:b/>
          <w:bCs/>
          <w:sz w:val="24"/>
          <w:szCs w:val="24"/>
        </w:rPr>
        <w:lastRenderedPageBreak/>
        <w:t>REFERENCE</w:t>
      </w:r>
    </w:p>
    <w:p w14:paraId="5C34271E"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 xml:space="preserve">Nelson BR, Hamlet KR, Gillard M, </w:t>
      </w:r>
      <w:proofErr w:type="spellStart"/>
      <w:r w:rsidRPr="00C8232C">
        <w:rPr>
          <w:rFonts w:ascii="Times New Roman" w:hAnsi="Times New Roman" w:cs="Times New Roman"/>
          <w:color w:val="222222"/>
          <w:sz w:val="24"/>
          <w:szCs w:val="24"/>
          <w:shd w:val="clear" w:color="auto" w:fill="FFFFFF"/>
        </w:rPr>
        <w:t>Railan</w:t>
      </w:r>
      <w:proofErr w:type="spellEnd"/>
      <w:r w:rsidRPr="00C8232C">
        <w:rPr>
          <w:rFonts w:ascii="Times New Roman" w:hAnsi="Times New Roman" w:cs="Times New Roman"/>
          <w:color w:val="222222"/>
          <w:sz w:val="24"/>
          <w:szCs w:val="24"/>
          <w:shd w:val="clear" w:color="auto" w:fill="FFFFFF"/>
        </w:rPr>
        <w:t xml:space="preserve"> D, Johnson TM. Sebaceous carcinoma. Journal of the American Academy of Dermatology. 1995 Jul 1;33(1):1-5.</w:t>
      </w:r>
    </w:p>
    <w:p w14:paraId="57CD8456"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12121"/>
          <w:sz w:val="24"/>
          <w:szCs w:val="24"/>
          <w:shd w:val="clear" w:color="auto" w:fill="FFFFFF"/>
        </w:rPr>
        <w:t xml:space="preserve">Knackstedt T, Samie FH. Sebaceous Carcinoma: A Review of the Scientific Literature. Curr Treat Options Oncol. 2017 Aug;18(8):47. </w:t>
      </w:r>
    </w:p>
    <w:p w14:paraId="025ABA4D"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Wang H, Yao J, Solomon M, Axiotis CA. Sebaceous carcinoma of the oral cavity: a case report and review of the literature. Oral Surgery, Oral Medicine, Oral Pathology, Oral Radiology, and Endodontology. 2010 Aug 1;110(2</w:t>
      </w:r>
      <w:proofErr w:type="gramStart"/>
      <w:r w:rsidRPr="00C8232C">
        <w:rPr>
          <w:rFonts w:ascii="Times New Roman" w:hAnsi="Times New Roman" w:cs="Times New Roman"/>
          <w:color w:val="222222"/>
          <w:sz w:val="24"/>
          <w:szCs w:val="24"/>
          <w:shd w:val="clear" w:color="auto" w:fill="FFFFFF"/>
        </w:rPr>
        <w:t>):e</w:t>
      </w:r>
      <w:proofErr w:type="gramEnd"/>
      <w:r w:rsidRPr="00C8232C">
        <w:rPr>
          <w:rFonts w:ascii="Times New Roman" w:hAnsi="Times New Roman" w:cs="Times New Roman"/>
          <w:color w:val="222222"/>
          <w:sz w:val="24"/>
          <w:szCs w:val="24"/>
          <w:shd w:val="clear" w:color="auto" w:fill="FFFFFF"/>
        </w:rPr>
        <w:t>37-40.</w:t>
      </w:r>
    </w:p>
    <w:p w14:paraId="6DA9D464"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Buitrago W, Joseph AK. Sebaceous carcinoma: the great masquerader: emerging concepts in diagnosis and treatment. Dermatologic therapy. 2008 Nov;21(6):459-66.</w:t>
      </w:r>
    </w:p>
    <w:p w14:paraId="2745F7EB"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 xml:space="preserve">Takada Y, Kawamoto K, Baba S, Takada T, Inoue T, </w:t>
      </w:r>
      <w:proofErr w:type="spellStart"/>
      <w:r w:rsidRPr="00C8232C">
        <w:rPr>
          <w:rFonts w:ascii="Times New Roman" w:hAnsi="Times New Roman" w:cs="Times New Roman"/>
          <w:color w:val="222222"/>
          <w:sz w:val="24"/>
          <w:szCs w:val="24"/>
          <w:shd w:val="clear" w:color="auto" w:fill="FFFFFF"/>
        </w:rPr>
        <w:t>Tomoda</w:t>
      </w:r>
      <w:proofErr w:type="spellEnd"/>
      <w:r w:rsidRPr="00C8232C">
        <w:rPr>
          <w:rFonts w:ascii="Times New Roman" w:hAnsi="Times New Roman" w:cs="Times New Roman"/>
          <w:color w:val="222222"/>
          <w:sz w:val="24"/>
          <w:szCs w:val="24"/>
          <w:shd w:val="clear" w:color="auto" w:fill="FFFFFF"/>
        </w:rPr>
        <w:t xml:space="preserve"> K. Sebaceous carcinoma of the parotid gland: a case report. Case Reports in Oncology. 2015 Apr 1;8(1):106-12.</w:t>
      </w:r>
    </w:p>
    <w:p w14:paraId="4244B907"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eastAsia="Times New Roman" w:hAnsi="Times New Roman" w:cs="Times New Roman"/>
          <w:color w:val="000000"/>
          <w:kern w:val="0"/>
          <w:sz w:val="24"/>
          <w:szCs w:val="24"/>
          <w14:ligatures w14:val="none"/>
        </w:rPr>
        <w:t xml:space="preserve">Miles AE. Sebaceous glands in the lip and cheek mucosa of a man. Br Dent J. </w:t>
      </w:r>
      <w:proofErr w:type="gramStart"/>
      <w:r w:rsidRPr="00C8232C">
        <w:rPr>
          <w:rFonts w:ascii="Times New Roman" w:eastAsia="Times New Roman" w:hAnsi="Times New Roman" w:cs="Times New Roman"/>
          <w:color w:val="000000"/>
          <w:kern w:val="0"/>
          <w:sz w:val="24"/>
          <w:szCs w:val="24"/>
          <w14:ligatures w14:val="none"/>
        </w:rPr>
        <w:t>1958;105:235</w:t>
      </w:r>
      <w:proofErr w:type="gramEnd"/>
      <w:r w:rsidRPr="00C8232C">
        <w:rPr>
          <w:rFonts w:ascii="Times New Roman" w:eastAsia="Times New Roman" w:hAnsi="Times New Roman" w:cs="Times New Roman"/>
          <w:color w:val="000000"/>
          <w:kern w:val="0"/>
          <w:sz w:val="24"/>
          <w:szCs w:val="24"/>
          <w14:ligatures w14:val="none"/>
        </w:rPr>
        <w:t>–48.</w:t>
      </w:r>
    </w:p>
    <w:p w14:paraId="617B2665"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eastAsia="Times New Roman" w:hAnsi="Times New Roman" w:cs="Times New Roman"/>
          <w:color w:val="000000"/>
          <w:kern w:val="0"/>
          <w:sz w:val="24"/>
          <w:szCs w:val="24"/>
          <w14:ligatures w14:val="none"/>
        </w:rPr>
        <w:t xml:space="preserve">Halperin V, Kolas S, </w:t>
      </w:r>
      <w:proofErr w:type="spellStart"/>
      <w:r w:rsidRPr="00C8232C">
        <w:rPr>
          <w:rFonts w:ascii="Times New Roman" w:eastAsia="Times New Roman" w:hAnsi="Times New Roman" w:cs="Times New Roman"/>
          <w:color w:val="000000"/>
          <w:kern w:val="0"/>
          <w:sz w:val="24"/>
          <w:szCs w:val="24"/>
          <w14:ligatures w14:val="none"/>
        </w:rPr>
        <w:t>Jeferis</w:t>
      </w:r>
      <w:proofErr w:type="spellEnd"/>
      <w:r w:rsidRPr="00C8232C">
        <w:rPr>
          <w:rFonts w:ascii="Times New Roman" w:eastAsia="Times New Roman" w:hAnsi="Times New Roman" w:cs="Times New Roman"/>
          <w:color w:val="000000"/>
          <w:kern w:val="0"/>
          <w:sz w:val="24"/>
          <w:szCs w:val="24"/>
          <w14:ligatures w14:val="none"/>
        </w:rPr>
        <w:t xml:space="preserve"> KR, Huddleston SO, Robinson HB. The occurrence of Fordyce spots, benign migratory glossitis, median rhomboid glossitis, and </w:t>
      </w:r>
      <w:proofErr w:type="spellStart"/>
      <w:r w:rsidRPr="00C8232C">
        <w:rPr>
          <w:rFonts w:ascii="Times New Roman" w:eastAsia="Times New Roman" w:hAnsi="Times New Roman" w:cs="Times New Roman"/>
          <w:color w:val="000000"/>
          <w:kern w:val="0"/>
          <w:sz w:val="24"/>
          <w:szCs w:val="24"/>
          <w14:ligatures w14:val="none"/>
        </w:rPr>
        <w:t>fssured</w:t>
      </w:r>
      <w:proofErr w:type="spellEnd"/>
      <w:r w:rsidRPr="00C8232C">
        <w:rPr>
          <w:rFonts w:ascii="Times New Roman" w:eastAsia="Times New Roman" w:hAnsi="Times New Roman" w:cs="Times New Roman"/>
          <w:color w:val="000000"/>
          <w:kern w:val="0"/>
          <w:sz w:val="24"/>
          <w:szCs w:val="24"/>
          <w14:ligatures w14:val="none"/>
        </w:rPr>
        <w:t xml:space="preserve"> tongue in 2,478 dental patients. Oral Surg Oral Med Oral </w:t>
      </w:r>
      <w:proofErr w:type="spellStart"/>
      <w:r w:rsidRPr="00C8232C">
        <w:rPr>
          <w:rFonts w:ascii="Times New Roman" w:eastAsia="Times New Roman" w:hAnsi="Times New Roman" w:cs="Times New Roman"/>
          <w:color w:val="000000"/>
          <w:kern w:val="0"/>
          <w:sz w:val="24"/>
          <w:szCs w:val="24"/>
          <w14:ligatures w14:val="none"/>
        </w:rPr>
        <w:t>Pathol</w:t>
      </w:r>
      <w:proofErr w:type="spellEnd"/>
      <w:r w:rsidRPr="00C8232C">
        <w:rPr>
          <w:rFonts w:ascii="Times New Roman" w:eastAsia="Times New Roman" w:hAnsi="Times New Roman" w:cs="Times New Roman"/>
          <w:color w:val="000000"/>
          <w:kern w:val="0"/>
          <w:sz w:val="24"/>
          <w:szCs w:val="24"/>
          <w14:ligatures w14:val="none"/>
        </w:rPr>
        <w:t>. 1953;6(9):1072–7.</w:t>
      </w:r>
    </w:p>
    <w:p w14:paraId="4C7CDD43"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eastAsia="Times New Roman" w:hAnsi="Times New Roman" w:cs="Times New Roman"/>
          <w:color w:val="000000"/>
          <w:kern w:val="0"/>
          <w:sz w:val="24"/>
          <w:szCs w:val="24"/>
          <w14:ligatures w14:val="none"/>
        </w:rPr>
        <w:t xml:space="preserve">Damm DD, O’Connor WN, White DK, Drummond JF, Morrow LW, </w:t>
      </w:r>
      <w:proofErr w:type="gramStart"/>
      <w:r w:rsidRPr="00C8232C">
        <w:rPr>
          <w:rFonts w:ascii="Times New Roman" w:eastAsia="Times New Roman" w:hAnsi="Times New Roman" w:cs="Times New Roman"/>
          <w:color w:val="000000"/>
          <w:kern w:val="0"/>
          <w:sz w:val="24"/>
          <w:szCs w:val="24"/>
          <w14:ligatures w14:val="none"/>
        </w:rPr>
        <w:t>Kenady  DE</w:t>
      </w:r>
      <w:proofErr w:type="gramEnd"/>
      <w:r w:rsidRPr="00C8232C">
        <w:rPr>
          <w:rFonts w:ascii="Times New Roman" w:eastAsia="Times New Roman" w:hAnsi="Times New Roman" w:cs="Times New Roman"/>
          <w:color w:val="000000"/>
          <w:kern w:val="0"/>
          <w:sz w:val="24"/>
          <w:szCs w:val="24"/>
          <w14:ligatures w14:val="none"/>
        </w:rPr>
        <w:t xml:space="preserve">. Intraoral sebaceous carcinoma. Oral Surg Oral Med Oral </w:t>
      </w:r>
      <w:proofErr w:type="spellStart"/>
      <w:r w:rsidRPr="00C8232C">
        <w:rPr>
          <w:rFonts w:ascii="Times New Roman" w:eastAsia="Times New Roman" w:hAnsi="Times New Roman" w:cs="Times New Roman"/>
          <w:color w:val="000000"/>
          <w:kern w:val="0"/>
          <w:sz w:val="24"/>
          <w:szCs w:val="24"/>
          <w14:ligatures w14:val="none"/>
        </w:rPr>
        <w:t>Pathol</w:t>
      </w:r>
      <w:proofErr w:type="spellEnd"/>
      <w:r w:rsidRPr="00C8232C">
        <w:rPr>
          <w:rFonts w:ascii="Times New Roman" w:eastAsia="Times New Roman" w:hAnsi="Times New Roman" w:cs="Times New Roman"/>
          <w:color w:val="000000"/>
          <w:kern w:val="0"/>
          <w:sz w:val="24"/>
          <w:szCs w:val="24"/>
          <w14:ligatures w14:val="none"/>
        </w:rPr>
        <w:t>. 1991;72(6):709–11.</w:t>
      </w:r>
    </w:p>
    <w:p w14:paraId="6D4134BF"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 xml:space="preserve">Katib Y. Sebaceous carcinoma of the intraoral origin: a literature review. </w:t>
      </w:r>
      <w:proofErr w:type="spellStart"/>
      <w:r w:rsidRPr="00C8232C">
        <w:rPr>
          <w:rFonts w:ascii="Times New Roman" w:hAnsi="Times New Roman" w:cs="Times New Roman"/>
          <w:color w:val="222222"/>
          <w:sz w:val="24"/>
          <w:szCs w:val="24"/>
          <w:shd w:val="clear" w:color="auto" w:fill="FFFFFF"/>
        </w:rPr>
        <w:t>Oncologie</w:t>
      </w:r>
      <w:proofErr w:type="spellEnd"/>
      <w:r w:rsidRPr="00C8232C">
        <w:rPr>
          <w:rFonts w:ascii="Times New Roman" w:hAnsi="Times New Roman" w:cs="Times New Roman"/>
          <w:color w:val="222222"/>
          <w:sz w:val="24"/>
          <w:szCs w:val="24"/>
          <w:shd w:val="clear" w:color="auto" w:fill="FFFFFF"/>
        </w:rPr>
        <w:t>. 2025 Jan 30(0).</w:t>
      </w:r>
    </w:p>
    <w:p w14:paraId="79916251"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proofErr w:type="spellStart"/>
      <w:r w:rsidRPr="00C8232C">
        <w:rPr>
          <w:rFonts w:ascii="Times New Roman" w:hAnsi="Times New Roman" w:cs="Times New Roman"/>
          <w:color w:val="222222"/>
          <w:sz w:val="24"/>
          <w:szCs w:val="24"/>
          <w:shd w:val="clear" w:color="auto" w:fill="FFFFFF"/>
        </w:rPr>
        <w:t>Katib</w:t>
      </w:r>
      <w:proofErr w:type="spellEnd"/>
      <w:r w:rsidRPr="00C8232C">
        <w:rPr>
          <w:rFonts w:ascii="Times New Roman" w:hAnsi="Times New Roman" w:cs="Times New Roman"/>
          <w:color w:val="222222"/>
          <w:sz w:val="24"/>
          <w:szCs w:val="24"/>
          <w:shd w:val="clear" w:color="auto" w:fill="FFFFFF"/>
        </w:rPr>
        <w:t xml:space="preserve"> Y, </w:t>
      </w:r>
      <w:proofErr w:type="spellStart"/>
      <w:r w:rsidRPr="00C8232C">
        <w:rPr>
          <w:rFonts w:ascii="Times New Roman" w:hAnsi="Times New Roman" w:cs="Times New Roman"/>
          <w:color w:val="222222"/>
          <w:sz w:val="24"/>
          <w:szCs w:val="24"/>
          <w:shd w:val="clear" w:color="auto" w:fill="FFFFFF"/>
        </w:rPr>
        <w:t>Essatari</w:t>
      </w:r>
      <w:proofErr w:type="spellEnd"/>
      <w:r w:rsidRPr="00C8232C">
        <w:rPr>
          <w:rFonts w:ascii="Times New Roman" w:hAnsi="Times New Roman" w:cs="Times New Roman"/>
          <w:color w:val="222222"/>
          <w:sz w:val="24"/>
          <w:szCs w:val="24"/>
          <w:shd w:val="clear" w:color="auto" w:fill="FFFFFF"/>
        </w:rPr>
        <w:t xml:space="preserve"> M. Case report: A rare case of oral sebaceous carcinoma in the upper lip. Pathology and Oncology Research. 2024 Nov </w:t>
      </w:r>
      <w:proofErr w:type="gramStart"/>
      <w:r w:rsidRPr="00C8232C">
        <w:rPr>
          <w:rFonts w:ascii="Times New Roman" w:hAnsi="Times New Roman" w:cs="Times New Roman"/>
          <w:color w:val="222222"/>
          <w:sz w:val="24"/>
          <w:szCs w:val="24"/>
          <w:shd w:val="clear" w:color="auto" w:fill="FFFFFF"/>
        </w:rPr>
        <w:t>8;30:1611968</w:t>
      </w:r>
      <w:proofErr w:type="gramEnd"/>
      <w:r w:rsidRPr="00C8232C">
        <w:rPr>
          <w:rFonts w:ascii="Times New Roman" w:hAnsi="Times New Roman" w:cs="Times New Roman"/>
          <w:color w:val="222222"/>
          <w:sz w:val="24"/>
          <w:szCs w:val="24"/>
          <w:shd w:val="clear" w:color="auto" w:fill="FFFFFF"/>
        </w:rPr>
        <w:t>.</w:t>
      </w:r>
    </w:p>
    <w:p w14:paraId="5975C306"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Ambrosino M, Muzio LL. Sebaceous Carcinoma of The Lip: Report of a Case and Literature Review.</w:t>
      </w:r>
    </w:p>
    <w:p w14:paraId="15C791ED"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555555"/>
          <w:sz w:val="24"/>
          <w:szCs w:val="24"/>
          <w:shd w:val="clear" w:color="auto" w:fill="FFFFFF"/>
        </w:rPr>
        <w:t>Soares CD, Morais TML, Carlos R, et al. Sebaceous adenocarcinomas of the major salivary glands: a clinicopathological analysis of 10 cases. </w:t>
      </w:r>
      <w:r w:rsidRPr="00C8232C">
        <w:rPr>
          <w:rStyle w:val="Emphasis"/>
          <w:rFonts w:ascii="Times New Roman" w:hAnsi="Times New Roman" w:cs="Times New Roman"/>
          <w:color w:val="555555"/>
          <w:sz w:val="24"/>
          <w:szCs w:val="24"/>
          <w:shd w:val="clear" w:color="auto" w:fill="FFFFFF"/>
        </w:rPr>
        <w:t>Histopathology</w:t>
      </w:r>
      <w:r w:rsidRPr="00C8232C">
        <w:rPr>
          <w:rFonts w:ascii="Times New Roman" w:hAnsi="Times New Roman" w:cs="Times New Roman"/>
          <w:color w:val="555555"/>
          <w:sz w:val="24"/>
          <w:szCs w:val="24"/>
          <w:shd w:val="clear" w:color="auto" w:fill="FFFFFF"/>
        </w:rPr>
        <w:t>. 2018;73(4):585–592.</w:t>
      </w:r>
    </w:p>
    <w:p w14:paraId="2435F549"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82828"/>
          <w:sz w:val="24"/>
          <w:szCs w:val="24"/>
          <w:shd w:val="clear" w:color="auto" w:fill="F7F7F7"/>
        </w:rPr>
        <w:t>Everett, JN, Raymond, VM, Dandapani, M, Marvin, M, Kohlmann, W, Chittenden, A, et al. Screening for germline mismatch repair mutations following diagnosis of sebaceous neoplasm. </w:t>
      </w:r>
      <w:r w:rsidRPr="00C8232C">
        <w:rPr>
          <w:rStyle w:val="Emphasis"/>
          <w:rFonts w:ascii="Times New Roman" w:hAnsi="Times New Roman" w:cs="Times New Roman"/>
          <w:color w:val="282828"/>
          <w:sz w:val="24"/>
          <w:szCs w:val="24"/>
          <w:shd w:val="clear" w:color="auto" w:fill="F7F7F7"/>
        </w:rPr>
        <w:t>JAMA Dermatol</w:t>
      </w:r>
      <w:r w:rsidRPr="00C8232C">
        <w:rPr>
          <w:rFonts w:ascii="Times New Roman" w:hAnsi="Times New Roman" w:cs="Times New Roman"/>
          <w:color w:val="282828"/>
          <w:sz w:val="24"/>
          <w:szCs w:val="24"/>
          <w:shd w:val="clear" w:color="auto" w:fill="F7F7F7"/>
        </w:rPr>
        <w:t> (2014) 150(12):1315–21</w:t>
      </w:r>
    </w:p>
    <w:p w14:paraId="450FB03C"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82828"/>
          <w:sz w:val="24"/>
          <w:szCs w:val="24"/>
          <w:shd w:val="clear" w:color="auto" w:fill="F7F7F7"/>
        </w:rPr>
        <w:t>Dasgupta, T, Wilson, LD, and Yu, JB. A retrospective review of 1349 cases of sebaceous carcinoma. </w:t>
      </w:r>
      <w:r w:rsidRPr="00C8232C">
        <w:rPr>
          <w:rStyle w:val="Emphasis"/>
          <w:rFonts w:ascii="Times New Roman" w:hAnsi="Times New Roman" w:cs="Times New Roman"/>
          <w:color w:val="282828"/>
          <w:sz w:val="24"/>
          <w:szCs w:val="24"/>
          <w:shd w:val="clear" w:color="auto" w:fill="F7F7F7"/>
        </w:rPr>
        <w:t>Cancer</w:t>
      </w:r>
      <w:r w:rsidRPr="00C8232C">
        <w:rPr>
          <w:rFonts w:ascii="Times New Roman" w:hAnsi="Times New Roman" w:cs="Times New Roman"/>
          <w:color w:val="282828"/>
          <w:sz w:val="24"/>
          <w:szCs w:val="24"/>
          <w:shd w:val="clear" w:color="auto" w:fill="F7F7F7"/>
        </w:rPr>
        <w:t> (2009) 115:158–65. </w:t>
      </w:r>
    </w:p>
    <w:p w14:paraId="05E8C8EA"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proofErr w:type="spellStart"/>
      <w:r w:rsidRPr="00C8232C">
        <w:rPr>
          <w:rFonts w:ascii="Times New Roman" w:hAnsi="Times New Roman" w:cs="Times New Roman"/>
          <w:color w:val="282828"/>
          <w:sz w:val="24"/>
          <w:szCs w:val="24"/>
          <w:shd w:val="clear" w:color="auto" w:fill="F7F7F7"/>
        </w:rPr>
        <w:t>Bassetto</w:t>
      </w:r>
      <w:proofErr w:type="spellEnd"/>
      <w:r w:rsidRPr="00C8232C">
        <w:rPr>
          <w:rFonts w:ascii="Times New Roman" w:hAnsi="Times New Roman" w:cs="Times New Roman"/>
          <w:color w:val="282828"/>
          <w:sz w:val="24"/>
          <w:szCs w:val="24"/>
          <w:shd w:val="clear" w:color="auto" w:fill="F7F7F7"/>
        </w:rPr>
        <w:t xml:space="preserve">, F, </w:t>
      </w:r>
      <w:proofErr w:type="spellStart"/>
      <w:r w:rsidRPr="00C8232C">
        <w:rPr>
          <w:rFonts w:ascii="Times New Roman" w:hAnsi="Times New Roman" w:cs="Times New Roman"/>
          <w:color w:val="282828"/>
          <w:sz w:val="24"/>
          <w:szCs w:val="24"/>
          <w:shd w:val="clear" w:color="auto" w:fill="F7F7F7"/>
        </w:rPr>
        <w:t>Baraziol</w:t>
      </w:r>
      <w:proofErr w:type="spellEnd"/>
      <w:r w:rsidRPr="00C8232C">
        <w:rPr>
          <w:rFonts w:ascii="Times New Roman" w:hAnsi="Times New Roman" w:cs="Times New Roman"/>
          <w:color w:val="282828"/>
          <w:sz w:val="24"/>
          <w:szCs w:val="24"/>
          <w:shd w:val="clear" w:color="auto" w:fill="F7F7F7"/>
        </w:rPr>
        <w:t xml:space="preserve">, R, Sottosanti, MV, Scarpa, C, and </w:t>
      </w:r>
      <w:proofErr w:type="spellStart"/>
      <w:r w:rsidRPr="00C8232C">
        <w:rPr>
          <w:rFonts w:ascii="Times New Roman" w:hAnsi="Times New Roman" w:cs="Times New Roman"/>
          <w:color w:val="282828"/>
          <w:sz w:val="24"/>
          <w:szCs w:val="24"/>
          <w:shd w:val="clear" w:color="auto" w:fill="F7F7F7"/>
        </w:rPr>
        <w:t>Montesco</w:t>
      </w:r>
      <w:proofErr w:type="spellEnd"/>
      <w:r w:rsidRPr="00C8232C">
        <w:rPr>
          <w:rFonts w:ascii="Times New Roman" w:hAnsi="Times New Roman" w:cs="Times New Roman"/>
          <w:color w:val="282828"/>
          <w:sz w:val="24"/>
          <w:szCs w:val="24"/>
          <w:shd w:val="clear" w:color="auto" w:fill="F7F7F7"/>
        </w:rPr>
        <w:t>, M. Biological behavior of the sebaceous carcinoma of the head. </w:t>
      </w:r>
      <w:r w:rsidRPr="00C8232C">
        <w:rPr>
          <w:rStyle w:val="Emphasis"/>
          <w:rFonts w:ascii="Times New Roman" w:hAnsi="Times New Roman" w:cs="Times New Roman"/>
          <w:color w:val="282828"/>
          <w:sz w:val="24"/>
          <w:szCs w:val="24"/>
          <w:shd w:val="clear" w:color="auto" w:fill="F7F7F7"/>
        </w:rPr>
        <w:t>Dermatol Surg</w:t>
      </w:r>
      <w:r w:rsidRPr="00C8232C">
        <w:rPr>
          <w:rFonts w:ascii="Times New Roman" w:hAnsi="Times New Roman" w:cs="Times New Roman"/>
          <w:color w:val="282828"/>
          <w:sz w:val="24"/>
          <w:szCs w:val="24"/>
          <w:shd w:val="clear" w:color="auto" w:fill="F7F7F7"/>
        </w:rPr>
        <w:t> (2004) 30(3):472–6.</w:t>
      </w:r>
    </w:p>
    <w:p w14:paraId="4E7067B0"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proofErr w:type="spellStart"/>
      <w:r w:rsidRPr="00C8232C">
        <w:rPr>
          <w:rFonts w:ascii="Times New Roman" w:hAnsi="Times New Roman" w:cs="Times New Roman"/>
          <w:sz w:val="24"/>
          <w:szCs w:val="24"/>
        </w:rPr>
        <w:t>Misago</w:t>
      </w:r>
      <w:proofErr w:type="spellEnd"/>
      <w:r w:rsidRPr="00C8232C">
        <w:rPr>
          <w:rFonts w:ascii="Times New Roman" w:hAnsi="Times New Roman" w:cs="Times New Roman"/>
          <w:sz w:val="24"/>
          <w:szCs w:val="24"/>
        </w:rPr>
        <w:t xml:space="preserve"> N, </w:t>
      </w:r>
      <w:proofErr w:type="spellStart"/>
      <w:r w:rsidRPr="00C8232C">
        <w:rPr>
          <w:rFonts w:ascii="Times New Roman" w:hAnsi="Times New Roman" w:cs="Times New Roman"/>
          <w:sz w:val="24"/>
          <w:szCs w:val="24"/>
        </w:rPr>
        <w:t>Mihara</w:t>
      </w:r>
      <w:proofErr w:type="spellEnd"/>
      <w:r w:rsidRPr="00C8232C">
        <w:rPr>
          <w:rFonts w:ascii="Times New Roman" w:hAnsi="Times New Roman" w:cs="Times New Roman"/>
          <w:sz w:val="24"/>
          <w:szCs w:val="24"/>
        </w:rPr>
        <w:t xml:space="preserve"> I, </w:t>
      </w:r>
      <w:proofErr w:type="spellStart"/>
      <w:r w:rsidRPr="00C8232C">
        <w:rPr>
          <w:rFonts w:ascii="Times New Roman" w:hAnsi="Times New Roman" w:cs="Times New Roman"/>
          <w:sz w:val="24"/>
          <w:szCs w:val="24"/>
        </w:rPr>
        <w:t>Ansai</w:t>
      </w:r>
      <w:proofErr w:type="spellEnd"/>
      <w:r w:rsidRPr="00C8232C">
        <w:rPr>
          <w:rFonts w:ascii="Times New Roman" w:hAnsi="Times New Roman" w:cs="Times New Roman"/>
          <w:sz w:val="24"/>
          <w:szCs w:val="24"/>
        </w:rPr>
        <w:t xml:space="preserve"> S, </w:t>
      </w:r>
      <w:proofErr w:type="spellStart"/>
      <w:r w:rsidRPr="00C8232C">
        <w:rPr>
          <w:rFonts w:ascii="Times New Roman" w:hAnsi="Times New Roman" w:cs="Times New Roman"/>
          <w:sz w:val="24"/>
          <w:szCs w:val="24"/>
        </w:rPr>
        <w:t>Narisawa</w:t>
      </w:r>
      <w:proofErr w:type="spellEnd"/>
      <w:r w:rsidRPr="00C8232C">
        <w:rPr>
          <w:rFonts w:ascii="Times New Roman" w:hAnsi="Times New Roman" w:cs="Times New Roman"/>
          <w:sz w:val="24"/>
          <w:szCs w:val="24"/>
        </w:rPr>
        <w:t xml:space="preserve"> Y. </w:t>
      </w:r>
      <w:proofErr w:type="spellStart"/>
      <w:r w:rsidRPr="00C8232C">
        <w:rPr>
          <w:rFonts w:ascii="Times New Roman" w:hAnsi="Times New Roman" w:cs="Times New Roman"/>
          <w:sz w:val="24"/>
          <w:szCs w:val="24"/>
        </w:rPr>
        <w:t>Sebaceoma</w:t>
      </w:r>
      <w:proofErr w:type="spellEnd"/>
      <w:r w:rsidRPr="00C8232C">
        <w:rPr>
          <w:rFonts w:ascii="Times New Roman" w:hAnsi="Times New Roman" w:cs="Times New Roman"/>
          <w:sz w:val="24"/>
          <w:szCs w:val="24"/>
        </w:rPr>
        <w:t xml:space="preserve"> and related neoplasms with sebaceous differentiation: a clinicopathologic study of 30 cases. Am J </w:t>
      </w:r>
      <w:proofErr w:type="spellStart"/>
      <w:r w:rsidRPr="00C8232C">
        <w:rPr>
          <w:rFonts w:ascii="Times New Roman" w:hAnsi="Times New Roman" w:cs="Times New Roman"/>
          <w:sz w:val="24"/>
          <w:szCs w:val="24"/>
        </w:rPr>
        <w:t>Dermatopathol</w:t>
      </w:r>
      <w:proofErr w:type="spellEnd"/>
      <w:r w:rsidRPr="00C8232C">
        <w:rPr>
          <w:rFonts w:ascii="Times New Roman" w:hAnsi="Times New Roman" w:cs="Times New Roman"/>
          <w:sz w:val="24"/>
          <w:szCs w:val="24"/>
        </w:rPr>
        <w:t xml:space="preserve"> </w:t>
      </w:r>
      <w:proofErr w:type="gramStart"/>
      <w:r w:rsidRPr="00C8232C">
        <w:rPr>
          <w:rFonts w:ascii="Times New Roman" w:hAnsi="Times New Roman" w:cs="Times New Roman"/>
          <w:sz w:val="24"/>
          <w:szCs w:val="24"/>
        </w:rPr>
        <w:t>2002;24:294</w:t>
      </w:r>
      <w:proofErr w:type="gramEnd"/>
      <w:r w:rsidRPr="00C8232C">
        <w:rPr>
          <w:rFonts w:ascii="Times New Roman" w:hAnsi="Times New Roman" w:cs="Times New Roman"/>
          <w:sz w:val="24"/>
          <w:szCs w:val="24"/>
        </w:rPr>
        <w:t>–304</w:t>
      </w:r>
    </w:p>
    <w:p w14:paraId="4946AAFF"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proofErr w:type="spellStart"/>
      <w:r w:rsidRPr="00C8232C">
        <w:rPr>
          <w:rFonts w:ascii="Times New Roman" w:hAnsi="Times New Roman" w:cs="Times New Roman"/>
          <w:sz w:val="24"/>
          <w:szCs w:val="24"/>
        </w:rPr>
        <w:lastRenderedPageBreak/>
        <w:t>Ansai</w:t>
      </w:r>
      <w:proofErr w:type="spellEnd"/>
      <w:r w:rsidRPr="00C8232C">
        <w:rPr>
          <w:rFonts w:ascii="Times New Roman" w:hAnsi="Times New Roman" w:cs="Times New Roman"/>
          <w:sz w:val="24"/>
          <w:szCs w:val="24"/>
        </w:rPr>
        <w:t xml:space="preserve"> S. A histochemical and immunohistochemical study of extraocular sebaceous carcinoma. Histopathology </w:t>
      </w:r>
      <w:proofErr w:type="gramStart"/>
      <w:r w:rsidRPr="00C8232C">
        <w:rPr>
          <w:rFonts w:ascii="Times New Roman" w:hAnsi="Times New Roman" w:cs="Times New Roman"/>
          <w:sz w:val="24"/>
          <w:szCs w:val="24"/>
        </w:rPr>
        <w:t>1993;22:127</w:t>
      </w:r>
      <w:proofErr w:type="gramEnd"/>
      <w:r w:rsidRPr="00C8232C">
        <w:rPr>
          <w:rFonts w:ascii="Times New Roman" w:hAnsi="Times New Roman" w:cs="Times New Roman"/>
          <w:sz w:val="24"/>
          <w:szCs w:val="24"/>
        </w:rPr>
        <w:t>–33</w:t>
      </w:r>
    </w:p>
    <w:p w14:paraId="371ACD3B"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82828"/>
          <w:sz w:val="24"/>
          <w:szCs w:val="24"/>
          <w:shd w:val="clear" w:color="auto" w:fill="F7F7F7"/>
        </w:rPr>
        <w:t xml:space="preserve">Duman, DG, Ceyhan, BB, </w:t>
      </w:r>
      <w:proofErr w:type="spellStart"/>
      <w:r w:rsidRPr="00C8232C">
        <w:rPr>
          <w:rFonts w:ascii="Times New Roman" w:hAnsi="Times New Roman" w:cs="Times New Roman"/>
          <w:color w:val="282828"/>
          <w:sz w:val="24"/>
          <w:szCs w:val="24"/>
          <w:shd w:val="clear" w:color="auto" w:fill="F7F7F7"/>
        </w:rPr>
        <w:t>Celikel</w:t>
      </w:r>
      <w:proofErr w:type="spellEnd"/>
      <w:r w:rsidRPr="00C8232C">
        <w:rPr>
          <w:rFonts w:ascii="Times New Roman" w:hAnsi="Times New Roman" w:cs="Times New Roman"/>
          <w:color w:val="282828"/>
          <w:sz w:val="24"/>
          <w:szCs w:val="24"/>
          <w:shd w:val="clear" w:color="auto" w:fill="F7F7F7"/>
        </w:rPr>
        <w:t xml:space="preserve">, T, and </w:t>
      </w:r>
      <w:proofErr w:type="spellStart"/>
      <w:r w:rsidRPr="00C8232C">
        <w:rPr>
          <w:rFonts w:ascii="Times New Roman" w:hAnsi="Times New Roman" w:cs="Times New Roman"/>
          <w:color w:val="282828"/>
          <w:sz w:val="24"/>
          <w:szCs w:val="24"/>
          <w:shd w:val="clear" w:color="auto" w:fill="F7F7F7"/>
        </w:rPr>
        <w:t>Ahiskali</w:t>
      </w:r>
      <w:proofErr w:type="spellEnd"/>
      <w:r w:rsidRPr="00C8232C">
        <w:rPr>
          <w:rFonts w:ascii="Times New Roman" w:hAnsi="Times New Roman" w:cs="Times New Roman"/>
          <w:color w:val="282828"/>
          <w:sz w:val="24"/>
          <w:szCs w:val="24"/>
          <w:shd w:val="clear" w:color="auto" w:fill="F7F7F7"/>
        </w:rPr>
        <w:t xml:space="preserve">, R. </w:t>
      </w:r>
      <w:proofErr w:type="spellStart"/>
      <w:r w:rsidRPr="00C8232C">
        <w:rPr>
          <w:rFonts w:ascii="Times New Roman" w:hAnsi="Times New Roman" w:cs="Times New Roman"/>
          <w:color w:val="282828"/>
          <w:sz w:val="24"/>
          <w:szCs w:val="24"/>
          <w:shd w:val="clear" w:color="auto" w:fill="F7F7F7"/>
        </w:rPr>
        <w:t>Extraorbital</w:t>
      </w:r>
      <w:proofErr w:type="spellEnd"/>
      <w:r w:rsidRPr="00C8232C">
        <w:rPr>
          <w:rFonts w:ascii="Times New Roman" w:hAnsi="Times New Roman" w:cs="Times New Roman"/>
          <w:color w:val="282828"/>
          <w:sz w:val="24"/>
          <w:szCs w:val="24"/>
          <w:shd w:val="clear" w:color="auto" w:fill="F7F7F7"/>
        </w:rPr>
        <w:t xml:space="preserve"> sebaceous carcinoma with rapidly developing visceral metastases. </w:t>
      </w:r>
      <w:r w:rsidRPr="00C8232C">
        <w:rPr>
          <w:rStyle w:val="Emphasis"/>
          <w:rFonts w:ascii="Times New Roman" w:hAnsi="Times New Roman" w:cs="Times New Roman"/>
          <w:color w:val="282828"/>
          <w:sz w:val="24"/>
          <w:szCs w:val="24"/>
          <w:shd w:val="clear" w:color="auto" w:fill="F7F7F7"/>
        </w:rPr>
        <w:t>Dermatol Surg</w:t>
      </w:r>
      <w:r w:rsidRPr="00C8232C">
        <w:rPr>
          <w:rFonts w:ascii="Times New Roman" w:hAnsi="Times New Roman" w:cs="Times New Roman"/>
          <w:color w:val="282828"/>
          <w:sz w:val="24"/>
          <w:szCs w:val="24"/>
          <w:shd w:val="clear" w:color="auto" w:fill="F7F7F7"/>
        </w:rPr>
        <w:t> (2003) 29(9):987–9.</w:t>
      </w:r>
    </w:p>
    <w:p w14:paraId="1A402D0C"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sz w:val="24"/>
          <w:szCs w:val="24"/>
        </w:rPr>
        <w:t xml:space="preserve">Rulon DB, Helwig EB. Cutaneous sebaceous neoplasms. Cancer </w:t>
      </w:r>
      <w:proofErr w:type="gramStart"/>
      <w:r w:rsidRPr="00C8232C">
        <w:rPr>
          <w:rFonts w:ascii="Times New Roman" w:hAnsi="Times New Roman" w:cs="Times New Roman"/>
          <w:sz w:val="24"/>
          <w:szCs w:val="24"/>
        </w:rPr>
        <w:t>1974;33:82</w:t>
      </w:r>
      <w:proofErr w:type="gramEnd"/>
      <w:r w:rsidRPr="00C8232C">
        <w:rPr>
          <w:rFonts w:ascii="Times New Roman" w:hAnsi="Times New Roman" w:cs="Times New Roman"/>
          <w:sz w:val="24"/>
          <w:szCs w:val="24"/>
        </w:rPr>
        <w:t>–102</w:t>
      </w:r>
    </w:p>
    <w:p w14:paraId="2B0CEC51"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Huang YH, Chang TH, Chou TW, Liu MT, Pi CP, Huang CC, Hung LC, Lin JB. Adjuvant radiotherapy for sebaceous carcinoma of the eyelid after orbital exenteration. Therapeutic Radiology and Oncology. 2019 Jun 12;3.</w:t>
      </w:r>
    </w:p>
    <w:p w14:paraId="29D2B9CA" w14:textId="77777777" w:rsidR="008F37CB" w:rsidRPr="00C8232C" w:rsidRDefault="008F37CB" w:rsidP="00C8232C">
      <w:pPr>
        <w:pStyle w:val="ListParagraph"/>
        <w:numPr>
          <w:ilvl w:val="0"/>
          <w:numId w:val="7"/>
        </w:numPr>
        <w:spacing w:before="120" w:line="276" w:lineRule="auto"/>
        <w:jc w:val="both"/>
        <w:rPr>
          <w:rFonts w:ascii="Times New Roman" w:hAnsi="Times New Roman" w:cs="Times New Roman"/>
          <w:b/>
          <w:sz w:val="24"/>
          <w:szCs w:val="24"/>
        </w:rPr>
      </w:pPr>
    </w:p>
    <w:p w14:paraId="142E5679"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proofErr w:type="spellStart"/>
      <w:r w:rsidRPr="00C8232C">
        <w:rPr>
          <w:rFonts w:ascii="Times New Roman" w:eastAsia="Times New Roman" w:hAnsi="Times New Roman" w:cs="Times New Roman"/>
          <w:color w:val="000000"/>
          <w:kern w:val="0"/>
          <w:sz w:val="24"/>
          <w:szCs w:val="24"/>
          <w14:ligatures w14:val="none"/>
        </w:rPr>
        <w:t>Rütten</w:t>
      </w:r>
      <w:proofErr w:type="spellEnd"/>
      <w:r w:rsidRPr="00C8232C">
        <w:rPr>
          <w:rFonts w:ascii="Times New Roman" w:eastAsia="Times New Roman" w:hAnsi="Times New Roman" w:cs="Times New Roman"/>
          <w:color w:val="000000"/>
          <w:kern w:val="0"/>
          <w:sz w:val="24"/>
          <w:szCs w:val="24"/>
          <w14:ligatures w14:val="none"/>
        </w:rPr>
        <w:t xml:space="preserve"> A, Wick MR, </w:t>
      </w:r>
      <w:proofErr w:type="spellStart"/>
      <w:r w:rsidRPr="00C8232C">
        <w:rPr>
          <w:rFonts w:ascii="Times New Roman" w:eastAsia="Times New Roman" w:hAnsi="Times New Roman" w:cs="Times New Roman"/>
          <w:color w:val="000000"/>
          <w:kern w:val="0"/>
          <w:sz w:val="24"/>
          <w:szCs w:val="24"/>
          <w14:ligatures w14:val="none"/>
        </w:rPr>
        <w:t>Sangüeza</w:t>
      </w:r>
      <w:proofErr w:type="spellEnd"/>
      <w:r w:rsidRPr="00C8232C">
        <w:rPr>
          <w:rFonts w:ascii="Times New Roman" w:eastAsia="Times New Roman" w:hAnsi="Times New Roman" w:cs="Times New Roman"/>
          <w:color w:val="000000"/>
          <w:kern w:val="0"/>
          <w:sz w:val="24"/>
          <w:szCs w:val="24"/>
          <w14:ligatures w14:val="none"/>
        </w:rPr>
        <w:t xml:space="preserve"> OP, Wallace C (2006) Appendageal </w:t>
      </w:r>
      <w:proofErr w:type="spellStart"/>
      <w:r w:rsidRPr="00C8232C">
        <w:rPr>
          <w:rFonts w:ascii="Times New Roman" w:eastAsia="Times New Roman" w:hAnsi="Times New Roman" w:cs="Times New Roman"/>
          <w:color w:val="000000"/>
          <w:kern w:val="0"/>
          <w:sz w:val="24"/>
          <w:szCs w:val="24"/>
          <w14:ligatures w14:val="none"/>
        </w:rPr>
        <w:t>tumours</w:t>
      </w:r>
      <w:proofErr w:type="spellEnd"/>
      <w:r w:rsidRPr="00C8232C">
        <w:rPr>
          <w:rFonts w:ascii="Times New Roman" w:eastAsia="Times New Roman" w:hAnsi="Times New Roman" w:cs="Times New Roman"/>
          <w:color w:val="000000"/>
          <w:kern w:val="0"/>
          <w:sz w:val="24"/>
          <w:szCs w:val="24"/>
          <w14:ligatures w14:val="none"/>
        </w:rPr>
        <w:t xml:space="preserve">. In: </w:t>
      </w:r>
      <w:proofErr w:type="spellStart"/>
      <w:r w:rsidRPr="00C8232C">
        <w:rPr>
          <w:rFonts w:ascii="Times New Roman" w:eastAsia="Times New Roman" w:hAnsi="Times New Roman" w:cs="Times New Roman"/>
          <w:color w:val="000000"/>
          <w:kern w:val="0"/>
          <w:sz w:val="24"/>
          <w:szCs w:val="24"/>
          <w14:ligatures w14:val="none"/>
        </w:rPr>
        <w:t>LeBoit</w:t>
      </w:r>
      <w:proofErr w:type="spellEnd"/>
      <w:r w:rsidRPr="00C8232C">
        <w:rPr>
          <w:rFonts w:ascii="Times New Roman" w:eastAsia="Times New Roman" w:hAnsi="Times New Roman" w:cs="Times New Roman"/>
          <w:color w:val="000000"/>
          <w:kern w:val="0"/>
          <w:sz w:val="24"/>
          <w:szCs w:val="24"/>
          <w14:ligatures w14:val="none"/>
        </w:rPr>
        <w:t xml:space="preserve"> PE, Burg G, </w:t>
      </w:r>
      <w:proofErr w:type="spellStart"/>
      <w:r w:rsidRPr="00C8232C">
        <w:rPr>
          <w:rFonts w:ascii="Times New Roman" w:eastAsia="Times New Roman" w:hAnsi="Times New Roman" w:cs="Times New Roman"/>
          <w:color w:val="000000"/>
          <w:kern w:val="0"/>
          <w:sz w:val="24"/>
          <w:szCs w:val="24"/>
          <w14:ligatures w14:val="none"/>
        </w:rPr>
        <w:t>Weedom</w:t>
      </w:r>
      <w:proofErr w:type="spellEnd"/>
      <w:r w:rsidRPr="00C8232C">
        <w:rPr>
          <w:rFonts w:ascii="Times New Roman" w:eastAsia="Times New Roman" w:hAnsi="Times New Roman" w:cs="Times New Roman"/>
          <w:color w:val="000000"/>
          <w:kern w:val="0"/>
          <w:sz w:val="24"/>
          <w:szCs w:val="24"/>
          <w14:ligatures w14:val="none"/>
        </w:rPr>
        <w:t xml:space="preserve"> D, </w:t>
      </w:r>
      <w:proofErr w:type="spellStart"/>
      <w:r w:rsidRPr="00C8232C">
        <w:rPr>
          <w:rFonts w:ascii="Times New Roman" w:eastAsia="Times New Roman" w:hAnsi="Times New Roman" w:cs="Times New Roman"/>
          <w:color w:val="000000"/>
          <w:kern w:val="0"/>
          <w:sz w:val="24"/>
          <w:szCs w:val="24"/>
          <w14:ligatures w14:val="none"/>
        </w:rPr>
        <w:t>Sarasain</w:t>
      </w:r>
      <w:proofErr w:type="spellEnd"/>
      <w:r w:rsidRPr="00C8232C">
        <w:rPr>
          <w:rFonts w:ascii="Times New Roman" w:eastAsia="Times New Roman" w:hAnsi="Times New Roman" w:cs="Times New Roman"/>
          <w:color w:val="000000"/>
          <w:kern w:val="0"/>
          <w:sz w:val="24"/>
          <w:szCs w:val="24"/>
          <w14:ligatures w14:val="none"/>
        </w:rPr>
        <w:t xml:space="preserve"> A (eds) World Health Organization </w:t>
      </w:r>
      <w:proofErr w:type="spellStart"/>
      <w:r w:rsidRPr="00C8232C">
        <w:rPr>
          <w:rFonts w:ascii="Times New Roman" w:eastAsia="Times New Roman" w:hAnsi="Times New Roman" w:cs="Times New Roman"/>
          <w:color w:val="000000"/>
          <w:kern w:val="0"/>
          <w:sz w:val="24"/>
          <w:szCs w:val="24"/>
          <w14:ligatures w14:val="none"/>
        </w:rPr>
        <w:t>classiWcation</w:t>
      </w:r>
      <w:proofErr w:type="spellEnd"/>
      <w:r w:rsidRPr="00C8232C">
        <w:rPr>
          <w:rFonts w:ascii="Times New Roman" w:eastAsia="Times New Roman" w:hAnsi="Times New Roman" w:cs="Times New Roman"/>
          <w:color w:val="000000"/>
          <w:kern w:val="0"/>
          <w:sz w:val="24"/>
          <w:szCs w:val="24"/>
          <w14:ligatures w14:val="none"/>
        </w:rPr>
        <w:t xml:space="preserve"> of </w:t>
      </w:r>
      <w:proofErr w:type="spellStart"/>
      <w:r w:rsidRPr="00C8232C">
        <w:rPr>
          <w:rFonts w:ascii="Times New Roman" w:eastAsia="Times New Roman" w:hAnsi="Times New Roman" w:cs="Times New Roman"/>
          <w:color w:val="000000"/>
          <w:kern w:val="0"/>
          <w:sz w:val="24"/>
          <w:szCs w:val="24"/>
          <w14:ligatures w14:val="none"/>
        </w:rPr>
        <w:t>tumours</w:t>
      </w:r>
      <w:proofErr w:type="spellEnd"/>
      <w:r w:rsidRPr="00C8232C">
        <w:rPr>
          <w:rFonts w:ascii="Times New Roman" w:eastAsia="Times New Roman" w:hAnsi="Times New Roman" w:cs="Times New Roman"/>
          <w:color w:val="000000"/>
          <w:kern w:val="0"/>
          <w:sz w:val="24"/>
          <w:szCs w:val="24"/>
          <w14:ligatures w14:val="none"/>
        </w:rPr>
        <w:t xml:space="preserve">. Pathology and genetics of skin </w:t>
      </w:r>
      <w:proofErr w:type="spellStart"/>
      <w:r w:rsidRPr="00C8232C">
        <w:rPr>
          <w:rFonts w:ascii="Times New Roman" w:eastAsia="Times New Roman" w:hAnsi="Times New Roman" w:cs="Times New Roman"/>
          <w:color w:val="000000"/>
          <w:kern w:val="0"/>
          <w:sz w:val="24"/>
          <w:szCs w:val="24"/>
          <w14:ligatures w14:val="none"/>
        </w:rPr>
        <w:t>tumours</w:t>
      </w:r>
      <w:proofErr w:type="spellEnd"/>
      <w:r w:rsidRPr="00C8232C">
        <w:rPr>
          <w:rFonts w:ascii="Times New Roman" w:eastAsia="Times New Roman" w:hAnsi="Times New Roman" w:cs="Times New Roman"/>
          <w:color w:val="000000"/>
          <w:kern w:val="0"/>
          <w:sz w:val="24"/>
          <w:szCs w:val="24"/>
          <w14:ligatures w14:val="none"/>
        </w:rPr>
        <w:t>. IARC Press, Lyon, pp 160–161</w:t>
      </w:r>
    </w:p>
    <w:p w14:paraId="50B81C80"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eastAsia="Times New Roman" w:hAnsi="Times New Roman" w:cs="Times New Roman"/>
          <w:color w:val="000000"/>
          <w:kern w:val="0"/>
          <w:sz w:val="24"/>
          <w:szCs w:val="24"/>
          <w14:ligatures w14:val="none"/>
        </w:rPr>
        <w:t xml:space="preserve">Wick MR, Goellner JR, Wolfe JT 3rd, Su WP (1985) Adnexal carcinomas of the skin. II. Extraocular sebaceous carcinomas. </w:t>
      </w:r>
    </w:p>
    <w:p w14:paraId="422A2B59" w14:textId="77777777" w:rsidR="008F37CB" w:rsidRPr="00C8232C" w:rsidRDefault="00603841" w:rsidP="00C8232C">
      <w:pPr>
        <w:pStyle w:val="ListParagraph"/>
        <w:spacing w:before="120" w:line="276" w:lineRule="auto"/>
        <w:jc w:val="both"/>
        <w:rPr>
          <w:rFonts w:ascii="Times New Roman" w:eastAsia="Times New Roman" w:hAnsi="Times New Roman" w:cs="Times New Roman"/>
          <w:color w:val="000000"/>
          <w:kern w:val="0"/>
          <w:sz w:val="24"/>
          <w:szCs w:val="24"/>
          <w14:ligatures w14:val="none"/>
        </w:rPr>
      </w:pPr>
      <w:r w:rsidRPr="00C8232C">
        <w:rPr>
          <w:rFonts w:ascii="Times New Roman" w:eastAsia="Times New Roman" w:hAnsi="Times New Roman" w:cs="Times New Roman"/>
          <w:color w:val="000000"/>
          <w:kern w:val="0"/>
          <w:sz w:val="24"/>
          <w:szCs w:val="24"/>
          <w14:ligatures w14:val="none"/>
        </w:rPr>
        <w:t>Cancer 56:1163–1172</w:t>
      </w:r>
    </w:p>
    <w:p w14:paraId="66CDCECB" w14:textId="77777777" w:rsidR="008F37CB" w:rsidRPr="00C8232C" w:rsidRDefault="00603841" w:rsidP="00C8232C">
      <w:pPr>
        <w:pStyle w:val="ListParagraph"/>
        <w:numPr>
          <w:ilvl w:val="0"/>
          <w:numId w:val="7"/>
        </w:numPr>
        <w:spacing w:before="120" w:line="276" w:lineRule="auto"/>
        <w:jc w:val="both"/>
        <w:rPr>
          <w:rFonts w:ascii="Times New Roman" w:eastAsia="Times New Roman" w:hAnsi="Times New Roman" w:cs="Times New Roman"/>
          <w:color w:val="000000"/>
          <w:kern w:val="0"/>
          <w:sz w:val="24"/>
          <w:szCs w:val="24"/>
          <w14:ligatures w14:val="none"/>
        </w:rPr>
      </w:pPr>
      <w:proofErr w:type="spellStart"/>
      <w:r w:rsidRPr="00C8232C">
        <w:rPr>
          <w:rFonts w:ascii="Times New Roman" w:eastAsia="Times New Roman" w:hAnsi="Times New Roman" w:cs="Times New Roman"/>
          <w:color w:val="000000"/>
          <w:kern w:val="0"/>
          <w:sz w:val="24"/>
          <w:szCs w:val="24"/>
          <w14:ligatures w14:val="none"/>
        </w:rPr>
        <w:t>mHandschel</w:t>
      </w:r>
      <w:proofErr w:type="spellEnd"/>
      <w:r w:rsidRPr="00C8232C">
        <w:rPr>
          <w:rFonts w:ascii="Times New Roman" w:eastAsia="Times New Roman" w:hAnsi="Times New Roman" w:cs="Times New Roman"/>
          <w:color w:val="000000"/>
          <w:kern w:val="0"/>
          <w:sz w:val="24"/>
          <w:szCs w:val="24"/>
          <w14:ligatures w14:val="none"/>
        </w:rPr>
        <w:t xml:space="preserve"> J, Herbst H, Brand B, Meyer U, Pifko J. Intraoral sebaceous carcinoma. Br J Oral </w:t>
      </w:r>
      <w:proofErr w:type="spellStart"/>
      <w:r w:rsidRPr="00C8232C">
        <w:rPr>
          <w:rFonts w:ascii="Times New Roman" w:eastAsia="Times New Roman" w:hAnsi="Times New Roman" w:cs="Times New Roman"/>
          <w:color w:val="000000"/>
          <w:kern w:val="0"/>
          <w:sz w:val="24"/>
          <w:szCs w:val="24"/>
          <w14:ligatures w14:val="none"/>
        </w:rPr>
        <w:t>Maxillofac</w:t>
      </w:r>
      <w:proofErr w:type="spellEnd"/>
      <w:r w:rsidRPr="00C8232C">
        <w:rPr>
          <w:rFonts w:ascii="Times New Roman" w:eastAsia="Times New Roman" w:hAnsi="Times New Roman" w:cs="Times New Roman"/>
          <w:color w:val="000000"/>
          <w:kern w:val="0"/>
          <w:sz w:val="24"/>
          <w:szCs w:val="24"/>
          <w14:ligatures w14:val="none"/>
        </w:rPr>
        <w:t xml:space="preserve"> Surg. 2003;41(2):84–7</w:t>
      </w:r>
    </w:p>
    <w:p w14:paraId="00833D4F" w14:textId="77777777" w:rsidR="008F37CB" w:rsidRPr="00C8232C" w:rsidRDefault="00603841" w:rsidP="00C8232C">
      <w:pPr>
        <w:pStyle w:val="ListParagraph"/>
        <w:numPr>
          <w:ilvl w:val="0"/>
          <w:numId w:val="7"/>
        </w:numPr>
        <w:spacing w:before="120" w:line="276" w:lineRule="auto"/>
        <w:jc w:val="both"/>
        <w:rPr>
          <w:rFonts w:ascii="Times New Roman" w:eastAsia="Times New Roman" w:hAnsi="Times New Roman" w:cs="Times New Roman"/>
          <w:color w:val="000000"/>
          <w:kern w:val="0"/>
          <w:sz w:val="24"/>
          <w:szCs w:val="24"/>
          <w14:ligatures w14:val="none"/>
        </w:rPr>
      </w:pPr>
      <w:r w:rsidRPr="00C8232C">
        <w:rPr>
          <w:rFonts w:ascii="Times New Roman" w:hAnsi="Times New Roman" w:cs="Times New Roman"/>
          <w:color w:val="222222"/>
          <w:sz w:val="24"/>
          <w:szCs w:val="24"/>
          <w:shd w:val="clear" w:color="auto" w:fill="FFFFFF"/>
        </w:rPr>
        <w:t>Alawi F, Siddiqui A. Sebaceous carcinoma of the oral mucosa: case report and review of the literature. Oral Surgery, Oral Medicine, Oral Pathology, Oral Radiology, and Endodontology. 2005 Jan 1;99(1):79-84.</w:t>
      </w:r>
    </w:p>
    <w:p w14:paraId="45D3A0F8" w14:textId="77777777" w:rsidR="008F37CB" w:rsidRPr="00C8232C" w:rsidRDefault="00603841" w:rsidP="00C8232C">
      <w:pPr>
        <w:pStyle w:val="ListParagraph"/>
        <w:numPr>
          <w:ilvl w:val="0"/>
          <w:numId w:val="7"/>
        </w:numPr>
        <w:spacing w:before="120" w:line="276" w:lineRule="auto"/>
        <w:jc w:val="both"/>
        <w:rPr>
          <w:rFonts w:ascii="Times New Roman" w:eastAsia="Times New Roman" w:hAnsi="Times New Roman" w:cs="Times New Roman"/>
          <w:color w:val="000000"/>
          <w:kern w:val="0"/>
          <w:sz w:val="24"/>
          <w:szCs w:val="24"/>
          <w14:ligatures w14:val="none"/>
        </w:rPr>
      </w:pPr>
      <w:r w:rsidRPr="00C8232C">
        <w:rPr>
          <w:rFonts w:ascii="Times New Roman" w:eastAsia="Times New Roman" w:hAnsi="Times New Roman" w:cs="Times New Roman"/>
          <w:color w:val="000000"/>
          <w:kern w:val="0"/>
          <w:sz w:val="24"/>
          <w:szCs w:val="24"/>
          <w14:ligatures w14:val="none"/>
        </w:rPr>
        <w:t>Neville BW, Damm DD, Allen CM, Bouquot JE. Oral and maxillofacial pathology. 2nd ed. Philadelphia: Saunders; 2002. p. 6-7.</w:t>
      </w:r>
    </w:p>
    <w:p w14:paraId="62D31672" w14:textId="77777777" w:rsidR="008F37CB" w:rsidRPr="00C8232C" w:rsidRDefault="00603841" w:rsidP="00C8232C">
      <w:pPr>
        <w:pStyle w:val="ListParagraph"/>
        <w:numPr>
          <w:ilvl w:val="0"/>
          <w:numId w:val="7"/>
        </w:numPr>
        <w:spacing w:after="0" w:line="276" w:lineRule="auto"/>
        <w:jc w:val="both"/>
        <w:rPr>
          <w:rFonts w:ascii="Times New Roman" w:eastAsia="Times New Roman" w:hAnsi="Times New Roman" w:cs="Times New Roman"/>
          <w:kern w:val="0"/>
          <w:sz w:val="24"/>
          <w:szCs w:val="24"/>
          <w14:ligatures w14:val="none"/>
        </w:rPr>
      </w:pPr>
      <w:r w:rsidRPr="00C8232C">
        <w:rPr>
          <w:rFonts w:ascii="Times New Roman" w:eastAsia="Times New Roman" w:hAnsi="Times New Roman" w:cs="Times New Roman"/>
          <w:color w:val="231F20"/>
          <w:kern w:val="0"/>
          <w:sz w:val="24"/>
          <w:szCs w:val="24"/>
          <w14:ligatures w14:val="none"/>
        </w:rPr>
        <w:t xml:space="preserve">Daley TD. Intraoral sebaceous hyperplasia. Diagnostic criteria. Oral Surg Oral Med Oral </w:t>
      </w:r>
      <w:proofErr w:type="spellStart"/>
      <w:r w:rsidRPr="00C8232C">
        <w:rPr>
          <w:rFonts w:ascii="Times New Roman" w:eastAsia="Times New Roman" w:hAnsi="Times New Roman" w:cs="Times New Roman"/>
          <w:color w:val="231F20"/>
          <w:kern w:val="0"/>
          <w:sz w:val="24"/>
          <w:szCs w:val="24"/>
          <w14:ligatures w14:val="none"/>
        </w:rPr>
        <w:t>Pathol</w:t>
      </w:r>
      <w:proofErr w:type="spellEnd"/>
      <w:r w:rsidRPr="00C8232C">
        <w:rPr>
          <w:rFonts w:ascii="Times New Roman" w:eastAsia="Times New Roman" w:hAnsi="Times New Roman" w:cs="Times New Roman"/>
          <w:color w:val="231F20"/>
          <w:kern w:val="0"/>
          <w:sz w:val="24"/>
          <w:szCs w:val="24"/>
          <w14:ligatures w14:val="none"/>
        </w:rPr>
        <w:t xml:space="preserve"> Oral </w:t>
      </w:r>
      <w:proofErr w:type="spellStart"/>
      <w:r w:rsidRPr="00C8232C">
        <w:rPr>
          <w:rFonts w:ascii="Times New Roman" w:eastAsia="Times New Roman" w:hAnsi="Times New Roman" w:cs="Times New Roman"/>
          <w:color w:val="231F20"/>
          <w:kern w:val="0"/>
          <w:sz w:val="24"/>
          <w:szCs w:val="24"/>
          <w14:ligatures w14:val="none"/>
        </w:rPr>
        <w:t>Radiol</w:t>
      </w:r>
      <w:proofErr w:type="spellEnd"/>
      <w:r w:rsidRPr="00C8232C">
        <w:rPr>
          <w:rFonts w:ascii="Times New Roman" w:eastAsia="Times New Roman" w:hAnsi="Times New Roman" w:cs="Times New Roman"/>
          <w:color w:val="231F20"/>
          <w:kern w:val="0"/>
          <w:sz w:val="24"/>
          <w:szCs w:val="24"/>
          <w14:ligatures w14:val="none"/>
        </w:rPr>
        <w:t xml:space="preserve"> </w:t>
      </w:r>
      <w:proofErr w:type="spellStart"/>
      <w:r w:rsidRPr="00C8232C">
        <w:rPr>
          <w:rFonts w:ascii="Times New Roman" w:eastAsia="Times New Roman" w:hAnsi="Times New Roman" w:cs="Times New Roman"/>
          <w:color w:val="231F20"/>
          <w:kern w:val="0"/>
          <w:sz w:val="24"/>
          <w:szCs w:val="24"/>
          <w14:ligatures w14:val="none"/>
        </w:rPr>
        <w:t>Endod</w:t>
      </w:r>
      <w:proofErr w:type="spellEnd"/>
      <w:r w:rsidRPr="00C8232C">
        <w:rPr>
          <w:rFonts w:ascii="Times New Roman" w:eastAsia="Times New Roman" w:hAnsi="Times New Roman" w:cs="Times New Roman"/>
          <w:color w:val="231F20"/>
          <w:kern w:val="0"/>
          <w:sz w:val="24"/>
          <w:szCs w:val="24"/>
          <w14:ligatures w14:val="none"/>
        </w:rPr>
        <w:t xml:space="preserve"> 1992; 74:343-7.</w:t>
      </w:r>
    </w:p>
    <w:p w14:paraId="5710FC3D"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Wetzel S, Pacelli P, Reich R, Freedman P. Sebaceous carcinoma of the maxillary gingival: First reported case involving the gingiva. Oral Surgery, Oral Medicine, Oral Pathology and Oral Radiology. 2015 Jul 1;120(1</w:t>
      </w:r>
      <w:proofErr w:type="gramStart"/>
      <w:r w:rsidRPr="00C8232C">
        <w:rPr>
          <w:rFonts w:ascii="Times New Roman" w:hAnsi="Times New Roman" w:cs="Times New Roman"/>
          <w:color w:val="222222"/>
          <w:sz w:val="24"/>
          <w:szCs w:val="24"/>
          <w:shd w:val="clear" w:color="auto" w:fill="FFFFFF"/>
        </w:rPr>
        <w:t>):e</w:t>
      </w:r>
      <w:proofErr w:type="gramEnd"/>
      <w:r w:rsidRPr="00C8232C">
        <w:rPr>
          <w:rFonts w:ascii="Times New Roman" w:hAnsi="Times New Roman" w:cs="Times New Roman"/>
          <w:color w:val="222222"/>
          <w:sz w:val="24"/>
          <w:szCs w:val="24"/>
          <w:shd w:val="clear" w:color="auto" w:fill="FFFFFF"/>
        </w:rPr>
        <w:t>1-3.</w:t>
      </w:r>
    </w:p>
    <w:p w14:paraId="41A98E6C" w14:textId="77777777" w:rsidR="008F37CB" w:rsidRPr="00C8232C" w:rsidRDefault="00603841" w:rsidP="00C8232C">
      <w:pPr>
        <w:pStyle w:val="ListParagraph"/>
        <w:numPr>
          <w:ilvl w:val="0"/>
          <w:numId w:val="7"/>
        </w:numPr>
        <w:spacing w:after="0" w:line="276" w:lineRule="auto"/>
        <w:jc w:val="both"/>
        <w:rPr>
          <w:rFonts w:ascii="Times New Roman" w:eastAsia="Times New Roman" w:hAnsi="Times New Roman" w:cs="Times New Roman"/>
          <w:kern w:val="0"/>
          <w:sz w:val="24"/>
          <w:szCs w:val="24"/>
          <w14:ligatures w14:val="none"/>
        </w:rPr>
      </w:pPr>
      <w:r w:rsidRPr="00C8232C">
        <w:rPr>
          <w:rFonts w:ascii="Times New Roman" w:hAnsi="Times New Roman" w:cs="Times New Roman"/>
          <w:color w:val="222222"/>
          <w:sz w:val="24"/>
          <w:szCs w:val="24"/>
          <w:shd w:val="clear" w:color="auto" w:fill="FFFFFF"/>
        </w:rPr>
        <w:t>Jawanda MK, Subramanyam RV, Grewal H, Anandani C, Narula R. Intraoral sebaceous carcinoma: case report of a rare tumor emphasizing the histopathological differential diagnosis. Case Reports in Dentistry. 2018;2018(1):3054931.</w:t>
      </w:r>
    </w:p>
    <w:p w14:paraId="20C98C0B" w14:textId="77777777" w:rsidR="008F37CB" w:rsidRPr="00C8232C" w:rsidRDefault="00603841" w:rsidP="00C8232C">
      <w:pPr>
        <w:pStyle w:val="ListParagraph"/>
        <w:numPr>
          <w:ilvl w:val="0"/>
          <w:numId w:val="7"/>
        </w:numPr>
        <w:spacing w:before="120" w:line="276" w:lineRule="auto"/>
        <w:jc w:val="both"/>
        <w:rPr>
          <w:rFonts w:ascii="Times New Roman" w:hAnsi="Times New Roman" w:cs="Times New Roman"/>
          <w:b/>
          <w:sz w:val="24"/>
          <w:szCs w:val="24"/>
        </w:rPr>
      </w:pPr>
      <w:r w:rsidRPr="00C8232C">
        <w:rPr>
          <w:rFonts w:ascii="Times New Roman" w:hAnsi="Times New Roman" w:cs="Times New Roman"/>
          <w:color w:val="222222"/>
          <w:sz w:val="24"/>
          <w:szCs w:val="24"/>
          <w:shd w:val="clear" w:color="auto" w:fill="FFFFFF"/>
        </w:rPr>
        <w:t xml:space="preserve">Di Cosola M, Spirito F, Ambrosino M, Somma P, </w:t>
      </w:r>
      <w:proofErr w:type="spellStart"/>
      <w:r w:rsidRPr="00C8232C">
        <w:rPr>
          <w:rFonts w:ascii="Times New Roman" w:hAnsi="Times New Roman" w:cs="Times New Roman"/>
          <w:color w:val="222222"/>
          <w:sz w:val="24"/>
          <w:szCs w:val="24"/>
          <w:shd w:val="clear" w:color="auto" w:fill="FFFFFF"/>
        </w:rPr>
        <w:t>Santarelli</w:t>
      </w:r>
      <w:proofErr w:type="spellEnd"/>
      <w:r w:rsidRPr="00C8232C">
        <w:rPr>
          <w:rFonts w:ascii="Times New Roman" w:hAnsi="Times New Roman" w:cs="Times New Roman"/>
          <w:color w:val="222222"/>
          <w:sz w:val="24"/>
          <w:szCs w:val="24"/>
          <w:shd w:val="clear" w:color="auto" w:fill="FFFFFF"/>
        </w:rPr>
        <w:t xml:space="preserve"> A, </w:t>
      </w:r>
      <w:proofErr w:type="spellStart"/>
      <w:r w:rsidRPr="00C8232C">
        <w:rPr>
          <w:rFonts w:ascii="Times New Roman" w:hAnsi="Times New Roman" w:cs="Times New Roman"/>
          <w:color w:val="222222"/>
          <w:sz w:val="24"/>
          <w:szCs w:val="24"/>
          <w:shd w:val="clear" w:color="auto" w:fill="FFFFFF"/>
        </w:rPr>
        <w:t>Staibano</w:t>
      </w:r>
      <w:proofErr w:type="spellEnd"/>
      <w:r w:rsidRPr="00C8232C">
        <w:rPr>
          <w:rFonts w:ascii="Times New Roman" w:hAnsi="Times New Roman" w:cs="Times New Roman"/>
          <w:color w:val="222222"/>
          <w:sz w:val="24"/>
          <w:szCs w:val="24"/>
          <w:shd w:val="clear" w:color="auto" w:fill="FFFFFF"/>
        </w:rPr>
        <w:t xml:space="preserve"> S, Lo </w:t>
      </w:r>
      <w:proofErr w:type="spellStart"/>
      <w:r w:rsidRPr="00C8232C">
        <w:rPr>
          <w:rFonts w:ascii="Times New Roman" w:hAnsi="Times New Roman" w:cs="Times New Roman"/>
          <w:color w:val="222222"/>
          <w:sz w:val="24"/>
          <w:szCs w:val="24"/>
          <w:shd w:val="clear" w:color="auto" w:fill="FFFFFF"/>
        </w:rPr>
        <w:t>Muzio</w:t>
      </w:r>
      <w:proofErr w:type="spellEnd"/>
      <w:r w:rsidRPr="00C8232C">
        <w:rPr>
          <w:rFonts w:ascii="Times New Roman" w:hAnsi="Times New Roman" w:cs="Times New Roman"/>
          <w:color w:val="222222"/>
          <w:sz w:val="24"/>
          <w:szCs w:val="24"/>
          <w:shd w:val="clear" w:color="auto" w:fill="FFFFFF"/>
        </w:rPr>
        <w:t xml:space="preserve"> L. Sebaceous carcinoma of the lip: a case report and review of the literature. Journal of Medical Case Reports. 2022 Jun 18;16(1):241.</w:t>
      </w:r>
    </w:p>
    <w:p w14:paraId="6F0E4E6C" w14:textId="77777777" w:rsidR="008F37CB" w:rsidRPr="00C8232C" w:rsidRDefault="00603841" w:rsidP="00C8232C">
      <w:pPr>
        <w:pStyle w:val="ListParagraph"/>
        <w:numPr>
          <w:ilvl w:val="0"/>
          <w:numId w:val="7"/>
        </w:numPr>
        <w:spacing w:after="0" w:line="276" w:lineRule="auto"/>
        <w:jc w:val="both"/>
        <w:rPr>
          <w:rFonts w:ascii="Times New Roman" w:eastAsia="Times New Roman" w:hAnsi="Times New Roman" w:cs="Times New Roman"/>
          <w:kern w:val="0"/>
          <w:sz w:val="24"/>
          <w:szCs w:val="24"/>
          <w14:ligatures w14:val="none"/>
        </w:rPr>
      </w:pPr>
      <w:r w:rsidRPr="00C8232C">
        <w:rPr>
          <w:rFonts w:ascii="Times New Roman" w:hAnsi="Times New Roman" w:cs="Times New Roman"/>
          <w:color w:val="222222"/>
          <w:sz w:val="24"/>
          <w:szCs w:val="24"/>
          <w:shd w:val="clear" w:color="auto" w:fill="FFFFFF"/>
        </w:rPr>
        <w:t xml:space="preserve">Oshiro H, Iwai T, </w:t>
      </w:r>
      <w:proofErr w:type="spellStart"/>
      <w:r w:rsidRPr="00C8232C">
        <w:rPr>
          <w:rFonts w:ascii="Times New Roman" w:hAnsi="Times New Roman" w:cs="Times New Roman"/>
          <w:color w:val="222222"/>
          <w:sz w:val="24"/>
          <w:szCs w:val="24"/>
          <w:shd w:val="clear" w:color="auto" w:fill="FFFFFF"/>
        </w:rPr>
        <w:t>Hirota</w:t>
      </w:r>
      <w:proofErr w:type="spellEnd"/>
      <w:r w:rsidRPr="00C8232C">
        <w:rPr>
          <w:rFonts w:ascii="Times New Roman" w:hAnsi="Times New Roman" w:cs="Times New Roman"/>
          <w:color w:val="222222"/>
          <w:sz w:val="24"/>
          <w:szCs w:val="24"/>
          <w:shd w:val="clear" w:color="auto" w:fill="FFFFFF"/>
        </w:rPr>
        <w:t xml:space="preserve"> M, </w:t>
      </w:r>
      <w:proofErr w:type="spellStart"/>
      <w:r w:rsidRPr="00C8232C">
        <w:rPr>
          <w:rFonts w:ascii="Times New Roman" w:hAnsi="Times New Roman" w:cs="Times New Roman"/>
          <w:color w:val="222222"/>
          <w:sz w:val="24"/>
          <w:szCs w:val="24"/>
          <w:shd w:val="clear" w:color="auto" w:fill="FFFFFF"/>
        </w:rPr>
        <w:t>Mitsudo</w:t>
      </w:r>
      <w:proofErr w:type="spellEnd"/>
      <w:r w:rsidRPr="00C8232C">
        <w:rPr>
          <w:rFonts w:ascii="Times New Roman" w:hAnsi="Times New Roman" w:cs="Times New Roman"/>
          <w:color w:val="222222"/>
          <w:sz w:val="24"/>
          <w:szCs w:val="24"/>
          <w:shd w:val="clear" w:color="auto" w:fill="FFFFFF"/>
        </w:rPr>
        <w:t xml:space="preserve"> K, </w:t>
      </w:r>
      <w:proofErr w:type="spellStart"/>
      <w:r w:rsidRPr="00C8232C">
        <w:rPr>
          <w:rFonts w:ascii="Times New Roman" w:hAnsi="Times New Roman" w:cs="Times New Roman"/>
          <w:color w:val="222222"/>
          <w:sz w:val="24"/>
          <w:szCs w:val="24"/>
          <w:shd w:val="clear" w:color="auto" w:fill="FFFFFF"/>
        </w:rPr>
        <w:t>Tohnai</w:t>
      </w:r>
      <w:proofErr w:type="spellEnd"/>
      <w:r w:rsidRPr="00C8232C">
        <w:rPr>
          <w:rFonts w:ascii="Times New Roman" w:hAnsi="Times New Roman" w:cs="Times New Roman"/>
          <w:color w:val="222222"/>
          <w:sz w:val="24"/>
          <w:szCs w:val="24"/>
          <w:shd w:val="clear" w:color="auto" w:fill="FFFFFF"/>
        </w:rPr>
        <w:t xml:space="preserve"> I, </w:t>
      </w:r>
      <w:proofErr w:type="spellStart"/>
      <w:r w:rsidRPr="00C8232C">
        <w:rPr>
          <w:rFonts w:ascii="Times New Roman" w:hAnsi="Times New Roman" w:cs="Times New Roman"/>
          <w:color w:val="222222"/>
          <w:sz w:val="24"/>
          <w:szCs w:val="24"/>
          <w:shd w:val="clear" w:color="auto" w:fill="FFFFFF"/>
        </w:rPr>
        <w:t>Minamimoto</w:t>
      </w:r>
      <w:proofErr w:type="spellEnd"/>
      <w:r w:rsidRPr="00C8232C">
        <w:rPr>
          <w:rFonts w:ascii="Times New Roman" w:hAnsi="Times New Roman" w:cs="Times New Roman"/>
          <w:color w:val="222222"/>
          <w:sz w:val="24"/>
          <w:szCs w:val="24"/>
          <w:shd w:val="clear" w:color="auto" w:fill="FFFFFF"/>
        </w:rPr>
        <w:t xml:space="preserve"> R, </w:t>
      </w:r>
      <w:proofErr w:type="spellStart"/>
      <w:r w:rsidRPr="00C8232C">
        <w:rPr>
          <w:rFonts w:ascii="Times New Roman" w:hAnsi="Times New Roman" w:cs="Times New Roman"/>
          <w:color w:val="222222"/>
          <w:sz w:val="24"/>
          <w:szCs w:val="24"/>
          <w:shd w:val="clear" w:color="auto" w:fill="FFFFFF"/>
        </w:rPr>
        <w:t>Omura-Minamisawa</w:t>
      </w:r>
      <w:proofErr w:type="spellEnd"/>
      <w:r w:rsidRPr="00C8232C">
        <w:rPr>
          <w:rFonts w:ascii="Times New Roman" w:hAnsi="Times New Roman" w:cs="Times New Roman"/>
          <w:color w:val="222222"/>
          <w:sz w:val="24"/>
          <w:szCs w:val="24"/>
          <w:shd w:val="clear" w:color="auto" w:fill="FFFFFF"/>
        </w:rPr>
        <w:t xml:space="preserve"> M, Nagashima Y, Yamanaka S, Fukui T, Kanazawa M. Primary sebaceous carcinoma of the tongue. Medical molecular morphology. 2010 </w:t>
      </w:r>
      <w:proofErr w:type="gramStart"/>
      <w:r w:rsidRPr="00C8232C">
        <w:rPr>
          <w:rFonts w:ascii="Times New Roman" w:hAnsi="Times New Roman" w:cs="Times New Roman"/>
          <w:color w:val="222222"/>
          <w:sz w:val="24"/>
          <w:szCs w:val="24"/>
          <w:shd w:val="clear" w:color="auto" w:fill="FFFFFF"/>
        </w:rPr>
        <w:t>Dec;43:246</w:t>
      </w:r>
      <w:proofErr w:type="gramEnd"/>
      <w:r w:rsidRPr="00C8232C">
        <w:rPr>
          <w:rFonts w:ascii="Times New Roman" w:hAnsi="Times New Roman" w:cs="Times New Roman"/>
          <w:color w:val="222222"/>
          <w:sz w:val="24"/>
          <w:szCs w:val="24"/>
          <w:shd w:val="clear" w:color="auto" w:fill="FFFFFF"/>
        </w:rPr>
        <w:t>-52.</w:t>
      </w:r>
    </w:p>
    <w:p w14:paraId="12E36991" w14:textId="77777777" w:rsidR="008F37CB" w:rsidRPr="00C8232C" w:rsidRDefault="00603841" w:rsidP="00C8232C">
      <w:pPr>
        <w:pStyle w:val="ListParagraph"/>
        <w:numPr>
          <w:ilvl w:val="0"/>
          <w:numId w:val="7"/>
        </w:numPr>
        <w:spacing w:after="0" w:line="276" w:lineRule="auto"/>
        <w:jc w:val="both"/>
        <w:rPr>
          <w:rFonts w:ascii="Times New Roman" w:eastAsia="Times New Roman" w:hAnsi="Times New Roman" w:cs="Times New Roman"/>
          <w:kern w:val="0"/>
          <w:sz w:val="24"/>
          <w:szCs w:val="24"/>
          <w14:ligatures w14:val="none"/>
        </w:rPr>
      </w:pPr>
      <w:r w:rsidRPr="00C8232C">
        <w:rPr>
          <w:rFonts w:ascii="Times New Roman" w:hAnsi="Times New Roman" w:cs="Times New Roman"/>
          <w:color w:val="222222"/>
          <w:sz w:val="24"/>
          <w:szCs w:val="24"/>
          <w:shd w:val="clear" w:color="auto" w:fill="FFFFFF"/>
        </w:rPr>
        <w:t xml:space="preserve">Rowe ME, </w:t>
      </w:r>
      <w:proofErr w:type="spellStart"/>
      <w:r w:rsidRPr="00C8232C">
        <w:rPr>
          <w:rFonts w:ascii="Times New Roman" w:hAnsi="Times New Roman" w:cs="Times New Roman"/>
          <w:color w:val="222222"/>
          <w:sz w:val="24"/>
          <w:szCs w:val="24"/>
          <w:shd w:val="clear" w:color="auto" w:fill="FFFFFF"/>
        </w:rPr>
        <w:t>Khorsandi</w:t>
      </w:r>
      <w:proofErr w:type="spellEnd"/>
      <w:r w:rsidRPr="00C8232C">
        <w:rPr>
          <w:rFonts w:ascii="Times New Roman" w:hAnsi="Times New Roman" w:cs="Times New Roman"/>
          <w:color w:val="222222"/>
          <w:sz w:val="24"/>
          <w:szCs w:val="24"/>
          <w:shd w:val="clear" w:color="auto" w:fill="FFFFFF"/>
        </w:rPr>
        <w:t xml:space="preserve"> AS, </w:t>
      </w:r>
      <w:proofErr w:type="spellStart"/>
      <w:r w:rsidRPr="00C8232C">
        <w:rPr>
          <w:rFonts w:ascii="Times New Roman" w:hAnsi="Times New Roman" w:cs="Times New Roman"/>
          <w:color w:val="222222"/>
          <w:sz w:val="24"/>
          <w:szCs w:val="24"/>
          <w:shd w:val="clear" w:color="auto" w:fill="FFFFFF"/>
        </w:rPr>
        <w:t>Urken</w:t>
      </w:r>
      <w:proofErr w:type="spellEnd"/>
      <w:r w:rsidRPr="00C8232C">
        <w:rPr>
          <w:rFonts w:ascii="Times New Roman" w:hAnsi="Times New Roman" w:cs="Times New Roman"/>
          <w:color w:val="222222"/>
          <w:sz w:val="24"/>
          <w:szCs w:val="24"/>
          <w:shd w:val="clear" w:color="auto" w:fill="FFFFFF"/>
        </w:rPr>
        <w:t xml:space="preserve"> GR, </w:t>
      </w:r>
      <w:proofErr w:type="spellStart"/>
      <w:r w:rsidRPr="00C8232C">
        <w:rPr>
          <w:rFonts w:ascii="Times New Roman" w:hAnsi="Times New Roman" w:cs="Times New Roman"/>
          <w:color w:val="222222"/>
          <w:sz w:val="24"/>
          <w:szCs w:val="24"/>
          <w:shd w:val="clear" w:color="auto" w:fill="FFFFFF"/>
        </w:rPr>
        <w:t>Wenig</w:t>
      </w:r>
      <w:proofErr w:type="spellEnd"/>
      <w:r w:rsidRPr="00C8232C">
        <w:rPr>
          <w:rFonts w:ascii="Times New Roman" w:hAnsi="Times New Roman" w:cs="Times New Roman"/>
          <w:color w:val="222222"/>
          <w:sz w:val="24"/>
          <w:szCs w:val="24"/>
          <w:shd w:val="clear" w:color="auto" w:fill="FFFFFF"/>
        </w:rPr>
        <w:t xml:space="preserve"> BM. Intraoral sebaceous carcinoma metastatic to the lung and subcutis: case report and discussion of the literature. Head &amp; Neck. 2016 Jan;38(1</w:t>
      </w:r>
      <w:proofErr w:type="gramStart"/>
      <w:r w:rsidRPr="00C8232C">
        <w:rPr>
          <w:rFonts w:ascii="Times New Roman" w:hAnsi="Times New Roman" w:cs="Times New Roman"/>
          <w:color w:val="222222"/>
          <w:sz w:val="24"/>
          <w:szCs w:val="24"/>
          <w:shd w:val="clear" w:color="auto" w:fill="FFFFFF"/>
        </w:rPr>
        <w:t>):E</w:t>
      </w:r>
      <w:proofErr w:type="gramEnd"/>
      <w:r w:rsidRPr="00C8232C">
        <w:rPr>
          <w:rFonts w:ascii="Times New Roman" w:hAnsi="Times New Roman" w:cs="Times New Roman"/>
          <w:color w:val="222222"/>
          <w:sz w:val="24"/>
          <w:szCs w:val="24"/>
          <w:shd w:val="clear" w:color="auto" w:fill="FFFFFF"/>
        </w:rPr>
        <w:t>20-4.</w:t>
      </w:r>
    </w:p>
    <w:p w14:paraId="39559B8B" w14:textId="77777777" w:rsidR="008F37CB" w:rsidRPr="00C8232C" w:rsidRDefault="00603841" w:rsidP="00C8232C">
      <w:pPr>
        <w:pStyle w:val="ListParagraph"/>
        <w:numPr>
          <w:ilvl w:val="0"/>
          <w:numId w:val="7"/>
        </w:numPr>
        <w:spacing w:after="0" w:line="276" w:lineRule="auto"/>
        <w:jc w:val="both"/>
        <w:rPr>
          <w:rFonts w:ascii="Times New Roman" w:eastAsia="Times New Roman" w:hAnsi="Times New Roman" w:cs="Times New Roman"/>
          <w:kern w:val="0"/>
          <w:sz w:val="24"/>
          <w:szCs w:val="24"/>
          <w14:ligatures w14:val="none"/>
        </w:rPr>
      </w:pPr>
      <w:r w:rsidRPr="00C8232C">
        <w:rPr>
          <w:rFonts w:ascii="Times New Roman" w:hAnsi="Times New Roman" w:cs="Times New Roman"/>
          <w:color w:val="222222"/>
          <w:sz w:val="24"/>
          <w:szCs w:val="24"/>
          <w:shd w:val="clear" w:color="auto" w:fill="FFFFFF"/>
        </w:rPr>
        <w:lastRenderedPageBreak/>
        <w:t xml:space="preserve">Gomes CC, Lacerda JC, Pimenta FJ, do Carmo MA, Gomez RS. Intraoral sebaceous carcinoma. European archives of </w:t>
      </w:r>
      <w:proofErr w:type="spellStart"/>
      <w:r w:rsidRPr="00C8232C">
        <w:rPr>
          <w:rFonts w:ascii="Times New Roman" w:hAnsi="Times New Roman" w:cs="Times New Roman"/>
          <w:color w:val="222222"/>
          <w:sz w:val="24"/>
          <w:szCs w:val="24"/>
          <w:shd w:val="clear" w:color="auto" w:fill="FFFFFF"/>
        </w:rPr>
        <w:t>oto</w:t>
      </w:r>
      <w:proofErr w:type="spellEnd"/>
      <w:r w:rsidRPr="00C8232C">
        <w:rPr>
          <w:rFonts w:ascii="Times New Roman" w:hAnsi="Times New Roman" w:cs="Times New Roman"/>
          <w:color w:val="222222"/>
          <w:sz w:val="24"/>
          <w:szCs w:val="24"/>
          <w:shd w:val="clear" w:color="auto" w:fill="FFFFFF"/>
        </w:rPr>
        <w:t xml:space="preserve">-rhino-laryngology. 2007 </w:t>
      </w:r>
      <w:proofErr w:type="gramStart"/>
      <w:r w:rsidRPr="00C8232C">
        <w:rPr>
          <w:rFonts w:ascii="Times New Roman" w:hAnsi="Times New Roman" w:cs="Times New Roman"/>
          <w:color w:val="222222"/>
          <w:sz w:val="24"/>
          <w:szCs w:val="24"/>
          <w:shd w:val="clear" w:color="auto" w:fill="FFFFFF"/>
        </w:rPr>
        <w:t>Jul;264:829</w:t>
      </w:r>
      <w:proofErr w:type="gramEnd"/>
      <w:r w:rsidRPr="00C8232C">
        <w:rPr>
          <w:rFonts w:ascii="Times New Roman" w:hAnsi="Times New Roman" w:cs="Times New Roman"/>
          <w:color w:val="222222"/>
          <w:sz w:val="24"/>
          <w:szCs w:val="24"/>
          <w:shd w:val="clear" w:color="auto" w:fill="FFFFFF"/>
        </w:rPr>
        <w:t>-32.</w:t>
      </w:r>
    </w:p>
    <w:p w14:paraId="243D025B" w14:textId="77777777" w:rsidR="008F37CB" w:rsidRPr="00C8232C" w:rsidRDefault="00603841" w:rsidP="00C8232C">
      <w:pPr>
        <w:pStyle w:val="ListParagraph"/>
        <w:numPr>
          <w:ilvl w:val="0"/>
          <w:numId w:val="7"/>
        </w:numPr>
        <w:spacing w:after="0" w:line="276" w:lineRule="auto"/>
        <w:jc w:val="both"/>
        <w:rPr>
          <w:rFonts w:ascii="Times New Roman" w:eastAsia="Times New Roman" w:hAnsi="Times New Roman" w:cs="Times New Roman"/>
          <w:kern w:val="0"/>
          <w:sz w:val="24"/>
          <w:szCs w:val="24"/>
          <w14:ligatures w14:val="none"/>
        </w:rPr>
      </w:pPr>
      <w:r w:rsidRPr="00C8232C">
        <w:rPr>
          <w:rFonts w:ascii="Times New Roman" w:hAnsi="Times New Roman" w:cs="Times New Roman"/>
          <w:color w:val="222222"/>
          <w:sz w:val="24"/>
          <w:szCs w:val="24"/>
          <w:shd w:val="clear" w:color="auto" w:fill="FFFFFF"/>
        </w:rPr>
        <w:t>Greenall CJ, Drage NA. Sebaceous carcinoma of the lip: Comparing normal lip and cheek anatomy with the imaging features of a rare cutaneous malignancy. Ultrasound. 2015 May;23(2):126-9.</w:t>
      </w:r>
    </w:p>
    <w:p w14:paraId="53903540" w14:textId="77777777" w:rsidR="008F37CB" w:rsidRPr="00C8232C" w:rsidRDefault="00603841" w:rsidP="00C8232C">
      <w:pPr>
        <w:pStyle w:val="ListParagraph"/>
        <w:numPr>
          <w:ilvl w:val="0"/>
          <w:numId w:val="7"/>
        </w:numPr>
        <w:spacing w:after="0" w:line="276" w:lineRule="auto"/>
        <w:jc w:val="both"/>
        <w:rPr>
          <w:rFonts w:ascii="Times New Roman" w:eastAsia="Times New Roman" w:hAnsi="Times New Roman" w:cs="Times New Roman"/>
          <w:kern w:val="0"/>
          <w:sz w:val="24"/>
          <w:szCs w:val="24"/>
          <w14:ligatures w14:val="none"/>
        </w:rPr>
      </w:pPr>
      <w:r w:rsidRPr="00C8232C">
        <w:rPr>
          <w:rFonts w:ascii="Times New Roman" w:hAnsi="Times New Roman" w:cs="Times New Roman"/>
          <w:color w:val="222222"/>
          <w:sz w:val="24"/>
          <w:szCs w:val="24"/>
          <w:shd w:val="clear" w:color="auto" w:fill="FFFFFF"/>
        </w:rPr>
        <w:t>Lu Q, Fu XY, Huang Y. Sebaceous carcinoma of the right palate: case report and literature review. Gland Surgery. 2021 May;10(5):1819.</w:t>
      </w:r>
    </w:p>
    <w:p w14:paraId="5E57AA12" w14:textId="77777777" w:rsidR="008F37CB" w:rsidRPr="00C8232C" w:rsidRDefault="00603841" w:rsidP="00C8232C">
      <w:pPr>
        <w:pStyle w:val="ListParagraph"/>
        <w:numPr>
          <w:ilvl w:val="0"/>
          <w:numId w:val="7"/>
        </w:numPr>
        <w:spacing w:after="0" w:line="276" w:lineRule="auto"/>
        <w:jc w:val="both"/>
        <w:rPr>
          <w:rFonts w:ascii="Times New Roman" w:eastAsia="Times New Roman" w:hAnsi="Times New Roman" w:cs="Times New Roman"/>
          <w:kern w:val="0"/>
          <w:sz w:val="24"/>
          <w:szCs w:val="24"/>
          <w14:ligatures w14:val="none"/>
        </w:rPr>
      </w:pPr>
      <w:r w:rsidRPr="00C8232C">
        <w:rPr>
          <w:rFonts w:ascii="Times New Roman" w:hAnsi="Times New Roman" w:cs="Times New Roman"/>
          <w:color w:val="222222"/>
          <w:sz w:val="24"/>
          <w:szCs w:val="24"/>
          <w:shd w:val="clear" w:color="auto" w:fill="FFFFFF"/>
        </w:rPr>
        <w:t>Liu CJ, Chang KW, Chang RC. Sebaceous carcinoma of buccal mucosa: report of a case. International journal of oral and maxillofacial surgery. 1997 Aug 1;26(4):293-4.</w:t>
      </w:r>
    </w:p>
    <w:p w14:paraId="64245BDD" w14:textId="77777777" w:rsidR="008F37CB" w:rsidRPr="00C8232C" w:rsidRDefault="008F37CB" w:rsidP="00C8232C">
      <w:pPr>
        <w:pStyle w:val="ListParagraph"/>
        <w:autoSpaceDE w:val="0"/>
        <w:autoSpaceDN w:val="0"/>
        <w:adjustRightInd w:val="0"/>
        <w:spacing w:after="0" w:line="276" w:lineRule="auto"/>
        <w:jc w:val="both"/>
        <w:rPr>
          <w:rFonts w:ascii="Times New Roman" w:hAnsi="Times New Roman" w:cs="Times New Roman"/>
          <w:color w:val="231F20"/>
          <w:kern w:val="0"/>
          <w:sz w:val="24"/>
          <w:szCs w:val="24"/>
        </w:rPr>
      </w:pPr>
    </w:p>
    <w:p w14:paraId="61E519A1" w14:textId="77777777" w:rsidR="008F37CB" w:rsidRPr="00C8232C" w:rsidRDefault="008F37CB" w:rsidP="00C8232C">
      <w:pPr>
        <w:pStyle w:val="ListParagraph"/>
        <w:autoSpaceDE w:val="0"/>
        <w:autoSpaceDN w:val="0"/>
        <w:adjustRightInd w:val="0"/>
        <w:spacing w:after="0" w:line="276" w:lineRule="auto"/>
        <w:jc w:val="both"/>
        <w:rPr>
          <w:rFonts w:ascii="Times New Roman" w:hAnsi="Times New Roman" w:cs="Times New Roman"/>
          <w:color w:val="231F20"/>
          <w:kern w:val="0"/>
          <w:sz w:val="24"/>
          <w:szCs w:val="24"/>
        </w:rPr>
      </w:pPr>
    </w:p>
    <w:p w14:paraId="2D15285B" w14:textId="77777777" w:rsidR="008F37CB" w:rsidRPr="00C8232C" w:rsidRDefault="008F37CB" w:rsidP="00C8232C">
      <w:pPr>
        <w:pStyle w:val="ListParagraph"/>
        <w:autoSpaceDE w:val="0"/>
        <w:autoSpaceDN w:val="0"/>
        <w:adjustRightInd w:val="0"/>
        <w:spacing w:after="0" w:line="276" w:lineRule="auto"/>
        <w:jc w:val="both"/>
        <w:rPr>
          <w:rFonts w:ascii="Times New Roman" w:hAnsi="Times New Roman" w:cs="Times New Roman"/>
          <w:color w:val="231F20"/>
          <w:kern w:val="0"/>
          <w:sz w:val="24"/>
          <w:szCs w:val="24"/>
        </w:rPr>
      </w:pPr>
    </w:p>
    <w:p w14:paraId="1FB9EFFF" w14:textId="77777777" w:rsidR="008F37CB" w:rsidRPr="00C8232C" w:rsidRDefault="008F37CB" w:rsidP="00C8232C">
      <w:pPr>
        <w:pStyle w:val="Default"/>
        <w:spacing w:line="276" w:lineRule="auto"/>
        <w:jc w:val="both"/>
      </w:pPr>
    </w:p>
    <w:p w14:paraId="3B38C14F" w14:textId="77777777" w:rsidR="008F37CB" w:rsidRPr="00C8232C" w:rsidRDefault="008F37CB" w:rsidP="00C8232C">
      <w:pPr>
        <w:pStyle w:val="Default"/>
        <w:spacing w:line="276" w:lineRule="auto"/>
        <w:jc w:val="both"/>
      </w:pPr>
    </w:p>
    <w:p w14:paraId="0B5CCBF8" w14:textId="77777777" w:rsidR="008F37CB" w:rsidRPr="00C8232C" w:rsidRDefault="008F37CB" w:rsidP="00C8232C">
      <w:pPr>
        <w:spacing w:line="276" w:lineRule="auto"/>
        <w:jc w:val="both"/>
        <w:rPr>
          <w:rFonts w:ascii="Times New Roman" w:hAnsi="Times New Roman"/>
          <w:color w:val="000000"/>
          <w:sz w:val="24"/>
          <w:szCs w:val="24"/>
        </w:rPr>
      </w:pPr>
    </w:p>
    <w:p w14:paraId="02099B86" w14:textId="77777777" w:rsidR="008F37CB" w:rsidRPr="00C8232C" w:rsidRDefault="008F37CB" w:rsidP="00C8232C">
      <w:pPr>
        <w:autoSpaceDE w:val="0"/>
        <w:autoSpaceDN w:val="0"/>
        <w:adjustRightInd w:val="0"/>
        <w:spacing w:after="0" w:line="276" w:lineRule="auto"/>
        <w:jc w:val="both"/>
        <w:rPr>
          <w:rFonts w:ascii="Times New Roman" w:hAnsi="Times New Roman"/>
          <w:color w:val="000000"/>
          <w:sz w:val="24"/>
          <w:szCs w:val="24"/>
        </w:rPr>
      </w:pPr>
    </w:p>
    <w:sectPr w:rsidR="008F37CB" w:rsidRPr="00C8232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A2819" w14:textId="77777777" w:rsidR="00880E35" w:rsidRDefault="00880E35">
      <w:pPr>
        <w:spacing w:line="240" w:lineRule="auto"/>
      </w:pPr>
      <w:r>
        <w:separator/>
      </w:r>
    </w:p>
  </w:endnote>
  <w:endnote w:type="continuationSeparator" w:id="0">
    <w:p w14:paraId="4A649B82" w14:textId="77777777" w:rsidR="00880E35" w:rsidRDefault="00880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Optima LT Std">
    <w:altName w:val="Segoe Print"/>
    <w:charset w:val="00"/>
    <w:family w:val="swiss"/>
    <w:pitch w:val="default"/>
    <w:sig w:usb0="00000000" w:usb1="00000000" w:usb2="00000000" w:usb3="00000000" w:csb0="00000001" w:csb1="00000000"/>
  </w:font>
  <w:font w:name="Minion Pro">
    <w:altName w:val="Segoe Print"/>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25FB" w14:textId="77777777" w:rsidR="009C39A0" w:rsidRDefault="009C3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38D0" w14:textId="77777777" w:rsidR="009C39A0" w:rsidRDefault="009C3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09D2" w14:textId="77777777" w:rsidR="009C39A0" w:rsidRDefault="009C3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ADFC9" w14:textId="77777777" w:rsidR="00880E35" w:rsidRDefault="00880E35">
      <w:pPr>
        <w:spacing w:after="0"/>
      </w:pPr>
      <w:r>
        <w:separator/>
      </w:r>
    </w:p>
  </w:footnote>
  <w:footnote w:type="continuationSeparator" w:id="0">
    <w:p w14:paraId="2DD42209" w14:textId="77777777" w:rsidR="00880E35" w:rsidRDefault="00880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EF84" w14:textId="6588F301" w:rsidR="009C39A0" w:rsidRDefault="009C39A0">
    <w:pPr>
      <w:pStyle w:val="Header"/>
    </w:pPr>
    <w:r>
      <w:rPr>
        <w:noProof/>
      </w:rPr>
      <w:pict w14:anchorId="6550B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85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4236" w14:textId="42545996" w:rsidR="009C39A0" w:rsidRDefault="009C39A0">
    <w:pPr>
      <w:pStyle w:val="Header"/>
    </w:pPr>
    <w:r>
      <w:rPr>
        <w:noProof/>
      </w:rPr>
      <w:pict w14:anchorId="59022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85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DC75" w14:textId="72065C9A" w:rsidR="009C39A0" w:rsidRDefault="009C39A0">
    <w:pPr>
      <w:pStyle w:val="Header"/>
    </w:pPr>
    <w:r>
      <w:rPr>
        <w:noProof/>
      </w:rPr>
      <w:pict w14:anchorId="34FD3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85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9AE"/>
    <w:multiLevelType w:val="multilevel"/>
    <w:tmpl w:val="060479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7C3365"/>
    <w:multiLevelType w:val="multilevel"/>
    <w:tmpl w:val="177C3365"/>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2C11392A"/>
    <w:multiLevelType w:val="multilevel"/>
    <w:tmpl w:val="2C113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963D30"/>
    <w:multiLevelType w:val="multilevel"/>
    <w:tmpl w:val="33963D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9A82AD5"/>
    <w:multiLevelType w:val="multilevel"/>
    <w:tmpl w:val="39A82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FF66109"/>
    <w:multiLevelType w:val="multilevel"/>
    <w:tmpl w:val="4FF66109"/>
    <w:lvl w:ilvl="0">
      <w:start w:val="1"/>
      <w:numFmt w:val="decimal"/>
      <w:lvlText w:val="%1."/>
      <w:lvlJc w:val="left"/>
      <w:pPr>
        <w:ind w:left="720" w:hanging="360"/>
      </w:pPr>
      <w:rPr>
        <w:rFonts w:ascii="Arial" w:hAnsi="Arial" w:cs="Arial" w:hint="default"/>
        <w:b w:val="0"/>
        <w:color w:val="22222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9C01B9"/>
    <w:multiLevelType w:val="multilevel"/>
    <w:tmpl w:val="649C01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C48C3C"/>
    <w:multiLevelType w:val="singleLevel"/>
    <w:tmpl w:val="7BC48C3C"/>
    <w:lvl w:ilvl="0">
      <w:start w:val="1"/>
      <w:numFmt w:val="decimal"/>
      <w:lvlText w:val="%1."/>
      <w:lvlJc w:val="left"/>
      <w:pPr>
        <w:tabs>
          <w:tab w:val="left" w:pos="425"/>
        </w:tabs>
        <w:ind w:left="425" w:hanging="425"/>
      </w:pPr>
      <w:rPr>
        <w:rFonts w:hint="default"/>
      </w:rPr>
    </w:lvl>
  </w:abstractNum>
  <w:num w:numId="1">
    <w:abstractNumId w:val="3"/>
  </w:num>
  <w:num w:numId="2">
    <w:abstractNumId w:val="2"/>
  </w:num>
  <w:num w:numId="3">
    <w:abstractNumId w:val="4"/>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1NDc1MDAzMLcwsjBV0lEKTi0uzszPAykwrAUAk2aRYywAAAA="/>
  </w:docVars>
  <w:rsids>
    <w:rsidRoot w:val="00C02E72"/>
    <w:rsid w:val="00022DAD"/>
    <w:rsid w:val="000321B3"/>
    <w:rsid w:val="00037682"/>
    <w:rsid w:val="00040C8D"/>
    <w:rsid w:val="000654BA"/>
    <w:rsid w:val="0006599C"/>
    <w:rsid w:val="00077D91"/>
    <w:rsid w:val="0008144A"/>
    <w:rsid w:val="00081648"/>
    <w:rsid w:val="000A5B46"/>
    <w:rsid w:val="000C0D88"/>
    <w:rsid w:val="000D64C1"/>
    <w:rsid w:val="000E4830"/>
    <w:rsid w:val="000E7BEE"/>
    <w:rsid w:val="000F6044"/>
    <w:rsid w:val="00113BDD"/>
    <w:rsid w:val="00126552"/>
    <w:rsid w:val="0012752B"/>
    <w:rsid w:val="0013168F"/>
    <w:rsid w:val="00135153"/>
    <w:rsid w:val="001409B1"/>
    <w:rsid w:val="0014274A"/>
    <w:rsid w:val="00143730"/>
    <w:rsid w:val="001451D0"/>
    <w:rsid w:val="001519A9"/>
    <w:rsid w:val="00156008"/>
    <w:rsid w:val="00156A65"/>
    <w:rsid w:val="00164D19"/>
    <w:rsid w:val="001664E1"/>
    <w:rsid w:val="0017025B"/>
    <w:rsid w:val="001754B4"/>
    <w:rsid w:val="001845A8"/>
    <w:rsid w:val="00193DFF"/>
    <w:rsid w:val="001A276C"/>
    <w:rsid w:val="001A3F0C"/>
    <w:rsid w:val="001C14DA"/>
    <w:rsid w:val="001C2C11"/>
    <w:rsid w:val="001D7EAB"/>
    <w:rsid w:val="001E1868"/>
    <w:rsid w:val="001E531B"/>
    <w:rsid w:val="001F5824"/>
    <w:rsid w:val="001F5EF9"/>
    <w:rsid w:val="002253C5"/>
    <w:rsid w:val="00227386"/>
    <w:rsid w:val="00227C80"/>
    <w:rsid w:val="00227EA1"/>
    <w:rsid w:val="002374B4"/>
    <w:rsid w:val="002442F3"/>
    <w:rsid w:val="00272BEC"/>
    <w:rsid w:val="0027587F"/>
    <w:rsid w:val="00277A10"/>
    <w:rsid w:val="002846AB"/>
    <w:rsid w:val="00293647"/>
    <w:rsid w:val="002B3AAD"/>
    <w:rsid w:val="002B7A57"/>
    <w:rsid w:val="002E0782"/>
    <w:rsid w:val="002E11EA"/>
    <w:rsid w:val="00305483"/>
    <w:rsid w:val="0031362E"/>
    <w:rsid w:val="00316C8D"/>
    <w:rsid w:val="00325279"/>
    <w:rsid w:val="00340324"/>
    <w:rsid w:val="00343E9C"/>
    <w:rsid w:val="00354917"/>
    <w:rsid w:val="00364A13"/>
    <w:rsid w:val="00366E82"/>
    <w:rsid w:val="003728F4"/>
    <w:rsid w:val="00374E66"/>
    <w:rsid w:val="003771B3"/>
    <w:rsid w:val="003809E2"/>
    <w:rsid w:val="00391CC4"/>
    <w:rsid w:val="00392EDC"/>
    <w:rsid w:val="003955F8"/>
    <w:rsid w:val="003A4514"/>
    <w:rsid w:val="003B7CE4"/>
    <w:rsid w:val="003C7C9E"/>
    <w:rsid w:val="003D25CC"/>
    <w:rsid w:val="003E2E09"/>
    <w:rsid w:val="00402430"/>
    <w:rsid w:val="00404668"/>
    <w:rsid w:val="00415BF4"/>
    <w:rsid w:val="004209AB"/>
    <w:rsid w:val="00421A24"/>
    <w:rsid w:val="004243AE"/>
    <w:rsid w:val="004266B4"/>
    <w:rsid w:val="00430297"/>
    <w:rsid w:val="00430A93"/>
    <w:rsid w:val="00432D04"/>
    <w:rsid w:val="00443834"/>
    <w:rsid w:val="004847CD"/>
    <w:rsid w:val="00494960"/>
    <w:rsid w:val="004958F2"/>
    <w:rsid w:val="004A31F5"/>
    <w:rsid w:val="004A7325"/>
    <w:rsid w:val="004B5F32"/>
    <w:rsid w:val="004D42A0"/>
    <w:rsid w:val="004E5EA0"/>
    <w:rsid w:val="005218D0"/>
    <w:rsid w:val="00524E25"/>
    <w:rsid w:val="00527F43"/>
    <w:rsid w:val="005325ED"/>
    <w:rsid w:val="0053775A"/>
    <w:rsid w:val="00546DC2"/>
    <w:rsid w:val="00550BEA"/>
    <w:rsid w:val="00555250"/>
    <w:rsid w:val="00560032"/>
    <w:rsid w:val="005603C5"/>
    <w:rsid w:val="0056575A"/>
    <w:rsid w:val="00566713"/>
    <w:rsid w:val="00571AB2"/>
    <w:rsid w:val="00586842"/>
    <w:rsid w:val="005A7B61"/>
    <w:rsid w:val="005B0DA2"/>
    <w:rsid w:val="005C06D0"/>
    <w:rsid w:val="005C54EF"/>
    <w:rsid w:val="005D337B"/>
    <w:rsid w:val="005F1E61"/>
    <w:rsid w:val="00603841"/>
    <w:rsid w:val="00605D97"/>
    <w:rsid w:val="00610BAA"/>
    <w:rsid w:val="00611205"/>
    <w:rsid w:val="00614D14"/>
    <w:rsid w:val="00624C27"/>
    <w:rsid w:val="00626375"/>
    <w:rsid w:val="00626C93"/>
    <w:rsid w:val="006527BC"/>
    <w:rsid w:val="00666455"/>
    <w:rsid w:val="00671CDA"/>
    <w:rsid w:val="00673C24"/>
    <w:rsid w:val="00673FDE"/>
    <w:rsid w:val="00676123"/>
    <w:rsid w:val="00697141"/>
    <w:rsid w:val="006A31EE"/>
    <w:rsid w:val="006A6793"/>
    <w:rsid w:val="006B3F9A"/>
    <w:rsid w:val="006B6BA2"/>
    <w:rsid w:val="006C7101"/>
    <w:rsid w:val="006D3DFD"/>
    <w:rsid w:val="006D3E48"/>
    <w:rsid w:val="006D7C6B"/>
    <w:rsid w:val="006E1BC2"/>
    <w:rsid w:val="006E34F7"/>
    <w:rsid w:val="006E45C5"/>
    <w:rsid w:val="00724D60"/>
    <w:rsid w:val="00727A4A"/>
    <w:rsid w:val="00737A2F"/>
    <w:rsid w:val="00763B82"/>
    <w:rsid w:val="00766FE2"/>
    <w:rsid w:val="00770226"/>
    <w:rsid w:val="007B3B14"/>
    <w:rsid w:val="007B43BC"/>
    <w:rsid w:val="007B56A9"/>
    <w:rsid w:val="007C7131"/>
    <w:rsid w:val="007D3354"/>
    <w:rsid w:val="007D6977"/>
    <w:rsid w:val="007E3EB9"/>
    <w:rsid w:val="007F263D"/>
    <w:rsid w:val="007F39A1"/>
    <w:rsid w:val="00802C33"/>
    <w:rsid w:val="008032B7"/>
    <w:rsid w:val="008051AE"/>
    <w:rsid w:val="00807C87"/>
    <w:rsid w:val="00817970"/>
    <w:rsid w:val="00831A5F"/>
    <w:rsid w:val="00834BF1"/>
    <w:rsid w:val="0085705B"/>
    <w:rsid w:val="0085731B"/>
    <w:rsid w:val="008611B3"/>
    <w:rsid w:val="00864586"/>
    <w:rsid w:val="00873E04"/>
    <w:rsid w:val="008744F3"/>
    <w:rsid w:val="00880E35"/>
    <w:rsid w:val="00882B4C"/>
    <w:rsid w:val="00884933"/>
    <w:rsid w:val="008971C8"/>
    <w:rsid w:val="00897985"/>
    <w:rsid w:val="008A54F3"/>
    <w:rsid w:val="008B114C"/>
    <w:rsid w:val="008C630C"/>
    <w:rsid w:val="008C77D5"/>
    <w:rsid w:val="008D495D"/>
    <w:rsid w:val="008F37CB"/>
    <w:rsid w:val="008F597C"/>
    <w:rsid w:val="00902F74"/>
    <w:rsid w:val="00907822"/>
    <w:rsid w:val="00917A45"/>
    <w:rsid w:val="00927583"/>
    <w:rsid w:val="00941E4B"/>
    <w:rsid w:val="00944932"/>
    <w:rsid w:val="0094603C"/>
    <w:rsid w:val="00950E37"/>
    <w:rsid w:val="00966E2E"/>
    <w:rsid w:val="00971BB2"/>
    <w:rsid w:val="00972708"/>
    <w:rsid w:val="00990CCE"/>
    <w:rsid w:val="00996FF7"/>
    <w:rsid w:val="009A092E"/>
    <w:rsid w:val="009A2089"/>
    <w:rsid w:val="009A5FFD"/>
    <w:rsid w:val="009A6781"/>
    <w:rsid w:val="009C39A0"/>
    <w:rsid w:val="009D098C"/>
    <w:rsid w:val="009F44D8"/>
    <w:rsid w:val="00A04EBC"/>
    <w:rsid w:val="00A059BF"/>
    <w:rsid w:val="00A16E4F"/>
    <w:rsid w:val="00A217DA"/>
    <w:rsid w:val="00A31DCC"/>
    <w:rsid w:val="00A32C99"/>
    <w:rsid w:val="00A35DDB"/>
    <w:rsid w:val="00A54B71"/>
    <w:rsid w:val="00A637C2"/>
    <w:rsid w:val="00A642E0"/>
    <w:rsid w:val="00A67F46"/>
    <w:rsid w:val="00A7206E"/>
    <w:rsid w:val="00A72F2D"/>
    <w:rsid w:val="00A87441"/>
    <w:rsid w:val="00A87827"/>
    <w:rsid w:val="00AA6062"/>
    <w:rsid w:val="00AA6D01"/>
    <w:rsid w:val="00AC253D"/>
    <w:rsid w:val="00AC55D8"/>
    <w:rsid w:val="00AC62C1"/>
    <w:rsid w:val="00AD4B76"/>
    <w:rsid w:val="00AF3837"/>
    <w:rsid w:val="00AF5C82"/>
    <w:rsid w:val="00AF7317"/>
    <w:rsid w:val="00B000A8"/>
    <w:rsid w:val="00B0317D"/>
    <w:rsid w:val="00B15492"/>
    <w:rsid w:val="00B22AF0"/>
    <w:rsid w:val="00B2423C"/>
    <w:rsid w:val="00B40B94"/>
    <w:rsid w:val="00B432C2"/>
    <w:rsid w:val="00B452C1"/>
    <w:rsid w:val="00B55F68"/>
    <w:rsid w:val="00B63632"/>
    <w:rsid w:val="00B655C4"/>
    <w:rsid w:val="00B74CD2"/>
    <w:rsid w:val="00B757FD"/>
    <w:rsid w:val="00B827DE"/>
    <w:rsid w:val="00B84A62"/>
    <w:rsid w:val="00B93FBC"/>
    <w:rsid w:val="00BA26E9"/>
    <w:rsid w:val="00BA3C74"/>
    <w:rsid w:val="00BA7163"/>
    <w:rsid w:val="00BB016E"/>
    <w:rsid w:val="00BB0A74"/>
    <w:rsid w:val="00BB1DB2"/>
    <w:rsid w:val="00BB2BB9"/>
    <w:rsid w:val="00BB6BB3"/>
    <w:rsid w:val="00BC75F3"/>
    <w:rsid w:val="00BD0248"/>
    <w:rsid w:val="00BE5542"/>
    <w:rsid w:val="00BF03A2"/>
    <w:rsid w:val="00BF19E6"/>
    <w:rsid w:val="00BF45CC"/>
    <w:rsid w:val="00C007FD"/>
    <w:rsid w:val="00C02E72"/>
    <w:rsid w:val="00C03797"/>
    <w:rsid w:val="00C16AFB"/>
    <w:rsid w:val="00C345AD"/>
    <w:rsid w:val="00C37779"/>
    <w:rsid w:val="00C413D4"/>
    <w:rsid w:val="00C60DFA"/>
    <w:rsid w:val="00C62C23"/>
    <w:rsid w:val="00C62E5D"/>
    <w:rsid w:val="00C636F7"/>
    <w:rsid w:val="00C70241"/>
    <w:rsid w:val="00C717EA"/>
    <w:rsid w:val="00C8119D"/>
    <w:rsid w:val="00C8232C"/>
    <w:rsid w:val="00C87A6F"/>
    <w:rsid w:val="00CA0044"/>
    <w:rsid w:val="00CA4F50"/>
    <w:rsid w:val="00CB4DCC"/>
    <w:rsid w:val="00CD0DF7"/>
    <w:rsid w:val="00CD7D8A"/>
    <w:rsid w:val="00CE2E0D"/>
    <w:rsid w:val="00CE2EB3"/>
    <w:rsid w:val="00CE5C0A"/>
    <w:rsid w:val="00CF2DF7"/>
    <w:rsid w:val="00D00832"/>
    <w:rsid w:val="00D03DE3"/>
    <w:rsid w:val="00D05AE5"/>
    <w:rsid w:val="00D063C6"/>
    <w:rsid w:val="00D16647"/>
    <w:rsid w:val="00D16781"/>
    <w:rsid w:val="00D25B42"/>
    <w:rsid w:val="00D31BD1"/>
    <w:rsid w:val="00D354AB"/>
    <w:rsid w:val="00D35A56"/>
    <w:rsid w:val="00D40D6E"/>
    <w:rsid w:val="00D46841"/>
    <w:rsid w:val="00D51843"/>
    <w:rsid w:val="00D5495E"/>
    <w:rsid w:val="00D564A0"/>
    <w:rsid w:val="00D605D0"/>
    <w:rsid w:val="00D670AF"/>
    <w:rsid w:val="00D85F1A"/>
    <w:rsid w:val="00D86101"/>
    <w:rsid w:val="00D864E3"/>
    <w:rsid w:val="00D96ABD"/>
    <w:rsid w:val="00DA1B8F"/>
    <w:rsid w:val="00DB427D"/>
    <w:rsid w:val="00DC317A"/>
    <w:rsid w:val="00DD3A7B"/>
    <w:rsid w:val="00DE6DCF"/>
    <w:rsid w:val="00DF3545"/>
    <w:rsid w:val="00E0143B"/>
    <w:rsid w:val="00E07A9E"/>
    <w:rsid w:val="00E10475"/>
    <w:rsid w:val="00E2551E"/>
    <w:rsid w:val="00E31738"/>
    <w:rsid w:val="00E32A60"/>
    <w:rsid w:val="00E33CFD"/>
    <w:rsid w:val="00E406C8"/>
    <w:rsid w:val="00E44A1E"/>
    <w:rsid w:val="00E772E2"/>
    <w:rsid w:val="00E82231"/>
    <w:rsid w:val="00E826F7"/>
    <w:rsid w:val="00EA4476"/>
    <w:rsid w:val="00EA7421"/>
    <w:rsid w:val="00EB008F"/>
    <w:rsid w:val="00EB1281"/>
    <w:rsid w:val="00ED213D"/>
    <w:rsid w:val="00EE2B5B"/>
    <w:rsid w:val="00EF26F6"/>
    <w:rsid w:val="00EF31A8"/>
    <w:rsid w:val="00EF73D7"/>
    <w:rsid w:val="00F02350"/>
    <w:rsid w:val="00F0309A"/>
    <w:rsid w:val="00F042C9"/>
    <w:rsid w:val="00F075A9"/>
    <w:rsid w:val="00F17DB2"/>
    <w:rsid w:val="00F20565"/>
    <w:rsid w:val="00F32377"/>
    <w:rsid w:val="00F401CC"/>
    <w:rsid w:val="00F530C2"/>
    <w:rsid w:val="00F55E7E"/>
    <w:rsid w:val="00F60CB9"/>
    <w:rsid w:val="00F772D9"/>
    <w:rsid w:val="00F84624"/>
    <w:rsid w:val="00F9211A"/>
    <w:rsid w:val="00F92389"/>
    <w:rsid w:val="00F944EB"/>
    <w:rsid w:val="00FA2CF7"/>
    <w:rsid w:val="00FD7D38"/>
    <w:rsid w:val="00FE1C8D"/>
    <w:rsid w:val="00FE2D69"/>
    <w:rsid w:val="00FE58B0"/>
    <w:rsid w:val="00FF31A2"/>
    <w:rsid w:val="00FF78F7"/>
    <w:rsid w:val="01C51DC3"/>
    <w:rsid w:val="217D159F"/>
    <w:rsid w:val="21E763A4"/>
    <w:rsid w:val="27416AF7"/>
    <w:rsid w:val="29F14F53"/>
    <w:rsid w:val="31601B79"/>
    <w:rsid w:val="4AD71E31"/>
    <w:rsid w:val="4D0C70DD"/>
    <w:rsid w:val="59DA0F27"/>
    <w:rsid w:val="71944AA9"/>
    <w:rsid w:val="725F3F11"/>
    <w:rsid w:val="7F64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CDE407B"/>
  <w15:docId w15:val="{7A9F284B-57E2-41B7-913A-2258FE29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7DA"/>
    <w:pPr>
      <w:spacing w:before="100" w:beforeAutospacing="1" w:after="160" w:line="256" w:lineRule="auto"/>
    </w:pPr>
    <w:rPr>
      <w:rFonts w:ascii="Calibri" w:eastAsia="Times New Roman" w:hAnsi="Calibri" w:cs="Times New Roman"/>
      <w:sz w:val="22"/>
      <w:szCs w:val="22"/>
    </w:rPr>
  </w:style>
  <w:style w:type="paragraph" w:styleId="Heading2">
    <w:name w:val="heading 2"/>
    <w:basedOn w:val="Normal"/>
    <w:next w:val="Normal"/>
    <w:link w:val="Heading2Char"/>
    <w:uiPriority w:val="99"/>
    <w:unhideWhenUsed/>
    <w:qFormat/>
    <w:pPr>
      <w:keepNext/>
      <w:keepLines/>
      <w:spacing w:before="40" w:beforeAutospacing="0" w:after="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link w:val="Heading3Char"/>
    <w:uiPriority w:val="9"/>
    <w:qFormat/>
    <w:pPr>
      <w:spacing w:after="100" w:afterAutospacing="1" w:line="240" w:lineRule="auto"/>
      <w:outlineLvl w:val="2"/>
    </w:pPr>
    <w:rPr>
      <w:rFonts w:ascii="Times New Roman" w:hAnsi="Times New Roman"/>
      <w:b/>
      <w:bCs/>
      <w:sz w:val="27"/>
      <w:szCs w:val="27"/>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widowControl w:val="0"/>
      <w:autoSpaceDE w:val="0"/>
      <w:autoSpaceDN w:val="0"/>
      <w:spacing w:after="0" w:line="240" w:lineRule="auto"/>
    </w:pPr>
    <w:rPr>
      <w:rFonts w:ascii="Times New Roman" w:hAnsi="Times New Roman"/>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rPr>
      <w:rFonts w:cs="Arial"/>
    </w:rPr>
  </w:style>
  <w:style w:type="paragraph" w:styleId="Header">
    <w:name w:val="header"/>
    <w:basedOn w:val="Normal"/>
    <w:link w:val="HeaderChar"/>
    <w:uiPriority w:val="99"/>
    <w:unhideWhenUsed/>
    <w:pPr>
      <w:tabs>
        <w:tab w:val="center" w:pos="4513"/>
        <w:tab w:val="right" w:pos="9026"/>
      </w:tabs>
      <w:spacing w:after="0" w:line="240" w:lineRule="auto"/>
    </w:pPr>
    <w:rPr>
      <w:rFonts w:cs="Arial"/>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after="100" w:afterAutospacing="1" w:line="240" w:lineRule="auto"/>
    </w:pPr>
    <w:rPr>
      <w:rFonts w:ascii="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semiHidden/>
    <w:unhideWhenUsed/>
    <w:rPr>
      <w:bCs/>
      <w:lang w:val="en-IN"/>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rPr>
  </w:style>
  <w:style w:type="character" w:customStyle="1" w:styleId="value">
    <w:name w:val="value"/>
    <w:basedOn w:val="DefaultParagraphFont"/>
  </w:style>
  <w:style w:type="paragraph" w:customStyle="1" w:styleId="Default">
    <w:name w:val="Default"/>
    <w:pPr>
      <w:autoSpaceDE w:val="0"/>
      <w:autoSpaceDN w:val="0"/>
      <w:adjustRightInd w:val="0"/>
    </w:pPr>
    <w:rPr>
      <w:rFonts w:ascii="Times New Roman" w:hAnsi="Times New Roman" w:cs="Times New Roman"/>
      <w:color w:val="000000"/>
      <w:sz w:val="24"/>
      <w:szCs w:val="24"/>
      <w14:ligatures w14:val="standardContextual"/>
    </w:rPr>
  </w:style>
  <w:style w:type="paragraph" w:styleId="ListParagraph">
    <w:name w:val="List Paragraph"/>
    <w:basedOn w:val="Normal"/>
    <w:uiPriority w:val="99"/>
    <w:qFormat/>
    <w:pPr>
      <w:spacing w:before="0" w:beforeAutospacing="0" w:line="259" w:lineRule="auto"/>
      <w:ind w:left="720"/>
      <w:contextualSpacing/>
    </w:pPr>
    <w:rPr>
      <w:rFonts w:asciiTheme="minorHAnsi" w:eastAsiaTheme="minorHAnsi" w:hAnsiTheme="minorHAnsi" w:cstheme="minorBidi"/>
      <w:kern w:val="2"/>
      <w14:ligatures w14:val="standardContextual"/>
    </w:rPr>
  </w:style>
  <w:style w:type="character" w:customStyle="1" w:styleId="u-clr-grey8">
    <w:name w:val="u-clr-grey8"/>
    <w:basedOn w:val="DefaultParagraphFont"/>
  </w:style>
  <w:style w:type="character" w:customStyle="1" w:styleId="Heading2Char">
    <w:name w:val="Heading 2 Char"/>
    <w:basedOn w:val="DefaultParagraphFont"/>
    <w:link w:val="Heading2"/>
    <w:uiPriority w:val="99"/>
    <w:rPr>
      <w:rFonts w:asciiTheme="majorHAnsi" w:eastAsiaTheme="majorEastAsia" w:hAnsiTheme="majorHAnsi" w:cstheme="majorBidi"/>
      <w:color w:val="2F5496" w:themeColor="accent1" w:themeShade="BF"/>
      <w:sz w:val="26"/>
      <w:szCs w:val="26"/>
    </w:rPr>
  </w:style>
  <w:style w:type="character" w:customStyle="1" w:styleId="anchor-text">
    <w:name w:val="anchor-text"/>
    <w:basedOn w:val="DefaultParagraphFont"/>
  </w:style>
  <w:style w:type="character" w:customStyle="1" w:styleId="author">
    <w:name w:val="author"/>
    <w:basedOn w:val="DefaultParagraphFont"/>
  </w:style>
  <w:style w:type="character" w:customStyle="1" w:styleId="A1">
    <w:name w:val="A1"/>
    <w:uiPriority w:val="99"/>
    <w:rPr>
      <w:rFonts w:cs="Optima LT Std"/>
      <w:b/>
      <w:bCs/>
      <w:color w:val="0569CD"/>
      <w:sz w:val="32"/>
      <w:szCs w:val="32"/>
    </w:rPr>
  </w:style>
  <w:style w:type="character" w:customStyle="1" w:styleId="A2">
    <w:name w:val="A2"/>
    <w:uiPriority w:val="99"/>
    <w:rPr>
      <w:rFonts w:cs="Optima LT Std"/>
      <w:b/>
      <w:bCs/>
      <w:color w:val="000000"/>
      <w:sz w:val="18"/>
      <w:szCs w:val="18"/>
    </w:rPr>
  </w:style>
  <w:style w:type="character" w:customStyle="1" w:styleId="A3">
    <w:name w:val="A3"/>
    <w:uiPriority w:val="99"/>
    <w:rPr>
      <w:rFonts w:cs="Optima LT Std"/>
      <w:b/>
      <w:bCs/>
      <w:color w:val="000000"/>
      <w:sz w:val="10"/>
      <w:szCs w:val="10"/>
    </w:rPr>
  </w:style>
  <w:style w:type="character" w:customStyle="1" w:styleId="A4">
    <w:name w:val="A4"/>
    <w:uiPriority w:val="99"/>
    <w:rPr>
      <w:rFonts w:cs="Optima LT Std"/>
      <w:color w:val="000000"/>
      <w:sz w:val="17"/>
      <w:szCs w:val="17"/>
    </w:rPr>
  </w:style>
  <w:style w:type="character" w:customStyle="1" w:styleId="A6">
    <w:name w:val="A6"/>
    <w:uiPriority w:val="99"/>
    <w:rPr>
      <w:rFonts w:cs="Minion Pro"/>
      <w:color w:val="000000"/>
      <w:sz w:val="20"/>
      <w:szCs w:val="20"/>
    </w:rPr>
  </w:style>
  <w:style w:type="character" w:customStyle="1" w:styleId="text">
    <w:name w:val="tex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sonormal0">
    <w:name w:val="msonormal"/>
    <w:basedOn w:val="Normal"/>
    <w:pPr>
      <w:spacing w:after="100" w:afterAutospacing="1" w:line="240" w:lineRule="auto"/>
    </w:pPr>
    <w:rPr>
      <w:rFonts w:ascii="Times New Roman" w:hAnsi="Times New Roman"/>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pPr>
      <w:widowControl w:val="0"/>
      <w:autoSpaceDE w:val="0"/>
      <w:autoSpaceDN w:val="0"/>
      <w:spacing w:after="0" w:line="240" w:lineRule="auto"/>
      <w:ind w:left="97"/>
    </w:pPr>
    <w:rPr>
      <w:rFonts w:ascii="Times New Roman" w:hAnsi="Times New Roman"/>
    </w:rPr>
  </w:style>
  <w:style w:type="character" w:customStyle="1" w:styleId="HeaderChar">
    <w:name w:val="Header Char"/>
    <w:basedOn w:val="DefaultParagraphFont"/>
    <w:link w:val="Header"/>
    <w:uiPriority w:val="99"/>
    <w:rPr>
      <w:rFonts w:ascii="Calibri" w:eastAsia="Times New Roman" w:hAnsi="Calibri" w:cs="Arial"/>
      <w:kern w:val="0"/>
      <w14:ligatures w14:val="none"/>
    </w:rPr>
  </w:style>
  <w:style w:type="character" w:customStyle="1" w:styleId="FooterChar">
    <w:name w:val="Footer Char"/>
    <w:basedOn w:val="DefaultParagraphFont"/>
    <w:link w:val="Footer"/>
    <w:uiPriority w:val="99"/>
    <w:rPr>
      <w:rFonts w:ascii="Calibri" w:eastAsia="Times New Roman" w:hAnsi="Calibri" w:cs="Arial"/>
      <w:kern w:val="0"/>
      <w14:ligatures w14:val="none"/>
    </w:rPr>
  </w:style>
  <w:style w:type="character" w:styleId="UnresolvedMention">
    <w:name w:val="Unresolved Mention"/>
    <w:basedOn w:val="DefaultParagraphFont"/>
    <w:uiPriority w:val="99"/>
    <w:semiHidden/>
    <w:unhideWhenUsed/>
    <w:rsid w:val="00D3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5194">
      <w:bodyDiv w:val="1"/>
      <w:marLeft w:val="0"/>
      <w:marRight w:val="0"/>
      <w:marTop w:val="0"/>
      <w:marBottom w:val="0"/>
      <w:divBdr>
        <w:top w:val="none" w:sz="0" w:space="0" w:color="auto"/>
        <w:left w:val="none" w:sz="0" w:space="0" w:color="auto"/>
        <w:bottom w:val="none" w:sz="0" w:space="0" w:color="auto"/>
        <w:right w:val="none" w:sz="0" w:space="0" w:color="auto"/>
      </w:divBdr>
      <w:divsChild>
        <w:div w:id="798649583">
          <w:marLeft w:val="0"/>
          <w:marRight w:val="0"/>
          <w:marTop w:val="0"/>
          <w:marBottom w:val="0"/>
          <w:divBdr>
            <w:top w:val="none" w:sz="0" w:space="0" w:color="auto"/>
            <w:left w:val="none" w:sz="0" w:space="0" w:color="auto"/>
            <w:bottom w:val="none" w:sz="0" w:space="0" w:color="auto"/>
            <w:right w:val="none" w:sz="0" w:space="0" w:color="auto"/>
          </w:divBdr>
        </w:div>
      </w:divsChild>
    </w:div>
    <w:div w:id="391579880">
      <w:bodyDiv w:val="1"/>
      <w:marLeft w:val="0"/>
      <w:marRight w:val="0"/>
      <w:marTop w:val="0"/>
      <w:marBottom w:val="0"/>
      <w:divBdr>
        <w:top w:val="none" w:sz="0" w:space="0" w:color="auto"/>
        <w:left w:val="none" w:sz="0" w:space="0" w:color="auto"/>
        <w:bottom w:val="none" w:sz="0" w:space="0" w:color="auto"/>
        <w:right w:val="none" w:sz="0" w:space="0" w:color="auto"/>
      </w:divBdr>
    </w:div>
    <w:div w:id="399786893">
      <w:bodyDiv w:val="1"/>
      <w:marLeft w:val="0"/>
      <w:marRight w:val="0"/>
      <w:marTop w:val="0"/>
      <w:marBottom w:val="0"/>
      <w:divBdr>
        <w:top w:val="none" w:sz="0" w:space="0" w:color="auto"/>
        <w:left w:val="none" w:sz="0" w:space="0" w:color="auto"/>
        <w:bottom w:val="none" w:sz="0" w:space="0" w:color="auto"/>
        <w:right w:val="none" w:sz="0" w:space="0" w:color="auto"/>
      </w:divBdr>
      <w:divsChild>
        <w:div w:id="2144618215">
          <w:marLeft w:val="0"/>
          <w:marRight w:val="0"/>
          <w:marTop w:val="0"/>
          <w:marBottom w:val="0"/>
          <w:divBdr>
            <w:top w:val="none" w:sz="0" w:space="0" w:color="auto"/>
            <w:left w:val="none" w:sz="0" w:space="0" w:color="auto"/>
            <w:bottom w:val="none" w:sz="0" w:space="0" w:color="auto"/>
            <w:right w:val="none" w:sz="0" w:space="0" w:color="auto"/>
          </w:divBdr>
        </w:div>
      </w:divsChild>
    </w:div>
    <w:div w:id="881407910">
      <w:bodyDiv w:val="1"/>
      <w:marLeft w:val="0"/>
      <w:marRight w:val="0"/>
      <w:marTop w:val="0"/>
      <w:marBottom w:val="0"/>
      <w:divBdr>
        <w:top w:val="none" w:sz="0" w:space="0" w:color="auto"/>
        <w:left w:val="none" w:sz="0" w:space="0" w:color="auto"/>
        <w:bottom w:val="none" w:sz="0" w:space="0" w:color="auto"/>
        <w:right w:val="none" w:sz="0" w:space="0" w:color="auto"/>
      </w:divBdr>
      <w:divsChild>
        <w:div w:id="1566987756">
          <w:marLeft w:val="0"/>
          <w:marRight w:val="0"/>
          <w:marTop w:val="0"/>
          <w:marBottom w:val="0"/>
          <w:divBdr>
            <w:top w:val="none" w:sz="0" w:space="0" w:color="auto"/>
            <w:left w:val="none" w:sz="0" w:space="0" w:color="auto"/>
            <w:bottom w:val="none" w:sz="0" w:space="0" w:color="auto"/>
            <w:right w:val="none" w:sz="0" w:space="0" w:color="auto"/>
          </w:divBdr>
        </w:div>
        <w:div w:id="1632052753">
          <w:marLeft w:val="0"/>
          <w:marRight w:val="0"/>
          <w:marTop w:val="0"/>
          <w:marBottom w:val="0"/>
          <w:divBdr>
            <w:top w:val="none" w:sz="0" w:space="0" w:color="auto"/>
            <w:left w:val="none" w:sz="0" w:space="0" w:color="auto"/>
            <w:bottom w:val="none" w:sz="0" w:space="0" w:color="auto"/>
            <w:right w:val="none" w:sz="0" w:space="0" w:color="auto"/>
          </w:divBdr>
        </w:div>
      </w:divsChild>
    </w:div>
    <w:div w:id="1462262776">
      <w:bodyDiv w:val="1"/>
      <w:marLeft w:val="0"/>
      <w:marRight w:val="0"/>
      <w:marTop w:val="0"/>
      <w:marBottom w:val="0"/>
      <w:divBdr>
        <w:top w:val="none" w:sz="0" w:space="0" w:color="auto"/>
        <w:left w:val="none" w:sz="0" w:space="0" w:color="auto"/>
        <w:bottom w:val="none" w:sz="0" w:space="0" w:color="auto"/>
        <w:right w:val="none" w:sz="0" w:space="0" w:color="auto"/>
      </w:divBdr>
      <w:divsChild>
        <w:div w:id="1166702558">
          <w:marLeft w:val="0"/>
          <w:marRight w:val="0"/>
          <w:marTop w:val="0"/>
          <w:marBottom w:val="0"/>
          <w:divBdr>
            <w:top w:val="none" w:sz="0" w:space="0" w:color="auto"/>
            <w:left w:val="none" w:sz="0" w:space="0" w:color="auto"/>
            <w:bottom w:val="none" w:sz="0" w:space="0" w:color="auto"/>
            <w:right w:val="none" w:sz="0" w:space="0" w:color="auto"/>
          </w:divBdr>
        </w:div>
        <w:div w:id="455373462">
          <w:marLeft w:val="0"/>
          <w:marRight w:val="0"/>
          <w:marTop w:val="0"/>
          <w:marBottom w:val="0"/>
          <w:divBdr>
            <w:top w:val="none" w:sz="0" w:space="0" w:color="auto"/>
            <w:left w:val="none" w:sz="0" w:space="0" w:color="auto"/>
            <w:bottom w:val="none" w:sz="0" w:space="0" w:color="auto"/>
            <w:right w:val="none" w:sz="0" w:space="0" w:color="auto"/>
          </w:divBdr>
        </w:div>
      </w:divsChild>
    </w:div>
    <w:div w:id="1770616255">
      <w:bodyDiv w:val="1"/>
      <w:marLeft w:val="0"/>
      <w:marRight w:val="0"/>
      <w:marTop w:val="0"/>
      <w:marBottom w:val="0"/>
      <w:divBdr>
        <w:top w:val="none" w:sz="0" w:space="0" w:color="auto"/>
        <w:left w:val="none" w:sz="0" w:space="0" w:color="auto"/>
        <w:bottom w:val="none" w:sz="0" w:space="0" w:color="auto"/>
        <w:right w:val="none" w:sz="0" w:space="0" w:color="auto"/>
      </w:divBdr>
      <w:divsChild>
        <w:div w:id="76900063">
          <w:marLeft w:val="0"/>
          <w:marRight w:val="0"/>
          <w:marTop w:val="0"/>
          <w:marBottom w:val="0"/>
          <w:divBdr>
            <w:top w:val="none" w:sz="0" w:space="0" w:color="auto"/>
            <w:left w:val="none" w:sz="0" w:space="0" w:color="auto"/>
            <w:bottom w:val="none" w:sz="0" w:space="0" w:color="auto"/>
            <w:right w:val="none" w:sz="0" w:space="0" w:color="auto"/>
          </w:divBdr>
        </w:div>
        <w:div w:id="605428414">
          <w:marLeft w:val="0"/>
          <w:marRight w:val="0"/>
          <w:marTop w:val="0"/>
          <w:marBottom w:val="0"/>
          <w:divBdr>
            <w:top w:val="none" w:sz="0" w:space="0" w:color="auto"/>
            <w:left w:val="none" w:sz="0" w:space="0" w:color="auto"/>
            <w:bottom w:val="none" w:sz="0" w:space="0" w:color="auto"/>
            <w:right w:val="none" w:sz="0" w:space="0" w:color="auto"/>
          </w:divBdr>
        </w:div>
        <w:div w:id="2107070076">
          <w:marLeft w:val="0"/>
          <w:marRight w:val="0"/>
          <w:marTop w:val="0"/>
          <w:marBottom w:val="0"/>
          <w:divBdr>
            <w:top w:val="none" w:sz="0" w:space="0" w:color="auto"/>
            <w:left w:val="none" w:sz="0" w:space="0" w:color="auto"/>
            <w:bottom w:val="none" w:sz="0" w:space="0" w:color="auto"/>
            <w:right w:val="none" w:sz="0" w:space="0" w:color="auto"/>
          </w:divBdr>
        </w:div>
        <w:div w:id="98067927">
          <w:marLeft w:val="0"/>
          <w:marRight w:val="0"/>
          <w:marTop w:val="0"/>
          <w:marBottom w:val="0"/>
          <w:divBdr>
            <w:top w:val="none" w:sz="0" w:space="0" w:color="auto"/>
            <w:left w:val="none" w:sz="0" w:space="0" w:color="auto"/>
            <w:bottom w:val="none" w:sz="0" w:space="0" w:color="auto"/>
            <w:right w:val="none" w:sz="0" w:space="0" w:color="auto"/>
          </w:divBdr>
        </w:div>
      </w:divsChild>
    </w:div>
    <w:div w:id="2097092662">
      <w:bodyDiv w:val="1"/>
      <w:marLeft w:val="0"/>
      <w:marRight w:val="0"/>
      <w:marTop w:val="0"/>
      <w:marBottom w:val="0"/>
      <w:divBdr>
        <w:top w:val="none" w:sz="0" w:space="0" w:color="auto"/>
        <w:left w:val="none" w:sz="0" w:space="0" w:color="auto"/>
        <w:bottom w:val="none" w:sz="0" w:space="0" w:color="auto"/>
        <w:right w:val="none" w:sz="0" w:space="0" w:color="auto"/>
      </w:divBdr>
      <w:divsChild>
        <w:div w:id="1805194682">
          <w:marLeft w:val="0"/>
          <w:marRight w:val="0"/>
          <w:marTop w:val="0"/>
          <w:marBottom w:val="0"/>
          <w:divBdr>
            <w:top w:val="none" w:sz="0" w:space="0" w:color="auto"/>
            <w:left w:val="none" w:sz="0" w:space="0" w:color="auto"/>
            <w:bottom w:val="none" w:sz="0" w:space="0" w:color="auto"/>
            <w:right w:val="none" w:sz="0" w:space="0" w:color="auto"/>
          </w:divBdr>
        </w:div>
        <w:div w:id="400563206">
          <w:marLeft w:val="0"/>
          <w:marRight w:val="0"/>
          <w:marTop w:val="0"/>
          <w:marBottom w:val="0"/>
          <w:divBdr>
            <w:top w:val="none" w:sz="0" w:space="0" w:color="auto"/>
            <w:left w:val="none" w:sz="0" w:space="0" w:color="auto"/>
            <w:bottom w:val="none" w:sz="0" w:space="0" w:color="auto"/>
            <w:right w:val="none" w:sz="0" w:space="0" w:color="auto"/>
          </w:divBdr>
        </w:div>
        <w:div w:id="7045280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5F118-44AF-4D64-BB59-1076F735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27</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SDI 1180</cp:lastModifiedBy>
  <cp:revision>108</cp:revision>
  <cp:lastPrinted>2025-04-22T05:57:00Z</cp:lastPrinted>
  <dcterms:created xsi:type="dcterms:W3CDTF">2023-05-22T18:39:00Z</dcterms:created>
  <dcterms:modified xsi:type="dcterms:W3CDTF">2025-07-10T08:11:00Z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CA1C1503180D42E1894181E01EA48A0A_13</vt:lpwstr>
  </property>
  <property fmtid="{D5CDD505-2E9C-101B-9397-08002B2CF9AE}" pid="4" name="GrammarlyDocumentId">
    <vt:lpwstr>cbad801f-862e-4139-9377-076547b44baa</vt:lpwstr>
  </property>
</Properties>
</file>