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4BD2A" w14:textId="77777777" w:rsidR="00BB0D72" w:rsidRPr="00066D41" w:rsidRDefault="00BB0D72" w:rsidP="00926493">
      <w:pPr>
        <w:pStyle w:val="NormalWeb"/>
        <w:spacing w:after="0" w:afterAutospacing="0" w:line="480" w:lineRule="auto"/>
        <w:jc w:val="both"/>
        <w:rPr>
          <w:b/>
        </w:rPr>
      </w:pPr>
      <w:bookmarkStart w:id="0" w:name="_Toc187206114"/>
      <w:bookmarkStart w:id="1" w:name="_Toc201578137"/>
      <w:bookmarkStart w:id="2" w:name="_Toc201578139"/>
      <w:r w:rsidRPr="00066D41">
        <w:rPr>
          <w:rFonts w:eastAsia="-webkit-standard"/>
          <w:b/>
        </w:rPr>
        <w:t>VARIATION IN C-REACTIVE PROTEIN, ALBUMIN AND HAEMATOLOGICAL INDICES AMONG ACTIVE SMOKERS IN BENIN CITY.</w:t>
      </w:r>
      <w:r w:rsidRPr="00066D41">
        <w:rPr>
          <w:b/>
        </w:rPr>
        <w:t xml:space="preserve"> </w:t>
      </w:r>
    </w:p>
    <w:p w14:paraId="503D0F35" w14:textId="77777777" w:rsidR="00DF3C2C" w:rsidRPr="00066D41" w:rsidRDefault="00DF3C2C" w:rsidP="00926493">
      <w:pPr>
        <w:spacing w:line="480" w:lineRule="auto"/>
        <w:ind w:left="720" w:firstLine="720"/>
        <w:jc w:val="both"/>
        <w:rPr>
          <w:rFonts w:ascii="Times New Roman" w:eastAsia="Aptos" w:hAnsi="Times New Roman"/>
          <w:sz w:val="24"/>
          <w:szCs w:val="24"/>
        </w:rPr>
      </w:pPr>
      <w:bookmarkStart w:id="3" w:name="_GoBack"/>
      <w:bookmarkEnd w:id="3"/>
    </w:p>
    <w:p w14:paraId="517D4FB3" w14:textId="77777777" w:rsidR="00BB0D72" w:rsidRPr="00066D41" w:rsidRDefault="00BB0D72" w:rsidP="00926493">
      <w:pPr>
        <w:pStyle w:val="Heading1"/>
        <w:spacing w:line="480" w:lineRule="auto"/>
        <w:jc w:val="both"/>
        <w:rPr>
          <w:rFonts w:ascii="Times New Roman" w:hAnsi="Times New Roman" w:cs="Times New Roman"/>
          <w:color w:val="auto"/>
          <w:sz w:val="24"/>
          <w:szCs w:val="24"/>
        </w:rPr>
      </w:pPr>
      <w:r w:rsidRPr="00066D41">
        <w:rPr>
          <w:rFonts w:ascii="Times New Roman" w:hAnsi="Times New Roman" w:cs="Times New Roman"/>
          <w:color w:val="auto"/>
          <w:sz w:val="24"/>
          <w:szCs w:val="24"/>
        </w:rPr>
        <w:t>ABSTRACT</w:t>
      </w:r>
      <w:bookmarkEnd w:id="0"/>
      <w:bookmarkEnd w:id="1"/>
    </w:p>
    <w:p w14:paraId="4F677200" w14:textId="77777777" w:rsidR="00BB0D72" w:rsidRPr="00066D41" w:rsidRDefault="000E7495" w:rsidP="00926493">
      <w:pPr>
        <w:spacing w:line="480" w:lineRule="auto"/>
        <w:jc w:val="both"/>
        <w:rPr>
          <w:rFonts w:ascii="Times New Roman" w:hAnsi="Times New Roman"/>
          <w:sz w:val="24"/>
          <w:szCs w:val="24"/>
        </w:rPr>
      </w:pPr>
      <w:r w:rsidRPr="00066D41">
        <w:rPr>
          <w:rFonts w:ascii="Times New Roman" w:hAnsi="Times New Roman"/>
          <w:b/>
          <w:sz w:val="24"/>
          <w:szCs w:val="24"/>
        </w:rPr>
        <w:t>Background</w:t>
      </w:r>
      <w:r w:rsidRPr="00066D41">
        <w:rPr>
          <w:rFonts w:ascii="Times New Roman" w:hAnsi="Times New Roman"/>
          <w:sz w:val="24"/>
          <w:szCs w:val="24"/>
        </w:rPr>
        <w:t xml:space="preserve">: </w:t>
      </w:r>
      <w:r w:rsidR="00BB0D72" w:rsidRPr="00066D41">
        <w:rPr>
          <w:rFonts w:ascii="Times New Roman" w:hAnsi="Times New Roman"/>
          <w:sz w:val="24"/>
          <w:szCs w:val="24"/>
        </w:rPr>
        <w:t xml:space="preserve">Cigarette smoking is a well-established risk factor for systemic inflammation and hematological alterations, even in early stages of exposure. </w:t>
      </w:r>
      <w:r w:rsidRPr="00066D41">
        <w:rPr>
          <w:rFonts w:ascii="Times New Roman" w:hAnsi="Times New Roman"/>
          <w:b/>
          <w:sz w:val="24"/>
          <w:szCs w:val="24"/>
        </w:rPr>
        <w:t>Methods:</w:t>
      </w:r>
      <w:r w:rsidRPr="00066D41">
        <w:rPr>
          <w:rFonts w:ascii="Times New Roman" w:hAnsi="Times New Roman"/>
          <w:sz w:val="24"/>
          <w:szCs w:val="24"/>
        </w:rPr>
        <w:t xml:space="preserve"> </w:t>
      </w:r>
      <w:r w:rsidR="00BB0D72" w:rsidRPr="00066D41">
        <w:rPr>
          <w:rFonts w:ascii="Times New Roman" w:hAnsi="Times New Roman"/>
          <w:sz w:val="24"/>
          <w:szCs w:val="24"/>
        </w:rPr>
        <w:t>This</w:t>
      </w:r>
      <w:r w:rsidR="0071355A" w:rsidRPr="00066D41">
        <w:rPr>
          <w:rFonts w:ascii="Times New Roman" w:hAnsi="Times New Roman"/>
          <w:sz w:val="24"/>
          <w:szCs w:val="24"/>
        </w:rPr>
        <w:t xml:space="preserve"> Cross-sectional</w:t>
      </w:r>
      <w:r w:rsidR="00BB0D72" w:rsidRPr="00066D41">
        <w:rPr>
          <w:rFonts w:ascii="Times New Roman" w:hAnsi="Times New Roman"/>
          <w:sz w:val="24"/>
          <w:szCs w:val="24"/>
        </w:rPr>
        <w:t xml:space="preserve"> study evaluate</w:t>
      </w:r>
      <w:r w:rsidRPr="00066D41">
        <w:rPr>
          <w:rFonts w:ascii="Times New Roman" w:hAnsi="Times New Roman"/>
          <w:sz w:val="24"/>
          <w:szCs w:val="24"/>
        </w:rPr>
        <w:t>d</w:t>
      </w:r>
      <w:r w:rsidR="00BB0D72" w:rsidRPr="00066D41">
        <w:rPr>
          <w:rFonts w:ascii="Times New Roman" w:hAnsi="Times New Roman"/>
          <w:sz w:val="24"/>
          <w:szCs w:val="24"/>
        </w:rPr>
        <w:t xml:space="preserve"> the hematological and inflammatory effects of cigarette smoking in healthy male adults by comparing </w:t>
      </w:r>
      <w:r w:rsidRPr="00066D41">
        <w:rPr>
          <w:rFonts w:ascii="Times New Roman" w:hAnsi="Times New Roman"/>
          <w:sz w:val="24"/>
          <w:szCs w:val="24"/>
        </w:rPr>
        <w:t xml:space="preserve">the variations in C-reactive protein (CRP), albumin and </w:t>
      </w:r>
      <w:proofErr w:type="spellStart"/>
      <w:r w:rsidRPr="00066D41">
        <w:rPr>
          <w:rFonts w:ascii="Times New Roman" w:hAnsi="Times New Roman"/>
          <w:sz w:val="24"/>
          <w:szCs w:val="24"/>
        </w:rPr>
        <w:t>haematological</w:t>
      </w:r>
      <w:proofErr w:type="spellEnd"/>
      <w:r w:rsidRPr="00066D41">
        <w:rPr>
          <w:rFonts w:ascii="Times New Roman" w:hAnsi="Times New Roman"/>
          <w:sz w:val="24"/>
          <w:szCs w:val="24"/>
        </w:rPr>
        <w:t xml:space="preserve"> indices in </w:t>
      </w:r>
      <w:r w:rsidR="00BB0D72" w:rsidRPr="00066D41">
        <w:rPr>
          <w:rFonts w:ascii="Times New Roman" w:hAnsi="Times New Roman"/>
          <w:sz w:val="24"/>
          <w:szCs w:val="24"/>
        </w:rPr>
        <w:t>smoker</w:t>
      </w:r>
      <w:r w:rsidR="00437625" w:rsidRPr="00066D41">
        <w:rPr>
          <w:rFonts w:ascii="Times New Roman" w:hAnsi="Times New Roman"/>
          <w:sz w:val="24"/>
          <w:szCs w:val="24"/>
        </w:rPr>
        <w:t>s and non-smokers. A total of 166</w:t>
      </w:r>
      <w:r w:rsidR="00BB0D72" w:rsidRPr="00066D41">
        <w:rPr>
          <w:rFonts w:ascii="Times New Roman" w:hAnsi="Times New Roman"/>
          <w:sz w:val="24"/>
          <w:szCs w:val="24"/>
        </w:rPr>
        <w:t xml:space="preserve"> male participants were enrolled </w:t>
      </w:r>
      <w:r w:rsidR="00437625" w:rsidRPr="00066D41">
        <w:rPr>
          <w:rFonts w:ascii="Times New Roman" w:hAnsi="Times New Roman"/>
          <w:sz w:val="24"/>
          <w:szCs w:val="24"/>
        </w:rPr>
        <w:t>and grouped into smokers (n = 83) and non-smokers (n = 83</w:t>
      </w:r>
      <w:r w:rsidR="00BB0D72" w:rsidRPr="00066D41">
        <w:rPr>
          <w:rFonts w:ascii="Times New Roman" w:hAnsi="Times New Roman"/>
          <w:sz w:val="24"/>
          <w:szCs w:val="24"/>
        </w:rPr>
        <w:t xml:space="preserve">), with comparable age distributions. </w:t>
      </w:r>
      <w:r w:rsidR="00437625" w:rsidRPr="00066D41">
        <w:rPr>
          <w:rFonts w:ascii="Times New Roman" w:hAnsi="Times New Roman"/>
          <w:sz w:val="24"/>
          <w:szCs w:val="24"/>
        </w:rPr>
        <w:t>Fasting v</w:t>
      </w:r>
      <w:r w:rsidR="00BB0D72" w:rsidRPr="00066D41">
        <w:rPr>
          <w:rFonts w:ascii="Times New Roman" w:hAnsi="Times New Roman"/>
          <w:sz w:val="24"/>
          <w:szCs w:val="24"/>
        </w:rPr>
        <w:t>enous blood samples were collected and analyzed for serum C-re</w:t>
      </w:r>
      <w:r w:rsidRPr="00066D41">
        <w:rPr>
          <w:rFonts w:ascii="Times New Roman" w:hAnsi="Times New Roman"/>
          <w:sz w:val="24"/>
          <w:szCs w:val="24"/>
        </w:rPr>
        <w:t>active protein (CRP), albumin, full</w:t>
      </w:r>
      <w:r w:rsidR="00BB0D72" w:rsidRPr="00066D41">
        <w:rPr>
          <w:rFonts w:ascii="Times New Roman" w:hAnsi="Times New Roman"/>
          <w:sz w:val="24"/>
          <w:szCs w:val="24"/>
        </w:rPr>
        <w:t xml:space="preserve"> blood count, and derived indices such as platelet-to-lymphocyte ratio (PLR) and neutrophil-to-lymphocyte ratio (NLR). </w:t>
      </w:r>
      <w:r w:rsidRPr="00066D41">
        <w:rPr>
          <w:rFonts w:ascii="Times New Roman" w:hAnsi="Times New Roman"/>
          <w:b/>
          <w:sz w:val="24"/>
          <w:szCs w:val="24"/>
        </w:rPr>
        <w:t>Results:</w:t>
      </w:r>
      <w:r w:rsidRPr="00066D41">
        <w:rPr>
          <w:rFonts w:ascii="Times New Roman" w:hAnsi="Times New Roman"/>
          <w:sz w:val="24"/>
          <w:szCs w:val="24"/>
        </w:rPr>
        <w:t xml:space="preserve"> </w:t>
      </w:r>
      <w:r w:rsidR="00BB0D72" w:rsidRPr="00066D41">
        <w:rPr>
          <w:rFonts w:ascii="Times New Roman" w:hAnsi="Times New Roman"/>
          <w:sz w:val="24"/>
          <w:szCs w:val="24"/>
        </w:rPr>
        <w:t xml:space="preserve">The analysis revealed a significant increase in inflammatory markers among smokers, with CRP levels markedly elevated (22.48 ± 8.53 vs. 3.86 ± 1.08; p = 0.001), while albumin also increased (46.64 ± 3.79 vs. 36.22 ± 5.73; p = 0.001). Red blood cell indices such as </w:t>
      </w:r>
      <w:proofErr w:type="spellStart"/>
      <w:r w:rsidR="00BB0D72" w:rsidRPr="00066D41">
        <w:rPr>
          <w:rFonts w:ascii="Times New Roman" w:hAnsi="Times New Roman"/>
          <w:sz w:val="24"/>
          <w:szCs w:val="24"/>
        </w:rPr>
        <w:t>h</w:t>
      </w:r>
      <w:r w:rsidRPr="00066D41">
        <w:rPr>
          <w:rFonts w:ascii="Times New Roman" w:hAnsi="Times New Roman"/>
          <w:sz w:val="24"/>
          <w:szCs w:val="24"/>
        </w:rPr>
        <w:t>a</w:t>
      </w:r>
      <w:r w:rsidR="00BB0D72" w:rsidRPr="00066D41">
        <w:rPr>
          <w:rFonts w:ascii="Times New Roman" w:hAnsi="Times New Roman"/>
          <w:sz w:val="24"/>
          <w:szCs w:val="24"/>
        </w:rPr>
        <w:t>emoglobin</w:t>
      </w:r>
      <w:proofErr w:type="spellEnd"/>
      <w:r w:rsidR="00BB0D72" w:rsidRPr="00066D41">
        <w:rPr>
          <w:rFonts w:ascii="Times New Roman" w:hAnsi="Times New Roman"/>
          <w:sz w:val="24"/>
          <w:szCs w:val="24"/>
        </w:rPr>
        <w:t xml:space="preserve"> (15.96 ± 3.88 vs. 13.34 ± 2.09; p = 0.005), </w:t>
      </w:r>
      <w:proofErr w:type="spellStart"/>
      <w:r w:rsidR="00BB0D72" w:rsidRPr="00066D41">
        <w:rPr>
          <w:rFonts w:ascii="Times New Roman" w:hAnsi="Times New Roman"/>
          <w:sz w:val="24"/>
          <w:szCs w:val="24"/>
        </w:rPr>
        <w:t>h</w:t>
      </w:r>
      <w:r w:rsidRPr="00066D41">
        <w:rPr>
          <w:rFonts w:ascii="Times New Roman" w:hAnsi="Times New Roman"/>
          <w:sz w:val="24"/>
          <w:szCs w:val="24"/>
        </w:rPr>
        <w:t>a</w:t>
      </w:r>
      <w:r w:rsidR="00BB0D72" w:rsidRPr="00066D41">
        <w:rPr>
          <w:rFonts w:ascii="Times New Roman" w:hAnsi="Times New Roman"/>
          <w:sz w:val="24"/>
          <w:szCs w:val="24"/>
        </w:rPr>
        <w:t>ematocrit</w:t>
      </w:r>
      <w:proofErr w:type="spellEnd"/>
      <w:r w:rsidR="00BB0D72" w:rsidRPr="00066D41">
        <w:rPr>
          <w:rFonts w:ascii="Times New Roman" w:hAnsi="Times New Roman"/>
          <w:sz w:val="24"/>
          <w:szCs w:val="24"/>
        </w:rPr>
        <w:t xml:space="preserve"> (53.67 ± 7.40 vs. 42.96 ± 4.61; p = 0.001), M</w:t>
      </w:r>
      <w:r w:rsidRPr="00066D41">
        <w:rPr>
          <w:rFonts w:ascii="Times New Roman" w:hAnsi="Times New Roman"/>
          <w:sz w:val="24"/>
          <w:szCs w:val="24"/>
        </w:rPr>
        <w:t>ean corpuscular volume (MC</w:t>
      </w:r>
      <w:r w:rsidR="00BB0D72" w:rsidRPr="00066D41">
        <w:rPr>
          <w:rFonts w:ascii="Times New Roman" w:hAnsi="Times New Roman"/>
          <w:sz w:val="24"/>
          <w:szCs w:val="24"/>
        </w:rPr>
        <w:t>V</w:t>
      </w:r>
      <w:r w:rsidRPr="00066D41">
        <w:rPr>
          <w:rFonts w:ascii="Times New Roman" w:hAnsi="Times New Roman"/>
          <w:sz w:val="24"/>
          <w:szCs w:val="24"/>
        </w:rPr>
        <w:t>)</w:t>
      </w:r>
      <w:r w:rsidR="00BB0D72" w:rsidRPr="00066D41">
        <w:rPr>
          <w:rFonts w:ascii="Times New Roman" w:hAnsi="Times New Roman"/>
          <w:sz w:val="24"/>
          <w:szCs w:val="24"/>
        </w:rPr>
        <w:t xml:space="preserve"> (89.58 ± 5.13 vs. 79.00 ± 6.24; p = 0.008), and RDW-SD </w:t>
      </w:r>
      <w:r w:rsidRPr="00066D41">
        <w:rPr>
          <w:rFonts w:ascii="Times New Roman" w:hAnsi="Times New Roman"/>
          <w:sz w:val="24"/>
          <w:szCs w:val="24"/>
        </w:rPr>
        <w:t>(</w:t>
      </w:r>
      <w:r w:rsidRPr="00066D41">
        <w:rPr>
          <w:rStyle w:val="A11"/>
          <w:rFonts w:ascii="Times New Roman" w:hAnsi="Times New Roman"/>
          <w:color w:val="auto"/>
          <w:sz w:val="24"/>
          <w:szCs w:val="24"/>
        </w:rPr>
        <w:t>Red cell distribution width-standard deviation)</w:t>
      </w:r>
      <w:r w:rsidRPr="00066D41">
        <w:rPr>
          <w:rFonts w:ascii="Times New Roman" w:hAnsi="Times New Roman"/>
          <w:sz w:val="24"/>
          <w:szCs w:val="24"/>
        </w:rPr>
        <w:t xml:space="preserve"> </w:t>
      </w:r>
      <w:r w:rsidR="00BB0D72" w:rsidRPr="00066D41">
        <w:rPr>
          <w:rFonts w:ascii="Times New Roman" w:hAnsi="Times New Roman"/>
          <w:sz w:val="24"/>
          <w:szCs w:val="24"/>
        </w:rPr>
        <w:t>(54.72 ± 6.87 vs. 47.85 ± 5.79; p = 0.001) were significantly higher in smokers</w:t>
      </w:r>
      <w:r w:rsidR="00437625" w:rsidRPr="00066D41">
        <w:rPr>
          <w:rFonts w:ascii="Times New Roman" w:hAnsi="Times New Roman"/>
          <w:sz w:val="24"/>
          <w:szCs w:val="24"/>
        </w:rPr>
        <w:t xml:space="preserve"> than in non-smokers</w:t>
      </w:r>
      <w:r w:rsidR="00BB0D72" w:rsidRPr="00066D41">
        <w:rPr>
          <w:rFonts w:ascii="Times New Roman" w:hAnsi="Times New Roman"/>
          <w:sz w:val="24"/>
          <w:szCs w:val="24"/>
        </w:rPr>
        <w:t>. Conversely, PLT</w:t>
      </w:r>
      <w:r w:rsidRPr="00066D41">
        <w:rPr>
          <w:rFonts w:ascii="Times New Roman" w:hAnsi="Times New Roman"/>
          <w:sz w:val="24"/>
          <w:szCs w:val="24"/>
        </w:rPr>
        <w:t xml:space="preserve"> (platelet)</w:t>
      </w:r>
      <w:r w:rsidR="00BB0D72" w:rsidRPr="00066D41">
        <w:rPr>
          <w:rFonts w:ascii="Times New Roman" w:hAnsi="Times New Roman"/>
          <w:sz w:val="24"/>
          <w:szCs w:val="24"/>
        </w:rPr>
        <w:t xml:space="preserve"> (155.72 ± 17.76 vs. 264.20 ± 29.35; p = 0.001) and PLR (39.43 ± 8.64 vs. 81.55 ± 6.98; p = 0.001) were significantly lower. No significant differences were observed in </w:t>
      </w:r>
      <w:r w:rsidRPr="00066D41">
        <w:rPr>
          <w:rFonts w:ascii="Times New Roman" w:hAnsi="Times New Roman"/>
          <w:sz w:val="24"/>
          <w:szCs w:val="24"/>
        </w:rPr>
        <w:t>total white blood cell count (</w:t>
      </w:r>
      <w:r w:rsidR="00BB0D72" w:rsidRPr="00066D41">
        <w:rPr>
          <w:rFonts w:ascii="Times New Roman" w:hAnsi="Times New Roman"/>
          <w:sz w:val="24"/>
          <w:szCs w:val="24"/>
        </w:rPr>
        <w:t>WBC</w:t>
      </w:r>
      <w:r w:rsidRPr="00066D41">
        <w:rPr>
          <w:rFonts w:ascii="Times New Roman" w:hAnsi="Times New Roman"/>
          <w:sz w:val="24"/>
          <w:szCs w:val="24"/>
        </w:rPr>
        <w:t>) red blood cell count (</w:t>
      </w:r>
      <w:r w:rsidR="00BB0D72" w:rsidRPr="00066D41">
        <w:rPr>
          <w:rFonts w:ascii="Times New Roman" w:hAnsi="Times New Roman"/>
          <w:sz w:val="24"/>
          <w:szCs w:val="24"/>
        </w:rPr>
        <w:t>RBC</w:t>
      </w:r>
      <w:r w:rsidRPr="00066D41">
        <w:rPr>
          <w:rFonts w:ascii="Times New Roman" w:hAnsi="Times New Roman"/>
          <w:sz w:val="24"/>
          <w:szCs w:val="24"/>
        </w:rPr>
        <w:t>)</w:t>
      </w:r>
      <w:r w:rsidR="00BB0D72" w:rsidRPr="00066D41">
        <w:rPr>
          <w:rFonts w:ascii="Times New Roman" w:hAnsi="Times New Roman"/>
          <w:sz w:val="24"/>
          <w:szCs w:val="24"/>
        </w:rPr>
        <w:t xml:space="preserve">, </w:t>
      </w:r>
      <w:r w:rsidRPr="00066D41">
        <w:rPr>
          <w:rFonts w:ascii="Times New Roman" w:hAnsi="Times New Roman"/>
          <w:sz w:val="24"/>
          <w:szCs w:val="24"/>
        </w:rPr>
        <w:t xml:space="preserve">Mean corpuscular </w:t>
      </w:r>
      <w:proofErr w:type="spellStart"/>
      <w:r w:rsidRPr="00066D41">
        <w:rPr>
          <w:rFonts w:ascii="Times New Roman" w:hAnsi="Times New Roman"/>
          <w:sz w:val="24"/>
          <w:szCs w:val="24"/>
        </w:rPr>
        <w:t>haemoglobin</w:t>
      </w:r>
      <w:proofErr w:type="spellEnd"/>
      <w:r w:rsidRPr="00066D41">
        <w:rPr>
          <w:rFonts w:ascii="Times New Roman" w:hAnsi="Times New Roman"/>
          <w:sz w:val="24"/>
          <w:szCs w:val="24"/>
        </w:rPr>
        <w:t xml:space="preserve"> (</w:t>
      </w:r>
      <w:r w:rsidR="00BB0D72" w:rsidRPr="00066D41">
        <w:rPr>
          <w:rFonts w:ascii="Times New Roman" w:hAnsi="Times New Roman"/>
          <w:sz w:val="24"/>
          <w:szCs w:val="24"/>
        </w:rPr>
        <w:t>MCH</w:t>
      </w:r>
      <w:r w:rsidRPr="00066D41">
        <w:rPr>
          <w:rFonts w:ascii="Times New Roman" w:hAnsi="Times New Roman"/>
          <w:sz w:val="24"/>
          <w:szCs w:val="24"/>
        </w:rPr>
        <w:t>)</w:t>
      </w:r>
      <w:r w:rsidR="00BB0D72" w:rsidRPr="00066D41">
        <w:rPr>
          <w:rFonts w:ascii="Times New Roman" w:hAnsi="Times New Roman"/>
          <w:sz w:val="24"/>
          <w:szCs w:val="24"/>
        </w:rPr>
        <w:t xml:space="preserve">, and NLR (p &gt; 0.05). Correlation analysis among smokers revealed strong positive </w:t>
      </w:r>
      <w:r w:rsidR="00BB0D72" w:rsidRPr="00066D41">
        <w:rPr>
          <w:rFonts w:ascii="Times New Roman" w:hAnsi="Times New Roman"/>
          <w:sz w:val="24"/>
          <w:szCs w:val="24"/>
        </w:rPr>
        <w:lastRenderedPageBreak/>
        <w:t>relationships between RBC and HGB (r = 0.933</w:t>
      </w:r>
      <w:r w:rsidR="00437625" w:rsidRPr="00066D41">
        <w:rPr>
          <w:rFonts w:ascii="Times New Roman" w:hAnsi="Times New Roman"/>
          <w:sz w:val="24"/>
          <w:szCs w:val="24"/>
        </w:rPr>
        <w:t>; p = 0.001</w:t>
      </w:r>
      <w:r w:rsidR="00BB0D72" w:rsidRPr="00066D41">
        <w:rPr>
          <w:rFonts w:ascii="Times New Roman" w:hAnsi="Times New Roman"/>
          <w:sz w:val="24"/>
          <w:szCs w:val="24"/>
        </w:rPr>
        <w:t xml:space="preserve">), and PLT and </w:t>
      </w:r>
      <w:proofErr w:type="spellStart"/>
      <w:r w:rsidRPr="00066D41">
        <w:rPr>
          <w:rFonts w:ascii="Times New Roman" w:hAnsi="Times New Roman"/>
          <w:sz w:val="24"/>
          <w:szCs w:val="24"/>
        </w:rPr>
        <w:t>Plateletcrit</w:t>
      </w:r>
      <w:proofErr w:type="spellEnd"/>
      <w:r w:rsidRPr="00066D41">
        <w:rPr>
          <w:rFonts w:ascii="Times New Roman" w:hAnsi="Times New Roman"/>
          <w:sz w:val="24"/>
          <w:szCs w:val="24"/>
        </w:rPr>
        <w:t xml:space="preserve"> (</w:t>
      </w:r>
      <w:r w:rsidR="00BB0D72" w:rsidRPr="00066D41">
        <w:rPr>
          <w:rFonts w:ascii="Times New Roman" w:hAnsi="Times New Roman"/>
          <w:sz w:val="24"/>
          <w:szCs w:val="24"/>
        </w:rPr>
        <w:t>PCT</w:t>
      </w:r>
      <w:r w:rsidRPr="00066D41">
        <w:rPr>
          <w:rFonts w:ascii="Times New Roman" w:hAnsi="Times New Roman"/>
          <w:sz w:val="24"/>
          <w:szCs w:val="24"/>
        </w:rPr>
        <w:t>)</w:t>
      </w:r>
      <w:r w:rsidR="00BB0D72" w:rsidRPr="00066D41">
        <w:rPr>
          <w:rFonts w:ascii="Times New Roman" w:hAnsi="Times New Roman"/>
          <w:sz w:val="24"/>
          <w:szCs w:val="24"/>
        </w:rPr>
        <w:t xml:space="preserve"> (r = 0.965</w:t>
      </w:r>
      <w:r w:rsidR="00437625" w:rsidRPr="00066D41">
        <w:rPr>
          <w:rFonts w:ascii="Times New Roman" w:hAnsi="Times New Roman"/>
          <w:sz w:val="24"/>
          <w:szCs w:val="24"/>
        </w:rPr>
        <w:t>; p = 0.001</w:t>
      </w:r>
      <w:r w:rsidR="00BB0D72" w:rsidRPr="00066D41">
        <w:rPr>
          <w:rFonts w:ascii="Times New Roman" w:hAnsi="Times New Roman"/>
          <w:sz w:val="24"/>
          <w:szCs w:val="24"/>
        </w:rPr>
        <w:t xml:space="preserve">), while negative correlations were observed between CRP and PLR (r = –0.548; p = 0.005) and </w:t>
      </w:r>
      <w:r w:rsidRPr="00066D41">
        <w:rPr>
          <w:rFonts w:ascii="Times New Roman" w:hAnsi="Times New Roman"/>
          <w:sz w:val="24"/>
          <w:szCs w:val="24"/>
        </w:rPr>
        <w:t xml:space="preserve">Mean corpuscular </w:t>
      </w:r>
      <w:proofErr w:type="spellStart"/>
      <w:r w:rsidRPr="00066D41">
        <w:rPr>
          <w:rFonts w:ascii="Times New Roman" w:hAnsi="Times New Roman"/>
          <w:sz w:val="24"/>
          <w:szCs w:val="24"/>
        </w:rPr>
        <w:t>haemoglobin</w:t>
      </w:r>
      <w:proofErr w:type="spellEnd"/>
      <w:r w:rsidRPr="00066D41">
        <w:rPr>
          <w:rFonts w:ascii="Times New Roman" w:hAnsi="Times New Roman"/>
          <w:sz w:val="24"/>
          <w:szCs w:val="24"/>
        </w:rPr>
        <w:t xml:space="preserve"> concentration (</w:t>
      </w:r>
      <w:r w:rsidR="00BB0D72" w:rsidRPr="00066D41">
        <w:rPr>
          <w:rFonts w:ascii="Times New Roman" w:hAnsi="Times New Roman"/>
          <w:sz w:val="24"/>
          <w:szCs w:val="24"/>
        </w:rPr>
        <w:t>MCHC</w:t>
      </w:r>
      <w:r w:rsidRPr="00066D41">
        <w:rPr>
          <w:rFonts w:ascii="Times New Roman" w:hAnsi="Times New Roman"/>
          <w:sz w:val="24"/>
          <w:szCs w:val="24"/>
        </w:rPr>
        <w:t>)</w:t>
      </w:r>
      <w:r w:rsidR="00BB0D72" w:rsidRPr="00066D41">
        <w:rPr>
          <w:rFonts w:ascii="Times New Roman" w:hAnsi="Times New Roman"/>
          <w:sz w:val="24"/>
          <w:szCs w:val="24"/>
        </w:rPr>
        <w:t xml:space="preserve"> and RDW-SD (r = –0.794; p = 0.001), indicating systemic dysregulation. These results suggest that even in early exposure, cigarette smoking significantly alters hematological and inflammatory markers, with a potential predisposition to future cardiovascular and immune-related complications. Routine hematological profiling may serve as an early indicator of smoking-related stress and reinforce the need for early cessation and preventive interventions.</w:t>
      </w:r>
    </w:p>
    <w:p w14:paraId="4E8D3A06" w14:textId="77777777" w:rsidR="008471F4" w:rsidRPr="00066D41" w:rsidRDefault="008471F4" w:rsidP="00926493">
      <w:pPr>
        <w:spacing w:line="480" w:lineRule="auto"/>
        <w:jc w:val="both"/>
        <w:rPr>
          <w:rFonts w:ascii="Times New Roman" w:hAnsi="Times New Roman"/>
          <w:sz w:val="24"/>
          <w:szCs w:val="24"/>
        </w:rPr>
      </w:pPr>
      <w:r w:rsidRPr="00066D41">
        <w:rPr>
          <w:rFonts w:ascii="Times New Roman" w:hAnsi="Times New Roman"/>
          <w:sz w:val="24"/>
          <w:szCs w:val="24"/>
        </w:rPr>
        <w:t>KEYWORDS: Cigarette smoking, Inflammatory biomarkers, Full blood count, Albumin, C-reactive protein, Male smokers.</w:t>
      </w:r>
    </w:p>
    <w:p w14:paraId="1AF7D1B9" w14:textId="77777777" w:rsidR="00DB5FF0" w:rsidRPr="00066D41" w:rsidRDefault="00DB5FF0" w:rsidP="00926493">
      <w:pPr>
        <w:pStyle w:val="Heading1"/>
        <w:spacing w:line="480" w:lineRule="auto"/>
        <w:jc w:val="both"/>
        <w:rPr>
          <w:rFonts w:ascii="Times New Roman" w:hAnsi="Times New Roman" w:cs="Times New Roman"/>
          <w:color w:val="auto"/>
          <w:sz w:val="24"/>
          <w:szCs w:val="24"/>
        </w:rPr>
      </w:pPr>
      <w:r w:rsidRPr="00066D41">
        <w:rPr>
          <w:rFonts w:ascii="Times New Roman" w:hAnsi="Times New Roman" w:cs="Times New Roman"/>
          <w:color w:val="auto"/>
          <w:sz w:val="24"/>
          <w:szCs w:val="24"/>
        </w:rPr>
        <w:t>INTRODUCTION</w:t>
      </w:r>
      <w:bookmarkEnd w:id="2"/>
    </w:p>
    <w:p w14:paraId="30355C02" w14:textId="77777777" w:rsidR="00DB5FF0" w:rsidRPr="00066D41" w:rsidRDefault="00DB5FF0" w:rsidP="00926493">
      <w:pPr>
        <w:spacing w:before="100" w:beforeAutospacing="1" w:after="100" w:afterAutospacing="1" w:line="480" w:lineRule="auto"/>
        <w:jc w:val="both"/>
        <w:rPr>
          <w:rFonts w:ascii="Times New Roman" w:eastAsia="Times New Roman" w:hAnsi="Times New Roman"/>
          <w:sz w:val="24"/>
          <w:szCs w:val="24"/>
          <w:lang w:eastAsia="en-US"/>
        </w:rPr>
      </w:pPr>
      <w:r w:rsidRPr="00066D41">
        <w:rPr>
          <w:rFonts w:ascii="Times New Roman" w:eastAsia="Times New Roman" w:hAnsi="Times New Roman"/>
          <w:sz w:val="24"/>
          <w:szCs w:val="24"/>
          <w:lang w:eastAsia="en-US"/>
        </w:rPr>
        <w:t>Smoking is a significant public health concern worldwide</w:t>
      </w:r>
      <w:r w:rsidR="007D530F" w:rsidRPr="00066D41">
        <w:rPr>
          <w:rFonts w:ascii="Times New Roman" w:eastAsia="Times New Roman" w:hAnsi="Times New Roman"/>
          <w:sz w:val="24"/>
          <w:szCs w:val="24"/>
          <w:lang w:eastAsia="en-US"/>
        </w:rPr>
        <w:t xml:space="preserve"> (WHO, 2025; </w:t>
      </w:r>
      <w:r w:rsidR="007D530F" w:rsidRPr="00066D41">
        <w:rPr>
          <w:rFonts w:ascii="Times New Roman" w:hAnsi="Times New Roman"/>
          <w:sz w:val="24"/>
          <w:szCs w:val="24"/>
        </w:rPr>
        <w:t>Global Burden of Disease, 2023</w:t>
      </w:r>
      <w:r w:rsidR="007D530F" w:rsidRPr="00066D41">
        <w:rPr>
          <w:rFonts w:ascii="Times New Roman" w:eastAsia="Times New Roman" w:hAnsi="Times New Roman"/>
          <w:sz w:val="24"/>
          <w:szCs w:val="24"/>
          <w:lang w:eastAsia="en-US"/>
        </w:rPr>
        <w:t>)</w:t>
      </w:r>
      <w:r w:rsidRPr="00066D41">
        <w:rPr>
          <w:rFonts w:ascii="Times New Roman" w:eastAsia="Times New Roman" w:hAnsi="Times New Roman"/>
          <w:sz w:val="24"/>
          <w:szCs w:val="24"/>
          <w:lang w:eastAsia="en-US"/>
        </w:rPr>
        <w:t>, with well-documented effects on various physiological and biochemical parameters (</w:t>
      </w:r>
      <w:proofErr w:type="spellStart"/>
      <w:r w:rsidR="00657209" w:rsidRPr="00066D41">
        <w:rPr>
          <w:rFonts w:ascii="Times New Roman" w:eastAsia="Times New Roman" w:hAnsi="Times New Roman"/>
          <w:sz w:val="24"/>
          <w:szCs w:val="24"/>
          <w:lang w:eastAsia="en-US"/>
        </w:rPr>
        <w:t>Ezeugwunne</w:t>
      </w:r>
      <w:proofErr w:type="spellEnd"/>
      <w:r w:rsidR="00657209" w:rsidRPr="00066D41">
        <w:rPr>
          <w:rFonts w:ascii="Times New Roman" w:eastAsia="Times New Roman" w:hAnsi="Times New Roman"/>
          <w:sz w:val="24"/>
          <w:szCs w:val="24"/>
          <w:lang w:eastAsia="en-US"/>
        </w:rPr>
        <w:t xml:space="preserve"> </w:t>
      </w:r>
      <w:r w:rsidR="00657209" w:rsidRPr="00066D41">
        <w:rPr>
          <w:rFonts w:ascii="Times New Roman" w:eastAsia="Times New Roman" w:hAnsi="Times New Roman"/>
          <w:i/>
          <w:sz w:val="24"/>
          <w:szCs w:val="24"/>
          <w:lang w:eastAsia="en-US"/>
        </w:rPr>
        <w:t>et al</w:t>
      </w:r>
      <w:r w:rsidR="00657209" w:rsidRPr="00066D41">
        <w:rPr>
          <w:rFonts w:ascii="Times New Roman" w:eastAsia="Times New Roman" w:hAnsi="Times New Roman"/>
          <w:sz w:val="24"/>
          <w:szCs w:val="24"/>
          <w:lang w:eastAsia="en-US"/>
        </w:rPr>
        <w:t xml:space="preserve">., 2019; Okwara </w:t>
      </w:r>
      <w:r w:rsidR="00657209" w:rsidRPr="00066D41">
        <w:rPr>
          <w:rFonts w:ascii="Times New Roman" w:eastAsia="Times New Roman" w:hAnsi="Times New Roman"/>
          <w:i/>
          <w:sz w:val="24"/>
          <w:szCs w:val="24"/>
          <w:lang w:eastAsia="en-US"/>
        </w:rPr>
        <w:t>et al</w:t>
      </w:r>
      <w:r w:rsidR="00657209" w:rsidRPr="00066D41">
        <w:rPr>
          <w:rFonts w:ascii="Times New Roman" w:eastAsia="Times New Roman" w:hAnsi="Times New Roman"/>
          <w:sz w:val="24"/>
          <w:szCs w:val="24"/>
          <w:lang w:eastAsia="en-US"/>
        </w:rPr>
        <w:t>., 2018</w:t>
      </w:r>
      <w:r w:rsidR="00830719" w:rsidRPr="00066D41">
        <w:rPr>
          <w:rFonts w:ascii="Times New Roman" w:eastAsia="Times New Roman" w:hAnsi="Times New Roman"/>
          <w:sz w:val="24"/>
          <w:szCs w:val="24"/>
          <w:lang w:eastAsia="en-US"/>
        </w:rPr>
        <w:t xml:space="preserve">; </w:t>
      </w:r>
      <w:proofErr w:type="spellStart"/>
      <w:r w:rsidR="00830719" w:rsidRPr="00066D41">
        <w:rPr>
          <w:rFonts w:ascii="Times New Roman" w:eastAsia="Times New Roman" w:hAnsi="Times New Roman"/>
          <w:sz w:val="24"/>
          <w:szCs w:val="24"/>
          <w:lang w:eastAsia="en-US"/>
        </w:rPr>
        <w:t>Analike</w:t>
      </w:r>
      <w:proofErr w:type="spellEnd"/>
      <w:r w:rsidR="00830719" w:rsidRPr="00066D41">
        <w:rPr>
          <w:rFonts w:ascii="Times New Roman" w:eastAsia="Times New Roman" w:hAnsi="Times New Roman"/>
          <w:sz w:val="24"/>
          <w:szCs w:val="24"/>
          <w:lang w:eastAsia="en-US"/>
        </w:rPr>
        <w:t xml:space="preserve"> </w:t>
      </w:r>
      <w:r w:rsidR="00830719" w:rsidRPr="00066D41">
        <w:rPr>
          <w:rFonts w:ascii="Times New Roman" w:eastAsia="Times New Roman" w:hAnsi="Times New Roman"/>
          <w:i/>
          <w:sz w:val="24"/>
          <w:szCs w:val="24"/>
          <w:lang w:eastAsia="en-US"/>
        </w:rPr>
        <w:t>et al</w:t>
      </w:r>
      <w:r w:rsidR="00830719" w:rsidRPr="00066D41">
        <w:rPr>
          <w:rFonts w:ascii="Times New Roman" w:eastAsia="Times New Roman" w:hAnsi="Times New Roman"/>
          <w:sz w:val="24"/>
          <w:szCs w:val="24"/>
          <w:lang w:eastAsia="en-US"/>
        </w:rPr>
        <w:t>., 2017</w:t>
      </w:r>
      <w:r w:rsidRPr="00066D41">
        <w:rPr>
          <w:rFonts w:ascii="Times New Roman" w:eastAsia="Times New Roman" w:hAnsi="Times New Roman"/>
          <w:sz w:val="24"/>
          <w:szCs w:val="24"/>
          <w:lang w:eastAsia="en-US"/>
        </w:rPr>
        <w:t>). It has been identified as a major risk factor for cardiovascular diseases, respiratory disorders, and metabolic dysfunctions (</w:t>
      </w:r>
      <w:r w:rsidR="009C69EC" w:rsidRPr="00066D41">
        <w:rPr>
          <w:rFonts w:ascii="Times New Roman" w:eastAsia="Times New Roman" w:hAnsi="Times New Roman"/>
          <w:sz w:val="24"/>
          <w:szCs w:val="24"/>
        </w:rPr>
        <w:t>Rahman</w:t>
      </w:r>
      <w:r w:rsidRPr="00066D41">
        <w:rPr>
          <w:rFonts w:ascii="Times New Roman" w:eastAsia="Times New Roman" w:hAnsi="Times New Roman"/>
          <w:sz w:val="24"/>
          <w:szCs w:val="24"/>
          <w:lang w:eastAsia="en-US"/>
        </w:rPr>
        <w:t xml:space="preserve"> </w:t>
      </w:r>
      <w:r w:rsidRPr="00066D41">
        <w:rPr>
          <w:rFonts w:ascii="Times New Roman" w:eastAsia="Times New Roman" w:hAnsi="Times New Roman"/>
          <w:i/>
          <w:sz w:val="24"/>
          <w:szCs w:val="24"/>
          <w:lang w:eastAsia="en-US"/>
        </w:rPr>
        <w:t>et al</w:t>
      </w:r>
      <w:r w:rsidRPr="00066D41">
        <w:rPr>
          <w:rFonts w:ascii="Times New Roman" w:eastAsia="Times New Roman" w:hAnsi="Times New Roman"/>
          <w:sz w:val="24"/>
          <w:szCs w:val="24"/>
          <w:lang w:eastAsia="en-US"/>
        </w:rPr>
        <w:t xml:space="preserve">., 2025; </w:t>
      </w:r>
      <w:proofErr w:type="spellStart"/>
      <w:r w:rsidR="00176CE1" w:rsidRPr="00066D41">
        <w:rPr>
          <w:rFonts w:ascii="Times New Roman" w:hAnsi="Times New Roman"/>
          <w:sz w:val="24"/>
          <w:szCs w:val="24"/>
        </w:rPr>
        <w:t>Zarghami</w:t>
      </w:r>
      <w:proofErr w:type="spellEnd"/>
      <w:r w:rsidR="00176CE1" w:rsidRPr="00066D41">
        <w:rPr>
          <w:rFonts w:ascii="Times New Roman" w:eastAsia="Times New Roman" w:hAnsi="Times New Roman"/>
          <w:sz w:val="24"/>
          <w:szCs w:val="24"/>
          <w:lang w:eastAsia="en-US"/>
        </w:rPr>
        <w:t xml:space="preserve"> </w:t>
      </w:r>
      <w:r w:rsidR="00176CE1" w:rsidRPr="00066D41">
        <w:rPr>
          <w:rFonts w:ascii="Times New Roman" w:eastAsia="Times New Roman" w:hAnsi="Times New Roman"/>
          <w:i/>
          <w:sz w:val="24"/>
          <w:szCs w:val="24"/>
          <w:lang w:eastAsia="en-US"/>
        </w:rPr>
        <w:t>et al</w:t>
      </w:r>
      <w:r w:rsidR="00176CE1" w:rsidRPr="00066D41">
        <w:rPr>
          <w:rFonts w:ascii="Times New Roman" w:eastAsia="Times New Roman" w:hAnsi="Times New Roman"/>
          <w:sz w:val="24"/>
          <w:szCs w:val="24"/>
          <w:lang w:eastAsia="en-US"/>
        </w:rPr>
        <w:t>., 2025; Fu</w:t>
      </w:r>
      <w:r w:rsidRPr="00066D41">
        <w:rPr>
          <w:rFonts w:ascii="Times New Roman" w:eastAsia="Times New Roman" w:hAnsi="Times New Roman"/>
          <w:sz w:val="24"/>
          <w:szCs w:val="24"/>
          <w:lang w:eastAsia="en-US"/>
        </w:rPr>
        <w:t xml:space="preserve"> </w:t>
      </w:r>
      <w:r w:rsidRPr="00066D41">
        <w:rPr>
          <w:rFonts w:ascii="Times New Roman" w:eastAsia="Times New Roman" w:hAnsi="Times New Roman"/>
          <w:i/>
          <w:sz w:val="24"/>
          <w:szCs w:val="24"/>
          <w:lang w:eastAsia="en-US"/>
        </w:rPr>
        <w:t>et al</w:t>
      </w:r>
      <w:r w:rsidR="00176CE1" w:rsidRPr="00066D41">
        <w:rPr>
          <w:rFonts w:ascii="Times New Roman" w:eastAsia="Times New Roman" w:hAnsi="Times New Roman"/>
          <w:sz w:val="24"/>
          <w:szCs w:val="24"/>
          <w:lang w:eastAsia="en-US"/>
        </w:rPr>
        <w:t>., 2024</w:t>
      </w:r>
      <w:r w:rsidRPr="00066D41">
        <w:rPr>
          <w:rFonts w:ascii="Times New Roman" w:eastAsia="Times New Roman" w:hAnsi="Times New Roman"/>
          <w:sz w:val="24"/>
          <w:szCs w:val="24"/>
          <w:lang w:eastAsia="en-US"/>
        </w:rPr>
        <w:t>). Cigarette smoke contains more than 7,000 chemicals, many of which are known carcinogens and pro-inflammatory agents that contribute to systemic inflammation and oxidative stress (</w:t>
      </w:r>
      <w:r w:rsidR="00497367" w:rsidRPr="00066D41">
        <w:rPr>
          <w:rFonts w:ascii="Times New Roman" w:hAnsi="Times New Roman"/>
          <w:sz w:val="24"/>
          <w:szCs w:val="24"/>
        </w:rPr>
        <w:t>National Toxicology Program</w:t>
      </w:r>
      <w:r w:rsidR="00497367" w:rsidRPr="00066D41">
        <w:rPr>
          <w:rFonts w:ascii="Times New Roman" w:eastAsia="Times New Roman" w:hAnsi="Times New Roman"/>
          <w:sz w:val="24"/>
          <w:szCs w:val="24"/>
          <w:lang w:eastAsia="en-US"/>
        </w:rPr>
        <w:t xml:space="preserve">, 2016; </w:t>
      </w:r>
      <w:r w:rsidR="00497367" w:rsidRPr="00066D41">
        <w:rPr>
          <w:rFonts w:ascii="Times New Roman" w:hAnsi="Times New Roman"/>
          <w:sz w:val="24"/>
          <w:szCs w:val="24"/>
        </w:rPr>
        <w:t>U.S. Department of Health and Human Services</w:t>
      </w:r>
      <w:r w:rsidR="00497367" w:rsidRPr="00066D41">
        <w:rPr>
          <w:rFonts w:ascii="Times New Roman" w:eastAsia="Times New Roman" w:hAnsi="Times New Roman"/>
          <w:sz w:val="24"/>
          <w:szCs w:val="24"/>
          <w:lang w:eastAsia="en-US"/>
        </w:rPr>
        <w:t xml:space="preserve">, 2014; </w:t>
      </w:r>
      <w:r w:rsidR="006E531D" w:rsidRPr="00066D41">
        <w:rPr>
          <w:rStyle w:val="HTMLCite"/>
          <w:rFonts w:ascii="Times New Roman" w:hAnsi="Times New Roman"/>
          <w:i w:val="0"/>
          <w:sz w:val="24"/>
          <w:szCs w:val="24"/>
        </w:rPr>
        <w:t>International Agency for Research on Cancer (IARC), 2004</w:t>
      </w:r>
      <w:r w:rsidRPr="00066D41">
        <w:rPr>
          <w:rFonts w:ascii="Times New Roman" w:eastAsia="Times New Roman" w:hAnsi="Times New Roman"/>
          <w:sz w:val="24"/>
          <w:szCs w:val="24"/>
          <w:lang w:eastAsia="en-US"/>
        </w:rPr>
        <w:t>). Chronic exposure to these harmful compounds results in significant variations in C-reactive protein (CRP), albumin levels, and full blood count (FBC), making them key biomarkers in assessing the impact of smoking on health (</w:t>
      </w:r>
      <w:r w:rsidR="00497367" w:rsidRPr="00066D41">
        <w:rPr>
          <w:rFonts w:ascii="Times New Roman" w:hAnsi="Times New Roman"/>
          <w:sz w:val="24"/>
          <w:szCs w:val="24"/>
        </w:rPr>
        <w:t>Mohamed</w:t>
      </w:r>
      <w:r w:rsidRPr="00066D41">
        <w:rPr>
          <w:rFonts w:ascii="Times New Roman" w:eastAsia="Times New Roman" w:hAnsi="Times New Roman"/>
          <w:sz w:val="24"/>
          <w:szCs w:val="24"/>
          <w:lang w:eastAsia="en-US"/>
        </w:rPr>
        <w:t xml:space="preserve"> </w:t>
      </w:r>
      <w:r w:rsidRPr="00066D41">
        <w:rPr>
          <w:rFonts w:ascii="Times New Roman" w:eastAsia="Times New Roman" w:hAnsi="Times New Roman"/>
          <w:i/>
          <w:sz w:val="24"/>
          <w:szCs w:val="24"/>
          <w:lang w:eastAsia="en-US"/>
        </w:rPr>
        <w:t>et al</w:t>
      </w:r>
      <w:r w:rsidR="00497367" w:rsidRPr="00066D41">
        <w:rPr>
          <w:rFonts w:ascii="Times New Roman" w:eastAsia="Times New Roman" w:hAnsi="Times New Roman"/>
          <w:sz w:val="24"/>
          <w:szCs w:val="24"/>
          <w:lang w:eastAsia="en-US"/>
        </w:rPr>
        <w:t>., 2023</w:t>
      </w:r>
      <w:r w:rsidRPr="00066D41">
        <w:rPr>
          <w:rFonts w:ascii="Times New Roman" w:eastAsia="Times New Roman" w:hAnsi="Times New Roman"/>
          <w:sz w:val="24"/>
          <w:szCs w:val="24"/>
          <w:lang w:eastAsia="en-US"/>
        </w:rPr>
        <w:t xml:space="preserve">; </w:t>
      </w:r>
      <w:r w:rsidR="00DC4345" w:rsidRPr="00066D41">
        <w:rPr>
          <w:rFonts w:ascii="Times New Roman" w:eastAsia="Times New Roman" w:hAnsi="Times New Roman"/>
          <w:sz w:val="24"/>
          <w:szCs w:val="24"/>
        </w:rPr>
        <w:t>Jiang</w:t>
      </w:r>
      <w:r w:rsidR="00DC4345" w:rsidRPr="00066D41">
        <w:rPr>
          <w:rFonts w:ascii="Times New Roman" w:eastAsia="Times New Roman" w:hAnsi="Times New Roman"/>
          <w:sz w:val="24"/>
          <w:szCs w:val="24"/>
          <w:lang w:eastAsia="en-US"/>
        </w:rPr>
        <w:t xml:space="preserve"> </w:t>
      </w:r>
      <w:r w:rsidR="00DC4345" w:rsidRPr="00066D41">
        <w:rPr>
          <w:rFonts w:ascii="Times New Roman" w:eastAsia="Times New Roman" w:hAnsi="Times New Roman"/>
          <w:i/>
          <w:sz w:val="24"/>
          <w:szCs w:val="24"/>
          <w:lang w:eastAsia="en-US"/>
        </w:rPr>
        <w:t>et al</w:t>
      </w:r>
      <w:r w:rsidR="00DC4345" w:rsidRPr="00066D41">
        <w:rPr>
          <w:rFonts w:ascii="Times New Roman" w:eastAsia="Times New Roman" w:hAnsi="Times New Roman"/>
          <w:sz w:val="24"/>
          <w:szCs w:val="24"/>
          <w:lang w:eastAsia="en-US"/>
        </w:rPr>
        <w:t xml:space="preserve">., </w:t>
      </w:r>
      <w:r w:rsidR="00DC4345" w:rsidRPr="00066D41">
        <w:rPr>
          <w:rFonts w:ascii="Times New Roman" w:eastAsia="Times New Roman" w:hAnsi="Times New Roman"/>
          <w:sz w:val="24"/>
          <w:szCs w:val="24"/>
          <w:lang w:eastAsia="en-US"/>
        </w:rPr>
        <w:lastRenderedPageBreak/>
        <w:t xml:space="preserve">2020; </w:t>
      </w:r>
      <w:proofErr w:type="spellStart"/>
      <w:r w:rsidRPr="00066D41">
        <w:rPr>
          <w:rFonts w:ascii="Times New Roman" w:eastAsia="Times New Roman" w:hAnsi="Times New Roman"/>
          <w:sz w:val="24"/>
          <w:szCs w:val="24"/>
          <w:lang w:eastAsia="en-US"/>
        </w:rPr>
        <w:t>Adunmo</w:t>
      </w:r>
      <w:proofErr w:type="spellEnd"/>
      <w:r w:rsidRPr="00066D41">
        <w:rPr>
          <w:rFonts w:ascii="Times New Roman" w:eastAsia="Times New Roman" w:hAnsi="Times New Roman"/>
          <w:sz w:val="24"/>
          <w:szCs w:val="24"/>
          <w:lang w:eastAsia="en-US"/>
        </w:rPr>
        <w:t xml:space="preserve"> </w:t>
      </w:r>
      <w:r w:rsidRPr="00066D41">
        <w:rPr>
          <w:rFonts w:ascii="Times New Roman" w:eastAsia="Times New Roman" w:hAnsi="Times New Roman"/>
          <w:i/>
          <w:sz w:val="24"/>
          <w:szCs w:val="24"/>
          <w:lang w:eastAsia="en-US"/>
        </w:rPr>
        <w:t>et al</w:t>
      </w:r>
      <w:r w:rsidRPr="00066D41">
        <w:rPr>
          <w:rFonts w:ascii="Times New Roman" w:eastAsia="Times New Roman" w:hAnsi="Times New Roman"/>
          <w:sz w:val="24"/>
          <w:szCs w:val="24"/>
          <w:lang w:eastAsia="en-US"/>
        </w:rPr>
        <w:t xml:space="preserve">., 2024). Understanding these variations is crucial in evaluating the potential risks associated with smoking, particularly among populations in Benin City, where smoking prevalence and its health consequences remain an area of concern </w:t>
      </w:r>
      <w:r w:rsidR="00BB113B" w:rsidRPr="00066D41">
        <w:rPr>
          <w:rFonts w:ascii="Times New Roman" w:eastAsia="Times New Roman" w:hAnsi="Times New Roman"/>
          <w:sz w:val="24"/>
          <w:szCs w:val="24"/>
          <w:lang w:eastAsia="en-US"/>
        </w:rPr>
        <w:t xml:space="preserve">though without adequate documented studies. </w:t>
      </w:r>
    </w:p>
    <w:p w14:paraId="0A177C3E" w14:textId="77777777" w:rsidR="00DB5FF0" w:rsidRPr="00066D41" w:rsidRDefault="00DB5FF0" w:rsidP="00926493">
      <w:pPr>
        <w:spacing w:before="100" w:beforeAutospacing="1" w:after="100" w:afterAutospacing="1" w:line="480" w:lineRule="auto"/>
        <w:jc w:val="both"/>
        <w:rPr>
          <w:rFonts w:ascii="Times New Roman" w:eastAsia="Times New Roman" w:hAnsi="Times New Roman"/>
          <w:sz w:val="24"/>
          <w:szCs w:val="24"/>
          <w:lang w:eastAsia="en-US"/>
        </w:rPr>
      </w:pPr>
      <w:r w:rsidRPr="00066D41">
        <w:rPr>
          <w:rFonts w:ascii="Times New Roman" w:eastAsia="Times New Roman" w:hAnsi="Times New Roman"/>
          <w:sz w:val="24"/>
          <w:szCs w:val="24"/>
          <w:lang w:eastAsia="en-US"/>
        </w:rPr>
        <w:t>C-reactive protein (CRP) is an acute-phase inflammatory marker synthesized by the liver in response to inflammation, infection, and tissue damage (</w:t>
      </w:r>
      <w:r w:rsidR="00DA577B" w:rsidRPr="00066D41">
        <w:rPr>
          <w:rFonts w:ascii="Times New Roman" w:eastAsia="Times New Roman" w:hAnsi="Times New Roman"/>
          <w:sz w:val="24"/>
          <w:szCs w:val="24"/>
        </w:rPr>
        <w:t xml:space="preserve">Sproston and Ashworth, 2018; </w:t>
      </w:r>
      <w:r w:rsidR="00DA577B" w:rsidRPr="00066D41">
        <w:rPr>
          <w:rFonts w:ascii="Times New Roman" w:hAnsi="Times New Roman"/>
          <w:sz w:val="24"/>
          <w:szCs w:val="24"/>
        </w:rPr>
        <w:t xml:space="preserve">Wang and Shi, 2020; Cottin and Valenzuela, 2024). </w:t>
      </w:r>
      <w:r w:rsidRPr="00066D41">
        <w:rPr>
          <w:rFonts w:ascii="Times New Roman" w:eastAsia="Times New Roman" w:hAnsi="Times New Roman"/>
          <w:sz w:val="24"/>
          <w:szCs w:val="24"/>
          <w:lang w:eastAsia="en-US"/>
        </w:rPr>
        <w:t>Elevated CRP levels have been strongly associated with increased risks of cardiovascular diseases, chronic obstructive pulmonary disease (COPD), and metabolic syndrome (</w:t>
      </w:r>
      <w:r w:rsidR="007C60CE" w:rsidRPr="00066D41">
        <w:rPr>
          <w:rFonts w:ascii="Times New Roman" w:hAnsi="Times New Roman"/>
          <w:sz w:val="24"/>
          <w:szCs w:val="24"/>
        </w:rPr>
        <w:t>Barron</w:t>
      </w:r>
      <w:r w:rsidR="007C60CE" w:rsidRPr="00066D41">
        <w:rPr>
          <w:rFonts w:ascii="Times New Roman" w:eastAsia="Times New Roman" w:hAnsi="Times New Roman"/>
          <w:sz w:val="24"/>
          <w:szCs w:val="24"/>
        </w:rPr>
        <w:t xml:space="preserve"> </w:t>
      </w:r>
      <w:r w:rsidR="007C60CE" w:rsidRPr="00066D41">
        <w:rPr>
          <w:rFonts w:ascii="Times New Roman" w:eastAsia="Times New Roman" w:hAnsi="Times New Roman"/>
          <w:i/>
          <w:sz w:val="24"/>
          <w:szCs w:val="24"/>
        </w:rPr>
        <w:t>et al</w:t>
      </w:r>
      <w:r w:rsidR="007C60CE" w:rsidRPr="00066D41">
        <w:rPr>
          <w:rFonts w:ascii="Times New Roman" w:eastAsia="Times New Roman" w:hAnsi="Times New Roman"/>
          <w:sz w:val="24"/>
          <w:szCs w:val="24"/>
        </w:rPr>
        <w:t xml:space="preserve">., 2015; </w:t>
      </w:r>
      <w:proofErr w:type="spellStart"/>
      <w:r w:rsidR="00E12F58" w:rsidRPr="00066D41">
        <w:rPr>
          <w:rFonts w:ascii="Times New Roman" w:eastAsia="Times New Roman" w:hAnsi="Times New Roman"/>
          <w:sz w:val="24"/>
          <w:szCs w:val="24"/>
        </w:rPr>
        <w:t>Keeratichananont</w:t>
      </w:r>
      <w:proofErr w:type="spellEnd"/>
      <w:r w:rsidR="00E12F58" w:rsidRPr="00066D41">
        <w:rPr>
          <w:rFonts w:ascii="Times New Roman" w:eastAsia="Times New Roman" w:hAnsi="Times New Roman"/>
          <w:i/>
          <w:sz w:val="24"/>
          <w:szCs w:val="24"/>
          <w:lang w:eastAsia="en-US"/>
        </w:rPr>
        <w:t xml:space="preserve"> </w:t>
      </w:r>
      <w:r w:rsidRPr="00066D41">
        <w:rPr>
          <w:rFonts w:ascii="Times New Roman" w:eastAsia="Times New Roman" w:hAnsi="Times New Roman"/>
          <w:i/>
          <w:sz w:val="24"/>
          <w:szCs w:val="24"/>
          <w:lang w:eastAsia="en-US"/>
        </w:rPr>
        <w:t>et al</w:t>
      </w:r>
      <w:r w:rsidR="00E12F58" w:rsidRPr="00066D41">
        <w:rPr>
          <w:rFonts w:ascii="Times New Roman" w:eastAsia="Times New Roman" w:hAnsi="Times New Roman"/>
          <w:sz w:val="24"/>
          <w:szCs w:val="24"/>
          <w:lang w:eastAsia="en-US"/>
        </w:rPr>
        <w:t>., 2023</w:t>
      </w:r>
      <w:r w:rsidRPr="00066D41">
        <w:rPr>
          <w:rFonts w:ascii="Times New Roman" w:eastAsia="Times New Roman" w:hAnsi="Times New Roman"/>
          <w:sz w:val="24"/>
          <w:szCs w:val="24"/>
          <w:lang w:eastAsia="en-US"/>
        </w:rPr>
        <w:t xml:space="preserve">; </w:t>
      </w:r>
      <w:r w:rsidR="00E12F58" w:rsidRPr="00066D41">
        <w:rPr>
          <w:rFonts w:ascii="Times New Roman" w:hAnsi="Times New Roman"/>
          <w:sz w:val="24"/>
          <w:szCs w:val="24"/>
        </w:rPr>
        <w:t xml:space="preserve">Banerjee </w:t>
      </w:r>
      <w:r w:rsidR="00E12F58" w:rsidRPr="00066D41">
        <w:rPr>
          <w:rFonts w:ascii="Times New Roman" w:hAnsi="Times New Roman"/>
          <w:i/>
          <w:sz w:val="24"/>
          <w:szCs w:val="24"/>
        </w:rPr>
        <w:t>et al</w:t>
      </w:r>
      <w:r w:rsidR="00E12F58" w:rsidRPr="00066D41">
        <w:rPr>
          <w:rFonts w:ascii="Times New Roman" w:hAnsi="Times New Roman"/>
          <w:sz w:val="24"/>
          <w:szCs w:val="24"/>
        </w:rPr>
        <w:t>., 2024</w:t>
      </w:r>
      <w:r w:rsidRPr="00066D41">
        <w:rPr>
          <w:rFonts w:ascii="Times New Roman" w:eastAsia="Times New Roman" w:hAnsi="Times New Roman"/>
          <w:sz w:val="24"/>
          <w:szCs w:val="24"/>
          <w:lang w:eastAsia="en-US"/>
        </w:rPr>
        <w:t>). Studies have shown that smokers exhibit significantly higher CRP levels compared to non-smokers, indicating persistent systemic inflammation (</w:t>
      </w:r>
      <w:r w:rsidR="00ED7565" w:rsidRPr="00066D41">
        <w:rPr>
          <w:rFonts w:ascii="Times New Roman" w:hAnsi="Times New Roman"/>
          <w:sz w:val="24"/>
          <w:szCs w:val="24"/>
        </w:rPr>
        <w:t>Mustafa</w:t>
      </w:r>
      <w:r w:rsidR="00ED7565" w:rsidRPr="00066D41">
        <w:rPr>
          <w:rFonts w:ascii="Times New Roman" w:eastAsia="Times New Roman" w:hAnsi="Times New Roman"/>
          <w:sz w:val="24"/>
          <w:szCs w:val="24"/>
          <w:lang w:eastAsia="en-US"/>
        </w:rPr>
        <w:t xml:space="preserve"> </w:t>
      </w:r>
      <w:r w:rsidR="00ED7565" w:rsidRPr="00066D41">
        <w:rPr>
          <w:rFonts w:ascii="Times New Roman" w:eastAsia="Times New Roman" w:hAnsi="Times New Roman"/>
          <w:i/>
          <w:sz w:val="24"/>
          <w:szCs w:val="24"/>
          <w:lang w:eastAsia="en-US"/>
        </w:rPr>
        <w:t>et al</w:t>
      </w:r>
      <w:r w:rsidR="00ED7565" w:rsidRPr="00066D41">
        <w:rPr>
          <w:rFonts w:ascii="Times New Roman" w:eastAsia="Times New Roman" w:hAnsi="Times New Roman"/>
          <w:sz w:val="24"/>
          <w:szCs w:val="24"/>
          <w:lang w:eastAsia="en-US"/>
        </w:rPr>
        <w:t xml:space="preserve">., 2025; </w:t>
      </w:r>
      <w:r w:rsidR="00ED7565" w:rsidRPr="00066D41">
        <w:rPr>
          <w:rFonts w:ascii="Times New Roman" w:hAnsi="Times New Roman"/>
          <w:sz w:val="24"/>
          <w:szCs w:val="24"/>
        </w:rPr>
        <w:t>Elisia</w:t>
      </w:r>
      <w:r w:rsidR="00ED7565" w:rsidRPr="00066D41">
        <w:rPr>
          <w:rFonts w:ascii="Times New Roman" w:eastAsia="Times New Roman" w:hAnsi="Times New Roman"/>
          <w:sz w:val="24"/>
          <w:szCs w:val="24"/>
          <w:lang w:eastAsia="en-US"/>
        </w:rPr>
        <w:t xml:space="preserve"> </w:t>
      </w:r>
      <w:r w:rsidR="00ED7565" w:rsidRPr="00066D41">
        <w:rPr>
          <w:rFonts w:ascii="Times New Roman" w:eastAsia="Times New Roman" w:hAnsi="Times New Roman"/>
          <w:i/>
          <w:sz w:val="24"/>
          <w:szCs w:val="24"/>
          <w:lang w:eastAsia="en-US"/>
        </w:rPr>
        <w:t>et al</w:t>
      </w:r>
      <w:r w:rsidR="00ED7565" w:rsidRPr="00066D41">
        <w:rPr>
          <w:rFonts w:ascii="Times New Roman" w:eastAsia="Times New Roman" w:hAnsi="Times New Roman"/>
          <w:sz w:val="24"/>
          <w:szCs w:val="24"/>
          <w:lang w:eastAsia="en-US"/>
        </w:rPr>
        <w:t xml:space="preserve">., 2020). </w:t>
      </w:r>
      <w:r w:rsidRPr="00066D41">
        <w:rPr>
          <w:rFonts w:ascii="Times New Roman" w:eastAsia="Times New Roman" w:hAnsi="Times New Roman"/>
          <w:sz w:val="24"/>
          <w:szCs w:val="24"/>
          <w:lang w:eastAsia="en-US"/>
        </w:rPr>
        <w:t>The mechanism behind this elevation is linked to the activation of inflammatory pathways due to the toxic effects of cigarette smoke on endothelial cells and immune responses (</w:t>
      </w:r>
      <w:r w:rsidR="00ED7565" w:rsidRPr="00066D41">
        <w:rPr>
          <w:rFonts w:ascii="Times New Roman" w:hAnsi="Times New Roman"/>
          <w:sz w:val="24"/>
          <w:szCs w:val="24"/>
        </w:rPr>
        <w:t>Ardiana</w:t>
      </w:r>
      <w:r w:rsidRPr="00066D41">
        <w:rPr>
          <w:rFonts w:ascii="Times New Roman" w:eastAsia="Times New Roman" w:hAnsi="Times New Roman"/>
          <w:sz w:val="24"/>
          <w:szCs w:val="24"/>
          <w:lang w:eastAsia="en-US"/>
        </w:rPr>
        <w:t xml:space="preserve"> </w:t>
      </w:r>
      <w:r w:rsidRPr="00066D41">
        <w:rPr>
          <w:rFonts w:ascii="Times New Roman" w:eastAsia="Times New Roman" w:hAnsi="Times New Roman"/>
          <w:i/>
          <w:sz w:val="24"/>
          <w:szCs w:val="24"/>
          <w:lang w:eastAsia="en-US"/>
        </w:rPr>
        <w:t>et al</w:t>
      </w:r>
      <w:r w:rsidR="00ED7565" w:rsidRPr="00066D41">
        <w:rPr>
          <w:rFonts w:ascii="Times New Roman" w:eastAsia="Times New Roman" w:hAnsi="Times New Roman"/>
          <w:sz w:val="24"/>
          <w:szCs w:val="24"/>
          <w:lang w:eastAsia="en-US"/>
        </w:rPr>
        <w:t>., 2023</w:t>
      </w:r>
      <w:r w:rsidRPr="00066D41">
        <w:rPr>
          <w:rFonts w:ascii="Times New Roman" w:eastAsia="Times New Roman" w:hAnsi="Times New Roman"/>
          <w:sz w:val="24"/>
          <w:szCs w:val="24"/>
          <w:lang w:eastAsia="en-US"/>
        </w:rPr>
        <w:t xml:space="preserve">; </w:t>
      </w:r>
      <w:r w:rsidR="00ED7565" w:rsidRPr="00066D41">
        <w:rPr>
          <w:rFonts w:ascii="Times New Roman" w:hAnsi="Times New Roman"/>
          <w:sz w:val="24"/>
          <w:szCs w:val="24"/>
        </w:rPr>
        <w:t xml:space="preserve">Koru and </w:t>
      </w:r>
      <w:proofErr w:type="spellStart"/>
      <w:r w:rsidR="00ED7565" w:rsidRPr="00066D41">
        <w:rPr>
          <w:rFonts w:ascii="Times New Roman" w:hAnsi="Times New Roman"/>
          <w:sz w:val="24"/>
          <w:szCs w:val="24"/>
        </w:rPr>
        <w:t>Atasever</w:t>
      </w:r>
      <w:proofErr w:type="spellEnd"/>
      <w:r w:rsidR="00ED7565" w:rsidRPr="00066D41">
        <w:rPr>
          <w:rFonts w:ascii="Times New Roman" w:hAnsi="Times New Roman"/>
          <w:sz w:val="24"/>
          <w:szCs w:val="24"/>
        </w:rPr>
        <w:t>-Arslan, 2025</w:t>
      </w:r>
      <w:r w:rsidR="006F2055" w:rsidRPr="00066D41">
        <w:rPr>
          <w:rFonts w:ascii="Times New Roman" w:hAnsi="Times New Roman"/>
          <w:sz w:val="24"/>
          <w:szCs w:val="24"/>
        </w:rPr>
        <w:t xml:space="preserve">; </w:t>
      </w:r>
      <w:proofErr w:type="spellStart"/>
      <w:r w:rsidR="006F2055" w:rsidRPr="00066D41">
        <w:rPr>
          <w:rFonts w:ascii="Times New Roman" w:hAnsi="Times New Roman"/>
          <w:sz w:val="24"/>
          <w:szCs w:val="24"/>
        </w:rPr>
        <w:t>Khudhur</w:t>
      </w:r>
      <w:proofErr w:type="spellEnd"/>
      <w:r w:rsidR="006F2055" w:rsidRPr="00066D41">
        <w:rPr>
          <w:rFonts w:ascii="Times New Roman" w:hAnsi="Times New Roman"/>
          <w:sz w:val="24"/>
          <w:szCs w:val="24"/>
        </w:rPr>
        <w:t xml:space="preserve"> </w:t>
      </w:r>
      <w:r w:rsidR="006F2055" w:rsidRPr="00066D41">
        <w:rPr>
          <w:rFonts w:ascii="Times New Roman" w:hAnsi="Times New Roman"/>
          <w:i/>
          <w:sz w:val="24"/>
          <w:szCs w:val="24"/>
        </w:rPr>
        <w:t>et al</w:t>
      </w:r>
      <w:r w:rsidR="006F2055" w:rsidRPr="00066D41">
        <w:rPr>
          <w:rFonts w:ascii="Times New Roman" w:hAnsi="Times New Roman"/>
          <w:sz w:val="24"/>
          <w:szCs w:val="24"/>
        </w:rPr>
        <w:t>., 2025</w:t>
      </w:r>
      <w:r w:rsidRPr="00066D41">
        <w:rPr>
          <w:rFonts w:ascii="Times New Roman" w:eastAsia="Times New Roman" w:hAnsi="Times New Roman"/>
          <w:sz w:val="24"/>
          <w:szCs w:val="24"/>
          <w:lang w:eastAsia="en-US"/>
        </w:rPr>
        <w:t>). A study conducted in Nigeria found that smokers had higher serum CRP concentrations, suggesting that chronic smoking contributes to a sustained inflammatory state, predisposing individuals to cardiovascular complications (</w:t>
      </w:r>
      <w:r w:rsidR="006F2055" w:rsidRPr="00066D41">
        <w:rPr>
          <w:rFonts w:ascii="Times New Roman" w:hAnsi="Times New Roman"/>
          <w:sz w:val="24"/>
          <w:szCs w:val="24"/>
        </w:rPr>
        <w:t>Ibeh</w:t>
      </w:r>
      <w:r w:rsidR="006F2055" w:rsidRPr="00066D41">
        <w:rPr>
          <w:rFonts w:ascii="Times New Roman" w:eastAsia="Times New Roman" w:hAnsi="Times New Roman"/>
          <w:sz w:val="24"/>
          <w:szCs w:val="24"/>
          <w:lang w:eastAsia="en-US"/>
        </w:rPr>
        <w:t xml:space="preserve"> </w:t>
      </w:r>
      <w:r w:rsidR="006324A8" w:rsidRPr="00066D41">
        <w:rPr>
          <w:rFonts w:ascii="Times New Roman" w:eastAsia="Times New Roman" w:hAnsi="Times New Roman"/>
          <w:i/>
          <w:sz w:val="24"/>
          <w:szCs w:val="24"/>
          <w:lang w:eastAsia="en-US"/>
        </w:rPr>
        <w:t>et al</w:t>
      </w:r>
      <w:r w:rsidR="006324A8" w:rsidRPr="00066D41">
        <w:rPr>
          <w:rFonts w:ascii="Times New Roman" w:eastAsia="Times New Roman" w:hAnsi="Times New Roman"/>
          <w:sz w:val="24"/>
          <w:szCs w:val="24"/>
          <w:lang w:eastAsia="en-US"/>
        </w:rPr>
        <w:t xml:space="preserve">., 2017; </w:t>
      </w:r>
      <w:proofErr w:type="spellStart"/>
      <w:r w:rsidR="006324A8" w:rsidRPr="00066D41">
        <w:rPr>
          <w:rFonts w:ascii="Times New Roman" w:eastAsia="Times New Roman" w:hAnsi="Times New Roman"/>
          <w:sz w:val="24"/>
          <w:szCs w:val="24"/>
          <w:lang w:eastAsia="en-US"/>
        </w:rPr>
        <w:t>Eworo</w:t>
      </w:r>
      <w:proofErr w:type="spellEnd"/>
      <w:r w:rsidR="006324A8" w:rsidRPr="00066D41">
        <w:rPr>
          <w:rFonts w:ascii="Times New Roman" w:eastAsia="Times New Roman" w:hAnsi="Times New Roman"/>
          <w:sz w:val="24"/>
          <w:szCs w:val="24"/>
          <w:lang w:eastAsia="en-US"/>
        </w:rPr>
        <w:t xml:space="preserve"> </w:t>
      </w:r>
      <w:r w:rsidR="006324A8" w:rsidRPr="00066D41">
        <w:rPr>
          <w:rFonts w:ascii="Times New Roman" w:eastAsia="Times New Roman" w:hAnsi="Times New Roman"/>
          <w:i/>
          <w:sz w:val="24"/>
          <w:szCs w:val="24"/>
          <w:lang w:eastAsia="en-US"/>
        </w:rPr>
        <w:t>et al</w:t>
      </w:r>
      <w:r w:rsidR="006324A8" w:rsidRPr="00066D41">
        <w:rPr>
          <w:rFonts w:ascii="Times New Roman" w:eastAsia="Times New Roman" w:hAnsi="Times New Roman"/>
          <w:sz w:val="24"/>
          <w:szCs w:val="24"/>
          <w:lang w:eastAsia="en-US"/>
        </w:rPr>
        <w:t xml:space="preserve">., 2019). </w:t>
      </w:r>
      <w:r w:rsidRPr="00066D41">
        <w:rPr>
          <w:rFonts w:ascii="Times New Roman" w:eastAsia="Times New Roman" w:hAnsi="Times New Roman"/>
          <w:sz w:val="24"/>
          <w:szCs w:val="24"/>
          <w:lang w:eastAsia="en-US"/>
        </w:rPr>
        <w:t>Furthermore, CRP has been identified as an independent predictor of atherosclerosis and stroke, making its elevation among smokers a crucial area of concern (</w:t>
      </w:r>
      <w:r w:rsidR="006A38D7" w:rsidRPr="00066D41">
        <w:rPr>
          <w:rFonts w:ascii="Times New Roman" w:hAnsi="Times New Roman"/>
          <w:sz w:val="24"/>
          <w:szCs w:val="24"/>
        </w:rPr>
        <w:t>Van Der Meer</w:t>
      </w:r>
      <w:r w:rsidRPr="00066D41">
        <w:rPr>
          <w:rFonts w:ascii="Times New Roman" w:eastAsia="Times New Roman" w:hAnsi="Times New Roman"/>
          <w:sz w:val="24"/>
          <w:szCs w:val="24"/>
          <w:lang w:eastAsia="en-US"/>
        </w:rPr>
        <w:t xml:space="preserve"> </w:t>
      </w:r>
      <w:r w:rsidRPr="00066D41">
        <w:rPr>
          <w:rFonts w:ascii="Times New Roman" w:eastAsia="Times New Roman" w:hAnsi="Times New Roman"/>
          <w:i/>
          <w:sz w:val="24"/>
          <w:szCs w:val="24"/>
          <w:lang w:eastAsia="en-US"/>
        </w:rPr>
        <w:t>et al</w:t>
      </w:r>
      <w:r w:rsidR="006A38D7" w:rsidRPr="00066D41">
        <w:rPr>
          <w:rFonts w:ascii="Times New Roman" w:eastAsia="Times New Roman" w:hAnsi="Times New Roman"/>
          <w:sz w:val="24"/>
          <w:szCs w:val="24"/>
          <w:lang w:eastAsia="en-US"/>
        </w:rPr>
        <w:t>., 2002</w:t>
      </w:r>
      <w:r w:rsidRPr="00066D41">
        <w:rPr>
          <w:rFonts w:ascii="Times New Roman" w:eastAsia="Times New Roman" w:hAnsi="Times New Roman"/>
          <w:sz w:val="24"/>
          <w:szCs w:val="24"/>
          <w:lang w:eastAsia="en-US"/>
        </w:rPr>
        <w:t xml:space="preserve">; </w:t>
      </w:r>
      <w:r w:rsidR="006A38D7" w:rsidRPr="00066D41">
        <w:rPr>
          <w:rFonts w:ascii="Times New Roman" w:hAnsi="Times New Roman"/>
          <w:sz w:val="24"/>
          <w:szCs w:val="24"/>
        </w:rPr>
        <w:t>Molino-Lova</w:t>
      </w:r>
      <w:r w:rsidR="006A38D7" w:rsidRPr="00066D41">
        <w:rPr>
          <w:rFonts w:ascii="Times New Roman" w:eastAsia="Times New Roman" w:hAnsi="Times New Roman"/>
          <w:i/>
          <w:sz w:val="24"/>
          <w:szCs w:val="24"/>
          <w:lang w:eastAsia="en-US"/>
        </w:rPr>
        <w:t xml:space="preserve"> </w:t>
      </w:r>
      <w:r w:rsidRPr="00066D41">
        <w:rPr>
          <w:rFonts w:ascii="Times New Roman" w:eastAsia="Times New Roman" w:hAnsi="Times New Roman"/>
          <w:i/>
          <w:sz w:val="24"/>
          <w:szCs w:val="24"/>
          <w:lang w:eastAsia="en-US"/>
        </w:rPr>
        <w:t>et al</w:t>
      </w:r>
      <w:r w:rsidR="006A38D7" w:rsidRPr="00066D41">
        <w:rPr>
          <w:rFonts w:ascii="Times New Roman" w:eastAsia="Times New Roman" w:hAnsi="Times New Roman"/>
          <w:sz w:val="24"/>
          <w:szCs w:val="24"/>
          <w:lang w:eastAsia="en-US"/>
        </w:rPr>
        <w:t>., 2011</w:t>
      </w:r>
      <w:r w:rsidRPr="00066D41">
        <w:rPr>
          <w:rFonts w:ascii="Times New Roman" w:eastAsia="Times New Roman" w:hAnsi="Times New Roman"/>
          <w:sz w:val="24"/>
          <w:szCs w:val="24"/>
          <w:lang w:eastAsia="en-US"/>
        </w:rPr>
        <w:t>).</w:t>
      </w:r>
    </w:p>
    <w:p w14:paraId="4205FCE3" w14:textId="77777777" w:rsidR="00DB5FF0" w:rsidRPr="00066D41" w:rsidRDefault="00DB5FF0" w:rsidP="00926493">
      <w:pPr>
        <w:spacing w:before="100" w:beforeAutospacing="1" w:after="100" w:afterAutospacing="1" w:line="480" w:lineRule="auto"/>
        <w:jc w:val="both"/>
        <w:rPr>
          <w:rFonts w:ascii="Times New Roman" w:eastAsia="Times New Roman" w:hAnsi="Times New Roman"/>
          <w:sz w:val="24"/>
          <w:szCs w:val="24"/>
          <w:lang w:eastAsia="en-US"/>
        </w:rPr>
      </w:pPr>
      <w:r w:rsidRPr="00066D41">
        <w:rPr>
          <w:rFonts w:ascii="Times New Roman" w:eastAsia="Times New Roman" w:hAnsi="Times New Roman"/>
          <w:sz w:val="24"/>
          <w:szCs w:val="24"/>
          <w:lang w:eastAsia="en-US"/>
        </w:rPr>
        <w:t>Albumin, a major plasma protein synthesized in the liver, plays an essential role in maintaining oncotic pressure and serving as a transporter of various endogenous and exogenous substances (</w:t>
      </w:r>
      <w:r w:rsidR="006568BE" w:rsidRPr="00066D41">
        <w:rPr>
          <w:rFonts w:ascii="Times New Roman" w:hAnsi="Times New Roman"/>
          <w:sz w:val="24"/>
          <w:szCs w:val="24"/>
        </w:rPr>
        <w:t>Moman</w:t>
      </w:r>
      <w:r w:rsidRPr="00066D41">
        <w:rPr>
          <w:rFonts w:ascii="Times New Roman" w:eastAsia="Times New Roman" w:hAnsi="Times New Roman"/>
          <w:sz w:val="24"/>
          <w:szCs w:val="24"/>
          <w:lang w:eastAsia="en-US"/>
        </w:rPr>
        <w:t xml:space="preserve"> </w:t>
      </w:r>
      <w:r w:rsidRPr="00066D41">
        <w:rPr>
          <w:rFonts w:ascii="Times New Roman" w:eastAsia="Times New Roman" w:hAnsi="Times New Roman"/>
          <w:i/>
          <w:sz w:val="24"/>
          <w:szCs w:val="24"/>
          <w:lang w:eastAsia="en-US"/>
        </w:rPr>
        <w:t>et al</w:t>
      </w:r>
      <w:r w:rsidR="006568BE" w:rsidRPr="00066D41">
        <w:rPr>
          <w:rFonts w:ascii="Times New Roman" w:eastAsia="Times New Roman" w:hAnsi="Times New Roman"/>
          <w:sz w:val="24"/>
          <w:szCs w:val="24"/>
          <w:lang w:eastAsia="en-US"/>
        </w:rPr>
        <w:t>., 202</w:t>
      </w:r>
      <w:r w:rsidRPr="00066D41">
        <w:rPr>
          <w:rFonts w:ascii="Times New Roman" w:eastAsia="Times New Roman" w:hAnsi="Times New Roman"/>
          <w:sz w:val="24"/>
          <w:szCs w:val="24"/>
          <w:lang w:eastAsia="en-US"/>
        </w:rPr>
        <w:t xml:space="preserve">2; </w:t>
      </w:r>
      <w:r w:rsidR="00FD7234" w:rsidRPr="00066D41">
        <w:rPr>
          <w:rFonts w:ascii="Times New Roman" w:hAnsi="Times New Roman"/>
          <w:sz w:val="24"/>
          <w:szCs w:val="24"/>
        </w:rPr>
        <w:t>Mathew</w:t>
      </w:r>
      <w:r w:rsidRPr="00066D41">
        <w:rPr>
          <w:rFonts w:ascii="Times New Roman" w:eastAsia="Times New Roman" w:hAnsi="Times New Roman"/>
          <w:sz w:val="24"/>
          <w:szCs w:val="24"/>
          <w:lang w:eastAsia="en-US"/>
        </w:rPr>
        <w:t xml:space="preserve"> </w:t>
      </w:r>
      <w:r w:rsidRPr="00066D41">
        <w:rPr>
          <w:rFonts w:ascii="Times New Roman" w:eastAsia="Times New Roman" w:hAnsi="Times New Roman"/>
          <w:i/>
          <w:sz w:val="24"/>
          <w:szCs w:val="24"/>
          <w:lang w:eastAsia="en-US"/>
        </w:rPr>
        <w:t>et al</w:t>
      </w:r>
      <w:r w:rsidR="00FD7234" w:rsidRPr="00066D41">
        <w:rPr>
          <w:rFonts w:ascii="Times New Roman" w:eastAsia="Times New Roman" w:hAnsi="Times New Roman"/>
          <w:sz w:val="24"/>
          <w:szCs w:val="24"/>
          <w:lang w:eastAsia="en-US"/>
        </w:rPr>
        <w:t>., 2023</w:t>
      </w:r>
      <w:r w:rsidRPr="00066D41">
        <w:rPr>
          <w:rFonts w:ascii="Times New Roman" w:eastAsia="Times New Roman" w:hAnsi="Times New Roman"/>
          <w:sz w:val="24"/>
          <w:szCs w:val="24"/>
          <w:lang w:eastAsia="en-US"/>
        </w:rPr>
        <w:t xml:space="preserve">). Serum albumin levels are often used as a marker of </w:t>
      </w:r>
      <w:r w:rsidRPr="00066D41">
        <w:rPr>
          <w:rFonts w:ascii="Times New Roman" w:eastAsia="Times New Roman" w:hAnsi="Times New Roman"/>
          <w:sz w:val="24"/>
          <w:szCs w:val="24"/>
          <w:lang w:eastAsia="en-US"/>
        </w:rPr>
        <w:lastRenderedPageBreak/>
        <w:t>nutritional status, hepatic function, and systemic inflammation (</w:t>
      </w:r>
      <w:r w:rsidR="00FD7234" w:rsidRPr="00066D41">
        <w:rPr>
          <w:rFonts w:ascii="Times New Roman" w:hAnsi="Times New Roman"/>
          <w:sz w:val="24"/>
          <w:szCs w:val="24"/>
        </w:rPr>
        <w:t xml:space="preserve">Keller, 2019; </w:t>
      </w:r>
      <w:proofErr w:type="spellStart"/>
      <w:r w:rsidR="00FD7234" w:rsidRPr="00066D41">
        <w:rPr>
          <w:rFonts w:ascii="Times New Roman" w:hAnsi="Times New Roman"/>
          <w:sz w:val="24"/>
          <w:szCs w:val="24"/>
        </w:rPr>
        <w:t>Gremese</w:t>
      </w:r>
      <w:proofErr w:type="spellEnd"/>
      <w:r w:rsidR="00FD7234" w:rsidRPr="00066D41">
        <w:rPr>
          <w:rFonts w:ascii="Times New Roman" w:eastAsia="Times New Roman" w:hAnsi="Times New Roman"/>
          <w:sz w:val="24"/>
          <w:szCs w:val="24"/>
          <w:lang w:eastAsia="en-US"/>
        </w:rPr>
        <w:t xml:space="preserve"> </w:t>
      </w:r>
      <w:r w:rsidR="00FD7234" w:rsidRPr="00066D41">
        <w:rPr>
          <w:rFonts w:ascii="Times New Roman" w:eastAsia="Times New Roman" w:hAnsi="Times New Roman"/>
          <w:i/>
          <w:sz w:val="24"/>
          <w:szCs w:val="24"/>
          <w:lang w:eastAsia="en-US"/>
        </w:rPr>
        <w:t>et al</w:t>
      </w:r>
      <w:r w:rsidR="00FD7234" w:rsidRPr="00066D41">
        <w:rPr>
          <w:rFonts w:ascii="Times New Roman" w:eastAsia="Times New Roman" w:hAnsi="Times New Roman"/>
          <w:sz w:val="24"/>
          <w:szCs w:val="24"/>
          <w:lang w:eastAsia="en-US"/>
        </w:rPr>
        <w:t xml:space="preserve">., 2023; </w:t>
      </w:r>
      <w:proofErr w:type="spellStart"/>
      <w:r w:rsidR="00FD7234" w:rsidRPr="00066D41">
        <w:rPr>
          <w:rFonts w:ascii="Times New Roman" w:eastAsia="Times New Roman" w:hAnsi="Times New Roman"/>
          <w:sz w:val="24"/>
          <w:szCs w:val="24"/>
          <w:lang w:eastAsia="en-US"/>
        </w:rPr>
        <w:t>Ehiaghe</w:t>
      </w:r>
      <w:proofErr w:type="spellEnd"/>
      <w:r w:rsidR="00FD7234" w:rsidRPr="00066D41">
        <w:rPr>
          <w:rFonts w:ascii="Times New Roman" w:eastAsia="Times New Roman" w:hAnsi="Times New Roman"/>
          <w:sz w:val="24"/>
          <w:szCs w:val="24"/>
          <w:lang w:eastAsia="en-US"/>
        </w:rPr>
        <w:t xml:space="preserve"> </w:t>
      </w:r>
      <w:r w:rsidR="00FD7234" w:rsidRPr="00066D41">
        <w:rPr>
          <w:rFonts w:ascii="Times New Roman" w:eastAsia="Times New Roman" w:hAnsi="Times New Roman"/>
          <w:i/>
          <w:sz w:val="24"/>
          <w:szCs w:val="24"/>
          <w:lang w:eastAsia="en-US"/>
        </w:rPr>
        <w:t>et al</w:t>
      </w:r>
      <w:r w:rsidR="00FD7234" w:rsidRPr="00066D41">
        <w:rPr>
          <w:rFonts w:ascii="Times New Roman" w:eastAsia="Times New Roman" w:hAnsi="Times New Roman"/>
          <w:sz w:val="24"/>
          <w:szCs w:val="24"/>
          <w:lang w:eastAsia="en-US"/>
        </w:rPr>
        <w:t xml:space="preserve">., 2025a; </w:t>
      </w:r>
      <w:proofErr w:type="spellStart"/>
      <w:r w:rsidR="00FD7234" w:rsidRPr="00066D41">
        <w:rPr>
          <w:rFonts w:ascii="Times New Roman" w:eastAsia="Times New Roman" w:hAnsi="Times New Roman"/>
          <w:sz w:val="24"/>
          <w:szCs w:val="24"/>
          <w:lang w:eastAsia="en-US"/>
        </w:rPr>
        <w:t>Ehiaghe</w:t>
      </w:r>
      <w:proofErr w:type="spellEnd"/>
      <w:r w:rsidR="00FD7234" w:rsidRPr="00066D41">
        <w:rPr>
          <w:rFonts w:ascii="Times New Roman" w:eastAsia="Times New Roman" w:hAnsi="Times New Roman"/>
          <w:sz w:val="24"/>
          <w:szCs w:val="24"/>
          <w:lang w:eastAsia="en-US"/>
        </w:rPr>
        <w:t xml:space="preserve"> </w:t>
      </w:r>
      <w:r w:rsidR="00FD7234" w:rsidRPr="00066D41">
        <w:rPr>
          <w:rFonts w:ascii="Times New Roman" w:eastAsia="Times New Roman" w:hAnsi="Times New Roman"/>
          <w:i/>
          <w:sz w:val="24"/>
          <w:szCs w:val="24"/>
          <w:lang w:eastAsia="en-US"/>
        </w:rPr>
        <w:t>et al</w:t>
      </w:r>
      <w:r w:rsidR="00FD7234" w:rsidRPr="00066D41">
        <w:rPr>
          <w:rFonts w:ascii="Times New Roman" w:eastAsia="Times New Roman" w:hAnsi="Times New Roman"/>
          <w:sz w:val="24"/>
          <w:szCs w:val="24"/>
          <w:lang w:eastAsia="en-US"/>
        </w:rPr>
        <w:t xml:space="preserve">., 2025a). </w:t>
      </w:r>
      <w:r w:rsidRPr="00066D41">
        <w:rPr>
          <w:rFonts w:ascii="Times New Roman" w:eastAsia="Times New Roman" w:hAnsi="Times New Roman"/>
          <w:sz w:val="24"/>
          <w:szCs w:val="24"/>
          <w:lang w:eastAsia="en-US"/>
        </w:rPr>
        <w:t>Smoking has been linked to reduced serum albumin levels, which may result from increased oxidative stress and inflammatory responses leading to hepatic dysfunction (</w:t>
      </w:r>
      <w:r w:rsidR="00FD7234" w:rsidRPr="00066D41">
        <w:rPr>
          <w:rFonts w:ascii="Times New Roman" w:hAnsi="Times New Roman"/>
          <w:sz w:val="24"/>
          <w:szCs w:val="24"/>
        </w:rPr>
        <w:t>Conde de la Rosa</w:t>
      </w:r>
      <w:r w:rsidR="00FD7234" w:rsidRPr="00066D41">
        <w:rPr>
          <w:rFonts w:ascii="Times New Roman" w:eastAsia="Times New Roman" w:hAnsi="Times New Roman"/>
          <w:sz w:val="24"/>
          <w:szCs w:val="24"/>
          <w:lang w:eastAsia="en-US"/>
        </w:rPr>
        <w:t xml:space="preserve"> </w:t>
      </w:r>
      <w:r w:rsidR="003B531D" w:rsidRPr="00066D41">
        <w:rPr>
          <w:rFonts w:ascii="Times New Roman" w:eastAsia="Times New Roman" w:hAnsi="Times New Roman"/>
          <w:i/>
          <w:sz w:val="24"/>
          <w:szCs w:val="24"/>
          <w:lang w:eastAsia="en-US"/>
        </w:rPr>
        <w:t>et al</w:t>
      </w:r>
      <w:r w:rsidR="003B531D" w:rsidRPr="00066D41">
        <w:rPr>
          <w:rFonts w:ascii="Times New Roman" w:eastAsia="Times New Roman" w:hAnsi="Times New Roman"/>
          <w:sz w:val="24"/>
          <w:szCs w:val="24"/>
          <w:lang w:eastAsia="en-US"/>
        </w:rPr>
        <w:t>., 2022</w:t>
      </w:r>
      <w:r w:rsidRPr="00066D41">
        <w:rPr>
          <w:rFonts w:ascii="Times New Roman" w:eastAsia="Times New Roman" w:hAnsi="Times New Roman"/>
          <w:sz w:val="24"/>
          <w:szCs w:val="24"/>
          <w:lang w:eastAsia="en-US"/>
        </w:rPr>
        <w:t>). Reduced albumin levels have been associated with a higher risk of cardiovascular disease, chronic kidney disease, and poor immune function (</w:t>
      </w:r>
      <w:r w:rsidR="003B531D" w:rsidRPr="00066D41">
        <w:rPr>
          <w:rFonts w:ascii="Times New Roman" w:hAnsi="Times New Roman"/>
          <w:sz w:val="24"/>
          <w:szCs w:val="24"/>
        </w:rPr>
        <w:t xml:space="preserve">Lang </w:t>
      </w:r>
      <w:r w:rsidR="003B531D" w:rsidRPr="00066D41">
        <w:rPr>
          <w:rFonts w:ascii="Times New Roman" w:hAnsi="Times New Roman"/>
          <w:i/>
          <w:sz w:val="24"/>
          <w:szCs w:val="24"/>
        </w:rPr>
        <w:t>et al</w:t>
      </w:r>
      <w:r w:rsidR="003B531D" w:rsidRPr="00066D41">
        <w:rPr>
          <w:rFonts w:ascii="Times New Roman" w:hAnsi="Times New Roman"/>
          <w:sz w:val="24"/>
          <w:szCs w:val="24"/>
        </w:rPr>
        <w:t xml:space="preserve">., 2018; </w:t>
      </w:r>
      <w:r w:rsidR="004516A8" w:rsidRPr="00066D41">
        <w:rPr>
          <w:rFonts w:ascii="Times New Roman" w:hAnsi="Times New Roman"/>
          <w:sz w:val="24"/>
          <w:szCs w:val="24"/>
        </w:rPr>
        <w:t xml:space="preserve">Yoshioka </w:t>
      </w:r>
      <w:r w:rsidR="004516A8" w:rsidRPr="00066D41">
        <w:rPr>
          <w:rFonts w:ascii="Times New Roman" w:hAnsi="Times New Roman"/>
          <w:i/>
          <w:sz w:val="24"/>
          <w:szCs w:val="24"/>
        </w:rPr>
        <w:t>et al</w:t>
      </w:r>
      <w:r w:rsidR="004516A8" w:rsidRPr="00066D41">
        <w:rPr>
          <w:rFonts w:ascii="Times New Roman" w:hAnsi="Times New Roman"/>
          <w:sz w:val="24"/>
          <w:szCs w:val="24"/>
        </w:rPr>
        <w:t xml:space="preserve">., 2023; </w:t>
      </w:r>
      <w:r w:rsidR="00E03B51" w:rsidRPr="00066D41">
        <w:rPr>
          <w:rFonts w:ascii="Times New Roman" w:hAnsi="Times New Roman"/>
          <w:sz w:val="24"/>
          <w:szCs w:val="24"/>
        </w:rPr>
        <w:t xml:space="preserve">Sultan and </w:t>
      </w:r>
      <w:proofErr w:type="spellStart"/>
      <w:r w:rsidR="00E03B51" w:rsidRPr="00066D41">
        <w:rPr>
          <w:rFonts w:ascii="Times New Roman" w:hAnsi="Times New Roman"/>
          <w:sz w:val="24"/>
          <w:szCs w:val="24"/>
        </w:rPr>
        <w:t>Lesloom</w:t>
      </w:r>
      <w:proofErr w:type="spellEnd"/>
      <w:r w:rsidR="00E03B51" w:rsidRPr="00066D41">
        <w:rPr>
          <w:rFonts w:ascii="Times New Roman" w:hAnsi="Times New Roman"/>
          <w:sz w:val="24"/>
          <w:szCs w:val="24"/>
        </w:rPr>
        <w:t xml:space="preserve">, 2024; </w:t>
      </w:r>
      <w:proofErr w:type="spellStart"/>
      <w:r w:rsidR="004516A8" w:rsidRPr="00066D41">
        <w:rPr>
          <w:rFonts w:ascii="Times New Roman" w:hAnsi="Times New Roman"/>
          <w:sz w:val="24"/>
          <w:szCs w:val="24"/>
        </w:rPr>
        <w:t>Czinege</w:t>
      </w:r>
      <w:proofErr w:type="spellEnd"/>
      <w:r w:rsidR="004516A8" w:rsidRPr="00066D41">
        <w:rPr>
          <w:rFonts w:ascii="Times New Roman" w:hAnsi="Times New Roman"/>
          <w:sz w:val="24"/>
          <w:szCs w:val="24"/>
        </w:rPr>
        <w:t xml:space="preserve"> </w:t>
      </w:r>
      <w:r w:rsidR="004516A8" w:rsidRPr="00066D41">
        <w:rPr>
          <w:rFonts w:ascii="Times New Roman" w:hAnsi="Times New Roman"/>
          <w:i/>
          <w:sz w:val="24"/>
          <w:szCs w:val="24"/>
        </w:rPr>
        <w:t>et al</w:t>
      </w:r>
      <w:r w:rsidR="004516A8" w:rsidRPr="00066D41">
        <w:rPr>
          <w:rFonts w:ascii="Times New Roman" w:hAnsi="Times New Roman"/>
          <w:sz w:val="24"/>
          <w:szCs w:val="24"/>
        </w:rPr>
        <w:t>., 2025</w:t>
      </w:r>
      <w:r w:rsidRPr="00066D41">
        <w:rPr>
          <w:rFonts w:ascii="Times New Roman" w:eastAsia="Times New Roman" w:hAnsi="Times New Roman"/>
          <w:sz w:val="24"/>
          <w:szCs w:val="24"/>
          <w:lang w:eastAsia="en-US"/>
        </w:rPr>
        <w:t xml:space="preserve">). </w:t>
      </w:r>
    </w:p>
    <w:p w14:paraId="7AC36A4D" w14:textId="77777777" w:rsidR="000D64DC" w:rsidRPr="00066D41" w:rsidRDefault="00DB5FF0" w:rsidP="00926493">
      <w:pPr>
        <w:spacing w:before="100" w:beforeAutospacing="1" w:after="100" w:afterAutospacing="1" w:line="480" w:lineRule="auto"/>
        <w:jc w:val="both"/>
        <w:rPr>
          <w:rFonts w:ascii="Times New Roman" w:eastAsia="Times New Roman" w:hAnsi="Times New Roman"/>
          <w:sz w:val="24"/>
          <w:szCs w:val="24"/>
          <w:lang w:eastAsia="en-US"/>
        </w:rPr>
      </w:pPr>
      <w:r w:rsidRPr="00066D41">
        <w:rPr>
          <w:rFonts w:ascii="Times New Roman" w:eastAsia="Times New Roman" w:hAnsi="Times New Roman"/>
          <w:sz w:val="24"/>
          <w:szCs w:val="24"/>
          <w:lang w:eastAsia="en-US"/>
        </w:rPr>
        <w:t xml:space="preserve">The full blood count (FBC) is an essential hematological test used to assess the overall health of an individual by evaluating parameters such as red blood cells (RBC), white blood </w:t>
      </w:r>
      <w:r w:rsidR="005F0651" w:rsidRPr="00066D41">
        <w:rPr>
          <w:rFonts w:ascii="Times New Roman" w:eastAsia="Times New Roman" w:hAnsi="Times New Roman"/>
          <w:sz w:val="24"/>
          <w:szCs w:val="24"/>
          <w:lang w:eastAsia="en-US"/>
        </w:rPr>
        <w:t xml:space="preserve">cells (WBC), and platelet count. </w:t>
      </w:r>
      <w:r w:rsidRPr="00066D41">
        <w:rPr>
          <w:rFonts w:ascii="Times New Roman" w:eastAsia="Times New Roman" w:hAnsi="Times New Roman"/>
          <w:sz w:val="24"/>
          <w:szCs w:val="24"/>
          <w:lang w:eastAsia="en-US"/>
        </w:rPr>
        <w:t>Smoking has been shown to alter several hematological indices, reflecting its systemic impact on various physiological processes (</w:t>
      </w:r>
      <w:r w:rsidR="00F570C3" w:rsidRPr="00066D41">
        <w:rPr>
          <w:rFonts w:ascii="Times New Roman" w:hAnsi="Times New Roman"/>
          <w:sz w:val="24"/>
          <w:szCs w:val="24"/>
        </w:rPr>
        <w:t xml:space="preserve">Malenica </w:t>
      </w:r>
      <w:r w:rsidR="00F570C3" w:rsidRPr="00066D41">
        <w:rPr>
          <w:rFonts w:ascii="Times New Roman" w:hAnsi="Times New Roman"/>
          <w:i/>
          <w:sz w:val="24"/>
          <w:szCs w:val="24"/>
        </w:rPr>
        <w:t>et al</w:t>
      </w:r>
      <w:r w:rsidR="00F570C3" w:rsidRPr="00066D41">
        <w:rPr>
          <w:rFonts w:ascii="Times New Roman" w:hAnsi="Times New Roman"/>
          <w:sz w:val="24"/>
          <w:szCs w:val="24"/>
        </w:rPr>
        <w:t>., 2017</w:t>
      </w:r>
      <w:r w:rsidR="005F0651" w:rsidRPr="00066D41">
        <w:rPr>
          <w:rFonts w:ascii="Times New Roman" w:hAnsi="Times New Roman"/>
          <w:sz w:val="24"/>
          <w:szCs w:val="24"/>
        </w:rPr>
        <w:t xml:space="preserve">; Ahmed </w:t>
      </w:r>
      <w:r w:rsidR="005F0651" w:rsidRPr="00066D41">
        <w:rPr>
          <w:rFonts w:ascii="Times New Roman" w:hAnsi="Times New Roman"/>
          <w:i/>
          <w:sz w:val="24"/>
          <w:szCs w:val="24"/>
        </w:rPr>
        <w:t>et al</w:t>
      </w:r>
      <w:r w:rsidR="005F0651" w:rsidRPr="00066D41">
        <w:rPr>
          <w:rFonts w:ascii="Times New Roman" w:hAnsi="Times New Roman"/>
          <w:sz w:val="24"/>
          <w:szCs w:val="24"/>
        </w:rPr>
        <w:t>., 2024</w:t>
      </w:r>
      <w:r w:rsidRPr="00066D41">
        <w:rPr>
          <w:rFonts w:ascii="Times New Roman" w:eastAsia="Times New Roman" w:hAnsi="Times New Roman"/>
          <w:sz w:val="24"/>
          <w:szCs w:val="24"/>
          <w:lang w:eastAsia="en-US"/>
        </w:rPr>
        <w:t>). Studies indicate that smokers generally exhibit increased white blood cell counts (leukocytosis)</w:t>
      </w:r>
      <w:r w:rsidR="00F621FF" w:rsidRPr="00066D41">
        <w:rPr>
          <w:rFonts w:ascii="Times New Roman" w:eastAsia="Times New Roman" w:hAnsi="Times New Roman"/>
          <w:sz w:val="24"/>
          <w:szCs w:val="24"/>
          <w:lang w:eastAsia="en-US"/>
        </w:rPr>
        <w:t xml:space="preserve"> (Pedersen </w:t>
      </w:r>
      <w:r w:rsidR="00F621FF" w:rsidRPr="00066D41">
        <w:rPr>
          <w:rFonts w:ascii="Times New Roman" w:eastAsia="Times New Roman" w:hAnsi="Times New Roman"/>
          <w:i/>
          <w:sz w:val="24"/>
          <w:szCs w:val="24"/>
          <w:lang w:eastAsia="en-US"/>
        </w:rPr>
        <w:t>et al</w:t>
      </w:r>
      <w:r w:rsidR="00F621FF" w:rsidRPr="00066D41">
        <w:rPr>
          <w:rFonts w:ascii="Times New Roman" w:eastAsia="Times New Roman" w:hAnsi="Times New Roman"/>
          <w:sz w:val="24"/>
          <w:szCs w:val="24"/>
          <w:lang w:eastAsia="en-US"/>
        </w:rPr>
        <w:t>., 2019)</w:t>
      </w:r>
      <w:r w:rsidRPr="00066D41">
        <w:rPr>
          <w:rFonts w:ascii="Times New Roman" w:eastAsia="Times New Roman" w:hAnsi="Times New Roman"/>
          <w:sz w:val="24"/>
          <w:szCs w:val="24"/>
          <w:lang w:eastAsia="en-US"/>
        </w:rPr>
        <w:t>, a marker of chronic inflammation and immune activation due to constant exposure to tobacco toxins (</w:t>
      </w:r>
      <w:r w:rsidR="005F0651" w:rsidRPr="00066D41">
        <w:rPr>
          <w:rFonts w:ascii="Times New Roman" w:hAnsi="Times New Roman"/>
          <w:sz w:val="24"/>
          <w:szCs w:val="24"/>
        </w:rPr>
        <w:t>Dahdah</w:t>
      </w:r>
      <w:r w:rsidRPr="00066D41">
        <w:rPr>
          <w:rFonts w:ascii="Times New Roman" w:eastAsia="Times New Roman" w:hAnsi="Times New Roman"/>
          <w:sz w:val="24"/>
          <w:szCs w:val="24"/>
          <w:lang w:eastAsia="en-US"/>
        </w:rPr>
        <w:t xml:space="preserve"> </w:t>
      </w:r>
      <w:r w:rsidRPr="00066D41">
        <w:rPr>
          <w:rFonts w:ascii="Times New Roman" w:eastAsia="Times New Roman" w:hAnsi="Times New Roman"/>
          <w:i/>
          <w:sz w:val="24"/>
          <w:szCs w:val="24"/>
          <w:lang w:eastAsia="en-US"/>
        </w:rPr>
        <w:t>et al</w:t>
      </w:r>
      <w:r w:rsidR="005F0651" w:rsidRPr="00066D41">
        <w:rPr>
          <w:rFonts w:ascii="Times New Roman" w:eastAsia="Times New Roman" w:hAnsi="Times New Roman"/>
          <w:sz w:val="24"/>
          <w:szCs w:val="24"/>
          <w:lang w:eastAsia="en-US"/>
        </w:rPr>
        <w:t>., 2022</w:t>
      </w:r>
      <w:r w:rsidRPr="00066D41">
        <w:rPr>
          <w:rFonts w:ascii="Times New Roman" w:eastAsia="Times New Roman" w:hAnsi="Times New Roman"/>
          <w:sz w:val="24"/>
          <w:szCs w:val="24"/>
          <w:lang w:eastAsia="en-US"/>
        </w:rPr>
        <w:t>). Additionally, smoking has been linked to polycythemia (elevated RBC count), which occurs as a compensatory response to chronic hypoxia induced by carbon monoxide in cigarette smoke (</w:t>
      </w:r>
      <w:r w:rsidR="00F621FF" w:rsidRPr="00066D41">
        <w:rPr>
          <w:rFonts w:ascii="Times New Roman" w:hAnsi="Times New Roman"/>
          <w:sz w:val="24"/>
          <w:szCs w:val="24"/>
        </w:rPr>
        <w:t>Thakur and Westover, 2011</w:t>
      </w:r>
      <w:r w:rsidR="00DE476E" w:rsidRPr="00066D41">
        <w:rPr>
          <w:rFonts w:ascii="Times New Roman" w:hAnsi="Times New Roman"/>
          <w:sz w:val="24"/>
          <w:szCs w:val="24"/>
        </w:rPr>
        <w:t xml:space="preserve">; </w:t>
      </w:r>
      <w:proofErr w:type="spellStart"/>
      <w:r w:rsidR="00DE476E" w:rsidRPr="00066D41">
        <w:rPr>
          <w:rFonts w:ascii="Times New Roman" w:hAnsi="Times New Roman"/>
          <w:sz w:val="24"/>
          <w:szCs w:val="24"/>
        </w:rPr>
        <w:t>Alkhedaide</w:t>
      </w:r>
      <w:proofErr w:type="spellEnd"/>
      <w:r w:rsidR="00DE476E" w:rsidRPr="00066D41">
        <w:rPr>
          <w:rFonts w:ascii="Times New Roman" w:hAnsi="Times New Roman"/>
          <w:sz w:val="24"/>
          <w:szCs w:val="24"/>
        </w:rPr>
        <w:t>, 2020</w:t>
      </w:r>
      <w:r w:rsidRPr="00066D41">
        <w:rPr>
          <w:rFonts w:ascii="Times New Roman" w:eastAsia="Times New Roman" w:hAnsi="Times New Roman"/>
          <w:sz w:val="24"/>
          <w:szCs w:val="24"/>
          <w:lang w:eastAsia="en-US"/>
        </w:rPr>
        <w:t>). Platelet aggregation and activation are also increased in smokers, contributing to a higher risk of thrombotic events, including heart attacks and strokes (</w:t>
      </w:r>
      <w:r w:rsidR="00DE476E" w:rsidRPr="00066D41">
        <w:rPr>
          <w:rFonts w:ascii="Times New Roman" w:hAnsi="Times New Roman"/>
          <w:sz w:val="24"/>
          <w:szCs w:val="24"/>
        </w:rPr>
        <w:t>Hung</w:t>
      </w:r>
      <w:r w:rsidRPr="00066D41">
        <w:rPr>
          <w:rFonts w:ascii="Times New Roman" w:eastAsia="Times New Roman" w:hAnsi="Times New Roman"/>
          <w:sz w:val="24"/>
          <w:szCs w:val="24"/>
          <w:lang w:eastAsia="en-US"/>
        </w:rPr>
        <w:t xml:space="preserve"> </w:t>
      </w:r>
      <w:r w:rsidRPr="00066D41">
        <w:rPr>
          <w:rFonts w:ascii="Times New Roman" w:eastAsia="Times New Roman" w:hAnsi="Times New Roman"/>
          <w:i/>
          <w:sz w:val="24"/>
          <w:szCs w:val="24"/>
          <w:lang w:eastAsia="en-US"/>
        </w:rPr>
        <w:t>et al</w:t>
      </w:r>
      <w:r w:rsidR="00DE476E" w:rsidRPr="00066D41">
        <w:rPr>
          <w:rFonts w:ascii="Times New Roman" w:eastAsia="Times New Roman" w:hAnsi="Times New Roman"/>
          <w:sz w:val="24"/>
          <w:szCs w:val="24"/>
          <w:lang w:eastAsia="en-US"/>
        </w:rPr>
        <w:t xml:space="preserve">., 1995; </w:t>
      </w:r>
      <w:proofErr w:type="spellStart"/>
      <w:r w:rsidR="00DE476E" w:rsidRPr="00066D41">
        <w:rPr>
          <w:rFonts w:ascii="Times New Roman" w:hAnsi="Times New Roman"/>
          <w:sz w:val="24"/>
          <w:szCs w:val="24"/>
        </w:rPr>
        <w:t>Pamukcu</w:t>
      </w:r>
      <w:proofErr w:type="spellEnd"/>
      <w:r w:rsidR="00DE476E" w:rsidRPr="00066D41">
        <w:rPr>
          <w:rFonts w:ascii="Times New Roman" w:hAnsi="Times New Roman"/>
          <w:sz w:val="24"/>
          <w:szCs w:val="24"/>
        </w:rPr>
        <w:t xml:space="preserve"> </w:t>
      </w:r>
      <w:r w:rsidR="00DE476E" w:rsidRPr="00066D41">
        <w:rPr>
          <w:rFonts w:ascii="Times New Roman" w:hAnsi="Times New Roman"/>
          <w:i/>
          <w:sz w:val="24"/>
          <w:szCs w:val="24"/>
        </w:rPr>
        <w:t>et al</w:t>
      </w:r>
      <w:r w:rsidR="00DE476E" w:rsidRPr="00066D41">
        <w:rPr>
          <w:rFonts w:ascii="Times New Roman" w:hAnsi="Times New Roman"/>
          <w:sz w:val="24"/>
          <w:szCs w:val="24"/>
        </w:rPr>
        <w:t>., 2011</w:t>
      </w:r>
      <w:r w:rsidRPr="00066D41">
        <w:rPr>
          <w:rFonts w:ascii="Times New Roman" w:eastAsia="Times New Roman" w:hAnsi="Times New Roman"/>
          <w:sz w:val="24"/>
          <w:szCs w:val="24"/>
          <w:lang w:eastAsia="en-US"/>
        </w:rPr>
        <w:t xml:space="preserve">). Beyond conventional FBC parameters, immune cell ratios such as the </w:t>
      </w:r>
      <w:r w:rsidRPr="00066D41">
        <w:rPr>
          <w:rFonts w:ascii="Times New Roman" w:eastAsia="Times New Roman" w:hAnsi="Times New Roman"/>
          <w:bCs/>
          <w:sz w:val="24"/>
          <w:szCs w:val="24"/>
          <w:lang w:eastAsia="en-US"/>
        </w:rPr>
        <w:t>neutrophil-to-lymphocyte ratio (NLR</w:t>
      </w:r>
      <w:r w:rsidRPr="00066D41">
        <w:rPr>
          <w:rFonts w:ascii="Times New Roman" w:eastAsia="Times New Roman" w:hAnsi="Times New Roman"/>
          <w:b/>
          <w:bCs/>
          <w:sz w:val="24"/>
          <w:szCs w:val="24"/>
          <w:lang w:eastAsia="en-US"/>
        </w:rPr>
        <w:t>)</w:t>
      </w:r>
      <w:r w:rsidRPr="00066D41">
        <w:rPr>
          <w:rFonts w:ascii="Times New Roman" w:eastAsia="Times New Roman" w:hAnsi="Times New Roman"/>
          <w:sz w:val="24"/>
          <w:szCs w:val="24"/>
          <w:lang w:eastAsia="en-US"/>
        </w:rPr>
        <w:t xml:space="preserve"> have emerged as powerful indicators of systemic inflammation and immune dysregulation in smokers. NLR reflects the balance between innate immune activation (neutrophils) and adaptive immune suppression (lymphocytes), and elevated values have been linked to cardiovascular disease, cancer, and poor prognosis in chronic inflammatory states (</w:t>
      </w:r>
      <w:proofErr w:type="spellStart"/>
      <w:r w:rsidR="0081678D" w:rsidRPr="00066D41">
        <w:rPr>
          <w:rFonts w:ascii="Times New Roman" w:hAnsi="Times New Roman"/>
          <w:sz w:val="24"/>
          <w:szCs w:val="24"/>
        </w:rPr>
        <w:t>Buonacera</w:t>
      </w:r>
      <w:proofErr w:type="spellEnd"/>
      <w:r w:rsidR="0081678D" w:rsidRPr="00066D41">
        <w:rPr>
          <w:rFonts w:ascii="Times New Roman" w:eastAsia="Times New Roman" w:hAnsi="Times New Roman"/>
          <w:i/>
          <w:sz w:val="24"/>
          <w:szCs w:val="24"/>
          <w:lang w:eastAsia="en-US"/>
        </w:rPr>
        <w:t xml:space="preserve"> </w:t>
      </w:r>
      <w:r w:rsidRPr="00066D41">
        <w:rPr>
          <w:rFonts w:ascii="Times New Roman" w:eastAsia="Times New Roman" w:hAnsi="Times New Roman"/>
          <w:i/>
          <w:sz w:val="24"/>
          <w:szCs w:val="24"/>
          <w:lang w:eastAsia="en-US"/>
        </w:rPr>
        <w:t>et al</w:t>
      </w:r>
      <w:r w:rsidRPr="00066D41">
        <w:rPr>
          <w:rFonts w:ascii="Times New Roman" w:eastAsia="Times New Roman" w:hAnsi="Times New Roman"/>
          <w:sz w:val="24"/>
          <w:szCs w:val="24"/>
          <w:lang w:eastAsia="en-US"/>
        </w:rPr>
        <w:t>., 2022</w:t>
      </w:r>
      <w:r w:rsidR="00FA41BF" w:rsidRPr="00066D41">
        <w:rPr>
          <w:rFonts w:ascii="Times New Roman" w:eastAsia="Times New Roman" w:hAnsi="Times New Roman"/>
          <w:sz w:val="24"/>
          <w:szCs w:val="24"/>
          <w:lang w:eastAsia="en-US"/>
        </w:rPr>
        <w:t xml:space="preserve">; </w:t>
      </w:r>
      <w:r w:rsidR="00FA41BF" w:rsidRPr="00066D41">
        <w:rPr>
          <w:rFonts w:ascii="Times New Roman" w:hAnsi="Times New Roman"/>
          <w:sz w:val="24"/>
          <w:szCs w:val="24"/>
        </w:rPr>
        <w:t xml:space="preserve">Kim </w:t>
      </w:r>
      <w:r w:rsidR="00FA41BF" w:rsidRPr="00066D41">
        <w:rPr>
          <w:rFonts w:ascii="Times New Roman" w:hAnsi="Times New Roman"/>
          <w:i/>
          <w:sz w:val="24"/>
          <w:szCs w:val="24"/>
        </w:rPr>
        <w:t>et al</w:t>
      </w:r>
      <w:r w:rsidR="00FA41BF" w:rsidRPr="00066D41">
        <w:rPr>
          <w:rFonts w:ascii="Times New Roman" w:hAnsi="Times New Roman"/>
          <w:sz w:val="24"/>
          <w:szCs w:val="24"/>
        </w:rPr>
        <w:t>., 2018</w:t>
      </w:r>
      <w:r w:rsidRPr="00066D41">
        <w:rPr>
          <w:rFonts w:ascii="Times New Roman" w:eastAsia="Times New Roman" w:hAnsi="Times New Roman"/>
          <w:sz w:val="24"/>
          <w:szCs w:val="24"/>
          <w:lang w:eastAsia="en-US"/>
        </w:rPr>
        <w:t>).</w:t>
      </w:r>
      <w:r w:rsidR="007168E9" w:rsidRPr="00066D41">
        <w:rPr>
          <w:rFonts w:ascii="Times New Roman" w:eastAsia="Times New Roman" w:hAnsi="Times New Roman"/>
          <w:sz w:val="24"/>
          <w:szCs w:val="24"/>
          <w:lang w:eastAsia="en-US"/>
        </w:rPr>
        <w:t xml:space="preserve"> E</w:t>
      </w:r>
      <w:r w:rsidRPr="00066D41">
        <w:rPr>
          <w:rFonts w:ascii="Times New Roman" w:eastAsia="Times New Roman" w:hAnsi="Times New Roman"/>
          <w:sz w:val="24"/>
          <w:szCs w:val="24"/>
          <w:lang w:eastAsia="en-US"/>
        </w:rPr>
        <w:t>levated NLR in smokers has been documented</w:t>
      </w:r>
      <w:r w:rsidR="007168E9" w:rsidRPr="00066D41">
        <w:rPr>
          <w:rFonts w:ascii="Times New Roman" w:eastAsia="Times New Roman" w:hAnsi="Times New Roman"/>
          <w:sz w:val="24"/>
          <w:szCs w:val="24"/>
          <w:lang w:eastAsia="en-US"/>
        </w:rPr>
        <w:t xml:space="preserve"> in </w:t>
      </w:r>
      <w:r w:rsidR="007168E9" w:rsidRPr="00066D41">
        <w:rPr>
          <w:rFonts w:ascii="Times New Roman" w:eastAsia="Times New Roman" w:hAnsi="Times New Roman"/>
          <w:sz w:val="24"/>
          <w:szCs w:val="24"/>
          <w:lang w:eastAsia="en-US"/>
        </w:rPr>
        <w:lastRenderedPageBreak/>
        <w:t>previous studies</w:t>
      </w:r>
      <w:r w:rsidRPr="00066D41">
        <w:rPr>
          <w:rFonts w:ascii="Times New Roman" w:eastAsia="Times New Roman" w:hAnsi="Times New Roman"/>
          <w:sz w:val="24"/>
          <w:szCs w:val="24"/>
          <w:lang w:eastAsia="en-US"/>
        </w:rPr>
        <w:t xml:space="preserve"> further supporting its role as a sensitive marker of chronic immune stress and systemic inflammation (</w:t>
      </w:r>
      <w:proofErr w:type="spellStart"/>
      <w:r w:rsidR="007168E9" w:rsidRPr="00066D41">
        <w:rPr>
          <w:rFonts w:ascii="Times New Roman" w:hAnsi="Times New Roman"/>
          <w:sz w:val="24"/>
          <w:szCs w:val="24"/>
        </w:rPr>
        <w:t>Güden</w:t>
      </w:r>
      <w:proofErr w:type="spellEnd"/>
      <w:r w:rsidRPr="00066D41">
        <w:rPr>
          <w:rFonts w:ascii="Times New Roman" w:eastAsia="Times New Roman" w:hAnsi="Times New Roman"/>
          <w:sz w:val="24"/>
          <w:szCs w:val="24"/>
          <w:lang w:eastAsia="en-US"/>
        </w:rPr>
        <w:t xml:space="preserve"> </w:t>
      </w:r>
      <w:r w:rsidRPr="00066D41">
        <w:rPr>
          <w:rFonts w:ascii="Times New Roman" w:eastAsia="Times New Roman" w:hAnsi="Times New Roman"/>
          <w:i/>
          <w:sz w:val="24"/>
          <w:szCs w:val="24"/>
          <w:lang w:eastAsia="en-US"/>
        </w:rPr>
        <w:t>et al</w:t>
      </w:r>
      <w:r w:rsidRPr="00066D41">
        <w:rPr>
          <w:rFonts w:ascii="Times New Roman" w:eastAsia="Times New Roman" w:hAnsi="Times New Roman"/>
          <w:sz w:val="24"/>
          <w:szCs w:val="24"/>
          <w:lang w:eastAsia="en-US"/>
        </w:rPr>
        <w:t xml:space="preserve">., 2022; </w:t>
      </w:r>
      <w:r w:rsidR="00710ED1" w:rsidRPr="00066D41">
        <w:rPr>
          <w:rFonts w:ascii="Times New Roman" w:hAnsi="Times New Roman"/>
          <w:sz w:val="24"/>
          <w:szCs w:val="24"/>
        </w:rPr>
        <w:t>Ibeh</w:t>
      </w:r>
      <w:r w:rsidR="00710ED1" w:rsidRPr="00066D41">
        <w:rPr>
          <w:rFonts w:ascii="Times New Roman" w:eastAsia="Times New Roman" w:hAnsi="Times New Roman"/>
          <w:i/>
          <w:sz w:val="24"/>
          <w:szCs w:val="24"/>
          <w:lang w:eastAsia="en-US"/>
        </w:rPr>
        <w:t xml:space="preserve"> </w:t>
      </w:r>
      <w:r w:rsidRPr="00066D41">
        <w:rPr>
          <w:rFonts w:ascii="Times New Roman" w:eastAsia="Times New Roman" w:hAnsi="Times New Roman"/>
          <w:i/>
          <w:sz w:val="24"/>
          <w:szCs w:val="24"/>
          <w:lang w:eastAsia="en-US"/>
        </w:rPr>
        <w:t>et al</w:t>
      </w:r>
      <w:r w:rsidR="00710ED1" w:rsidRPr="00066D41">
        <w:rPr>
          <w:rFonts w:ascii="Times New Roman" w:eastAsia="Times New Roman" w:hAnsi="Times New Roman"/>
          <w:sz w:val="24"/>
          <w:szCs w:val="24"/>
          <w:lang w:eastAsia="en-US"/>
        </w:rPr>
        <w:t>., 2017</w:t>
      </w:r>
      <w:r w:rsidRPr="00066D41">
        <w:rPr>
          <w:rFonts w:ascii="Times New Roman" w:eastAsia="Times New Roman" w:hAnsi="Times New Roman"/>
          <w:sz w:val="24"/>
          <w:szCs w:val="24"/>
          <w:lang w:eastAsia="en-US"/>
        </w:rPr>
        <w:t xml:space="preserve">). </w:t>
      </w:r>
    </w:p>
    <w:p w14:paraId="35D20402" w14:textId="77777777" w:rsidR="00DB5FF0" w:rsidRPr="00066D41" w:rsidRDefault="00DB5FF0" w:rsidP="00926493">
      <w:pPr>
        <w:spacing w:before="100" w:beforeAutospacing="1" w:after="100" w:afterAutospacing="1" w:line="480" w:lineRule="auto"/>
        <w:jc w:val="both"/>
        <w:rPr>
          <w:rFonts w:ascii="Times New Roman" w:eastAsia="Times New Roman" w:hAnsi="Times New Roman"/>
          <w:sz w:val="24"/>
          <w:szCs w:val="24"/>
          <w:lang w:eastAsia="en-US"/>
        </w:rPr>
      </w:pPr>
      <w:r w:rsidRPr="00066D41">
        <w:rPr>
          <w:rFonts w:ascii="Times New Roman" w:eastAsia="Times New Roman" w:hAnsi="Times New Roman"/>
          <w:sz w:val="24"/>
          <w:szCs w:val="24"/>
          <w:lang w:eastAsia="en-US"/>
        </w:rPr>
        <w:t>Despite extensive research on the impact of smoking on various health parameters, limited studies have specifically examined the variations in CRP, albumin, and FBC amo</w:t>
      </w:r>
      <w:r w:rsidR="00032336" w:rsidRPr="00066D41">
        <w:rPr>
          <w:rFonts w:ascii="Times New Roman" w:eastAsia="Times New Roman" w:hAnsi="Times New Roman"/>
          <w:sz w:val="24"/>
          <w:szCs w:val="24"/>
          <w:lang w:eastAsia="en-US"/>
        </w:rPr>
        <w:t>ng smokers in Benin City</w:t>
      </w:r>
      <w:r w:rsidRPr="00066D41">
        <w:rPr>
          <w:rFonts w:ascii="Times New Roman" w:eastAsia="Times New Roman" w:hAnsi="Times New Roman"/>
          <w:sz w:val="24"/>
          <w:szCs w:val="24"/>
          <w:lang w:eastAsia="en-US"/>
        </w:rPr>
        <w:t>. Given the increasing prevalence of smoking, particularly among young adults and urban populations, understanding its effects on inflammatory and hematological markers is crucial for publ</w:t>
      </w:r>
      <w:r w:rsidR="00CD33FE" w:rsidRPr="00066D41">
        <w:rPr>
          <w:rFonts w:ascii="Times New Roman" w:eastAsia="Times New Roman" w:hAnsi="Times New Roman"/>
          <w:sz w:val="24"/>
          <w:szCs w:val="24"/>
          <w:lang w:eastAsia="en-US"/>
        </w:rPr>
        <w:t>ic health interventions</w:t>
      </w:r>
      <w:r w:rsidRPr="00066D41">
        <w:rPr>
          <w:rFonts w:ascii="Times New Roman" w:eastAsia="Times New Roman" w:hAnsi="Times New Roman"/>
          <w:sz w:val="24"/>
          <w:szCs w:val="24"/>
          <w:lang w:eastAsia="en-US"/>
        </w:rPr>
        <w:t>. Studies in other African populations have demonstrated significant alterations in these biomarkers among smokers, emphasizing the need for localized research to determine the specific risks and guide eff</w:t>
      </w:r>
      <w:r w:rsidR="00AE33E3" w:rsidRPr="00066D41">
        <w:rPr>
          <w:rFonts w:ascii="Times New Roman" w:eastAsia="Times New Roman" w:hAnsi="Times New Roman"/>
          <w:sz w:val="24"/>
          <w:szCs w:val="24"/>
          <w:lang w:eastAsia="en-US"/>
        </w:rPr>
        <w:t>ective health policies</w:t>
      </w:r>
      <w:r w:rsidR="000D64DC" w:rsidRPr="00066D41">
        <w:rPr>
          <w:rFonts w:ascii="Times New Roman" w:eastAsia="Times New Roman" w:hAnsi="Times New Roman"/>
          <w:sz w:val="24"/>
          <w:szCs w:val="24"/>
          <w:lang w:eastAsia="en-US"/>
        </w:rPr>
        <w:t xml:space="preserve">. More so, </w:t>
      </w:r>
      <w:r w:rsidR="000D64DC" w:rsidRPr="00066D41">
        <w:rPr>
          <w:rFonts w:ascii="Times New Roman" w:hAnsi="Times New Roman"/>
          <w:sz w:val="24"/>
          <w:szCs w:val="24"/>
        </w:rPr>
        <w:t>e</w:t>
      </w:r>
      <w:r w:rsidRPr="00066D41">
        <w:rPr>
          <w:rFonts w:ascii="Times New Roman" w:hAnsi="Times New Roman"/>
          <w:sz w:val="24"/>
          <w:szCs w:val="24"/>
        </w:rPr>
        <w:t>nvironmental and genetic factors may influence the degree to which smoking alters these biomarkers, making it essential to conduct region-specific investigations. This study aims to bridge the knowledge gap by examining the impact of smoking on CRP, albumin, and FBC among smokers in Benin City, thereby contributing to a better understanding of the systemic effects of tobacco use in this population.</w:t>
      </w:r>
    </w:p>
    <w:p w14:paraId="54F09A44" w14:textId="77777777" w:rsidR="00DB5FF0" w:rsidRPr="00066D41" w:rsidRDefault="00DB5FF0" w:rsidP="00926493">
      <w:pPr>
        <w:pStyle w:val="Heading1"/>
        <w:spacing w:line="480" w:lineRule="auto"/>
        <w:jc w:val="both"/>
        <w:rPr>
          <w:rFonts w:ascii="Times New Roman" w:hAnsi="Times New Roman" w:cs="Times New Roman"/>
          <w:color w:val="auto"/>
          <w:sz w:val="24"/>
          <w:szCs w:val="24"/>
        </w:rPr>
      </w:pPr>
      <w:bookmarkStart w:id="4" w:name="_Toc201578169"/>
      <w:r w:rsidRPr="00066D41">
        <w:rPr>
          <w:rFonts w:ascii="Times New Roman" w:hAnsi="Times New Roman" w:cs="Times New Roman"/>
          <w:color w:val="auto"/>
          <w:sz w:val="24"/>
          <w:szCs w:val="24"/>
        </w:rPr>
        <w:t>MATERIALS AND METHODS</w:t>
      </w:r>
      <w:bookmarkEnd w:id="4"/>
    </w:p>
    <w:p w14:paraId="2D5AFEDE" w14:textId="77777777" w:rsidR="00DB5FF0" w:rsidRPr="00066D41" w:rsidRDefault="00DB5FF0" w:rsidP="00926493">
      <w:pPr>
        <w:pStyle w:val="Heading1"/>
        <w:spacing w:line="480" w:lineRule="auto"/>
        <w:jc w:val="both"/>
        <w:rPr>
          <w:rFonts w:ascii="Times New Roman" w:hAnsi="Times New Roman" w:cs="Times New Roman"/>
          <w:color w:val="auto"/>
          <w:sz w:val="24"/>
          <w:szCs w:val="24"/>
        </w:rPr>
      </w:pPr>
      <w:bookmarkStart w:id="5" w:name="_Toc201578170"/>
      <w:r w:rsidRPr="00066D41">
        <w:rPr>
          <w:rFonts w:ascii="Times New Roman" w:hAnsi="Times New Roman" w:cs="Times New Roman"/>
          <w:color w:val="auto"/>
          <w:sz w:val="24"/>
          <w:szCs w:val="24"/>
        </w:rPr>
        <w:t>Study Area</w:t>
      </w:r>
      <w:bookmarkEnd w:id="5"/>
    </w:p>
    <w:p w14:paraId="16F04E29" w14:textId="77777777" w:rsidR="00DB5FF0" w:rsidRPr="00066D41" w:rsidRDefault="00DB5FF0" w:rsidP="00926493">
      <w:pPr>
        <w:spacing w:line="480" w:lineRule="auto"/>
        <w:jc w:val="both"/>
        <w:rPr>
          <w:rFonts w:ascii="Times New Roman" w:hAnsi="Times New Roman"/>
          <w:sz w:val="24"/>
          <w:szCs w:val="24"/>
        </w:rPr>
      </w:pPr>
      <w:r w:rsidRPr="00066D41">
        <w:rPr>
          <w:rFonts w:ascii="Times New Roman" w:hAnsi="Times New Roman"/>
          <w:sz w:val="24"/>
          <w:szCs w:val="24"/>
        </w:rPr>
        <w:t xml:space="preserve">This study was carried out in the </w:t>
      </w:r>
      <w:proofErr w:type="spellStart"/>
      <w:r w:rsidRPr="00066D41">
        <w:rPr>
          <w:rFonts w:ascii="Times New Roman" w:hAnsi="Times New Roman"/>
          <w:sz w:val="24"/>
          <w:szCs w:val="24"/>
        </w:rPr>
        <w:t>Haematology</w:t>
      </w:r>
      <w:proofErr w:type="spellEnd"/>
      <w:r w:rsidRPr="00066D41">
        <w:rPr>
          <w:rFonts w:ascii="Times New Roman" w:hAnsi="Times New Roman"/>
          <w:sz w:val="24"/>
          <w:szCs w:val="24"/>
        </w:rPr>
        <w:t xml:space="preserve"> Laboratory, Benson Idahosa University, Benin, Edo State. Edo state lies between longitude 06</w:t>
      </w:r>
      <w:r w:rsidRPr="00066D41">
        <w:rPr>
          <w:rFonts w:ascii="Times New Roman" w:hAnsi="Times New Roman"/>
          <w:sz w:val="24"/>
          <w:szCs w:val="24"/>
          <w:vertAlign w:val="superscript"/>
        </w:rPr>
        <w:t>o</w:t>
      </w:r>
      <w:r w:rsidRPr="00066D41">
        <w:rPr>
          <w:rFonts w:ascii="Times New Roman" w:hAnsi="Times New Roman"/>
          <w:sz w:val="24"/>
          <w:szCs w:val="24"/>
        </w:rPr>
        <w:t xml:space="preserve"> 04</w:t>
      </w:r>
      <w:r w:rsidRPr="00066D41">
        <w:rPr>
          <w:rFonts w:ascii="Times New Roman" w:hAnsi="Times New Roman"/>
          <w:sz w:val="24"/>
          <w:szCs w:val="24"/>
          <w:vertAlign w:val="superscript"/>
        </w:rPr>
        <w:t>I</w:t>
      </w:r>
      <w:r w:rsidRPr="00066D41">
        <w:rPr>
          <w:rFonts w:ascii="Times New Roman" w:hAnsi="Times New Roman"/>
          <w:sz w:val="24"/>
          <w:szCs w:val="24"/>
        </w:rPr>
        <w:t>E and 06</w:t>
      </w:r>
      <w:r w:rsidRPr="00066D41">
        <w:rPr>
          <w:rFonts w:ascii="Times New Roman" w:hAnsi="Times New Roman"/>
          <w:sz w:val="24"/>
          <w:szCs w:val="24"/>
          <w:vertAlign w:val="superscript"/>
        </w:rPr>
        <w:t>o</w:t>
      </w:r>
      <w:r w:rsidRPr="00066D41">
        <w:rPr>
          <w:rFonts w:ascii="Times New Roman" w:hAnsi="Times New Roman"/>
          <w:sz w:val="24"/>
          <w:szCs w:val="24"/>
        </w:rPr>
        <w:t xml:space="preserve"> 43</w:t>
      </w:r>
      <w:r w:rsidRPr="00066D41">
        <w:rPr>
          <w:rFonts w:ascii="Times New Roman" w:hAnsi="Times New Roman"/>
          <w:sz w:val="24"/>
          <w:szCs w:val="24"/>
          <w:vertAlign w:val="superscript"/>
        </w:rPr>
        <w:t>I</w:t>
      </w:r>
      <w:r w:rsidRPr="00066D41">
        <w:rPr>
          <w:rFonts w:ascii="Times New Roman" w:hAnsi="Times New Roman"/>
          <w:sz w:val="24"/>
          <w:szCs w:val="24"/>
        </w:rPr>
        <w:t>E and latitude 05</w:t>
      </w:r>
      <w:r w:rsidRPr="00066D41">
        <w:rPr>
          <w:rFonts w:ascii="Times New Roman" w:hAnsi="Times New Roman"/>
          <w:sz w:val="24"/>
          <w:szCs w:val="24"/>
          <w:vertAlign w:val="superscript"/>
        </w:rPr>
        <w:t>o</w:t>
      </w:r>
      <w:r w:rsidRPr="00066D41">
        <w:rPr>
          <w:rFonts w:ascii="Times New Roman" w:hAnsi="Times New Roman"/>
          <w:sz w:val="24"/>
          <w:szCs w:val="24"/>
        </w:rPr>
        <w:t xml:space="preserve"> 44</w:t>
      </w:r>
      <w:r w:rsidRPr="00066D41">
        <w:rPr>
          <w:rFonts w:ascii="Times New Roman" w:hAnsi="Times New Roman"/>
          <w:sz w:val="24"/>
          <w:szCs w:val="24"/>
          <w:vertAlign w:val="superscript"/>
        </w:rPr>
        <w:t>I</w:t>
      </w:r>
      <w:r w:rsidRPr="00066D41">
        <w:rPr>
          <w:rFonts w:ascii="Times New Roman" w:hAnsi="Times New Roman"/>
          <w:sz w:val="24"/>
          <w:szCs w:val="24"/>
        </w:rPr>
        <w:t>N and 07</w:t>
      </w:r>
      <w:r w:rsidRPr="00066D41">
        <w:rPr>
          <w:rFonts w:ascii="Times New Roman" w:hAnsi="Times New Roman"/>
          <w:sz w:val="24"/>
          <w:szCs w:val="24"/>
          <w:vertAlign w:val="superscript"/>
        </w:rPr>
        <w:t>o</w:t>
      </w:r>
      <w:r w:rsidRPr="00066D41">
        <w:rPr>
          <w:rFonts w:ascii="Times New Roman" w:hAnsi="Times New Roman"/>
          <w:sz w:val="24"/>
          <w:szCs w:val="24"/>
        </w:rPr>
        <w:t xml:space="preserve"> 34</w:t>
      </w:r>
      <w:r w:rsidRPr="00066D41">
        <w:rPr>
          <w:rFonts w:ascii="Times New Roman" w:hAnsi="Times New Roman"/>
          <w:sz w:val="24"/>
          <w:szCs w:val="24"/>
          <w:vertAlign w:val="superscript"/>
        </w:rPr>
        <w:t>I</w:t>
      </w:r>
      <w:r w:rsidRPr="00066D41">
        <w:rPr>
          <w:rFonts w:ascii="Times New Roman" w:hAnsi="Times New Roman"/>
          <w:sz w:val="24"/>
          <w:szCs w:val="24"/>
        </w:rPr>
        <w:t>N with a land mass of 17, 450 sq.km located in the south-south geopolitical zone of Nigeria with a population of 3.1 million people.</w:t>
      </w:r>
    </w:p>
    <w:p w14:paraId="1BF347A0" w14:textId="77777777" w:rsidR="00DB5FF0" w:rsidRPr="00066D41" w:rsidRDefault="00DB5FF0" w:rsidP="00926493">
      <w:pPr>
        <w:pStyle w:val="Heading1"/>
        <w:spacing w:line="480" w:lineRule="auto"/>
        <w:jc w:val="both"/>
        <w:rPr>
          <w:rFonts w:ascii="Times New Roman" w:hAnsi="Times New Roman" w:cs="Times New Roman"/>
          <w:color w:val="auto"/>
          <w:sz w:val="24"/>
          <w:szCs w:val="24"/>
        </w:rPr>
      </w:pPr>
      <w:bookmarkStart w:id="6" w:name="_Toc201578172"/>
      <w:r w:rsidRPr="00066D41">
        <w:rPr>
          <w:rFonts w:ascii="Times New Roman" w:hAnsi="Times New Roman" w:cs="Times New Roman"/>
          <w:color w:val="auto"/>
          <w:sz w:val="24"/>
          <w:szCs w:val="24"/>
        </w:rPr>
        <w:lastRenderedPageBreak/>
        <w:t>Study Design</w:t>
      </w:r>
      <w:bookmarkEnd w:id="6"/>
      <w:r w:rsidR="008731FE" w:rsidRPr="00066D41">
        <w:rPr>
          <w:rFonts w:ascii="Times New Roman" w:hAnsi="Times New Roman" w:cs="Times New Roman"/>
          <w:color w:val="auto"/>
          <w:sz w:val="24"/>
          <w:szCs w:val="24"/>
        </w:rPr>
        <w:t xml:space="preserve"> and population</w:t>
      </w:r>
    </w:p>
    <w:p w14:paraId="5F0F7899" w14:textId="77777777" w:rsidR="00DB5FF0" w:rsidRPr="00066D41" w:rsidRDefault="008731FE" w:rsidP="00926493">
      <w:pPr>
        <w:spacing w:line="480" w:lineRule="auto"/>
        <w:jc w:val="both"/>
        <w:rPr>
          <w:sz w:val="24"/>
          <w:szCs w:val="24"/>
        </w:rPr>
      </w:pPr>
      <w:r w:rsidRPr="00066D41">
        <w:rPr>
          <w:rFonts w:ascii="Times New Roman" w:hAnsi="Times New Roman"/>
          <w:sz w:val="24"/>
          <w:szCs w:val="24"/>
        </w:rPr>
        <w:t>This study adopted a cross-sectional approach in evaluating</w:t>
      </w:r>
      <w:r w:rsidR="00DB5FF0" w:rsidRPr="00066D41">
        <w:rPr>
          <w:rFonts w:ascii="Times New Roman" w:hAnsi="Times New Roman"/>
          <w:sz w:val="24"/>
          <w:szCs w:val="24"/>
        </w:rPr>
        <w:t xml:space="preserve"> the variations in C-reactive protein (CRP), albumin levels, and full blood count (</w:t>
      </w:r>
      <w:r w:rsidR="00E4779C" w:rsidRPr="00066D41">
        <w:rPr>
          <w:rStyle w:val="A11"/>
          <w:color w:val="auto"/>
          <w:sz w:val="24"/>
          <w:szCs w:val="24"/>
        </w:rPr>
        <w:t xml:space="preserve">WBC: Total white blood cells Count; RBC: Red blood cell count; MCV: Mean corpuscular volume; MCH: Mean corpuscular </w:t>
      </w:r>
      <w:proofErr w:type="spellStart"/>
      <w:r w:rsidR="00E4779C" w:rsidRPr="00066D41">
        <w:rPr>
          <w:rStyle w:val="A11"/>
          <w:color w:val="auto"/>
          <w:sz w:val="24"/>
          <w:szCs w:val="24"/>
        </w:rPr>
        <w:t>haemoglobin</w:t>
      </w:r>
      <w:proofErr w:type="spellEnd"/>
      <w:r w:rsidR="00E4779C" w:rsidRPr="00066D41">
        <w:rPr>
          <w:rStyle w:val="A11"/>
          <w:color w:val="auto"/>
          <w:sz w:val="24"/>
          <w:szCs w:val="24"/>
        </w:rPr>
        <w:t xml:space="preserve">; MCHC: Mean corpuscular </w:t>
      </w:r>
      <w:proofErr w:type="spellStart"/>
      <w:r w:rsidR="00E4779C" w:rsidRPr="00066D41">
        <w:rPr>
          <w:rStyle w:val="A11"/>
          <w:color w:val="auto"/>
          <w:sz w:val="24"/>
          <w:szCs w:val="24"/>
        </w:rPr>
        <w:t>haemoglobin</w:t>
      </w:r>
      <w:proofErr w:type="spellEnd"/>
      <w:r w:rsidR="00E4779C" w:rsidRPr="00066D41">
        <w:rPr>
          <w:rStyle w:val="A11"/>
          <w:color w:val="auto"/>
          <w:sz w:val="24"/>
          <w:szCs w:val="24"/>
        </w:rPr>
        <w:t xml:space="preserve"> concentration; PLT: Platelet count; PCT: </w:t>
      </w:r>
      <w:proofErr w:type="spellStart"/>
      <w:r w:rsidR="00E4779C" w:rsidRPr="00066D41">
        <w:rPr>
          <w:rStyle w:val="A11"/>
          <w:color w:val="auto"/>
          <w:sz w:val="24"/>
          <w:szCs w:val="24"/>
        </w:rPr>
        <w:t>Plateletcrit</w:t>
      </w:r>
      <w:proofErr w:type="spellEnd"/>
      <w:r w:rsidR="00E4779C" w:rsidRPr="00066D41">
        <w:rPr>
          <w:rStyle w:val="A11"/>
          <w:color w:val="auto"/>
          <w:sz w:val="24"/>
          <w:szCs w:val="24"/>
        </w:rPr>
        <w:t xml:space="preserve">; HGB: </w:t>
      </w:r>
      <w:proofErr w:type="spellStart"/>
      <w:r w:rsidR="00E4779C" w:rsidRPr="00066D41">
        <w:rPr>
          <w:rStyle w:val="A11"/>
          <w:color w:val="auto"/>
          <w:sz w:val="24"/>
          <w:szCs w:val="24"/>
        </w:rPr>
        <w:t>Haemoglobin</w:t>
      </w:r>
      <w:proofErr w:type="spellEnd"/>
      <w:r w:rsidR="00E4779C" w:rsidRPr="00066D41">
        <w:rPr>
          <w:rStyle w:val="A11"/>
          <w:color w:val="auto"/>
          <w:sz w:val="24"/>
          <w:szCs w:val="24"/>
        </w:rPr>
        <w:t xml:space="preserve">; HCT: </w:t>
      </w:r>
      <w:proofErr w:type="spellStart"/>
      <w:r w:rsidR="00E4779C" w:rsidRPr="00066D41">
        <w:rPr>
          <w:rStyle w:val="A11"/>
          <w:color w:val="auto"/>
          <w:sz w:val="24"/>
          <w:szCs w:val="24"/>
        </w:rPr>
        <w:t>Haematocrit</w:t>
      </w:r>
      <w:proofErr w:type="spellEnd"/>
      <w:r w:rsidR="00E4779C" w:rsidRPr="00066D41">
        <w:rPr>
          <w:rStyle w:val="A11"/>
          <w:color w:val="auto"/>
          <w:sz w:val="24"/>
          <w:szCs w:val="24"/>
        </w:rPr>
        <w:t>; MPV: Mean Platelet Volume; LYM%: Lymphocyte count percentage; LYM#: Lymphocyte count absolute; GRAN%: Granulocyte count percentage; GRAN#: Granulocyte count absolute; MID%: Middle cell count percentage; MID#: Middle cell count absolute; RDW-CV: Red cell Distribution Width-Coefficient of Variation; RDW-SD: Red cell Distribution Width-Standard Deviation; NLR: Neutrophil-Lymphocyte ratio; PLR: Platelet-Lymphocyte ratio</w:t>
      </w:r>
      <w:r w:rsidR="00DB5FF0" w:rsidRPr="00066D41">
        <w:rPr>
          <w:rFonts w:ascii="Times New Roman" w:hAnsi="Times New Roman"/>
          <w:sz w:val="24"/>
          <w:szCs w:val="24"/>
        </w:rPr>
        <w:t>) among smokers and non-smokers in Benin City. The study populati</w:t>
      </w:r>
      <w:r w:rsidR="00AB5178" w:rsidRPr="00066D41">
        <w:rPr>
          <w:rFonts w:ascii="Times New Roman" w:hAnsi="Times New Roman"/>
          <w:sz w:val="24"/>
          <w:szCs w:val="24"/>
        </w:rPr>
        <w:t xml:space="preserve">on consisted of adult males </w:t>
      </w:r>
      <w:r w:rsidR="00DB5FF0" w:rsidRPr="00066D41">
        <w:rPr>
          <w:rFonts w:ascii="Times New Roman" w:hAnsi="Times New Roman"/>
          <w:sz w:val="24"/>
          <w:szCs w:val="24"/>
        </w:rPr>
        <w:t>aged 18 years and above, categorized into smokers and non-smokers based on self-reported smoking habits.</w:t>
      </w:r>
      <w:r w:rsidRPr="00066D41">
        <w:rPr>
          <w:rFonts w:ascii="Times New Roman" w:hAnsi="Times New Roman"/>
          <w:sz w:val="24"/>
          <w:szCs w:val="24"/>
        </w:rPr>
        <w:t xml:space="preserve"> </w:t>
      </w:r>
      <w:r w:rsidR="00AB5178" w:rsidRPr="00066D41">
        <w:rPr>
          <w:rFonts w:ascii="Times New Roman" w:hAnsi="Times New Roman"/>
          <w:sz w:val="24"/>
          <w:szCs w:val="24"/>
        </w:rPr>
        <w:t>A total of 166 participants consisting of 83</w:t>
      </w:r>
      <w:r w:rsidRPr="00066D41">
        <w:rPr>
          <w:rFonts w:ascii="Times New Roman" w:hAnsi="Times New Roman"/>
          <w:sz w:val="24"/>
          <w:szCs w:val="24"/>
        </w:rPr>
        <w:t xml:space="preserve"> s</w:t>
      </w:r>
      <w:r w:rsidR="00AB5178" w:rsidRPr="00066D41">
        <w:rPr>
          <w:rFonts w:ascii="Times New Roman" w:hAnsi="Times New Roman"/>
          <w:sz w:val="24"/>
          <w:szCs w:val="24"/>
        </w:rPr>
        <w:t>mokers and 83</w:t>
      </w:r>
      <w:r w:rsidR="00DB5FF0" w:rsidRPr="00066D41">
        <w:rPr>
          <w:rFonts w:ascii="Times New Roman" w:hAnsi="Times New Roman"/>
          <w:sz w:val="24"/>
          <w:szCs w:val="24"/>
        </w:rPr>
        <w:t xml:space="preserve"> non-smokers were recruited for this study</w:t>
      </w:r>
      <w:r w:rsidRPr="00066D41">
        <w:rPr>
          <w:rFonts w:ascii="Times New Roman" w:hAnsi="Times New Roman"/>
          <w:sz w:val="24"/>
          <w:szCs w:val="24"/>
        </w:rPr>
        <w:t xml:space="preserve"> using simple random sampling method</w:t>
      </w:r>
      <w:r w:rsidR="00DB5FF0" w:rsidRPr="00066D41">
        <w:rPr>
          <w:rFonts w:ascii="Times New Roman" w:hAnsi="Times New Roman"/>
          <w:sz w:val="24"/>
          <w:szCs w:val="24"/>
        </w:rPr>
        <w:t>. A well-structured questionnaire was administered to collect information on bio-data and some demographic characteristics</w:t>
      </w:r>
      <w:r w:rsidRPr="00066D41">
        <w:rPr>
          <w:rFonts w:ascii="Times New Roman" w:hAnsi="Times New Roman"/>
          <w:sz w:val="24"/>
          <w:szCs w:val="24"/>
        </w:rPr>
        <w:t>.</w:t>
      </w:r>
      <w:r w:rsidR="007759E3" w:rsidRPr="00066D41">
        <w:rPr>
          <w:rFonts w:ascii="Times New Roman" w:hAnsi="Times New Roman"/>
          <w:sz w:val="24"/>
          <w:szCs w:val="24"/>
        </w:rPr>
        <w:t xml:space="preserve"> Participants were recruited from hospitals, public spaces, and smoking zones within Benin City. </w:t>
      </w:r>
      <w:r w:rsidR="007759E3" w:rsidRPr="00066D41">
        <w:rPr>
          <w:rFonts w:ascii="Times New Roman" w:hAnsi="Times New Roman"/>
          <w:bCs/>
          <w:sz w:val="24"/>
          <w:szCs w:val="24"/>
        </w:rPr>
        <w:t xml:space="preserve">Smokers were </w:t>
      </w:r>
      <w:r w:rsidR="007759E3" w:rsidRPr="00066D41">
        <w:rPr>
          <w:rFonts w:ascii="Times New Roman" w:hAnsi="Times New Roman"/>
          <w:sz w:val="24"/>
          <w:szCs w:val="24"/>
        </w:rPr>
        <w:t xml:space="preserve">individuals who have been actively smoking at least </w:t>
      </w:r>
      <w:r w:rsidR="007759E3" w:rsidRPr="00066D41">
        <w:rPr>
          <w:rFonts w:ascii="Times New Roman" w:hAnsi="Times New Roman"/>
          <w:bCs/>
          <w:sz w:val="24"/>
          <w:szCs w:val="24"/>
        </w:rPr>
        <w:t>one cigarette per day for a minimum of one year</w:t>
      </w:r>
      <w:r w:rsidR="007759E3" w:rsidRPr="00066D41">
        <w:rPr>
          <w:rFonts w:ascii="Times New Roman" w:hAnsi="Times New Roman"/>
          <w:sz w:val="24"/>
          <w:szCs w:val="24"/>
        </w:rPr>
        <w:t xml:space="preserve"> whereas </w:t>
      </w:r>
      <w:r w:rsidR="00C530B8" w:rsidRPr="00066D41">
        <w:rPr>
          <w:rFonts w:ascii="Times New Roman" w:hAnsi="Times New Roman"/>
          <w:bCs/>
          <w:sz w:val="24"/>
          <w:szCs w:val="24"/>
        </w:rPr>
        <w:t xml:space="preserve">non-smokers were </w:t>
      </w:r>
      <w:r w:rsidR="00C530B8" w:rsidRPr="00066D41">
        <w:rPr>
          <w:rFonts w:ascii="Times New Roman" w:hAnsi="Times New Roman"/>
          <w:sz w:val="24"/>
          <w:szCs w:val="24"/>
        </w:rPr>
        <w:t>i</w:t>
      </w:r>
      <w:r w:rsidR="007759E3" w:rsidRPr="00066D41">
        <w:rPr>
          <w:rFonts w:ascii="Times New Roman" w:hAnsi="Times New Roman"/>
          <w:sz w:val="24"/>
          <w:szCs w:val="24"/>
        </w:rPr>
        <w:t xml:space="preserve">ndividuals who have never smoked or </w:t>
      </w:r>
      <w:r w:rsidR="00C530B8" w:rsidRPr="00066D41">
        <w:rPr>
          <w:rFonts w:ascii="Times New Roman" w:hAnsi="Times New Roman"/>
          <w:sz w:val="24"/>
          <w:szCs w:val="24"/>
        </w:rPr>
        <w:t xml:space="preserve">are passive </w:t>
      </w:r>
      <w:r w:rsidR="007759E3" w:rsidRPr="00066D41">
        <w:rPr>
          <w:rFonts w:ascii="Times New Roman" w:hAnsi="Times New Roman"/>
          <w:sz w:val="24"/>
          <w:szCs w:val="24"/>
        </w:rPr>
        <w:t xml:space="preserve">for at least </w:t>
      </w:r>
      <w:r w:rsidR="007759E3" w:rsidRPr="00066D41">
        <w:rPr>
          <w:rFonts w:ascii="Times New Roman" w:hAnsi="Times New Roman"/>
          <w:bCs/>
          <w:sz w:val="24"/>
          <w:szCs w:val="24"/>
        </w:rPr>
        <w:t>five years</w:t>
      </w:r>
      <w:r w:rsidR="00C530B8" w:rsidRPr="00066D41">
        <w:rPr>
          <w:rFonts w:ascii="Times New Roman" w:hAnsi="Times New Roman"/>
          <w:sz w:val="24"/>
          <w:szCs w:val="24"/>
        </w:rPr>
        <w:t>.</w:t>
      </w:r>
    </w:p>
    <w:p w14:paraId="6F927D9D" w14:textId="77777777" w:rsidR="00DB5FF0" w:rsidRPr="00066D41" w:rsidRDefault="00DB5FF0" w:rsidP="00926493">
      <w:pPr>
        <w:pStyle w:val="Heading1"/>
        <w:spacing w:line="480" w:lineRule="auto"/>
        <w:jc w:val="both"/>
        <w:rPr>
          <w:rFonts w:ascii="Times New Roman" w:hAnsi="Times New Roman" w:cs="Times New Roman"/>
          <w:color w:val="auto"/>
          <w:sz w:val="24"/>
          <w:szCs w:val="24"/>
        </w:rPr>
      </w:pPr>
      <w:bookmarkStart w:id="7" w:name="_Toc201578179"/>
      <w:r w:rsidRPr="00066D41">
        <w:rPr>
          <w:rFonts w:ascii="Times New Roman" w:hAnsi="Times New Roman" w:cs="Times New Roman"/>
          <w:color w:val="auto"/>
          <w:sz w:val="24"/>
          <w:szCs w:val="24"/>
        </w:rPr>
        <w:t>Sample Size Determination</w:t>
      </w:r>
      <w:bookmarkEnd w:id="7"/>
    </w:p>
    <w:p w14:paraId="61E9EFC9" w14:textId="77777777" w:rsidR="00DB5FF0" w:rsidRPr="00066D41" w:rsidRDefault="00DB5FF0" w:rsidP="00926493">
      <w:pPr>
        <w:spacing w:line="480" w:lineRule="auto"/>
        <w:jc w:val="both"/>
        <w:rPr>
          <w:rFonts w:ascii="Times New Roman" w:hAnsi="Times New Roman"/>
          <w:sz w:val="24"/>
          <w:szCs w:val="24"/>
        </w:rPr>
      </w:pPr>
      <w:r w:rsidRPr="00066D41">
        <w:rPr>
          <w:rFonts w:ascii="Times New Roman" w:hAnsi="Times New Roman"/>
          <w:sz w:val="24"/>
          <w:szCs w:val="24"/>
        </w:rPr>
        <w:t xml:space="preserve">The sample size was determined using the </w:t>
      </w:r>
      <w:r w:rsidRPr="00066D41">
        <w:rPr>
          <w:rFonts w:ascii="Times New Roman" w:hAnsi="Times New Roman"/>
          <w:bCs/>
          <w:sz w:val="24"/>
          <w:szCs w:val="24"/>
        </w:rPr>
        <w:t>Cochran formula</w:t>
      </w:r>
      <w:r w:rsidRPr="00066D41">
        <w:rPr>
          <w:rFonts w:ascii="Times New Roman" w:hAnsi="Times New Roman"/>
          <w:sz w:val="24"/>
          <w:szCs w:val="24"/>
        </w:rPr>
        <w:t xml:space="preserve"> for cross-sectional studies:</w:t>
      </w:r>
    </w:p>
    <w:p w14:paraId="66A0E6AE" w14:textId="77777777" w:rsidR="00DB5FF0" w:rsidRPr="00066D41" w:rsidRDefault="00DB5FF0" w:rsidP="00926493">
      <w:pPr>
        <w:spacing w:line="480" w:lineRule="auto"/>
        <w:jc w:val="both"/>
        <w:rPr>
          <w:rFonts w:ascii="Times New Roman" w:hAnsi="Times New Roman"/>
          <w:sz w:val="24"/>
          <w:szCs w:val="24"/>
        </w:rPr>
      </w:pPr>
      <w:r w:rsidRPr="00066D41">
        <w:rPr>
          <w:rFonts w:ascii="Times New Roman" w:hAnsi="Times New Roman"/>
          <w:sz w:val="24"/>
          <w:szCs w:val="24"/>
        </w:rPr>
        <w:t>n=Z</w:t>
      </w:r>
      <w:r w:rsidRPr="00066D41">
        <w:rPr>
          <w:rFonts w:ascii="Times New Roman" w:hAnsi="Times New Roman"/>
          <w:sz w:val="24"/>
          <w:szCs w:val="24"/>
          <w:vertAlign w:val="superscript"/>
        </w:rPr>
        <w:t>2</w:t>
      </w:r>
      <w:r w:rsidRPr="00066D41">
        <w:rPr>
          <w:rFonts w:ascii="Times New Roman" w:hAnsi="Times New Roman"/>
          <w:sz w:val="24"/>
          <w:szCs w:val="24"/>
        </w:rPr>
        <w:t xml:space="preserve">P(1−P)/d2​ </w:t>
      </w:r>
    </w:p>
    <w:p w14:paraId="45BE9A4C" w14:textId="77777777" w:rsidR="00DB5FF0" w:rsidRPr="00066D41" w:rsidRDefault="00DB5FF0" w:rsidP="00926493">
      <w:pPr>
        <w:spacing w:line="480" w:lineRule="auto"/>
        <w:jc w:val="both"/>
        <w:rPr>
          <w:rFonts w:ascii="Times New Roman" w:hAnsi="Times New Roman"/>
          <w:sz w:val="24"/>
          <w:szCs w:val="24"/>
        </w:rPr>
      </w:pPr>
      <w:r w:rsidRPr="00066D41">
        <w:rPr>
          <w:rFonts w:ascii="Times New Roman" w:hAnsi="Times New Roman"/>
          <w:sz w:val="24"/>
          <w:szCs w:val="24"/>
        </w:rPr>
        <w:lastRenderedPageBreak/>
        <w:t>where:</w:t>
      </w:r>
    </w:p>
    <w:p w14:paraId="3C321D77" w14:textId="77777777" w:rsidR="00DB5FF0" w:rsidRPr="00066D41" w:rsidRDefault="00DB5FF0" w:rsidP="00926493">
      <w:pPr>
        <w:spacing w:line="480" w:lineRule="auto"/>
        <w:jc w:val="both"/>
        <w:rPr>
          <w:rFonts w:ascii="Times New Roman" w:hAnsi="Times New Roman"/>
          <w:sz w:val="24"/>
          <w:szCs w:val="24"/>
        </w:rPr>
      </w:pPr>
      <w:r w:rsidRPr="00066D41">
        <w:rPr>
          <w:rFonts w:ascii="Times New Roman" w:hAnsi="Times New Roman"/>
          <w:i/>
          <w:iCs/>
          <w:sz w:val="24"/>
          <w:szCs w:val="24"/>
        </w:rPr>
        <w:t>n</w:t>
      </w:r>
      <w:r w:rsidRPr="00066D41">
        <w:rPr>
          <w:rFonts w:ascii="Times New Roman" w:hAnsi="Times New Roman"/>
          <w:sz w:val="24"/>
          <w:szCs w:val="24"/>
        </w:rPr>
        <w:t xml:space="preserve"> = required sample size</w:t>
      </w:r>
    </w:p>
    <w:p w14:paraId="69A13F7C" w14:textId="77777777" w:rsidR="00DB5FF0" w:rsidRPr="00066D41" w:rsidRDefault="00DB5FF0" w:rsidP="00926493">
      <w:pPr>
        <w:spacing w:line="480" w:lineRule="auto"/>
        <w:jc w:val="both"/>
        <w:rPr>
          <w:rFonts w:ascii="Times New Roman" w:hAnsi="Times New Roman"/>
          <w:sz w:val="24"/>
          <w:szCs w:val="24"/>
        </w:rPr>
      </w:pPr>
      <w:r w:rsidRPr="00066D41">
        <w:rPr>
          <w:rFonts w:ascii="Times New Roman" w:hAnsi="Times New Roman"/>
          <w:i/>
          <w:iCs/>
          <w:sz w:val="24"/>
          <w:szCs w:val="24"/>
        </w:rPr>
        <w:t>Z</w:t>
      </w:r>
      <w:r w:rsidRPr="00066D41">
        <w:rPr>
          <w:rFonts w:ascii="Times New Roman" w:hAnsi="Times New Roman"/>
          <w:sz w:val="24"/>
          <w:szCs w:val="24"/>
        </w:rPr>
        <w:t xml:space="preserve"> = standard normal deviation at </w:t>
      </w:r>
      <w:r w:rsidRPr="00066D41">
        <w:rPr>
          <w:rFonts w:ascii="Times New Roman" w:hAnsi="Times New Roman"/>
          <w:bCs/>
          <w:sz w:val="24"/>
          <w:szCs w:val="24"/>
        </w:rPr>
        <w:t>95% confidence level</w:t>
      </w:r>
      <w:r w:rsidRPr="00066D41">
        <w:rPr>
          <w:rFonts w:ascii="Times New Roman" w:hAnsi="Times New Roman"/>
          <w:sz w:val="24"/>
          <w:szCs w:val="24"/>
        </w:rPr>
        <w:t xml:space="preserve"> (1.96)</w:t>
      </w:r>
    </w:p>
    <w:p w14:paraId="6A0D6F68" w14:textId="77777777" w:rsidR="00DB5FF0" w:rsidRPr="00066D41" w:rsidRDefault="00DB5FF0" w:rsidP="00926493">
      <w:pPr>
        <w:spacing w:line="480" w:lineRule="auto"/>
        <w:jc w:val="both"/>
        <w:rPr>
          <w:rFonts w:ascii="Times New Roman" w:hAnsi="Times New Roman"/>
          <w:sz w:val="24"/>
          <w:szCs w:val="24"/>
        </w:rPr>
      </w:pPr>
      <w:r w:rsidRPr="00066D41">
        <w:rPr>
          <w:rFonts w:ascii="Times New Roman" w:hAnsi="Times New Roman"/>
          <w:i/>
          <w:iCs/>
          <w:sz w:val="24"/>
          <w:szCs w:val="24"/>
        </w:rPr>
        <w:t>P</w:t>
      </w:r>
      <w:r w:rsidRPr="00066D41">
        <w:rPr>
          <w:rFonts w:ascii="Times New Roman" w:hAnsi="Times New Roman"/>
          <w:sz w:val="24"/>
          <w:szCs w:val="24"/>
        </w:rPr>
        <w:t xml:space="preserve"> = estimated prevalence of smoking-related inflammation is not known but the prevalence of smokers in Nigeria is 5.7%, (</w:t>
      </w:r>
      <w:proofErr w:type="spellStart"/>
      <w:r w:rsidR="008000CB" w:rsidRPr="00066D41">
        <w:rPr>
          <w:rFonts w:ascii="Times New Roman" w:hAnsi="Times New Roman"/>
          <w:sz w:val="24"/>
          <w:szCs w:val="24"/>
        </w:rPr>
        <w:t>Fawibe</w:t>
      </w:r>
      <w:proofErr w:type="spellEnd"/>
      <w:r w:rsidR="008000CB" w:rsidRPr="00066D41">
        <w:rPr>
          <w:rFonts w:ascii="Times New Roman" w:hAnsi="Times New Roman"/>
          <w:sz w:val="24"/>
          <w:szCs w:val="24"/>
        </w:rPr>
        <w:t xml:space="preserve"> and Shittu, 2011</w:t>
      </w:r>
      <w:r w:rsidRPr="00066D41">
        <w:rPr>
          <w:rFonts w:ascii="Times New Roman" w:hAnsi="Times New Roman"/>
          <w:sz w:val="24"/>
          <w:szCs w:val="24"/>
        </w:rPr>
        <w:t>).</w:t>
      </w:r>
    </w:p>
    <w:p w14:paraId="2077D02F" w14:textId="77777777" w:rsidR="00DB5FF0" w:rsidRPr="00066D41" w:rsidRDefault="00DB5FF0" w:rsidP="00926493">
      <w:pPr>
        <w:spacing w:line="480" w:lineRule="auto"/>
        <w:jc w:val="both"/>
        <w:rPr>
          <w:rFonts w:ascii="Times New Roman" w:hAnsi="Times New Roman"/>
          <w:sz w:val="24"/>
          <w:szCs w:val="24"/>
        </w:rPr>
      </w:pPr>
      <w:r w:rsidRPr="00066D41">
        <w:rPr>
          <w:rFonts w:ascii="Times New Roman" w:hAnsi="Times New Roman"/>
          <w:i/>
          <w:iCs/>
          <w:sz w:val="24"/>
          <w:szCs w:val="24"/>
        </w:rPr>
        <w:t>d</w:t>
      </w:r>
      <w:r w:rsidRPr="00066D41">
        <w:rPr>
          <w:rFonts w:ascii="Times New Roman" w:hAnsi="Times New Roman"/>
          <w:sz w:val="24"/>
          <w:szCs w:val="24"/>
        </w:rPr>
        <w:t xml:space="preserve"> = margin of error (set at 5%)</w:t>
      </w:r>
    </w:p>
    <w:p w14:paraId="2F7A6807" w14:textId="77777777" w:rsidR="00DB5FF0" w:rsidRPr="00066D41" w:rsidRDefault="00DB5FF0" w:rsidP="00926493">
      <w:pPr>
        <w:spacing w:line="480" w:lineRule="auto"/>
        <w:jc w:val="both"/>
        <w:rPr>
          <w:rFonts w:ascii="Times New Roman" w:hAnsi="Times New Roman"/>
          <w:sz w:val="24"/>
          <w:szCs w:val="24"/>
        </w:rPr>
      </w:pPr>
      <w:r w:rsidRPr="00066D41">
        <w:rPr>
          <w:rFonts w:ascii="Times New Roman" w:hAnsi="Times New Roman"/>
          <w:sz w:val="24"/>
          <w:szCs w:val="24"/>
        </w:rPr>
        <w:t>Substituting the values in the formula:</w:t>
      </w:r>
    </w:p>
    <w:p w14:paraId="05F59CED" w14:textId="77777777" w:rsidR="00DB5FF0" w:rsidRPr="00066D41" w:rsidRDefault="00DB5FF0" w:rsidP="00926493">
      <w:pPr>
        <w:spacing w:line="480" w:lineRule="auto"/>
        <w:jc w:val="both"/>
        <w:rPr>
          <w:rFonts w:ascii="Times New Roman" w:hAnsi="Times New Roman"/>
          <w:sz w:val="24"/>
          <w:szCs w:val="24"/>
        </w:rPr>
      </w:pPr>
      <w:r w:rsidRPr="00066D41">
        <w:rPr>
          <w:rFonts w:ascii="Times New Roman" w:hAnsi="Times New Roman"/>
          <w:sz w:val="24"/>
          <w:szCs w:val="24"/>
        </w:rPr>
        <w:t xml:space="preserve"> N = 1.96² × 0.0</w:t>
      </w:r>
      <w:r w:rsidR="00C076D1" w:rsidRPr="00066D41">
        <w:rPr>
          <w:rFonts w:ascii="Times New Roman" w:hAnsi="Times New Roman"/>
          <w:sz w:val="24"/>
          <w:szCs w:val="24"/>
          <w:lang w:val="en-GB"/>
        </w:rPr>
        <w:t>57</w:t>
      </w:r>
      <w:r w:rsidRPr="00066D41">
        <w:rPr>
          <w:rFonts w:ascii="Times New Roman" w:hAnsi="Times New Roman"/>
          <w:sz w:val="24"/>
          <w:szCs w:val="24"/>
        </w:rPr>
        <w:t xml:space="preserve"> × (1-0.0</w:t>
      </w:r>
      <w:r w:rsidR="00C076D1" w:rsidRPr="00066D41">
        <w:rPr>
          <w:rFonts w:ascii="Times New Roman" w:hAnsi="Times New Roman"/>
          <w:sz w:val="24"/>
          <w:szCs w:val="24"/>
          <w:lang w:val="en-GB"/>
        </w:rPr>
        <w:t>57</w:t>
      </w:r>
      <w:r w:rsidRPr="00066D41">
        <w:rPr>
          <w:rFonts w:ascii="Times New Roman" w:hAnsi="Times New Roman"/>
          <w:sz w:val="24"/>
          <w:szCs w:val="24"/>
        </w:rPr>
        <w:t>) / 0.05²</w:t>
      </w:r>
    </w:p>
    <w:p w14:paraId="3A91F568" w14:textId="77777777" w:rsidR="00DB5FF0" w:rsidRPr="00066D41" w:rsidRDefault="00DB5FF0" w:rsidP="00926493">
      <w:pPr>
        <w:spacing w:line="480" w:lineRule="auto"/>
        <w:jc w:val="both"/>
        <w:rPr>
          <w:rFonts w:ascii="Times New Roman" w:hAnsi="Times New Roman"/>
          <w:sz w:val="24"/>
          <w:szCs w:val="24"/>
        </w:rPr>
      </w:pPr>
      <w:r w:rsidRPr="00066D41">
        <w:rPr>
          <w:rFonts w:ascii="Times New Roman" w:hAnsi="Times New Roman"/>
          <w:sz w:val="24"/>
          <w:szCs w:val="24"/>
        </w:rPr>
        <w:t>N = 3.8416 × 0.0</w:t>
      </w:r>
      <w:r w:rsidR="00C076D1" w:rsidRPr="00066D41">
        <w:rPr>
          <w:rFonts w:ascii="Times New Roman" w:hAnsi="Times New Roman"/>
          <w:sz w:val="24"/>
          <w:szCs w:val="24"/>
          <w:lang w:val="en-GB"/>
        </w:rPr>
        <w:t>57</w:t>
      </w:r>
      <w:r w:rsidRPr="00066D41">
        <w:rPr>
          <w:rFonts w:ascii="Times New Roman" w:hAnsi="Times New Roman"/>
          <w:sz w:val="24"/>
          <w:szCs w:val="24"/>
        </w:rPr>
        <w:t>× 0.9</w:t>
      </w:r>
      <w:r w:rsidR="00C076D1" w:rsidRPr="00066D41">
        <w:rPr>
          <w:rFonts w:ascii="Times New Roman" w:hAnsi="Times New Roman"/>
          <w:sz w:val="24"/>
          <w:szCs w:val="24"/>
          <w:lang w:val="en-GB"/>
        </w:rPr>
        <w:t>43</w:t>
      </w:r>
      <w:r w:rsidRPr="00066D41">
        <w:rPr>
          <w:rFonts w:ascii="Times New Roman" w:hAnsi="Times New Roman"/>
          <w:sz w:val="24"/>
          <w:szCs w:val="24"/>
        </w:rPr>
        <w:t xml:space="preserve"> / 0.0025 = </w:t>
      </w:r>
      <w:r w:rsidR="00C076D1" w:rsidRPr="00066D41">
        <w:rPr>
          <w:rFonts w:ascii="Times New Roman" w:hAnsi="Times New Roman"/>
          <w:sz w:val="24"/>
          <w:szCs w:val="24"/>
          <w:lang w:val="en-GB"/>
        </w:rPr>
        <w:t>82.59</w:t>
      </w:r>
    </w:p>
    <w:p w14:paraId="0C80714C" w14:textId="77777777" w:rsidR="00DB5FF0" w:rsidRPr="00066D41" w:rsidRDefault="00C076D1" w:rsidP="00926493">
      <w:pPr>
        <w:spacing w:line="480" w:lineRule="auto"/>
        <w:jc w:val="both"/>
        <w:rPr>
          <w:rFonts w:ascii="Times New Roman" w:hAnsi="Times New Roman"/>
          <w:sz w:val="24"/>
          <w:szCs w:val="24"/>
        </w:rPr>
      </w:pPr>
      <w:r w:rsidRPr="00066D41">
        <w:rPr>
          <w:rFonts w:ascii="Times New Roman" w:hAnsi="Times New Roman"/>
          <w:sz w:val="24"/>
          <w:szCs w:val="24"/>
          <w:lang w:val="en-GB"/>
        </w:rPr>
        <w:t>So, 166</w:t>
      </w:r>
      <w:r w:rsidRPr="00066D41">
        <w:rPr>
          <w:rFonts w:ascii="Times New Roman" w:hAnsi="Times New Roman"/>
          <w:sz w:val="24"/>
          <w:szCs w:val="24"/>
        </w:rPr>
        <w:t xml:space="preserve"> </w:t>
      </w:r>
      <w:r w:rsidR="00AB5178" w:rsidRPr="00066D41">
        <w:rPr>
          <w:rFonts w:ascii="Times New Roman" w:hAnsi="Times New Roman"/>
          <w:sz w:val="24"/>
          <w:szCs w:val="24"/>
        </w:rPr>
        <w:t>participants</w:t>
      </w:r>
      <w:r w:rsidR="00DB5FF0" w:rsidRPr="00066D41">
        <w:rPr>
          <w:rFonts w:ascii="Times New Roman" w:hAnsi="Times New Roman"/>
          <w:sz w:val="24"/>
          <w:szCs w:val="24"/>
        </w:rPr>
        <w:t xml:space="preserve"> were recruited for this study, </w:t>
      </w:r>
      <w:r w:rsidRPr="00066D41">
        <w:rPr>
          <w:rFonts w:ascii="Times New Roman" w:hAnsi="Times New Roman"/>
          <w:sz w:val="24"/>
          <w:szCs w:val="24"/>
          <w:lang w:val="en-GB"/>
        </w:rPr>
        <w:t>83</w:t>
      </w:r>
      <w:r w:rsidR="00DB5FF0" w:rsidRPr="00066D41">
        <w:rPr>
          <w:rFonts w:ascii="Times New Roman" w:hAnsi="Times New Roman"/>
          <w:sz w:val="24"/>
          <w:szCs w:val="24"/>
          <w:lang w:val="en-GB"/>
        </w:rPr>
        <w:t xml:space="preserve"> </w:t>
      </w:r>
      <w:r w:rsidR="00DB5FF0" w:rsidRPr="00066D41">
        <w:rPr>
          <w:rFonts w:ascii="Times New Roman" w:hAnsi="Times New Roman"/>
          <w:sz w:val="24"/>
          <w:szCs w:val="24"/>
        </w:rPr>
        <w:t xml:space="preserve">Smoker and </w:t>
      </w:r>
      <w:r w:rsidRPr="00066D41">
        <w:rPr>
          <w:rFonts w:ascii="Times New Roman" w:hAnsi="Times New Roman"/>
          <w:sz w:val="24"/>
          <w:szCs w:val="24"/>
          <w:lang w:val="en-GB"/>
        </w:rPr>
        <w:t>83</w:t>
      </w:r>
      <w:r w:rsidR="00DB5FF0" w:rsidRPr="00066D41">
        <w:rPr>
          <w:rFonts w:ascii="Times New Roman" w:hAnsi="Times New Roman"/>
          <w:sz w:val="24"/>
          <w:szCs w:val="24"/>
          <w:lang w:val="en-GB"/>
        </w:rPr>
        <w:t xml:space="preserve"> </w:t>
      </w:r>
      <w:r w:rsidR="00DB5FF0" w:rsidRPr="00066D41">
        <w:rPr>
          <w:rFonts w:ascii="Times New Roman" w:hAnsi="Times New Roman"/>
          <w:sz w:val="24"/>
          <w:szCs w:val="24"/>
        </w:rPr>
        <w:t>non-smokers.</w:t>
      </w:r>
    </w:p>
    <w:p w14:paraId="36873445" w14:textId="77777777" w:rsidR="008A421F" w:rsidRPr="00066D41" w:rsidRDefault="008A421F" w:rsidP="00926493">
      <w:pPr>
        <w:pStyle w:val="Heading1"/>
        <w:spacing w:line="480" w:lineRule="auto"/>
        <w:jc w:val="both"/>
        <w:rPr>
          <w:rFonts w:ascii="Times New Roman" w:hAnsi="Times New Roman" w:cs="Times New Roman"/>
          <w:color w:val="auto"/>
          <w:sz w:val="24"/>
          <w:szCs w:val="24"/>
        </w:rPr>
      </w:pPr>
      <w:bookmarkStart w:id="8" w:name="_Toc201578174"/>
      <w:bookmarkStart w:id="9" w:name="_Toc201578180"/>
      <w:r w:rsidRPr="00066D41">
        <w:rPr>
          <w:rFonts w:ascii="Times New Roman" w:hAnsi="Times New Roman" w:cs="Times New Roman"/>
          <w:color w:val="auto"/>
          <w:sz w:val="24"/>
          <w:szCs w:val="24"/>
        </w:rPr>
        <w:t>Inclusion Criteria</w:t>
      </w:r>
      <w:bookmarkEnd w:id="8"/>
      <w:r w:rsidRPr="00066D41">
        <w:rPr>
          <w:rFonts w:ascii="Times New Roman" w:hAnsi="Times New Roman" w:cs="Times New Roman"/>
          <w:color w:val="auto"/>
          <w:sz w:val="24"/>
          <w:szCs w:val="24"/>
        </w:rPr>
        <w:t xml:space="preserve"> </w:t>
      </w:r>
    </w:p>
    <w:p w14:paraId="7BED15BA" w14:textId="77777777" w:rsidR="008A421F" w:rsidRPr="00066D41" w:rsidRDefault="008A421F" w:rsidP="00926493">
      <w:pPr>
        <w:pStyle w:val="ListParagraph"/>
        <w:numPr>
          <w:ilvl w:val="0"/>
          <w:numId w:val="7"/>
        </w:numPr>
        <w:spacing w:after="160" w:line="480" w:lineRule="auto"/>
        <w:jc w:val="both"/>
        <w:rPr>
          <w:rFonts w:ascii="Times New Roman" w:hAnsi="Times New Roman"/>
          <w:sz w:val="24"/>
          <w:szCs w:val="24"/>
        </w:rPr>
      </w:pPr>
      <w:r w:rsidRPr="00066D41">
        <w:rPr>
          <w:rFonts w:ascii="Times New Roman" w:hAnsi="Times New Roman"/>
          <w:sz w:val="24"/>
          <w:szCs w:val="24"/>
        </w:rPr>
        <w:t xml:space="preserve">Adults aged </w:t>
      </w:r>
      <w:r w:rsidRPr="00066D41">
        <w:rPr>
          <w:rFonts w:ascii="Times New Roman" w:hAnsi="Times New Roman"/>
          <w:bCs/>
          <w:sz w:val="24"/>
          <w:szCs w:val="24"/>
        </w:rPr>
        <w:t>18 years and above</w:t>
      </w:r>
      <w:r w:rsidRPr="00066D41">
        <w:rPr>
          <w:rFonts w:ascii="Times New Roman" w:hAnsi="Times New Roman"/>
          <w:sz w:val="24"/>
          <w:szCs w:val="24"/>
        </w:rPr>
        <w:t>.</w:t>
      </w:r>
    </w:p>
    <w:p w14:paraId="51677888" w14:textId="77777777" w:rsidR="008A421F" w:rsidRPr="00066D41" w:rsidRDefault="008A421F" w:rsidP="00926493">
      <w:pPr>
        <w:numPr>
          <w:ilvl w:val="0"/>
          <w:numId w:val="7"/>
        </w:numPr>
        <w:spacing w:after="160" w:line="480" w:lineRule="auto"/>
        <w:jc w:val="both"/>
        <w:rPr>
          <w:rFonts w:ascii="Times New Roman" w:hAnsi="Times New Roman"/>
          <w:sz w:val="24"/>
          <w:szCs w:val="24"/>
        </w:rPr>
      </w:pPr>
      <w:r w:rsidRPr="00066D41">
        <w:rPr>
          <w:rFonts w:ascii="Times New Roman" w:hAnsi="Times New Roman"/>
          <w:sz w:val="24"/>
          <w:szCs w:val="24"/>
        </w:rPr>
        <w:t xml:space="preserve">Individuals categorized as </w:t>
      </w:r>
      <w:r w:rsidRPr="00066D41">
        <w:rPr>
          <w:rFonts w:ascii="Times New Roman" w:hAnsi="Times New Roman"/>
          <w:bCs/>
          <w:sz w:val="24"/>
          <w:szCs w:val="24"/>
        </w:rPr>
        <w:t>smokers or non-smokers</w:t>
      </w:r>
      <w:r w:rsidRPr="00066D41">
        <w:rPr>
          <w:rFonts w:ascii="Times New Roman" w:hAnsi="Times New Roman"/>
          <w:sz w:val="24"/>
          <w:szCs w:val="24"/>
        </w:rPr>
        <w:t xml:space="preserve"> based on their smoking history.</w:t>
      </w:r>
    </w:p>
    <w:p w14:paraId="0987CBE8" w14:textId="77777777" w:rsidR="008A421F" w:rsidRPr="00066D41" w:rsidRDefault="008A421F" w:rsidP="00926493">
      <w:pPr>
        <w:numPr>
          <w:ilvl w:val="0"/>
          <w:numId w:val="7"/>
        </w:numPr>
        <w:spacing w:after="160" w:line="480" w:lineRule="auto"/>
        <w:jc w:val="both"/>
        <w:rPr>
          <w:rFonts w:ascii="Times New Roman" w:hAnsi="Times New Roman"/>
          <w:sz w:val="24"/>
          <w:szCs w:val="24"/>
        </w:rPr>
      </w:pPr>
      <w:r w:rsidRPr="00066D41">
        <w:rPr>
          <w:rFonts w:ascii="Times New Roman" w:hAnsi="Times New Roman"/>
          <w:sz w:val="24"/>
          <w:szCs w:val="24"/>
        </w:rPr>
        <w:t xml:space="preserve">Participants who provided </w:t>
      </w:r>
      <w:r w:rsidRPr="00066D41">
        <w:rPr>
          <w:rFonts w:ascii="Times New Roman" w:hAnsi="Times New Roman"/>
          <w:bCs/>
          <w:sz w:val="24"/>
          <w:szCs w:val="24"/>
        </w:rPr>
        <w:t>informed consent</w:t>
      </w:r>
      <w:r w:rsidRPr="00066D41">
        <w:rPr>
          <w:rFonts w:ascii="Times New Roman" w:hAnsi="Times New Roman"/>
          <w:sz w:val="24"/>
          <w:szCs w:val="24"/>
        </w:rPr>
        <w:t>.</w:t>
      </w:r>
      <w:bookmarkStart w:id="10" w:name="_Toc201578175"/>
    </w:p>
    <w:p w14:paraId="39A6363C" w14:textId="77777777" w:rsidR="008A421F" w:rsidRPr="00066D41" w:rsidRDefault="008A421F" w:rsidP="00926493">
      <w:pPr>
        <w:spacing w:after="160" w:line="480" w:lineRule="auto"/>
        <w:ind w:left="360"/>
        <w:jc w:val="both"/>
        <w:rPr>
          <w:rFonts w:ascii="Times New Roman" w:hAnsi="Times New Roman"/>
          <w:b/>
          <w:sz w:val="24"/>
          <w:szCs w:val="24"/>
        </w:rPr>
      </w:pPr>
      <w:r w:rsidRPr="00066D41">
        <w:rPr>
          <w:rFonts w:ascii="Times New Roman" w:hAnsi="Times New Roman"/>
          <w:b/>
          <w:sz w:val="24"/>
          <w:szCs w:val="24"/>
        </w:rPr>
        <w:t>Exclusion Criteria</w:t>
      </w:r>
      <w:bookmarkEnd w:id="10"/>
      <w:r w:rsidRPr="00066D41">
        <w:rPr>
          <w:rFonts w:ascii="Times New Roman" w:hAnsi="Times New Roman"/>
          <w:b/>
          <w:sz w:val="24"/>
          <w:szCs w:val="24"/>
        </w:rPr>
        <w:t xml:space="preserve"> </w:t>
      </w:r>
      <w:r w:rsidRPr="00066D41">
        <w:rPr>
          <w:rFonts w:ascii="Times New Roman" w:hAnsi="Times New Roman"/>
          <w:b/>
          <w:sz w:val="24"/>
          <w:szCs w:val="24"/>
        </w:rPr>
        <w:tab/>
      </w:r>
    </w:p>
    <w:p w14:paraId="387B630E" w14:textId="77777777" w:rsidR="008A421F" w:rsidRPr="00066D41" w:rsidRDefault="008A421F" w:rsidP="00926493">
      <w:pPr>
        <w:numPr>
          <w:ilvl w:val="0"/>
          <w:numId w:val="8"/>
        </w:numPr>
        <w:spacing w:after="160" w:line="480" w:lineRule="auto"/>
        <w:jc w:val="both"/>
        <w:rPr>
          <w:rFonts w:ascii="Times New Roman" w:hAnsi="Times New Roman"/>
          <w:sz w:val="24"/>
          <w:szCs w:val="24"/>
        </w:rPr>
      </w:pPr>
      <w:r w:rsidRPr="00066D41">
        <w:rPr>
          <w:rFonts w:ascii="Times New Roman" w:hAnsi="Times New Roman"/>
          <w:sz w:val="24"/>
          <w:szCs w:val="24"/>
        </w:rPr>
        <w:t xml:space="preserve">Individuals with a history of </w:t>
      </w:r>
      <w:r w:rsidRPr="00066D41">
        <w:rPr>
          <w:rFonts w:ascii="Times New Roman" w:hAnsi="Times New Roman"/>
          <w:bCs/>
          <w:sz w:val="24"/>
          <w:szCs w:val="24"/>
        </w:rPr>
        <w:t>chronic inflammatory diseases</w:t>
      </w:r>
      <w:r w:rsidRPr="00066D41">
        <w:rPr>
          <w:rFonts w:ascii="Times New Roman" w:hAnsi="Times New Roman"/>
          <w:sz w:val="24"/>
          <w:szCs w:val="24"/>
        </w:rPr>
        <w:t>, liver dysfunction, or hematological disorders.</w:t>
      </w:r>
    </w:p>
    <w:p w14:paraId="7093DFF5" w14:textId="77777777" w:rsidR="008A421F" w:rsidRPr="00066D41" w:rsidRDefault="008A421F" w:rsidP="00926493">
      <w:pPr>
        <w:numPr>
          <w:ilvl w:val="0"/>
          <w:numId w:val="8"/>
        </w:numPr>
        <w:spacing w:after="160" w:line="480" w:lineRule="auto"/>
        <w:jc w:val="both"/>
        <w:rPr>
          <w:rFonts w:ascii="Times New Roman" w:hAnsi="Times New Roman"/>
          <w:sz w:val="24"/>
          <w:szCs w:val="24"/>
        </w:rPr>
      </w:pPr>
      <w:r w:rsidRPr="00066D41">
        <w:rPr>
          <w:rFonts w:ascii="Times New Roman" w:hAnsi="Times New Roman"/>
          <w:sz w:val="24"/>
          <w:szCs w:val="24"/>
        </w:rPr>
        <w:t xml:space="preserve">Participants on </w:t>
      </w:r>
      <w:r w:rsidRPr="00066D41">
        <w:rPr>
          <w:rFonts w:ascii="Times New Roman" w:hAnsi="Times New Roman"/>
          <w:bCs/>
          <w:sz w:val="24"/>
          <w:szCs w:val="24"/>
        </w:rPr>
        <w:t>medications affecting CRP, albumin, or blood counts</w:t>
      </w:r>
      <w:r w:rsidRPr="00066D41">
        <w:rPr>
          <w:rFonts w:ascii="Times New Roman" w:hAnsi="Times New Roman"/>
          <w:sz w:val="24"/>
          <w:szCs w:val="24"/>
        </w:rPr>
        <w:t>.</w:t>
      </w:r>
      <w:bookmarkStart w:id="11" w:name="_Toc201578176"/>
    </w:p>
    <w:p w14:paraId="7403ABF8" w14:textId="77777777" w:rsidR="008A421F" w:rsidRPr="00066D41" w:rsidRDefault="008A421F" w:rsidP="00926493">
      <w:pPr>
        <w:spacing w:after="160" w:line="480" w:lineRule="auto"/>
        <w:jc w:val="both"/>
        <w:rPr>
          <w:rFonts w:ascii="Times New Roman" w:hAnsi="Times New Roman"/>
          <w:b/>
          <w:sz w:val="24"/>
          <w:szCs w:val="24"/>
        </w:rPr>
      </w:pPr>
      <w:r w:rsidRPr="00066D41">
        <w:rPr>
          <w:rFonts w:ascii="Times New Roman" w:hAnsi="Times New Roman"/>
          <w:b/>
          <w:sz w:val="24"/>
          <w:szCs w:val="24"/>
        </w:rPr>
        <w:lastRenderedPageBreak/>
        <w:t>Ethical Consideration</w:t>
      </w:r>
      <w:bookmarkEnd w:id="11"/>
    </w:p>
    <w:p w14:paraId="4BE92D92" w14:textId="77777777" w:rsidR="008A421F" w:rsidRPr="00066D41" w:rsidRDefault="008A421F" w:rsidP="00926493">
      <w:pPr>
        <w:spacing w:after="0" w:line="480" w:lineRule="auto"/>
        <w:jc w:val="both"/>
        <w:rPr>
          <w:rFonts w:ascii="Times New Roman" w:eastAsia="Times New Roman" w:hAnsi="Times New Roman"/>
          <w:sz w:val="24"/>
          <w:szCs w:val="24"/>
        </w:rPr>
      </w:pPr>
      <w:r w:rsidRPr="00066D41">
        <w:rPr>
          <w:rFonts w:ascii="Times New Roman" w:eastAsia="Times New Roman" w:hAnsi="Times New Roman"/>
          <w:sz w:val="24"/>
          <w:szCs w:val="24"/>
        </w:rPr>
        <w:t xml:space="preserve">Ethical approval was obtained from the Edo State Ministry of Health, Benin City, Edo state, </w:t>
      </w:r>
    </w:p>
    <w:p w14:paraId="4B862A35" w14:textId="77777777" w:rsidR="008A421F" w:rsidRPr="00066D41" w:rsidRDefault="008A421F" w:rsidP="00926493">
      <w:pPr>
        <w:spacing w:line="480" w:lineRule="auto"/>
        <w:jc w:val="both"/>
        <w:rPr>
          <w:rFonts w:ascii="Times New Roman" w:hAnsi="Times New Roman"/>
          <w:sz w:val="24"/>
          <w:szCs w:val="24"/>
        </w:rPr>
      </w:pPr>
      <w:r w:rsidRPr="00066D41">
        <w:rPr>
          <w:rFonts w:ascii="Times New Roman" w:eastAsia="Times New Roman" w:hAnsi="Times New Roman"/>
          <w:sz w:val="24"/>
          <w:szCs w:val="24"/>
        </w:rPr>
        <w:t xml:space="preserve">Nigeria with Ref No: HA/737/25/D/0424068. </w:t>
      </w:r>
      <w:r w:rsidRPr="00066D41">
        <w:rPr>
          <w:rFonts w:ascii="Times New Roman" w:hAnsi="Times New Roman"/>
          <w:sz w:val="24"/>
          <w:szCs w:val="24"/>
        </w:rPr>
        <w:t>It was also approved by the ethics committee of Benson Idahosa University to ensure compliance with ethical standards and guidelines for research involving human subjects</w:t>
      </w:r>
      <w:bookmarkStart w:id="12" w:name="_Toc201578177"/>
      <w:r w:rsidRPr="00066D41">
        <w:rPr>
          <w:rFonts w:ascii="Times New Roman" w:hAnsi="Times New Roman"/>
          <w:sz w:val="24"/>
          <w:szCs w:val="24"/>
        </w:rPr>
        <w:t>.</w:t>
      </w:r>
    </w:p>
    <w:p w14:paraId="750E09DE" w14:textId="77777777" w:rsidR="008A421F" w:rsidRPr="00066D41" w:rsidRDefault="008A421F" w:rsidP="00926493">
      <w:pPr>
        <w:spacing w:line="480" w:lineRule="auto"/>
        <w:jc w:val="both"/>
        <w:rPr>
          <w:rFonts w:ascii="Times New Roman" w:hAnsi="Times New Roman"/>
          <w:b/>
          <w:sz w:val="24"/>
          <w:szCs w:val="24"/>
        </w:rPr>
      </w:pPr>
      <w:r w:rsidRPr="00066D41">
        <w:rPr>
          <w:rFonts w:ascii="Times New Roman" w:hAnsi="Times New Roman"/>
          <w:b/>
          <w:sz w:val="24"/>
          <w:szCs w:val="24"/>
        </w:rPr>
        <w:t>Informed Consent</w:t>
      </w:r>
      <w:bookmarkEnd w:id="12"/>
    </w:p>
    <w:p w14:paraId="369D88F4" w14:textId="77777777" w:rsidR="008A421F" w:rsidRPr="00066D41" w:rsidRDefault="008A421F" w:rsidP="00926493">
      <w:pPr>
        <w:spacing w:line="480" w:lineRule="auto"/>
        <w:jc w:val="both"/>
        <w:rPr>
          <w:rFonts w:ascii="Times New Roman" w:hAnsi="Times New Roman"/>
          <w:bCs/>
          <w:sz w:val="24"/>
          <w:szCs w:val="24"/>
        </w:rPr>
      </w:pPr>
      <w:r w:rsidRPr="00066D41">
        <w:rPr>
          <w:rFonts w:ascii="Times New Roman" w:hAnsi="Times New Roman"/>
          <w:sz w:val="24"/>
          <w:szCs w:val="24"/>
        </w:rPr>
        <w:t xml:space="preserve">Informed consent was obtained from all participants prior to enrollment in the study, ensuring voluntary participation and protection of participants' rights and privacy. </w:t>
      </w:r>
    </w:p>
    <w:p w14:paraId="549BC37E" w14:textId="77777777" w:rsidR="00AB3BDB" w:rsidRPr="00066D41" w:rsidRDefault="00AB3BDB" w:rsidP="00926493">
      <w:pPr>
        <w:tabs>
          <w:tab w:val="left" w:pos="5405"/>
        </w:tabs>
        <w:spacing w:line="480" w:lineRule="auto"/>
        <w:jc w:val="both"/>
        <w:rPr>
          <w:rFonts w:ascii="Times New Roman" w:eastAsia="Times New Roman" w:hAnsi="Times New Roman"/>
          <w:b/>
          <w:bCs/>
          <w:sz w:val="24"/>
          <w:szCs w:val="24"/>
        </w:rPr>
      </w:pPr>
      <w:r w:rsidRPr="00066D41">
        <w:rPr>
          <w:rFonts w:ascii="Times New Roman" w:eastAsia="Times New Roman" w:hAnsi="Times New Roman"/>
          <w:b/>
          <w:bCs/>
          <w:sz w:val="24"/>
          <w:szCs w:val="24"/>
        </w:rPr>
        <w:t>Sample Collection and preparation</w:t>
      </w:r>
      <w:r w:rsidRPr="00066D41">
        <w:rPr>
          <w:rFonts w:ascii="Times New Roman" w:eastAsia="Times New Roman" w:hAnsi="Times New Roman"/>
          <w:b/>
          <w:bCs/>
          <w:sz w:val="24"/>
          <w:szCs w:val="24"/>
        </w:rPr>
        <w:tab/>
      </w:r>
    </w:p>
    <w:p w14:paraId="76A7A438" w14:textId="77777777" w:rsidR="00E91FA3" w:rsidRPr="00066D41" w:rsidRDefault="00AB3BDB" w:rsidP="00926493">
      <w:pPr>
        <w:spacing w:line="480" w:lineRule="auto"/>
        <w:jc w:val="both"/>
        <w:rPr>
          <w:rFonts w:ascii="Times New Roman" w:hAnsi="Times New Roman"/>
          <w:sz w:val="24"/>
          <w:szCs w:val="24"/>
        </w:rPr>
      </w:pPr>
      <w:r w:rsidRPr="00066D41">
        <w:rPr>
          <w:rFonts w:ascii="Times New Roman" w:eastAsia="Times New Roman" w:hAnsi="Times New Roman"/>
          <w:sz w:val="24"/>
          <w:szCs w:val="24"/>
        </w:rPr>
        <w:t xml:space="preserve">Samples for Full Blood Count (FBC) were collected in EDTA containers (2ml) and plain containers was used for the collection of samples for serum albumin and CRP (4ml). The samples collected in the plain tubes were centrifuged for 5minutes at 4000 rpm to separate the serum from the whole blood and the serum was transferred into another container. The </w:t>
      </w:r>
      <w:r w:rsidRPr="00066D41">
        <w:rPr>
          <w:rFonts w:ascii="Times New Roman" w:hAnsi="Times New Roman"/>
          <w:sz w:val="24"/>
          <w:szCs w:val="24"/>
        </w:rPr>
        <w:t xml:space="preserve">levels of </w:t>
      </w:r>
      <w:r w:rsidR="00284F16" w:rsidRPr="00066D41">
        <w:rPr>
          <w:rFonts w:ascii="Times New Roman" w:hAnsi="Times New Roman"/>
          <w:sz w:val="24"/>
          <w:szCs w:val="24"/>
        </w:rPr>
        <w:t xml:space="preserve">serum albumin, CRP and </w:t>
      </w:r>
      <w:proofErr w:type="spellStart"/>
      <w:r w:rsidRPr="00066D41">
        <w:rPr>
          <w:rFonts w:ascii="Times New Roman" w:hAnsi="Times New Roman"/>
          <w:sz w:val="24"/>
          <w:szCs w:val="24"/>
        </w:rPr>
        <w:t>haematological</w:t>
      </w:r>
      <w:proofErr w:type="spellEnd"/>
      <w:r w:rsidRPr="00066D41">
        <w:rPr>
          <w:rFonts w:ascii="Times New Roman" w:hAnsi="Times New Roman"/>
          <w:sz w:val="24"/>
          <w:szCs w:val="24"/>
        </w:rPr>
        <w:t xml:space="preserve"> parameters </w:t>
      </w:r>
      <w:r w:rsidR="00E91FA3" w:rsidRPr="00066D41">
        <w:rPr>
          <w:rFonts w:ascii="Times New Roman" w:hAnsi="Times New Roman"/>
          <w:sz w:val="24"/>
          <w:szCs w:val="24"/>
        </w:rPr>
        <w:t>were determined using standard methods.</w:t>
      </w:r>
    </w:p>
    <w:p w14:paraId="1853E451" w14:textId="77777777" w:rsidR="00DB5FF0" w:rsidRPr="00066D41" w:rsidRDefault="00DB5FF0" w:rsidP="00926493">
      <w:pPr>
        <w:pStyle w:val="Heading1"/>
        <w:spacing w:line="480" w:lineRule="auto"/>
        <w:jc w:val="both"/>
        <w:rPr>
          <w:rFonts w:ascii="Times New Roman" w:hAnsi="Times New Roman" w:cs="Times New Roman"/>
          <w:color w:val="auto"/>
          <w:sz w:val="24"/>
          <w:szCs w:val="24"/>
        </w:rPr>
      </w:pPr>
      <w:r w:rsidRPr="00066D41">
        <w:rPr>
          <w:rFonts w:ascii="Times New Roman" w:hAnsi="Times New Roman" w:cs="Times New Roman"/>
          <w:color w:val="auto"/>
          <w:sz w:val="24"/>
          <w:szCs w:val="24"/>
        </w:rPr>
        <w:t>Laboratory Analysis</w:t>
      </w:r>
      <w:bookmarkEnd w:id="9"/>
      <w:r w:rsidRPr="00066D41">
        <w:rPr>
          <w:rFonts w:ascii="Times New Roman" w:hAnsi="Times New Roman" w:cs="Times New Roman"/>
          <w:color w:val="auto"/>
          <w:sz w:val="24"/>
          <w:szCs w:val="24"/>
        </w:rPr>
        <w:t xml:space="preserve"> </w:t>
      </w:r>
    </w:p>
    <w:p w14:paraId="656AC786" w14:textId="77777777" w:rsidR="00ED21E2" w:rsidRPr="00066D41" w:rsidRDefault="00ED21E2" w:rsidP="00926493">
      <w:pPr>
        <w:pStyle w:val="Default"/>
        <w:spacing w:line="480" w:lineRule="auto"/>
        <w:jc w:val="both"/>
        <w:rPr>
          <w:rFonts w:ascii="Times New Roman" w:hAnsi="Times New Roman" w:cs="Times New Roman"/>
          <w:color w:val="auto"/>
        </w:rPr>
      </w:pPr>
      <w:r w:rsidRPr="00066D41">
        <w:rPr>
          <w:rFonts w:ascii="Times New Roman" w:hAnsi="Times New Roman" w:cs="Times New Roman"/>
          <w:b/>
          <w:bCs/>
          <w:color w:val="auto"/>
        </w:rPr>
        <w:t xml:space="preserve">Measurement of Full Blood Count </w:t>
      </w:r>
    </w:p>
    <w:p w14:paraId="4C754030" w14:textId="77777777" w:rsidR="00ED21E2" w:rsidRPr="00066D41" w:rsidRDefault="00ED21E2" w:rsidP="00926493">
      <w:pPr>
        <w:spacing w:line="480" w:lineRule="auto"/>
        <w:jc w:val="both"/>
        <w:rPr>
          <w:rFonts w:ascii="Times New Roman" w:hAnsi="Times New Roman"/>
          <w:sz w:val="24"/>
          <w:szCs w:val="24"/>
        </w:rPr>
      </w:pPr>
      <w:r w:rsidRPr="00066D41">
        <w:rPr>
          <w:rFonts w:ascii="Times New Roman" w:hAnsi="Times New Roman"/>
          <w:sz w:val="24"/>
          <w:szCs w:val="24"/>
        </w:rPr>
        <w:t xml:space="preserve">The White blood cells, Red blood cells and Platelet parameters, red cell indices </w:t>
      </w:r>
      <w:proofErr w:type="spellStart"/>
      <w:r w:rsidRPr="00066D41">
        <w:rPr>
          <w:rFonts w:ascii="Times New Roman" w:hAnsi="Times New Roman"/>
          <w:sz w:val="24"/>
          <w:szCs w:val="24"/>
        </w:rPr>
        <w:t>etc</w:t>
      </w:r>
      <w:proofErr w:type="spellEnd"/>
      <w:r w:rsidRPr="00066D41">
        <w:rPr>
          <w:rFonts w:ascii="Times New Roman" w:hAnsi="Times New Roman"/>
          <w:sz w:val="24"/>
          <w:szCs w:val="24"/>
        </w:rPr>
        <w:t xml:space="preserve"> were analyzed by a three part </w:t>
      </w:r>
      <w:proofErr w:type="spellStart"/>
      <w:r w:rsidRPr="00066D41">
        <w:rPr>
          <w:rFonts w:ascii="Times New Roman" w:hAnsi="Times New Roman"/>
          <w:sz w:val="24"/>
          <w:szCs w:val="24"/>
        </w:rPr>
        <w:t>Biobase</w:t>
      </w:r>
      <w:proofErr w:type="spellEnd"/>
      <w:r w:rsidRPr="00066D41">
        <w:rPr>
          <w:rFonts w:ascii="Times New Roman" w:hAnsi="Times New Roman"/>
          <w:sz w:val="24"/>
          <w:szCs w:val="24"/>
        </w:rPr>
        <w:t xml:space="preserve"> hematology analyzer (BK-6190, China), with neutrophil-lymphocyte ratio (NLR) and platelet-lymphocyte ratio (PLR) calculated. </w:t>
      </w:r>
    </w:p>
    <w:p w14:paraId="492C497A" w14:textId="77777777" w:rsidR="00ED21E2" w:rsidRPr="00066D41" w:rsidRDefault="00ED21E2" w:rsidP="00926493">
      <w:pPr>
        <w:spacing w:before="240" w:line="480" w:lineRule="auto"/>
        <w:jc w:val="both"/>
        <w:rPr>
          <w:rFonts w:ascii="Times New Roman" w:hAnsi="Times New Roman"/>
          <w:b/>
          <w:sz w:val="24"/>
          <w:szCs w:val="24"/>
        </w:rPr>
      </w:pPr>
      <w:r w:rsidRPr="00066D41">
        <w:rPr>
          <w:rFonts w:ascii="Times New Roman" w:hAnsi="Times New Roman"/>
          <w:b/>
          <w:sz w:val="24"/>
          <w:szCs w:val="24"/>
        </w:rPr>
        <w:t>Determination of C-reactive protein Level (CRP)</w:t>
      </w:r>
    </w:p>
    <w:p w14:paraId="430BB792" w14:textId="77777777" w:rsidR="00863383" w:rsidRPr="00066D41" w:rsidRDefault="00ED21E2" w:rsidP="00926493">
      <w:pPr>
        <w:spacing w:line="480" w:lineRule="auto"/>
        <w:jc w:val="both"/>
        <w:rPr>
          <w:rFonts w:ascii="Times New Roman" w:hAnsi="Times New Roman"/>
          <w:b/>
          <w:sz w:val="24"/>
          <w:szCs w:val="24"/>
        </w:rPr>
      </w:pPr>
      <w:r w:rsidRPr="00066D41">
        <w:rPr>
          <w:rFonts w:ascii="Times New Roman" w:hAnsi="Times New Roman"/>
          <w:sz w:val="24"/>
          <w:szCs w:val="24"/>
        </w:rPr>
        <w:lastRenderedPageBreak/>
        <w:t xml:space="preserve">The sandwich enzyme linked immunosorbent assay (sandwich-ELISA) method was used for the determination of </w:t>
      </w:r>
      <w:r w:rsidR="00863383" w:rsidRPr="00066D41">
        <w:rPr>
          <w:rFonts w:ascii="Times New Roman" w:hAnsi="Times New Roman"/>
          <w:sz w:val="24"/>
          <w:szCs w:val="24"/>
        </w:rPr>
        <w:t xml:space="preserve">CRP </w:t>
      </w:r>
      <w:r w:rsidRPr="00066D41">
        <w:rPr>
          <w:rFonts w:ascii="Times New Roman" w:hAnsi="Times New Roman"/>
          <w:sz w:val="24"/>
          <w:szCs w:val="24"/>
        </w:rPr>
        <w:t xml:space="preserve">levels in the participants’ sera. </w:t>
      </w:r>
    </w:p>
    <w:p w14:paraId="338E253F" w14:textId="77777777" w:rsidR="00ED21E2" w:rsidRPr="00066D41" w:rsidRDefault="00ED21E2" w:rsidP="00926493">
      <w:pPr>
        <w:spacing w:line="480" w:lineRule="auto"/>
        <w:jc w:val="both"/>
        <w:rPr>
          <w:rFonts w:ascii="Times New Roman" w:hAnsi="Times New Roman"/>
          <w:b/>
          <w:sz w:val="24"/>
          <w:szCs w:val="24"/>
        </w:rPr>
      </w:pPr>
      <w:r w:rsidRPr="00066D41">
        <w:rPr>
          <w:rFonts w:ascii="Times New Roman" w:hAnsi="Times New Roman"/>
          <w:b/>
          <w:sz w:val="24"/>
          <w:szCs w:val="24"/>
        </w:rPr>
        <w:t>Estimation of Serum Albumin</w:t>
      </w:r>
    </w:p>
    <w:p w14:paraId="6F37A71E" w14:textId="77777777" w:rsidR="00ED21E2" w:rsidRPr="00066D41" w:rsidRDefault="00ED21E2" w:rsidP="00926493">
      <w:pPr>
        <w:spacing w:line="480" w:lineRule="auto"/>
        <w:jc w:val="both"/>
        <w:rPr>
          <w:rFonts w:ascii="Times New Roman" w:hAnsi="Times New Roman"/>
          <w:b/>
          <w:sz w:val="24"/>
          <w:szCs w:val="24"/>
        </w:rPr>
      </w:pPr>
      <w:r w:rsidRPr="00066D41">
        <w:rPr>
          <w:rFonts w:ascii="Times New Roman" w:hAnsi="Times New Roman"/>
          <w:sz w:val="24"/>
          <w:szCs w:val="24"/>
        </w:rPr>
        <w:t xml:space="preserve">This was determined using the Bromocresol green method (BCG), as described by Doumas and Watson (1971) and cited by </w:t>
      </w:r>
      <w:proofErr w:type="spellStart"/>
      <w:r w:rsidRPr="00066D41">
        <w:rPr>
          <w:rFonts w:ascii="Times New Roman" w:hAnsi="Times New Roman"/>
          <w:sz w:val="24"/>
          <w:szCs w:val="24"/>
        </w:rPr>
        <w:t>Okpogba</w:t>
      </w:r>
      <w:proofErr w:type="spellEnd"/>
      <w:r w:rsidRPr="00066D41">
        <w:rPr>
          <w:rFonts w:ascii="Times New Roman" w:hAnsi="Times New Roman"/>
          <w:sz w:val="24"/>
          <w:szCs w:val="24"/>
        </w:rPr>
        <w:t xml:space="preserve"> </w:t>
      </w:r>
      <w:r w:rsidRPr="00066D41">
        <w:rPr>
          <w:rFonts w:ascii="Times New Roman" w:hAnsi="Times New Roman"/>
          <w:i/>
          <w:sz w:val="24"/>
          <w:szCs w:val="24"/>
        </w:rPr>
        <w:t>et al</w:t>
      </w:r>
      <w:r w:rsidRPr="00066D41">
        <w:rPr>
          <w:rFonts w:ascii="Times New Roman" w:hAnsi="Times New Roman"/>
          <w:sz w:val="24"/>
          <w:szCs w:val="24"/>
        </w:rPr>
        <w:t>. (2021).</w:t>
      </w:r>
    </w:p>
    <w:p w14:paraId="451323CF" w14:textId="77777777" w:rsidR="00ED21E2" w:rsidRPr="00066D41" w:rsidRDefault="00ED21E2" w:rsidP="00926493">
      <w:pPr>
        <w:spacing w:line="480" w:lineRule="auto"/>
        <w:jc w:val="both"/>
        <w:rPr>
          <w:rFonts w:ascii="Times New Roman" w:hAnsi="Times New Roman"/>
          <w:b/>
          <w:sz w:val="24"/>
          <w:szCs w:val="24"/>
        </w:rPr>
      </w:pPr>
      <w:r w:rsidRPr="00066D41">
        <w:rPr>
          <w:rFonts w:ascii="Times New Roman" w:hAnsi="Times New Roman"/>
          <w:b/>
          <w:sz w:val="24"/>
          <w:szCs w:val="24"/>
        </w:rPr>
        <w:t>Statistical Analysis</w:t>
      </w:r>
    </w:p>
    <w:p w14:paraId="0A51840F" w14:textId="77777777" w:rsidR="00DB5FF0" w:rsidRPr="00066D41" w:rsidRDefault="00ED21E2" w:rsidP="00926493">
      <w:pPr>
        <w:spacing w:line="480" w:lineRule="auto"/>
        <w:jc w:val="both"/>
        <w:rPr>
          <w:rFonts w:ascii="Times New Roman" w:hAnsi="Times New Roman"/>
          <w:b/>
          <w:sz w:val="24"/>
          <w:szCs w:val="24"/>
        </w:rPr>
      </w:pPr>
      <w:r w:rsidRPr="00066D41">
        <w:rPr>
          <w:rFonts w:ascii="Times New Roman" w:hAnsi="Times New Roman"/>
          <w:sz w:val="24"/>
          <w:szCs w:val="24"/>
        </w:rPr>
        <w:t xml:space="preserve">Data were analyzed using IBM SPSS Statistics (version 25.0) and presented using mean </w:t>
      </w:r>
      <m:oMath>
        <m:r>
          <m:rPr>
            <m:sty m:val="bi"/>
          </m:rPr>
          <w:rPr>
            <w:rFonts w:ascii="Cambria Math" w:hAnsi="Cambria Math"/>
            <w:sz w:val="24"/>
            <w:szCs w:val="24"/>
          </w:rPr>
          <m:t>±</m:t>
        </m:r>
      </m:oMath>
      <w:r w:rsidRPr="00066D41">
        <w:rPr>
          <w:rFonts w:ascii="Times New Roman" w:hAnsi="Times New Roman"/>
          <w:sz w:val="24"/>
          <w:szCs w:val="24"/>
        </w:rPr>
        <w:t xml:space="preserve"> standard deviation. Student t-test and Pearson correlation was used to determine statistical difference and the association between variable. The values was considere</w:t>
      </w:r>
      <w:r w:rsidR="00863383" w:rsidRPr="00066D41">
        <w:rPr>
          <w:rFonts w:ascii="Times New Roman" w:hAnsi="Times New Roman"/>
          <w:sz w:val="24"/>
          <w:szCs w:val="24"/>
        </w:rPr>
        <w:t>d statistically significant at p</w:t>
      </w:r>
      <w:r w:rsidRPr="00066D41">
        <w:rPr>
          <w:rFonts w:ascii="Times New Roman" w:hAnsi="Times New Roman"/>
          <w:sz w:val="24"/>
          <w:szCs w:val="24"/>
        </w:rPr>
        <w:t xml:space="preserve"> value </w:t>
      </w:r>
      <m:oMath>
        <m:r>
          <m:rPr>
            <m:sty m:val="bi"/>
          </m:rPr>
          <w:rPr>
            <w:rFonts w:ascii="Cambria Math" w:hAnsi="Cambria Math"/>
            <w:sz w:val="24"/>
            <w:szCs w:val="24"/>
          </w:rPr>
          <m:t>&lt;</m:t>
        </m:r>
      </m:oMath>
      <w:r w:rsidRPr="00066D41">
        <w:rPr>
          <w:rFonts w:ascii="Times New Roman" w:hAnsi="Times New Roman"/>
          <w:sz w:val="24"/>
          <w:szCs w:val="24"/>
        </w:rPr>
        <w:t>0.05.</w:t>
      </w:r>
    </w:p>
    <w:p w14:paraId="7443EE57" w14:textId="77777777" w:rsidR="00DB5FF0" w:rsidRPr="00066D41" w:rsidRDefault="00DB5FF0" w:rsidP="00926493">
      <w:pPr>
        <w:pStyle w:val="Heading1"/>
        <w:spacing w:line="480" w:lineRule="auto"/>
        <w:jc w:val="both"/>
        <w:rPr>
          <w:rFonts w:ascii="Times New Roman" w:hAnsi="Times New Roman" w:cs="Times New Roman"/>
          <w:color w:val="auto"/>
          <w:sz w:val="24"/>
          <w:szCs w:val="24"/>
        </w:rPr>
      </w:pPr>
      <w:bookmarkStart w:id="13" w:name="_Toc201578190"/>
      <w:r w:rsidRPr="00066D41">
        <w:rPr>
          <w:rFonts w:ascii="Times New Roman" w:hAnsi="Times New Roman" w:cs="Times New Roman"/>
          <w:color w:val="auto"/>
          <w:sz w:val="24"/>
          <w:szCs w:val="24"/>
        </w:rPr>
        <w:t>RESULTS</w:t>
      </w:r>
      <w:bookmarkEnd w:id="13"/>
    </w:p>
    <w:p w14:paraId="6D1B76F7" w14:textId="77777777" w:rsidR="00DB5FF0" w:rsidRPr="00066D41" w:rsidRDefault="00DB5FF0" w:rsidP="00926493">
      <w:pPr>
        <w:spacing w:line="480" w:lineRule="auto"/>
        <w:jc w:val="both"/>
        <w:rPr>
          <w:rFonts w:ascii="Times New Roman" w:hAnsi="Times New Roman"/>
          <w:sz w:val="24"/>
          <w:szCs w:val="24"/>
        </w:rPr>
      </w:pPr>
      <w:r w:rsidRPr="00066D41">
        <w:rPr>
          <w:rFonts w:ascii="Times New Roman" w:hAnsi="Times New Roman"/>
          <w:sz w:val="24"/>
          <w:szCs w:val="24"/>
        </w:rPr>
        <w:t>The mean age (years) did not differ significantly in the smokers compared to the control group (p = 0.930), although the mean duration of smoking was significantly higher in the smokers than in control group (1.44±</w:t>
      </w:r>
      <w:r w:rsidR="00FB5D61" w:rsidRPr="00066D41">
        <w:rPr>
          <w:rFonts w:ascii="Times New Roman" w:hAnsi="Times New Roman"/>
          <w:sz w:val="24"/>
          <w:szCs w:val="24"/>
        </w:rPr>
        <w:t>0.50 Vs 0.00±0.00; p = 0.001). F</w:t>
      </w:r>
      <w:r w:rsidRPr="00066D41">
        <w:rPr>
          <w:rFonts w:ascii="Times New Roman" w:hAnsi="Times New Roman"/>
          <w:sz w:val="24"/>
          <w:szCs w:val="24"/>
        </w:rPr>
        <w:t>urthermore, there were statistically significantly higher mean serum albumin (46.64±3.79 Vs 36.22±5.73; p = 0.001) and CRP (22.48±8.53 Vs 3.86±1.08; p = 0.001) levels in the smokers compared to the control group respectively. See table 1.</w:t>
      </w:r>
    </w:p>
    <w:p w14:paraId="51AFC935" w14:textId="41432FBA" w:rsidR="00DB5FF0" w:rsidRPr="00066D41" w:rsidRDefault="00DB5FF0" w:rsidP="00926493">
      <w:pPr>
        <w:spacing w:line="480" w:lineRule="auto"/>
        <w:jc w:val="both"/>
        <w:rPr>
          <w:rFonts w:ascii="Times New Roman" w:hAnsi="Times New Roman"/>
          <w:sz w:val="24"/>
          <w:szCs w:val="24"/>
        </w:rPr>
      </w:pPr>
      <w:r w:rsidRPr="00066D41">
        <w:rPr>
          <w:rFonts w:ascii="Times New Roman" w:hAnsi="Times New Roman"/>
          <w:sz w:val="24"/>
          <w:szCs w:val="24"/>
        </w:rPr>
        <w:t xml:space="preserve">The mean HGB (15.96±3.88 Vs 13.34±2.09; p = 0.005), HCT (53.67±7.40 Vs 42.96±4.61; p = 0.001), MCV (89.58±5.13 Vs 79.00±6.24; p = 0.008), RDW-SD (54.72±6.87 Vs 47.85±5.79; p = 0.001) and RDW-CV (16.56±1.30 Vs 15.34±2.21; p = 0.022) were all significantly higher in the smokers than in the control group respectively whereas, the mean PLT (155.72±17.76 Vs </w:t>
      </w:r>
      <w:r w:rsidRPr="00066D41">
        <w:rPr>
          <w:rFonts w:ascii="Times New Roman" w:hAnsi="Times New Roman"/>
          <w:sz w:val="24"/>
          <w:szCs w:val="24"/>
        </w:rPr>
        <w:lastRenderedPageBreak/>
        <w:t xml:space="preserve">264.20±29.35; p = 0.001) and PLR (39.43±8.64 Vs 81.55±6.98; p = 0.001) were significantly lower in the smokers compared to the observed values in the control group respectively. However, the mean WBC, LYM%, LYM#, MID%, MID#, GRAN%, GRAN#, RBC, MCH, MCHC, MPV and NLR values did not differ significantly (p&gt;0.05) in the smokers compared to the control group respectively. See table 2. </w:t>
      </w:r>
    </w:p>
    <w:p w14:paraId="5FC6CA3F" w14:textId="6ADF6030" w:rsidR="00DB5FF0" w:rsidRPr="00066D41" w:rsidRDefault="00DB5FF0" w:rsidP="00926493">
      <w:pPr>
        <w:spacing w:line="480" w:lineRule="auto"/>
        <w:jc w:val="both"/>
        <w:rPr>
          <w:rFonts w:ascii="Times New Roman" w:hAnsi="Times New Roman"/>
          <w:b/>
          <w:sz w:val="24"/>
          <w:szCs w:val="24"/>
        </w:rPr>
      </w:pPr>
      <w:r w:rsidRPr="00066D41">
        <w:rPr>
          <w:rFonts w:ascii="Times New Roman" w:hAnsi="Times New Roman"/>
          <w:sz w:val="24"/>
          <w:szCs w:val="24"/>
        </w:rPr>
        <w:t>There were statistically significant (p = 0.001) positive correlations found between the levels of WBC Vs LYM# (r = 0.987), WBC Vs GRAN# (r = 0.782), WBC Vs PLT (r = 0.711), WBC Vs PCT (r = 0.790), LYM# Vs MID# (r = 0.782), LYM# Vs GRAN# (r = 0.686), LYM# Vs PLT (r = 0.740), LYM# Vs PCT (r = 0.824), MID# Vs GRAN# (r = 0.867), GRAN% Vs NLR (r = 0.857), RBC Vs HGB (r = 0.933), RBC Vs HCT (r = 0.925), HCT Vs HGB (r = 0.976), MCV Vs MCH (r = 0.840), MCV Vs RDW-SD (r = 0.677), MCH Vs RDW-SD (r = 0.789), RDW-SD Vs RDW-CV (r = 0.794), PLT Vs PCT (r = 0.965), and MPV Vs MCH (r = 0.639) in the smokers respectively. on the other hand, statistically significant negative correlations were found between the levels of WBC Vs MID# (r = - 0.865; p = 0.001), LYM% Vs MID% (r = - 0.815; p = 0.001), LYM% Vs GRAN% (r = - 0.830; p = 0.001), LYM% Vs NLR (r = - 0.874; p = 0.001), MCV Vs MPV (r = - 0.612; p = 0.001), MCHC Vs MCV (r = - 0.648; p = 0.001), MCHC Vs RDW-SD (r = - 0.794; p = 0.001), CRP Vs PLR (r = - 0.548; p = 0.005), CRP Vs MCHC (r = - 0.589; p = 0.002), and PLR Vs MID# (r = - 0.547; p = 0.005), in the smokers respectively. See table 3.</w:t>
      </w:r>
    </w:p>
    <w:p w14:paraId="6849C47A" w14:textId="618E0E92" w:rsidR="00DB5FF0" w:rsidRPr="00066D41" w:rsidRDefault="00DB5FF0" w:rsidP="00926493">
      <w:pPr>
        <w:spacing w:line="480" w:lineRule="auto"/>
        <w:jc w:val="both"/>
        <w:rPr>
          <w:rFonts w:ascii="Times New Roman" w:hAnsi="Times New Roman"/>
          <w:sz w:val="24"/>
          <w:szCs w:val="24"/>
        </w:rPr>
      </w:pPr>
      <w:r w:rsidRPr="00066D41">
        <w:rPr>
          <w:rFonts w:ascii="Times New Roman" w:hAnsi="Times New Roman"/>
          <w:sz w:val="24"/>
          <w:szCs w:val="24"/>
        </w:rPr>
        <w:t xml:space="preserve">There were statistically significant positive correlations found between the levels of WBC Vs LYM# (r = 0.929; p = 0.001), WBC Vs MID# (r = 0.678; p = 0.001), MID% Vs WBC (r = 0.678; p = 0.001), GRAN% Vs GRAN# (r = 0.788; p = 0.001), GRAN% Vs NLR (r = 0.794; p = 0.001), GRAN% Vs NLR (r = 0.971; p = 0.001), HGB Vs MCV (r = 0.963; p = 0.001), HCT Vs HGB (r = 0.963; p = 0.001), MCV Vs MCHC (r = 0.603; p = 0.001), RDW-SD Vs RDW-CV (r = 0.599; </w:t>
      </w:r>
      <w:r w:rsidRPr="00066D41">
        <w:rPr>
          <w:rFonts w:ascii="Times New Roman" w:hAnsi="Times New Roman"/>
          <w:sz w:val="24"/>
          <w:szCs w:val="24"/>
        </w:rPr>
        <w:lastRenderedPageBreak/>
        <w:t>p = 0.002), RDW-CV Vs Age (r = 0.602; p = 0.001) and PLT Vs PCT (r = 0.988; p = 0.001), in the control subjects respectively. See table 4.</w:t>
      </w:r>
    </w:p>
    <w:p w14:paraId="7103643E" w14:textId="0C3B1767" w:rsidR="00DB5FF0" w:rsidRPr="00066D41" w:rsidRDefault="00DB5FF0" w:rsidP="00926493">
      <w:pPr>
        <w:spacing w:line="480" w:lineRule="auto"/>
        <w:jc w:val="both"/>
        <w:rPr>
          <w:rFonts w:ascii="Times New Roman" w:hAnsi="Times New Roman"/>
          <w:b/>
          <w:sz w:val="24"/>
          <w:szCs w:val="24"/>
        </w:rPr>
      </w:pPr>
      <w:r w:rsidRPr="00066D41">
        <w:rPr>
          <w:rFonts w:ascii="Times New Roman" w:hAnsi="Times New Roman"/>
          <w:sz w:val="24"/>
          <w:szCs w:val="24"/>
        </w:rPr>
        <w:t>However, statistically significant negative correlations were found between the levels of WBC Vs PLR# (r = - 0.684; p = 0.001), LYM% Vs GRAN% (r = - 0.825; p = 0.001), LYM% Vs GRAN# (r = - 0.733; p = 0.001), LYM% Vs NLR (r = - 0.876; p = 0.001), MID% Vs LYM% (r = - 0.630; p = 0.001), MID% Vs MID# (r = - 0.750; p = 0.001), MID# Vs PLR (</w:t>
      </w:r>
      <w:r w:rsidR="005C7293" w:rsidRPr="00066D41">
        <w:rPr>
          <w:rFonts w:ascii="Times New Roman" w:hAnsi="Times New Roman"/>
          <w:sz w:val="24"/>
          <w:szCs w:val="24"/>
        </w:rPr>
        <w:t xml:space="preserve">r = - 0.537; p = 0.006) and </w:t>
      </w:r>
      <w:r w:rsidRPr="00066D41">
        <w:rPr>
          <w:rFonts w:ascii="Times New Roman" w:hAnsi="Times New Roman"/>
          <w:sz w:val="24"/>
          <w:szCs w:val="24"/>
        </w:rPr>
        <w:t>PLR Vs LYM# (r = - 0.630; p = 0.001), in the control subjects respectively. See table 4.</w:t>
      </w:r>
    </w:p>
    <w:p w14:paraId="2A299C41" w14:textId="77777777" w:rsidR="00DB5FF0" w:rsidRPr="00066D41" w:rsidRDefault="00DB5FF0" w:rsidP="00926493">
      <w:pPr>
        <w:pStyle w:val="Heading1"/>
        <w:spacing w:line="480" w:lineRule="auto"/>
        <w:jc w:val="both"/>
        <w:rPr>
          <w:rFonts w:ascii="Times New Roman" w:hAnsi="Times New Roman" w:cs="Times New Roman"/>
          <w:color w:val="auto"/>
          <w:sz w:val="24"/>
          <w:szCs w:val="24"/>
        </w:rPr>
      </w:pPr>
      <w:bookmarkStart w:id="14" w:name="_Toc189736283"/>
      <w:bookmarkStart w:id="15" w:name="_Toc201578192"/>
      <w:r w:rsidRPr="00066D41">
        <w:rPr>
          <w:rFonts w:ascii="Times New Roman" w:hAnsi="Times New Roman" w:cs="Times New Roman"/>
          <w:color w:val="auto"/>
          <w:sz w:val="24"/>
          <w:szCs w:val="24"/>
        </w:rPr>
        <w:t xml:space="preserve">DISCUSSION </w:t>
      </w:r>
      <w:bookmarkEnd w:id="14"/>
      <w:bookmarkEnd w:id="15"/>
    </w:p>
    <w:p w14:paraId="195C3BAA" w14:textId="77777777" w:rsidR="00DB5FF0" w:rsidRPr="00066D41" w:rsidRDefault="00DB5FF0" w:rsidP="00926493">
      <w:pPr>
        <w:pStyle w:val="Heading2"/>
        <w:spacing w:line="480" w:lineRule="auto"/>
        <w:jc w:val="both"/>
        <w:rPr>
          <w:rFonts w:ascii="Times New Roman" w:hAnsi="Times New Roman" w:cs="Times New Roman"/>
          <w:color w:val="auto"/>
          <w:sz w:val="24"/>
          <w:szCs w:val="24"/>
        </w:rPr>
      </w:pPr>
      <w:bookmarkStart w:id="16" w:name="_Toc201578194"/>
      <w:r w:rsidRPr="00066D41">
        <w:rPr>
          <w:rFonts w:ascii="Times New Roman" w:hAnsi="Times New Roman" w:cs="Times New Roman"/>
          <w:b w:val="0"/>
          <w:color w:val="auto"/>
          <w:sz w:val="24"/>
          <w:szCs w:val="24"/>
        </w:rPr>
        <w:t>This study examined the impact of smoking on various hematological and biochemical parameters by comparing a group of smokers to a matched control group. The analysis revealed significant alterations in inflammatory markers, red blood cell indices, and platelet characteristics among smokers, which collectively reflect the systemic i</w:t>
      </w:r>
      <w:r w:rsidR="000B12AE" w:rsidRPr="00066D41">
        <w:rPr>
          <w:rFonts w:ascii="Times New Roman" w:hAnsi="Times New Roman" w:cs="Times New Roman"/>
          <w:b w:val="0"/>
          <w:color w:val="auto"/>
          <w:sz w:val="24"/>
          <w:szCs w:val="24"/>
        </w:rPr>
        <w:t xml:space="preserve">mpact of tobacco exposure. The </w:t>
      </w:r>
      <w:r w:rsidRPr="00066D41">
        <w:rPr>
          <w:rFonts w:ascii="Times New Roman" w:hAnsi="Times New Roman" w:cs="Times New Roman"/>
          <w:b w:val="0"/>
          <w:color w:val="auto"/>
          <w:sz w:val="24"/>
          <w:szCs w:val="24"/>
        </w:rPr>
        <w:t xml:space="preserve">findings </w:t>
      </w:r>
      <w:r w:rsidR="000B12AE" w:rsidRPr="00066D41">
        <w:rPr>
          <w:rFonts w:ascii="Times New Roman" w:hAnsi="Times New Roman" w:cs="Times New Roman"/>
          <w:b w:val="0"/>
          <w:color w:val="auto"/>
          <w:sz w:val="24"/>
          <w:szCs w:val="24"/>
        </w:rPr>
        <w:t>are discussed in detail; drawing</w:t>
      </w:r>
      <w:r w:rsidRPr="00066D41">
        <w:rPr>
          <w:rFonts w:ascii="Times New Roman" w:hAnsi="Times New Roman" w:cs="Times New Roman"/>
          <w:b w:val="0"/>
          <w:color w:val="auto"/>
          <w:sz w:val="24"/>
          <w:szCs w:val="24"/>
        </w:rPr>
        <w:t xml:space="preserve"> comparisons with establ</w:t>
      </w:r>
      <w:r w:rsidR="000B12AE" w:rsidRPr="00066D41">
        <w:rPr>
          <w:rFonts w:ascii="Times New Roman" w:hAnsi="Times New Roman" w:cs="Times New Roman"/>
          <w:b w:val="0"/>
          <w:color w:val="auto"/>
          <w:sz w:val="24"/>
          <w:szCs w:val="24"/>
        </w:rPr>
        <w:t>ished literature, and highlighting</w:t>
      </w:r>
      <w:r w:rsidRPr="00066D41">
        <w:rPr>
          <w:rFonts w:ascii="Times New Roman" w:hAnsi="Times New Roman" w:cs="Times New Roman"/>
          <w:b w:val="0"/>
          <w:color w:val="auto"/>
          <w:sz w:val="24"/>
          <w:szCs w:val="24"/>
        </w:rPr>
        <w:t xml:space="preserve"> the implications and divergences observed</w:t>
      </w:r>
      <w:r w:rsidRPr="00066D41">
        <w:rPr>
          <w:rFonts w:ascii="Times New Roman" w:hAnsi="Times New Roman" w:cs="Times New Roman"/>
          <w:color w:val="auto"/>
          <w:sz w:val="24"/>
          <w:szCs w:val="24"/>
        </w:rPr>
        <w:t>.</w:t>
      </w:r>
      <w:bookmarkEnd w:id="16"/>
    </w:p>
    <w:p w14:paraId="02699844" w14:textId="77777777" w:rsidR="00DB5FF0" w:rsidRPr="00066D41" w:rsidRDefault="00DB5FF0" w:rsidP="00926493">
      <w:pPr>
        <w:spacing w:line="480" w:lineRule="auto"/>
        <w:jc w:val="both"/>
        <w:rPr>
          <w:rFonts w:ascii="Times New Roman" w:hAnsi="Times New Roman"/>
          <w:i/>
          <w:iCs/>
          <w:sz w:val="24"/>
          <w:szCs w:val="24"/>
        </w:rPr>
      </w:pPr>
      <w:r w:rsidRPr="00066D41">
        <w:rPr>
          <w:rFonts w:ascii="Times New Roman" w:eastAsia="Times New Roman" w:hAnsi="Times New Roman"/>
          <w:sz w:val="24"/>
          <w:szCs w:val="24"/>
          <w:lang w:eastAsia="en-US"/>
        </w:rPr>
        <w:t xml:space="preserve">The elevation in C-reactive protein (CRP) among smokers was one of the most significant findings. As a key acute-phase reactant and marker of inflammation, the </w:t>
      </w:r>
      <w:r w:rsidR="000B12AE" w:rsidRPr="00066D41">
        <w:rPr>
          <w:rFonts w:ascii="Times New Roman" w:eastAsia="Times New Roman" w:hAnsi="Times New Roman"/>
          <w:sz w:val="24"/>
          <w:szCs w:val="24"/>
          <w:lang w:eastAsia="en-US"/>
        </w:rPr>
        <w:t>high CRP levels in smokers</w:t>
      </w:r>
      <w:r w:rsidRPr="00066D41">
        <w:rPr>
          <w:rFonts w:ascii="Times New Roman" w:eastAsia="Times New Roman" w:hAnsi="Times New Roman"/>
          <w:sz w:val="24"/>
          <w:szCs w:val="24"/>
          <w:lang w:eastAsia="en-US"/>
        </w:rPr>
        <w:t xml:space="preserve"> strongly suggest the presence of systemic inflammation triggered by smoke exposure. These results are consistent with those of </w:t>
      </w:r>
      <w:r w:rsidR="00B93E22" w:rsidRPr="00066D41">
        <w:rPr>
          <w:rFonts w:ascii="Times New Roman" w:hAnsi="Times New Roman"/>
          <w:sz w:val="24"/>
          <w:szCs w:val="24"/>
        </w:rPr>
        <w:t xml:space="preserve">Fathima and </w:t>
      </w:r>
      <w:proofErr w:type="spellStart"/>
      <w:r w:rsidR="00B93E22" w:rsidRPr="00066D41">
        <w:rPr>
          <w:rFonts w:ascii="Times New Roman" w:hAnsi="Times New Roman"/>
          <w:sz w:val="24"/>
          <w:szCs w:val="24"/>
        </w:rPr>
        <w:t>Kalyanikutty</w:t>
      </w:r>
      <w:proofErr w:type="spellEnd"/>
      <w:r w:rsidR="00B93E22" w:rsidRPr="00066D41">
        <w:rPr>
          <w:rFonts w:ascii="Times New Roman" w:hAnsi="Times New Roman"/>
          <w:sz w:val="24"/>
          <w:szCs w:val="24"/>
        </w:rPr>
        <w:t xml:space="preserve"> (2024), </w:t>
      </w:r>
      <w:proofErr w:type="spellStart"/>
      <w:r w:rsidR="009712DD" w:rsidRPr="00066D41">
        <w:rPr>
          <w:rFonts w:ascii="Times New Roman" w:hAnsi="Times New Roman"/>
          <w:sz w:val="24"/>
          <w:szCs w:val="24"/>
        </w:rPr>
        <w:t>Adunmo</w:t>
      </w:r>
      <w:proofErr w:type="spellEnd"/>
      <w:r w:rsidRPr="00066D41">
        <w:rPr>
          <w:rFonts w:ascii="Times New Roman" w:eastAsia="Times New Roman" w:hAnsi="Times New Roman"/>
          <w:sz w:val="24"/>
          <w:szCs w:val="24"/>
          <w:lang w:eastAsia="en-US"/>
        </w:rPr>
        <w:t xml:space="preserve"> </w:t>
      </w:r>
      <w:r w:rsidRPr="00066D41">
        <w:rPr>
          <w:rFonts w:ascii="Times New Roman" w:eastAsia="Times New Roman" w:hAnsi="Times New Roman"/>
          <w:i/>
          <w:sz w:val="24"/>
          <w:szCs w:val="24"/>
          <w:lang w:eastAsia="en-US"/>
        </w:rPr>
        <w:t>et al</w:t>
      </w:r>
      <w:r w:rsidR="009712DD" w:rsidRPr="00066D41">
        <w:rPr>
          <w:rFonts w:ascii="Times New Roman" w:eastAsia="Times New Roman" w:hAnsi="Times New Roman"/>
          <w:sz w:val="24"/>
          <w:szCs w:val="24"/>
          <w:lang w:eastAsia="en-US"/>
        </w:rPr>
        <w:t>. (2017</w:t>
      </w:r>
      <w:r w:rsidRPr="00066D41">
        <w:rPr>
          <w:rFonts w:ascii="Times New Roman" w:eastAsia="Times New Roman" w:hAnsi="Times New Roman"/>
          <w:sz w:val="24"/>
          <w:szCs w:val="24"/>
          <w:lang w:eastAsia="en-US"/>
        </w:rPr>
        <w:t xml:space="preserve">), </w:t>
      </w:r>
      <w:r w:rsidR="00B93E22" w:rsidRPr="00066D41">
        <w:rPr>
          <w:rFonts w:ascii="Times New Roman" w:eastAsia="Times New Roman" w:hAnsi="Times New Roman"/>
          <w:sz w:val="24"/>
          <w:szCs w:val="24"/>
          <w:lang w:eastAsia="en-US"/>
        </w:rPr>
        <w:t xml:space="preserve">Ibeh </w:t>
      </w:r>
      <w:r w:rsidR="00B93E22" w:rsidRPr="00066D41">
        <w:rPr>
          <w:rFonts w:ascii="Times New Roman" w:eastAsia="Times New Roman" w:hAnsi="Times New Roman"/>
          <w:i/>
          <w:sz w:val="24"/>
          <w:szCs w:val="24"/>
          <w:lang w:eastAsia="en-US"/>
        </w:rPr>
        <w:t>et al</w:t>
      </w:r>
      <w:r w:rsidR="00B93E22" w:rsidRPr="00066D41">
        <w:rPr>
          <w:rFonts w:ascii="Times New Roman" w:eastAsia="Times New Roman" w:hAnsi="Times New Roman"/>
          <w:sz w:val="24"/>
          <w:szCs w:val="24"/>
          <w:lang w:eastAsia="en-US"/>
        </w:rPr>
        <w:t xml:space="preserve">. (2017) and </w:t>
      </w:r>
      <w:proofErr w:type="spellStart"/>
      <w:r w:rsidR="00A91FF1" w:rsidRPr="00066D41">
        <w:rPr>
          <w:rFonts w:ascii="Times New Roman" w:hAnsi="Times New Roman"/>
          <w:sz w:val="24"/>
          <w:szCs w:val="24"/>
        </w:rPr>
        <w:t>Eworo</w:t>
      </w:r>
      <w:proofErr w:type="spellEnd"/>
      <w:r w:rsidR="00A91FF1" w:rsidRPr="00066D41">
        <w:rPr>
          <w:rFonts w:ascii="Times New Roman" w:eastAsia="Times New Roman" w:hAnsi="Times New Roman"/>
          <w:sz w:val="24"/>
          <w:szCs w:val="24"/>
          <w:lang w:eastAsia="en-US"/>
        </w:rPr>
        <w:t xml:space="preserve"> </w:t>
      </w:r>
      <w:r w:rsidR="00A91FF1" w:rsidRPr="00066D41">
        <w:rPr>
          <w:rFonts w:ascii="Times New Roman" w:eastAsia="Times New Roman" w:hAnsi="Times New Roman"/>
          <w:i/>
          <w:sz w:val="24"/>
          <w:szCs w:val="24"/>
          <w:lang w:eastAsia="en-US"/>
        </w:rPr>
        <w:t>et al</w:t>
      </w:r>
      <w:r w:rsidR="00A91FF1" w:rsidRPr="00066D41">
        <w:rPr>
          <w:rFonts w:ascii="Times New Roman" w:eastAsia="Times New Roman" w:hAnsi="Times New Roman"/>
          <w:sz w:val="24"/>
          <w:szCs w:val="24"/>
          <w:lang w:eastAsia="en-US"/>
        </w:rPr>
        <w:t xml:space="preserve">. (2019) </w:t>
      </w:r>
      <w:r w:rsidRPr="00066D41">
        <w:rPr>
          <w:rFonts w:ascii="Times New Roman" w:eastAsia="Times New Roman" w:hAnsi="Times New Roman"/>
          <w:sz w:val="24"/>
          <w:szCs w:val="24"/>
          <w:lang w:eastAsia="en-US"/>
        </w:rPr>
        <w:t xml:space="preserve">who noted a similar inflammatory response to cigarette smoke </w:t>
      </w:r>
      <w:r w:rsidR="00A91FF1" w:rsidRPr="00066D41">
        <w:rPr>
          <w:rFonts w:ascii="Times New Roman" w:eastAsia="Times New Roman" w:hAnsi="Times New Roman"/>
          <w:sz w:val="24"/>
          <w:szCs w:val="24"/>
          <w:lang w:eastAsia="en-US"/>
        </w:rPr>
        <w:t xml:space="preserve">which may be </w:t>
      </w:r>
      <w:r w:rsidRPr="00066D41">
        <w:rPr>
          <w:rFonts w:ascii="Times New Roman" w:eastAsia="Times New Roman" w:hAnsi="Times New Roman"/>
          <w:sz w:val="24"/>
          <w:szCs w:val="24"/>
          <w:lang w:eastAsia="en-US"/>
        </w:rPr>
        <w:t xml:space="preserve">due to persistent oxidative stress </w:t>
      </w:r>
      <w:r w:rsidR="00A91FF1" w:rsidRPr="00066D41">
        <w:rPr>
          <w:rFonts w:ascii="Times New Roman" w:eastAsia="Times New Roman" w:hAnsi="Times New Roman"/>
          <w:sz w:val="24"/>
          <w:szCs w:val="24"/>
          <w:lang w:eastAsia="en-US"/>
        </w:rPr>
        <w:t xml:space="preserve">as a result of antioxidants depletion </w:t>
      </w:r>
      <w:r w:rsidRPr="00066D41">
        <w:rPr>
          <w:rFonts w:ascii="Times New Roman" w:eastAsia="Times New Roman" w:hAnsi="Times New Roman"/>
          <w:sz w:val="24"/>
          <w:szCs w:val="24"/>
          <w:lang w:eastAsia="en-US"/>
        </w:rPr>
        <w:t>and endothelial injury</w:t>
      </w:r>
      <w:r w:rsidR="00A71D80" w:rsidRPr="00066D41">
        <w:rPr>
          <w:rFonts w:ascii="Times New Roman" w:eastAsia="Times New Roman" w:hAnsi="Times New Roman"/>
          <w:sz w:val="24"/>
          <w:szCs w:val="24"/>
          <w:lang w:eastAsia="en-US"/>
        </w:rPr>
        <w:t xml:space="preserve"> (</w:t>
      </w:r>
      <w:r w:rsidR="00A71D80" w:rsidRPr="00066D41">
        <w:rPr>
          <w:rFonts w:ascii="Times New Roman" w:hAnsi="Times New Roman"/>
          <w:sz w:val="24"/>
          <w:szCs w:val="24"/>
        </w:rPr>
        <w:t xml:space="preserve">Caliri </w:t>
      </w:r>
      <w:r w:rsidR="00A71D80" w:rsidRPr="00066D41">
        <w:rPr>
          <w:rFonts w:ascii="Times New Roman" w:hAnsi="Times New Roman"/>
          <w:i/>
          <w:sz w:val="24"/>
          <w:szCs w:val="24"/>
        </w:rPr>
        <w:t>et al</w:t>
      </w:r>
      <w:r w:rsidR="00A71D80" w:rsidRPr="00066D41">
        <w:rPr>
          <w:rFonts w:ascii="Times New Roman" w:hAnsi="Times New Roman"/>
          <w:sz w:val="24"/>
          <w:szCs w:val="24"/>
        </w:rPr>
        <w:t>., 2021</w:t>
      </w:r>
      <w:r w:rsidR="009712DD" w:rsidRPr="00066D41">
        <w:rPr>
          <w:rFonts w:ascii="Times New Roman" w:hAnsi="Times New Roman"/>
          <w:sz w:val="24"/>
          <w:szCs w:val="24"/>
        </w:rPr>
        <w:t xml:space="preserve">; </w:t>
      </w:r>
      <w:proofErr w:type="spellStart"/>
      <w:r w:rsidR="009712DD" w:rsidRPr="00066D41">
        <w:rPr>
          <w:rFonts w:ascii="Times New Roman" w:hAnsi="Times New Roman"/>
          <w:sz w:val="24"/>
          <w:szCs w:val="24"/>
        </w:rPr>
        <w:t>Ezeugwunne</w:t>
      </w:r>
      <w:proofErr w:type="spellEnd"/>
      <w:r w:rsidR="009712DD" w:rsidRPr="00066D41">
        <w:rPr>
          <w:rFonts w:ascii="Times New Roman" w:hAnsi="Times New Roman"/>
          <w:sz w:val="24"/>
          <w:szCs w:val="24"/>
        </w:rPr>
        <w:t xml:space="preserve"> </w:t>
      </w:r>
      <w:r w:rsidR="009712DD" w:rsidRPr="00066D41">
        <w:rPr>
          <w:rFonts w:ascii="Times New Roman" w:hAnsi="Times New Roman"/>
          <w:i/>
          <w:sz w:val="24"/>
          <w:szCs w:val="24"/>
        </w:rPr>
        <w:t>et al</w:t>
      </w:r>
      <w:r w:rsidR="009712DD" w:rsidRPr="00066D41">
        <w:rPr>
          <w:rFonts w:ascii="Times New Roman" w:hAnsi="Times New Roman"/>
          <w:sz w:val="24"/>
          <w:szCs w:val="24"/>
        </w:rPr>
        <w:t xml:space="preserve">., 2019; Okwara </w:t>
      </w:r>
      <w:r w:rsidR="009712DD" w:rsidRPr="00066D41">
        <w:rPr>
          <w:rFonts w:ascii="Times New Roman" w:hAnsi="Times New Roman"/>
          <w:i/>
          <w:sz w:val="24"/>
          <w:szCs w:val="24"/>
        </w:rPr>
        <w:t>et al</w:t>
      </w:r>
      <w:r w:rsidR="009712DD" w:rsidRPr="00066D41">
        <w:rPr>
          <w:rFonts w:ascii="Times New Roman" w:hAnsi="Times New Roman"/>
          <w:sz w:val="24"/>
          <w:szCs w:val="24"/>
        </w:rPr>
        <w:t>., 2018</w:t>
      </w:r>
      <w:r w:rsidR="00A71D80" w:rsidRPr="00066D41">
        <w:rPr>
          <w:rFonts w:ascii="Times New Roman" w:hAnsi="Times New Roman"/>
          <w:sz w:val="24"/>
          <w:szCs w:val="24"/>
        </w:rPr>
        <w:t>)</w:t>
      </w:r>
      <w:r w:rsidRPr="00066D41">
        <w:rPr>
          <w:rFonts w:ascii="Times New Roman" w:eastAsia="Times New Roman" w:hAnsi="Times New Roman"/>
          <w:sz w:val="24"/>
          <w:szCs w:val="24"/>
          <w:lang w:eastAsia="en-US"/>
        </w:rPr>
        <w:t xml:space="preserve">. </w:t>
      </w:r>
      <w:r w:rsidR="00FD2FA5" w:rsidRPr="00066D41">
        <w:rPr>
          <w:rFonts w:ascii="Times New Roman" w:hAnsi="Times New Roman"/>
          <w:sz w:val="24"/>
          <w:szCs w:val="24"/>
        </w:rPr>
        <w:t xml:space="preserve">A review study by </w:t>
      </w:r>
      <w:proofErr w:type="spellStart"/>
      <w:r w:rsidR="00FD2FA5" w:rsidRPr="00066D41">
        <w:rPr>
          <w:rFonts w:ascii="Times New Roman" w:hAnsi="Times New Roman"/>
          <w:sz w:val="24"/>
          <w:szCs w:val="24"/>
        </w:rPr>
        <w:t>Strzelak</w:t>
      </w:r>
      <w:proofErr w:type="spellEnd"/>
      <w:r w:rsidR="00FD2FA5" w:rsidRPr="00066D41">
        <w:rPr>
          <w:rFonts w:ascii="Times New Roman" w:hAnsi="Times New Roman"/>
          <w:sz w:val="24"/>
          <w:szCs w:val="24"/>
        </w:rPr>
        <w:t xml:space="preserve"> </w:t>
      </w:r>
      <w:r w:rsidR="00FD2FA5" w:rsidRPr="00066D41">
        <w:rPr>
          <w:rFonts w:ascii="Times New Roman" w:hAnsi="Times New Roman"/>
          <w:i/>
          <w:sz w:val="24"/>
          <w:szCs w:val="24"/>
        </w:rPr>
        <w:t>et al</w:t>
      </w:r>
      <w:r w:rsidR="00FD2FA5" w:rsidRPr="00066D41">
        <w:rPr>
          <w:rFonts w:ascii="Times New Roman" w:hAnsi="Times New Roman"/>
          <w:sz w:val="24"/>
          <w:szCs w:val="24"/>
        </w:rPr>
        <w:t xml:space="preserve">. (2018) demonstrated how the imbalance between oxidants and antioxidants resulting </w:t>
      </w:r>
      <w:r w:rsidR="00FD2FA5" w:rsidRPr="00066D41">
        <w:rPr>
          <w:rFonts w:ascii="Times New Roman" w:hAnsi="Times New Roman"/>
          <w:sz w:val="24"/>
          <w:szCs w:val="24"/>
        </w:rPr>
        <w:lastRenderedPageBreak/>
        <w:t>from exposure to tobacco smoke leads to oxidative stress, increased mucosal inflammation, and increased expression of inflammatory cytokines (such as interleukin (IL)-8, IL-6 and tumor necrosis factor α ([TNF]-α).</w:t>
      </w:r>
      <w:r w:rsidR="00663850" w:rsidRPr="00066D41">
        <w:rPr>
          <w:rFonts w:ascii="Times New Roman" w:hAnsi="Times New Roman"/>
          <w:sz w:val="24"/>
          <w:szCs w:val="24"/>
        </w:rPr>
        <w:t xml:space="preserve"> In addition, </w:t>
      </w:r>
      <w:proofErr w:type="spellStart"/>
      <w:r w:rsidR="00663850" w:rsidRPr="00066D41">
        <w:rPr>
          <w:rFonts w:ascii="Times New Roman" w:hAnsi="Times New Roman"/>
          <w:sz w:val="24"/>
          <w:szCs w:val="24"/>
        </w:rPr>
        <w:t>Addissouky</w:t>
      </w:r>
      <w:proofErr w:type="spellEnd"/>
      <w:r w:rsidR="00663850" w:rsidRPr="00066D41">
        <w:rPr>
          <w:rFonts w:ascii="Times New Roman" w:hAnsi="Times New Roman"/>
          <w:sz w:val="24"/>
          <w:szCs w:val="24"/>
        </w:rPr>
        <w:t xml:space="preserve"> </w:t>
      </w:r>
      <w:r w:rsidR="00663850" w:rsidRPr="00066D41">
        <w:rPr>
          <w:rFonts w:ascii="Times New Roman" w:hAnsi="Times New Roman"/>
          <w:i/>
          <w:sz w:val="24"/>
          <w:szCs w:val="24"/>
        </w:rPr>
        <w:t>et al</w:t>
      </w:r>
      <w:r w:rsidR="00663850" w:rsidRPr="00066D41">
        <w:rPr>
          <w:rFonts w:ascii="Times New Roman" w:hAnsi="Times New Roman"/>
          <w:sz w:val="24"/>
          <w:szCs w:val="24"/>
        </w:rPr>
        <w:t>. (2024) noted that combustible cigarettes release thousands of chemicals, including carcinogens and oxidants that can initiate inflammatory pathways and lead to respiratory, cardiovascular, and other diseases with COPD, lung cancers, atherosclerosis, and stroke exemplifying smoking-related illnesses.</w:t>
      </w:r>
      <w:r w:rsidR="00FD2FA5" w:rsidRPr="00066D41">
        <w:rPr>
          <w:rFonts w:ascii="Times New Roman" w:eastAsia="Times New Roman" w:hAnsi="Times New Roman"/>
          <w:sz w:val="24"/>
          <w:szCs w:val="24"/>
          <w:lang w:eastAsia="en-US"/>
        </w:rPr>
        <w:t xml:space="preserve"> </w:t>
      </w:r>
      <w:proofErr w:type="spellStart"/>
      <w:r w:rsidR="00B93E22" w:rsidRPr="00066D41">
        <w:rPr>
          <w:rFonts w:ascii="Times New Roman" w:hAnsi="Times New Roman"/>
          <w:sz w:val="24"/>
          <w:szCs w:val="24"/>
        </w:rPr>
        <w:t>Wannamethee</w:t>
      </w:r>
      <w:proofErr w:type="spellEnd"/>
      <w:r w:rsidR="00B93E22" w:rsidRPr="00066D41">
        <w:rPr>
          <w:rFonts w:ascii="Times New Roman" w:eastAsia="Times New Roman" w:hAnsi="Times New Roman"/>
          <w:i/>
          <w:sz w:val="24"/>
          <w:szCs w:val="24"/>
          <w:lang w:eastAsia="en-US"/>
        </w:rPr>
        <w:t xml:space="preserve"> </w:t>
      </w:r>
      <w:r w:rsidRPr="00066D41">
        <w:rPr>
          <w:rFonts w:ascii="Times New Roman" w:eastAsia="Times New Roman" w:hAnsi="Times New Roman"/>
          <w:i/>
          <w:sz w:val="24"/>
          <w:szCs w:val="24"/>
          <w:lang w:eastAsia="en-US"/>
        </w:rPr>
        <w:t>et al</w:t>
      </w:r>
      <w:r w:rsidRPr="00066D41">
        <w:rPr>
          <w:rFonts w:ascii="Times New Roman" w:eastAsia="Times New Roman" w:hAnsi="Times New Roman"/>
          <w:sz w:val="24"/>
          <w:szCs w:val="24"/>
          <w:lang w:eastAsia="en-US"/>
        </w:rPr>
        <w:t>. (2005) also supported this, linking smoking to increased levels of CRP and fibrinogen, both of which contribute to cardiovascular risk.</w:t>
      </w:r>
    </w:p>
    <w:p w14:paraId="28032253" w14:textId="77777777" w:rsidR="00DB5FF0" w:rsidRPr="00066D41" w:rsidRDefault="00DB5FF0" w:rsidP="00926493">
      <w:pPr>
        <w:spacing w:line="480" w:lineRule="auto"/>
        <w:jc w:val="both"/>
        <w:rPr>
          <w:rFonts w:ascii="Times New Roman" w:hAnsi="Times New Roman"/>
          <w:sz w:val="24"/>
          <w:szCs w:val="24"/>
        </w:rPr>
      </w:pPr>
      <w:r w:rsidRPr="00066D41">
        <w:rPr>
          <w:rFonts w:ascii="Times New Roman" w:eastAsia="Times New Roman" w:hAnsi="Times New Roman"/>
          <w:sz w:val="24"/>
          <w:szCs w:val="24"/>
          <w:lang w:eastAsia="en-US"/>
        </w:rPr>
        <w:t xml:space="preserve">Unexpectedly, serum albumin levels were significantly higher in smokers than in non-smokers, despite the fact that albumin is typically suppressed in chronic inflammatory states. </w:t>
      </w:r>
      <w:r w:rsidR="00700A75" w:rsidRPr="00066D41">
        <w:rPr>
          <w:rFonts w:ascii="Times New Roman" w:eastAsia="Times New Roman" w:hAnsi="Times New Roman"/>
          <w:sz w:val="24"/>
          <w:szCs w:val="24"/>
          <w:lang w:eastAsia="en-US"/>
        </w:rPr>
        <w:t xml:space="preserve">This finding is in line with Festus </w:t>
      </w:r>
      <w:r w:rsidR="00700A75" w:rsidRPr="00066D41">
        <w:rPr>
          <w:rFonts w:ascii="Times New Roman" w:eastAsia="Times New Roman" w:hAnsi="Times New Roman"/>
          <w:i/>
          <w:sz w:val="24"/>
          <w:szCs w:val="24"/>
          <w:lang w:eastAsia="en-US"/>
        </w:rPr>
        <w:t>et al</w:t>
      </w:r>
      <w:r w:rsidR="00700A75" w:rsidRPr="00066D41">
        <w:rPr>
          <w:rFonts w:ascii="Times New Roman" w:eastAsia="Times New Roman" w:hAnsi="Times New Roman"/>
          <w:sz w:val="24"/>
          <w:szCs w:val="24"/>
          <w:lang w:eastAsia="en-US"/>
        </w:rPr>
        <w:t>. (2024) who observed higher levels of total protein and albumin in smokers than in controls stating that the increased levels of albumin and total protein may be attributed to a compensatory increase in protein production by the liver, potentially in response to the dehydration commonly associated with smoking and that the heightened protein synthesis could reflect the body’s attempt to counteract the physiological stresses imposed by smoking. Nevertheless, w</w:t>
      </w:r>
      <w:r w:rsidRPr="00066D41">
        <w:rPr>
          <w:rFonts w:ascii="Times New Roman" w:eastAsia="Times New Roman" w:hAnsi="Times New Roman"/>
          <w:sz w:val="24"/>
          <w:szCs w:val="24"/>
          <w:lang w:eastAsia="en-US"/>
        </w:rPr>
        <w:t xml:space="preserve">hile previous reports such as </w:t>
      </w:r>
      <w:r w:rsidR="00CA1E49" w:rsidRPr="00066D41">
        <w:rPr>
          <w:rFonts w:ascii="Times New Roman" w:hAnsi="Times New Roman"/>
          <w:sz w:val="24"/>
          <w:szCs w:val="24"/>
        </w:rPr>
        <w:t>Nabila</w:t>
      </w:r>
      <w:r w:rsidRPr="00066D41">
        <w:rPr>
          <w:rFonts w:ascii="Times New Roman" w:eastAsia="Times New Roman" w:hAnsi="Times New Roman"/>
          <w:sz w:val="24"/>
          <w:szCs w:val="24"/>
          <w:lang w:eastAsia="en-US"/>
        </w:rPr>
        <w:t xml:space="preserve"> </w:t>
      </w:r>
      <w:r w:rsidRPr="00066D41">
        <w:rPr>
          <w:rFonts w:ascii="Times New Roman" w:eastAsia="Times New Roman" w:hAnsi="Times New Roman"/>
          <w:i/>
          <w:sz w:val="24"/>
          <w:szCs w:val="24"/>
          <w:lang w:eastAsia="en-US"/>
        </w:rPr>
        <w:t>et al</w:t>
      </w:r>
      <w:r w:rsidR="00CA1E49" w:rsidRPr="00066D41">
        <w:rPr>
          <w:rFonts w:ascii="Times New Roman" w:eastAsia="Times New Roman" w:hAnsi="Times New Roman"/>
          <w:sz w:val="24"/>
          <w:szCs w:val="24"/>
          <w:lang w:eastAsia="en-US"/>
        </w:rPr>
        <w:t>. (2017</w:t>
      </w:r>
      <w:r w:rsidR="00B925F0" w:rsidRPr="00066D41">
        <w:rPr>
          <w:rFonts w:ascii="Times New Roman" w:eastAsia="Times New Roman" w:hAnsi="Times New Roman"/>
          <w:sz w:val="24"/>
          <w:szCs w:val="24"/>
          <w:lang w:eastAsia="en-US"/>
        </w:rPr>
        <w:t xml:space="preserve">), </w:t>
      </w:r>
      <w:proofErr w:type="gramStart"/>
      <w:r w:rsidR="00B55BF7" w:rsidRPr="00066D41">
        <w:rPr>
          <w:rFonts w:ascii="Times New Roman" w:hAnsi="Times New Roman"/>
          <w:sz w:val="24"/>
          <w:szCs w:val="24"/>
        </w:rPr>
        <w:t xml:space="preserve">Roohi  </w:t>
      </w:r>
      <w:r w:rsidR="00B55BF7" w:rsidRPr="00066D41">
        <w:rPr>
          <w:rFonts w:ascii="Times New Roman" w:hAnsi="Times New Roman"/>
          <w:i/>
          <w:sz w:val="24"/>
          <w:szCs w:val="24"/>
        </w:rPr>
        <w:t>et al</w:t>
      </w:r>
      <w:r w:rsidR="00B55BF7" w:rsidRPr="00066D41">
        <w:rPr>
          <w:rFonts w:ascii="Times New Roman" w:hAnsi="Times New Roman"/>
          <w:sz w:val="24"/>
          <w:szCs w:val="24"/>
        </w:rPr>
        <w:t>.</w:t>
      </w:r>
      <w:proofErr w:type="gramEnd"/>
      <w:r w:rsidR="00B55BF7" w:rsidRPr="00066D41">
        <w:rPr>
          <w:rFonts w:ascii="Times New Roman" w:hAnsi="Times New Roman"/>
          <w:sz w:val="24"/>
          <w:szCs w:val="24"/>
        </w:rPr>
        <w:t xml:space="preserve"> (2017) and </w:t>
      </w:r>
      <w:proofErr w:type="spellStart"/>
      <w:r w:rsidR="00B316ED" w:rsidRPr="00066D41">
        <w:rPr>
          <w:rFonts w:ascii="Times New Roman" w:hAnsi="Times New Roman"/>
          <w:sz w:val="24"/>
          <w:szCs w:val="24"/>
        </w:rPr>
        <w:t>Suriyaprom</w:t>
      </w:r>
      <w:r w:rsidRPr="00066D41">
        <w:rPr>
          <w:rFonts w:ascii="Times New Roman" w:eastAsia="Times New Roman" w:hAnsi="Times New Roman"/>
          <w:i/>
          <w:sz w:val="24"/>
          <w:szCs w:val="24"/>
          <w:lang w:eastAsia="en-US"/>
        </w:rPr>
        <w:t>e</w:t>
      </w:r>
      <w:proofErr w:type="spellEnd"/>
      <w:r w:rsidR="00B316ED" w:rsidRPr="00066D41">
        <w:rPr>
          <w:rFonts w:ascii="Times New Roman" w:eastAsia="Times New Roman" w:hAnsi="Times New Roman"/>
          <w:i/>
          <w:sz w:val="24"/>
          <w:szCs w:val="24"/>
          <w:lang w:eastAsia="en-US"/>
        </w:rPr>
        <w:t xml:space="preserve"> e</w:t>
      </w:r>
      <w:r w:rsidRPr="00066D41">
        <w:rPr>
          <w:rFonts w:ascii="Times New Roman" w:eastAsia="Times New Roman" w:hAnsi="Times New Roman"/>
          <w:i/>
          <w:sz w:val="24"/>
          <w:szCs w:val="24"/>
          <w:lang w:eastAsia="en-US"/>
        </w:rPr>
        <w:t>t al</w:t>
      </w:r>
      <w:r w:rsidR="00B316ED" w:rsidRPr="00066D41">
        <w:rPr>
          <w:rFonts w:ascii="Times New Roman" w:eastAsia="Times New Roman" w:hAnsi="Times New Roman"/>
          <w:sz w:val="24"/>
          <w:szCs w:val="24"/>
          <w:lang w:eastAsia="en-US"/>
        </w:rPr>
        <w:t>. (2007</w:t>
      </w:r>
      <w:r w:rsidRPr="00066D41">
        <w:rPr>
          <w:rFonts w:ascii="Times New Roman" w:eastAsia="Times New Roman" w:hAnsi="Times New Roman"/>
          <w:sz w:val="24"/>
          <w:szCs w:val="24"/>
          <w:lang w:eastAsia="en-US"/>
        </w:rPr>
        <w:t>) found reduced albumin in smokers due to hepatic stress or protein catabolism, the elevated levels in the current study may be reflective of early-phase adaptation or individual nutritional variability. The relatively short average duration of smoking (1.44 years) in this study population could account for this deviation, suggesting that albumin changes may only manifest with longer or more intense exposure.</w:t>
      </w:r>
    </w:p>
    <w:p w14:paraId="1B4897C8" w14:textId="77777777" w:rsidR="00DB5FF0" w:rsidRPr="00066D41" w:rsidRDefault="00DB5FF0" w:rsidP="00926493">
      <w:pPr>
        <w:spacing w:before="100" w:beforeAutospacing="1" w:after="100" w:afterAutospacing="1" w:line="480" w:lineRule="auto"/>
        <w:jc w:val="both"/>
        <w:rPr>
          <w:rFonts w:ascii="Times New Roman" w:eastAsia="Times New Roman" w:hAnsi="Times New Roman"/>
          <w:sz w:val="24"/>
          <w:szCs w:val="24"/>
          <w:lang w:eastAsia="en-US"/>
        </w:rPr>
      </w:pPr>
      <w:r w:rsidRPr="00066D41">
        <w:rPr>
          <w:rFonts w:ascii="Times New Roman" w:eastAsia="Times New Roman" w:hAnsi="Times New Roman"/>
          <w:sz w:val="24"/>
          <w:szCs w:val="24"/>
          <w:lang w:eastAsia="en-US"/>
        </w:rPr>
        <w:t xml:space="preserve">Red blood cell indices were notably affected in smokers. Elevated hemoglobin and hematocrit levels suggest a compensatory response to chronic hypoxia caused by carbon monoxide in cigarette </w:t>
      </w:r>
      <w:r w:rsidRPr="00066D41">
        <w:rPr>
          <w:rFonts w:ascii="Times New Roman" w:eastAsia="Times New Roman" w:hAnsi="Times New Roman"/>
          <w:sz w:val="24"/>
          <w:szCs w:val="24"/>
          <w:lang w:eastAsia="en-US"/>
        </w:rPr>
        <w:lastRenderedPageBreak/>
        <w:t xml:space="preserve">smoke, which reduces hemoglobin’s oxygen-carrying capacity. These findings are supported by </w:t>
      </w:r>
      <w:r w:rsidR="005A7B76" w:rsidRPr="00066D41">
        <w:rPr>
          <w:rFonts w:ascii="Times New Roman" w:hAnsi="Times New Roman"/>
          <w:sz w:val="24"/>
          <w:szCs w:val="24"/>
        </w:rPr>
        <w:t>Ahmed</w:t>
      </w:r>
      <w:r w:rsidR="005A7B76" w:rsidRPr="00066D41">
        <w:rPr>
          <w:rFonts w:ascii="Times New Roman" w:eastAsia="Times New Roman" w:hAnsi="Times New Roman"/>
          <w:i/>
          <w:sz w:val="24"/>
          <w:szCs w:val="24"/>
          <w:lang w:eastAsia="en-US"/>
        </w:rPr>
        <w:t xml:space="preserve"> </w:t>
      </w:r>
      <w:r w:rsidRPr="00066D41">
        <w:rPr>
          <w:rFonts w:ascii="Times New Roman" w:eastAsia="Times New Roman" w:hAnsi="Times New Roman"/>
          <w:i/>
          <w:sz w:val="24"/>
          <w:szCs w:val="24"/>
          <w:lang w:eastAsia="en-US"/>
        </w:rPr>
        <w:t>et al</w:t>
      </w:r>
      <w:r w:rsidR="005A7B76" w:rsidRPr="00066D41">
        <w:rPr>
          <w:rFonts w:ascii="Times New Roman" w:eastAsia="Times New Roman" w:hAnsi="Times New Roman"/>
          <w:sz w:val="24"/>
          <w:szCs w:val="24"/>
          <w:lang w:eastAsia="en-US"/>
        </w:rPr>
        <w:t>. (2024</w:t>
      </w:r>
      <w:r w:rsidRPr="00066D41">
        <w:rPr>
          <w:rFonts w:ascii="Times New Roman" w:eastAsia="Times New Roman" w:hAnsi="Times New Roman"/>
          <w:sz w:val="24"/>
          <w:szCs w:val="24"/>
          <w:lang w:eastAsia="en-US"/>
        </w:rPr>
        <w:t>)</w:t>
      </w:r>
      <w:r w:rsidR="00C53EFF" w:rsidRPr="00066D41">
        <w:rPr>
          <w:rFonts w:ascii="Times New Roman" w:eastAsia="Times New Roman" w:hAnsi="Times New Roman"/>
          <w:sz w:val="24"/>
          <w:szCs w:val="24"/>
          <w:lang w:eastAsia="en-US"/>
        </w:rPr>
        <w:t xml:space="preserve"> and </w:t>
      </w:r>
      <w:r w:rsidR="00C53EFF" w:rsidRPr="00066D41">
        <w:rPr>
          <w:rStyle w:val="HTMLCite"/>
          <w:rFonts w:ascii="Times New Roman" w:hAnsi="Times New Roman"/>
          <w:i w:val="0"/>
          <w:sz w:val="24"/>
          <w:szCs w:val="24"/>
        </w:rPr>
        <w:t>Hussain</w:t>
      </w:r>
      <w:r w:rsidR="00C53EFF" w:rsidRPr="00066D41">
        <w:rPr>
          <w:rFonts w:ascii="Times New Roman" w:eastAsia="Times New Roman" w:hAnsi="Times New Roman"/>
          <w:sz w:val="24"/>
          <w:szCs w:val="24"/>
          <w:lang w:eastAsia="en-US"/>
        </w:rPr>
        <w:t xml:space="preserve"> </w:t>
      </w:r>
      <w:r w:rsidR="00C53EFF" w:rsidRPr="00066D41">
        <w:rPr>
          <w:rFonts w:ascii="Times New Roman" w:eastAsia="Times New Roman" w:hAnsi="Times New Roman"/>
          <w:i/>
          <w:sz w:val="24"/>
          <w:szCs w:val="24"/>
          <w:lang w:eastAsia="en-US"/>
        </w:rPr>
        <w:t>et al</w:t>
      </w:r>
      <w:r w:rsidR="00C53EFF" w:rsidRPr="00066D41">
        <w:rPr>
          <w:rFonts w:ascii="Times New Roman" w:eastAsia="Times New Roman" w:hAnsi="Times New Roman"/>
          <w:sz w:val="24"/>
          <w:szCs w:val="24"/>
          <w:lang w:eastAsia="en-US"/>
        </w:rPr>
        <w:t>. (2022)</w:t>
      </w:r>
      <w:r w:rsidRPr="00066D41">
        <w:rPr>
          <w:rFonts w:ascii="Times New Roman" w:eastAsia="Times New Roman" w:hAnsi="Times New Roman"/>
          <w:sz w:val="24"/>
          <w:szCs w:val="24"/>
          <w:lang w:eastAsia="en-US"/>
        </w:rPr>
        <w:t xml:space="preserve">, who also observed increases in these parameters in smokers. The rise in mean corpuscular volume (MCV) and red cell distribution width (RDW) further indicates macrocytosis and anisocytosis, likely reflecting a combination of oxidative stress, nutrient deficiency, and toxic marrow effects. </w:t>
      </w:r>
      <w:r w:rsidR="00C53EFF" w:rsidRPr="00066D41">
        <w:rPr>
          <w:rFonts w:ascii="Times New Roman" w:hAnsi="Times New Roman"/>
          <w:sz w:val="24"/>
          <w:szCs w:val="24"/>
        </w:rPr>
        <w:t>Several studies (</w:t>
      </w:r>
      <w:r w:rsidR="00C53EFF" w:rsidRPr="00066D41">
        <w:rPr>
          <w:rStyle w:val="HTMLCite"/>
          <w:rFonts w:ascii="Times New Roman" w:hAnsi="Times New Roman"/>
          <w:i w:val="0"/>
          <w:sz w:val="24"/>
          <w:szCs w:val="24"/>
        </w:rPr>
        <w:t xml:space="preserve">Açık </w:t>
      </w:r>
      <w:r w:rsidR="00C53EFF" w:rsidRPr="00066D41">
        <w:rPr>
          <w:rStyle w:val="HTMLCite"/>
          <w:rFonts w:ascii="Times New Roman" w:hAnsi="Times New Roman"/>
          <w:sz w:val="24"/>
          <w:szCs w:val="24"/>
        </w:rPr>
        <w:t>et al</w:t>
      </w:r>
      <w:r w:rsidR="00C53EFF" w:rsidRPr="00066D41">
        <w:rPr>
          <w:rStyle w:val="HTMLCite"/>
          <w:rFonts w:ascii="Times New Roman" w:hAnsi="Times New Roman"/>
          <w:i w:val="0"/>
          <w:sz w:val="24"/>
          <w:szCs w:val="24"/>
        </w:rPr>
        <w:t xml:space="preserve">., 2020; </w:t>
      </w:r>
      <w:proofErr w:type="spellStart"/>
      <w:r w:rsidR="00C53EFF" w:rsidRPr="00066D41">
        <w:rPr>
          <w:rStyle w:val="HTMLCite"/>
          <w:rFonts w:ascii="Times New Roman" w:hAnsi="Times New Roman"/>
          <w:i w:val="0"/>
          <w:sz w:val="24"/>
          <w:szCs w:val="24"/>
        </w:rPr>
        <w:t>Çiftçiler</w:t>
      </w:r>
      <w:proofErr w:type="spellEnd"/>
      <w:r w:rsidR="00C53EFF" w:rsidRPr="00066D41">
        <w:rPr>
          <w:rStyle w:val="HTMLCite"/>
          <w:rFonts w:ascii="Times New Roman" w:hAnsi="Times New Roman"/>
          <w:i w:val="0"/>
          <w:sz w:val="24"/>
          <w:szCs w:val="24"/>
        </w:rPr>
        <w:t xml:space="preserve"> </w:t>
      </w:r>
      <w:r w:rsidR="00C53EFF" w:rsidRPr="00066D41">
        <w:rPr>
          <w:rStyle w:val="HTMLCite"/>
          <w:rFonts w:ascii="Times New Roman" w:hAnsi="Times New Roman"/>
          <w:sz w:val="24"/>
          <w:szCs w:val="24"/>
        </w:rPr>
        <w:t>et al</w:t>
      </w:r>
      <w:r w:rsidR="00C53EFF" w:rsidRPr="00066D41">
        <w:rPr>
          <w:rStyle w:val="HTMLCite"/>
          <w:rFonts w:ascii="Times New Roman" w:hAnsi="Times New Roman"/>
          <w:i w:val="0"/>
          <w:sz w:val="24"/>
          <w:szCs w:val="24"/>
        </w:rPr>
        <w:t xml:space="preserve">., 2019; Malenica </w:t>
      </w:r>
      <w:r w:rsidR="00C53EFF" w:rsidRPr="00066D41">
        <w:rPr>
          <w:rStyle w:val="HTMLCite"/>
          <w:rFonts w:ascii="Times New Roman" w:hAnsi="Times New Roman"/>
          <w:sz w:val="24"/>
          <w:szCs w:val="24"/>
        </w:rPr>
        <w:t>et al</w:t>
      </w:r>
      <w:r w:rsidR="00C53EFF" w:rsidRPr="00066D41">
        <w:rPr>
          <w:rStyle w:val="HTMLCite"/>
          <w:rFonts w:ascii="Times New Roman" w:hAnsi="Times New Roman"/>
          <w:i w:val="0"/>
          <w:sz w:val="24"/>
          <w:szCs w:val="24"/>
        </w:rPr>
        <w:t>., 2017</w:t>
      </w:r>
      <w:r w:rsidR="00C53EFF" w:rsidRPr="00066D41">
        <w:rPr>
          <w:rFonts w:ascii="Times New Roman" w:hAnsi="Times New Roman"/>
          <w:sz w:val="24"/>
          <w:szCs w:val="24"/>
        </w:rPr>
        <w:t xml:space="preserve">) found an increase in MCV which in direct agreement with our findings. </w:t>
      </w:r>
      <w:r w:rsidR="00C53EFF" w:rsidRPr="00066D41">
        <w:rPr>
          <w:rFonts w:ascii="Times New Roman" w:eastAsia="Times New Roman" w:hAnsi="Times New Roman"/>
          <w:sz w:val="24"/>
          <w:szCs w:val="24"/>
          <w:lang w:eastAsia="en-US"/>
        </w:rPr>
        <w:t xml:space="preserve"> </w:t>
      </w:r>
      <w:r w:rsidRPr="00066D41">
        <w:rPr>
          <w:rFonts w:ascii="Times New Roman" w:eastAsia="Times New Roman" w:hAnsi="Times New Roman"/>
          <w:sz w:val="24"/>
          <w:szCs w:val="24"/>
          <w:lang w:eastAsia="en-US"/>
        </w:rPr>
        <w:t xml:space="preserve">RDW in particular is increasingly recognized as a sensitive marker of systemic stress and has been shown to correlate with smoking in studies like those by </w:t>
      </w:r>
      <w:r w:rsidR="00A3048E" w:rsidRPr="00066D41">
        <w:rPr>
          <w:rFonts w:ascii="Times New Roman" w:hAnsi="Times New Roman"/>
          <w:sz w:val="24"/>
          <w:szCs w:val="24"/>
        </w:rPr>
        <w:t>Ma</w:t>
      </w:r>
      <w:r w:rsidRPr="00066D41">
        <w:rPr>
          <w:rFonts w:ascii="Times New Roman" w:eastAsia="Times New Roman" w:hAnsi="Times New Roman"/>
          <w:sz w:val="24"/>
          <w:szCs w:val="24"/>
          <w:lang w:eastAsia="en-US"/>
        </w:rPr>
        <w:t xml:space="preserve"> </w:t>
      </w:r>
      <w:r w:rsidRPr="00066D41">
        <w:rPr>
          <w:rFonts w:ascii="Times New Roman" w:eastAsia="Times New Roman" w:hAnsi="Times New Roman"/>
          <w:i/>
          <w:sz w:val="24"/>
          <w:szCs w:val="24"/>
          <w:lang w:eastAsia="en-US"/>
        </w:rPr>
        <w:t>et al</w:t>
      </w:r>
      <w:r w:rsidR="00A3048E" w:rsidRPr="00066D41">
        <w:rPr>
          <w:rFonts w:ascii="Times New Roman" w:eastAsia="Times New Roman" w:hAnsi="Times New Roman"/>
          <w:sz w:val="24"/>
          <w:szCs w:val="24"/>
          <w:lang w:eastAsia="en-US"/>
        </w:rPr>
        <w:t>. (2024</w:t>
      </w:r>
      <w:r w:rsidRPr="00066D41">
        <w:rPr>
          <w:rFonts w:ascii="Times New Roman" w:eastAsia="Times New Roman" w:hAnsi="Times New Roman"/>
          <w:sz w:val="24"/>
          <w:szCs w:val="24"/>
          <w:lang w:eastAsia="en-US"/>
        </w:rPr>
        <w:t xml:space="preserve">) and </w:t>
      </w:r>
      <w:r w:rsidR="00AD3AE1" w:rsidRPr="00066D41">
        <w:rPr>
          <w:rFonts w:ascii="Times New Roman" w:hAnsi="Times New Roman"/>
          <w:sz w:val="24"/>
          <w:szCs w:val="24"/>
        </w:rPr>
        <w:t>Elisia</w:t>
      </w:r>
      <w:r w:rsidRPr="00066D41">
        <w:rPr>
          <w:rFonts w:ascii="Times New Roman" w:eastAsia="Times New Roman" w:hAnsi="Times New Roman"/>
          <w:sz w:val="24"/>
          <w:szCs w:val="24"/>
          <w:lang w:eastAsia="en-US"/>
        </w:rPr>
        <w:t xml:space="preserve"> </w:t>
      </w:r>
      <w:r w:rsidRPr="00066D41">
        <w:rPr>
          <w:rFonts w:ascii="Times New Roman" w:eastAsia="Times New Roman" w:hAnsi="Times New Roman"/>
          <w:i/>
          <w:sz w:val="24"/>
          <w:szCs w:val="24"/>
          <w:lang w:eastAsia="en-US"/>
        </w:rPr>
        <w:t>et al</w:t>
      </w:r>
      <w:r w:rsidR="00AD3AE1" w:rsidRPr="00066D41">
        <w:rPr>
          <w:rFonts w:ascii="Times New Roman" w:eastAsia="Times New Roman" w:hAnsi="Times New Roman"/>
          <w:sz w:val="24"/>
          <w:szCs w:val="24"/>
          <w:lang w:eastAsia="en-US"/>
        </w:rPr>
        <w:t>. (2020</w:t>
      </w:r>
      <w:r w:rsidRPr="00066D41">
        <w:rPr>
          <w:rFonts w:ascii="Times New Roman" w:eastAsia="Times New Roman" w:hAnsi="Times New Roman"/>
          <w:sz w:val="24"/>
          <w:szCs w:val="24"/>
          <w:lang w:eastAsia="en-US"/>
        </w:rPr>
        <w:t>).</w:t>
      </w:r>
    </w:p>
    <w:p w14:paraId="4AF3A507" w14:textId="77777777" w:rsidR="00DB5FF0" w:rsidRPr="00066D41" w:rsidRDefault="00DB5FF0" w:rsidP="00926493">
      <w:pPr>
        <w:spacing w:before="100" w:beforeAutospacing="1" w:after="100" w:afterAutospacing="1" w:line="480" w:lineRule="auto"/>
        <w:jc w:val="both"/>
        <w:rPr>
          <w:rFonts w:ascii="Times New Roman" w:eastAsia="Times New Roman" w:hAnsi="Times New Roman"/>
          <w:sz w:val="24"/>
          <w:szCs w:val="24"/>
          <w:lang w:eastAsia="en-US"/>
        </w:rPr>
      </w:pPr>
      <w:r w:rsidRPr="00066D41">
        <w:rPr>
          <w:rFonts w:ascii="Times New Roman" w:eastAsia="Times New Roman" w:hAnsi="Times New Roman"/>
          <w:sz w:val="24"/>
          <w:szCs w:val="24"/>
          <w:lang w:eastAsia="en-US"/>
        </w:rPr>
        <w:t>Another significant observation in this study was the reduction in platelet count and platelet-to-lymphocyte ratio (PLR) in smokers. While many inflammatory and thrombotic conditions report elevated PLR, smokers in this study exhibited a reduc</w:t>
      </w:r>
      <w:r w:rsidR="00B6330B" w:rsidRPr="00066D41">
        <w:rPr>
          <w:rFonts w:ascii="Times New Roman" w:eastAsia="Times New Roman" w:hAnsi="Times New Roman"/>
          <w:sz w:val="24"/>
          <w:szCs w:val="24"/>
          <w:lang w:eastAsia="en-US"/>
        </w:rPr>
        <w:t>ed PLT</w:t>
      </w:r>
      <w:r w:rsidRPr="00066D41">
        <w:rPr>
          <w:rFonts w:ascii="Times New Roman" w:eastAsia="Times New Roman" w:hAnsi="Times New Roman"/>
          <w:sz w:val="24"/>
          <w:szCs w:val="24"/>
          <w:lang w:eastAsia="en-US"/>
        </w:rPr>
        <w:t xml:space="preserve">. One plausible explanation is the chronic activation and subsequent exhaustion of platelets due to endothelial injury and low-grade thrombotic activity induced by smoking. </w:t>
      </w:r>
      <w:proofErr w:type="spellStart"/>
      <w:r w:rsidR="006C4D1B" w:rsidRPr="00066D41">
        <w:rPr>
          <w:rFonts w:ascii="Times New Roman" w:hAnsi="Times New Roman"/>
          <w:sz w:val="24"/>
          <w:szCs w:val="24"/>
        </w:rPr>
        <w:t>Elkhalifa</w:t>
      </w:r>
      <w:proofErr w:type="spellEnd"/>
      <w:r w:rsidRPr="00066D41">
        <w:rPr>
          <w:rFonts w:ascii="Times New Roman" w:eastAsia="Times New Roman" w:hAnsi="Times New Roman"/>
          <w:sz w:val="24"/>
          <w:szCs w:val="24"/>
          <w:lang w:eastAsia="en-US"/>
        </w:rPr>
        <w:t xml:space="preserve"> </w:t>
      </w:r>
      <w:r w:rsidRPr="00066D41">
        <w:rPr>
          <w:rFonts w:ascii="Times New Roman" w:eastAsia="Times New Roman" w:hAnsi="Times New Roman"/>
          <w:i/>
          <w:sz w:val="24"/>
          <w:szCs w:val="24"/>
          <w:lang w:eastAsia="en-US"/>
        </w:rPr>
        <w:t>et al</w:t>
      </w:r>
      <w:r w:rsidR="006C4D1B" w:rsidRPr="00066D41">
        <w:rPr>
          <w:rFonts w:ascii="Times New Roman" w:eastAsia="Times New Roman" w:hAnsi="Times New Roman"/>
          <w:sz w:val="24"/>
          <w:szCs w:val="24"/>
          <w:lang w:eastAsia="en-US"/>
        </w:rPr>
        <w:t>. (2018</w:t>
      </w:r>
      <w:r w:rsidRPr="00066D41">
        <w:rPr>
          <w:rFonts w:ascii="Times New Roman" w:eastAsia="Times New Roman" w:hAnsi="Times New Roman"/>
          <w:sz w:val="24"/>
          <w:szCs w:val="24"/>
          <w:lang w:eastAsia="en-US"/>
        </w:rPr>
        <w:t xml:space="preserve">) found that smokers showed altered platelet counts and coagulation markers, supporting the notion of progressive platelet consumption and dysfunction. Furthermore, </w:t>
      </w:r>
      <w:r w:rsidR="00C10844" w:rsidRPr="00066D41">
        <w:rPr>
          <w:rFonts w:ascii="Times New Roman" w:hAnsi="Times New Roman"/>
          <w:sz w:val="24"/>
          <w:szCs w:val="24"/>
        </w:rPr>
        <w:t>Amalia</w:t>
      </w:r>
      <w:r w:rsidRPr="00066D41">
        <w:rPr>
          <w:rFonts w:ascii="Times New Roman" w:eastAsia="Times New Roman" w:hAnsi="Times New Roman"/>
          <w:sz w:val="24"/>
          <w:szCs w:val="24"/>
          <w:lang w:eastAsia="en-US"/>
        </w:rPr>
        <w:t xml:space="preserve"> </w:t>
      </w:r>
      <w:r w:rsidRPr="00066D41">
        <w:rPr>
          <w:rFonts w:ascii="Times New Roman" w:eastAsia="Times New Roman" w:hAnsi="Times New Roman"/>
          <w:i/>
          <w:sz w:val="24"/>
          <w:szCs w:val="24"/>
          <w:lang w:eastAsia="en-US"/>
        </w:rPr>
        <w:t>et al</w:t>
      </w:r>
      <w:r w:rsidR="00C10844" w:rsidRPr="00066D41">
        <w:rPr>
          <w:rFonts w:ascii="Times New Roman" w:eastAsia="Times New Roman" w:hAnsi="Times New Roman"/>
          <w:sz w:val="24"/>
          <w:szCs w:val="24"/>
          <w:lang w:eastAsia="en-US"/>
        </w:rPr>
        <w:t>. (2022</w:t>
      </w:r>
      <w:r w:rsidRPr="00066D41">
        <w:rPr>
          <w:rFonts w:ascii="Times New Roman" w:eastAsia="Times New Roman" w:hAnsi="Times New Roman"/>
          <w:sz w:val="24"/>
          <w:szCs w:val="24"/>
          <w:lang w:eastAsia="en-US"/>
        </w:rPr>
        <w:t>) highlighted t</w:t>
      </w:r>
      <w:r w:rsidR="00C10844" w:rsidRPr="00066D41">
        <w:rPr>
          <w:rFonts w:ascii="Times New Roman" w:eastAsia="Times New Roman" w:hAnsi="Times New Roman"/>
          <w:sz w:val="24"/>
          <w:szCs w:val="24"/>
          <w:lang w:eastAsia="en-US"/>
        </w:rPr>
        <w:t>he predictive role of platelet</w:t>
      </w:r>
      <w:r w:rsidRPr="00066D41">
        <w:rPr>
          <w:rFonts w:ascii="Times New Roman" w:eastAsia="Times New Roman" w:hAnsi="Times New Roman"/>
          <w:sz w:val="24"/>
          <w:szCs w:val="24"/>
          <w:lang w:eastAsia="en-US"/>
        </w:rPr>
        <w:t>-selectin in thrombotic risk, noting that smoking exacerbates platelet activation in autoimmune and vascular disorders. Adding to this,</w:t>
      </w:r>
      <w:r w:rsidR="001D59C8" w:rsidRPr="00066D41">
        <w:rPr>
          <w:rFonts w:ascii="Times New Roman" w:eastAsia="Times New Roman" w:hAnsi="Times New Roman"/>
          <w:sz w:val="24"/>
          <w:szCs w:val="24"/>
          <w:lang w:eastAsia="en-US"/>
        </w:rPr>
        <w:t xml:space="preserve"> </w:t>
      </w:r>
      <w:r w:rsidRPr="00066D41">
        <w:rPr>
          <w:rFonts w:ascii="Times New Roman" w:eastAsia="Times New Roman" w:hAnsi="Times New Roman"/>
          <w:sz w:val="24"/>
          <w:szCs w:val="24"/>
          <w:lang w:eastAsia="en-US"/>
        </w:rPr>
        <w:t xml:space="preserve">Cirillo </w:t>
      </w:r>
      <w:r w:rsidRPr="00066D41">
        <w:rPr>
          <w:rFonts w:ascii="Times New Roman" w:eastAsia="Times New Roman" w:hAnsi="Times New Roman"/>
          <w:i/>
          <w:sz w:val="24"/>
          <w:szCs w:val="24"/>
          <w:lang w:eastAsia="en-US"/>
        </w:rPr>
        <w:t>et al</w:t>
      </w:r>
      <w:r w:rsidRPr="00066D41">
        <w:rPr>
          <w:rFonts w:ascii="Times New Roman" w:eastAsia="Times New Roman" w:hAnsi="Times New Roman"/>
          <w:sz w:val="24"/>
          <w:szCs w:val="24"/>
          <w:lang w:eastAsia="en-US"/>
        </w:rPr>
        <w:t>. (2025) showed that e-cigarette exposure could induce the expression of tissue factor in endothelial cells, promoting a procoagulant state, further substantiating that smoking-related thrombogenicity may stem from both cellular and vascular mechanisms.</w:t>
      </w:r>
    </w:p>
    <w:p w14:paraId="000EE16D" w14:textId="77777777" w:rsidR="00DB5FF0" w:rsidRPr="00066D41" w:rsidRDefault="00DB5FF0" w:rsidP="00926493">
      <w:pPr>
        <w:spacing w:before="100" w:beforeAutospacing="1" w:after="100" w:afterAutospacing="1" w:line="480" w:lineRule="auto"/>
        <w:jc w:val="both"/>
        <w:rPr>
          <w:rFonts w:ascii="Times New Roman" w:eastAsia="Times New Roman" w:hAnsi="Times New Roman"/>
          <w:sz w:val="24"/>
          <w:szCs w:val="24"/>
          <w:lang w:eastAsia="en-US"/>
        </w:rPr>
      </w:pPr>
      <w:r w:rsidRPr="00066D41">
        <w:rPr>
          <w:rFonts w:ascii="Times New Roman" w:eastAsia="Times New Roman" w:hAnsi="Times New Roman"/>
          <w:sz w:val="24"/>
          <w:szCs w:val="24"/>
          <w:lang w:eastAsia="en-US"/>
        </w:rPr>
        <w:lastRenderedPageBreak/>
        <w:t xml:space="preserve">The correlation analysis further reveals the systemic nature of these hematologic disruptions. In the smoker group, there were strong positive correlations between WBC and LYM#, RBC and HGB, and PLT and </w:t>
      </w:r>
      <w:proofErr w:type="spellStart"/>
      <w:r w:rsidRPr="00066D41">
        <w:rPr>
          <w:rFonts w:ascii="Times New Roman" w:eastAsia="Times New Roman" w:hAnsi="Times New Roman"/>
          <w:sz w:val="24"/>
          <w:szCs w:val="24"/>
          <w:lang w:eastAsia="en-US"/>
        </w:rPr>
        <w:t>plateletcrit</w:t>
      </w:r>
      <w:proofErr w:type="spellEnd"/>
      <w:r w:rsidRPr="00066D41">
        <w:rPr>
          <w:rFonts w:ascii="Times New Roman" w:eastAsia="Times New Roman" w:hAnsi="Times New Roman"/>
          <w:sz w:val="24"/>
          <w:szCs w:val="24"/>
          <w:lang w:eastAsia="en-US"/>
        </w:rPr>
        <w:t>, indicating that smoking may induce systemic, coordinated shifts in hematologic</w:t>
      </w:r>
      <w:r w:rsidR="001D59C8" w:rsidRPr="00066D41">
        <w:rPr>
          <w:rFonts w:ascii="Times New Roman" w:eastAsia="Times New Roman" w:hAnsi="Times New Roman"/>
          <w:sz w:val="24"/>
          <w:szCs w:val="24"/>
          <w:lang w:eastAsia="en-US"/>
        </w:rPr>
        <w:t>al</w:t>
      </w:r>
      <w:r w:rsidRPr="00066D41">
        <w:rPr>
          <w:rFonts w:ascii="Times New Roman" w:eastAsia="Times New Roman" w:hAnsi="Times New Roman"/>
          <w:sz w:val="24"/>
          <w:szCs w:val="24"/>
          <w:lang w:eastAsia="en-US"/>
        </w:rPr>
        <w:t xml:space="preserve"> profiles. Notably, negative correlations such as between CRP and PLR or between LYM% and GRAN% hint at immunological dysregulation. These findings contrast with the more stable and predictable correlation patterns observed in non-smokers, suggesting that the act of smoking alters the internal regulatory relationships among inflammatory and hematological parameters.</w:t>
      </w:r>
    </w:p>
    <w:p w14:paraId="55EACAF1" w14:textId="77777777" w:rsidR="00DB5FF0" w:rsidRPr="00066D41" w:rsidRDefault="00DB5FF0" w:rsidP="00926493">
      <w:pPr>
        <w:spacing w:before="100" w:beforeAutospacing="1" w:after="100" w:afterAutospacing="1" w:line="480" w:lineRule="auto"/>
        <w:jc w:val="both"/>
        <w:rPr>
          <w:rFonts w:ascii="Times New Roman" w:eastAsia="Times New Roman" w:hAnsi="Times New Roman"/>
          <w:sz w:val="24"/>
          <w:szCs w:val="24"/>
          <w:lang w:eastAsia="en-US"/>
        </w:rPr>
      </w:pPr>
      <w:r w:rsidRPr="00066D41">
        <w:rPr>
          <w:rFonts w:ascii="Times New Roman" w:eastAsia="Times New Roman" w:hAnsi="Times New Roman"/>
          <w:sz w:val="24"/>
          <w:szCs w:val="24"/>
          <w:lang w:eastAsia="en-US"/>
        </w:rPr>
        <w:t>Compared to existing literature, most findings from this study</w:t>
      </w:r>
      <w:r w:rsidRPr="00066D41">
        <w:rPr>
          <w:rFonts w:ascii="Times New Roman" w:eastAsia="Times New Roman" w:hAnsi="Times New Roman"/>
          <w:i/>
          <w:sz w:val="24"/>
          <w:szCs w:val="24"/>
          <w:lang w:eastAsia="en-US"/>
        </w:rPr>
        <w:t xml:space="preserve"> </w:t>
      </w:r>
      <w:r w:rsidRPr="00066D41">
        <w:rPr>
          <w:rFonts w:ascii="Times New Roman" w:eastAsia="Times New Roman" w:hAnsi="Times New Roman"/>
          <w:sz w:val="24"/>
          <w:szCs w:val="24"/>
          <w:lang w:eastAsia="en-US"/>
        </w:rPr>
        <w:t>especially elevated CRP, hemoglobin, RDW, and macrocytosis</w:t>
      </w:r>
      <w:r w:rsidRPr="00066D41">
        <w:rPr>
          <w:rFonts w:ascii="Times New Roman" w:eastAsia="Times New Roman" w:hAnsi="Times New Roman"/>
          <w:i/>
          <w:sz w:val="24"/>
          <w:szCs w:val="24"/>
          <w:lang w:eastAsia="en-US"/>
        </w:rPr>
        <w:t xml:space="preserve"> </w:t>
      </w:r>
      <w:r w:rsidRPr="00066D41">
        <w:rPr>
          <w:rFonts w:ascii="Times New Roman" w:eastAsia="Times New Roman" w:hAnsi="Times New Roman"/>
          <w:sz w:val="24"/>
          <w:szCs w:val="24"/>
          <w:lang w:eastAsia="en-US"/>
        </w:rPr>
        <w:t>are consistent with prior research, indicating a clear and reproducible pattern of systemic effects due to smoking. However, the higher albumin and lower PLR observed differ from many prior studies, suggesting that the timeline, intensity of exposure, and nutritional factors may play significant roles in modulating the hematologic response to smoking.</w:t>
      </w:r>
    </w:p>
    <w:p w14:paraId="2B78702C" w14:textId="77777777" w:rsidR="00DB5FF0" w:rsidRPr="00066D41" w:rsidRDefault="00DB5FF0" w:rsidP="00926493">
      <w:pPr>
        <w:spacing w:before="100" w:beforeAutospacing="1" w:after="100" w:afterAutospacing="1" w:line="480" w:lineRule="auto"/>
        <w:jc w:val="both"/>
        <w:rPr>
          <w:rFonts w:ascii="Times New Roman" w:eastAsia="Times New Roman" w:hAnsi="Times New Roman"/>
          <w:b/>
          <w:sz w:val="24"/>
          <w:szCs w:val="24"/>
          <w:lang w:eastAsia="en-US"/>
        </w:rPr>
      </w:pPr>
      <w:r w:rsidRPr="00066D41">
        <w:rPr>
          <w:rFonts w:ascii="Times New Roman" w:eastAsia="Times New Roman" w:hAnsi="Times New Roman"/>
          <w:b/>
          <w:sz w:val="24"/>
          <w:szCs w:val="24"/>
          <w:lang w:eastAsia="en-US"/>
        </w:rPr>
        <w:t>Summary of key findings</w:t>
      </w:r>
    </w:p>
    <w:p w14:paraId="46740952" w14:textId="77777777" w:rsidR="00DB5FF0" w:rsidRPr="00066D41" w:rsidRDefault="00DB5FF0" w:rsidP="00926493">
      <w:pPr>
        <w:spacing w:before="100" w:beforeAutospacing="1" w:after="100" w:afterAutospacing="1" w:line="480" w:lineRule="auto"/>
        <w:jc w:val="both"/>
        <w:rPr>
          <w:rFonts w:ascii="Times New Roman" w:eastAsia="Times New Roman" w:hAnsi="Times New Roman"/>
          <w:b/>
          <w:sz w:val="24"/>
          <w:szCs w:val="24"/>
          <w:lang w:eastAsia="en-US"/>
        </w:rPr>
      </w:pPr>
      <w:r w:rsidRPr="00066D41">
        <w:rPr>
          <w:rFonts w:ascii="Times New Roman" w:hAnsi="Times New Roman"/>
          <w:sz w:val="24"/>
          <w:szCs w:val="24"/>
        </w:rPr>
        <w:t xml:space="preserve">Results showed that smokers had significantly elevated C-reactive protein (CRP) levels, indicating systemic inflammation. Red blood cell </w:t>
      </w:r>
      <w:r w:rsidR="001D59C8" w:rsidRPr="00066D41">
        <w:rPr>
          <w:rFonts w:ascii="Times New Roman" w:hAnsi="Times New Roman"/>
          <w:sz w:val="24"/>
          <w:szCs w:val="24"/>
        </w:rPr>
        <w:t>indices</w:t>
      </w:r>
      <w:r w:rsidR="001D59C8" w:rsidRPr="00066D41">
        <w:rPr>
          <w:rFonts w:ascii="Times New Roman" w:hAnsi="Times New Roman"/>
          <w:i/>
          <w:sz w:val="24"/>
          <w:szCs w:val="24"/>
        </w:rPr>
        <w:t xml:space="preserve"> such</w:t>
      </w:r>
      <w:r w:rsidRPr="00066D41">
        <w:rPr>
          <w:rFonts w:ascii="Times New Roman" w:hAnsi="Times New Roman"/>
          <w:sz w:val="24"/>
          <w:szCs w:val="24"/>
        </w:rPr>
        <w:t xml:space="preserve"> as hemoglobin, hematocrit, MCV, and </w:t>
      </w:r>
      <w:r w:rsidR="001D59C8" w:rsidRPr="00066D41">
        <w:rPr>
          <w:rFonts w:ascii="Times New Roman" w:hAnsi="Times New Roman"/>
          <w:sz w:val="24"/>
          <w:szCs w:val="24"/>
        </w:rPr>
        <w:t>RDW</w:t>
      </w:r>
      <w:r w:rsidR="001D59C8" w:rsidRPr="00066D41">
        <w:rPr>
          <w:rFonts w:ascii="Times New Roman" w:hAnsi="Times New Roman"/>
          <w:i/>
          <w:sz w:val="24"/>
          <w:szCs w:val="24"/>
        </w:rPr>
        <w:t xml:space="preserve"> were</w:t>
      </w:r>
      <w:r w:rsidRPr="00066D41">
        <w:rPr>
          <w:rFonts w:ascii="Times New Roman" w:hAnsi="Times New Roman"/>
          <w:sz w:val="24"/>
          <w:szCs w:val="24"/>
        </w:rPr>
        <w:t xml:space="preserve"> also higher, suggesting a compensatory response to hypoxia and oxidative stress. Interestingly, serum albumin was elevated in smokers, possibly due to short smoking duration or individual nutritional factors. Platelet count and platelet-to-lymphocyte ratio (PLR) were significantly reduced, likely reflecting chronic platelet activation and exhaustion. Correlation analyses revealed disrupted hematological balance in smokers compared to stable patterns in non-</w:t>
      </w:r>
      <w:r w:rsidRPr="00066D41">
        <w:rPr>
          <w:rFonts w:ascii="Times New Roman" w:hAnsi="Times New Roman"/>
          <w:sz w:val="24"/>
          <w:szCs w:val="24"/>
        </w:rPr>
        <w:lastRenderedPageBreak/>
        <w:t>smokers. Overall, the findings confirm that smoking induces early inflammatory and hematological changes, even before long-term exposure, emphasizing the need for early screening and cessation strategies.</w:t>
      </w:r>
    </w:p>
    <w:p w14:paraId="6C96779D" w14:textId="77777777" w:rsidR="00DB5FF0" w:rsidRPr="00066D41" w:rsidRDefault="00DB5FF0" w:rsidP="00926493">
      <w:pPr>
        <w:pStyle w:val="Heading1"/>
        <w:spacing w:line="480" w:lineRule="auto"/>
        <w:jc w:val="both"/>
        <w:rPr>
          <w:rFonts w:ascii="Times New Roman" w:hAnsi="Times New Roman" w:cs="Times New Roman"/>
          <w:b w:val="0"/>
          <w:color w:val="auto"/>
          <w:sz w:val="24"/>
          <w:szCs w:val="24"/>
        </w:rPr>
      </w:pPr>
      <w:bookmarkStart w:id="17" w:name="_Toc201578195"/>
      <w:r w:rsidRPr="00066D41">
        <w:rPr>
          <w:rStyle w:val="Strong"/>
          <w:rFonts w:ascii="Times New Roman" w:hAnsi="Times New Roman" w:cs="Times New Roman"/>
          <w:b/>
          <w:color w:val="auto"/>
          <w:sz w:val="24"/>
          <w:szCs w:val="24"/>
        </w:rPr>
        <w:t>Conclusion</w:t>
      </w:r>
      <w:bookmarkEnd w:id="17"/>
    </w:p>
    <w:p w14:paraId="6377A04B" w14:textId="77777777" w:rsidR="00DB5FF0" w:rsidRPr="00066D41" w:rsidRDefault="00DB5FF0" w:rsidP="00926493">
      <w:pPr>
        <w:pStyle w:val="NormalWeb"/>
        <w:spacing w:line="480" w:lineRule="auto"/>
        <w:jc w:val="both"/>
      </w:pPr>
      <w:r w:rsidRPr="00066D41">
        <w:t xml:space="preserve">The findings of this study clearly demonstrate that smoking, even over a relatively short period, has significant physiological impacts on inflammatory and hematological parameters. The observed elevation in C-reactive protein (CRP) confirms the presence of systemic inflammation among smokers, while increases in hemoglobin, hematocrit, mean corpuscular volume (MCV), and red cell distribution width (RDW) suggest a smoking-induced alteration in erythropoiesis and red cell morphology. At the same time, reductions in platelet count and platelet-to-lymphocyte ratio (PLR) point toward potential disturbances in hemostatic balance, likely driven by endothelial dysfunction and chronic platelet activation. Moreover, the complex correlation patterns observed in </w:t>
      </w:r>
      <w:r w:rsidR="00086D0A" w:rsidRPr="00066D41">
        <w:t>smokers</w:t>
      </w:r>
      <w:r w:rsidR="00086D0A" w:rsidRPr="00066D41">
        <w:rPr>
          <w:i/>
        </w:rPr>
        <w:t xml:space="preserve"> as</w:t>
      </w:r>
      <w:r w:rsidRPr="00066D41">
        <w:t xml:space="preserve"> opposed to the more stable hematological relationships in non-</w:t>
      </w:r>
      <w:r w:rsidR="00086D0A" w:rsidRPr="00066D41">
        <w:t>smokers</w:t>
      </w:r>
      <w:r w:rsidR="00086D0A" w:rsidRPr="00066D41">
        <w:rPr>
          <w:i/>
        </w:rPr>
        <w:t xml:space="preserve"> highlight</w:t>
      </w:r>
      <w:r w:rsidRPr="00066D41">
        <w:t xml:space="preserve"> the disruptive influence of smoking on physiological homeostasis. These alterations, although subclinical, may represent early biomarkers of cardiovascular and hematologic disease risk.</w:t>
      </w:r>
    </w:p>
    <w:p w14:paraId="7F4D4A90" w14:textId="77777777" w:rsidR="00DB5FF0" w:rsidRPr="00066D41" w:rsidRDefault="00DB5FF0" w:rsidP="00926493">
      <w:pPr>
        <w:pStyle w:val="Heading1"/>
        <w:spacing w:line="480" w:lineRule="auto"/>
        <w:jc w:val="both"/>
        <w:rPr>
          <w:rFonts w:ascii="Times New Roman" w:hAnsi="Times New Roman" w:cs="Times New Roman"/>
          <w:color w:val="auto"/>
          <w:sz w:val="24"/>
          <w:szCs w:val="24"/>
        </w:rPr>
      </w:pPr>
      <w:bookmarkStart w:id="18" w:name="_Toc201578196"/>
      <w:r w:rsidRPr="00066D41">
        <w:rPr>
          <w:rFonts w:ascii="Times New Roman" w:hAnsi="Times New Roman" w:cs="Times New Roman"/>
          <w:color w:val="auto"/>
          <w:sz w:val="24"/>
          <w:szCs w:val="24"/>
        </w:rPr>
        <w:t xml:space="preserve"> Recommendation</w:t>
      </w:r>
      <w:bookmarkEnd w:id="18"/>
    </w:p>
    <w:p w14:paraId="5332770A" w14:textId="77777777" w:rsidR="00DB5FF0" w:rsidRPr="00066D41" w:rsidRDefault="00DB5FF0" w:rsidP="00926493">
      <w:pPr>
        <w:spacing w:line="480" w:lineRule="auto"/>
        <w:jc w:val="both"/>
        <w:rPr>
          <w:rFonts w:ascii="Times New Roman" w:hAnsi="Times New Roman"/>
          <w:sz w:val="24"/>
          <w:szCs w:val="24"/>
        </w:rPr>
      </w:pPr>
      <w:r w:rsidRPr="00066D41">
        <w:rPr>
          <w:rFonts w:ascii="Times New Roman" w:hAnsi="Times New Roman"/>
          <w:sz w:val="24"/>
          <w:szCs w:val="24"/>
        </w:rPr>
        <w:t xml:space="preserve">This study highlights the need for routine hematological and inflammatory screening in smokers, even in early stages of exposure. Health practitioners should monitor markers such as CRP, RDW, and PLR as potential early indicators of systemic stress. Public health campaigns should emphasize the immediate effects of smoking on blood parameters to encourage early cessation. Future studies with larger populations and longer follow-up are recommended to further assess the progression </w:t>
      </w:r>
      <w:r w:rsidRPr="00066D41">
        <w:rPr>
          <w:rFonts w:ascii="Times New Roman" w:hAnsi="Times New Roman"/>
          <w:sz w:val="24"/>
          <w:szCs w:val="24"/>
        </w:rPr>
        <w:lastRenderedPageBreak/>
        <w:t>and clinical implications of these changes. Interventions focusing on antioxidant support and lifestyle modification may also be explored as protective strategies.</w:t>
      </w:r>
    </w:p>
    <w:p w14:paraId="520D96DE" w14:textId="77777777" w:rsidR="00926493" w:rsidRPr="00066D41" w:rsidRDefault="00926493" w:rsidP="00926493">
      <w:pPr>
        <w:spacing w:line="480" w:lineRule="auto"/>
        <w:jc w:val="both"/>
        <w:rPr>
          <w:rFonts w:ascii="Times New Roman" w:hAnsi="Times New Roman"/>
          <w:b/>
          <w:sz w:val="24"/>
          <w:szCs w:val="24"/>
        </w:rPr>
      </w:pPr>
    </w:p>
    <w:p w14:paraId="6E61B37D" w14:textId="77777777" w:rsidR="00926493" w:rsidRPr="00066D41" w:rsidRDefault="00086D0A" w:rsidP="00926493">
      <w:pPr>
        <w:spacing w:line="480" w:lineRule="auto"/>
        <w:jc w:val="both"/>
        <w:rPr>
          <w:rFonts w:ascii="Times New Roman" w:hAnsi="Times New Roman"/>
          <w:b/>
          <w:sz w:val="24"/>
          <w:szCs w:val="24"/>
        </w:rPr>
      </w:pPr>
      <w:r w:rsidRPr="00066D41">
        <w:rPr>
          <w:rFonts w:ascii="Times New Roman" w:hAnsi="Times New Roman"/>
          <w:b/>
          <w:sz w:val="24"/>
          <w:szCs w:val="24"/>
        </w:rPr>
        <w:t>REFERENCES</w:t>
      </w:r>
    </w:p>
    <w:p w14:paraId="352FB161" w14:textId="77777777" w:rsidR="00926493" w:rsidRPr="00066D41" w:rsidRDefault="00926493" w:rsidP="00926493">
      <w:pPr>
        <w:spacing w:line="240" w:lineRule="auto"/>
        <w:jc w:val="both"/>
        <w:rPr>
          <w:rStyle w:val="HTMLCite"/>
          <w:rFonts w:ascii="Times New Roman" w:hAnsi="Times New Roman"/>
          <w:i w:val="0"/>
          <w:sz w:val="24"/>
          <w:szCs w:val="24"/>
        </w:rPr>
      </w:pPr>
      <w:r w:rsidRPr="00066D41">
        <w:rPr>
          <w:rStyle w:val="HTMLCite"/>
          <w:rFonts w:ascii="Times New Roman" w:hAnsi="Times New Roman"/>
          <w:i w:val="0"/>
          <w:sz w:val="24"/>
          <w:szCs w:val="24"/>
        </w:rPr>
        <w:t xml:space="preserve">Açık, D.Y., Suyani, E., Aygün, B., </w:t>
      </w:r>
      <w:r w:rsidRPr="00066D41">
        <w:rPr>
          <w:rFonts w:ascii="Times New Roman" w:hAnsi="Times New Roman"/>
          <w:sz w:val="24"/>
          <w:szCs w:val="24"/>
        </w:rPr>
        <w:t xml:space="preserve">&amp; </w:t>
      </w:r>
      <w:proofErr w:type="spellStart"/>
      <w:r w:rsidRPr="00066D41">
        <w:rPr>
          <w:rStyle w:val="HTMLCite"/>
          <w:rFonts w:ascii="Times New Roman" w:hAnsi="Times New Roman"/>
          <w:i w:val="0"/>
          <w:sz w:val="24"/>
          <w:szCs w:val="24"/>
        </w:rPr>
        <w:t>Bankir</w:t>
      </w:r>
      <w:proofErr w:type="spellEnd"/>
      <w:r w:rsidRPr="00066D41">
        <w:rPr>
          <w:rStyle w:val="HTMLCite"/>
          <w:rFonts w:ascii="Times New Roman" w:hAnsi="Times New Roman"/>
          <w:i w:val="0"/>
          <w:sz w:val="24"/>
          <w:szCs w:val="24"/>
        </w:rPr>
        <w:t xml:space="preserve">, M. (2020). The effect of smoking on hematological parameters. </w:t>
      </w:r>
      <w:r w:rsidRPr="00066D41">
        <w:rPr>
          <w:rStyle w:val="HTMLCite"/>
          <w:rFonts w:ascii="Times New Roman" w:hAnsi="Times New Roman"/>
          <w:sz w:val="24"/>
          <w:szCs w:val="24"/>
        </w:rPr>
        <w:t>Journal of Applied Psychology</w:t>
      </w:r>
      <w:r w:rsidRPr="00066D41">
        <w:rPr>
          <w:rStyle w:val="HTMLCite"/>
          <w:rFonts w:ascii="Times New Roman" w:hAnsi="Times New Roman"/>
          <w:i w:val="0"/>
          <w:sz w:val="24"/>
          <w:szCs w:val="24"/>
        </w:rPr>
        <w:t>, 32(2), 150–158.</w:t>
      </w:r>
    </w:p>
    <w:p w14:paraId="01B4B088"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Addissouky</w:t>
      </w:r>
      <w:proofErr w:type="spellEnd"/>
      <w:r w:rsidRPr="00066D41">
        <w:rPr>
          <w:rFonts w:ascii="Times New Roman" w:hAnsi="Times New Roman"/>
          <w:sz w:val="24"/>
          <w:szCs w:val="24"/>
        </w:rPr>
        <w:t xml:space="preserve">, T.A., El Sayed, I.E.T., Ali, M.M.A., Wang, Y., El Baz, A., </w:t>
      </w:r>
      <w:proofErr w:type="spellStart"/>
      <w:r w:rsidRPr="00066D41">
        <w:rPr>
          <w:rFonts w:ascii="Times New Roman" w:hAnsi="Times New Roman"/>
          <w:sz w:val="24"/>
          <w:szCs w:val="24"/>
        </w:rPr>
        <w:t>Elarabany</w:t>
      </w:r>
      <w:proofErr w:type="spellEnd"/>
      <w:r w:rsidRPr="00066D41">
        <w:rPr>
          <w:rFonts w:ascii="Times New Roman" w:hAnsi="Times New Roman"/>
          <w:sz w:val="24"/>
          <w:szCs w:val="24"/>
        </w:rPr>
        <w:t>, N., &amp; Khalil, A.A. (2024)</w:t>
      </w:r>
      <w:r w:rsidRPr="00066D41">
        <w:rPr>
          <w:rFonts w:ascii="Times New Roman" w:hAnsi="Times New Roman"/>
          <w:i/>
          <w:iCs/>
          <w:sz w:val="24"/>
          <w:szCs w:val="24"/>
        </w:rPr>
        <w:t>.</w:t>
      </w:r>
      <w:r w:rsidRPr="00066D41">
        <w:rPr>
          <w:rFonts w:ascii="Times New Roman" w:hAnsi="Times New Roman"/>
          <w:sz w:val="24"/>
          <w:szCs w:val="24"/>
        </w:rPr>
        <w:t xml:space="preserve"> Oxidative stress and inflammation: elucidating mechanisms of smoking-attributable pathology for therapeutic targeting. </w:t>
      </w:r>
      <w:r w:rsidRPr="00066D41">
        <w:rPr>
          <w:rFonts w:ascii="Times New Roman" w:hAnsi="Times New Roman"/>
          <w:i/>
          <w:iCs/>
          <w:sz w:val="24"/>
          <w:szCs w:val="24"/>
        </w:rPr>
        <w:t>Bulletin of National Research Centre,</w:t>
      </w:r>
      <w:r w:rsidRPr="00066D41">
        <w:rPr>
          <w:rFonts w:ascii="Times New Roman" w:hAnsi="Times New Roman"/>
          <w:sz w:val="24"/>
          <w:szCs w:val="24"/>
        </w:rPr>
        <w:t xml:space="preserve"> </w:t>
      </w:r>
      <w:r w:rsidRPr="00066D41">
        <w:rPr>
          <w:rFonts w:ascii="Times New Roman" w:hAnsi="Times New Roman"/>
          <w:bCs/>
          <w:sz w:val="24"/>
          <w:szCs w:val="24"/>
        </w:rPr>
        <w:t>48</w:t>
      </w:r>
      <w:r w:rsidRPr="00066D41">
        <w:rPr>
          <w:rFonts w:ascii="Times New Roman" w:hAnsi="Times New Roman"/>
          <w:sz w:val="24"/>
          <w:szCs w:val="24"/>
        </w:rPr>
        <w:t xml:space="preserve">, 16. </w:t>
      </w:r>
      <w:hyperlink r:id="rId7" w:history="1">
        <w:r w:rsidRPr="00066D41">
          <w:rPr>
            <w:rStyle w:val="Hyperlink"/>
            <w:rFonts w:ascii="Times New Roman" w:hAnsi="Times New Roman"/>
            <w:sz w:val="24"/>
            <w:szCs w:val="24"/>
          </w:rPr>
          <w:t>https://doi.org/10.1186/s42269-024-01174-6</w:t>
        </w:r>
      </w:hyperlink>
    </w:p>
    <w:p w14:paraId="0BE5002A"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Adunmo</w:t>
      </w:r>
      <w:proofErr w:type="spellEnd"/>
      <w:r w:rsidRPr="00066D41">
        <w:rPr>
          <w:rFonts w:ascii="Times New Roman" w:hAnsi="Times New Roman"/>
          <w:sz w:val="24"/>
          <w:szCs w:val="24"/>
        </w:rPr>
        <w:t xml:space="preserve">, G. O., </w:t>
      </w:r>
      <w:proofErr w:type="spellStart"/>
      <w:r w:rsidRPr="00066D41">
        <w:rPr>
          <w:rFonts w:ascii="Times New Roman" w:hAnsi="Times New Roman"/>
          <w:sz w:val="24"/>
          <w:szCs w:val="24"/>
        </w:rPr>
        <w:t>Adesokan</w:t>
      </w:r>
      <w:proofErr w:type="spellEnd"/>
      <w:r w:rsidRPr="00066D41">
        <w:rPr>
          <w:rFonts w:ascii="Times New Roman" w:hAnsi="Times New Roman"/>
          <w:sz w:val="24"/>
          <w:szCs w:val="24"/>
        </w:rPr>
        <w:t xml:space="preserve">, A. A., </w:t>
      </w:r>
      <w:proofErr w:type="spellStart"/>
      <w:r w:rsidRPr="00066D41">
        <w:rPr>
          <w:rFonts w:ascii="Times New Roman" w:hAnsi="Times New Roman"/>
          <w:sz w:val="24"/>
          <w:szCs w:val="24"/>
        </w:rPr>
        <w:t>Desalu</w:t>
      </w:r>
      <w:proofErr w:type="spellEnd"/>
      <w:r w:rsidRPr="00066D41">
        <w:rPr>
          <w:rFonts w:ascii="Times New Roman" w:hAnsi="Times New Roman"/>
          <w:sz w:val="24"/>
          <w:szCs w:val="24"/>
        </w:rPr>
        <w:t xml:space="preserve">, O. O., </w:t>
      </w:r>
      <w:proofErr w:type="spellStart"/>
      <w:r w:rsidRPr="00066D41">
        <w:rPr>
          <w:rFonts w:ascii="Times New Roman" w:hAnsi="Times New Roman"/>
          <w:sz w:val="24"/>
          <w:szCs w:val="24"/>
        </w:rPr>
        <w:t>Biliaminu</w:t>
      </w:r>
      <w:proofErr w:type="spellEnd"/>
      <w:r w:rsidRPr="00066D41">
        <w:rPr>
          <w:rFonts w:ascii="Times New Roman" w:hAnsi="Times New Roman"/>
          <w:sz w:val="24"/>
          <w:szCs w:val="24"/>
        </w:rPr>
        <w:t xml:space="preserve">, S. A., &amp; </w:t>
      </w:r>
      <w:proofErr w:type="spellStart"/>
      <w:r w:rsidRPr="00066D41">
        <w:rPr>
          <w:rFonts w:ascii="Times New Roman" w:hAnsi="Times New Roman"/>
          <w:sz w:val="24"/>
          <w:szCs w:val="24"/>
        </w:rPr>
        <w:t>Adunmo</w:t>
      </w:r>
      <w:proofErr w:type="spellEnd"/>
      <w:r w:rsidRPr="00066D41">
        <w:rPr>
          <w:rFonts w:ascii="Times New Roman" w:hAnsi="Times New Roman"/>
          <w:sz w:val="24"/>
          <w:szCs w:val="24"/>
        </w:rPr>
        <w:t xml:space="preserve">, E. O. (2017). Novel Cardiovascular Risk Markers in Nigerian Cigarette Smokers. </w:t>
      </w:r>
      <w:r w:rsidRPr="00066D41">
        <w:rPr>
          <w:rFonts w:ascii="Times New Roman" w:hAnsi="Times New Roman"/>
          <w:i/>
          <w:iCs/>
          <w:sz w:val="24"/>
          <w:szCs w:val="24"/>
        </w:rPr>
        <w:t>International Journal of Applied &amp; Basic Medical Research</w:t>
      </w:r>
      <w:r w:rsidRPr="00066D41">
        <w:rPr>
          <w:rFonts w:ascii="Times New Roman" w:hAnsi="Times New Roman"/>
          <w:sz w:val="24"/>
          <w:szCs w:val="24"/>
        </w:rPr>
        <w:t xml:space="preserve">, </w:t>
      </w:r>
      <w:r w:rsidRPr="00066D41">
        <w:rPr>
          <w:rFonts w:ascii="Times New Roman" w:hAnsi="Times New Roman"/>
          <w:i/>
          <w:iCs/>
          <w:sz w:val="24"/>
          <w:szCs w:val="24"/>
        </w:rPr>
        <w:t>7</w:t>
      </w:r>
      <w:r w:rsidRPr="00066D41">
        <w:rPr>
          <w:rFonts w:ascii="Times New Roman" w:hAnsi="Times New Roman"/>
          <w:sz w:val="24"/>
          <w:szCs w:val="24"/>
        </w:rPr>
        <w:t xml:space="preserve">(3), 160–164. </w:t>
      </w:r>
      <w:hyperlink r:id="rId8" w:history="1">
        <w:r w:rsidRPr="00066D41">
          <w:rPr>
            <w:rStyle w:val="Hyperlink"/>
            <w:rFonts w:ascii="Times New Roman" w:hAnsi="Times New Roman"/>
            <w:sz w:val="24"/>
            <w:szCs w:val="24"/>
          </w:rPr>
          <w:t>https://doi.org/10.4103/ijabmr.IJABMR_140_16</w:t>
        </w:r>
      </w:hyperlink>
      <w:r w:rsidRPr="00066D41">
        <w:rPr>
          <w:rFonts w:ascii="Times New Roman" w:hAnsi="Times New Roman"/>
          <w:sz w:val="24"/>
          <w:szCs w:val="24"/>
        </w:rPr>
        <w:t xml:space="preserve"> </w:t>
      </w:r>
    </w:p>
    <w:p w14:paraId="6B440BEC" w14:textId="77777777" w:rsidR="00926493" w:rsidRPr="00066D41" w:rsidRDefault="00926493" w:rsidP="00926493">
      <w:pPr>
        <w:pStyle w:val="NormalWeb"/>
        <w:jc w:val="both"/>
      </w:pPr>
      <w:proofErr w:type="spellStart"/>
      <w:r w:rsidRPr="00066D41">
        <w:t>Adunmo</w:t>
      </w:r>
      <w:proofErr w:type="spellEnd"/>
      <w:r w:rsidRPr="00066D41">
        <w:t xml:space="preserve">, G.O., Adeniyi, T.D., </w:t>
      </w:r>
      <w:proofErr w:type="spellStart"/>
      <w:r w:rsidRPr="00066D41">
        <w:t>Olorunfemi</w:t>
      </w:r>
      <w:proofErr w:type="spellEnd"/>
      <w:r w:rsidRPr="00066D41">
        <w:t xml:space="preserve">, O.A., </w:t>
      </w:r>
      <w:proofErr w:type="spellStart"/>
      <w:r w:rsidRPr="00066D41">
        <w:t>Adunmo</w:t>
      </w:r>
      <w:proofErr w:type="spellEnd"/>
      <w:r w:rsidRPr="00066D41">
        <w:t xml:space="preserve">, E.O., Stephen, D.A., Ajayi, A.J. (2024). Effect of alcohol intake and cigarette smoking on lipid profile and selected inflammatory biomarkers. </w:t>
      </w:r>
      <w:r w:rsidRPr="00066D41">
        <w:rPr>
          <w:rStyle w:val="Emphasis"/>
        </w:rPr>
        <w:t>Era’s Journal of Medical Research, 11</w:t>
      </w:r>
      <w:r w:rsidRPr="00066D41">
        <w:t>(1):56–64.</w:t>
      </w:r>
    </w:p>
    <w:p w14:paraId="2C8A4434"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Ahmed, I.A., Mohammed, M.A., Hassan, H.M., &amp; Ali, I.A. (2024). Relationship between tobacco smoking and hematological indices among Sudanese smokers. </w:t>
      </w:r>
      <w:r w:rsidRPr="00066D41">
        <w:rPr>
          <w:rFonts w:ascii="Times New Roman" w:hAnsi="Times New Roman"/>
          <w:i/>
          <w:iCs/>
          <w:sz w:val="24"/>
          <w:szCs w:val="24"/>
        </w:rPr>
        <w:t>Journal of Health, Population, and Nutrition</w:t>
      </w:r>
      <w:r w:rsidRPr="00066D41">
        <w:rPr>
          <w:rFonts w:ascii="Times New Roman" w:hAnsi="Times New Roman"/>
          <w:sz w:val="24"/>
          <w:szCs w:val="24"/>
        </w:rPr>
        <w:t xml:space="preserve">, </w:t>
      </w:r>
      <w:r w:rsidRPr="00066D41">
        <w:rPr>
          <w:rFonts w:ascii="Times New Roman" w:hAnsi="Times New Roman"/>
          <w:i/>
          <w:iCs/>
          <w:sz w:val="24"/>
          <w:szCs w:val="24"/>
        </w:rPr>
        <w:t>43</w:t>
      </w:r>
      <w:r w:rsidRPr="00066D41">
        <w:rPr>
          <w:rFonts w:ascii="Times New Roman" w:hAnsi="Times New Roman"/>
          <w:sz w:val="24"/>
          <w:szCs w:val="24"/>
        </w:rPr>
        <w:t xml:space="preserve">(1), 5. </w:t>
      </w:r>
      <w:hyperlink r:id="rId9" w:history="1">
        <w:r w:rsidRPr="00066D41">
          <w:rPr>
            <w:rStyle w:val="Hyperlink"/>
            <w:rFonts w:ascii="Times New Roman" w:hAnsi="Times New Roman"/>
            <w:sz w:val="24"/>
            <w:szCs w:val="24"/>
          </w:rPr>
          <w:t>https://doi.org/10.1186/s41043-023-00493-0</w:t>
        </w:r>
      </w:hyperlink>
      <w:r w:rsidRPr="00066D41">
        <w:rPr>
          <w:rFonts w:ascii="Times New Roman" w:hAnsi="Times New Roman"/>
          <w:sz w:val="24"/>
          <w:szCs w:val="24"/>
        </w:rPr>
        <w:t xml:space="preserve"> </w:t>
      </w:r>
    </w:p>
    <w:p w14:paraId="4F674399"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Albayaty</w:t>
      </w:r>
      <w:proofErr w:type="spellEnd"/>
      <w:r w:rsidRPr="00066D41">
        <w:rPr>
          <w:rFonts w:ascii="Times New Roman" w:hAnsi="Times New Roman"/>
          <w:sz w:val="24"/>
          <w:szCs w:val="24"/>
        </w:rPr>
        <w:t>, M.K., Ali, M.S., Yousif, R.H., &amp; AL-</w:t>
      </w:r>
      <w:proofErr w:type="spellStart"/>
      <w:r w:rsidRPr="00066D41">
        <w:rPr>
          <w:rFonts w:ascii="Times New Roman" w:hAnsi="Times New Roman"/>
          <w:sz w:val="24"/>
          <w:szCs w:val="24"/>
        </w:rPr>
        <w:t>Tarboolee</w:t>
      </w:r>
      <w:proofErr w:type="spellEnd"/>
      <w:r w:rsidRPr="00066D41">
        <w:rPr>
          <w:rFonts w:ascii="Times New Roman" w:hAnsi="Times New Roman"/>
          <w:sz w:val="24"/>
          <w:szCs w:val="24"/>
        </w:rPr>
        <w:t xml:space="preserve">, A.Y. (2025). High sensitivity C-reactive protein and D-dimer levels in a sample of Iraqi cigarettes, shisha and electronic cigarettes smokers. </w:t>
      </w:r>
      <w:r w:rsidRPr="00066D41">
        <w:rPr>
          <w:rFonts w:ascii="Times New Roman" w:hAnsi="Times New Roman"/>
          <w:i/>
          <w:sz w:val="24"/>
          <w:szCs w:val="24"/>
        </w:rPr>
        <w:t>Baghdad Journal of Biochemistry and Applied Biological Sciences</w:t>
      </w:r>
      <w:r w:rsidRPr="00066D41">
        <w:rPr>
          <w:rFonts w:ascii="Times New Roman" w:hAnsi="Times New Roman"/>
          <w:sz w:val="24"/>
          <w:szCs w:val="24"/>
        </w:rPr>
        <w:t xml:space="preserve">, 6(1), 35-45. </w:t>
      </w:r>
      <w:hyperlink r:id="rId10" w:history="1">
        <w:r w:rsidRPr="00066D41">
          <w:rPr>
            <w:rStyle w:val="Hyperlink"/>
            <w:rFonts w:ascii="Times New Roman" w:hAnsi="Times New Roman"/>
            <w:sz w:val="24"/>
            <w:szCs w:val="24"/>
          </w:rPr>
          <w:t>https://doi.org/10.47419/bjbabs.v6i1.257</w:t>
        </w:r>
      </w:hyperlink>
    </w:p>
    <w:p w14:paraId="47993413"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Alkhedaide</w:t>
      </w:r>
      <w:proofErr w:type="spellEnd"/>
      <w:r w:rsidRPr="00066D41">
        <w:rPr>
          <w:rFonts w:ascii="Times New Roman" w:hAnsi="Times New Roman"/>
          <w:sz w:val="24"/>
          <w:szCs w:val="24"/>
        </w:rPr>
        <w:t xml:space="preserve">, A.Q. (2020). Tobacco smoking causes secondary polycythemia and a mild leukocytosis among heavy smokers in Taif City in Saudi Arabia. </w:t>
      </w:r>
      <w:r w:rsidRPr="00066D41">
        <w:rPr>
          <w:rFonts w:ascii="Times New Roman" w:hAnsi="Times New Roman"/>
          <w:i/>
          <w:iCs/>
          <w:sz w:val="24"/>
          <w:szCs w:val="24"/>
        </w:rPr>
        <w:t>Saudi Journal of Biological Sciences</w:t>
      </w:r>
      <w:r w:rsidRPr="00066D41">
        <w:rPr>
          <w:rFonts w:ascii="Times New Roman" w:hAnsi="Times New Roman"/>
          <w:sz w:val="24"/>
          <w:szCs w:val="24"/>
        </w:rPr>
        <w:t xml:space="preserve">, </w:t>
      </w:r>
      <w:r w:rsidRPr="00066D41">
        <w:rPr>
          <w:rFonts w:ascii="Times New Roman" w:hAnsi="Times New Roman"/>
          <w:i/>
          <w:iCs/>
          <w:sz w:val="24"/>
          <w:szCs w:val="24"/>
        </w:rPr>
        <w:t>27</w:t>
      </w:r>
      <w:r w:rsidRPr="00066D41">
        <w:rPr>
          <w:rFonts w:ascii="Times New Roman" w:hAnsi="Times New Roman"/>
          <w:sz w:val="24"/>
          <w:szCs w:val="24"/>
        </w:rPr>
        <w:t xml:space="preserve">(1), 407–411. </w:t>
      </w:r>
      <w:hyperlink r:id="rId11" w:history="1">
        <w:r w:rsidRPr="00066D41">
          <w:rPr>
            <w:rStyle w:val="Hyperlink"/>
            <w:rFonts w:ascii="Times New Roman" w:hAnsi="Times New Roman"/>
            <w:sz w:val="24"/>
            <w:szCs w:val="24"/>
          </w:rPr>
          <w:t>https://doi.org/10.1016/j.sjbs.2019.11.001</w:t>
        </w:r>
      </w:hyperlink>
      <w:r w:rsidRPr="00066D41">
        <w:rPr>
          <w:rFonts w:ascii="Times New Roman" w:hAnsi="Times New Roman"/>
          <w:sz w:val="24"/>
          <w:szCs w:val="24"/>
        </w:rPr>
        <w:t xml:space="preserve"> </w:t>
      </w:r>
    </w:p>
    <w:p w14:paraId="5B6FA188"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Amalia, L. (2022). The Role of Platelet-Selectin as a Marker of Thrombocyte Aggregation on Cerebral Sinus Venous Thrombosis. </w:t>
      </w:r>
      <w:r w:rsidRPr="00066D41">
        <w:rPr>
          <w:rFonts w:ascii="Times New Roman" w:hAnsi="Times New Roman"/>
          <w:i/>
          <w:iCs/>
          <w:sz w:val="24"/>
          <w:szCs w:val="24"/>
        </w:rPr>
        <w:t>Journal of Blood Med</w:t>
      </w:r>
      <w:r w:rsidRPr="00066D41">
        <w:rPr>
          <w:rFonts w:ascii="Times New Roman" w:hAnsi="Times New Roman"/>
          <w:sz w:val="24"/>
          <w:szCs w:val="24"/>
        </w:rPr>
        <w:t>icine, 13, 267-274</w:t>
      </w:r>
      <w:r w:rsidRPr="00066D41">
        <w:rPr>
          <w:rFonts w:ascii="Times New Roman" w:hAnsi="Times New Roman"/>
          <w:sz w:val="24"/>
          <w:szCs w:val="24"/>
        </w:rPr>
        <w:br/>
      </w:r>
      <w:hyperlink r:id="rId12" w:history="1">
        <w:r w:rsidRPr="00066D41">
          <w:rPr>
            <w:rStyle w:val="Hyperlink"/>
            <w:rFonts w:ascii="Times New Roman" w:hAnsi="Times New Roman"/>
            <w:sz w:val="24"/>
            <w:szCs w:val="24"/>
          </w:rPr>
          <w:t>https://doi.org/10.2147/JBM.S356028</w:t>
        </w:r>
      </w:hyperlink>
    </w:p>
    <w:p w14:paraId="6494B612"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 </w:t>
      </w:r>
      <w:proofErr w:type="spellStart"/>
      <w:r w:rsidRPr="00066D41">
        <w:rPr>
          <w:rFonts w:ascii="Times New Roman" w:hAnsi="Times New Roman"/>
          <w:sz w:val="24"/>
          <w:szCs w:val="24"/>
        </w:rPr>
        <w:t>Analike</w:t>
      </w:r>
      <w:proofErr w:type="spellEnd"/>
      <w:r w:rsidRPr="00066D41">
        <w:rPr>
          <w:rFonts w:ascii="Times New Roman" w:hAnsi="Times New Roman"/>
          <w:sz w:val="24"/>
          <w:szCs w:val="24"/>
        </w:rPr>
        <w:t xml:space="preserve">, R.A., </w:t>
      </w:r>
      <w:proofErr w:type="spellStart"/>
      <w:r w:rsidRPr="00066D41">
        <w:rPr>
          <w:rFonts w:ascii="Times New Roman" w:hAnsi="Times New Roman"/>
          <w:sz w:val="24"/>
          <w:szCs w:val="24"/>
        </w:rPr>
        <w:t>Udekwe</w:t>
      </w:r>
      <w:proofErr w:type="spellEnd"/>
      <w:r w:rsidRPr="00066D41">
        <w:rPr>
          <w:rFonts w:ascii="Times New Roman" w:hAnsi="Times New Roman"/>
          <w:sz w:val="24"/>
          <w:szCs w:val="24"/>
        </w:rPr>
        <w:t xml:space="preserve">, I.L., </w:t>
      </w:r>
      <w:proofErr w:type="spellStart"/>
      <w:r w:rsidRPr="00066D41">
        <w:rPr>
          <w:rFonts w:ascii="Times New Roman" w:hAnsi="Times New Roman"/>
          <w:sz w:val="24"/>
          <w:szCs w:val="24"/>
        </w:rPr>
        <w:t>Ogbodo</w:t>
      </w:r>
      <w:proofErr w:type="spellEnd"/>
      <w:r w:rsidRPr="00066D41">
        <w:rPr>
          <w:rFonts w:ascii="Times New Roman" w:hAnsi="Times New Roman"/>
          <w:sz w:val="24"/>
          <w:szCs w:val="24"/>
        </w:rPr>
        <w:t xml:space="preserve">, E.C., </w:t>
      </w:r>
      <w:proofErr w:type="spellStart"/>
      <w:r w:rsidRPr="00066D41">
        <w:rPr>
          <w:rFonts w:ascii="Times New Roman" w:hAnsi="Times New Roman"/>
          <w:sz w:val="24"/>
          <w:szCs w:val="24"/>
        </w:rPr>
        <w:t>Ezeugwunne</w:t>
      </w:r>
      <w:proofErr w:type="spellEnd"/>
      <w:r w:rsidRPr="00066D41">
        <w:rPr>
          <w:rFonts w:ascii="Times New Roman" w:hAnsi="Times New Roman"/>
          <w:sz w:val="24"/>
          <w:szCs w:val="24"/>
        </w:rPr>
        <w:t xml:space="preserve">, I.P., </w:t>
      </w:r>
      <w:proofErr w:type="spellStart"/>
      <w:r w:rsidRPr="00066D41">
        <w:rPr>
          <w:rFonts w:ascii="Times New Roman" w:hAnsi="Times New Roman"/>
          <w:sz w:val="24"/>
          <w:szCs w:val="24"/>
        </w:rPr>
        <w:t>Ezeani</w:t>
      </w:r>
      <w:proofErr w:type="spellEnd"/>
      <w:r w:rsidRPr="00066D41">
        <w:rPr>
          <w:rFonts w:ascii="Times New Roman" w:hAnsi="Times New Roman"/>
          <w:sz w:val="24"/>
          <w:szCs w:val="24"/>
        </w:rPr>
        <w:t xml:space="preserve">, M.C., Ugwu, E.C., Njoku, M.C., Amah, U.K., </w:t>
      </w:r>
      <w:proofErr w:type="spellStart"/>
      <w:r w:rsidRPr="00066D41">
        <w:rPr>
          <w:rFonts w:ascii="Times New Roman" w:hAnsi="Times New Roman"/>
          <w:sz w:val="24"/>
          <w:szCs w:val="24"/>
        </w:rPr>
        <w:t>Okwara</w:t>
      </w:r>
      <w:proofErr w:type="spellEnd"/>
      <w:r w:rsidRPr="00066D41">
        <w:rPr>
          <w:rFonts w:ascii="Times New Roman" w:hAnsi="Times New Roman"/>
          <w:sz w:val="24"/>
          <w:szCs w:val="24"/>
        </w:rPr>
        <w:t xml:space="preserve">, E.C., &amp; </w:t>
      </w:r>
      <w:proofErr w:type="spellStart"/>
      <w:r w:rsidRPr="00066D41">
        <w:rPr>
          <w:rFonts w:ascii="Times New Roman" w:hAnsi="Times New Roman"/>
          <w:sz w:val="24"/>
          <w:szCs w:val="24"/>
        </w:rPr>
        <w:t>Meludu</w:t>
      </w:r>
      <w:proofErr w:type="spellEnd"/>
      <w:r w:rsidRPr="00066D41">
        <w:rPr>
          <w:rFonts w:ascii="Times New Roman" w:hAnsi="Times New Roman"/>
          <w:sz w:val="24"/>
          <w:szCs w:val="24"/>
        </w:rPr>
        <w:t xml:space="preserve">, S.C (2017). Assessment of total antioxidant status, malonaldehyde and serum lipid profile in cigarette smokers in Nnewi metropolis. </w:t>
      </w:r>
      <w:r w:rsidRPr="00066D41">
        <w:rPr>
          <w:rFonts w:ascii="Times New Roman" w:hAnsi="Times New Roman"/>
          <w:i/>
          <w:sz w:val="24"/>
          <w:szCs w:val="24"/>
        </w:rPr>
        <w:t>Advance Research Journal of Multidisciplinary Discoveries</w:t>
      </w:r>
      <w:r w:rsidRPr="00066D41">
        <w:rPr>
          <w:rFonts w:ascii="Times New Roman" w:hAnsi="Times New Roman"/>
          <w:sz w:val="24"/>
          <w:szCs w:val="24"/>
        </w:rPr>
        <w:t>, 15 (1), 13-18.</w:t>
      </w:r>
    </w:p>
    <w:p w14:paraId="3819BE4F"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lastRenderedPageBreak/>
        <w:t xml:space="preserve">Ardiana, M., Santoso, A., Hermawan, H. O., </w:t>
      </w:r>
      <w:proofErr w:type="spellStart"/>
      <w:r w:rsidRPr="00066D41">
        <w:rPr>
          <w:rFonts w:ascii="Times New Roman" w:hAnsi="Times New Roman"/>
          <w:sz w:val="24"/>
          <w:szCs w:val="24"/>
        </w:rPr>
        <w:t>Nugraha</w:t>
      </w:r>
      <w:proofErr w:type="spellEnd"/>
      <w:r w:rsidRPr="00066D41">
        <w:rPr>
          <w:rFonts w:ascii="Times New Roman" w:hAnsi="Times New Roman"/>
          <w:sz w:val="24"/>
          <w:szCs w:val="24"/>
        </w:rPr>
        <w:t xml:space="preserve">, R. A., </w:t>
      </w:r>
      <w:proofErr w:type="spellStart"/>
      <w:r w:rsidRPr="00066D41">
        <w:rPr>
          <w:rFonts w:ascii="Times New Roman" w:hAnsi="Times New Roman"/>
          <w:sz w:val="24"/>
          <w:szCs w:val="24"/>
        </w:rPr>
        <w:t>Pikir</w:t>
      </w:r>
      <w:proofErr w:type="spellEnd"/>
      <w:r w:rsidRPr="00066D41">
        <w:rPr>
          <w:rFonts w:ascii="Times New Roman" w:hAnsi="Times New Roman"/>
          <w:sz w:val="24"/>
          <w:szCs w:val="24"/>
        </w:rPr>
        <w:t xml:space="preserve">, B. S., &amp; Suryawan, I. G. R. (2023). Acute effects of cigarette smoke on Endothelial Nitric Oxide synthase, vascular cell adhesion molecule 1 and aortic intima media thickness. </w:t>
      </w:r>
      <w:r w:rsidRPr="00066D41">
        <w:rPr>
          <w:rFonts w:ascii="Times New Roman" w:hAnsi="Times New Roman"/>
          <w:i/>
          <w:iCs/>
          <w:sz w:val="24"/>
          <w:szCs w:val="24"/>
        </w:rPr>
        <w:t>F1000Research</w:t>
      </w:r>
      <w:r w:rsidRPr="00066D41">
        <w:rPr>
          <w:rFonts w:ascii="Times New Roman" w:hAnsi="Times New Roman"/>
          <w:sz w:val="24"/>
          <w:szCs w:val="24"/>
        </w:rPr>
        <w:t xml:space="preserve">, </w:t>
      </w:r>
      <w:r w:rsidRPr="00066D41">
        <w:rPr>
          <w:rFonts w:ascii="Times New Roman" w:hAnsi="Times New Roman"/>
          <w:i/>
          <w:iCs/>
          <w:sz w:val="24"/>
          <w:szCs w:val="24"/>
        </w:rPr>
        <w:t>10</w:t>
      </w:r>
      <w:r w:rsidRPr="00066D41">
        <w:rPr>
          <w:rFonts w:ascii="Times New Roman" w:hAnsi="Times New Roman"/>
          <w:sz w:val="24"/>
          <w:szCs w:val="24"/>
        </w:rPr>
        <w:t xml:space="preserve">, 396. </w:t>
      </w:r>
      <w:hyperlink r:id="rId13" w:history="1">
        <w:r w:rsidRPr="00066D41">
          <w:rPr>
            <w:rStyle w:val="Hyperlink"/>
            <w:rFonts w:ascii="Times New Roman" w:hAnsi="Times New Roman"/>
            <w:sz w:val="24"/>
            <w:szCs w:val="24"/>
          </w:rPr>
          <w:t>https://doi.org/10.12688/f1000research.28375.4</w:t>
        </w:r>
      </w:hyperlink>
      <w:r w:rsidRPr="00066D41">
        <w:rPr>
          <w:rFonts w:ascii="Times New Roman" w:hAnsi="Times New Roman"/>
          <w:sz w:val="24"/>
          <w:szCs w:val="24"/>
        </w:rPr>
        <w:t xml:space="preserve"> </w:t>
      </w:r>
    </w:p>
    <w:p w14:paraId="4EA6BA82"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Banerjee, S., Khubchandani, J., Onukogu, C., </w:t>
      </w:r>
      <w:proofErr w:type="spellStart"/>
      <w:r w:rsidRPr="00066D41">
        <w:rPr>
          <w:rFonts w:ascii="Times New Roman" w:hAnsi="Times New Roman"/>
          <w:sz w:val="24"/>
          <w:szCs w:val="24"/>
        </w:rPr>
        <w:t>Okpom</w:t>
      </w:r>
      <w:proofErr w:type="spellEnd"/>
      <w:r w:rsidRPr="00066D41">
        <w:rPr>
          <w:rFonts w:ascii="Times New Roman" w:hAnsi="Times New Roman"/>
          <w:sz w:val="24"/>
          <w:szCs w:val="24"/>
        </w:rPr>
        <w:t>, C., &amp; Johnson, M. (2024)</w:t>
      </w:r>
      <w:r w:rsidRPr="00066D41">
        <w:rPr>
          <w:rFonts w:ascii="Times New Roman" w:hAnsi="Times New Roman"/>
          <w:i/>
          <w:iCs/>
          <w:sz w:val="24"/>
          <w:szCs w:val="24"/>
        </w:rPr>
        <w:t>.</w:t>
      </w:r>
      <w:r w:rsidRPr="00066D41">
        <w:rPr>
          <w:rFonts w:ascii="Times New Roman" w:hAnsi="Times New Roman"/>
          <w:sz w:val="24"/>
          <w:szCs w:val="24"/>
        </w:rPr>
        <w:t xml:space="preserve"> Elevated C-reactive protein and mortality risk among COPD patients. </w:t>
      </w:r>
      <w:hyperlink r:id="rId14" w:history="1">
        <w:r w:rsidRPr="00066D41">
          <w:rPr>
            <w:rFonts w:ascii="Times New Roman" w:hAnsi="Times New Roman"/>
            <w:i/>
            <w:iCs/>
            <w:sz w:val="24"/>
            <w:szCs w:val="24"/>
          </w:rPr>
          <w:t>The Egyptian Journal of Bronchology</w:t>
        </w:r>
      </w:hyperlink>
      <w:r w:rsidRPr="00066D41">
        <w:rPr>
          <w:rFonts w:ascii="Times New Roman" w:hAnsi="Times New Roman"/>
          <w:sz w:val="24"/>
          <w:szCs w:val="24"/>
        </w:rPr>
        <w:t xml:space="preserve">, </w:t>
      </w:r>
      <w:r w:rsidRPr="00066D41">
        <w:rPr>
          <w:rFonts w:ascii="Times New Roman" w:hAnsi="Times New Roman"/>
          <w:bCs/>
          <w:sz w:val="24"/>
          <w:szCs w:val="24"/>
        </w:rPr>
        <w:t>18</w:t>
      </w:r>
      <w:r w:rsidRPr="00066D41">
        <w:rPr>
          <w:rFonts w:ascii="Times New Roman" w:hAnsi="Times New Roman"/>
          <w:sz w:val="24"/>
          <w:szCs w:val="24"/>
        </w:rPr>
        <w:t xml:space="preserve">(38) . </w:t>
      </w:r>
      <w:hyperlink r:id="rId15" w:history="1">
        <w:r w:rsidRPr="00066D41">
          <w:rPr>
            <w:rStyle w:val="Hyperlink"/>
            <w:rFonts w:ascii="Times New Roman" w:hAnsi="Times New Roman"/>
            <w:sz w:val="24"/>
            <w:szCs w:val="24"/>
          </w:rPr>
          <w:t>https://doi.org/10.1186/s43168-024-00291-0</w:t>
        </w:r>
      </w:hyperlink>
    </w:p>
    <w:p w14:paraId="6D4DF6F3" w14:textId="77777777" w:rsidR="00926493" w:rsidRPr="00066D41" w:rsidRDefault="00926493" w:rsidP="00926493">
      <w:pPr>
        <w:spacing w:line="240" w:lineRule="auto"/>
        <w:jc w:val="both"/>
        <w:rPr>
          <w:rFonts w:ascii="Times New Roman" w:hAnsi="Times New Roman"/>
          <w:sz w:val="24"/>
          <w:szCs w:val="24"/>
        </w:rPr>
      </w:pPr>
    </w:p>
    <w:p w14:paraId="6307AD6E"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Barron, E., Lara, J., White, M., &amp; Mathers, J.C. (2015). Blood-Borne Biomarkers of Mortality Risk: Systematic Review of Cohort Studies. </w:t>
      </w:r>
      <w:proofErr w:type="spellStart"/>
      <w:r w:rsidRPr="00066D41">
        <w:rPr>
          <w:rFonts w:ascii="Times New Roman" w:hAnsi="Times New Roman"/>
          <w:i/>
          <w:sz w:val="24"/>
          <w:szCs w:val="24"/>
        </w:rPr>
        <w:t>PLoS</w:t>
      </w:r>
      <w:proofErr w:type="spellEnd"/>
      <w:r w:rsidRPr="00066D41">
        <w:rPr>
          <w:rFonts w:ascii="Times New Roman" w:hAnsi="Times New Roman"/>
          <w:i/>
          <w:sz w:val="24"/>
          <w:szCs w:val="24"/>
        </w:rPr>
        <w:t xml:space="preserve"> ONE</w:t>
      </w:r>
      <w:r w:rsidRPr="00066D41">
        <w:rPr>
          <w:rFonts w:ascii="Times New Roman" w:hAnsi="Times New Roman"/>
          <w:sz w:val="24"/>
          <w:szCs w:val="24"/>
        </w:rPr>
        <w:t xml:space="preserve">, 10(6), e0127550. </w:t>
      </w:r>
      <w:hyperlink r:id="rId16" w:history="1">
        <w:r w:rsidRPr="00066D41">
          <w:rPr>
            <w:rStyle w:val="Hyperlink"/>
            <w:rFonts w:ascii="Times New Roman" w:hAnsi="Times New Roman"/>
            <w:sz w:val="24"/>
            <w:szCs w:val="24"/>
          </w:rPr>
          <w:t>https://doi.org/10.1371/journal.pone.0127550</w:t>
        </w:r>
      </w:hyperlink>
    </w:p>
    <w:p w14:paraId="38953731"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Buonacera</w:t>
      </w:r>
      <w:proofErr w:type="spellEnd"/>
      <w:r w:rsidRPr="00066D41">
        <w:rPr>
          <w:rFonts w:ascii="Times New Roman" w:hAnsi="Times New Roman"/>
          <w:sz w:val="24"/>
          <w:szCs w:val="24"/>
        </w:rPr>
        <w:t xml:space="preserve">, A., </w:t>
      </w:r>
      <w:proofErr w:type="spellStart"/>
      <w:r w:rsidRPr="00066D41">
        <w:rPr>
          <w:rFonts w:ascii="Times New Roman" w:hAnsi="Times New Roman"/>
          <w:sz w:val="24"/>
          <w:szCs w:val="24"/>
        </w:rPr>
        <w:t>Stancanelli</w:t>
      </w:r>
      <w:proofErr w:type="spellEnd"/>
      <w:r w:rsidRPr="00066D41">
        <w:rPr>
          <w:rFonts w:ascii="Times New Roman" w:hAnsi="Times New Roman"/>
          <w:sz w:val="24"/>
          <w:szCs w:val="24"/>
        </w:rPr>
        <w:t xml:space="preserve">, B., Colaci, M., &amp; Malatino, L. (2022). Neutrophil to Lymphocyte Ratio: An Emerging Marker of the Relationships between the Immune System and Diseases. </w:t>
      </w:r>
      <w:r w:rsidRPr="00066D41">
        <w:rPr>
          <w:rFonts w:ascii="Times New Roman" w:hAnsi="Times New Roman"/>
          <w:i/>
          <w:iCs/>
          <w:sz w:val="24"/>
          <w:szCs w:val="24"/>
        </w:rPr>
        <w:t>International Journal of Molecular Sciences</w:t>
      </w:r>
      <w:r w:rsidRPr="00066D41">
        <w:rPr>
          <w:rFonts w:ascii="Times New Roman" w:hAnsi="Times New Roman"/>
          <w:sz w:val="24"/>
          <w:szCs w:val="24"/>
        </w:rPr>
        <w:t xml:space="preserve">, </w:t>
      </w:r>
      <w:r w:rsidRPr="00066D41">
        <w:rPr>
          <w:rFonts w:ascii="Times New Roman" w:hAnsi="Times New Roman"/>
          <w:i/>
          <w:iCs/>
          <w:sz w:val="24"/>
          <w:szCs w:val="24"/>
        </w:rPr>
        <w:t>23</w:t>
      </w:r>
      <w:r w:rsidRPr="00066D41">
        <w:rPr>
          <w:rFonts w:ascii="Times New Roman" w:hAnsi="Times New Roman"/>
          <w:sz w:val="24"/>
          <w:szCs w:val="24"/>
        </w:rPr>
        <w:t xml:space="preserve">(7), 3636. </w:t>
      </w:r>
      <w:hyperlink r:id="rId17" w:history="1">
        <w:r w:rsidRPr="00066D41">
          <w:rPr>
            <w:rStyle w:val="Hyperlink"/>
            <w:rFonts w:ascii="Times New Roman" w:hAnsi="Times New Roman"/>
            <w:sz w:val="24"/>
            <w:szCs w:val="24"/>
          </w:rPr>
          <w:t>https://doi.org/10.3390/ijms23073636</w:t>
        </w:r>
      </w:hyperlink>
      <w:r w:rsidRPr="00066D41">
        <w:rPr>
          <w:rFonts w:ascii="Times New Roman" w:hAnsi="Times New Roman"/>
          <w:sz w:val="24"/>
          <w:szCs w:val="24"/>
        </w:rPr>
        <w:t xml:space="preserve"> </w:t>
      </w:r>
    </w:p>
    <w:p w14:paraId="4F7331A9"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Caliri, A.W., Tommasi, S., &amp; </w:t>
      </w:r>
      <w:proofErr w:type="spellStart"/>
      <w:r w:rsidRPr="00066D41">
        <w:rPr>
          <w:rFonts w:ascii="Times New Roman" w:hAnsi="Times New Roman"/>
          <w:sz w:val="24"/>
          <w:szCs w:val="24"/>
        </w:rPr>
        <w:t>Besaratinia</w:t>
      </w:r>
      <w:proofErr w:type="spellEnd"/>
      <w:r w:rsidRPr="00066D41">
        <w:rPr>
          <w:rFonts w:ascii="Times New Roman" w:hAnsi="Times New Roman"/>
          <w:sz w:val="24"/>
          <w:szCs w:val="24"/>
        </w:rPr>
        <w:t xml:space="preserve">, A. (2021). Relationships among smoking, oxidative stress, inflammation, macromolecular damage, and cancer. </w:t>
      </w:r>
      <w:r w:rsidRPr="00066D41">
        <w:rPr>
          <w:rFonts w:ascii="Times New Roman" w:hAnsi="Times New Roman"/>
          <w:i/>
          <w:iCs/>
          <w:sz w:val="24"/>
          <w:szCs w:val="24"/>
        </w:rPr>
        <w:t>Mutation Research. Reviews in Mutation Research</w:t>
      </w:r>
      <w:r w:rsidRPr="00066D41">
        <w:rPr>
          <w:rFonts w:ascii="Times New Roman" w:hAnsi="Times New Roman"/>
          <w:sz w:val="24"/>
          <w:szCs w:val="24"/>
        </w:rPr>
        <w:t xml:space="preserve">, </w:t>
      </w:r>
      <w:r w:rsidRPr="00066D41">
        <w:rPr>
          <w:rFonts w:ascii="Times New Roman" w:hAnsi="Times New Roman"/>
          <w:i/>
          <w:iCs/>
          <w:sz w:val="24"/>
          <w:szCs w:val="24"/>
        </w:rPr>
        <w:t>787</w:t>
      </w:r>
      <w:r w:rsidRPr="00066D41">
        <w:rPr>
          <w:rFonts w:ascii="Times New Roman" w:hAnsi="Times New Roman"/>
          <w:sz w:val="24"/>
          <w:szCs w:val="24"/>
        </w:rPr>
        <w:t xml:space="preserve">, 108365. </w:t>
      </w:r>
      <w:hyperlink r:id="rId18" w:history="1">
        <w:r w:rsidRPr="00066D41">
          <w:rPr>
            <w:rStyle w:val="Hyperlink"/>
            <w:rFonts w:ascii="Times New Roman" w:hAnsi="Times New Roman"/>
            <w:sz w:val="24"/>
            <w:szCs w:val="24"/>
          </w:rPr>
          <w:t>https://doi.org/10.1016/j.mrrev.2021.108365</w:t>
        </w:r>
      </w:hyperlink>
      <w:r w:rsidRPr="00066D41">
        <w:rPr>
          <w:rFonts w:ascii="Times New Roman" w:hAnsi="Times New Roman"/>
          <w:sz w:val="24"/>
          <w:szCs w:val="24"/>
        </w:rPr>
        <w:t xml:space="preserve"> </w:t>
      </w:r>
    </w:p>
    <w:p w14:paraId="1144F897" w14:textId="77777777" w:rsidR="00926493" w:rsidRPr="00066D41" w:rsidRDefault="00926493" w:rsidP="00926493">
      <w:pPr>
        <w:spacing w:line="240" w:lineRule="auto"/>
        <w:jc w:val="both"/>
        <w:rPr>
          <w:rStyle w:val="HTMLCite"/>
          <w:rFonts w:ascii="Times New Roman" w:hAnsi="Times New Roman"/>
          <w:i w:val="0"/>
          <w:sz w:val="24"/>
          <w:szCs w:val="24"/>
        </w:rPr>
      </w:pPr>
      <w:proofErr w:type="spellStart"/>
      <w:r w:rsidRPr="00066D41">
        <w:rPr>
          <w:rStyle w:val="HTMLCite"/>
          <w:rFonts w:ascii="Times New Roman" w:hAnsi="Times New Roman"/>
          <w:i w:val="0"/>
          <w:sz w:val="24"/>
          <w:szCs w:val="24"/>
        </w:rPr>
        <w:t>Çiftçiler</w:t>
      </w:r>
      <w:proofErr w:type="spellEnd"/>
      <w:r w:rsidRPr="00066D41">
        <w:rPr>
          <w:rStyle w:val="HTMLCite"/>
          <w:rFonts w:ascii="Times New Roman" w:hAnsi="Times New Roman"/>
          <w:i w:val="0"/>
          <w:sz w:val="24"/>
          <w:szCs w:val="24"/>
        </w:rPr>
        <w:t xml:space="preserve">, R., Guven, A., </w:t>
      </w:r>
      <w:proofErr w:type="spellStart"/>
      <w:r w:rsidRPr="00066D41">
        <w:rPr>
          <w:rStyle w:val="HTMLCite"/>
          <w:rFonts w:ascii="Times New Roman" w:hAnsi="Times New Roman"/>
          <w:i w:val="0"/>
          <w:sz w:val="24"/>
          <w:szCs w:val="24"/>
        </w:rPr>
        <w:t>Haznedaroğlu</w:t>
      </w:r>
      <w:proofErr w:type="spellEnd"/>
      <w:r w:rsidRPr="00066D41">
        <w:rPr>
          <w:rStyle w:val="HTMLCite"/>
          <w:rFonts w:ascii="Times New Roman" w:hAnsi="Times New Roman"/>
          <w:i w:val="0"/>
          <w:sz w:val="24"/>
          <w:szCs w:val="24"/>
        </w:rPr>
        <w:t xml:space="preserve">, İ., </w:t>
      </w:r>
      <w:r w:rsidRPr="00066D41">
        <w:rPr>
          <w:rFonts w:ascii="Times New Roman" w:hAnsi="Times New Roman"/>
          <w:sz w:val="24"/>
          <w:szCs w:val="24"/>
        </w:rPr>
        <w:t xml:space="preserve">&amp; </w:t>
      </w:r>
      <w:r w:rsidRPr="00066D41">
        <w:rPr>
          <w:rStyle w:val="HTMLCite"/>
          <w:rFonts w:ascii="Times New Roman" w:hAnsi="Times New Roman"/>
          <w:i w:val="0"/>
          <w:sz w:val="24"/>
          <w:szCs w:val="24"/>
        </w:rPr>
        <w:t xml:space="preserve">Aksu, S. (2019). Effects of smoking on hematological parameters and ferritin levels. </w:t>
      </w:r>
      <w:r w:rsidRPr="00066D41">
        <w:rPr>
          <w:rStyle w:val="HTMLCite"/>
          <w:rFonts w:ascii="Times New Roman" w:hAnsi="Times New Roman"/>
          <w:sz w:val="24"/>
          <w:szCs w:val="24"/>
        </w:rPr>
        <w:t xml:space="preserve">Medical Bulletin of </w:t>
      </w:r>
      <w:proofErr w:type="spellStart"/>
      <w:r w:rsidRPr="00066D41">
        <w:rPr>
          <w:rStyle w:val="HTMLCite"/>
          <w:rFonts w:ascii="Times New Roman" w:hAnsi="Times New Roman"/>
          <w:sz w:val="24"/>
          <w:szCs w:val="24"/>
        </w:rPr>
        <w:t>Haseki</w:t>
      </w:r>
      <w:proofErr w:type="spellEnd"/>
      <w:r w:rsidRPr="00066D41">
        <w:rPr>
          <w:rStyle w:val="HTMLCite"/>
          <w:rFonts w:ascii="Times New Roman" w:hAnsi="Times New Roman"/>
          <w:i w:val="0"/>
          <w:sz w:val="24"/>
          <w:szCs w:val="24"/>
        </w:rPr>
        <w:t>, 57(4).</w:t>
      </w:r>
    </w:p>
    <w:p w14:paraId="1E016451"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Cirillo, P., Morello, M., Titolo, G., Marra, L., Morello, A., De Rosa, G., Cozzolino, D., </w:t>
      </w:r>
      <w:proofErr w:type="spellStart"/>
      <w:r w:rsidRPr="00066D41">
        <w:rPr>
          <w:rFonts w:ascii="Times New Roman" w:hAnsi="Times New Roman"/>
          <w:sz w:val="24"/>
          <w:szCs w:val="24"/>
        </w:rPr>
        <w:t>Sugraliyev</w:t>
      </w:r>
      <w:proofErr w:type="spellEnd"/>
      <w:r w:rsidRPr="00066D41">
        <w:rPr>
          <w:rFonts w:ascii="Times New Roman" w:hAnsi="Times New Roman"/>
          <w:sz w:val="24"/>
          <w:szCs w:val="24"/>
        </w:rPr>
        <w:t xml:space="preserve">, A., &amp; Cimmino, G. (2025). E-Cigarettes induce expression of procoagulant tissue factor in cultivated human endothelial cells. </w:t>
      </w:r>
      <w:r w:rsidRPr="00066D41">
        <w:rPr>
          <w:rFonts w:ascii="Times New Roman" w:hAnsi="Times New Roman"/>
          <w:i/>
          <w:iCs/>
          <w:sz w:val="24"/>
          <w:szCs w:val="24"/>
        </w:rPr>
        <w:t>Journal of Thrombosis and Thrombolysis</w:t>
      </w:r>
      <w:r w:rsidRPr="00066D41">
        <w:rPr>
          <w:rFonts w:ascii="Times New Roman" w:hAnsi="Times New Roman"/>
          <w:sz w:val="24"/>
          <w:szCs w:val="24"/>
        </w:rPr>
        <w:t xml:space="preserve">, </w:t>
      </w:r>
      <w:r w:rsidRPr="00066D41">
        <w:rPr>
          <w:rFonts w:ascii="Times New Roman" w:hAnsi="Times New Roman"/>
          <w:i/>
          <w:iCs/>
          <w:sz w:val="24"/>
          <w:szCs w:val="24"/>
        </w:rPr>
        <w:t>58</w:t>
      </w:r>
      <w:r w:rsidRPr="00066D41">
        <w:rPr>
          <w:rFonts w:ascii="Times New Roman" w:hAnsi="Times New Roman"/>
          <w:sz w:val="24"/>
          <w:szCs w:val="24"/>
        </w:rPr>
        <w:t xml:space="preserve">(1), 62–70. </w:t>
      </w:r>
      <w:hyperlink r:id="rId19" w:history="1">
        <w:r w:rsidRPr="00066D41">
          <w:rPr>
            <w:rStyle w:val="Hyperlink"/>
            <w:rFonts w:ascii="Times New Roman" w:hAnsi="Times New Roman"/>
            <w:sz w:val="24"/>
            <w:szCs w:val="24"/>
          </w:rPr>
          <w:t>https://doi.org/10.1007/s11239-024-03018-6</w:t>
        </w:r>
      </w:hyperlink>
    </w:p>
    <w:p w14:paraId="36723864"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Conde de la Rosa, L., Goicoechea, L., Torres, S., Garcia-Ruiz, C., &amp; Fernandez-Checa, J. C. (2022). Role of Oxidative Stress in Liver Disorders. </w:t>
      </w:r>
      <w:r w:rsidRPr="00066D41">
        <w:rPr>
          <w:rStyle w:val="Emphasis"/>
          <w:rFonts w:ascii="Times New Roman" w:hAnsi="Times New Roman"/>
          <w:sz w:val="24"/>
          <w:szCs w:val="24"/>
        </w:rPr>
        <w:t>Livers</w:t>
      </w:r>
      <w:r w:rsidRPr="00066D41">
        <w:rPr>
          <w:rFonts w:ascii="Times New Roman" w:hAnsi="Times New Roman"/>
          <w:sz w:val="24"/>
          <w:szCs w:val="24"/>
        </w:rPr>
        <w:t xml:space="preserve">, </w:t>
      </w:r>
      <w:r w:rsidRPr="00066D41">
        <w:rPr>
          <w:rStyle w:val="Emphasis"/>
          <w:rFonts w:ascii="Times New Roman" w:hAnsi="Times New Roman"/>
          <w:sz w:val="24"/>
          <w:szCs w:val="24"/>
        </w:rPr>
        <w:t>2</w:t>
      </w:r>
      <w:r w:rsidRPr="00066D41">
        <w:rPr>
          <w:rFonts w:ascii="Times New Roman" w:hAnsi="Times New Roman"/>
          <w:sz w:val="24"/>
          <w:szCs w:val="24"/>
        </w:rPr>
        <w:t xml:space="preserve">(4), 283-314. </w:t>
      </w:r>
      <w:hyperlink r:id="rId20" w:history="1">
        <w:r w:rsidRPr="00066D41">
          <w:rPr>
            <w:rStyle w:val="Hyperlink"/>
            <w:rFonts w:ascii="Times New Roman" w:hAnsi="Times New Roman"/>
            <w:sz w:val="24"/>
            <w:szCs w:val="24"/>
          </w:rPr>
          <w:t>https://doi.org/10.3390/livers2040023</w:t>
        </w:r>
      </w:hyperlink>
    </w:p>
    <w:p w14:paraId="56EA1A4F"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Cottin, V., &amp; Valenzuela, C. (2024). C-reactive protein as a candidate biomarker in fibrotic interstitial lung disease. </w:t>
      </w:r>
      <w:r w:rsidRPr="00066D41">
        <w:rPr>
          <w:rFonts w:ascii="Times New Roman" w:hAnsi="Times New Roman"/>
          <w:i/>
          <w:iCs/>
          <w:sz w:val="24"/>
          <w:szCs w:val="24"/>
        </w:rPr>
        <w:t>Respirology</w:t>
      </w:r>
      <w:r w:rsidRPr="00066D41">
        <w:rPr>
          <w:rFonts w:ascii="Times New Roman" w:hAnsi="Times New Roman"/>
          <w:sz w:val="24"/>
          <w:szCs w:val="24"/>
        </w:rPr>
        <w:t xml:space="preserve">, 29, 195–198. </w:t>
      </w:r>
      <w:hyperlink r:id="rId21" w:history="1">
        <w:r w:rsidRPr="00066D41">
          <w:rPr>
            <w:rStyle w:val="Hyperlink"/>
            <w:rFonts w:ascii="Times New Roman" w:hAnsi="Times New Roman"/>
            <w:sz w:val="24"/>
            <w:szCs w:val="24"/>
          </w:rPr>
          <w:t>https://doi.org/10.1111/resp.14666</w:t>
        </w:r>
      </w:hyperlink>
      <w:r w:rsidRPr="00066D41">
        <w:rPr>
          <w:rFonts w:ascii="Times New Roman" w:hAnsi="Times New Roman"/>
          <w:sz w:val="24"/>
          <w:szCs w:val="24"/>
        </w:rPr>
        <w:t xml:space="preserve"> </w:t>
      </w:r>
    </w:p>
    <w:p w14:paraId="6E003B90"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Czinege, M., </w:t>
      </w:r>
      <w:proofErr w:type="spellStart"/>
      <w:r w:rsidRPr="00066D41">
        <w:rPr>
          <w:rFonts w:ascii="Times New Roman" w:hAnsi="Times New Roman"/>
          <w:sz w:val="24"/>
          <w:szCs w:val="24"/>
        </w:rPr>
        <w:t>Ruța</w:t>
      </w:r>
      <w:proofErr w:type="spellEnd"/>
      <w:r w:rsidRPr="00066D41">
        <w:rPr>
          <w:rFonts w:ascii="Times New Roman" w:hAnsi="Times New Roman"/>
          <w:sz w:val="24"/>
          <w:szCs w:val="24"/>
        </w:rPr>
        <w:t xml:space="preserve">, F., </w:t>
      </w:r>
      <w:proofErr w:type="spellStart"/>
      <w:r w:rsidRPr="00066D41">
        <w:rPr>
          <w:rFonts w:ascii="Times New Roman" w:hAnsi="Times New Roman"/>
          <w:sz w:val="24"/>
          <w:szCs w:val="24"/>
        </w:rPr>
        <w:t>Nyulas</w:t>
      </w:r>
      <w:proofErr w:type="spellEnd"/>
      <w:r w:rsidRPr="00066D41">
        <w:rPr>
          <w:rFonts w:ascii="Times New Roman" w:hAnsi="Times New Roman"/>
          <w:sz w:val="24"/>
          <w:szCs w:val="24"/>
        </w:rPr>
        <w:t xml:space="preserve">, V., </w:t>
      </w:r>
      <w:proofErr w:type="spellStart"/>
      <w:r w:rsidRPr="00066D41">
        <w:rPr>
          <w:rFonts w:ascii="Times New Roman" w:hAnsi="Times New Roman"/>
          <w:sz w:val="24"/>
          <w:szCs w:val="24"/>
        </w:rPr>
        <w:t>Halațiu</w:t>
      </w:r>
      <w:proofErr w:type="spellEnd"/>
      <w:r w:rsidRPr="00066D41">
        <w:rPr>
          <w:rFonts w:ascii="Times New Roman" w:hAnsi="Times New Roman"/>
          <w:sz w:val="24"/>
          <w:szCs w:val="24"/>
        </w:rPr>
        <w:t xml:space="preserve">, V.B., </w:t>
      </w:r>
      <w:proofErr w:type="spellStart"/>
      <w:r w:rsidRPr="00066D41">
        <w:rPr>
          <w:rFonts w:ascii="Times New Roman" w:hAnsi="Times New Roman"/>
          <w:sz w:val="24"/>
          <w:szCs w:val="24"/>
        </w:rPr>
        <w:t>Nyulas</w:t>
      </w:r>
      <w:proofErr w:type="spellEnd"/>
      <w:r w:rsidRPr="00066D41">
        <w:rPr>
          <w:rFonts w:ascii="Times New Roman" w:hAnsi="Times New Roman"/>
          <w:sz w:val="24"/>
          <w:szCs w:val="24"/>
        </w:rPr>
        <w:t xml:space="preserve">, T., &amp; Benedek, T. (2025). Serum Albumin Concentration and the Risk of Cardiovascular Disease and Acute Coronary Syndrome — a Narrative Review. </w:t>
      </w:r>
      <w:r w:rsidRPr="00066D41">
        <w:rPr>
          <w:rFonts w:ascii="Times New Roman" w:hAnsi="Times New Roman"/>
          <w:i/>
          <w:iCs/>
          <w:sz w:val="24"/>
          <w:szCs w:val="24"/>
        </w:rPr>
        <w:t>Journal of Cardiovascular Emergencies</w:t>
      </w:r>
      <w:r w:rsidRPr="00066D41">
        <w:rPr>
          <w:rFonts w:ascii="Times New Roman" w:hAnsi="Times New Roman"/>
          <w:sz w:val="24"/>
          <w:szCs w:val="24"/>
        </w:rPr>
        <w:t xml:space="preserve">, </w:t>
      </w:r>
      <w:r w:rsidRPr="00066D41">
        <w:rPr>
          <w:rFonts w:ascii="Times New Roman" w:hAnsi="Times New Roman"/>
          <w:i/>
          <w:iCs/>
          <w:sz w:val="24"/>
          <w:szCs w:val="24"/>
        </w:rPr>
        <w:t>11</w:t>
      </w:r>
      <w:r w:rsidRPr="00066D41">
        <w:rPr>
          <w:rFonts w:ascii="Times New Roman" w:hAnsi="Times New Roman"/>
          <w:sz w:val="24"/>
          <w:szCs w:val="24"/>
        </w:rPr>
        <w:t xml:space="preserve">(1), 2025. 11-19. </w:t>
      </w:r>
      <w:hyperlink r:id="rId22" w:tgtFrame="_blank" w:history="1">
        <w:r w:rsidRPr="00066D41">
          <w:rPr>
            <w:rFonts w:ascii="Times New Roman" w:hAnsi="Times New Roman"/>
            <w:color w:val="0000FF"/>
            <w:sz w:val="24"/>
            <w:szCs w:val="24"/>
            <w:u w:val="single"/>
          </w:rPr>
          <w:t>https://doi.org/10.2478/jce-2024-0024</w:t>
        </w:r>
      </w:hyperlink>
    </w:p>
    <w:p w14:paraId="19F9EE9D"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Dahdah, A., Jaggers, R. M., Sreejit, G., Johnson, J., Kanuri, B., Murphy, A. J., &amp; </w:t>
      </w:r>
      <w:proofErr w:type="spellStart"/>
      <w:r w:rsidRPr="00066D41">
        <w:rPr>
          <w:rFonts w:ascii="Times New Roman" w:hAnsi="Times New Roman"/>
          <w:sz w:val="24"/>
          <w:szCs w:val="24"/>
        </w:rPr>
        <w:t>Nagareddy</w:t>
      </w:r>
      <w:proofErr w:type="spellEnd"/>
      <w:r w:rsidRPr="00066D41">
        <w:rPr>
          <w:rFonts w:ascii="Times New Roman" w:hAnsi="Times New Roman"/>
          <w:sz w:val="24"/>
          <w:szCs w:val="24"/>
        </w:rPr>
        <w:t xml:space="preserve">, P. R. (2022). Immunological Insights into Cigarette Smoking-Induced Cardiovascular Disease Risk. </w:t>
      </w:r>
      <w:r w:rsidRPr="00066D41">
        <w:rPr>
          <w:rFonts w:ascii="Times New Roman" w:hAnsi="Times New Roman"/>
          <w:i/>
          <w:iCs/>
          <w:sz w:val="24"/>
          <w:szCs w:val="24"/>
        </w:rPr>
        <w:t>Cells</w:t>
      </w:r>
      <w:r w:rsidRPr="00066D41">
        <w:rPr>
          <w:rFonts w:ascii="Times New Roman" w:hAnsi="Times New Roman"/>
          <w:sz w:val="24"/>
          <w:szCs w:val="24"/>
        </w:rPr>
        <w:t xml:space="preserve">, </w:t>
      </w:r>
      <w:r w:rsidRPr="00066D41">
        <w:rPr>
          <w:rFonts w:ascii="Times New Roman" w:hAnsi="Times New Roman"/>
          <w:i/>
          <w:iCs/>
          <w:sz w:val="24"/>
          <w:szCs w:val="24"/>
        </w:rPr>
        <w:t>11</w:t>
      </w:r>
      <w:r w:rsidRPr="00066D41">
        <w:rPr>
          <w:rFonts w:ascii="Times New Roman" w:hAnsi="Times New Roman"/>
          <w:sz w:val="24"/>
          <w:szCs w:val="24"/>
        </w:rPr>
        <w:t xml:space="preserve">(20), 3190. </w:t>
      </w:r>
      <w:hyperlink r:id="rId23" w:history="1">
        <w:r w:rsidRPr="00066D41">
          <w:rPr>
            <w:rStyle w:val="Hyperlink"/>
            <w:rFonts w:ascii="Times New Roman" w:hAnsi="Times New Roman"/>
            <w:sz w:val="24"/>
            <w:szCs w:val="24"/>
          </w:rPr>
          <w:t>https://doi.org/10.3390/cells11203190</w:t>
        </w:r>
      </w:hyperlink>
    </w:p>
    <w:p w14:paraId="2443B4B5" w14:textId="77777777" w:rsidR="00926493" w:rsidRPr="00066D41" w:rsidRDefault="00926493" w:rsidP="00926493">
      <w:pPr>
        <w:spacing w:line="240" w:lineRule="auto"/>
        <w:jc w:val="both"/>
        <w:rPr>
          <w:rStyle w:val="HTMLCite"/>
          <w:rFonts w:ascii="Times New Roman" w:hAnsi="Times New Roman"/>
          <w:i w:val="0"/>
          <w:sz w:val="24"/>
          <w:szCs w:val="24"/>
        </w:rPr>
      </w:pPr>
      <w:r w:rsidRPr="00066D41">
        <w:rPr>
          <w:rStyle w:val="HTMLCite"/>
          <w:rFonts w:ascii="Times New Roman" w:hAnsi="Times New Roman"/>
          <w:i w:val="0"/>
          <w:sz w:val="24"/>
          <w:szCs w:val="24"/>
        </w:rPr>
        <w:t>Daniel, W.W., editor. 7th ed. New York: John Wiley &amp; Sons; 1999. Biostatistics: a foundation for analysis in the health sciences.</w:t>
      </w:r>
    </w:p>
    <w:p w14:paraId="54785C05"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lastRenderedPageBreak/>
        <w:t xml:space="preserve">Doumas, B.T., Watson, W.A., &amp; Biggs, H.G. (1971). Albumin standards and the measurement of serum albumin with </w:t>
      </w:r>
      <w:proofErr w:type="spellStart"/>
      <w:r w:rsidRPr="00066D41">
        <w:rPr>
          <w:rFonts w:ascii="Times New Roman" w:hAnsi="Times New Roman"/>
          <w:sz w:val="24"/>
          <w:szCs w:val="24"/>
        </w:rPr>
        <w:t>bromcresol</w:t>
      </w:r>
      <w:proofErr w:type="spellEnd"/>
      <w:r w:rsidRPr="00066D41">
        <w:rPr>
          <w:rFonts w:ascii="Times New Roman" w:hAnsi="Times New Roman"/>
          <w:sz w:val="24"/>
          <w:szCs w:val="24"/>
        </w:rPr>
        <w:t xml:space="preserve"> green. </w:t>
      </w:r>
      <w:proofErr w:type="spellStart"/>
      <w:r w:rsidRPr="00066D41">
        <w:rPr>
          <w:rFonts w:ascii="Times New Roman" w:hAnsi="Times New Roman"/>
          <w:i/>
          <w:iCs/>
          <w:sz w:val="24"/>
          <w:szCs w:val="24"/>
        </w:rPr>
        <w:t>Clinica</w:t>
      </w:r>
      <w:proofErr w:type="spellEnd"/>
      <w:r w:rsidRPr="00066D41">
        <w:rPr>
          <w:rFonts w:ascii="Times New Roman" w:hAnsi="Times New Roman"/>
          <w:i/>
          <w:iCs/>
          <w:sz w:val="24"/>
          <w:szCs w:val="24"/>
        </w:rPr>
        <w:t xml:space="preserve"> </w:t>
      </w:r>
      <w:proofErr w:type="spellStart"/>
      <w:r w:rsidRPr="00066D41">
        <w:rPr>
          <w:rFonts w:ascii="Times New Roman" w:hAnsi="Times New Roman"/>
          <w:i/>
          <w:iCs/>
          <w:sz w:val="24"/>
          <w:szCs w:val="24"/>
        </w:rPr>
        <w:t>Chimica</w:t>
      </w:r>
      <w:proofErr w:type="spellEnd"/>
      <w:r w:rsidRPr="00066D41">
        <w:rPr>
          <w:rFonts w:ascii="Times New Roman" w:hAnsi="Times New Roman"/>
          <w:i/>
          <w:iCs/>
          <w:sz w:val="24"/>
          <w:szCs w:val="24"/>
        </w:rPr>
        <w:t xml:space="preserve"> Acta; International Journal of Clinical Chemistry</w:t>
      </w:r>
      <w:r w:rsidRPr="00066D41">
        <w:rPr>
          <w:rFonts w:ascii="Times New Roman" w:hAnsi="Times New Roman"/>
          <w:sz w:val="24"/>
          <w:szCs w:val="24"/>
        </w:rPr>
        <w:t xml:space="preserve">, </w:t>
      </w:r>
      <w:r w:rsidRPr="00066D41">
        <w:rPr>
          <w:rFonts w:ascii="Times New Roman" w:hAnsi="Times New Roman"/>
          <w:i/>
          <w:iCs/>
          <w:sz w:val="24"/>
          <w:szCs w:val="24"/>
        </w:rPr>
        <w:t>31</w:t>
      </w:r>
      <w:r w:rsidRPr="00066D41">
        <w:rPr>
          <w:rFonts w:ascii="Times New Roman" w:hAnsi="Times New Roman"/>
          <w:sz w:val="24"/>
          <w:szCs w:val="24"/>
        </w:rPr>
        <w:t xml:space="preserve">(1), 87–96. </w:t>
      </w:r>
      <w:hyperlink r:id="rId24" w:history="1">
        <w:r w:rsidRPr="00066D41">
          <w:rPr>
            <w:rStyle w:val="Hyperlink"/>
            <w:rFonts w:ascii="Times New Roman" w:hAnsi="Times New Roman"/>
            <w:sz w:val="24"/>
            <w:szCs w:val="24"/>
          </w:rPr>
          <w:t>https://doi.org/10.1016/0009-8981(71)90365-2</w:t>
        </w:r>
      </w:hyperlink>
      <w:r w:rsidRPr="00066D41">
        <w:rPr>
          <w:rFonts w:ascii="Times New Roman" w:hAnsi="Times New Roman"/>
          <w:sz w:val="24"/>
          <w:szCs w:val="24"/>
        </w:rPr>
        <w:t xml:space="preserve"> </w:t>
      </w:r>
    </w:p>
    <w:p w14:paraId="286F049C" w14:textId="77777777" w:rsidR="00926493" w:rsidRPr="00066D41" w:rsidRDefault="00926493" w:rsidP="00926493">
      <w:pPr>
        <w:spacing w:line="240" w:lineRule="auto"/>
        <w:jc w:val="both"/>
        <w:rPr>
          <w:rStyle w:val="Hyperlink"/>
          <w:rFonts w:ascii="Times New Roman" w:hAnsi="Times New Roman"/>
          <w:i/>
          <w:iCs/>
          <w:sz w:val="24"/>
          <w:szCs w:val="24"/>
        </w:rPr>
      </w:pPr>
      <w:proofErr w:type="spellStart"/>
      <w:r w:rsidRPr="00066D41">
        <w:rPr>
          <w:rFonts w:ascii="Times New Roman" w:hAnsi="Times New Roman"/>
          <w:iCs/>
          <w:sz w:val="24"/>
          <w:szCs w:val="24"/>
        </w:rPr>
        <w:t>Ehiaghe</w:t>
      </w:r>
      <w:proofErr w:type="spellEnd"/>
      <w:r w:rsidRPr="00066D41">
        <w:rPr>
          <w:rFonts w:ascii="Times New Roman" w:hAnsi="Times New Roman"/>
          <w:iCs/>
          <w:sz w:val="24"/>
          <w:szCs w:val="24"/>
        </w:rPr>
        <w:t xml:space="preserve">, F.A., Ahmed, V.U., </w:t>
      </w:r>
      <w:proofErr w:type="spellStart"/>
      <w:r w:rsidRPr="00066D41">
        <w:rPr>
          <w:rFonts w:ascii="Times New Roman" w:hAnsi="Times New Roman"/>
          <w:iCs/>
          <w:sz w:val="24"/>
          <w:szCs w:val="24"/>
        </w:rPr>
        <w:t>Ehiaghe</w:t>
      </w:r>
      <w:proofErr w:type="spellEnd"/>
      <w:r w:rsidRPr="00066D41">
        <w:rPr>
          <w:rFonts w:ascii="Times New Roman" w:hAnsi="Times New Roman"/>
          <w:iCs/>
          <w:sz w:val="24"/>
          <w:szCs w:val="24"/>
        </w:rPr>
        <w:t xml:space="preserve">, J.I., </w:t>
      </w:r>
      <w:proofErr w:type="spellStart"/>
      <w:r w:rsidRPr="00066D41">
        <w:rPr>
          <w:rFonts w:ascii="Times New Roman" w:hAnsi="Times New Roman"/>
          <w:iCs/>
          <w:sz w:val="24"/>
          <w:szCs w:val="24"/>
        </w:rPr>
        <w:t>Ogalagu</w:t>
      </w:r>
      <w:proofErr w:type="spellEnd"/>
      <w:r w:rsidRPr="00066D41">
        <w:rPr>
          <w:rFonts w:ascii="Times New Roman" w:hAnsi="Times New Roman"/>
          <w:iCs/>
          <w:sz w:val="24"/>
          <w:szCs w:val="24"/>
        </w:rPr>
        <w:t xml:space="preserve">, R.O., </w:t>
      </w:r>
      <w:proofErr w:type="spellStart"/>
      <w:r w:rsidRPr="00066D41">
        <w:rPr>
          <w:rFonts w:ascii="Times New Roman" w:hAnsi="Times New Roman"/>
          <w:iCs/>
          <w:sz w:val="24"/>
          <w:szCs w:val="24"/>
        </w:rPr>
        <w:t>Obu</w:t>
      </w:r>
      <w:proofErr w:type="spellEnd"/>
      <w:r w:rsidRPr="00066D41">
        <w:rPr>
          <w:rFonts w:ascii="Times New Roman" w:hAnsi="Times New Roman"/>
          <w:iCs/>
          <w:sz w:val="24"/>
          <w:szCs w:val="24"/>
        </w:rPr>
        <w:t xml:space="preserve">, S.I., </w:t>
      </w:r>
      <w:proofErr w:type="spellStart"/>
      <w:r w:rsidRPr="00066D41">
        <w:rPr>
          <w:rFonts w:ascii="Times New Roman" w:hAnsi="Times New Roman"/>
          <w:iCs/>
          <w:sz w:val="24"/>
          <w:szCs w:val="24"/>
        </w:rPr>
        <w:t>Ize-Iyamu</w:t>
      </w:r>
      <w:proofErr w:type="spellEnd"/>
      <w:r w:rsidRPr="00066D41">
        <w:rPr>
          <w:rFonts w:ascii="Times New Roman" w:hAnsi="Times New Roman"/>
          <w:iCs/>
          <w:sz w:val="24"/>
          <w:szCs w:val="24"/>
        </w:rPr>
        <w:t xml:space="preserve">, J. A, </w:t>
      </w:r>
      <w:proofErr w:type="spellStart"/>
      <w:r w:rsidRPr="00066D41">
        <w:rPr>
          <w:rFonts w:ascii="Times New Roman" w:hAnsi="Times New Roman"/>
          <w:iCs/>
          <w:sz w:val="24"/>
          <w:szCs w:val="24"/>
        </w:rPr>
        <w:t>Osakue</w:t>
      </w:r>
      <w:proofErr w:type="spellEnd"/>
      <w:r w:rsidRPr="00066D41">
        <w:rPr>
          <w:rFonts w:ascii="Times New Roman" w:hAnsi="Times New Roman"/>
          <w:iCs/>
          <w:sz w:val="24"/>
          <w:szCs w:val="24"/>
        </w:rPr>
        <w:t>, O.N.,</w:t>
      </w:r>
      <w:r w:rsidRPr="00066D41">
        <w:rPr>
          <w:rFonts w:ascii="Times New Roman" w:hAnsi="Times New Roman"/>
          <w:sz w:val="24"/>
          <w:szCs w:val="24"/>
        </w:rPr>
        <w:t xml:space="preserve"> &amp; </w:t>
      </w:r>
      <w:proofErr w:type="spellStart"/>
      <w:r w:rsidRPr="00066D41">
        <w:rPr>
          <w:rFonts w:ascii="Times New Roman" w:hAnsi="Times New Roman"/>
          <w:iCs/>
          <w:sz w:val="24"/>
          <w:szCs w:val="24"/>
        </w:rPr>
        <w:t>Ogbodo</w:t>
      </w:r>
      <w:proofErr w:type="spellEnd"/>
      <w:r w:rsidRPr="00066D41">
        <w:rPr>
          <w:rFonts w:ascii="Times New Roman" w:hAnsi="Times New Roman"/>
          <w:iCs/>
          <w:sz w:val="24"/>
          <w:szCs w:val="24"/>
        </w:rPr>
        <w:t>, E.C. (2025a). Evaluation of Serum IL-10, TNF-α and Albumin Levels Among Male Type 2 Diabetes Mellitus Patients in a Tertiary Hospital in Nigeria</w:t>
      </w:r>
      <w:r w:rsidRPr="00066D41">
        <w:rPr>
          <w:rFonts w:ascii="Times New Roman" w:hAnsi="Times New Roman"/>
          <w:i/>
          <w:iCs/>
          <w:sz w:val="24"/>
          <w:szCs w:val="24"/>
        </w:rPr>
        <w:t xml:space="preserve">. Asian Journal of Medical Principles and Clinical Practice, </w:t>
      </w:r>
      <w:r w:rsidRPr="00066D41">
        <w:rPr>
          <w:rFonts w:ascii="Times New Roman" w:hAnsi="Times New Roman"/>
          <w:iCs/>
          <w:sz w:val="24"/>
          <w:szCs w:val="24"/>
        </w:rPr>
        <w:t>8 (2), 437-445</w:t>
      </w:r>
      <w:r w:rsidRPr="00066D41">
        <w:rPr>
          <w:rFonts w:ascii="Times New Roman" w:hAnsi="Times New Roman"/>
          <w:i/>
          <w:iCs/>
          <w:sz w:val="24"/>
          <w:szCs w:val="24"/>
        </w:rPr>
        <w:t xml:space="preserve">. </w:t>
      </w:r>
      <w:hyperlink r:id="rId25" w:history="1">
        <w:r w:rsidRPr="00066D41">
          <w:rPr>
            <w:rStyle w:val="Hyperlink"/>
            <w:rFonts w:ascii="Times New Roman" w:hAnsi="Times New Roman"/>
            <w:i/>
            <w:iCs/>
            <w:sz w:val="24"/>
            <w:szCs w:val="24"/>
          </w:rPr>
          <w:t>https://doi.org/10.9734/ajmpcp/2025/v8i2303</w:t>
        </w:r>
      </w:hyperlink>
    </w:p>
    <w:p w14:paraId="46109183" w14:textId="77777777" w:rsidR="00926493" w:rsidRPr="00066D41" w:rsidRDefault="00926493" w:rsidP="00926493">
      <w:pPr>
        <w:spacing w:line="240" w:lineRule="auto"/>
        <w:jc w:val="both"/>
        <w:rPr>
          <w:rFonts w:ascii="Times New Roman" w:hAnsi="Times New Roman"/>
          <w:i/>
          <w:iCs/>
          <w:sz w:val="24"/>
          <w:szCs w:val="24"/>
        </w:rPr>
      </w:pPr>
    </w:p>
    <w:p w14:paraId="04AB3B51" w14:textId="77777777" w:rsidR="00926493" w:rsidRPr="00066D41" w:rsidRDefault="00926493" w:rsidP="00926493">
      <w:pPr>
        <w:spacing w:line="240" w:lineRule="auto"/>
        <w:jc w:val="both"/>
        <w:rPr>
          <w:rFonts w:ascii="Times New Roman" w:hAnsi="Times New Roman"/>
          <w:i/>
          <w:iCs/>
          <w:color w:val="0563C1" w:themeColor="hyperlink"/>
          <w:sz w:val="24"/>
          <w:szCs w:val="24"/>
          <w:u w:val="single"/>
        </w:rPr>
      </w:pPr>
      <w:r w:rsidRPr="00066D41">
        <w:rPr>
          <w:rFonts w:ascii="Times New Roman" w:hAnsi="Times New Roman"/>
          <w:sz w:val="24"/>
          <w:szCs w:val="24"/>
        </w:rPr>
        <w:t xml:space="preserve"> </w:t>
      </w:r>
      <w:proofErr w:type="spellStart"/>
      <w:r w:rsidRPr="00066D41">
        <w:rPr>
          <w:rFonts w:ascii="Times New Roman" w:hAnsi="Times New Roman"/>
          <w:iCs/>
          <w:sz w:val="24"/>
          <w:szCs w:val="24"/>
        </w:rPr>
        <w:t>Ehiaghe</w:t>
      </w:r>
      <w:proofErr w:type="spellEnd"/>
      <w:r w:rsidRPr="00066D41">
        <w:rPr>
          <w:rFonts w:ascii="Times New Roman" w:hAnsi="Times New Roman"/>
          <w:iCs/>
          <w:sz w:val="24"/>
          <w:szCs w:val="24"/>
        </w:rPr>
        <w:t xml:space="preserve">, F.A., </w:t>
      </w:r>
      <w:proofErr w:type="spellStart"/>
      <w:r w:rsidRPr="00066D41">
        <w:rPr>
          <w:rFonts w:ascii="Times New Roman" w:hAnsi="Times New Roman"/>
          <w:iCs/>
          <w:sz w:val="24"/>
          <w:szCs w:val="24"/>
        </w:rPr>
        <w:t>Ibebugwu</w:t>
      </w:r>
      <w:proofErr w:type="spellEnd"/>
      <w:r w:rsidRPr="00066D41">
        <w:rPr>
          <w:rFonts w:ascii="Times New Roman" w:hAnsi="Times New Roman"/>
          <w:iCs/>
          <w:sz w:val="24"/>
          <w:szCs w:val="24"/>
        </w:rPr>
        <w:t xml:space="preserve">, G.C., </w:t>
      </w:r>
      <w:proofErr w:type="spellStart"/>
      <w:r w:rsidRPr="00066D41">
        <w:rPr>
          <w:rFonts w:ascii="Times New Roman" w:hAnsi="Times New Roman"/>
          <w:iCs/>
          <w:sz w:val="24"/>
          <w:szCs w:val="24"/>
        </w:rPr>
        <w:t>Ehiaghe</w:t>
      </w:r>
      <w:proofErr w:type="spellEnd"/>
      <w:r w:rsidRPr="00066D41">
        <w:rPr>
          <w:rFonts w:ascii="Times New Roman" w:hAnsi="Times New Roman"/>
          <w:iCs/>
          <w:sz w:val="24"/>
          <w:szCs w:val="24"/>
        </w:rPr>
        <w:t xml:space="preserve">, J.I., </w:t>
      </w:r>
      <w:proofErr w:type="spellStart"/>
      <w:r w:rsidRPr="00066D41">
        <w:rPr>
          <w:rFonts w:ascii="Times New Roman" w:hAnsi="Times New Roman"/>
          <w:iCs/>
          <w:sz w:val="24"/>
          <w:szCs w:val="24"/>
        </w:rPr>
        <w:t>Olisah</w:t>
      </w:r>
      <w:proofErr w:type="spellEnd"/>
      <w:r w:rsidRPr="00066D41">
        <w:rPr>
          <w:rFonts w:ascii="Times New Roman" w:hAnsi="Times New Roman"/>
          <w:iCs/>
          <w:sz w:val="24"/>
          <w:szCs w:val="24"/>
        </w:rPr>
        <w:t xml:space="preserve">, M.C., </w:t>
      </w:r>
      <w:proofErr w:type="spellStart"/>
      <w:r w:rsidRPr="00066D41">
        <w:rPr>
          <w:rFonts w:ascii="Times New Roman" w:hAnsi="Times New Roman"/>
          <w:iCs/>
          <w:sz w:val="24"/>
          <w:szCs w:val="24"/>
        </w:rPr>
        <w:t>Obu</w:t>
      </w:r>
      <w:proofErr w:type="spellEnd"/>
      <w:r w:rsidRPr="00066D41">
        <w:rPr>
          <w:rFonts w:ascii="Times New Roman" w:hAnsi="Times New Roman"/>
          <w:iCs/>
          <w:sz w:val="24"/>
          <w:szCs w:val="24"/>
        </w:rPr>
        <w:t xml:space="preserve">, S.I., </w:t>
      </w:r>
      <w:proofErr w:type="spellStart"/>
      <w:r w:rsidRPr="00066D41">
        <w:rPr>
          <w:rFonts w:ascii="Times New Roman" w:hAnsi="Times New Roman"/>
          <w:iCs/>
          <w:sz w:val="24"/>
          <w:szCs w:val="24"/>
        </w:rPr>
        <w:t>Ize-Iyamu</w:t>
      </w:r>
      <w:proofErr w:type="spellEnd"/>
      <w:r w:rsidRPr="00066D41">
        <w:rPr>
          <w:rFonts w:ascii="Times New Roman" w:hAnsi="Times New Roman"/>
          <w:iCs/>
          <w:sz w:val="24"/>
          <w:szCs w:val="24"/>
        </w:rPr>
        <w:t xml:space="preserve">, J.A, </w:t>
      </w:r>
      <w:proofErr w:type="spellStart"/>
      <w:r w:rsidRPr="00066D41">
        <w:rPr>
          <w:rFonts w:ascii="Times New Roman" w:hAnsi="Times New Roman"/>
          <w:iCs/>
          <w:sz w:val="24"/>
          <w:szCs w:val="24"/>
        </w:rPr>
        <w:t>Osakue</w:t>
      </w:r>
      <w:proofErr w:type="spellEnd"/>
      <w:r w:rsidRPr="00066D41">
        <w:rPr>
          <w:rFonts w:ascii="Times New Roman" w:hAnsi="Times New Roman"/>
          <w:iCs/>
          <w:sz w:val="24"/>
          <w:szCs w:val="24"/>
        </w:rPr>
        <w:t xml:space="preserve">, O.N., </w:t>
      </w:r>
      <w:r w:rsidRPr="00066D41">
        <w:rPr>
          <w:rFonts w:ascii="Times New Roman" w:hAnsi="Times New Roman"/>
          <w:sz w:val="24"/>
          <w:szCs w:val="24"/>
        </w:rPr>
        <w:t>&amp;</w:t>
      </w:r>
      <w:r w:rsidRPr="00066D41">
        <w:rPr>
          <w:rFonts w:ascii="Times New Roman" w:hAnsi="Times New Roman"/>
          <w:iCs/>
          <w:sz w:val="24"/>
          <w:szCs w:val="24"/>
        </w:rPr>
        <w:t xml:space="preserve"> </w:t>
      </w:r>
      <w:proofErr w:type="spellStart"/>
      <w:r w:rsidRPr="00066D41">
        <w:rPr>
          <w:rFonts w:ascii="Times New Roman" w:hAnsi="Times New Roman"/>
          <w:iCs/>
          <w:sz w:val="24"/>
          <w:szCs w:val="24"/>
        </w:rPr>
        <w:t>Ogbodo</w:t>
      </w:r>
      <w:proofErr w:type="spellEnd"/>
      <w:r w:rsidRPr="00066D41">
        <w:rPr>
          <w:rFonts w:ascii="Times New Roman" w:hAnsi="Times New Roman"/>
          <w:iCs/>
          <w:sz w:val="24"/>
          <w:szCs w:val="24"/>
        </w:rPr>
        <w:t>, E.C.</w:t>
      </w:r>
      <w:r w:rsidRPr="00066D41">
        <w:rPr>
          <w:rFonts w:ascii="Times New Roman" w:hAnsi="Times New Roman"/>
          <w:i/>
          <w:iCs/>
          <w:sz w:val="24"/>
          <w:szCs w:val="24"/>
        </w:rPr>
        <w:t xml:space="preserve"> </w:t>
      </w:r>
      <w:r w:rsidRPr="00066D41">
        <w:rPr>
          <w:rFonts w:ascii="Times New Roman" w:hAnsi="Times New Roman"/>
          <w:iCs/>
          <w:sz w:val="24"/>
          <w:szCs w:val="24"/>
        </w:rPr>
        <w:t>(2025b).</w:t>
      </w:r>
      <w:r w:rsidRPr="00066D41">
        <w:rPr>
          <w:rFonts w:ascii="Times New Roman" w:hAnsi="Times New Roman"/>
          <w:i/>
          <w:iCs/>
          <w:sz w:val="24"/>
          <w:szCs w:val="24"/>
        </w:rPr>
        <w:t xml:space="preserve"> </w:t>
      </w:r>
      <w:r w:rsidRPr="00066D41">
        <w:rPr>
          <w:rFonts w:ascii="Times New Roman" w:hAnsi="Times New Roman"/>
          <w:iCs/>
          <w:sz w:val="24"/>
          <w:szCs w:val="24"/>
        </w:rPr>
        <w:t xml:space="preserve">Serum Levels of </w:t>
      </w:r>
      <w:proofErr w:type="spellStart"/>
      <w:r w:rsidRPr="00066D41">
        <w:rPr>
          <w:rFonts w:ascii="Times New Roman" w:hAnsi="Times New Roman"/>
          <w:iCs/>
          <w:sz w:val="24"/>
          <w:szCs w:val="24"/>
        </w:rPr>
        <w:t>Tumour</w:t>
      </w:r>
      <w:proofErr w:type="spellEnd"/>
      <w:r w:rsidRPr="00066D41">
        <w:rPr>
          <w:rFonts w:ascii="Times New Roman" w:hAnsi="Times New Roman"/>
          <w:iCs/>
          <w:sz w:val="24"/>
          <w:szCs w:val="24"/>
        </w:rPr>
        <w:t xml:space="preserve"> Necrosis Factor-Alpha, Interleukin-10 and Albumin in Type 2 Diabetic Female Patients in Federal Medical Center (FMC) Asaba, Nigeria.</w:t>
      </w:r>
      <w:r w:rsidRPr="00066D41">
        <w:rPr>
          <w:rFonts w:ascii="Times New Roman" w:hAnsi="Times New Roman"/>
          <w:i/>
          <w:iCs/>
          <w:sz w:val="24"/>
          <w:szCs w:val="24"/>
        </w:rPr>
        <w:t xml:space="preserve"> Asian Journal of Research and Reports in Endocrinology, </w:t>
      </w:r>
      <w:r w:rsidRPr="00066D41">
        <w:rPr>
          <w:rFonts w:ascii="Times New Roman" w:hAnsi="Times New Roman"/>
          <w:iCs/>
          <w:sz w:val="24"/>
          <w:szCs w:val="24"/>
        </w:rPr>
        <w:t>8(1), 139- 48.</w:t>
      </w:r>
      <w:r w:rsidRPr="00066D41">
        <w:rPr>
          <w:rFonts w:ascii="Times New Roman" w:hAnsi="Times New Roman"/>
          <w:i/>
          <w:iCs/>
          <w:sz w:val="24"/>
          <w:szCs w:val="24"/>
        </w:rPr>
        <w:t xml:space="preserve"> </w:t>
      </w:r>
      <w:hyperlink r:id="rId26" w:history="1">
        <w:r w:rsidRPr="00066D41">
          <w:rPr>
            <w:rStyle w:val="Hyperlink"/>
            <w:rFonts w:ascii="Times New Roman" w:hAnsi="Times New Roman"/>
            <w:i/>
            <w:iCs/>
            <w:sz w:val="24"/>
            <w:szCs w:val="24"/>
          </w:rPr>
          <w:t>https://doi.org/10.9734/ajrre/2025/v8i1114</w:t>
        </w:r>
      </w:hyperlink>
    </w:p>
    <w:p w14:paraId="380F350B"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Elisia, I., Lam, V., Cho, B., Hay, M., Li, M.Y., Yeung, M., Bu, L., Jia, W., Norton, N., Lam, S.</w:t>
      </w:r>
      <w:proofErr w:type="gramStart"/>
      <w:r w:rsidRPr="00066D41">
        <w:rPr>
          <w:rFonts w:ascii="Times New Roman" w:hAnsi="Times New Roman"/>
          <w:sz w:val="24"/>
          <w:szCs w:val="24"/>
        </w:rPr>
        <w:t>,  &amp;</w:t>
      </w:r>
      <w:proofErr w:type="gramEnd"/>
      <w:r w:rsidRPr="00066D41">
        <w:rPr>
          <w:rFonts w:ascii="Times New Roman" w:hAnsi="Times New Roman"/>
          <w:sz w:val="24"/>
          <w:szCs w:val="24"/>
        </w:rPr>
        <w:t xml:space="preserve"> Krystal, G. (2020)</w:t>
      </w:r>
      <w:r w:rsidRPr="00066D41">
        <w:rPr>
          <w:rFonts w:ascii="Times New Roman" w:hAnsi="Times New Roman"/>
          <w:i/>
          <w:iCs/>
          <w:sz w:val="24"/>
          <w:szCs w:val="24"/>
        </w:rPr>
        <w:t>.</w:t>
      </w:r>
      <w:r w:rsidRPr="00066D41">
        <w:rPr>
          <w:rFonts w:ascii="Times New Roman" w:hAnsi="Times New Roman"/>
          <w:sz w:val="24"/>
          <w:szCs w:val="24"/>
        </w:rPr>
        <w:t xml:space="preserve"> The effect of smoking on chronic inflammation, immune function and blood cell composition. </w:t>
      </w:r>
      <w:r w:rsidRPr="00066D41">
        <w:rPr>
          <w:rFonts w:ascii="Times New Roman" w:hAnsi="Times New Roman"/>
          <w:i/>
          <w:iCs/>
          <w:sz w:val="24"/>
          <w:szCs w:val="24"/>
        </w:rPr>
        <w:t>Scientific Reports,</w:t>
      </w:r>
      <w:r w:rsidRPr="00066D41">
        <w:rPr>
          <w:rFonts w:ascii="Times New Roman" w:hAnsi="Times New Roman"/>
          <w:sz w:val="24"/>
          <w:szCs w:val="24"/>
        </w:rPr>
        <w:t xml:space="preserve"> </w:t>
      </w:r>
      <w:r w:rsidRPr="00066D41">
        <w:rPr>
          <w:rFonts w:ascii="Times New Roman" w:hAnsi="Times New Roman"/>
          <w:bCs/>
          <w:sz w:val="24"/>
          <w:szCs w:val="24"/>
        </w:rPr>
        <w:t>10</w:t>
      </w:r>
      <w:r w:rsidRPr="00066D41">
        <w:rPr>
          <w:rFonts w:ascii="Times New Roman" w:hAnsi="Times New Roman"/>
          <w:sz w:val="24"/>
          <w:szCs w:val="24"/>
        </w:rPr>
        <w:t xml:space="preserve">, 19480. </w:t>
      </w:r>
      <w:hyperlink r:id="rId27" w:history="1">
        <w:r w:rsidRPr="00066D41">
          <w:rPr>
            <w:rStyle w:val="Hyperlink"/>
            <w:rFonts w:ascii="Times New Roman" w:hAnsi="Times New Roman"/>
            <w:sz w:val="24"/>
            <w:szCs w:val="24"/>
          </w:rPr>
          <w:t>https://doi.org/10.1038/s41598-020-76556-7</w:t>
        </w:r>
      </w:hyperlink>
    </w:p>
    <w:p w14:paraId="3A72BDB0"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Elkhalifa</w:t>
      </w:r>
      <w:proofErr w:type="spellEnd"/>
      <w:r w:rsidRPr="00066D41">
        <w:rPr>
          <w:rFonts w:ascii="Times New Roman" w:hAnsi="Times New Roman"/>
          <w:sz w:val="24"/>
          <w:szCs w:val="24"/>
        </w:rPr>
        <w:t xml:space="preserve">, A.M. (2018). Effects of cigarette smoking on coagulation screening tests and platelet counts in a Sudanese male </w:t>
      </w:r>
      <w:proofErr w:type="gramStart"/>
      <w:r w:rsidRPr="00066D41">
        <w:rPr>
          <w:rFonts w:ascii="Times New Roman" w:hAnsi="Times New Roman"/>
          <w:sz w:val="24"/>
          <w:szCs w:val="24"/>
        </w:rPr>
        <w:t>adults</w:t>
      </w:r>
      <w:proofErr w:type="gramEnd"/>
      <w:r w:rsidRPr="00066D41">
        <w:rPr>
          <w:rFonts w:ascii="Times New Roman" w:hAnsi="Times New Roman"/>
          <w:sz w:val="24"/>
          <w:szCs w:val="24"/>
        </w:rPr>
        <w:t xml:space="preserve"> population. </w:t>
      </w:r>
      <w:r w:rsidRPr="00066D41">
        <w:rPr>
          <w:rFonts w:ascii="Times New Roman" w:hAnsi="Times New Roman"/>
          <w:i/>
          <w:iCs/>
          <w:sz w:val="24"/>
          <w:szCs w:val="24"/>
        </w:rPr>
        <w:t>Saudi Medical Journal</w:t>
      </w:r>
      <w:r w:rsidRPr="00066D41">
        <w:rPr>
          <w:rFonts w:ascii="Times New Roman" w:hAnsi="Times New Roman"/>
          <w:sz w:val="24"/>
          <w:szCs w:val="24"/>
        </w:rPr>
        <w:t xml:space="preserve">, </w:t>
      </w:r>
      <w:r w:rsidRPr="00066D41">
        <w:rPr>
          <w:rFonts w:ascii="Times New Roman" w:hAnsi="Times New Roman"/>
          <w:i/>
          <w:iCs/>
          <w:sz w:val="24"/>
          <w:szCs w:val="24"/>
        </w:rPr>
        <w:t>39</w:t>
      </w:r>
      <w:r w:rsidRPr="00066D41">
        <w:rPr>
          <w:rFonts w:ascii="Times New Roman" w:hAnsi="Times New Roman"/>
          <w:sz w:val="24"/>
          <w:szCs w:val="24"/>
        </w:rPr>
        <w:t xml:space="preserve">(9), 897–901. </w:t>
      </w:r>
      <w:hyperlink r:id="rId28" w:history="1">
        <w:r w:rsidRPr="00066D41">
          <w:rPr>
            <w:rStyle w:val="Hyperlink"/>
            <w:rFonts w:ascii="Times New Roman" w:hAnsi="Times New Roman"/>
            <w:sz w:val="24"/>
            <w:szCs w:val="24"/>
          </w:rPr>
          <w:t>https://doi.org/10.15537/smj.2018.9.22630</w:t>
        </w:r>
      </w:hyperlink>
      <w:r w:rsidRPr="00066D41">
        <w:rPr>
          <w:rFonts w:ascii="Times New Roman" w:hAnsi="Times New Roman"/>
          <w:sz w:val="24"/>
          <w:szCs w:val="24"/>
        </w:rPr>
        <w:t xml:space="preserve"> </w:t>
      </w:r>
    </w:p>
    <w:p w14:paraId="5EE3E8D8"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Eworo</w:t>
      </w:r>
      <w:proofErr w:type="spellEnd"/>
      <w:r w:rsidRPr="00066D41">
        <w:rPr>
          <w:rFonts w:ascii="Times New Roman" w:hAnsi="Times New Roman"/>
          <w:sz w:val="24"/>
          <w:szCs w:val="24"/>
        </w:rPr>
        <w:t xml:space="preserve">, R.E., </w:t>
      </w:r>
      <w:proofErr w:type="spellStart"/>
      <w:r w:rsidRPr="00066D41">
        <w:rPr>
          <w:rFonts w:ascii="Times New Roman" w:hAnsi="Times New Roman"/>
          <w:sz w:val="24"/>
          <w:szCs w:val="24"/>
        </w:rPr>
        <w:t>Okhormhe</w:t>
      </w:r>
      <w:proofErr w:type="spellEnd"/>
      <w:r w:rsidRPr="00066D41">
        <w:rPr>
          <w:rFonts w:ascii="Times New Roman" w:hAnsi="Times New Roman"/>
          <w:sz w:val="24"/>
          <w:szCs w:val="24"/>
        </w:rPr>
        <w:t xml:space="preserve">, A.Z., </w:t>
      </w:r>
      <w:proofErr w:type="spellStart"/>
      <w:r w:rsidRPr="00066D41">
        <w:rPr>
          <w:rFonts w:ascii="Times New Roman" w:hAnsi="Times New Roman"/>
          <w:sz w:val="24"/>
          <w:szCs w:val="24"/>
        </w:rPr>
        <w:t>Offor</w:t>
      </w:r>
      <w:proofErr w:type="spellEnd"/>
      <w:r w:rsidRPr="00066D41">
        <w:rPr>
          <w:rFonts w:ascii="Times New Roman" w:hAnsi="Times New Roman"/>
          <w:sz w:val="24"/>
          <w:szCs w:val="24"/>
        </w:rPr>
        <w:t xml:space="preserve">, K.B., </w:t>
      </w:r>
      <w:proofErr w:type="spellStart"/>
      <w:r w:rsidRPr="00066D41">
        <w:rPr>
          <w:rFonts w:ascii="Times New Roman" w:hAnsi="Times New Roman"/>
          <w:sz w:val="24"/>
          <w:szCs w:val="24"/>
        </w:rPr>
        <w:t>Nsonwu</w:t>
      </w:r>
      <w:proofErr w:type="spellEnd"/>
      <w:r w:rsidRPr="00066D41">
        <w:rPr>
          <w:rFonts w:ascii="Times New Roman" w:hAnsi="Times New Roman"/>
          <w:sz w:val="24"/>
          <w:szCs w:val="24"/>
        </w:rPr>
        <w:t xml:space="preserve">-Anyanwu, A.C., </w:t>
      </w:r>
      <w:proofErr w:type="spellStart"/>
      <w:r w:rsidRPr="00066D41">
        <w:rPr>
          <w:rFonts w:ascii="Times New Roman" w:hAnsi="Times New Roman"/>
          <w:sz w:val="24"/>
          <w:szCs w:val="24"/>
        </w:rPr>
        <w:t>Uduak</w:t>
      </w:r>
      <w:proofErr w:type="spellEnd"/>
      <w:r w:rsidRPr="00066D41">
        <w:rPr>
          <w:rFonts w:ascii="Times New Roman" w:hAnsi="Times New Roman"/>
          <w:sz w:val="24"/>
          <w:szCs w:val="24"/>
        </w:rPr>
        <w:t xml:space="preserve">, B.I., </w:t>
      </w:r>
      <w:proofErr w:type="spellStart"/>
      <w:r w:rsidRPr="00066D41">
        <w:rPr>
          <w:rFonts w:ascii="Times New Roman" w:hAnsi="Times New Roman"/>
          <w:sz w:val="24"/>
          <w:szCs w:val="24"/>
        </w:rPr>
        <w:t>Itinam</w:t>
      </w:r>
      <w:proofErr w:type="spellEnd"/>
      <w:r w:rsidRPr="00066D41">
        <w:rPr>
          <w:rFonts w:ascii="Times New Roman" w:hAnsi="Times New Roman"/>
          <w:sz w:val="24"/>
          <w:szCs w:val="24"/>
        </w:rPr>
        <w:t xml:space="preserve">, A.E. (2019). Assessment of Serum Cotinine, C-Reactive Protein Levels and Body Mass Index in Smokers in Calabar, Nigeria. </w:t>
      </w:r>
      <w:r w:rsidRPr="00066D41">
        <w:rPr>
          <w:rFonts w:ascii="Times New Roman" w:hAnsi="Times New Roman"/>
          <w:i/>
          <w:sz w:val="24"/>
          <w:szCs w:val="24"/>
        </w:rPr>
        <w:t>Annals of Clinical Case Studies</w:t>
      </w:r>
      <w:r w:rsidRPr="00066D41">
        <w:rPr>
          <w:rFonts w:ascii="Times New Roman" w:hAnsi="Times New Roman"/>
          <w:sz w:val="24"/>
          <w:szCs w:val="24"/>
        </w:rPr>
        <w:t>; 1(3), 1014.</w:t>
      </w:r>
    </w:p>
    <w:p w14:paraId="6868937D" w14:textId="77777777" w:rsidR="00926493" w:rsidRPr="00066D41" w:rsidRDefault="00926493" w:rsidP="00926493">
      <w:pPr>
        <w:spacing w:line="240" w:lineRule="auto"/>
        <w:jc w:val="both"/>
        <w:rPr>
          <w:rStyle w:val="Hyperlink"/>
          <w:rFonts w:ascii="Times New Roman" w:hAnsi="Times New Roman"/>
          <w:i/>
          <w:iCs/>
          <w:sz w:val="24"/>
          <w:szCs w:val="24"/>
        </w:rPr>
      </w:pPr>
      <w:proofErr w:type="spellStart"/>
      <w:r w:rsidRPr="00066D41">
        <w:rPr>
          <w:rFonts w:ascii="Times New Roman" w:hAnsi="Times New Roman"/>
          <w:iCs/>
          <w:sz w:val="24"/>
          <w:szCs w:val="24"/>
        </w:rPr>
        <w:t>Ezeugwunne</w:t>
      </w:r>
      <w:proofErr w:type="spellEnd"/>
      <w:r w:rsidRPr="00066D41">
        <w:rPr>
          <w:rFonts w:ascii="Times New Roman" w:hAnsi="Times New Roman"/>
          <w:iCs/>
          <w:sz w:val="24"/>
          <w:szCs w:val="24"/>
        </w:rPr>
        <w:t xml:space="preserve">, I.P., </w:t>
      </w:r>
      <w:proofErr w:type="spellStart"/>
      <w:r w:rsidRPr="00066D41">
        <w:rPr>
          <w:rFonts w:ascii="Times New Roman" w:hAnsi="Times New Roman"/>
          <w:iCs/>
          <w:sz w:val="24"/>
          <w:szCs w:val="24"/>
        </w:rPr>
        <w:t>Okwara</w:t>
      </w:r>
      <w:proofErr w:type="spellEnd"/>
      <w:r w:rsidRPr="00066D41">
        <w:rPr>
          <w:rFonts w:ascii="Times New Roman" w:hAnsi="Times New Roman"/>
          <w:iCs/>
          <w:sz w:val="24"/>
          <w:szCs w:val="24"/>
        </w:rPr>
        <w:t xml:space="preserve">, J.E., </w:t>
      </w:r>
      <w:proofErr w:type="spellStart"/>
      <w:r w:rsidRPr="00066D41">
        <w:rPr>
          <w:rFonts w:ascii="Times New Roman" w:hAnsi="Times New Roman"/>
          <w:iCs/>
          <w:sz w:val="24"/>
          <w:szCs w:val="24"/>
        </w:rPr>
        <w:t>Onogwu</w:t>
      </w:r>
      <w:proofErr w:type="spellEnd"/>
      <w:r w:rsidRPr="00066D41">
        <w:rPr>
          <w:rFonts w:ascii="Times New Roman" w:hAnsi="Times New Roman"/>
          <w:iCs/>
          <w:sz w:val="24"/>
          <w:szCs w:val="24"/>
        </w:rPr>
        <w:t xml:space="preserve">, S., </w:t>
      </w:r>
      <w:proofErr w:type="spellStart"/>
      <w:r w:rsidRPr="00066D41">
        <w:rPr>
          <w:rFonts w:ascii="Times New Roman" w:hAnsi="Times New Roman"/>
          <w:iCs/>
          <w:sz w:val="24"/>
          <w:szCs w:val="24"/>
        </w:rPr>
        <w:t>Ogbodo</w:t>
      </w:r>
      <w:proofErr w:type="spellEnd"/>
      <w:r w:rsidRPr="00066D41">
        <w:rPr>
          <w:rFonts w:ascii="Times New Roman" w:hAnsi="Times New Roman"/>
          <w:iCs/>
          <w:sz w:val="24"/>
          <w:szCs w:val="24"/>
        </w:rPr>
        <w:t xml:space="preserve">, E.C., </w:t>
      </w:r>
      <w:proofErr w:type="spellStart"/>
      <w:r w:rsidRPr="00066D41">
        <w:rPr>
          <w:rFonts w:ascii="Times New Roman" w:hAnsi="Times New Roman"/>
          <w:iCs/>
          <w:sz w:val="24"/>
          <w:szCs w:val="24"/>
        </w:rPr>
        <w:t>Onuora</w:t>
      </w:r>
      <w:proofErr w:type="spellEnd"/>
      <w:r w:rsidRPr="00066D41">
        <w:rPr>
          <w:rFonts w:ascii="Times New Roman" w:hAnsi="Times New Roman"/>
          <w:iCs/>
          <w:sz w:val="24"/>
          <w:szCs w:val="24"/>
        </w:rPr>
        <w:t xml:space="preserve">, I.J., </w:t>
      </w:r>
      <w:proofErr w:type="spellStart"/>
      <w:r w:rsidRPr="00066D41">
        <w:rPr>
          <w:rFonts w:ascii="Times New Roman" w:hAnsi="Times New Roman"/>
          <w:iCs/>
          <w:sz w:val="24"/>
          <w:szCs w:val="24"/>
        </w:rPr>
        <w:t>Analike</w:t>
      </w:r>
      <w:proofErr w:type="spellEnd"/>
      <w:r w:rsidRPr="00066D41">
        <w:rPr>
          <w:rFonts w:ascii="Times New Roman" w:hAnsi="Times New Roman"/>
          <w:iCs/>
          <w:sz w:val="24"/>
          <w:szCs w:val="24"/>
        </w:rPr>
        <w:t xml:space="preserve">, R.A., Amah, A.K., Obi-Ezeani, C.N., Ejiofor, D.C., </w:t>
      </w:r>
      <w:r w:rsidRPr="00066D41">
        <w:rPr>
          <w:rFonts w:ascii="Times New Roman" w:hAnsi="Times New Roman"/>
          <w:sz w:val="24"/>
          <w:szCs w:val="24"/>
        </w:rPr>
        <w:t xml:space="preserve">&amp; </w:t>
      </w:r>
      <w:proofErr w:type="spellStart"/>
      <w:r w:rsidRPr="00066D41">
        <w:rPr>
          <w:rFonts w:ascii="Times New Roman" w:hAnsi="Times New Roman"/>
          <w:iCs/>
          <w:sz w:val="24"/>
          <w:szCs w:val="24"/>
        </w:rPr>
        <w:t>Nwanegwo</w:t>
      </w:r>
      <w:proofErr w:type="spellEnd"/>
      <w:r w:rsidRPr="00066D41">
        <w:rPr>
          <w:rFonts w:ascii="Times New Roman" w:hAnsi="Times New Roman"/>
          <w:iCs/>
          <w:sz w:val="24"/>
          <w:szCs w:val="24"/>
        </w:rPr>
        <w:t>, C. (2019). Effect of cannabis smoking on Vitamin C and E levels of male cannabis smokers in Nnewi, Nigeria.</w:t>
      </w:r>
      <w:r w:rsidRPr="00066D41">
        <w:rPr>
          <w:rFonts w:ascii="Times New Roman" w:hAnsi="Times New Roman"/>
          <w:i/>
          <w:iCs/>
          <w:sz w:val="24"/>
          <w:szCs w:val="24"/>
        </w:rPr>
        <w:t xml:space="preserve"> Panacea Journal of Medical Sciences</w:t>
      </w:r>
      <w:r w:rsidRPr="00066D41">
        <w:rPr>
          <w:rFonts w:ascii="Times New Roman" w:hAnsi="Times New Roman"/>
          <w:iCs/>
          <w:sz w:val="24"/>
          <w:szCs w:val="24"/>
        </w:rPr>
        <w:t xml:space="preserve">, 9(1), 15-18. </w:t>
      </w:r>
      <w:hyperlink r:id="rId29" w:history="1">
        <w:r w:rsidRPr="00066D41">
          <w:rPr>
            <w:rStyle w:val="Hyperlink"/>
            <w:rFonts w:ascii="Times New Roman" w:hAnsi="Times New Roman"/>
            <w:i/>
            <w:iCs/>
            <w:sz w:val="24"/>
            <w:szCs w:val="24"/>
          </w:rPr>
          <w:t>http://doi.org/10.18231/j.pjms.2019.005</w:t>
        </w:r>
      </w:hyperlink>
    </w:p>
    <w:p w14:paraId="0EEF0744" w14:textId="77777777" w:rsidR="00926493" w:rsidRPr="00066D41" w:rsidRDefault="00926493" w:rsidP="00926493">
      <w:pPr>
        <w:spacing w:line="240" w:lineRule="auto"/>
        <w:jc w:val="both"/>
        <w:rPr>
          <w:rFonts w:ascii="Times New Roman" w:hAnsi="Times New Roman"/>
          <w:sz w:val="24"/>
          <w:szCs w:val="24"/>
        </w:rPr>
      </w:pPr>
      <w:bookmarkStart w:id="19" w:name="cite"/>
      <w:r w:rsidRPr="00066D41">
        <w:rPr>
          <w:rFonts w:ascii="Times New Roman" w:hAnsi="Times New Roman"/>
          <w:sz w:val="24"/>
          <w:szCs w:val="24"/>
        </w:rPr>
        <w:t xml:space="preserve">Fathima, F.P., </w:t>
      </w:r>
      <w:proofErr w:type="spellStart"/>
      <w:r w:rsidRPr="00066D41">
        <w:rPr>
          <w:rFonts w:ascii="Times New Roman" w:hAnsi="Times New Roman"/>
          <w:sz w:val="24"/>
          <w:szCs w:val="24"/>
        </w:rPr>
        <w:t>Kalyanikutty</w:t>
      </w:r>
      <w:proofErr w:type="spellEnd"/>
      <w:r w:rsidRPr="00066D41">
        <w:rPr>
          <w:rFonts w:ascii="Times New Roman" w:hAnsi="Times New Roman"/>
          <w:sz w:val="24"/>
          <w:szCs w:val="24"/>
        </w:rPr>
        <w:t xml:space="preserve">, </w:t>
      </w:r>
      <w:proofErr w:type="spellStart"/>
      <w:r w:rsidRPr="00066D41">
        <w:rPr>
          <w:rFonts w:ascii="Times New Roman" w:hAnsi="Times New Roman"/>
          <w:sz w:val="24"/>
          <w:szCs w:val="24"/>
        </w:rPr>
        <w:t>Kp</w:t>
      </w:r>
      <w:proofErr w:type="spellEnd"/>
      <w:r w:rsidRPr="00066D41">
        <w:rPr>
          <w:rFonts w:ascii="Times New Roman" w:hAnsi="Times New Roman"/>
          <w:sz w:val="24"/>
          <w:szCs w:val="24"/>
        </w:rPr>
        <w:t xml:space="preserve">. (2024) Effect of cigarette smoking on lipid profile, high sensitivity c-reactive protein, and malondialdehyde. </w:t>
      </w:r>
      <w:r w:rsidRPr="00066D41">
        <w:rPr>
          <w:rFonts w:ascii="Times New Roman" w:hAnsi="Times New Roman"/>
          <w:i/>
          <w:iCs/>
          <w:sz w:val="24"/>
          <w:szCs w:val="24"/>
        </w:rPr>
        <w:t>National Journal of Physiology, Pharmacy and Pharmacology</w:t>
      </w:r>
      <w:r w:rsidRPr="00066D41">
        <w:rPr>
          <w:rFonts w:ascii="Times New Roman" w:hAnsi="Times New Roman"/>
          <w:sz w:val="24"/>
          <w:szCs w:val="24"/>
        </w:rPr>
        <w:t xml:space="preserve">, 14 (7), 1447-1453. </w:t>
      </w:r>
      <w:bookmarkEnd w:id="19"/>
      <w:r w:rsidRPr="00066D41">
        <w:rPr>
          <w:rFonts w:ascii="Times New Roman" w:hAnsi="Times New Roman"/>
          <w:sz w:val="24"/>
          <w:szCs w:val="24"/>
        </w:rPr>
        <w:fldChar w:fldCharType="begin"/>
      </w:r>
      <w:r w:rsidRPr="00066D41">
        <w:rPr>
          <w:rFonts w:ascii="Times New Roman" w:hAnsi="Times New Roman"/>
          <w:sz w:val="24"/>
          <w:szCs w:val="24"/>
        </w:rPr>
        <w:instrText xml:space="preserve"> HYPERLINK "http://dx.doi.org/10.5455/njppp.2024.14.05224202429052024" \t "_blank" </w:instrText>
      </w:r>
      <w:r w:rsidRPr="00066D41">
        <w:rPr>
          <w:rFonts w:ascii="Times New Roman" w:hAnsi="Times New Roman"/>
          <w:sz w:val="24"/>
          <w:szCs w:val="24"/>
        </w:rPr>
        <w:fldChar w:fldCharType="separate"/>
      </w:r>
      <w:r w:rsidRPr="00066D41">
        <w:rPr>
          <w:rStyle w:val="Hyperlink"/>
          <w:rFonts w:ascii="Times New Roman" w:hAnsi="Times New Roman"/>
          <w:sz w:val="24"/>
          <w:szCs w:val="24"/>
        </w:rPr>
        <w:t>doi:10.5455/njppp.2024.14.05224202429052024</w:t>
      </w:r>
      <w:r w:rsidRPr="00066D41">
        <w:rPr>
          <w:rFonts w:ascii="Times New Roman" w:hAnsi="Times New Roman"/>
          <w:sz w:val="24"/>
          <w:szCs w:val="24"/>
        </w:rPr>
        <w:fldChar w:fldCharType="end"/>
      </w:r>
    </w:p>
    <w:p w14:paraId="02F681EA"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Fawibe</w:t>
      </w:r>
      <w:proofErr w:type="spellEnd"/>
      <w:r w:rsidRPr="00066D41">
        <w:rPr>
          <w:rFonts w:ascii="Times New Roman" w:hAnsi="Times New Roman"/>
          <w:sz w:val="24"/>
          <w:szCs w:val="24"/>
        </w:rPr>
        <w:t xml:space="preserve">, A.E., &amp; Shittu, A.O. (2011). Prevalence and characteristics of cigarette smokers among undergraduates of the University of Ilorin, Nigeria. </w:t>
      </w:r>
      <w:r w:rsidRPr="00066D41">
        <w:rPr>
          <w:rFonts w:ascii="Times New Roman" w:hAnsi="Times New Roman"/>
          <w:i/>
          <w:iCs/>
          <w:sz w:val="24"/>
          <w:szCs w:val="24"/>
        </w:rPr>
        <w:t>Nigerian Journal of Clinical Practice</w:t>
      </w:r>
      <w:r w:rsidRPr="00066D41">
        <w:rPr>
          <w:rFonts w:ascii="Times New Roman" w:hAnsi="Times New Roman"/>
          <w:sz w:val="24"/>
          <w:szCs w:val="24"/>
        </w:rPr>
        <w:t xml:space="preserve">, </w:t>
      </w:r>
      <w:r w:rsidRPr="00066D41">
        <w:rPr>
          <w:rFonts w:ascii="Times New Roman" w:hAnsi="Times New Roman"/>
          <w:i/>
          <w:iCs/>
          <w:sz w:val="24"/>
          <w:szCs w:val="24"/>
        </w:rPr>
        <w:t>14</w:t>
      </w:r>
      <w:r w:rsidRPr="00066D41">
        <w:rPr>
          <w:rFonts w:ascii="Times New Roman" w:hAnsi="Times New Roman"/>
          <w:sz w:val="24"/>
          <w:szCs w:val="24"/>
        </w:rPr>
        <w:t xml:space="preserve">(2), 201–205. </w:t>
      </w:r>
      <w:hyperlink r:id="rId30" w:history="1">
        <w:r w:rsidRPr="00066D41">
          <w:rPr>
            <w:rStyle w:val="Hyperlink"/>
            <w:rFonts w:ascii="Times New Roman" w:hAnsi="Times New Roman"/>
            <w:sz w:val="24"/>
            <w:szCs w:val="24"/>
          </w:rPr>
          <w:t>https://doi.org/10.4103/1119-3077.84016</w:t>
        </w:r>
      </w:hyperlink>
      <w:r w:rsidRPr="00066D41">
        <w:rPr>
          <w:rFonts w:ascii="Times New Roman" w:hAnsi="Times New Roman"/>
          <w:sz w:val="24"/>
          <w:szCs w:val="24"/>
        </w:rPr>
        <w:t xml:space="preserve"> </w:t>
      </w:r>
    </w:p>
    <w:p w14:paraId="45E2A90D"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Festus, O.O., </w:t>
      </w:r>
      <w:proofErr w:type="spellStart"/>
      <w:r w:rsidRPr="00066D41">
        <w:rPr>
          <w:rFonts w:ascii="Times New Roman" w:hAnsi="Times New Roman"/>
          <w:sz w:val="24"/>
          <w:szCs w:val="24"/>
        </w:rPr>
        <w:t>Obodo</w:t>
      </w:r>
      <w:proofErr w:type="spellEnd"/>
      <w:r w:rsidRPr="00066D41">
        <w:rPr>
          <w:rFonts w:ascii="Times New Roman" w:hAnsi="Times New Roman"/>
          <w:sz w:val="24"/>
          <w:szCs w:val="24"/>
        </w:rPr>
        <w:t xml:space="preserve">, B.N., </w:t>
      </w:r>
      <w:proofErr w:type="spellStart"/>
      <w:r w:rsidRPr="00066D41">
        <w:rPr>
          <w:rFonts w:ascii="Times New Roman" w:hAnsi="Times New Roman"/>
          <w:sz w:val="24"/>
          <w:szCs w:val="24"/>
        </w:rPr>
        <w:t>Aisuodion</w:t>
      </w:r>
      <w:proofErr w:type="spellEnd"/>
      <w:r w:rsidRPr="00066D41">
        <w:rPr>
          <w:rFonts w:ascii="Times New Roman" w:hAnsi="Times New Roman"/>
          <w:sz w:val="24"/>
          <w:szCs w:val="24"/>
        </w:rPr>
        <w:t xml:space="preserve">, O.C., Osuji, K.C., </w:t>
      </w:r>
      <w:proofErr w:type="spellStart"/>
      <w:r w:rsidRPr="00066D41">
        <w:rPr>
          <w:rFonts w:ascii="Times New Roman" w:hAnsi="Times New Roman"/>
          <w:sz w:val="24"/>
          <w:szCs w:val="24"/>
        </w:rPr>
        <w:t>Iyevhobu</w:t>
      </w:r>
      <w:proofErr w:type="spellEnd"/>
      <w:r w:rsidRPr="00066D41">
        <w:rPr>
          <w:rFonts w:ascii="Times New Roman" w:hAnsi="Times New Roman"/>
          <w:sz w:val="24"/>
          <w:szCs w:val="24"/>
        </w:rPr>
        <w:t xml:space="preserve">, K.O., </w:t>
      </w:r>
      <w:proofErr w:type="spellStart"/>
      <w:r w:rsidRPr="00066D41">
        <w:rPr>
          <w:rFonts w:ascii="Times New Roman" w:hAnsi="Times New Roman"/>
          <w:sz w:val="24"/>
          <w:szCs w:val="24"/>
        </w:rPr>
        <w:t>Obohwemu</w:t>
      </w:r>
      <w:proofErr w:type="spellEnd"/>
      <w:r w:rsidRPr="00066D41">
        <w:rPr>
          <w:rFonts w:ascii="Times New Roman" w:hAnsi="Times New Roman"/>
          <w:sz w:val="24"/>
          <w:szCs w:val="24"/>
        </w:rPr>
        <w:t xml:space="preserve">, K.O., </w:t>
      </w:r>
      <w:proofErr w:type="spellStart"/>
      <w:r w:rsidRPr="00066D41">
        <w:rPr>
          <w:rFonts w:ascii="Times New Roman" w:hAnsi="Times New Roman"/>
          <w:sz w:val="24"/>
          <w:szCs w:val="24"/>
        </w:rPr>
        <w:t>Omolumen</w:t>
      </w:r>
      <w:proofErr w:type="spellEnd"/>
      <w:r w:rsidRPr="00066D41">
        <w:rPr>
          <w:rFonts w:ascii="Times New Roman" w:hAnsi="Times New Roman"/>
          <w:sz w:val="24"/>
          <w:szCs w:val="24"/>
        </w:rPr>
        <w:t xml:space="preserve">, L.E., </w:t>
      </w:r>
      <w:proofErr w:type="spellStart"/>
      <w:r w:rsidRPr="00066D41">
        <w:rPr>
          <w:rFonts w:ascii="Times New Roman" w:hAnsi="Times New Roman"/>
          <w:sz w:val="24"/>
          <w:szCs w:val="24"/>
        </w:rPr>
        <w:t>Irogue</w:t>
      </w:r>
      <w:proofErr w:type="spellEnd"/>
      <w:r w:rsidRPr="00066D41">
        <w:rPr>
          <w:rFonts w:ascii="Times New Roman" w:hAnsi="Times New Roman"/>
          <w:sz w:val="24"/>
          <w:szCs w:val="24"/>
        </w:rPr>
        <w:t xml:space="preserve">, E.S., </w:t>
      </w:r>
      <w:proofErr w:type="spellStart"/>
      <w:r w:rsidRPr="00066D41">
        <w:rPr>
          <w:rFonts w:ascii="Times New Roman" w:hAnsi="Times New Roman"/>
          <w:sz w:val="24"/>
          <w:szCs w:val="24"/>
        </w:rPr>
        <w:t>Aigbe</w:t>
      </w:r>
      <w:proofErr w:type="spellEnd"/>
      <w:r w:rsidRPr="00066D41">
        <w:rPr>
          <w:rFonts w:ascii="Times New Roman" w:hAnsi="Times New Roman"/>
          <w:sz w:val="24"/>
          <w:szCs w:val="24"/>
        </w:rPr>
        <w:t xml:space="preserve">, O., </w:t>
      </w:r>
      <w:proofErr w:type="spellStart"/>
      <w:r w:rsidRPr="00066D41">
        <w:rPr>
          <w:rFonts w:ascii="Times New Roman" w:hAnsi="Times New Roman"/>
          <w:sz w:val="24"/>
          <w:szCs w:val="24"/>
        </w:rPr>
        <w:t>Dongyeru</w:t>
      </w:r>
      <w:proofErr w:type="spellEnd"/>
      <w:r w:rsidRPr="00066D41">
        <w:rPr>
          <w:rFonts w:ascii="Times New Roman" w:hAnsi="Times New Roman"/>
          <w:sz w:val="24"/>
          <w:szCs w:val="24"/>
        </w:rPr>
        <w:t xml:space="preserve">, E., </w:t>
      </w:r>
      <w:proofErr w:type="spellStart"/>
      <w:r w:rsidRPr="00066D41">
        <w:rPr>
          <w:rFonts w:ascii="Times New Roman" w:hAnsi="Times New Roman"/>
          <w:sz w:val="24"/>
          <w:szCs w:val="24"/>
        </w:rPr>
        <w:t>Akhile</w:t>
      </w:r>
      <w:proofErr w:type="spellEnd"/>
      <w:r w:rsidRPr="00066D41">
        <w:rPr>
          <w:rFonts w:ascii="Times New Roman" w:hAnsi="Times New Roman"/>
          <w:sz w:val="24"/>
          <w:szCs w:val="24"/>
        </w:rPr>
        <w:t xml:space="preserve">, A.O., </w:t>
      </w:r>
      <w:proofErr w:type="spellStart"/>
      <w:r w:rsidRPr="00066D41">
        <w:rPr>
          <w:rFonts w:ascii="Times New Roman" w:hAnsi="Times New Roman"/>
          <w:sz w:val="24"/>
          <w:szCs w:val="24"/>
        </w:rPr>
        <w:t>Alonge</w:t>
      </w:r>
      <w:proofErr w:type="spellEnd"/>
      <w:r w:rsidRPr="00066D41">
        <w:rPr>
          <w:rFonts w:ascii="Times New Roman" w:hAnsi="Times New Roman"/>
          <w:sz w:val="24"/>
          <w:szCs w:val="24"/>
        </w:rPr>
        <w:t xml:space="preserve">, A.S., </w:t>
      </w:r>
      <w:proofErr w:type="spellStart"/>
      <w:r w:rsidRPr="00066D41">
        <w:rPr>
          <w:rFonts w:ascii="Times New Roman" w:hAnsi="Times New Roman"/>
          <w:sz w:val="24"/>
          <w:szCs w:val="24"/>
        </w:rPr>
        <w:t>Oikerhe</w:t>
      </w:r>
      <w:proofErr w:type="spellEnd"/>
      <w:r w:rsidRPr="00066D41">
        <w:rPr>
          <w:rFonts w:ascii="Times New Roman" w:hAnsi="Times New Roman"/>
          <w:sz w:val="24"/>
          <w:szCs w:val="24"/>
        </w:rPr>
        <w:t xml:space="preserve">, E.G., &amp; </w:t>
      </w:r>
      <w:proofErr w:type="spellStart"/>
      <w:r w:rsidRPr="00066D41">
        <w:rPr>
          <w:rFonts w:ascii="Times New Roman" w:hAnsi="Times New Roman"/>
          <w:sz w:val="24"/>
          <w:szCs w:val="24"/>
        </w:rPr>
        <w:t>Asibor</w:t>
      </w:r>
      <w:proofErr w:type="spellEnd"/>
      <w:r w:rsidRPr="00066D41">
        <w:rPr>
          <w:rFonts w:ascii="Times New Roman" w:hAnsi="Times New Roman"/>
          <w:sz w:val="24"/>
          <w:szCs w:val="24"/>
        </w:rPr>
        <w:t xml:space="preserve">, E. (2024). Evaluation of Nutritional Status and Testosterone of Smokers. </w:t>
      </w:r>
      <w:r w:rsidRPr="00066D41">
        <w:rPr>
          <w:rFonts w:ascii="Times New Roman" w:hAnsi="Times New Roman"/>
          <w:i/>
          <w:sz w:val="24"/>
          <w:szCs w:val="24"/>
        </w:rPr>
        <w:t>Journal of Biotechnology &amp; Bioinformatics Research</w:t>
      </w:r>
      <w:r w:rsidRPr="00066D41">
        <w:rPr>
          <w:rFonts w:ascii="Times New Roman" w:hAnsi="Times New Roman"/>
          <w:sz w:val="24"/>
          <w:szCs w:val="24"/>
        </w:rPr>
        <w:t xml:space="preserve">. SRC/JBBR-230. </w:t>
      </w:r>
      <w:hyperlink r:id="rId31" w:history="1">
        <w:r w:rsidRPr="00066D41">
          <w:rPr>
            <w:rStyle w:val="Hyperlink"/>
            <w:rFonts w:ascii="Times New Roman" w:hAnsi="Times New Roman"/>
            <w:sz w:val="24"/>
            <w:szCs w:val="24"/>
          </w:rPr>
          <w:t>https://doi.org/10.47363/JBBR/2024(6)192</w:t>
        </w:r>
      </w:hyperlink>
      <w:r w:rsidRPr="00066D41">
        <w:rPr>
          <w:rFonts w:ascii="Times New Roman" w:hAnsi="Times New Roman"/>
          <w:sz w:val="24"/>
          <w:szCs w:val="24"/>
        </w:rPr>
        <w:t xml:space="preserve"> </w:t>
      </w:r>
    </w:p>
    <w:p w14:paraId="237C36A9"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lastRenderedPageBreak/>
        <w:t xml:space="preserve">Fu, M., Mei, A., Min, X., Yang, H., Wu, W., Zhong, J., Li, C., &amp; Chen, J. (2024). Advancements in Cardiovascular Disease Research Affected by Smoking. </w:t>
      </w:r>
      <w:r w:rsidRPr="00066D41">
        <w:rPr>
          <w:rFonts w:ascii="Times New Roman" w:hAnsi="Times New Roman"/>
          <w:i/>
          <w:iCs/>
          <w:sz w:val="24"/>
          <w:szCs w:val="24"/>
        </w:rPr>
        <w:t>Reviews in Cardiovascular Medicine</w:t>
      </w:r>
      <w:r w:rsidRPr="00066D41">
        <w:rPr>
          <w:rFonts w:ascii="Times New Roman" w:hAnsi="Times New Roman"/>
          <w:sz w:val="24"/>
          <w:szCs w:val="24"/>
        </w:rPr>
        <w:t xml:space="preserve">, </w:t>
      </w:r>
      <w:r w:rsidRPr="00066D41">
        <w:rPr>
          <w:rFonts w:ascii="Times New Roman" w:hAnsi="Times New Roman"/>
          <w:i/>
          <w:iCs/>
          <w:sz w:val="24"/>
          <w:szCs w:val="24"/>
        </w:rPr>
        <w:t>25</w:t>
      </w:r>
      <w:r w:rsidRPr="00066D41">
        <w:rPr>
          <w:rFonts w:ascii="Times New Roman" w:hAnsi="Times New Roman"/>
          <w:sz w:val="24"/>
          <w:szCs w:val="24"/>
        </w:rPr>
        <w:t xml:space="preserve">(8), 298. </w:t>
      </w:r>
      <w:hyperlink r:id="rId32" w:history="1">
        <w:r w:rsidRPr="00066D41">
          <w:rPr>
            <w:rStyle w:val="Hyperlink"/>
            <w:rFonts w:ascii="Times New Roman" w:hAnsi="Times New Roman"/>
            <w:sz w:val="24"/>
            <w:szCs w:val="24"/>
          </w:rPr>
          <w:t>https://doi.org/10.31083/j.rcm2508298</w:t>
        </w:r>
      </w:hyperlink>
      <w:r w:rsidRPr="00066D41">
        <w:rPr>
          <w:rFonts w:ascii="Times New Roman" w:hAnsi="Times New Roman"/>
          <w:sz w:val="24"/>
          <w:szCs w:val="24"/>
        </w:rPr>
        <w:t xml:space="preserve"> </w:t>
      </w:r>
    </w:p>
    <w:p w14:paraId="6F49C131"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Global Burden of Disease 2023. [online application]. Seattle: Institute for Health Metrics and Evaluation; 2025 (https:// vizhub.healthdata.org/</w:t>
      </w:r>
      <w:proofErr w:type="spellStart"/>
      <w:r w:rsidRPr="00066D41">
        <w:rPr>
          <w:rFonts w:ascii="Times New Roman" w:hAnsi="Times New Roman"/>
          <w:sz w:val="24"/>
          <w:szCs w:val="24"/>
        </w:rPr>
        <w:t>gbd</w:t>
      </w:r>
      <w:proofErr w:type="spellEnd"/>
      <w:r w:rsidRPr="00066D41">
        <w:rPr>
          <w:rFonts w:ascii="Times New Roman" w:hAnsi="Times New Roman"/>
          <w:sz w:val="24"/>
          <w:szCs w:val="24"/>
        </w:rPr>
        <w:t xml:space="preserve">-compare/). </w:t>
      </w:r>
    </w:p>
    <w:p w14:paraId="7B855FCC" w14:textId="77777777" w:rsidR="00926493" w:rsidRPr="00066D41" w:rsidRDefault="00926493" w:rsidP="00926493">
      <w:pPr>
        <w:spacing w:line="240" w:lineRule="auto"/>
        <w:jc w:val="both"/>
        <w:rPr>
          <w:rFonts w:ascii="Times New Roman" w:hAnsi="Times New Roman"/>
          <w:sz w:val="24"/>
          <w:szCs w:val="24"/>
        </w:rPr>
      </w:pPr>
    </w:p>
    <w:p w14:paraId="46B8FDA2"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Gremese</w:t>
      </w:r>
      <w:proofErr w:type="spellEnd"/>
      <w:r w:rsidRPr="00066D41">
        <w:rPr>
          <w:rFonts w:ascii="Times New Roman" w:hAnsi="Times New Roman"/>
          <w:sz w:val="24"/>
          <w:szCs w:val="24"/>
        </w:rPr>
        <w:t xml:space="preserve">, E., Bruno, D., Varriano, V., </w:t>
      </w:r>
      <w:proofErr w:type="spellStart"/>
      <w:r w:rsidRPr="00066D41">
        <w:rPr>
          <w:rFonts w:ascii="Times New Roman" w:hAnsi="Times New Roman"/>
          <w:sz w:val="24"/>
          <w:szCs w:val="24"/>
        </w:rPr>
        <w:t>Perniola</w:t>
      </w:r>
      <w:proofErr w:type="spellEnd"/>
      <w:r w:rsidRPr="00066D41">
        <w:rPr>
          <w:rFonts w:ascii="Times New Roman" w:hAnsi="Times New Roman"/>
          <w:sz w:val="24"/>
          <w:szCs w:val="24"/>
        </w:rPr>
        <w:t xml:space="preserve">, S., Petricca, L., &amp; </w:t>
      </w:r>
      <w:proofErr w:type="spellStart"/>
      <w:r w:rsidRPr="00066D41">
        <w:rPr>
          <w:rFonts w:ascii="Times New Roman" w:hAnsi="Times New Roman"/>
          <w:sz w:val="24"/>
          <w:szCs w:val="24"/>
        </w:rPr>
        <w:t>Ferraccioli</w:t>
      </w:r>
      <w:proofErr w:type="spellEnd"/>
      <w:r w:rsidRPr="00066D41">
        <w:rPr>
          <w:rFonts w:ascii="Times New Roman" w:hAnsi="Times New Roman"/>
          <w:sz w:val="24"/>
          <w:szCs w:val="24"/>
        </w:rPr>
        <w:t xml:space="preserve">, G. (2023). Serum Albumin Levels: A Biomarker to Be Repurposed in Different Disease Settings in Clinical Practice. </w:t>
      </w:r>
      <w:r w:rsidRPr="00066D41">
        <w:rPr>
          <w:rStyle w:val="Emphasis"/>
          <w:rFonts w:ascii="Times New Roman" w:hAnsi="Times New Roman"/>
          <w:sz w:val="24"/>
          <w:szCs w:val="24"/>
        </w:rPr>
        <w:t>Journal of Clinical Medicine</w:t>
      </w:r>
      <w:r w:rsidRPr="00066D41">
        <w:rPr>
          <w:rFonts w:ascii="Times New Roman" w:hAnsi="Times New Roman"/>
          <w:sz w:val="24"/>
          <w:szCs w:val="24"/>
        </w:rPr>
        <w:t xml:space="preserve">, </w:t>
      </w:r>
      <w:r w:rsidRPr="00066D41">
        <w:rPr>
          <w:rStyle w:val="Emphasis"/>
          <w:rFonts w:ascii="Times New Roman" w:hAnsi="Times New Roman"/>
          <w:sz w:val="24"/>
          <w:szCs w:val="24"/>
        </w:rPr>
        <w:t>12</w:t>
      </w:r>
      <w:r w:rsidRPr="00066D41">
        <w:rPr>
          <w:rFonts w:ascii="Times New Roman" w:hAnsi="Times New Roman"/>
          <w:sz w:val="24"/>
          <w:szCs w:val="24"/>
        </w:rPr>
        <w:t xml:space="preserve">(18), 6017. </w:t>
      </w:r>
      <w:hyperlink r:id="rId33" w:history="1">
        <w:r w:rsidRPr="00066D41">
          <w:rPr>
            <w:rStyle w:val="Hyperlink"/>
            <w:rFonts w:ascii="Times New Roman" w:hAnsi="Times New Roman"/>
            <w:sz w:val="24"/>
            <w:szCs w:val="24"/>
          </w:rPr>
          <w:t>https://doi.org/10.3390/jcm12186017</w:t>
        </w:r>
      </w:hyperlink>
    </w:p>
    <w:p w14:paraId="41E718AD"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Güden</w:t>
      </w:r>
      <w:proofErr w:type="spellEnd"/>
      <w:r w:rsidRPr="00066D41">
        <w:rPr>
          <w:rFonts w:ascii="Times New Roman" w:hAnsi="Times New Roman"/>
          <w:sz w:val="24"/>
          <w:szCs w:val="24"/>
        </w:rPr>
        <w:t xml:space="preserve">, M., Tunç Karaman, S., &amp; </w:t>
      </w:r>
      <w:proofErr w:type="spellStart"/>
      <w:r w:rsidRPr="00066D41">
        <w:rPr>
          <w:rFonts w:ascii="Times New Roman" w:hAnsi="Times New Roman"/>
          <w:sz w:val="24"/>
          <w:szCs w:val="24"/>
        </w:rPr>
        <w:t>Basat</w:t>
      </w:r>
      <w:proofErr w:type="spellEnd"/>
      <w:r w:rsidRPr="00066D41">
        <w:rPr>
          <w:rFonts w:ascii="Times New Roman" w:hAnsi="Times New Roman"/>
          <w:sz w:val="24"/>
          <w:szCs w:val="24"/>
        </w:rPr>
        <w:t xml:space="preserve">, O. (2022). Evaluation of the relationship between the level of addiction and exhaled carbon monoxide levels with neutrophil-to-lymphocyte and platelet-to-lymphocyte ratios in smokers. </w:t>
      </w:r>
      <w:r w:rsidRPr="00066D41">
        <w:rPr>
          <w:rFonts w:ascii="Times New Roman" w:hAnsi="Times New Roman"/>
          <w:i/>
          <w:iCs/>
          <w:sz w:val="24"/>
          <w:szCs w:val="24"/>
        </w:rPr>
        <w:t>Tobacco Induced Diseases</w:t>
      </w:r>
      <w:r w:rsidRPr="00066D41">
        <w:rPr>
          <w:rFonts w:ascii="Times New Roman" w:hAnsi="Times New Roman"/>
          <w:sz w:val="24"/>
          <w:szCs w:val="24"/>
        </w:rPr>
        <w:t xml:space="preserve">, </w:t>
      </w:r>
      <w:r w:rsidRPr="00066D41">
        <w:rPr>
          <w:rFonts w:ascii="Times New Roman" w:hAnsi="Times New Roman"/>
          <w:i/>
          <w:iCs/>
          <w:sz w:val="24"/>
          <w:szCs w:val="24"/>
        </w:rPr>
        <w:t>20</w:t>
      </w:r>
      <w:r w:rsidRPr="00066D41">
        <w:rPr>
          <w:rFonts w:ascii="Times New Roman" w:hAnsi="Times New Roman"/>
          <w:sz w:val="24"/>
          <w:szCs w:val="24"/>
        </w:rPr>
        <w:t xml:space="preserve">(June), 58. </w:t>
      </w:r>
      <w:hyperlink r:id="rId34" w:history="1">
        <w:r w:rsidRPr="00066D41">
          <w:rPr>
            <w:rStyle w:val="Hyperlink"/>
            <w:rFonts w:ascii="Times New Roman" w:hAnsi="Times New Roman"/>
            <w:sz w:val="24"/>
            <w:szCs w:val="24"/>
          </w:rPr>
          <w:t>https://doi.org/10.18332/tid/149227</w:t>
        </w:r>
      </w:hyperlink>
      <w:r w:rsidRPr="00066D41">
        <w:rPr>
          <w:rFonts w:ascii="Times New Roman" w:hAnsi="Times New Roman"/>
          <w:sz w:val="24"/>
          <w:szCs w:val="24"/>
        </w:rPr>
        <w:t xml:space="preserve"> </w:t>
      </w:r>
    </w:p>
    <w:p w14:paraId="59AA831B"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Hung, J., Lam, J.Y., Lacoste, L., &amp; </w:t>
      </w:r>
      <w:proofErr w:type="spellStart"/>
      <w:r w:rsidRPr="00066D41">
        <w:rPr>
          <w:rFonts w:ascii="Times New Roman" w:hAnsi="Times New Roman"/>
          <w:sz w:val="24"/>
          <w:szCs w:val="24"/>
        </w:rPr>
        <w:t>Letchacovski</w:t>
      </w:r>
      <w:proofErr w:type="spellEnd"/>
      <w:r w:rsidRPr="00066D41">
        <w:rPr>
          <w:rFonts w:ascii="Times New Roman" w:hAnsi="Times New Roman"/>
          <w:sz w:val="24"/>
          <w:szCs w:val="24"/>
        </w:rPr>
        <w:t xml:space="preserve">, G. (1995). Cigarette smoking acutely increases platelet thrombus formation in patients with coronary artery disease taking aspirin. </w:t>
      </w:r>
      <w:r w:rsidRPr="00066D41">
        <w:rPr>
          <w:rFonts w:ascii="Times New Roman" w:hAnsi="Times New Roman"/>
          <w:i/>
          <w:iCs/>
          <w:sz w:val="24"/>
          <w:szCs w:val="24"/>
        </w:rPr>
        <w:t>Circulation</w:t>
      </w:r>
      <w:r w:rsidRPr="00066D41">
        <w:rPr>
          <w:rFonts w:ascii="Times New Roman" w:hAnsi="Times New Roman"/>
          <w:sz w:val="24"/>
          <w:szCs w:val="24"/>
        </w:rPr>
        <w:t xml:space="preserve">, </w:t>
      </w:r>
      <w:r w:rsidRPr="00066D41">
        <w:rPr>
          <w:rFonts w:ascii="Times New Roman" w:hAnsi="Times New Roman"/>
          <w:i/>
          <w:iCs/>
          <w:sz w:val="24"/>
          <w:szCs w:val="24"/>
        </w:rPr>
        <w:t>92</w:t>
      </w:r>
      <w:r w:rsidRPr="00066D41">
        <w:rPr>
          <w:rFonts w:ascii="Times New Roman" w:hAnsi="Times New Roman"/>
          <w:sz w:val="24"/>
          <w:szCs w:val="24"/>
        </w:rPr>
        <w:t xml:space="preserve">(9), 2432–2436. </w:t>
      </w:r>
      <w:hyperlink r:id="rId35" w:history="1">
        <w:r w:rsidRPr="00066D41">
          <w:rPr>
            <w:rStyle w:val="Hyperlink"/>
            <w:rFonts w:ascii="Times New Roman" w:hAnsi="Times New Roman"/>
            <w:sz w:val="24"/>
            <w:szCs w:val="24"/>
          </w:rPr>
          <w:t>https://doi.org/10.1161/01.cir.92.9.2432</w:t>
        </w:r>
      </w:hyperlink>
    </w:p>
    <w:p w14:paraId="7D748FFA" w14:textId="77777777" w:rsidR="00926493" w:rsidRPr="00066D41" w:rsidRDefault="00926493" w:rsidP="00926493">
      <w:pPr>
        <w:spacing w:line="240" w:lineRule="auto"/>
        <w:jc w:val="both"/>
        <w:rPr>
          <w:rStyle w:val="HTMLCite"/>
          <w:rFonts w:ascii="Times New Roman" w:hAnsi="Times New Roman"/>
          <w:i w:val="0"/>
          <w:sz w:val="24"/>
          <w:szCs w:val="24"/>
        </w:rPr>
      </w:pPr>
      <w:r w:rsidRPr="00066D41">
        <w:rPr>
          <w:rStyle w:val="HTMLCite"/>
          <w:rFonts w:ascii="Times New Roman" w:hAnsi="Times New Roman"/>
          <w:i w:val="0"/>
          <w:sz w:val="24"/>
          <w:szCs w:val="24"/>
        </w:rPr>
        <w:t xml:space="preserve">Hussain, S.A., Abbas, A.N., Abdulrahman, H.S., </w:t>
      </w:r>
      <w:r w:rsidRPr="00066D41">
        <w:rPr>
          <w:rFonts w:ascii="Times New Roman" w:hAnsi="Times New Roman"/>
          <w:sz w:val="24"/>
          <w:szCs w:val="24"/>
        </w:rPr>
        <w:t xml:space="preserve">&amp; </w:t>
      </w:r>
      <w:proofErr w:type="spellStart"/>
      <w:r w:rsidRPr="00066D41">
        <w:rPr>
          <w:rStyle w:val="HTMLCite"/>
          <w:rFonts w:ascii="Times New Roman" w:hAnsi="Times New Roman"/>
          <w:i w:val="0"/>
          <w:sz w:val="24"/>
          <w:szCs w:val="24"/>
        </w:rPr>
        <w:t>Deab</w:t>
      </w:r>
      <w:proofErr w:type="spellEnd"/>
      <w:r w:rsidRPr="00066D41">
        <w:rPr>
          <w:rStyle w:val="HTMLCite"/>
          <w:rFonts w:ascii="Times New Roman" w:hAnsi="Times New Roman"/>
          <w:i w:val="0"/>
          <w:sz w:val="24"/>
          <w:szCs w:val="24"/>
        </w:rPr>
        <w:t xml:space="preserve">, A.S. (2022). Association of cigarette and water-pipe smoking with increased visceral adiposity, glycemic intolerance and hematological derangement in Iraqi healthy smokers. </w:t>
      </w:r>
      <w:r w:rsidRPr="00066D41">
        <w:rPr>
          <w:rStyle w:val="Emphasis"/>
          <w:rFonts w:ascii="Times New Roman" w:hAnsi="Times New Roman"/>
          <w:sz w:val="24"/>
          <w:szCs w:val="24"/>
        </w:rPr>
        <w:t>Brazilian Journal of Pharmaceutical Sciences</w:t>
      </w:r>
      <w:r w:rsidRPr="00066D41">
        <w:rPr>
          <w:rStyle w:val="HTMLCite"/>
          <w:rFonts w:ascii="Times New Roman" w:hAnsi="Times New Roman"/>
          <w:i w:val="0"/>
          <w:sz w:val="24"/>
          <w:szCs w:val="24"/>
        </w:rPr>
        <w:t>, 58(7), 58.</w:t>
      </w:r>
    </w:p>
    <w:p w14:paraId="7BC45C9B"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Ibeh, N.C., Aneke, J.C., Okocha, C.E., &amp; </w:t>
      </w:r>
      <w:proofErr w:type="spellStart"/>
      <w:r w:rsidRPr="00066D41">
        <w:rPr>
          <w:rFonts w:ascii="Times New Roman" w:hAnsi="Times New Roman"/>
          <w:sz w:val="24"/>
          <w:szCs w:val="24"/>
        </w:rPr>
        <w:t>Mmaduka</w:t>
      </w:r>
      <w:proofErr w:type="spellEnd"/>
      <w:r w:rsidRPr="00066D41">
        <w:rPr>
          <w:rFonts w:ascii="Times New Roman" w:hAnsi="Times New Roman"/>
          <w:sz w:val="24"/>
          <w:szCs w:val="24"/>
        </w:rPr>
        <w:t xml:space="preserve">, C. (2017). The assessment of systemic inflammatory response in apparently healthy adult smokers in Nnewi, South East Nigeria. </w:t>
      </w:r>
      <w:r w:rsidRPr="00066D41">
        <w:rPr>
          <w:rFonts w:ascii="Times New Roman" w:hAnsi="Times New Roman"/>
          <w:i/>
          <w:sz w:val="24"/>
          <w:szCs w:val="24"/>
        </w:rPr>
        <w:t>Journal of Dr. NTR University of Health Sciences</w:t>
      </w:r>
      <w:r w:rsidRPr="00066D41">
        <w:rPr>
          <w:rFonts w:ascii="Times New Roman" w:hAnsi="Times New Roman"/>
          <w:sz w:val="24"/>
          <w:szCs w:val="24"/>
        </w:rPr>
        <w:t xml:space="preserve">, 6(3), 158-162. </w:t>
      </w:r>
      <w:hyperlink r:id="rId36" w:history="1">
        <w:r w:rsidRPr="00066D41">
          <w:rPr>
            <w:rStyle w:val="Hyperlink"/>
            <w:rFonts w:ascii="Times New Roman" w:hAnsi="Times New Roman"/>
            <w:sz w:val="24"/>
            <w:szCs w:val="24"/>
          </w:rPr>
          <w:t>https://doi.org/10.4103/JDRNTRUHS.JDRNTRUHS_125_16</w:t>
        </w:r>
      </w:hyperlink>
      <w:r w:rsidRPr="00066D41">
        <w:rPr>
          <w:rFonts w:ascii="Times New Roman" w:hAnsi="Times New Roman"/>
          <w:sz w:val="24"/>
          <w:szCs w:val="24"/>
        </w:rPr>
        <w:t xml:space="preserve"> </w:t>
      </w:r>
    </w:p>
    <w:p w14:paraId="3721B100" w14:textId="77777777" w:rsidR="00926493" w:rsidRPr="00066D41" w:rsidRDefault="00926493" w:rsidP="00926493">
      <w:pPr>
        <w:spacing w:line="240" w:lineRule="auto"/>
        <w:jc w:val="both"/>
        <w:rPr>
          <w:rFonts w:ascii="Times New Roman" w:hAnsi="Times New Roman"/>
          <w:i/>
          <w:sz w:val="24"/>
          <w:szCs w:val="24"/>
        </w:rPr>
      </w:pPr>
      <w:r w:rsidRPr="00066D41">
        <w:rPr>
          <w:rStyle w:val="HTMLCite"/>
          <w:rFonts w:ascii="Times New Roman" w:hAnsi="Times New Roman"/>
          <w:i w:val="0"/>
          <w:sz w:val="24"/>
          <w:szCs w:val="24"/>
        </w:rPr>
        <w:t>International Agency for Research on Cancer (IARC), IARC Monographs on the Evaluation of Carcinogenic Risks to Humans: Tobacco Smoke and Involuntary Smoking, Lyon, France, 2004.</w:t>
      </w:r>
      <w:r w:rsidRPr="00066D41">
        <w:rPr>
          <w:rFonts w:ascii="Times New Roman" w:hAnsi="Times New Roman"/>
          <w:i/>
          <w:sz w:val="24"/>
          <w:szCs w:val="24"/>
        </w:rPr>
        <w:t xml:space="preserve"> </w:t>
      </w:r>
    </w:p>
    <w:p w14:paraId="22902F3C"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Jiang, C., Chen, Q., &amp; Xie, M. (2020). Smoking increases the risk of infectious diseases: A narrative review. </w:t>
      </w:r>
      <w:r w:rsidRPr="00066D41">
        <w:rPr>
          <w:rFonts w:ascii="Times New Roman" w:hAnsi="Times New Roman"/>
          <w:i/>
          <w:iCs/>
          <w:sz w:val="24"/>
          <w:szCs w:val="24"/>
        </w:rPr>
        <w:t>Tobacco induced diseases</w:t>
      </w:r>
      <w:r w:rsidRPr="00066D41">
        <w:rPr>
          <w:rFonts w:ascii="Times New Roman" w:hAnsi="Times New Roman"/>
          <w:sz w:val="24"/>
          <w:szCs w:val="24"/>
        </w:rPr>
        <w:t xml:space="preserve">, </w:t>
      </w:r>
      <w:r w:rsidRPr="00066D41">
        <w:rPr>
          <w:rFonts w:ascii="Times New Roman" w:hAnsi="Times New Roman"/>
          <w:i/>
          <w:iCs/>
          <w:sz w:val="24"/>
          <w:szCs w:val="24"/>
        </w:rPr>
        <w:t>18</w:t>
      </w:r>
      <w:r w:rsidRPr="00066D41">
        <w:rPr>
          <w:rFonts w:ascii="Times New Roman" w:hAnsi="Times New Roman"/>
          <w:sz w:val="24"/>
          <w:szCs w:val="24"/>
        </w:rPr>
        <w:t xml:space="preserve">, 60. </w:t>
      </w:r>
      <w:hyperlink r:id="rId37" w:history="1">
        <w:r w:rsidRPr="00066D41">
          <w:rPr>
            <w:rStyle w:val="Hyperlink"/>
            <w:rFonts w:ascii="Times New Roman" w:hAnsi="Times New Roman"/>
            <w:sz w:val="24"/>
            <w:szCs w:val="24"/>
          </w:rPr>
          <w:t>https://doi.org/10.18332/tid/123845</w:t>
        </w:r>
      </w:hyperlink>
      <w:r w:rsidRPr="00066D41">
        <w:rPr>
          <w:rFonts w:ascii="Times New Roman" w:hAnsi="Times New Roman"/>
          <w:sz w:val="24"/>
          <w:szCs w:val="24"/>
        </w:rPr>
        <w:t xml:space="preserve"> </w:t>
      </w:r>
    </w:p>
    <w:p w14:paraId="1070C94C"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Keeratichananont</w:t>
      </w:r>
      <w:proofErr w:type="spellEnd"/>
      <w:r w:rsidRPr="00066D41">
        <w:rPr>
          <w:rFonts w:ascii="Times New Roman" w:hAnsi="Times New Roman"/>
          <w:sz w:val="24"/>
          <w:szCs w:val="24"/>
        </w:rPr>
        <w:t xml:space="preserve">, W., </w:t>
      </w:r>
      <w:proofErr w:type="spellStart"/>
      <w:r w:rsidRPr="00066D41">
        <w:rPr>
          <w:rFonts w:ascii="Times New Roman" w:hAnsi="Times New Roman"/>
          <w:sz w:val="24"/>
          <w:szCs w:val="24"/>
        </w:rPr>
        <w:t>Kaenmuang</w:t>
      </w:r>
      <w:proofErr w:type="spellEnd"/>
      <w:r w:rsidRPr="00066D41">
        <w:rPr>
          <w:rFonts w:ascii="Times New Roman" w:hAnsi="Times New Roman"/>
          <w:sz w:val="24"/>
          <w:szCs w:val="24"/>
        </w:rPr>
        <w:t xml:space="preserve">, P., Geater, S. L., </w:t>
      </w:r>
      <w:proofErr w:type="spellStart"/>
      <w:r w:rsidRPr="00066D41">
        <w:rPr>
          <w:rFonts w:ascii="Times New Roman" w:hAnsi="Times New Roman"/>
          <w:sz w:val="24"/>
          <w:szCs w:val="24"/>
        </w:rPr>
        <w:t>Manoret</w:t>
      </w:r>
      <w:proofErr w:type="spellEnd"/>
      <w:r w:rsidRPr="00066D41">
        <w:rPr>
          <w:rFonts w:ascii="Times New Roman" w:hAnsi="Times New Roman"/>
          <w:sz w:val="24"/>
          <w:szCs w:val="24"/>
        </w:rPr>
        <w:t xml:space="preserve">, P., &amp; </w:t>
      </w:r>
      <w:proofErr w:type="spellStart"/>
      <w:r w:rsidRPr="00066D41">
        <w:rPr>
          <w:rFonts w:ascii="Times New Roman" w:hAnsi="Times New Roman"/>
          <w:sz w:val="24"/>
          <w:szCs w:val="24"/>
        </w:rPr>
        <w:t>Thanapattaraborisuth</w:t>
      </w:r>
      <w:proofErr w:type="spellEnd"/>
      <w:r w:rsidRPr="00066D41">
        <w:rPr>
          <w:rFonts w:ascii="Times New Roman" w:hAnsi="Times New Roman"/>
          <w:sz w:val="24"/>
          <w:szCs w:val="24"/>
        </w:rPr>
        <w:t xml:space="preserve">, B. (2023). Prevalence, associated factors, and clinical consequences of metabolic syndrome in chronic obstructive pulmonary disease patients: a 5-year prospective observational study. </w:t>
      </w:r>
      <w:r w:rsidRPr="00066D41">
        <w:rPr>
          <w:rFonts w:ascii="Times New Roman" w:hAnsi="Times New Roman"/>
          <w:i/>
          <w:iCs/>
          <w:sz w:val="24"/>
          <w:szCs w:val="24"/>
        </w:rPr>
        <w:t>Therapeutic Advances in Respiratory Disease</w:t>
      </w:r>
      <w:r w:rsidRPr="00066D41">
        <w:rPr>
          <w:rFonts w:ascii="Times New Roman" w:hAnsi="Times New Roman"/>
          <w:sz w:val="24"/>
          <w:szCs w:val="24"/>
        </w:rPr>
        <w:t xml:space="preserve">, </w:t>
      </w:r>
      <w:r w:rsidRPr="00066D41">
        <w:rPr>
          <w:rFonts w:ascii="Times New Roman" w:hAnsi="Times New Roman"/>
          <w:i/>
          <w:iCs/>
          <w:sz w:val="24"/>
          <w:szCs w:val="24"/>
        </w:rPr>
        <w:t>17</w:t>
      </w:r>
      <w:r w:rsidRPr="00066D41">
        <w:rPr>
          <w:rFonts w:ascii="Times New Roman" w:hAnsi="Times New Roman"/>
          <w:sz w:val="24"/>
          <w:szCs w:val="24"/>
        </w:rPr>
        <w:t xml:space="preserve">, 17534666231167342. </w:t>
      </w:r>
      <w:hyperlink r:id="rId38" w:history="1">
        <w:r w:rsidRPr="00066D41">
          <w:rPr>
            <w:rStyle w:val="Hyperlink"/>
            <w:rFonts w:ascii="Times New Roman" w:hAnsi="Times New Roman"/>
            <w:sz w:val="24"/>
            <w:szCs w:val="24"/>
          </w:rPr>
          <w:t>https://doi.org/10.1177/17534666231167342</w:t>
        </w:r>
      </w:hyperlink>
      <w:r w:rsidRPr="00066D41">
        <w:rPr>
          <w:rFonts w:ascii="Times New Roman" w:hAnsi="Times New Roman"/>
          <w:sz w:val="24"/>
          <w:szCs w:val="24"/>
        </w:rPr>
        <w:t xml:space="preserve"> </w:t>
      </w:r>
    </w:p>
    <w:p w14:paraId="51E71A70"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Keller, U. (2019). Nutritional Laboratory Markers in Malnutrition. </w:t>
      </w:r>
      <w:r w:rsidRPr="00066D41">
        <w:rPr>
          <w:rFonts w:ascii="Times New Roman" w:hAnsi="Times New Roman"/>
          <w:i/>
          <w:iCs/>
          <w:sz w:val="24"/>
          <w:szCs w:val="24"/>
        </w:rPr>
        <w:t>Journal of clinical medicine</w:t>
      </w:r>
      <w:r w:rsidRPr="00066D41">
        <w:rPr>
          <w:rFonts w:ascii="Times New Roman" w:hAnsi="Times New Roman"/>
          <w:sz w:val="24"/>
          <w:szCs w:val="24"/>
        </w:rPr>
        <w:t xml:space="preserve">, </w:t>
      </w:r>
      <w:r w:rsidRPr="00066D41">
        <w:rPr>
          <w:rFonts w:ascii="Times New Roman" w:hAnsi="Times New Roman"/>
          <w:i/>
          <w:iCs/>
          <w:sz w:val="24"/>
          <w:szCs w:val="24"/>
        </w:rPr>
        <w:t>8</w:t>
      </w:r>
      <w:r w:rsidRPr="00066D41">
        <w:rPr>
          <w:rFonts w:ascii="Times New Roman" w:hAnsi="Times New Roman"/>
          <w:sz w:val="24"/>
          <w:szCs w:val="24"/>
        </w:rPr>
        <w:t xml:space="preserve">(6), 775. </w:t>
      </w:r>
      <w:hyperlink r:id="rId39" w:history="1">
        <w:r w:rsidRPr="00066D41">
          <w:rPr>
            <w:rStyle w:val="Hyperlink"/>
            <w:rFonts w:ascii="Times New Roman" w:hAnsi="Times New Roman"/>
            <w:sz w:val="24"/>
            <w:szCs w:val="24"/>
          </w:rPr>
          <w:t>https://doi.org/10.3390/jcm8060775</w:t>
        </w:r>
      </w:hyperlink>
      <w:r w:rsidRPr="00066D41">
        <w:rPr>
          <w:rFonts w:ascii="Times New Roman" w:hAnsi="Times New Roman"/>
          <w:sz w:val="24"/>
          <w:szCs w:val="24"/>
        </w:rPr>
        <w:t xml:space="preserve"> </w:t>
      </w:r>
    </w:p>
    <w:p w14:paraId="29EE0C83"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Khudhur, Z.O., Smail, S.W., Awla, H.K., Ahmed, G.B., </w:t>
      </w:r>
      <w:proofErr w:type="spellStart"/>
      <w:r w:rsidRPr="00066D41">
        <w:rPr>
          <w:rFonts w:ascii="Times New Roman" w:hAnsi="Times New Roman"/>
          <w:sz w:val="24"/>
          <w:szCs w:val="24"/>
        </w:rPr>
        <w:t>Khdhir</w:t>
      </w:r>
      <w:proofErr w:type="spellEnd"/>
      <w:r w:rsidRPr="00066D41">
        <w:rPr>
          <w:rFonts w:ascii="Times New Roman" w:hAnsi="Times New Roman"/>
          <w:sz w:val="24"/>
          <w:szCs w:val="24"/>
        </w:rPr>
        <w:t>, Y.O., Amin, K., &amp; Janson, C. (2025)</w:t>
      </w:r>
      <w:r w:rsidRPr="00066D41">
        <w:rPr>
          <w:rFonts w:ascii="Times New Roman" w:hAnsi="Times New Roman"/>
          <w:i/>
          <w:iCs/>
          <w:sz w:val="24"/>
          <w:szCs w:val="24"/>
        </w:rPr>
        <w:t>.</w:t>
      </w:r>
      <w:r w:rsidRPr="00066D41">
        <w:rPr>
          <w:rFonts w:ascii="Times New Roman" w:hAnsi="Times New Roman"/>
          <w:sz w:val="24"/>
          <w:szCs w:val="24"/>
        </w:rPr>
        <w:t xml:space="preserve"> The effects of heavy smoking on oxidative stress, inflammatory biomarkers, vascular dysfunction, and hematological indices. </w:t>
      </w:r>
      <w:hyperlink r:id="rId40" w:history="1">
        <w:r w:rsidRPr="00066D41">
          <w:rPr>
            <w:rFonts w:ascii="Times New Roman" w:hAnsi="Times New Roman"/>
            <w:i/>
            <w:iCs/>
            <w:sz w:val="24"/>
            <w:szCs w:val="24"/>
          </w:rPr>
          <w:t>Scientific Reports</w:t>
        </w:r>
      </w:hyperlink>
      <w:r w:rsidRPr="00066D41">
        <w:rPr>
          <w:rFonts w:ascii="Times New Roman" w:hAnsi="Times New Roman"/>
          <w:sz w:val="24"/>
          <w:szCs w:val="24"/>
        </w:rPr>
        <w:t xml:space="preserve">, </w:t>
      </w:r>
      <w:r w:rsidRPr="00066D41">
        <w:rPr>
          <w:rFonts w:ascii="Times New Roman" w:hAnsi="Times New Roman"/>
          <w:bCs/>
          <w:sz w:val="24"/>
          <w:szCs w:val="24"/>
        </w:rPr>
        <w:t>15</w:t>
      </w:r>
      <w:r w:rsidRPr="00066D41">
        <w:rPr>
          <w:rFonts w:ascii="Times New Roman" w:hAnsi="Times New Roman"/>
          <w:sz w:val="24"/>
          <w:szCs w:val="24"/>
        </w:rPr>
        <w:t xml:space="preserve">(18251). </w:t>
      </w:r>
      <w:hyperlink r:id="rId41" w:history="1">
        <w:r w:rsidRPr="00066D41">
          <w:rPr>
            <w:rStyle w:val="Hyperlink"/>
            <w:rFonts w:ascii="Times New Roman" w:hAnsi="Times New Roman"/>
            <w:sz w:val="24"/>
            <w:szCs w:val="24"/>
          </w:rPr>
          <w:t>https://doi.org/10.1038/s41598-025-03075-8</w:t>
        </w:r>
      </w:hyperlink>
    </w:p>
    <w:p w14:paraId="2C62BE8E"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lastRenderedPageBreak/>
        <w:t xml:space="preserve">Kim, S., Eliot, M., Koestler, D.C., Wu, W.C., &amp; Kelsey, K.T. (2018). Association of Neutrophil-to-Lymphocyte Ratio </w:t>
      </w:r>
      <w:proofErr w:type="gramStart"/>
      <w:r w:rsidRPr="00066D41">
        <w:rPr>
          <w:rFonts w:ascii="Times New Roman" w:hAnsi="Times New Roman"/>
          <w:sz w:val="24"/>
          <w:szCs w:val="24"/>
        </w:rPr>
        <w:t>With</w:t>
      </w:r>
      <w:proofErr w:type="gramEnd"/>
      <w:r w:rsidRPr="00066D41">
        <w:rPr>
          <w:rFonts w:ascii="Times New Roman" w:hAnsi="Times New Roman"/>
          <w:sz w:val="24"/>
          <w:szCs w:val="24"/>
        </w:rPr>
        <w:t xml:space="preserve"> Mortality and Cardiovascular Disease in the Jackson Heart Study and Modification by the Duffy Antigen Variant. </w:t>
      </w:r>
      <w:r w:rsidRPr="00066D41">
        <w:rPr>
          <w:rFonts w:ascii="Times New Roman" w:hAnsi="Times New Roman"/>
          <w:i/>
          <w:iCs/>
          <w:sz w:val="24"/>
          <w:szCs w:val="24"/>
        </w:rPr>
        <w:t>JAMA Cardiology</w:t>
      </w:r>
      <w:r w:rsidRPr="00066D41">
        <w:rPr>
          <w:rFonts w:ascii="Times New Roman" w:hAnsi="Times New Roman"/>
          <w:sz w:val="24"/>
          <w:szCs w:val="24"/>
        </w:rPr>
        <w:t xml:space="preserve">, </w:t>
      </w:r>
      <w:r w:rsidRPr="00066D41">
        <w:rPr>
          <w:rFonts w:ascii="Times New Roman" w:hAnsi="Times New Roman"/>
          <w:i/>
          <w:iCs/>
          <w:sz w:val="24"/>
          <w:szCs w:val="24"/>
        </w:rPr>
        <w:t>3</w:t>
      </w:r>
      <w:r w:rsidRPr="00066D41">
        <w:rPr>
          <w:rFonts w:ascii="Times New Roman" w:hAnsi="Times New Roman"/>
          <w:sz w:val="24"/>
          <w:szCs w:val="24"/>
        </w:rPr>
        <w:t xml:space="preserve">(6), 455–462. </w:t>
      </w:r>
      <w:hyperlink r:id="rId42" w:history="1">
        <w:r w:rsidRPr="00066D41">
          <w:rPr>
            <w:rStyle w:val="Hyperlink"/>
            <w:rFonts w:ascii="Times New Roman" w:hAnsi="Times New Roman"/>
            <w:sz w:val="24"/>
            <w:szCs w:val="24"/>
          </w:rPr>
          <w:t>https://doi.org/10.1001/jamacardio.2018.1042</w:t>
        </w:r>
      </w:hyperlink>
      <w:r w:rsidRPr="00066D41">
        <w:rPr>
          <w:rFonts w:ascii="Times New Roman" w:hAnsi="Times New Roman"/>
          <w:sz w:val="24"/>
          <w:szCs w:val="24"/>
        </w:rPr>
        <w:t xml:space="preserve"> </w:t>
      </w:r>
    </w:p>
    <w:p w14:paraId="63351391" w14:textId="77777777" w:rsidR="00926493" w:rsidRPr="00066D41" w:rsidRDefault="00926493" w:rsidP="00926493">
      <w:pPr>
        <w:spacing w:line="240" w:lineRule="auto"/>
        <w:jc w:val="both"/>
        <w:rPr>
          <w:rFonts w:ascii="Times New Roman" w:hAnsi="Times New Roman"/>
          <w:sz w:val="24"/>
          <w:szCs w:val="24"/>
        </w:rPr>
      </w:pPr>
    </w:p>
    <w:p w14:paraId="063C948B"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Koru, I., &amp; </w:t>
      </w:r>
      <w:proofErr w:type="spellStart"/>
      <w:r w:rsidRPr="00066D41">
        <w:rPr>
          <w:rFonts w:ascii="Times New Roman" w:hAnsi="Times New Roman"/>
          <w:sz w:val="24"/>
          <w:szCs w:val="24"/>
        </w:rPr>
        <w:t>Atasever</w:t>
      </w:r>
      <w:proofErr w:type="spellEnd"/>
      <w:r w:rsidRPr="00066D41">
        <w:rPr>
          <w:rFonts w:ascii="Times New Roman" w:hAnsi="Times New Roman"/>
          <w:sz w:val="24"/>
          <w:szCs w:val="24"/>
        </w:rPr>
        <w:t xml:space="preserve">-Arslan, B. (2025). Protective effects of </w:t>
      </w:r>
      <w:proofErr w:type="spellStart"/>
      <w:r w:rsidRPr="00066D41">
        <w:rPr>
          <w:rFonts w:ascii="Times New Roman" w:hAnsi="Times New Roman"/>
          <w:sz w:val="24"/>
          <w:szCs w:val="24"/>
        </w:rPr>
        <w:t>sesamol</w:t>
      </w:r>
      <w:proofErr w:type="spellEnd"/>
      <w:r w:rsidRPr="00066D41">
        <w:rPr>
          <w:rFonts w:ascii="Times New Roman" w:hAnsi="Times New Roman"/>
          <w:sz w:val="24"/>
          <w:szCs w:val="24"/>
        </w:rPr>
        <w:t xml:space="preserve"> against cigarette smoke toxicity on the blood-brain barrier. </w:t>
      </w:r>
      <w:r w:rsidRPr="00066D41">
        <w:rPr>
          <w:rFonts w:ascii="Times New Roman" w:hAnsi="Times New Roman"/>
          <w:i/>
          <w:iCs/>
          <w:sz w:val="24"/>
          <w:szCs w:val="24"/>
        </w:rPr>
        <w:t xml:space="preserve">BMC </w:t>
      </w:r>
      <w:r w:rsidRPr="00066D41">
        <w:rPr>
          <w:rStyle w:val="Emphasis"/>
          <w:rFonts w:ascii="Times New Roman" w:hAnsi="Times New Roman"/>
          <w:sz w:val="24"/>
          <w:szCs w:val="24"/>
        </w:rPr>
        <w:t>Complementary Medicine</w:t>
      </w:r>
      <w:r w:rsidRPr="00066D41">
        <w:rPr>
          <w:rFonts w:ascii="Times New Roman" w:hAnsi="Times New Roman"/>
          <w:sz w:val="24"/>
          <w:szCs w:val="24"/>
        </w:rPr>
        <w:t xml:space="preserve"> </w:t>
      </w:r>
      <w:r w:rsidRPr="00066D41">
        <w:rPr>
          <w:rFonts w:ascii="Times New Roman" w:hAnsi="Times New Roman"/>
          <w:i/>
          <w:sz w:val="24"/>
          <w:szCs w:val="24"/>
        </w:rPr>
        <w:t>and Therapies</w:t>
      </w:r>
      <w:r w:rsidRPr="00066D41">
        <w:rPr>
          <w:rFonts w:ascii="Times New Roman" w:hAnsi="Times New Roman"/>
          <w:bCs/>
          <w:sz w:val="24"/>
          <w:szCs w:val="24"/>
        </w:rPr>
        <w:t>, 25</w:t>
      </w:r>
      <w:r w:rsidRPr="00066D41">
        <w:rPr>
          <w:rFonts w:ascii="Times New Roman" w:hAnsi="Times New Roman"/>
          <w:sz w:val="24"/>
          <w:szCs w:val="24"/>
        </w:rPr>
        <w:t xml:space="preserve">, 68. </w:t>
      </w:r>
      <w:hyperlink r:id="rId43" w:history="1">
        <w:r w:rsidRPr="00066D41">
          <w:rPr>
            <w:rStyle w:val="Hyperlink"/>
            <w:rFonts w:ascii="Times New Roman" w:hAnsi="Times New Roman"/>
            <w:sz w:val="24"/>
            <w:szCs w:val="24"/>
          </w:rPr>
          <w:t>https://doi.org/10.1186/s12906-025-04796-z</w:t>
        </w:r>
      </w:hyperlink>
    </w:p>
    <w:p w14:paraId="5D1B5D6E"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Lang, J., Katz, R., Ix, J. H., Gutierrez, O. M., Peralta, C. A., Parikh, C. R., Satterfield, S., Petrovic, S., Devarajan, P., Bennett, M., Fried, L.F., Cummings, S.R., </w:t>
      </w:r>
      <w:proofErr w:type="spellStart"/>
      <w:r w:rsidRPr="00066D41">
        <w:rPr>
          <w:rFonts w:ascii="Times New Roman" w:hAnsi="Times New Roman"/>
          <w:sz w:val="24"/>
          <w:szCs w:val="24"/>
        </w:rPr>
        <w:t>Sarnak</w:t>
      </w:r>
      <w:proofErr w:type="spellEnd"/>
      <w:r w:rsidRPr="00066D41">
        <w:rPr>
          <w:rFonts w:ascii="Times New Roman" w:hAnsi="Times New Roman"/>
          <w:sz w:val="24"/>
          <w:szCs w:val="24"/>
        </w:rPr>
        <w:t xml:space="preserve">, M.J., &amp; </w:t>
      </w:r>
      <w:proofErr w:type="spellStart"/>
      <w:r w:rsidRPr="00066D41">
        <w:rPr>
          <w:rFonts w:ascii="Times New Roman" w:hAnsi="Times New Roman"/>
          <w:sz w:val="24"/>
          <w:szCs w:val="24"/>
        </w:rPr>
        <w:t>Shlipak</w:t>
      </w:r>
      <w:proofErr w:type="spellEnd"/>
      <w:r w:rsidRPr="00066D41">
        <w:rPr>
          <w:rFonts w:ascii="Times New Roman" w:hAnsi="Times New Roman"/>
          <w:sz w:val="24"/>
          <w:szCs w:val="24"/>
        </w:rPr>
        <w:t xml:space="preserve">, M.G. (2018). Association of serum albumin levels with kidney function decline and incident chronic kidney disease in elders. </w:t>
      </w:r>
      <w:r w:rsidRPr="00066D41">
        <w:rPr>
          <w:rFonts w:ascii="Times New Roman" w:hAnsi="Times New Roman"/>
          <w:i/>
          <w:iCs/>
          <w:sz w:val="24"/>
          <w:szCs w:val="24"/>
        </w:rPr>
        <w:t xml:space="preserve">Nephrology, dialysis, </w:t>
      </w:r>
      <w:proofErr w:type="gramStart"/>
      <w:r w:rsidRPr="00066D41">
        <w:rPr>
          <w:rFonts w:ascii="Times New Roman" w:hAnsi="Times New Roman"/>
          <w:i/>
          <w:iCs/>
          <w:sz w:val="24"/>
          <w:szCs w:val="24"/>
        </w:rPr>
        <w:t>transplantation :</w:t>
      </w:r>
      <w:proofErr w:type="gramEnd"/>
      <w:r w:rsidRPr="00066D41">
        <w:rPr>
          <w:rFonts w:ascii="Times New Roman" w:hAnsi="Times New Roman"/>
          <w:i/>
          <w:iCs/>
          <w:sz w:val="24"/>
          <w:szCs w:val="24"/>
        </w:rPr>
        <w:t xml:space="preserve"> official publication of the European Dialysis and Transplant Association - European Renal Association</w:t>
      </w:r>
      <w:r w:rsidRPr="00066D41">
        <w:rPr>
          <w:rFonts w:ascii="Times New Roman" w:hAnsi="Times New Roman"/>
          <w:sz w:val="24"/>
          <w:szCs w:val="24"/>
        </w:rPr>
        <w:t xml:space="preserve">, </w:t>
      </w:r>
      <w:r w:rsidRPr="00066D41">
        <w:rPr>
          <w:rFonts w:ascii="Times New Roman" w:hAnsi="Times New Roman"/>
          <w:i/>
          <w:iCs/>
          <w:sz w:val="24"/>
          <w:szCs w:val="24"/>
        </w:rPr>
        <w:t>33</w:t>
      </w:r>
      <w:r w:rsidRPr="00066D41">
        <w:rPr>
          <w:rFonts w:ascii="Times New Roman" w:hAnsi="Times New Roman"/>
          <w:sz w:val="24"/>
          <w:szCs w:val="24"/>
        </w:rPr>
        <w:t xml:space="preserve">(6), 986–992. </w:t>
      </w:r>
      <w:hyperlink r:id="rId44" w:history="1">
        <w:r w:rsidRPr="00066D41">
          <w:rPr>
            <w:rStyle w:val="Hyperlink"/>
            <w:rFonts w:ascii="Times New Roman" w:hAnsi="Times New Roman"/>
            <w:sz w:val="24"/>
            <w:szCs w:val="24"/>
          </w:rPr>
          <w:t>https://doi.org/10.1093/ndt/gfx229</w:t>
        </w:r>
      </w:hyperlink>
      <w:r w:rsidRPr="00066D41">
        <w:rPr>
          <w:rFonts w:ascii="Times New Roman" w:hAnsi="Times New Roman"/>
          <w:sz w:val="24"/>
          <w:szCs w:val="24"/>
        </w:rPr>
        <w:t xml:space="preserve"> </w:t>
      </w:r>
    </w:p>
    <w:p w14:paraId="7DDC22FE"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Ma, M., Wu, Y., He, X., Zhang, M., Han, Y., Guo, R., &amp; Li, S. (2024). Associations between smoking and coronary heart disease: mediating role of RDW. </w:t>
      </w:r>
      <w:r w:rsidRPr="00066D41">
        <w:rPr>
          <w:rFonts w:ascii="Times New Roman" w:hAnsi="Times New Roman"/>
          <w:i/>
          <w:iCs/>
          <w:sz w:val="24"/>
          <w:szCs w:val="24"/>
        </w:rPr>
        <w:t>Frontiers in Public Health</w:t>
      </w:r>
      <w:r w:rsidRPr="00066D41">
        <w:rPr>
          <w:rFonts w:ascii="Times New Roman" w:hAnsi="Times New Roman"/>
          <w:sz w:val="24"/>
          <w:szCs w:val="24"/>
        </w:rPr>
        <w:t xml:space="preserve">, </w:t>
      </w:r>
      <w:r w:rsidRPr="00066D41">
        <w:rPr>
          <w:rFonts w:ascii="Times New Roman" w:hAnsi="Times New Roman"/>
          <w:i/>
          <w:iCs/>
          <w:sz w:val="24"/>
          <w:szCs w:val="24"/>
        </w:rPr>
        <w:t>12</w:t>
      </w:r>
      <w:r w:rsidRPr="00066D41">
        <w:rPr>
          <w:rFonts w:ascii="Times New Roman" w:hAnsi="Times New Roman"/>
          <w:sz w:val="24"/>
          <w:szCs w:val="24"/>
        </w:rPr>
        <w:t xml:space="preserve">, 1447303. </w:t>
      </w:r>
      <w:hyperlink r:id="rId45" w:history="1">
        <w:r w:rsidRPr="00066D41">
          <w:rPr>
            <w:rStyle w:val="Hyperlink"/>
            <w:rFonts w:ascii="Times New Roman" w:hAnsi="Times New Roman"/>
            <w:sz w:val="24"/>
            <w:szCs w:val="24"/>
          </w:rPr>
          <w:t>https://doi.org/10.3389/fpubh.2024.1447303</w:t>
        </w:r>
      </w:hyperlink>
      <w:r w:rsidRPr="00066D41">
        <w:rPr>
          <w:rFonts w:ascii="Times New Roman" w:hAnsi="Times New Roman"/>
          <w:sz w:val="24"/>
          <w:szCs w:val="24"/>
        </w:rPr>
        <w:t xml:space="preserve"> </w:t>
      </w:r>
    </w:p>
    <w:p w14:paraId="013768E8"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Malenica, M., </w:t>
      </w:r>
      <w:proofErr w:type="spellStart"/>
      <w:r w:rsidRPr="00066D41">
        <w:rPr>
          <w:rFonts w:ascii="Times New Roman" w:hAnsi="Times New Roman"/>
          <w:sz w:val="24"/>
          <w:szCs w:val="24"/>
        </w:rPr>
        <w:t>Prnjavorac</w:t>
      </w:r>
      <w:proofErr w:type="spellEnd"/>
      <w:r w:rsidRPr="00066D41">
        <w:rPr>
          <w:rFonts w:ascii="Times New Roman" w:hAnsi="Times New Roman"/>
          <w:sz w:val="24"/>
          <w:szCs w:val="24"/>
        </w:rPr>
        <w:t xml:space="preserve">, B., Bego, T., </w:t>
      </w:r>
      <w:proofErr w:type="spellStart"/>
      <w:r w:rsidRPr="00066D41">
        <w:rPr>
          <w:rFonts w:ascii="Times New Roman" w:hAnsi="Times New Roman"/>
          <w:sz w:val="24"/>
          <w:szCs w:val="24"/>
        </w:rPr>
        <w:t>Dujic</w:t>
      </w:r>
      <w:proofErr w:type="spellEnd"/>
      <w:r w:rsidRPr="00066D41">
        <w:rPr>
          <w:rFonts w:ascii="Times New Roman" w:hAnsi="Times New Roman"/>
          <w:sz w:val="24"/>
          <w:szCs w:val="24"/>
        </w:rPr>
        <w:t xml:space="preserve">, T., Semiz, S., </w:t>
      </w:r>
      <w:proofErr w:type="spellStart"/>
      <w:r w:rsidRPr="00066D41">
        <w:rPr>
          <w:rFonts w:ascii="Times New Roman" w:hAnsi="Times New Roman"/>
          <w:sz w:val="24"/>
          <w:szCs w:val="24"/>
        </w:rPr>
        <w:t>Skrbo</w:t>
      </w:r>
      <w:proofErr w:type="spellEnd"/>
      <w:r w:rsidRPr="00066D41">
        <w:rPr>
          <w:rFonts w:ascii="Times New Roman" w:hAnsi="Times New Roman"/>
          <w:sz w:val="24"/>
          <w:szCs w:val="24"/>
        </w:rPr>
        <w:t xml:space="preserve">, S., Gusic, A., Hadzic, A., &amp; Causevic, A. (2017). Effect of Cigarette Smoking on </w:t>
      </w:r>
      <w:proofErr w:type="spellStart"/>
      <w:r w:rsidRPr="00066D41">
        <w:rPr>
          <w:rFonts w:ascii="Times New Roman" w:hAnsi="Times New Roman"/>
          <w:sz w:val="24"/>
          <w:szCs w:val="24"/>
        </w:rPr>
        <w:t>Haematological</w:t>
      </w:r>
      <w:proofErr w:type="spellEnd"/>
      <w:r w:rsidRPr="00066D41">
        <w:rPr>
          <w:rFonts w:ascii="Times New Roman" w:hAnsi="Times New Roman"/>
          <w:sz w:val="24"/>
          <w:szCs w:val="24"/>
        </w:rPr>
        <w:t xml:space="preserve"> Parameters in Healthy Population. </w:t>
      </w:r>
      <w:r w:rsidRPr="00066D41">
        <w:rPr>
          <w:rFonts w:ascii="Times New Roman" w:hAnsi="Times New Roman"/>
          <w:i/>
          <w:iCs/>
          <w:sz w:val="24"/>
          <w:szCs w:val="24"/>
        </w:rPr>
        <w:t>Medical Archives (Sarajevo, Bosnia and Herzegovina)</w:t>
      </w:r>
      <w:r w:rsidRPr="00066D41">
        <w:rPr>
          <w:rFonts w:ascii="Times New Roman" w:hAnsi="Times New Roman"/>
          <w:sz w:val="24"/>
          <w:szCs w:val="24"/>
        </w:rPr>
        <w:t xml:space="preserve">, </w:t>
      </w:r>
      <w:r w:rsidRPr="00066D41">
        <w:rPr>
          <w:rFonts w:ascii="Times New Roman" w:hAnsi="Times New Roman"/>
          <w:i/>
          <w:iCs/>
          <w:sz w:val="24"/>
          <w:szCs w:val="24"/>
        </w:rPr>
        <w:t>71</w:t>
      </w:r>
      <w:r w:rsidRPr="00066D41">
        <w:rPr>
          <w:rFonts w:ascii="Times New Roman" w:hAnsi="Times New Roman"/>
          <w:sz w:val="24"/>
          <w:szCs w:val="24"/>
        </w:rPr>
        <w:t xml:space="preserve">(2), 132–136. </w:t>
      </w:r>
      <w:hyperlink r:id="rId46" w:history="1">
        <w:r w:rsidRPr="00066D41">
          <w:rPr>
            <w:rStyle w:val="Hyperlink"/>
            <w:rFonts w:ascii="Times New Roman" w:hAnsi="Times New Roman"/>
            <w:sz w:val="24"/>
            <w:szCs w:val="24"/>
          </w:rPr>
          <w:t>https://doi.org/10.5455/medarh.2017.71.132-136</w:t>
        </w:r>
      </w:hyperlink>
      <w:r w:rsidRPr="00066D41">
        <w:rPr>
          <w:rFonts w:ascii="Times New Roman" w:hAnsi="Times New Roman"/>
          <w:sz w:val="24"/>
          <w:szCs w:val="24"/>
        </w:rPr>
        <w:t xml:space="preserve"> </w:t>
      </w:r>
    </w:p>
    <w:p w14:paraId="45C03EDC" w14:textId="77777777" w:rsidR="00926493" w:rsidRPr="00066D41" w:rsidRDefault="00926493" w:rsidP="00926493">
      <w:pPr>
        <w:spacing w:line="240" w:lineRule="auto"/>
        <w:jc w:val="both"/>
        <w:rPr>
          <w:rStyle w:val="bkciteavail"/>
          <w:rFonts w:ascii="Times New Roman" w:hAnsi="Times New Roman"/>
          <w:sz w:val="24"/>
          <w:szCs w:val="24"/>
        </w:rPr>
      </w:pPr>
      <w:r w:rsidRPr="00066D41">
        <w:rPr>
          <w:rFonts w:ascii="Times New Roman" w:hAnsi="Times New Roman"/>
          <w:sz w:val="24"/>
          <w:szCs w:val="24"/>
        </w:rPr>
        <w:t xml:space="preserve">Mathew, J., Sankar, P., </w:t>
      </w:r>
      <w:proofErr w:type="spellStart"/>
      <w:r w:rsidRPr="00066D41">
        <w:rPr>
          <w:rFonts w:ascii="Times New Roman" w:hAnsi="Times New Roman"/>
          <w:sz w:val="24"/>
          <w:szCs w:val="24"/>
        </w:rPr>
        <w:t>Varacallo</w:t>
      </w:r>
      <w:proofErr w:type="spellEnd"/>
      <w:r w:rsidRPr="00066D41">
        <w:rPr>
          <w:rFonts w:ascii="Times New Roman" w:hAnsi="Times New Roman"/>
          <w:sz w:val="24"/>
          <w:szCs w:val="24"/>
        </w:rPr>
        <w:t xml:space="preserve">, M.A. (2023). Physiology, Blood Plasma. In: </w:t>
      </w:r>
      <w:proofErr w:type="spellStart"/>
      <w:r w:rsidRPr="00066D41">
        <w:rPr>
          <w:rFonts w:ascii="Times New Roman" w:hAnsi="Times New Roman"/>
          <w:sz w:val="24"/>
          <w:szCs w:val="24"/>
        </w:rPr>
        <w:t>StatPearls</w:t>
      </w:r>
      <w:proofErr w:type="spellEnd"/>
      <w:r w:rsidRPr="00066D41">
        <w:rPr>
          <w:rFonts w:ascii="Times New Roman" w:hAnsi="Times New Roman"/>
          <w:sz w:val="24"/>
          <w:szCs w:val="24"/>
        </w:rPr>
        <w:t xml:space="preserve"> [Internet]. Treasure Island (FL): </w:t>
      </w:r>
      <w:proofErr w:type="spellStart"/>
      <w:r w:rsidRPr="00066D41">
        <w:rPr>
          <w:rFonts w:ascii="Times New Roman" w:hAnsi="Times New Roman"/>
          <w:sz w:val="24"/>
          <w:szCs w:val="24"/>
        </w:rPr>
        <w:t>StatPearls</w:t>
      </w:r>
      <w:proofErr w:type="spellEnd"/>
      <w:r w:rsidRPr="00066D41">
        <w:rPr>
          <w:rFonts w:ascii="Times New Roman" w:hAnsi="Times New Roman"/>
          <w:sz w:val="24"/>
          <w:szCs w:val="24"/>
        </w:rPr>
        <w:t xml:space="preserve"> Publishing; 2025 Jan-. </w:t>
      </w:r>
      <w:r w:rsidRPr="00066D41">
        <w:rPr>
          <w:rStyle w:val="bkciteavail"/>
          <w:rFonts w:ascii="Times New Roman" w:hAnsi="Times New Roman"/>
          <w:sz w:val="24"/>
          <w:szCs w:val="24"/>
        </w:rPr>
        <w:t xml:space="preserve">Available from: </w:t>
      </w:r>
      <w:hyperlink r:id="rId47" w:history="1">
        <w:r w:rsidRPr="00066D41">
          <w:rPr>
            <w:rStyle w:val="Hyperlink"/>
            <w:rFonts w:ascii="Times New Roman" w:hAnsi="Times New Roman"/>
            <w:sz w:val="24"/>
            <w:szCs w:val="24"/>
          </w:rPr>
          <w:t>https://www.ncbi.nlm.nih.gov/books/NBK531504/</w:t>
        </w:r>
      </w:hyperlink>
    </w:p>
    <w:p w14:paraId="7B3848B3"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Mohamed, S., Eid, H., </w:t>
      </w:r>
      <w:proofErr w:type="spellStart"/>
      <w:r w:rsidRPr="00066D41">
        <w:rPr>
          <w:rFonts w:ascii="Times New Roman" w:hAnsi="Times New Roman"/>
          <w:sz w:val="24"/>
          <w:szCs w:val="24"/>
        </w:rPr>
        <w:t>Moazen</w:t>
      </w:r>
      <w:proofErr w:type="spellEnd"/>
      <w:r w:rsidRPr="00066D41">
        <w:rPr>
          <w:rFonts w:ascii="Times New Roman" w:hAnsi="Times New Roman"/>
          <w:sz w:val="24"/>
          <w:szCs w:val="24"/>
        </w:rPr>
        <w:t xml:space="preserve">, E., &amp; Abd El-Fattah, D. (2023). Impact of chronic cigarette smoking on blood count indices, erythrocyte sedimentation rate and C-reactive protein as inflammatory markers in healthy individuals. </w:t>
      </w:r>
      <w:r w:rsidRPr="00066D41">
        <w:rPr>
          <w:rStyle w:val="Emphasis"/>
          <w:rFonts w:ascii="Times New Roman" w:hAnsi="Times New Roman"/>
          <w:sz w:val="24"/>
          <w:szCs w:val="24"/>
        </w:rPr>
        <w:t>Journal of Recent Advances in Medicine</w:t>
      </w:r>
      <w:r w:rsidRPr="00066D41">
        <w:rPr>
          <w:rFonts w:ascii="Times New Roman" w:hAnsi="Times New Roman"/>
          <w:sz w:val="24"/>
          <w:szCs w:val="24"/>
        </w:rPr>
        <w:t xml:space="preserve">, </w:t>
      </w:r>
      <w:r w:rsidRPr="00066D41">
        <w:rPr>
          <w:rStyle w:val="Emphasis"/>
          <w:rFonts w:ascii="Times New Roman" w:hAnsi="Times New Roman"/>
          <w:sz w:val="24"/>
          <w:szCs w:val="24"/>
        </w:rPr>
        <w:t>4</w:t>
      </w:r>
      <w:r w:rsidRPr="00066D41">
        <w:rPr>
          <w:rFonts w:ascii="Times New Roman" w:hAnsi="Times New Roman"/>
          <w:sz w:val="24"/>
          <w:szCs w:val="24"/>
        </w:rPr>
        <w:t xml:space="preserve">(1), 74-85. </w:t>
      </w:r>
      <w:hyperlink r:id="rId48" w:history="1">
        <w:r w:rsidRPr="00066D41">
          <w:rPr>
            <w:rStyle w:val="Hyperlink"/>
            <w:rFonts w:ascii="Times New Roman" w:hAnsi="Times New Roman"/>
            <w:sz w:val="24"/>
            <w:szCs w:val="24"/>
          </w:rPr>
          <w:t>https://doi.org/10.21608/jram.2022.178852.1194</w:t>
        </w:r>
      </w:hyperlink>
      <w:r w:rsidRPr="00066D41">
        <w:rPr>
          <w:rFonts w:ascii="Times New Roman" w:hAnsi="Times New Roman"/>
          <w:sz w:val="24"/>
          <w:szCs w:val="24"/>
        </w:rPr>
        <w:t xml:space="preserve"> </w:t>
      </w:r>
    </w:p>
    <w:p w14:paraId="3949EAF9"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Molino-Lova, R., Macchi, C., Gori, A. M., Marcucci, R., Polcaro, P., Cecchi, F., </w:t>
      </w:r>
      <w:proofErr w:type="spellStart"/>
      <w:r w:rsidRPr="00066D41">
        <w:rPr>
          <w:rFonts w:ascii="Times New Roman" w:hAnsi="Times New Roman"/>
          <w:sz w:val="24"/>
          <w:szCs w:val="24"/>
        </w:rPr>
        <w:t>Lauretani</w:t>
      </w:r>
      <w:proofErr w:type="spellEnd"/>
      <w:r w:rsidRPr="00066D41">
        <w:rPr>
          <w:rFonts w:ascii="Times New Roman" w:hAnsi="Times New Roman"/>
          <w:sz w:val="24"/>
          <w:szCs w:val="24"/>
        </w:rPr>
        <w:t xml:space="preserve">, F., Bandinelli, S., Abbate, R., </w:t>
      </w:r>
      <w:proofErr w:type="spellStart"/>
      <w:r w:rsidRPr="00066D41">
        <w:rPr>
          <w:rFonts w:ascii="Times New Roman" w:hAnsi="Times New Roman"/>
          <w:sz w:val="24"/>
          <w:szCs w:val="24"/>
        </w:rPr>
        <w:t>Beghi</w:t>
      </w:r>
      <w:proofErr w:type="spellEnd"/>
      <w:r w:rsidRPr="00066D41">
        <w:rPr>
          <w:rFonts w:ascii="Times New Roman" w:hAnsi="Times New Roman"/>
          <w:sz w:val="24"/>
          <w:szCs w:val="24"/>
        </w:rPr>
        <w:t xml:space="preserve">, E., Guralnik, J.M., &amp; Ferrucci, L. (2011). High sensitivity C-reactive protein predicts the development of new carotid artery plaques in older persons. </w:t>
      </w:r>
      <w:r w:rsidRPr="00066D41">
        <w:rPr>
          <w:rFonts w:ascii="Times New Roman" w:hAnsi="Times New Roman"/>
          <w:i/>
          <w:iCs/>
          <w:sz w:val="24"/>
          <w:szCs w:val="24"/>
        </w:rPr>
        <w:t>Nutrition, Metabolism and Cardiovascular Diseases: NMCD</w:t>
      </w:r>
      <w:r w:rsidRPr="00066D41">
        <w:rPr>
          <w:rFonts w:ascii="Times New Roman" w:hAnsi="Times New Roman"/>
          <w:sz w:val="24"/>
          <w:szCs w:val="24"/>
        </w:rPr>
        <w:t xml:space="preserve">, </w:t>
      </w:r>
      <w:r w:rsidRPr="00066D41">
        <w:rPr>
          <w:rFonts w:ascii="Times New Roman" w:hAnsi="Times New Roman"/>
          <w:i/>
          <w:iCs/>
          <w:sz w:val="24"/>
          <w:szCs w:val="24"/>
        </w:rPr>
        <w:t>21</w:t>
      </w:r>
      <w:r w:rsidRPr="00066D41">
        <w:rPr>
          <w:rFonts w:ascii="Times New Roman" w:hAnsi="Times New Roman"/>
          <w:sz w:val="24"/>
          <w:szCs w:val="24"/>
        </w:rPr>
        <w:t xml:space="preserve">(10), 776–782. </w:t>
      </w:r>
      <w:hyperlink r:id="rId49" w:history="1">
        <w:r w:rsidRPr="00066D41">
          <w:rPr>
            <w:rStyle w:val="Hyperlink"/>
            <w:rFonts w:ascii="Times New Roman" w:hAnsi="Times New Roman"/>
            <w:sz w:val="24"/>
            <w:szCs w:val="24"/>
          </w:rPr>
          <w:t>https://doi.org/10.1016/j.numecd.2010.02.003</w:t>
        </w:r>
      </w:hyperlink>
      <w:r w:rsidRPr="00066D41">
        <w:rPr>
          <w:rFonts w:ascii="Times New Roman" w:hAnsi="Times New Roman"/>
          <w:sz w:val="24"/>
          <w:szCs w:val="24"/>
        </w:rPr>
        <w:t xml:space="preserve"> </w:t>
      </w:r>
    </w:p>
    <w:p w14:paraId="63C81451" w14:textId="77777777" w:rsidR="00926493" w:rsidRPr="00066D41" w:rsidRDefault="00926493" w:rsidP="00926493">
      <w:pPr>
        <w:spacing w:line="240" w:lineRule="auto"/>
        <w:jc w:val="both"/>
        <w:rPr>
          <w:rStyle w:val="bkciteavail"/>
          <w:rFonts w:ascii="Times New Roman" w:hAnsi="Times New Roman"/>
          <w:sz w:val="24"/>
          <w:szCs w:val="24"/>
        </w:rPr>
      </w:pPr>
      <w:r w:rsidRPr="00066D41">
        <w:rPr>
          <w:rFonts w:ascii="Times New Roman" w:hAnsi="Times New Roman"/>
          <w:sz w:val="24"/>
          <w:szCs w:val="24"/>
        </w:rPr>
        <w:t xml:space="preserve">Moman, R.N., Gupta, N., &amp; </w:t>
      </w:r>
      <w:proofErr w:type="spellStart"/>
      <w:r w:rsidRPr="00066D41">
        <w:rPr>
          <w:rFonts w:ascii="Times New Roman" w:hAnsi="Times New Roman"/>
          <w:sz w:val="24"/>
          <w:szCs w:val="24"/>
        </w:rPr>
        <w:t>Varacallo</w:t>
      </w:r>
      <w:proofErr w:type="spellEnd"/>
      <w:r w:rsidRPr="00066D41">
        <w:rPr>
          <w:rFonts w:ascii="Times New Roman" w:hAnsi="Times New Roman"/>
          <w:sz w:val="24"/>
          <w:szCs w:val="24"/>
        </w:rPr>
        <w:t xml:space="preserve">, M.A. (2022). Physiology, Albumin. In: </w:t>
      </w:r>
      <w:proofErr w:type="spellStart"/>
      <w:r w:rsidRPr="00066D41">
        <w:rPr>
          <w:rFonts w:ascii="Times New Roman" w:hAnsi="Times New Roman"/>
          <w:sz w:val="24"/>
          <w:szCs w:val="24"/>
        </w:rPr>
        <w:t>StatPearls</w:t>
      </w:r>
      <w:proofErr w:type="spellEnd"/>
      <w:r w:rsidRPr="00066D41">
        <w:rPr>
          <w:rFonts w:ascii="Times New Roman" w:hAnsi="Times New Roman"/>
          <w:sz w:val="24"/>
          <w:szCs w:val="24"/>
        </w:rPr>
        <w:t xml:space="preserve"> [Internet]. Treasure Island (FL): </w:t>
      </w:r>
      <w:proofErr w:type="spellStart"/>
      <w:r w:rsidRPr="00066D41">
        <w:rPr>
          <w:rFonts w:ascii="Times New Roman" w:hAnsi="Times New Roman"/>
          <w:sz w:val="24"/>
          <w:szCs w:val="24"/>
        </w:rPr>
        <w:t>StatPearls</w:t>
      </w:r>
      <w:proofErr w:type="spellEnd"/>
      <w:r w:rsidRPr="00066D41">
        <w:rPr>
          <w:rFonts w:ascii="Times New Roman" w:hAnsi="Times New Roman"/>
          <w:sz w:val="24"/>
          <w:szCs w:val="24"/>
        </w:rPr>
        <w:t xml:space="preserve"> Publishing; 2025 Jan-. </w:t>
      </w:r>
      <w:r w:rsidRPr="00066D41">
        <w:rPr>
          <w:rStyle w:val="bkciteavail"/>
          <w:rFonts w:ascii="Times New Roman" w:hAnsi="Times New Roman"/>
          <w:sz w:val="24"/>
          <w:szCs w:val="24"/>
        </w:rPr>
        <w:t xml:space="preserve">Available from: </w:t>
      </w:r>
      <w:hyperlink r:id="rId50" w:history="1">
        <w:r w:rsidRPr="00066D41">
          <w:rPr>
            <w:rStyle w:val="Hyperlink"/>
            <w:rFonts w:ascii="Times New Roman" w:hAnsi="Times New Roman"/>
            <w:sz w:val="24"/>
            <w:szCs w:val="24"/>
          </w:rPr>
          <w:t>https://www.ncbi.nlm.nih.gov/books/NBK459198/</w:t>
        </w:r>
      </w:hyperlink>
    </w:p>
    <w:p w14:paraId="0DC05AAB"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Nabila, R., Mehjabeen, M., Samina, A. (2017). Effects of cigarette smoking on serum proteins profile in male active and passive smokers. </w:t>
      </w:r>
      <w:r w:rsidRPr="00066D41">
        <w:rPr>
          <w:rFonts w:ascii="Times New Roman" w:hAnsi="Times New Roman"/>
          <w:i/>
          <w:sz w:val="24"/>
          <w:szCs w:val="24"/>
        </w:rPr>
        <w:t>Punjab University Journal of Zoology</w:t>
      </w:r>
      <w:r w:rsidRPr="00066D41">
        <w:rPr>
          <w:rFonts w:ascii="Times New Roman" w:hAnsi="Times New Roman"/>
          <w:sz w:val="24"/>
          <w:szCs w:val="24"/>
        </w:rPr>
        <w:t>, 32, 209-215.</w:t>
      </w:r>
    </w:p>
    <w:p w14:paraId="27631389"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lastRenderedPageBreak/>
        <w:t xml:space="preserve">National Toxicology Program. </w:t>
      </w:r>
      <w:hyperlink r:id="rId51" w:history="1">
        <w:r w:rsidRPr="00066D41">
          <w:rPr>
            <w:rFonts w:ascii="Times New Roman" w:hAnsi="Times New Roman"/>
            <w:sz w:val="24"/>
            <w:szCs w:val="24"/>
          </w:rPr>
          <w:t>Tobacco-Related Exposures</w:t>
        </w:r>
      </w:hyperlink>
      <w:r w:rsidRPr="00066D41">
        <w:rPr>
          <w:rFonts w:ascii="Times New Roman" w:hAnsi="Times New Roman"/>
          <w:sz w:val="24"/>
          <w:szCs w:val="24"/>
        </w:rPr>
        <w:t xml:space="preserve">. In: </w:t>
      </w:r>
      <w:r w:rsidRPr="00066D41">
        <w:rPr>
          <w:rFonts w:ascii="Times New Roman" w:hAnsi="Times New Roman"/>
          <w:i/>
          <w:iCs/>
          <w:sz w:val="24"/>
          <w:szCs w:val="24"/>
        </w:rPr>
        <w:t xml:space="preserve">Report on Carcinogens. Fourteenth Edition. </w:t>
      </w:r>
      <w:r w:rsidRPr="00066D41">
        <w:rPr>
          <w:rFonts w:ascii="Times New Roman" w:hAnsi="Times New Roman"/>
          <w:sz w:val="24"/>
          <w:szCs w:val="24"/>
        </w:rPr>
        <w:t>U.S. Department of Health and Human Services, Public Health Service, National Toxicology Program, 2016.</w:t>
      </w:r>
    </w:p>
    <w:p w14:paraId="1EF13834" w14:textId="77777777" w:rsidR="00926493" w:rsidRPr="00066D41" w:rsidRDefault="00926493" w:rsidP="00926493">
      <w:pPr>
        <w:spacing w:line="240" w:lineRule="auto"/>
        <w:jc w:val="both"/>
        <w:rPr>
          <w:rFonts w:ascii="Times New Roman" w:hAnsi="Times New Roman"/>
          <w:sz w:val="24"/>
          <w:szCs w:val="24"/>
        </w:rPr>
      </w:pPr>
    </w:p>
    <w:p w14:paraId="2705D6AB" w14:textId="77777777" w:rsidR="00926493" w:rsidRPr="00066D41" w:rsidRDefault="00926493" w:rsidP="00926493">
      <w:pPr>
        <w:autoSpaceDE w:val="0"/>
        <w:autoSpaceDN w:val="0"/>
        <w:adjustRightInd w:val="0"/>
        <w:spacing w:line="240" w:lineRule="auto"/>
        <w:jc w:val="both"/>
        <w:rPr>
          <w:rFonts w:ascii="Times New Roman" w:hAnsi="Times New Roman"/>
          <w:sz w:val="24"/>
          <w:szCs w:val="24"/>
        </w:rPr>
      </w:pPr>
      <w:proofErr w:type="spellStart"/>
      <w:r w:rsidRPr="00066D41">
        <w:rPr>
          <w:rFonts w:ascii="Times New Roman" w:hAnsi="Times New Roman"/>
          <w:sz w:val="24"/>
          <w:szCs w:val="24"/>
        </w:rPr>
        <w:t>Okpogba</w:t>
      </w:r>
      <w:proofErr w:type="spellEnd"/>
      <w:r w:rsidRPr="00066D41">
        <w:rPr>
          <w:rFonts w:ascii="Times New Roman" w:hAnsi="Times New Roman"/>
          <w:sz w:val="24"/>
          <w:szCs w:val="24"/>
        </w:rPr>
        <w:t xml:space="preserve">, A.N., </w:t>
      </w:r>
      <w:proofErr w:type="spellStart"/>
      <w:r w:rsidRPr="00066D41">
        <w:rPr>
          <w:rFonts w:ascii="Times New Roman" w:hAnsi="Times New Roman"/>
          <w:sz w:val="24"/>
          <w:szCs w:val="24"/>
        </w:rPr>
        <w:t>Odeghe</w:t>
      </w:r>
      <w:proofErr w:type="spellEnd"/>
      <w:r w:rsidRPr="00066D41">
        <w:rPr>
          <w:rFonts w:ascii="Times New Roman" w:hAnsi="Times New Roman"/>
          <w:sz w:val="24"/>
          <w:szCs w:val="24"/>
        </w:rPr>
        <w:t xml:space="preserve">, O.B., Ogbodo, E.C., Okwara, N.A., </w:t>
      </w:r>
      <w:proofErr w:type="spellStart"/>
      <w:r w:rsidRPr="00066D41">
        <w:rPr>
          <w:rFonts w:ascii="Times New Roman" w:hAnsi="Times New Roman"/>
          <w:sz w:val="24"/>
          <w:szCs w:val="24"/>
        </w:rPr>
        <w:t>Izuchukwu</w:t>
      </w:r>
      <w:proofErr w:type="spellEnd"/>
      <w:r w:rsidRPr="00066D41">
        <w:rPr>
          <w:rFonts w:ascii="Times New Roman" w:hAnsi="Times New Roman"/>
          <w:sz w:val="24"/>
          <w:szCs w:val="24"/>
        </w:rPr>
        <w:t xml:space="preserve">, E.C.O., </w:t>
      </w:r>
      <w:proofErr w:type="spellStart"/>
      <w:r w:rsidRPr="00066D41">
        <w:rPr>
          <w:rFonts w:ascii="Times New Roman" w:hAnsi="Times New Roman"/>
          <w:sz w:val="24"/>
          <w:szCs w:val="24"/>
        </w:rPr>
        <w:t>Ejovi</w:t>
      </w:r>
      <w:proofErr w:type="spellEnd"/>
      <w:r w:rsidRPr="00066D41">
        <w:rPr>
          <w:rFonts w:ascii="Times New Roman" w:hAnsi="Times New Roman"/>
          <w:sz w:val="24"/>
          <w:szCs w:val="24"/>
        </w:rPr>
        <w:t xml:space="preserve">, O., </w:t>
      </w:r>
      <w:proofErr w:type="spellStart"/>
      <w:r w:rsidRPr="00066D41">
        <w:rPr>
          <w:rFonts w:ascii="Times New Roman" w:hAnsi="Times New Roman"/>
          <w:sz w:val="24"/>
          <w:szCs w:val="24"/>
        </w:rPr>
        <w:t>Gbodo</w:t>
      </w:r>
      <w:proofErr w:type="spellEnd"/>
      <w:r w:rsidRPr="00066D41">
        <w:rPr>
          <w:rFonts w:ascii="Times New Roman" w:hAnsi="Times New Roman"/>
          <w:sz w:val="24"/>
          <w:szCs w:val="24"/>
        </w:rPr>
        <w:t>, E.A., &amp; Obi-</w:t>
      </w:r>
      <w:proofErr w:type="spellStart"/>
      <w:r w:rsidRPr="00066D41">
        <w:rPr>
          <w:rFonts w:ascii="Times New Roman" w:hAnsi="Times New Roman"/>
          <w:sz w:val="24"/>
          <w:szCs w:val="24"/>
        </w:rPr>
        <w:t>Ezeani</w:t>
      </w:r>
      <w:proofErr w:type="spellEnd"/>
      <w:r w:rsidRPr="00066D41">
        <w:rPr>
          <w:rFonts w:ascii="Times New Roman" w:hAnsi="Times New Roman"/>
          <w:sz w:val="24"/>
          <w:szCs w:val="24"/>
        </w:rPr>
        <w:t xml:space="preserve">, C.N. (2021). Effect of occupational exposure to heavy metals on the liver functions in persons working in cable manufacturing factory in Nnewi. </w:t>
      </w:r>
      <w:r w:rsidRPr="00066D41">
        <w:rPr>
          <w:rFonts w:ascii="Times New Roman" w:hAnsi="Times New Roman"/>
          <w:i/>
          <w:iCs/>
          <w:sz w:val="24"/>
          <w:szCs w:val="24"/>
        </w:rPr>
        <w:t>IP International Journal of Forensic Medicine and</w:t>
      </w:r>
      <w:r w:rsidRPr="00066D41">
        <w:rPr>
          <w:rFonts w:ascii="Times New Roman" w:hAnsi="Times New Roman"/>
          <w:sz w:val="24"/>
          <w:szCs w:val="24"/>
        </w:rPr>
        <w:t xml:space="preserve"> </w:t>
      </w:r>
      <w:r w:rsidRPr="00066D41">
        <w:rPr>
          <w:rFonts w:ascii="Times New Roman" w:hAnsi="Times New Roman"/>
          <w:i/>
          <w:iCs/>
          <w:sz w:val="24"/>
          <w:szCs w:val="24"/>
        </w:rPr>
        <w:t xml:space="preserve">Toxicological Science, </w:t>
      </w:r>
      <w:r w:rsidRPr="00066D41">
        <w:rPr>
          <w:rFonts w:ascii="Times New Roman" w:hAnsi="Times New Roman"/>
          <w:i/>
          <w:sz w:val="24"/>
          <w:szCs w:val="24"/>
        </w:rPr>
        <w:t>6</w:t>
      </w:r>
      <w:r w:rsidRPr="00066D41">
        <w:rPr>
          <w:rFonts w:ascii="Times New Roman" w:hAnsi="Times New Roman"/>
          <w:sz w:val="24"/>
          <w:szCs w:val="24"/>
        </w:rPr>
        <w:t>(1), 20-27</w:t>
      </w:r>
    </w:p>
    <w:p w14:paraId="2609254E" w14:textId="77777777" w:rsidR="00926493" w:rsidRPr="00066D41" w:rsidRDefault="00926493" w:rsidP="00926493">
      <w:pPr>
        <w:spacing w:line="240" w:lineRule="auto"/>
        <w:jc w:val="both"/>
        <w:rPr>
          <w:rFonts w:ascii="Times New Roman" w:hAnsi="Times New Roman"/>
          <w:iCs/>
          <w:sz w:val="24"/>
          <w:szCs w:val="24"/>
        </w:rPr>
      </w:pPr>
      <w:r w:rsidRPr="00066D41">
        <w:rPr>
          <w:rFonts w:ascii="Times New Roman" w:hAnsi="Times New Roman"/>
          <w:iCs/>
          <w:sz w:val="24"/>
          <w:szCs w:val="24"/>
        </w:rPr>
        <w:t xml:space="preserve">Okwara, J.E., Ibe, C.S., </w:t>
      </w:r>
      <w:proofErr w:type="spellStart"/>
      <w:r w:rsidRPr="00066D41">
        <w:rPr>
          <w:rFonts w:ascii="Times New Roman" w:hAnsi="Times New Roman"/>
          <w:iCs/>
          <w:sz w:val="24"/>
          <w:szCs w:val="24"/>
        </w:rPr>
        <w:t>Ogbodo</w:t>
      </w:r>
      <w:proofErr w:type="spellEnd"/>
      <w:r w:rsidRPr="00066D41">
        <w:rPr>
          <w:rFonts w:ascii="Times New Roman" w:hAnsi="Times New Roman"/>
          <w:iCs/>
          <w:sz w:val="24"/>
          <w:szCs w:val="24"/>
        </w:rPr>
        <w:t xml:space="preserve">, E.C., </w:t>
      </w:r>
      <w:proofErr w:type="spellStart"/>
      <w:r w:rsidRPr="00066D41">
        <w:rPr>
          <w:rFonts w:ascii="Times New Roman" w:hAnsi="Times New Roman"/>
          <w:iCs/>
          <w:sz w:val="24"/>
          <w:szCs w:val="24"/>
        </w:rPr>
        <w:t>Analike</w:t>
      </w:r>
      <w:proofErr w:type="spellEnd"/>
      <w:r w:rsidRPr="00066D41">
        <w:rPr>
          <w:rFonts w:ascii="Times New Roman" w:hAnsi="Times New Roman"/>
          <w:iCs/>
          <w:sz w:val="24"/>
          <w:szCs w:val="24"/>
        </w:rPr>
        <w:t xml:space="preserve">, R.A., </w:t>
      </w:r>
      <w:proofErr w:type="spellStart"/>
      <w:r w:rsidRPr="00066D41">
        <w:rPr>
          <w:rFonts w:ascii="Times New Roman" w:hAnsi="Times New Roman"/>
          <w:iCs/>
          <w:sz w:val="24"/>
          <w:szCs w:val="24"/>
        </w:rPr>
        <w:t>Onyegbule</w:t>
      </w:r>
      <w:proofErr w:type="spellEnd"/>
      <w:r w:rsidRPr="00066D41">
        <w:rPr>
          <w:rFonts w:ascii="Times New Roman" w:hAnsi="Times New Roman"/>
          <w:iCs/>
          <w:sz w:val="24"/>
          <w:szCs w:val="24"/>
        </w:rPr>
        <w:t xml:space="preserve">, O.A., </w:t>
      </w:r>
      <w:proofErr w:type="spellStart"/>
      <w:r w:rsidRPr="00066D41">
        <w:rPr>
          <w:rFonts w:ascii="Times New Roman" w:hAnsi="Times New Roman"/>
          <w:iCs/>
          <w:sz w:val="24"/>
          <w:szCs w:val="24"/>
        </w:rPr>
        <w:t>Oguaka</w:t>
      </w:r>
      <w:proofErr w:type="spellEnd"/>
      <w:r w:rsidRPr="00066D41">
        <w:rPr>
          <w:rFonts w:ascii="Times New Roman" w:hAnsi="Times New Roman"/>
          <w:iCs/>
          <w:sz w:val="24"/>
          <w:szCs w:val="24"/>
        </w:rPr>
        <w:t xml:space="preserve">, V.N., Amah, A.K., </w:t>
      </w:r>
      <w:proofErr w:type="spellStart"/>
      <w:r w:rsidRPr="00066D41">
        <w:rPr>
          <w:rFonts w:ascii="Times New Roman" w:hAnsi="Times New Roman"/>
          <w:iCs/>
          <w:sz w:val="24"/>
          <w:szCs w:val="24"/>
        </w:rPr>
        <w:t>Mbaeri</w:t>
      </w:r>
      <w:proofErr w:type="spellEnd"/>
      <w:r w:rsidRPr="00066D41">
        <w:rPr>
          <w:rFonts w:ascii="Times New Roman" w:hAnsi="Times New Roman"/>
          <w:iCs/>
          <w:sz w:val="24"/>
          <w:szCs w:val="24"/>
        </w:rPr>
        <w:t xml:space="preserve">, T.U., </w:t>
      </w:r>
      <w:r w:rsidRPr="00066D41">
        <w:rPr>
          <w:rFonts w:ascii="Times New Roman" w:hAnsi="Times New Roman"/>
          <w:sz w:val="24"/>
          <w:szCs w:val="24"/>
        </w:rPr>
        <w:t xml:space="preserve">&amp; </w:t>
      </w:r>
      <w:proofErr w:type="spellStart"/>
      <w:r w:rsidRPr="00066D41">
        <w:rPr>
          <w:rFonts w:ascii="Times New Roman" w:hAnsi="Times New Roman"/>
          <w:iCs/>
          <w:sz w:val="24"/>
          <w:szCs w:val="24"/>
        </w:rPr>
        <w:t>Meludu</w:t>
      </w:r>
      <w:proofErr w:type="spellEnd"/>
      <w:r w:rsidRPr="00066D41">
        <w:rPr>
          <w:rFonts w:ascii="Times New Roman" w:hAnsi="Times New Roman"/>
          <w:iCs/>
          <w:sz w:val="24"/>
          <w:szCs w:val="24"/>
        </w:rPr>
        <w:t xml:space="preserve">, S.C. (2018). The Effects of Cigarette Smoking On the Serum Levels of Some Antioxidants (Vitamin C and E) Amongst Male Smokers in Levels in College of Health Sciences, Nnamdi Azikiwe University, Nnewi Campus, Anambra State. </w:t>
      </w:r>
      <w:r w:rsidRPr="00066D41">
        <w:rPr>
          <w:rFonts w:ascii="Times New Roman" w:hAnsi="Times New Roman"/>
          <w:i/>
          <w:iCs/>
          <w:sz w:val="24"/>
          <w:szCs w:val="24"/>
        </w:rPr>
        <w:t xml:space="preserve">International Journal of Scientific Research and Management, </w:t>
      </w:r>
      <w:r w:rsidRPr="00066D41">
        <w:rPr>
          <w:rFonts w:ascii="Times New Roman" w:hAnsi="Times New Roman"/>
          <w:iCs/>
          <w:sz w:val="24"/>
          <w:szCs w:val="24"/>
        </w:rPr>
        <w:t>6(1), 6-11.</w:t>
      </w:r>
    </w:p>
    <w:p w14:paraId="47E8EA3E"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Pamukcu</w:t>
      </w:r>
      <w:proofErr w:type="spellEnd"/>
      <w:r w:rsidRPr="00066D41">
        <w:rPr>
          <w:rFonts w:ascii="Times New Roman" w:hAnsi="Times New Roman"/>
          <w:sz w:val="24"/>
          <w:szCs w:val="24"/>
        </w:rPr>
        <w:t xml:space="preserve">, B., </w:t>
      </w:r>
      <w:proofErr w:type="spellStart"/>
      <w:r w:rsidRPr="00066D41">
        <w:rPr>
          <w:rFonts w:ascii="Times New Roman" w:hAnsi="Times New Roman"/>
          <w:sz w:val="24"/>
          <w:szCs w:val="24"/>
        </w:rPr>
        <w:t>Oflaz</w:t>
      </w:r>
      <w:proofErr w:type="spellEnd"/>
      <w:r w:rsidRPr="00066D41">
        <w:rPr>
          <w:rFonts w:ascii="Times New Roman" w:hAnsi="Times New Roman"/>
          <w:sz w:val="24"/>
          <w:szCs w:val="24"/>
        </w:rPr>
        <w:t xml:space="preserve">, H., Onur, I., Cimen, A., &amp; </w:t>
      </w:r>
      <w:proofErr w:type="spellStart"/>
      <w:r w:rsidRPr="00066D41">
        <w:rPr>
          <w:rFonts w:ascii="Times New Roman" w:hAnsi="Times New Roman"/>
          <w:sz w:val="24"/>
          <w:szCs w:val="24"/>
        </w:rPr>
        <w:t>Nisanci</w:t>
      </w:r>
      <w:proofErr w:type="spellEnd"/>
      <w:r w:rsidRPr="00066D41">
        <w:rPr>
          <w:rFonts w:ascii="Times New Roman" w:hAnsi="Times New Roman"/>
          <w:sz w:val="24"/>
          <w:szCs w:val="24"/>
        </w:rPr>
        <w:t xml:space="preserve">, Y. (2011). Effect of Cigarette Smoking on Platelet Aggregation. </w:t>
      </w:r>
      <w:r w:rsidRPr="00066D41">
        <w:rPr>
          <w:rFonts w:ascii="Times New Roman" w:hAnsi="Times New Roman"/>
          <w:i/>
          <w:sz w:val="24"/>
          <w:szCs w:val="24"/>
        </w:rPr>
        <w:t>Clinical and Applied Thrombosis/Hemostasis</w:t>
      </w:r>
      <w:r w:rsidRPr="00066D41">
        <w:rPr>
          <w:rFonts w:ascii="Times New Roman" w:hAnsi="Times New Roman"/>
          <w:sz w:val="24"/>
          <w:szCs w:val="24"/>
        </w:rPr>
        <w:t xml:space="preserve">, 17(6), E175-E180. </w:t>
      </w:r>
      <w:hyperlink r:id="rId52" w:history="1">
        <w:r w:rsidRPr="00066D41">
          <w:rPr>
            <w:rStyle w:val="Hyperlink"/>
            <w:rFonts w:ascii="Times New Roman" w:hAnsi="Times New Roman"/>
            <w:sz w:val="24"/>
            <w:szCs w:val="24"/>
          </w:rPr>
          <w:t>https://doi.org/10.1177/1076029610394440</w:t>
        </w:r>
      </w:hyperlink>
      <w:r w:rsidRPr="00066D41">
        <w:rPr>
          <w:rFonts w:ascii="Times New Roman" w:hAnsi="Times New Roman"/>
          <w:sz w:val="24"/>
          <w:szCs w:val="24"/>
        </w:rPr>
        <w:t xml:space="preserve"> </w:t>
      </w:r>
    </w:p>
    <w:p w14:paraId="4D6F1C3F"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Pedersen, K. M., Çolak, Y., </w:t>
      </w:r>
      <w:proofErr w:type="spellStart"/>
      <w:r w:rsidRPr="00066D41">
        <w:rPr>
          <w:rFonts w:ascii="Times New Roman" w:hAnsi="Times New Roman"/>
          <w:sz w:val="24"/>
          <w:szCs w:val="24"/>
        </w:rPr>
        <w:t>Ellervik</w:t>
      </w:r>
      <w:proofErr w:type="spellEnd"/>
      <w:r w:rsidRPr="00066D41">
        <w:rPr>
          <w:rFonts w:ascii="Times New Roman" w:hAnsi="Times New Roman"/>
          <w:sz w:val="24"/>
          <w:szCs w:val="24"/>
        </w:rPr>
        <w:t xml:space="preserve">, C., Hasselbalch, H. C., Bojesen, S. E., &amp; Nordestgaard, B. G. (2019). Smoking and Increased White and Red Blood Cells. </w:t>
      </w:r>
      <w:r w:rsidRPr="00066D41">
        <w:rPr>
          <w:rFonts w:ascii="Times New Roman" w:hAnsi="Times New Roman"/>
          <w:i/>
          <w:iCs/>
          <w:sz w:val="24"/>
          <w:szCs w:val="24"/>
        </w:rPr>
        <w:t>Arteriosclerosis, Thrombosis, and Vascular Biology</w:t>
      </w:r>
      <w:r w:rsidRPr="00066D41">
        <w:rPr>
          <w:rFonts w:ascii="Times New Roman" w:hAnsi="Times New Roman"/>
          <w:sz w:val="24"/>
          <w:szCs w:val="24"/>
        </w:rPr>
        <w:t xml:space="preserve">, </w:t>
      </w:r>
      <w:r w:rsidRPr="00066D41">
        <w:rPr>
          <w:rFonts w:ascii="Times New Roman" w:hAnsi="Times New Roman"/>
          <w:i/>
          <w:iCs/>
          <w:sz w:val="24"/>
          <w:szCs w:val="24"/>
        </w:rPr>
        <w:t>39</w:t>
      </w:r>
      <w:r w:rsidRPr="00066D41">
        <w:rPr>
          <w:rFonts w:ascii="Times New Roman" w:hAnsi="Times New Roman"/>
          <w:sz w:val="24"/>
          <w:szCs w:val="24"/>
        </w:rPr>
        <w:t xml:space="preserve">(5), 965–977. </w:t>
      </w:r>
      <w:hyperlink r:id="rId53" w:history="1">
        <w:r w:rsidRPr="00066D41">
          <w:rPr>
            <w:rStyle w:val="Hyperlink"/>
            <w:rFonts w:ascii="Times New Roman" w:hAnsi="Times New Roman"/>
            <w:sz w:val="24"/>
            <w:szCs w:val="24"/>
          </w:rPr>
          <w:t>https://doi.org/10.1161/ATVBAHA.118.312338</w:t>
        </w:r>
      </w:hyperlink>
      <w:r w:rsidRPr="00066D41">
        <w:rPr>
          <w:rFonts w:ascii="Times New Roman" w:hAnsi="Times New Roman"/>
          <w:sz w:val="24"/>
          <w:szCs w:val="24"/>
        </w:rPr>
        <w:t xml:space="preserve"> </w:t>
      </w:r>
    </w:p>
    <w:p w14:paraId="3A9B80EB"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Rahman, M., </w:t>
      </w:r>
      <w:proofErr w:type="spellStart"/>
      <w:r w:rsidRPr="00066D41">
        <w:rPr>
          <w:rFonts w:ascii="Times New Roman" w:hAnsi="Times New Roman"/>
          <w:sz w:val="24"/>
          <w:szCs w:val="24"/>
        </w:rPr>
        <w:t>Alatiqi</w:t>
      </w:r>
      <w:proofErr w:type="spellEnd"/>
      <w:r w:rsidRPr="00066D41">
        <w:rPr>
          <w:rFonts w:ascii="Times New Roman" w:hAnsi="Times New Roman"/>
          <w:sz w:val="24"/>
          <w:szCs w:val="24"/>
        </w:rPr>
        <w:t xml:space="preserve">, M., Al Jarallah, M., Hussain, M.Y., </w:t>
      </w:r>
      <w:proofErr w:type="spellStart"/>
      <w:r w:rsidRPr="00066D41">
        <w:rPr>
          <w:rFonts w:ascii="Times New Roman" w:hAnsi="Times New Roman"/>
          <w:sz w:val="24"/>
          <w:szCs w:val="24"/>
        </w:rPr>
        <w:t>Monayem</w:t>
      </w:r>
      <w:proofErr w:type="spellEnd"/>
      <w:r w:rsidRPr="00066D41">
        <w:rPr>
          <w:rFonts w:ascii="Times New Roman" w:hAnsi="Times New Roman"/>
          <w:sz w:val="24"/>
          <w:szCs w:val="24"/>
        </w:rPr>
        <w:t xml:space="preserve">, A., Panduranga, P., &amp; Rajan, R. (2025). Cardiovascular Effects of Smoking and Smoking Cessation: A 2024 Update. </w:t>
      </w:r>
      <w:r w:rsidRPr="00066D41">
        <w:rPr>
          <w:rFonts w:ascii="Times New Roman" w:hAnsi="Times New Roman"/>
          <w:i/>
          <w:iCs/>
          <w:sz w:val="24"/>
          <w:szCs w:val="24"/>
        </w:rPr>
        <w:t>Global Heart</w:t>
      </w:r>
      <w:r w:rsidRPr="00066D41">
        <w:rPr>
          <w:rFonts w:ascii="Times New Roman" w:hAnsi="Times New Roman"/>
          <w:sz w:val="24"/>
          <w:szCs w:val="24"/>
        </w:rPr>
        <w:t xml:space="preserve">, </w:t>
      </w:r>
      <w:r w:rsidRPr="00066D41">
        <w:rPr>
          <w:rFonts w:ascii="Times New Roman" w:hAnsi="Times New Roman"/>
          <w:iCs/>
          <w:sz w:val="24"/>
          <w:szCs w:val="24"/>
        </w:rPr>
        <w:t>20</w:t>
      </w:r>
      <w:r w:rsidRPr="00066D41">
        <w:rPr>
          <w:rFonts w:ascii="Times New Roman" w:hAnsi="Times New Roman"/>
          <w:sz w:val="24"/>
          <w:szCs w:val="24"/>
        </w:rPr>
        <w:t xml:space="preserve">(1), 15. </w:t>
      </w:r>
      <w:hyperlink r:id="rId54" w:history="1">
        <w:r w:rsidRPr="00066D41">
          <w:rPr>
            <w:rStyle w:val="Hyperlink"/>
            <w:rFonts w:ascii="Times New Roman" w:hAnsi="Times New Roman"/>
            <w:sz w:val="24"/>
            <w:szCs w:val="24"/>
          </w:rPr>
          <w:t>https://doi.org/10.5334/gh.1399</w:t>
        </w:r>
      </w:hyperlink>
      <w:r w:rsidRPr="00066D41">
        <w:rPr>
          <w:rFonts w:ascii="Times New Roman" w:hAnsi="Times New Roman"/>
          <w:sz w:val="24"/>
          <w:szCs w:val="24"/>
        </w:rPr>
        <w:t xml:space="preserve"> </w:t>
      </w:r>
    </w:p>
    <w:p w14:paraId="7AAD7DA7"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Roohi, N., Mehjabeen, &amp; Ashraf, S., 2017.Effect of cigarette smoking on serum proteins profile in male active and passive smokers. </w:t>
      </w:r>
      <w:r w:rsidRPr="00066D41">
        <w:rPr>
          <w:rFonts w:ascii="Times New Roman" w:hAnsi="Times New Roman"/>
          <w:i/>
          <w:sz w:val="24"/>
          <w:szCs w:val="24"/>
        </w:rPr>
        <w:t>Punjab University Journal of Zoology</w:t>
      </w:r>
      <w:r w:rsidRPr="00066D41">
        <w:rPr>
          <w:rFonts w:ascii="Times New Roman" w:hAnsi="Times New Roman"/>
          <w:sz w:val="24"/>
          <w:szCs w:val="24"/>
        </w:rPr>
        <w:t>, 32(2), 209-215.</w:t>
      </w:r>
    </w:p>
    <w:p w14:paraId="6CBA580A"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Sproston, N.R., &amp; Ashworth, J.J. (2018). Role of C-Reactive Protein at Sites of Inflammation and Infection. </w:t>
      </w:r>
      <w:r w:rsidRPr="00066D41">
        <w:rPr>
          <w:rFonts w:ascii="Times New Roman" w:hAnsi="Times New Roman"/>
          <w:i/>
          <w:iCs/>
          <w:sz w:val="24"/>
          <w:szCs w:val="24"/>
        </w:rPr>
        <w:t>Frontiers in immunology</w:t>
      </w:r>
      <w:r w:rsidRPr="00066D41">
        <w:rPr>
          <w:rFonts w:ascii="Times New Roman" w:hAnsi="Times New Roman"/>
          <w:sz w:val="24"/>
          <w:szCs w:val="24"/>
        </w:rPr>
        <w:t xml:space="preserve">, </w:t>
      </w:r>
      <w:r w:rsidRPr="00066D41">
        <w:rPr>
          <w:rFonts w:ascii="Times New Roman" w:hAnsi="Times New Roman"/>
          <w:i/>
          <w:iCs/>
          <w:sz w:val="24"/>
          <w:szCs w:val="24"/>
        </w:rPr>
        <w:t>9</w:t>
      </w:r>
      <w:r w:rsidRPr="00066D41">
        <w:rPr>
          <w:rFonts w:ascii="Times New Roman" w:hAnsi="Times New Roman"/>
          <w:sz w:val="24"/>
          <w:szCs w:val="24"/>
        </w:rPr>
        <w:t xml:space="preserve">, 754. </w:t>
      </w:r>
      <w:hyperlink r:id="rId55" w:history="1">
        <w:r w:rsidRPr="00066D41">
          <w:rPr>
            <w:rStyle w:val="Hyperlink"/>
            <w:rFonts w:ascii="Times New Roman" w:hAnsi="Times New Roman"/>
            <w:sz w:val="24"/>
            <w:szCs w:val="24"/>
          </w:rPr>
          <w:t>https://doi.org/10.3389/fimmu.2018.00754</w:t>
        </w:r>
      </w:hyperlink>
      <w:r w:rsidRPr="00066D41">
        <w:rPr>
          <w:rFonts w:ascii="Times New Roman" w:hAnsi="Times New Roman"/>
          <w:sz w:val="24"/>
          <w:szCs w:val="24"/>
        </w:rPr>
        <w:t xml:space="preserve"> </w:t>
      </w:r>
    </w:p>
    <w:p w14:paraId="43D078E2"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Strzelak</w:t>
      </w:r>
      <w:proofErr w:type="spellEnd"/>
      <w:r w:rsidRPr="00066D41">
        <w:rPr>
          <w:rFonts w:ascii="Times New Roman" w:hAnsi="Times New Roman"/>
          <w:sz w:val="24"/>
          <w:szCs w:val="24"/>
        </w:rPr>
        <w:t xml:space="preserve">, A., Ratajczak, A., Adamiec, A., &amp; </w:t>
      </w:r>
      <w:proofErr w:type="spellStart"/>
      <w:r w:rsidRPr="00066D41">
        <w:rPr>
          <w:rFonts w:ascii="Times New Roman" w:hAnsi="Times New Roman"/>
          <w:sz w:val="24"/>
          <w:szCs w:val="24"/>
        </w:rPr>
        <w:t>Feleszko</w:t>
      </w:r>
      <w:proofErr w:type="spellEnd"/>
      <w:r w:rsidRPr="00066D41">
        <w:rPr>
          <w:rFonts w:ascii="Times New Roman" w:hAnsi="Times New Roman"/>
          <w:sz w:val="24"/>
          <w:szCs w:val="24"/>
        </w:rPr>
        <w:t xml:space="preserve">, W. (2018). Tobacco Smoke Induces and Alters Immune Responses in the Lung Triggering Inflammation, Allergy, Asthma and Other Lung Diseases: A Mechanistic Review. </w:t>
      </w:r>
      <w:r w:rsidRPr="00066D41">
        <w:rPr>
          <w:rFonts w:ascii="Times New Roman" w:hAnsi="Times New Roman"/>
          <w:i/>
          <w:iCs/>
          <w:sz w:val="24"/>
          <w:szCs w:val="24"/>
        </w:rPr>
        <w:t>International Journal of Environmental Research and Public Health</w:t>
      </w:r>
      <w:r w:rsidRPr="00066D41">
        <w:rPr>
          <w:rFonts w:ascii="Times New Roman" w:hAnsi="Times New Roman"/>
          <w:sz w:val="24"/>
          <w:szCs w:val="24"/>
        </w:rPr>
        <w:t xml:space="preserve">, </w:t>
      </w:r>
      <w:r w:rsidRPr="00066D41">
        <w:rPr>
          <w:rFonts w:ascii="Times New Roman" w:hAnsi="Times New Roman"/>
          <w:i/>
          <w:iCs/>
          <w:sz w:val="24"/>
          <w:szCs w:val="24"/>
        </w:rPr>
        <w:t>15</w:t>
      </w:r>
      <w:r w:rsidRPr="00066D41">
        <w:rPr>
          <w:rFonts w:ascii="Times New Roman" w:hAnsi="Times New Roman"/>
          <w:sz w:val="24"/>
          <w:szCs w:val="24"/>
        </w:rPr>
        <w:t xml:space="preserve">(5), 1033. </w:t>
      </w:r>
      <w:hyperlink r:id="rId56" w:history="1">
        <w:r w:rsidRPr="00066D41">
          <w:rPr>
            <w:rStyle w:val="Hyperlink"/>
            <w:rFonts w:ascii="Times New Roman" w:hAnsi="Times New Roman"/>
            <w:sz w:val="24"/>
            <w:szCs w:val="24"/>
          </w:rPr>
          <w:t>https://doi.org/10.3390/ijerph15051033</w:t>
        </w:r>
      </w:hyperlink>
      <w:r w:rsidRPr="00066D41">
        <w:rPr>
          <w:rFonts w:ascii="Times New Roman" w:hAnsi="Times New Roman"/>
          <w:sz w:val="24"/>
          <w:szCs w:val="24"/>
        </w:rPr>
        <w:t xml:space="preserve"> </w:t>
      </w:r>
    </w:p>
    <w:p w14:paraId="2FBA5CAE"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Sultan, S., &amp; </w:t>
      </w:r>
      <w:proofErr w:type="spellStart"/>
      <w:r w:rsidRPr="00066D41">
        <w:rPr>
          <w:rFonts w:ascii="Times New Roman" w:hAnsi="Times New Roman"/>
          <w:sz w:val="24"/>
          <w:szCs w:val="24"/>
        </w:rPr>
        <w:t>Lesloom</w:t>
      </w:r>
      <w:proofErr w:type="spellEnd"/>
      <w:r w:rsidRPr="00066D41">
        <w:rPr>
          <w:rFonts w:ascii="Times New Roman" w:hAnsi="Times New Roman"/>
          <w:sz w:val="24"/>
          <w:szCs w:val="24"/>
        </w:rPr>
        <w:t xml:space="preserve">, F. (2024). Association of cigarette smoking with cardiometabolic risk factors: A cross-sectional study. </w:t>
      </w:r>
      <w:r w:rsidRPr="00066D41">
        <w:rPr>
          <w:rFonts w:ascii="Times New Roman" w:hAnsi="Times New Roman"/>
          <w:i/>
          <w:iCs/>
          <w:sz w:val="24"/>
          <w:szCs w:val="24"/>
        </w:rPr>
        <w:t>Tobacco Induced Diseases</w:t>
      </w:r>
      <w:r w:rsidRPr="00066D41">
        <w:rPr>
          <w:rFonts w:ascii="Times New Roman" w:hAnsi="Times New Roman"/>
          <w:sz w:val="24"/>
          <w:szCs w:val="24"/>
        </w:rPr>
        <w:t xml:space="preserve">, </w:t>
      </w:r>
      <w:r w:rsidRPr="00066D41">
        <w:rPr>
          <w:rFonts w:ascii="Times New Roman" w:hAnsi="Times New Roman"/>
          <w:i/>
          <w:iCs/>
          <w:sz w:val="24"/>
          <w:szCs w:val="24"/>
        </w:rPr>
        <w:t>22</w:t>
      </w:r>
      <w:r w:rsidRPr="00066D41">
        <w:rPr>
          <w:rFonts w:ascii="Times New Roman" w:hAnsi="Times New Roman"/>
          <w:sz w:val="24"/>
          <w:szCs w:val="24"/>
        </w:rPr>
        <w:t>, 10.18332/</w:t>
      </w:r>
      <w:proofErr w:type="spellStart"/>
      <w:r w:rsidRPr="00066D41">
        <w:rPr>
          <w:rFonts w:ascii="Times New Roman" w:hAnsi="Times New Roman"/>
          <w:sz w:val="24"/>
          <w:szCs w:val="24"/>
        </w:rPr>
        <w:t>tid</w:t>
      </w:r>
      <w:proofErr w:type="spellEnd"/>
      <w:r w:rsidRPr="00066D41">
        <w:rPr>
          <w:rFonts w:ascii="Times New Roman" w:hAnsi="Times New Roman"/>
          <w:sz w:val="24"/>
          <w:szCs w:val="24"/>
        </w:rPr>
        <w:t xml:space="preserve">/191246. </w:t>
      </w:r>
      <w:hyperlink r:id="rId57" w:history="1">
        <w:r w:rsidRPr="00066D41">
          <w:rPr>
            <w:rStyle w:val="Hyperlink"/>
            <w:rFonts w:ascii="Times New Roman" w:hAnsi="Times New Roman"/>
            <w:sz w:val="24"/>
            <w:szCs w:val="24"/>
          </w:rPr>
          <w:t>https://doi.org/10.18332/tid/191246</w:t>
        </w:r>
      </w:hyperlink>
      <w:r w:rsidRPr="00066D41">
        <w:rPr>
          <w:rFonts w:ascii="Times New Roman" w:hAnsi="Times New Roman"/>
          <w:sz w:val="24"/>
          <w:szCs w:val="24"/>
        </w:rPr>
        <w:t xml:space="preserve"> </w:t>
      </w:r>
    </w:p>
    <w:p w14:paraId="1B824C3D"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 Suriyaprom, K., </w:t>
      </w:r>
      <w:proofErr w:type="spellStart"/>
      <w:r w:rsidRPr="00066D41">
        <w:rPr>
          <w:rFonts w:ascii="Times New Roman" w:hAnsi="Times New Roman"/>
          <w:sz w:val="24"/>
          <w:szCs w:val="24"/>
        </w:rPr>
        <w:t>Harnroongroj</w:t>
      </w:r>
      <w:proofErr w:type="spellEnd"/>
      <w:r w:rsidRPr="00066D41">
        <w:rPr>
          <w:rFonts w:ascii="Times New Roman" w:hAnsi="Times New Roman"/>
          <w:sz w:val="24"/>
          <w:szCs w:val="24"/>
        </w:rPr>
        <w:t xml:space="preserve">, T., </w:t>
      </w:r>
      <w:proofErr w:type="spellStart"/>
      <w:r w:rsidRPr="00066D41">
        <w:rPr>
          <w:rFonts w:ascii="Times New Roman" w:hAnsi="Times New Roman"/>
          <w:sz w:val="24"/>
          <w:szCs w:val="24"/>
        </w:rPr>
        <w:t>Namjuntra</w:t>
      </w:r>
      <w:proofErr w:type="spellEnd"/>
      <w:r w:rsidRPr="00066D41">
        <w:rPr>
          <w:rFonts w:ascii="Times New Roman" w:hAnsi="Times New Roman"/>
          <w:sz w:val="24"/>
          <w:szCs w:val="24"/>
        </w:rPr>
        <w:t xml:space="preserve">, P., </w:t>
      </w:r>
      <w:proofErr w:type="spellStart"/>
      <w:r w:rsidRPr="00066D41">
        <w:rPr>
          <w:rFonts w:ascii="Times New Roman" w:hAnsi="Times New Roman"/>
          <w:sz w:val="24"/>
          <w:szCs w:val="24"/>
        </w:rPr>
        <w:t>Chantaranipapong</w:t>
      </w:r>
      <w:proofErr w:type="spellEnd"/>
      <w:r w:rsidRPr="00066D41">
        <w:rPr>
          <w:rFonts w:ascii="Times New Roman" w:hAnsi="Times New Roman"/>
          <w:sz w:val="24"/>
          <w:szCs w:val="24"/>
        </w:rPr>
        <w:t xml:space="preserve">, Y., &amp; </w:t>
      </w:r>
      <w:proofErr w:type="spellStart"/>
      <w:r w:rsidRPr="00066D41">
        <w:rPr>
          <w:rFonts w:ascii="Times New Roman" w:hAnsi="Times New Roman"/>
          <w:sz w:val="24"/>
          <w:szCs w:val="24"/>
        </w:rPr>
        <w:t>Tungtrongchitr</w:t>
      </w:r>
      <w:proofErr w:type="spellEnd"/>
      <w:r w:rsidRPr="00066D41">
        <w:rPr>
          <w:rFonts w:ascii="Times New Roman" w:hAnsi="Times New Roman"/>
          <w:sz w:val="24"/>
          <w:szCs w:val="24"/>
        </w:rPr>
        <w:t xml:space="preserve">, R. (2007). Effects of tobacco smoking on alpha-2-macroglobulin and some biochemical parameters in Thai males. </w:t>
      </w:r>
      <w:r w:rsidRPr="00066D41">
        <w:rPr>
          <w:rFonts w:ascii="Times New Roman" w:hAnsi="Times New Roman"/>
          <w:i/>
          <w:iCs/>
          <w:sz w:val="24"/>
          <w:szCs w:val="24"/>
        </w:rPr>
        <w:t>The Southeast Asian Journal of Tropical Medicine and Public Health</w:t>
      </w:r>
      <w:r w:rsidRPr="00066D41">
        <w:rPr>
          <w:rFonts w:ascii="Times New Roman" w:hAnsi="Times New Roman"/>
          <w:sz w:val="24"/>
          <w:szCs w:val="24"/>
        </w:rPr>
        <w:t xml:space="preserve">, </w:t>
      </w:r>
      <w:r w:rsidRPr="00066D41">
        <w:rPr>
          <w:rFonts w:ascii="Times New Roman" w:hAnsi="Times New Roman"/>
          <w:i/>
          <w:iCs/>
          <w:sz w:val="24"/>
          <w:szCs w:val="24"/>
        </w:rPr>
        <w:t>38</w:t>
      </w:r>
      <w:r w:rsidRPr="00066D41">
        <w:rPr>
          <w:rFonts w:ascii="Times New Roman" w:hAnsi="Times New Roman"/>
          <w:sz w:val="24"/>
          <w:szCs w:val="24"/>
        </w:rPr>
        <w:t xml:space="preserve">(5), 918–926. </w:t>
      </w:r>
    </w:p>
    <w:p w14:paraId="70B38F82"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lastRenderedPageBreak/>
        <w:t xml:space="preserve">Thakur, K. T., &amp; Westover, M. B. (2011). Cerebral infarction due to smoker's polycythemia. </w:t>
      </w:r>
      <w:r w:rsidRPr="00066D41">
        <w:rPr>
          <w:rFonts w:ascii="Times New Roman" w:hAnsi="Times New Roman"/>
          <w:i/>
          <w:iCs/>
          <w:sz w:val="24"/>
          <w:szCs w:val="24"/>
        </w:rPr>
        <w:t>BMJ Case Reports</w:t>
      </w:r>
      <w:r w:rsidRPr="00066D41">
        <w:rPr>
          <w:rFonts w:ascii="Times New Roman" w:hAnsi="Times New Roman"/>
          <w:sz w:val="24"/>
          <w:szCs w:val="24"/>
        </w:rPr>
        <w:t xml:space="preserve">, </w:t>
      </w:r>
      <w:r w:rsidRPr="00066D41">
        <w:rPr>
          <w:rFonts w:ascii="Times New Roman" w:hAnsi="Times New Roman"/>
          <w:i/>
          <w:iCs/>
          <w:sz w:val="24"/>
          <w:szCs w:val="24"/>
        </w:rPr>
        <w:t>2011</w:t>
      </w:r>
      <w:r w:rsidRPr="00066D41">
        <w:rPr>
          <w:rFonts w:ascii="Times New Roman" w:hAnsi="Times New Roman"/>
          <w:sz w:val="24"/>
          <w:szCs w:val="24"/>
        </w:rPr>
        <w:t xml:space="preserve">, bcr0820114714. </w:t>
      </w:r>
      <w:hyperlink r:id="rId58" w:history="1">
        <w:r w:rsidRPr="00066D41">
          <w:rPr>
            <w:rStyle w:val="Hyperlink"/>
            <w:rFonts w:ascii="Times New Roman" w:hAnsi="Times New Roman"/>
            <w:sz w:val="24"/>
            <w:szCs w:val="24"/>
          </w:rPr>
          <w:t>https://doi.org/10.1136/bcr.08.2011.4714</w:t>
        </w:r>
      </w:hyperlink>
      <w:r w:rsidRPr="00066D41">
        <w:rPr>
          <w:rFonts w:ascii="Times New Roman" w:hAnsi="Times New Roman"/>
          <w:sz w:val="24"/>
          <w:szCs w:val="24"/>
        </w:rPr>
        <w:t xml:space="preserve"> </w:t>
      </w:r>
    </w:p>
    <w:p w14:paraId="339555C7"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U.S. Department of Health and Human Services. </w:t>
      </w:r>
      <w:hyperlink r:id="rId59" w:history="1">
        <w:r w:rsidRPr="00066D41">
          <w:rPr>
            <w:rFonts w:ascii="Times New Roman" w:hAnsi="Times New Roman"/>
            <w:iCs/>
            <w:sz w:val="24"/>
            <w:szCs w:val="24"/>
          </w:rPr>
          <w:t>The Health Consequences of Smoking—50 Years of Progress: A Report of the Surgeon General, 2014</w:t>
        </w:r>
      </w:hyperlink>
      <w:r w:rsidRPr="00066D41">
        <w:rPr>
          <w:rFonts w:ascii="Times New Roman" w:hAnsi="Times New Roman"/>
          <w:sz w:val="24"/>
          <w:szCs w:val="24"/>
        </w:rPr>
        <w:t>. Atlanta, GA: U.S. Department of Health and Human Services, Centers for Disease Control and Prevention, National Center for Chronic Disease Prevention and Health Promotion, Office on Smoking and Health, 2014.</w:t>
      </w:r>
    </w:p>
    <w:p w14:paraId="03088E56"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Van Der Meer, I.M., De Maat, M.P., Hak, A.E., Kiliaan, A.J., Del Sol, A.I., &amp; Van Der Kuip, D. A., Nijhuis, R.L., Hofman, A., &amp; Witteman, J.C. (2002). C-reactive protein predicts progression of atherosclerosis measured at various sites in the arterial tree: the Rotterdam Study. </w:t>
      </w:r>
      <w:r w:rsidRPr="00066D41">
        <w:rPr>
          <w:rFonts w:ascii="Times New Roman" w:hAnsi="Times New Roman"/>
          <w:i/>
          <w:iCs/>
          <w:sz w:val="24"/>
          <w:szCs w:val="24"/>
        </w:rPr>
        <w:t>Stroke</w:t>
      </w:r>
      <w:r w:rsidRPr="00066D41">
        <w:rPr>
          <w:rFonts w:ascii="Times New Roman" w:hAnsi="Times New Roman"/>
          <w:sz w:val="24"/>
          <w:szCs w:val="24"/>
        </w:rPr>
        <w:t xml:space="preserve">, </w:t>
      </w:r>
      <w:r w:rsidRPr="00066D41">
        <w:rPr>
          <w:rFonts w:ascii="Times New Roman" w:hAnsi="Times New Roman"/>
          <w:i/>
          <w:iCs/>
          <w:sz w:val="24"/>
          <w:szCs w:val="24"/>
        </w:rPr>
        <w:t>33</w:t>
      </w:r>
      <w:r w:rsidRPr="00066D41">
        <w:rPr>
          <w:rFonts w:ascii="Times New Roman" w:hAnsi="Times New Roman"/>
          <w:sz w:val="24"/>
          <w:szCs w:val="24"/>
        </w:rPr>
        <w:t xml:space="preserve">(12), 2750–2755. </w:t>
      </w:r>
      <w:hyperlink r:id="rId60" w:history="1">
        <w:r w:rsidRPr="00066D41">
          <w:rPr>
            <w:rStyle w:val="Hyperlink"/>
            <w:rFonts w:ascii="Times New Roman" w:hAnsi="Times New Roman"/>
            <w:sz w:val="24"/>
            <w:szCs w:val="24"/>
          </w:rPr>
          <w:t>https://doi.org/10.1161/01.str.0000044168.00485.02</w:t>
        </w:r>
      </w:hyperlink>
      <w:r w:rsidRPr="00066D41">
        <w:rPr>
          <w:rFonts w:ascii="Times New Roman" w:hAnsi="Times New Roman"/>
          <w:sz w:val="24"/>
          <w:szCs w:val="24"/>
        </w:rPr>
        <w:t xml:space="preserve"> </w:t>
      </w:r>
    </w:p>
    <w:p w14:paraId="7A4920F3"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Wang, Q., &amp; Shi, Y. (2020). Photoacoustic viscoelasticity imaging for the detection of acute hepatitis: A feasibility study. </w:t>
      </w:r>
      <w:proofErr w:type="spellStart"/>
      <w:r w:rsidRPr="00066D41">
        <w:rPr>
          <w:rFonts w:ascii="Times New Roman" w:hAnsi="Times New Roman"/>
          <w:i/>
          <w:iCs/>
          <w:sz w:val="24"/>
          <w:szCs w:val="24"/>
        </w:rPr>
        <w:t>Biophysis</w:t>
      </w:r>
      <w:proofErr w:type="spellEnd"/>
      <w:r w:rsidRPr="00066D41">
        <w:rPr>
          <w:rFonts w:ascii="Times New Roman" w:hAnsi="Times New Roman"/>
          <w:i/>
          <w:iCs/>
          <w:sz w:val="24"/>
          <w:szCs w:val="24"/>
        </w:rPr>
        <w:t xml:space="preserve"> Rep</w:t>
      </w:r>
      <w:r w:rsidRPr="00066D41">
        <w:rPr>
          <w:rFonts w:ascii="Times New Roman" w:hAnsi="Times New Roman"/>
          <w:sz w:val="24"/>
          <w:szCs w:val="24"/>
        </w:rPr>
        <w:t xml:space="preserve">orts, 6, 1–8. </w:t>
      </w:r>
      <w:hyperlink r:id="rId61" w:history="1">
        <w:r w:rsidRPr="00066D41">
          <w:rPr>
            <w:rStyle w:val="Hyperlink"/>
            <w:rFonts w:ascii="Times New Roman" w:hAnsi="Times New Roman"/>
            <w:sz w:val="24"/>
            <w:szCs w:val="24"/>
          </w:rPr>
          <w:t>https://doi.org/10.1007/s41048-020-00104-z</w:t>
        </w:r>
      </w:hyperlink>
      <w:r w:rsidRPr="00066D41">
        <w:rPr>
          <w:rFonts w:ascii="Times New Roman" w:hAnsi="Times New Roman"/>
          <w:sz w:val="24"/>
          <w:szCs w:val="24"/>
        </w:rPr>
        <w:t xml:space="preserve"> </w:t>
      </w:r>
    </w:p>
    <w:p w14:paraId="628214D2"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Wannamethee</w:t>
      </w:r>
      <w:proofErr w:type="spellEnd"/>
      <w:r w:rsidRPr="00066D41">
        <w:rPr>
          <w:rFonts w:ascii="Times New Roman" w:hAnsi="Times New Roman"/>
          <w:sz w:val="24"/>
          <w:szCs w:val="24"/>
        </w:rPr>
        <w:t xml:space="preserve">, S.G., Lowe, G.D., Shaper, A.G., Rumley, A., Lennon, L., &amp; Whincup, P.H. (2005). Associations between cigarette smoking, pipe/cigar smoking, and smoking cessation, and </w:t>
      </w:r>
      <w:proofErr w:type="spellStart"/>
      <w:r w:rsidRPr="00066D41">
        <w:rPr>
          <w:rFonts w:ascii="Times New Roman" w:hAnsi="Times New Roman"/>
          <w:sz w:val="24"/>
          <w:szCs w:val="24"/>
        </w:rPr>
        <w:t>haemostatic</w:t>
      </w:r>
      <w:proofErr w:type="spellEnd"/>
      <w:r w:rsidRPr="00066D41">
        <w:rPr>
          <w:rFonts w:ascii="Times New Roman" w:hAnsi="Times New Roman"/>
          <w:sz w:val="24"/>
          <w:szCs w:val="24"/>
        </w:rPr>
        <w:t xml:space="preserve"> and inflammatory markers for cardiovascular disease. </w:t>
      </w:r>
      <w:r w:rsidRPr="00066D41">
        <w:rPr>
          <w:rFonts w:ascii="Times New Roman" w:hAnsi="Times New Roman"/>
          <w:i/>
          <w:iCs/>
          <w:sz w:val="24"/>
          <w:szCs w:val="24"/>
        </w:rPr>
        <w:t>European Heart Journal</w:t>
      </w:r>
      <w:r w:rsidRPr="00066D41">
        <w:rPr>
          <w:rFonts w:ascii="Times New Roman" w:hAnsi="Times New Roman"/>
          <w:sz w:val="24"/>
          <w:szCs w:val="24"/>
        </w:rPr>
        <w:t xml:space="preserve">, </w:t>
      </w:r>
      <w:r w:rsidRPr="00066D41">
        <w:rPr>
          <w:rFonts w:ascii="Times New Roman" w:hAnsi="Times New Roman"/>
          <w:i/>
          <w:iCs/>
          <w:sz w:val="24"/>
          <w:szCs w:val="24"/>
        </w:rPr>
        <w:t>26</w:t>
      </w:r>
      <w:r w:rsidRPr="00066D41">
        <w:rPr>
          <w:rFonts w:ascii="Times New Roman" w:hAnsi="Times New Roman"/>
          <w:sz w:val="24"/>
          <w:szCs w:val="24"/>
        </w:rPr>
        <w:t xml:space="preserve">(17), 1765–1773. </w:t>
      </w:r>
      <w:hyperlink r:id="rId62" w:history="1">
        <w:r w:rsidRPr="00066D41">
          <w:rPr>
            <w:rStyle w:val="Hyperlink"/>
            <w:rFonts w:ascii="Times New Roman" w:hAnsi="Times New Roman"/>
            <w:sz w:val="24"/>
            <w:szCs w:val="24"/>
          </w:rPr>
          <w:t>https://doi.org/10.1093/eurheartj/ehi183</w:t>
        </w:r>
      </w:hyperlink>
      <w:r w:rsidRPr="00066D41">
        <w:rPr>
          <w:rFonts w:ascii="Times New Roman" w:hAnsi="Times New Roman"/>
          <w:sz w:val="24"/>
          <w:szCs w:val="24"/>
        </w:rPr>
        <w:t xml:space="preserve"> </w:t>
      </w:r>
    </w:p>
    <w:p w14:paraId="3365A783"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WHO. (2025). Tobacco: key facts. Retrieved from: </w:t>
      </w:r>
      <w:hyperlink r:id="rId63" w:history="1">
        <w:r w:rsidRPr="00066D41">
          <w:rPr>
            <w:rStyle w:val="Hyperlink"/>
            <w:rFonts w:ascii="Times New Roman" w:hAnsi="Times New Roman"/>
            <w:sz w:val="24"/>
            <w:szCs w:val="24"/>
          </w:rPr>
          <w:t>https://www.who.int/news-room/fact-sheets/detail/tobacco</w:t>
        </w:r>
      </w:hyperlink>
      <w:r w:rsidRPr="00066D41">
        <w:rPr>
          <w:rFonts w:ascii="Times New Roman" w:hAnsi="Times New Roman"/>
          <w:sz w:val="24"/>
          <w:szCs w:val="24"/>
        </w:rPr>
        <w:t xml:space="preserve"> (July 4, 2025).</w:t>
      </w:r>
    </w:p>
    <w:p w14:paraId="5DD823A8"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br/>
        <w:t xml:space="preserve">Yoshioka, G., Tanaka, A., </w:t>
      </w:r>
      <w:proofErr w:type="spellStart"/>
      <w:r w:rsidRPr="00066D41">
        <w:rPr>
          <w:rFonts w:ascii="Times New Roman" w:hAnsi="Times New Roman"/>
          <w:sz w:val="24"/>
          <w:szCs w:val="24"/>
        </w:rPr>
        <w:t>Goriki</w:t>
      </w:r>
      <w:proofErr w:type="spellEnd"/>
      <w:r w:rsidRPr="00066D41">
        <w:rPr>
          <w:rFonts w:ascii="Times New Roman" w:hAnsi="Times New Roman"/>
          <w:sz w:val="24"/>
          <w:szCs w:val="24"/>
        </w:rPr>
        <w:t xml:space="preserve">, Y., &amp; Node, K. (2023). The role of albumin level in cardiovascular disease: a review of recent research advances. </w:t>
      </w:r>
      <w:r w:rsidRPr="00066D41">
        <w:rPr>
          <w:rFonts w:ascii="Times New Roman" w:hAnsi="Times New Roman"/>
          <w:i/>
          <w:sz w:val="24"/>
          <w:szCs w:val="24"/>
        </w:rPr>
        <w:t>Journal of Laboratory and Precision Medicine</w:t>
      </w:r>
      <w:r w:rsidRPr="00066D41">
        <w:rPr>
          <w:rFonts w:ascii="Times New Roman" w:hAnsi="Times New Roman"/>
          <w:sz w:val="24"/>
          <w:szCs w:val="24"/>
        </w:rPr>
        <w:t xml:space="preserve">, 8, 7. </w:t>
      </w:r>
      <w:hyperlink r:id="rId64" w:history="1">
        <w:r w:rsidRPr="00066D41">
          <w:rPr>
            <w:rStyle w:val="Hyperlink"/>
            <w:rFonts w:ascii="Times New Roman" w:hAnsi="Times New Roman"/>
            <w:sz w:val="24"/>
            <w:szCs w:val="24"/>
          </w:rPr>
          <w:t>https://doi.org/10.21037/jlpm-22-57</w:t>
        </w:r>
      </w:hyperlink>
      <w:r w:rsidRPr="00066D41">
        <w:rPr>
          <w:rFonts w:ascii="Times New Roman" w:hAnsi="Times New Roman"/>
          <w:sz w:val="24"/>
          <w:szCs w:val="24"/>
        </w:rPr>
        <w:t xml:space="preserve"> </w:t>
      </w:r>
    </w:p>
    <w:p w14:paraId="47DCC06B" w14:textId="77777777" w:rsidR="00926493" w:rsidRPr="00066D41" w:rsidRDefault="00926493" w:rsidP="00926493">
      <w:pPr>
        <w:spacing w:line="240" w:lineRule="auto"/>
        <w:jc w:val="both"/>
        <w:rPr>
          <w:rStyle w:val="Hyperlink"/>
          <w:rFonts w:ascii="Times New Roman" w:hAnsi="Times New Roman"/>
          <w:color w:val="auto"/>
          <w:sz w:val="24"/>
          <w:szCs w:val="24"/>
          <w:u w:val="none"/>
        </w:rPr>
      </w:pPr>
      <w:proofErr w:type="spellStart"/>
      <w:r w:rsidRPr="00066D41">
        <w:rPr>
          <w:rFonts w:ascii="Times New Roman" w:hAnsi="Times New Roman"/>
          <w:sz w:val="24"/>
          <w:szCs w:val="24"/>
        </w:rPr>
        <w:t>Zarghami</w:t>
      </w:r>
      <w:proofErr w:type="spellEnd"/>
      <w:r w:rsidRPr="00066D41">
        <w:rPr>
          <w:rFonts w:ascii="Times New Roman" w:hAnsi="Times New Roman"/>
          <w:sz w:val="24"/>
          <w:szCs w:val="24"/>
        </w:rPr>
        <w:t>, F., Rajabi, A., Abed-</w:t>
      </w:r>
      <w:proofErr w:type="spellStart"/>
      <w:r w:rsidRPr="00066D41">
        <w:rPr>
          <w:rFonts w:ascii="Times New Roman" w:hAnsi="Times New Roman"/>
          <w:sz w:val="24"/>
          <w:szCs w:val="24"/>
        </w:rPr>
        <w:t>Tazehabadi</w:t>
      </w:r>
      <w:proofErr w:type="spellEnd"/>
      <w:r w:rsidRPr="00066D41">
        <w:rPr>
          <w:rFonts w:ascii="Times New Roman" w:hAnsi="Times New Roman"/>
          <w:sz w:val="24"/>
          <w:szCs w:val="24"/>
        </w:rPr>
        <w:t xml:space="preserve">, R., </w:t>
      </w:r>
      <w:proofErr w:type="spellStart"/>
      <w:r w:rsidRPr="00066D41">
        <w:rPr>
          <w:rFonts w:ascii="Times New Roman" w:hAnsi="Times New Roman"/>
          <w:sz w:val="24"/>
          <w:szCs w:val="24"/>
        </w:rPr>
        <w:t>Charkazi</w:t>
      </w:r>
      <w:proofErr w:type="spellEnd"/>
      <w:r w:rsidRPr="00066D41">
        <w:rPr>
          <w:rFonts w:ascii="Times New Roman" w:hAnsi="Times New Roman"/>
          <w:sz w:val="24"/>
          <w:szCs w:val="24"/>
        </w:rPr>
        <w:t xml:space="preserve">, A., &amp; </w:t>
      </w:r>
      <w:proofErr w:type="spellStart"/>
      <w:r w:rsidRPr="00066D41">
        <w:rPr>
          <w:rFonts w:ascii="Times New Roman" w:hAnsi="Times New Roman"/>
          <w:sz w:val="24"/>
          <w:szCs w:val="24"/>
        </w:rPr>
        <w:t>Shahryari</w:t>
      </w:r>
      <w:proofErr w:type="spellEnd"/>
      <w:r w:rsidRPr="00066D41">
        <w:rPr>
          <w:rFonts w:ascii="Times New Roman" w:hAnsi="Times New Roman"/>
          <w:sz w:val="24"/>
          <w:szCs w:val="24"/>
        </w:rPr>
        <w:t>, A</w:t>
      </w:r>
      <w:r w:rsidRPr="00066D41">
        <w:rPr>
          <w:rFonts w:ascii="Times New Roman" w:hAnsi="Times New Roman"/>
          <w:i/>
          <w:iCs/>
          <w:sz w:val="24"/>
          <w:szCs w:val="24"/>
        </w:rPr>
        <w:t>.</w:t>
      </w:r>
      <w:r w:rsidRPr="00066D41">
        <w:rPr>
          <w:rFonts w:ascii="Times New Roman" w:hAnsi="Times New Roman"/>
          <w:sz w:val="24"/>
          <w:szCs w:val="24"/>
        </w:rPr>
        <w:t xml:space="preserve"> (2025). Cigarette smoking and perceived risk of cardiovascular disease in Iran. </w:t>
      </w:r>
      <w:r w:rsidRPr="00066D41">
        <w:rPr>
          <w:rFonts w:ascii="Times New Roman" w:hAnsi="Times New Roman"/>
          <w:i/>
          <w:iCs/>
          <w:sz w:val="24"/>
          <w:szCs w:val="24"/>
        </w:rPr>
        <w:t>BMC Public Health</w:t>
      </w:r>
      <w:r w:rsidRPr="00066D41">
        <w:rPr>
          <w:rFonts w:ascii="Times New Roman" w:hAnsi="Times New Roman"/>
          <w:sz w:val="24"/>
          <w:szCs w:val="24"/>
        </w:rPr>
        <w:t xml:space="preserve"> </w:t>
      </w:r>
      <w:r w:rsidRPr="00066D41">
        <w:rPr>
          <w:rFonts w:ascii="Times New Roman" w:hAnsi="Times New Roman"/>
          <w:bCs/>
          <w:sz w:val="24"/>
          <w:szCs w:val="24"/>
        </w:rPr>
        <w:t>25</w:t>
      </w:r>
      <w:r w:rsidRPr="00066D41">
        <w:rPr>
          <w:rFonts w:ascii="Times New Roman" w:hAnsi="Times New Roman"/>
          <w:sz w:val="24"/>
          <w:szCs w:val="24"/>
        </w:rPr>
        <w:t xml:space="preserve">, 198. </w:t>
      </w:r>
      <w:hyperlink r:id="rId65" w:history="1">
        <w:r w:rsidRPr="00066D41">
          <w:rPr>
            <w:rStyle w:val="Hyperlink"/>
            <w:rFonts w:ascii="Times New Roman" w:hAnsi="Times New Roman"/>
            <w:sz w:val="24"/>
            <w:szCs w:val="24"/>
          </w:rPr>
          <w:t>https://doi.org/10.1186/s12889-025-21444-w</w:t>
        </w:r>
      </w:hyperlink>
    </w:p>
    <w:p w14:paraId="14F53E04" w14:textId="77777777" w:rsidR="008A1F68" w:rsidRPr="00066D41" w:rsidRDefault="008A1F68" w:rsidP="008A1F68">
      <w:pPr>
        <w:rPr>
          <w:rFonts w:ascii="Times New Roman" w:hAnsi="Times New Roman"/>
          <w:sz w:val="24"/>
          <w:szCs w:val="24"/>
        </w:rPr>
      </w:pPr>
    </w:p>
    <w:p w14:paraId="1F58E48A" w14:textId="034F7D54" w:rsidR="008A1F68" w:rsidRPr="00066D41" w:rsidRDefault="008A1F68" w:rsidP="008A1F68">
      <w:pPr>
        <w:rPr>
          <w:rFonts w:ascii="Times New Roman" w:hAnsi="Times New Roman"/>
          <w:sz w:val="24"/>
          <w:szCs w:val="24"/>
        </w:rPr>
      </w:pPr>
      <w:r w:rsidRPr="00066D41">
        <w:rPr>
          <w:rFonts w:ascii="Times New Roman" w:hAnsi="Times New Roman"/>
          <w:sz w:val="24"/>
          <w:szCs w:val="24"/>
        </w:rPr>
        <w:t>Table.1: Age, Duration of smoking and serum levels of albumin and CRP in Smokers and Control group (Mean± SD, n = 50)</w:t>
      </w:r>
    </w:p>
    <w:p w14:paraId="304447BE" w14:textId="77777777" w:rsidR="008A1F68" w:rsidRPr="00066D41" w:rsidRDefault="008A1F68" w:rsidP="008A1F68"/>
    <w:tbl>
      <w:tblPr>
        <w:tblpPr w:leftFromText="180" w:rightFromText="180" w:vertAnchor="text" w:horzAnchor="margin" w:tblpY="206"/>
        <w:tblW w:w="5688" w:type="pct"/>
        <w:shd w:val="clear" w:color="auto" w:fill="FFFFFF" w:themeFill="background1"/>
        <w:tblLook w:val="04A0" w:firstRow="1" w:lastRow="0" w:firstColumn="1" w:lastColumn="0" w:noHBand="0" w:noVBand="1"/>
      </w:tblPr>
      <w:tblGrid>
        <w:gridCol w:w="2009"/>
        <w:gridCol w:w="2613"/>
        <w:gridCol w:w="2008"/>
        <w:gridCol w:w="2008"/>
        <w:gridCol w:w="2010"/>
      </w:tblGrid>
      <w:tr w:rsidR="008A1F68" w:rsidRPr="00066D41" w14:paraId="51B4A9DC" w14:textId="77777777" w:rsidTr="00D510FC">
        <w:trPr>
          <w:trHeight w:val="715"/>
        </w:trPr>
        <w:tc>
          <w:tcPr>
            <w:tcW w:w="943" w:type="pct"/>
            <w:shd w:val="clear" w:color="auto" w:fill="FFFFFF" w:themeFill="background1"/>
          </w:tcPr>
          <w:p w14:paraId="4681140C" w14:textId="77777777" w:rsidR="008A1F68" w:rsidRPr="00066D41" w:rsidRDefault="008A1F68" w:rsidP="00D510FC">
            <w:pPr>
              <w:rPr>
                <w:rFonts w:ascii="Times New Roman" w:hAnsi="Times New Roman"/>
                <w:sz w:val="24"/>
                <w:szCs w:val="24"/>
              </w:rPr>
            </w:pPr>
            <w:r w:rsidRPr="00066D41">
              <w:rPr>
                <w:rFonts w:ascii="Times New Roman" w:hAnsi="Times New Roman"/>
                <w:sz w:val="24"/>
                <w:szCs w:val="24"/>
              </w:rPr>
              <w:t>Variables</w:t>
            </w:r>
          </w:p>
        </w:tc>
        <w:tc>
          <w:tcPr>
            <w:tcW w:w="1227" w:type="pct"/>
            <w:shd w:val="clear" w:color="auto" w:fill="FFFFFF" w:themeFill="background1"/>
          </w:tcPr>
          <w:p w14:paraId="60EAE9E6" w14:textId="77777777" w:rsidR="008A1F68" w:rsidRPr="00066D41" w:rsidRDefault="008A1F68" w:rsidP="00D510FC">
            <w:pPr>
              <w:rPr>
                <w:rFonts w:ascii="Times New Roman" w:hAnsi="Times New Roman"/>
                <w:sz w:val="24"/>
                <w:szCs w:val="24"/>
              </w:rPr>
            </w:pPr>
            <w:proofErr w:type="gramStart"/>
            <w:r w:rsidRPr="00066D41">
              <w:rPr>
                <w:rFonts w:ascii="Times New Roman" w:hAnsi="Times New Roman"/>
                <w:sz w:val="24"/>
                <w:szCs w:val="24"/>
              </w:rPr>
              <w:t>Smokers(</w:t>
            </w:r>
            <w:proofErr w:type="gramEnd"/>
            <w:r w:rsidRPr="00066D41">
              <w:rPr>
                <w:rFonts w:ascii="Times New Roman" w:hAnsi="Times New Roman"/>
                <w:sz w:val="24"/>
                <w:szCs w:val="24"/>
              </w:rPr>
              <w:t>Mean± SD; n =25)</w:t>
            </w:r>
          </w:p>
        </w:tc>
        <w:tc>
          <w:tcPr>
            <w:tcW w:w="943" w:type="pct"/>
            <w:shd w:val="clear" w:color="auto" w:fill="FFFFFF" w:themeFill="background1"/>
          </w:tcPr>
          <w:p w14:paraId="2F1BF8B8" w14:textId="77777777" w:rsidR="008A1F68" w:rsidRPr="00066D41" w:rsidRDefault="008A1F68" w:rsidP="00D510FC">
            <w:pPr>
              <w:rPr>
                <w:rFonts w:ascii="Times New Roman" w:hAnsi="Times New Roman"/>
                <w:sz w:val="24"/>
                <w:szCs w:val="24"/>
              </w:rPr>
            </w:pPr>
            <w:r w:rsidRPr="00066D41">
              <w:rPr>
                <w:rFonts w:ascii="Times New Roman" w:hAnsi="Times New Roman"/>
                <w:sz w:val="24"/>
                <w:szCs w:val="24"/>
              </w:rPr>
              <w:t>Control group (Mean± SD; n =25)</w:t>
            </w:r>
          </w:p>
        </w:tc>
        <w:tc>
          <w:tcPr>
            <w:tcW w:w="943" w:type="pct"/>
            <w:shd w:val="clear" w:color="auto" w:fill="FFFFFF" w:themeFill="background1"/>
          </w:tcPr>
          <w:p w14:paraId="5F216E5A" w14:textId="77777777" w:rsidR="008A1F68" w:rsidRPr="00066D41" w:rsidRDefault="008A1F68" w:rsidP="00D510FC">
            <w:pPr>
              <w:rPr>
                <w:rFonts w:ascii="Times New Roman" w:hAnsi="Times New Roman"/>
                <w:sz w:val="24"/>
                <w:szCs w:val="24"/>
              </w:rPr>
            </w:pPr>
            <w:r w:rsidRPr="00066D41">
              <w:rPr>
                <w:rFonts w:ascii="Times New Roman" w:hAnsi="Times New Roman"/>
                <w:sz w:val="24"/>
                <w:szCs w:val="24"/>
              </w:rPr>
              <w:t>t-value</w:t>
            </w:r>
          </w:p>
        </w:tc>
        <w:tc>
          <w:tcPr>
            <w:tcW w:w="944" w:type="pct"/>
            <w:shd w:val="clear" w:color="auto" w:fill="FFFFFF" w:themeFill="background1"/>
          </w:tcPr>
          <w:p w14:paraId="209365CA" w14:textId="77777777" w:rsidR="008A1F68" w:rsidRPr="00066D41" w:rsidRDefault="008A1F68" w:rsidP="00D510FC">
            <w:pPr>
              <w:rPr>
                <w:rFonts w:ascii="Times New Roman" w:hAnsi="Times New Roman"/>
                <w:sz w:val="24"/>
                <w:szCs w:val="24"/>
              </w:rPr>
            </w:pPr>
            <w:r w:rsidRPr="00066D41">
              <w:rPr>
                <w:rFonts w:ascii="Times New Roman" w:hAnsi="Times New Roman"/>
                <w:sz w:val="24"/>
                <w:szCs w:val="24"/>
              </w:rPr>
              <w:t>p-value</w:t>
            </w:r>
          </w:p>
        </w:tc>
      </w:tr>
      <w:tr w:rsidR="008A1F68" w:rsidRPr="00066D41" w14:paraId="7FC65EBA" w14:textId="77777777" w:rsidTr="00D510FC">
        <w:trPr>
          <w:trHeight w:val="364"/>
        </w:trPr>
        <w:tc>
          <w:tcPr>
            <w:tcW w:w="943" w:type="pct"/>
            <w:shd w:val="clear" w:color="auto" w:fill="FFFFFF" w:themeFill="background1"/>
          </w:tcPr>
          <w:p w14:paraId="1AE52E99" w14:textId="77777777" w:rsidR="008A1F68" w:rsidRPr="00066D41" w:rsidRDefault="008A1F68" w:rsidP="00D510FC">
            <w:pPr>
              <w:rPr>
                <w:rFonts w:ascii="Times New Roman" w:hAnsi="Times New Roman"/>
                <w:sz w:val="24"/>
                <w:szCs w:val="24"/>
              </w:rPr>
            </w:pPr>
            <w:r w:rsidRPr="00066D41">
              <w:rPr>
                <w:rFonts w:ascii="Times New Roman" w:hAnsi="Times New Roman"/>
                <w:sz w:val="24"/>
                <w:szCs w:val="24"/>
              </w:rPr>
              <w:t xml:space="preserve">Age </w:t>
            </w:r>
          </w:p>
        </w:tc>
        <w:tc>
          <w:tcPr>
            <w:tcW w:w="1227" w:type="pct"/>
            <w:shd w:val="clear" w:color="auto" w:fill="FFFFFF" w:themeFill="background1"/>
          </w:tcPr>
          <w:p w14:paraId="6539569B"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28.16±8.34</w:t>
            </w:r>
          </w:p>
        </w:tc>
        <w:tc>
          <w:tcPr>
            <w:tcW w:w="943" w:type="pct"/>
            <w:shd w:val="clear" w:color="auto" w:fill="FFFFFF" w:themeFill="background1"/>
          </w:tcPr>
          <w:p w14:paraId="63BC6CE5"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27.96±7.64</w:t>
            </w:r>
          </w:p>
        </w:tc>
        <w:tc>
          <w:tcPr>
            <w:tcW w:w="943" w:type="pct"/>
            <w:shd w:val="clear" w:color="auto" w:fill="FFFFFF" w:themeFill="background1"/>
          </w:tcPr>
          <w:p w14:paraId="4EAA7F4E"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0.088</w:t>
            </w:r>
          </w:p>
        </w:tc>
        <w:tc>
          <w:tcPr>
            <w:tcW w:w="944" w:type="pct"/>
            <w:shd w:val="clear" w:color="auto" w:fill="FFFFFF" w:themeFill="background1"/>
          </w:tcPr>
          <w:p w14:paraId="7DE2C5AC"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0.930</w:t>
            </w:r>
          </w:p>
        </w:tc>
      </w:tr>
      <w:tr w:rsidR="008A1F68" w:rsidRPr="00066D41" w14:paraId="0E1BDB45" w14:textId="77777777" w:rsidTr="00D510FC">
        <w:trPr>
          <w:trHeight w:val="481"/>
        </w:trPr>
        <w:tc>
          <w:tcPr>
            <w:tcW w:w="943" w:type="pct"/>
            <w:shd w:val="clear" w:color="auto" w:fill="FFFFFF" w:themeFill="background1"/>
          </w:tcPr>
          <w:p w14:paraId="782D0086" w14:textId="77777777" w:rsidR="008A1F68" w:rsidRPr="00066D41" w:rsidRDefault="008A1F68" w:rsidP="00D510FC">
            <w:pPr>
              <w:rPr>
                <w:rFonts w:ascii="Times New Roman" w:hAnsi="Times New Roman"/>
                <w:sz w:val="24"/>
                <w:szCs w:val="24"/>
              </w:rPr>
            </w:pPr>
            <w:r w:rsidRPr="00066D41">
              <w:rPr>
                <w:rFonts w:ascii="Times New Roman" w:hAnsi="Times New Roman"/>
                <w:sz w:val="24"/>
                <w:szCs w:val="24"/>
              </w:rPr>
              <w:lastRenderedPageBreak/>
              <w:t>Duration of smoking</w:t>
            </w:r>
          </w:p>
        </w:tc>
        <w:tc>
          <w:tcPr>
            <w:tcW w:w="1227" w:type="pct"/>
            <w:shd w:val="clear" w:color="auto" w:fill="FFFFFF" w:themeFill="background1"/>
          </w:tcPr>
          <w:p w14:paraId="717A17BA"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1.44±0.50</w:t>
            </w:r>
          </w:p>
        </w:tc>
        <w:tc>
          <w:tcPr>
            <w:tcW w:w="943" w:type="pct"/>
            <w:shd w:val="clear" w:color="auto" w:fill="FFFFFF" w:themeFill="background1"/>
          </w:tcPr>
          <w:p w14:paraId="73ED2EEE"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0.00±0.00</w:t>
            </w:r>
          </w:p>
        </w:tc>
        <w:tc>
          <w:tcPr>
            <w:tcW w:w="943" w:type="pct"/>
            <w:shd w:val="clear" w:color="auto" w:fill="FFFFFF" w:themeFill="background1"/>
          </w:tcPr>
          <w:p w14:paraId="6D2E641C"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14.212</w:t>
            </w:r>
          </w:p>
        </w:tc>
        <w:tc>
          <w:tcPr>
            <w:tcW w:w="944" w:type="pct"/>
            <w:shd w:val="clear" w:color="auto" w:fill="FFFFFF" w:themeFill="background1"/>
          </w:tcPr>
          <w:p w14:paraId="27C3658F"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11B4B71F" w14:textId="77777777" w:rsidTr="00D510FC">
        <w:trPr>
          <w:trHeight w:val="351"/>
        </w:trPr>
        <w:tc>
          <w:tcPr>
            <w:tcW w:w="943" w:type="pct"/>
            <w:shd w:val="clear" w:color="auto" w:fill="FFFFFF" w:themeFill="background1"/>
          </w:tcPr>
          <w:p w14:paraId="5DB7A202" w14:textId="77777777" w:rsidR="008A1F68" w:rsidRPr="00066D41" w:rsidRDefault="008A1F68" w:rsidP="00D510FC">
            <w:pPr>
              <w:rPr>
                <w:rFonts w:ascii="Times New Roman" w:hAnsi="Times New Roman"/>
                <w:sz w:val="24"/>
                <w:szCs w:val="24"/>
              </w:rPr>
            </w:pPr>
            <w:r w:rsidRPr="00066D41">
              <w:rPr>
                <w:rFonts w:ascii="Times New Roman" w:hAnsi="Times New Roman"/>
                <w:sz w:val="24"/>
                <w:szCs w:val="24"/>
              </w:rPr>
              <w:t xml:space="preserve">Albumin </w:t>
            </w:r>
          </w:p>
        </w:tc>
        <w:tc>
          <w:tcPr>
            <w:tcW w:w="1227" w:type="pct"/>
            <w:shd w:val="clear" w:color="auto" w:fill="FFFFFF" w:themeFill="background1"/>
          </w:tcPr>
          <w:p w14:paraId="68CF0C8D"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46.64±3.79</w:t>
            </w:r>
          </w:p>
        </w:tc>
        <w:tc>
          <w:tcPr>
            <w:tcW w:w="943" w:type="pct"/>
            <w:shd w:val="clear" w:color="auto" w:fill="FFFFFF" w:themeFill="background1"/>
          </w:tcPr>
          <w:p w14:paraId="6A2177A7"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36.22±5.73</w:t>
            </w:r>
          </w:p>
        </w:tc>
        <w:tc>
          <w:tcPr>
            <w:tcW w:w="943" w:type="pct"/>
            <w:shd w:val="clear" w:color="auto" w:fill="FFFFFF" w:themeFill="background1"/>
          </w:tcPr>
          <w:p w14:paraId="20F83A3B"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7.574</w:t>
            </w:r>
          </w:p>
        </w:tc>
        <w:tc>
          <w:tcPr>
            <w:tcW w:w="944" w:type="pct"/>
            <w:shd w:val="clear" w:color="auto" w:fill="FFFFFF" w:themeFill="background1"/>
          </w:tcPr>
          <w:p w14:paraId="6DDEA6DF"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1CAA0D47" w14:textId="77777777" w:rsidTr="00D510FC">
        <w:trPr>
          <w:trHeight w:val="364"/>
        </w:trPr>
        <w:tc>
          <w:tcPr>
            <w:tcW w:w="943" w:type="pct"/>
            <w:shd w:val="clear" w:color="auto" w:fill="FFFFFF" w:themeFill="background1"/>
          </w:tcPr>
          <w:p w14:paraId="5CE1C859" w14:textId="77777777" w:rsidR="008A1F68" w:rsidRPr="00066D41" w:rsidRDefault="008A1F68" w:rsidP="00D510FC">
            <w:pPr>
              <w:rPr>
                <w:rFonts w:ascii="Times New Roman" w:hAnsi="Times New Roman"/>
                <w:sz w:val="24"/>
                <w:szCs w:val="24"/>
              </w:rPr>
            </w:pPr>
            <w:r w:rsidRPr="00066D41">
              <w:rPr>
                <w:rFonts w:ascii="Times New Roman" w:hAnsi="Times New Roman"/>
                <w:sz w:val="24"/>
                <w:szCs w:val="24"/>
              </w:rPr>
              <w:t>CRP</w:t>
            </w:r>
          </w:p>
        </w:tc>
        <w:tc>
          <w:tcPr>
            <w:tcW w:w="1227" w:type="pct"/>
            <w:shd w:val="clear" w:color="auto" w:fill="FFFFFF" w:themeFill="background1"/>
          </w:tcPr>
          <w:p w14:paraId="5CCFDEFD"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22.48±8.53</w:t>
            </w:r>
          </w:p>
        </w:tc>
        <w:tc>
          <w:tcPr>
            <w:tcW w:w="943" w:type="pct"/>
            <w:shd w:val="clear" w:color="auto" w:fill="FFFFFF" w:themeFill="background1"/>
          </w:tcPr>
          <w:p w14:paraId="2DAA75E4"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3.86±1.08</w:t>
            </w:r>
          </w:p>
        </w:tc>
        <w:tc>
          <w:tcPr>
            <w:tcW w:w="943" w:type="pct"/>
            <w:shd w:val="clear" w:color="auto" w:fill="FFFFFF" w:themeFill="background1"/>
          </w:tcPr>
          <w:p w14:paraId="7F796778"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10.821</w:t>
            </w:r>
          </w:p>
        </w:tc>
        <w:tc>
          <w:tcPr>
            <w:tcW w:w="944" w:type="pct"/>
            <w:shd w:val="clear" w:color="auto" w:fill="FFFFFF" w:themeFill="background1"/>
          </w:tcPr>
          <w:p w14:paraId="6F8356E9"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0.001*</w:t>
            </w:r>
          </w:p>
        </w:tc>
      </w:tr>
    </w:tbl>
    <w:p w14:paraId="42CC0E2C" w14:textId="77777777" w:rsidR="008A1F68" w:rsidRPr="00066D41" w:rsidRDefault="008A1F68" w:rsidP="008A1F68">
      <w:pPr>
        <w:spacing w:line="360" w:lineRule="auto"/>
        <w:rPr>
          <w:rFonts w:ascii="Times New Roman" w:hAnsi="Times New Roman"/>
          <w:sz w:val="24"/>
          <w:szCs w:val="24"/>
        </w:rPr>
      </w:pPr>
    </w:p>
    <w:p w14:paraId="29487C5C" w14:textId="77777777" w:rsidR="008A1F68" w:rsidRPr="00066D41" w:rsidRDefault="008A1F68" w:rsidP="008A1F68">
      <w:pPr>
        <w:spacing w:line="360" w:lineRule="auto"/>
        <w:ind w:left="1440" w:firstLine="720"/>
        <w:rPr>
          <w:rFonts w:ascii="Times New Roman" w:hAnsi="Times New Roman"/>
          <w:sz w:val="24"/>
          <w:szCs w:val="24"/>
        </w:rPr>
      </w:pPr>
      <w:r w:rsidRPr="00066D41">
        <w:rPr>
          <w:rFonts w:ascii="Times New Roman" w:hAnsi="Times New Roman"/>
          <w:sz w:val="24"/>
          <w:szCs w:val="24"/>
        </w:rPr>
        <w:t xml:space="preserve">*Statistically significant at p&lt;0.05. </w:t>
      </w:r>
    </w:p>
    <w:p w14:paraId="5CD7AF1C" w14:textId="77777777" w:rsidR="008A1F68" w:rsidRPr="00066D41" w:rsidRDefault="008A1F68" w:rsidP="008A1F68">
      <w:pPr>
        <w:spacing w:line="360" w:lineRule="auto"/>
        <w:ind w:left="1440" w:firstLine="720"/>
        <w:rPr>
          <w:rFonts w:ascii="Times New Roman" w:hAnsi="Times New Roman"/>
          <w:sz w:val="24"/>
          <w:szCs w:val="24"/>
        </w:rPr>
      </w:pPr>
    </w:p>
    <w:p w14:paraId="2821BA1E" w14:textId="77777777" w:rsidR="008A1F68" w:rsidRPr="00066D41" w:rsidRDefault="008A1F68" w:rsidP="008A1F68">
      <w:pPr>
        <w:spacing w:line="360" w:lineRule="auto"/>
        <w:ind w:left="1440" w:firstLine="720"/>
        <w:rPr>
          <w:rFonts w:ascii="Times New Roman" w:hAnsi="Times New Roman"/>
          <w:sz w:val="24"/>
          <w:szCs w:val="24"/>
        </w:rPr>
      </w:pPr>
    </w:p>
    <w:p w14:paraId="30EDD72F" w14:textId="3CFC4DB4" w:rsidR="008A1F68" w:rsidRPr="00066D41" w:rsidRDefault="008A1F68" w:rsidP="008A1F68">
      <w:pPr>
        <w:spacing w:line="360" w:lineRule="auto"/>
        <w:rPr>
          <w:rFonts w:ascii="Times New Roman" w:hAnsi="Times New Roman"/>
          <w:sz w:val="24"/>
          <w:szCs w:val="24"/>
        </w:rPr>
      </w:pPr>
      <w:r w:rsidRPr="00066D41">
        <w:rPr>
          <w:rFonts w:ascii="Times New Roman" w:hAnsi="Times New Roman"/>
          <w:sz w:val="24"/>
          <w:szCs w:val="24"/>
        </w:rPr>
        <w:t xml:space="preserve">Table 2: Levels of </w:t>
      </w:r>
      <w:proofErr w:type="spellStart"/>
      <w:r w:rsidRPr="00066D41">
        <w:rPr>
          <w:rFonts w:ascii="Times New Roman" w:hAnsi="Times New Roman"/>
          <w:sz w:val="24"/>
          <w:szCs w:val="24"/>
        </w:rPr>
        <w:t>Haematological</w:t>
      </w:r>
      <w:proofErr w:type="spellEnd"/>
      <w:r w:rsidRPr="00066D41">
        <w:rPr>
          <w:rFonts w:ascii="Times New Roman" w:hAnsi="Times New Roman"/>
          <w:sz w:val="24"/>
          <w:szCs w:val="24"/>
        </w:rPr>
        <w:t xml:space="preserve"> parameters in Smokers and Control group (</w:t>
      </w:r>
      <w:proofErr w:type="spellStart"/>
      <w:r w:rsidRPr="00066D41">
        <w:rPr>
          <w:rFonts w:ascii="Times New Roman" w:hAnsi="Times New Roman"/>
          <w:sz w:val="24"/>
          <w:szCs w:val="24"/>
        </w:rPr>
        <w:t>Mean±SD</w:t>
      </w:r>
      <w:proofErr w:type="spellEnd"/>
      <w:r w:rsidRPr="00066D41">
        <w:rPr>
          <w:rFonts w:ascii="Times New Roman" w:hAnsi="Times New Roman"/>
          <w:sz w:val="24"/>
          <w:szCs w:val="24"/>
        </w:rPr>
        <w:t>, n = 50)</w:t>
      </w:r>
    </w:p>
    <w:tbl>
      <w:tblPr>
        <w:tblStyle w:val="PlainTable4"/>
        <w:tblpPr w:leftFromText="180" w:rightFromText="180" w:vertAnchor="page" w:horzAnchor="margin" w:tblpY="3286"/>
        <w:tblW w:w="5000" w:type="pct"/>
        <w:tblLook w:val="04A0" w:firstRow="1" w:lastRow="0" w:firstColumn="1" w:lastColumn="0" w:noHBand="0" w:noVBand="1"/>
      </w:tblPr>
      <w:tblGrid>
        <w:gridCol w:w="1872"/>
        <w:gridCol w:w="1872"/>
        <w:gridCol w:w="1872"/>
        <w:gridCol w:w="1872"/>
        <w:gridCol w:w="1872"/>
      </w:tblGrid>
      <w:tr w:rsidR="008A1F68" w:rsidRPr="00066D41" w14:paraId="55D19C77" w14:textId="77777777" w:rsidTr="00D510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2F64E816"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lastRenderedPageBreak/>
              <w:t>Variables</w:t>
            </w:r>
          </w:p>
        </w:tc>
        <w:tc>
          <w:tcPr>
            <w:tcW w:w="1000" w:type="pct"/>
            <w:shd w:val="clear" w:color="auto" w:fill="auto"/>
          </w:tcPr>
          <w:p w14:paraId="4D286ECE" w14:textId="77777777" w:rsidR="008A1F68" w:rsidRPr="00066D41" w:rsidRDefault="008A1F68" w:rsidP="00D510F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Smokers (Mean± SD, n = 25)</w:t>
            </w:r>
          </w:p>
        </w:tc>
        <w:tc>
          <w:tcPr>
            <w:tcW w:w="1000" w:type="pct"/>
            <w:shd w:val="clear" w:color="auto" w:fill="auto"/>
          </w:tcPr>
          <w:p w14:paraId="232FB45F" w14:textId="77777777" w:rsidR="008A1F68" w:rsidRPr="00066D41" w:rsidRDefault="008A1F68" w:rsidP="00D510F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Control group (Mean± SD, n = 25)</w:t>
            </w:r>
          </w:p>
        </w:tc>
        <w:tc>
          <w:tcPr>
            <w:tcW w:w="1000" w:type="pct"/>
            <w:shd w:val="clear" w:color="auto" w:fill="auto"/>
          </w:tcPr>
          <w:p w14:paraId="78276AB0" w14:textId="77777777" w:rsidR="008A1F68" w:rsidRPr="00066D41" w:rsidRDefault="008A1F68" w:rsidP="00D510F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t-value</w:t>
            </w:r>
          </w:p>
        </w:tc>
        <w:tc>
          <w:tcPr>
            <w:tcW w:w="1000" w:type="pct"/>
            <w:shd w:val="clear" w:color="auto" w:fill="auto"/>
          </w:tcPr>
          <w:p w14:paraId="1B34DB66" w14:textId="77777777" w:rsidR="008A1F68" w:rsidRPr="00066D41" w:rsidRDefault="008A1F68" w:rsidP="00D510F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p-value</w:t>
            </w:r>
          </w:p>
        </w:tc>
      </w:tr>
      <w:tr w:rsidR="008A1F68" w:rsidRPr="00066D41" w14:paraId="54A1E270" w14:textId="77777777" w:rsidTr="00D51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656C54D9"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WBC</w:t>
            </w:r>
          </w:p>
        </w:tc>
        <w:tc>
          <w:tcPr>
            <w:tcW w:w="1000" w:type="pct"/>
            <w:shd w:val="clear" w:color="auto" w:fill="auto"/>
          </w:tcPr>
          <w:p w14:paraId="07FFFDF3"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6.31±2.10</w:t>
            </w:r>
          </w:p>
        </w:tc>
        <w:tc>
          <w:tcPr>
            <w:tcW w:w="1000" w:type="pct"/>
            <w:shd w:val="clear" w:color="auto" w:fill="auto"/>
          </w:tcPr>
          <w:p w14:paraId="02BE0316"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5.08±1.62</w:t>
            </w:r>
          </w:p>
        </w:tc>
        <w:tc>
          <w:tcPr>
            <w:tcW w:w="1000" w:type="pct"/>
            <w:shd w:val="clear" w:color="auto" w:fill="auto"/>
          </w:tcPr>
          <w:p w14:paraId="4E89121F"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1.385</w:t>
            </w:r>
          </w:p>
        </w:tc>
        <w:tc>
          <w:tcPr>
            <w:tcW w:w="1000" w:type="pct"/>
            <w:shd w:val="clear" w:color="auto" w:fill="auto"/>
          </w:tcPr>
          <w:p w14:paraId="7B8912C4"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0.172</w:t>
            </w:r>
          </w:p>
        </w:tc>
      </w:tr>
      <w:tr w:rsidR="008A1F68" w:rsidRPr="00066D41" w14:paraId="68D874BD" w14:textId="77777777" w:rsidTr="00D510FC">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6178B8A1"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LYM%</w:t>
            </w:r>
          </w:p>
        </w:tc>
        <w:tc>
          <w:tcPr>
            <w:tcW w:w="1000" w:type="pct"/>
            <w:shd w:val="clear" w:color="auto" w:fill="auto"/>
          </w:tcPr>
          <w:p w14:paraId="6F4FDF70"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70.93±6.28</w:t>
            </w:r>
          </w:p>
        </w:tc>
        <w:tc>
          <w:tcPr>
            <w:tcW w:w="1000" w:type="pct"/>
            <w:shd w:val="clear" w:color="auto" w:fill="auto"/>
          </w:tcPr>
          <w:p w14:paraId="663BBB8E"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68.42±9.54</w:t>
            </w:r>
          </w:p>
        </w:tc>
        <w:tc>
          <w:tcPr>
            <w:tcW w:w="1000" w:type="pct"/>
            <w:shd w:val="clear" w:color="auto" w:fill="auto"/>
          </w:tcPr>
          <w:p w14:paraId="1C9717C5"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1.099</w:t>
            </w:r>
          </w:p>
        </w:tc>
        <w:tc>
          <w:tcPr>
            <w:tcW w:w="1000" w:type="pct"/>
            <w:shd w:val="clear" w:color="auto" w:fill="auto"/>
          </w:tcPr>
          <w:p w14:paraId="6B77AA98"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0.277</w:t>
            </w:r>
          </w:p>
        </w:tc>
      </w:tr>
      <w:tr w:rsidR="008A1F68" w:rsidRPr="00066D41" w14:paraId="63C34C11" w14:textId="77777777" w:rsidTr="00D51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530369AD"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LYM#</w:t>
            </w:r>
          </w:p>
        </w:tc>
        <w:tc>
          <w:tcPr>
            <w:tcW w:w="1000" w:type="pct"/>
            <w:shd w:val="clear" w:color="auto" w:fill="auto"/>
          </w:tcPr>
          <w:p w14:paraId="44F9E4B8"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4.51±1.27</w:t>
            </w:r>
          </w:p>
        </w:tc>
        <w:tc>
          <w:tcPr>
            <w:tcW w:w="1000" w:type="pct"/>
            <w:shd w:val="clear" w:color="auto" w:fill="auto"/>
          </w:tcPr>
          <w:p w14:paraId="41C83CA3"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3.50±1.32</w:t>
            </w:r>
          </w:p>
        </w:tc>
        <w:tc>
          <w:tcPr>
            <w:tcW w:w="1000" w:type="pct"/>
            <w:shd w:val="clear" w:color="auto" w:fill="auto"/>
          </w:tcPr>
          <w:p w14:paraId="39CB123B"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1.432</w:t>
            </w:r>
          </w:p>
        </w:tc>
        <w:tc>
          <w:tcPr>
            <w:tcW w:w="1000" w:type="pct"/>
            <w:shd w:val="clear" w:color="auto" w:fill="auto"/>
          </w:tcPr>
          <w:p w14:paraId="3E87332E"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0.159</w:t>
            </w:r>
          </w:p>
        </w:tc>
      </w:tr>
      <w:tr w:rsidR="008A1F68" w:rsidRPr="00066D41" w14:paraId="52FC1A58" w14:textId="77777777" w:rsidTr="00D510FC">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564A18A4"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MID%</w:t>
            </w:r>
          </w:p>
        </w:tc>
        <w:tc>
          <w:tcPr>
            <w:tcW w:w="1000" w:type="pct"/>
            <w:shd w:val="clear" w:color="auto" w:fill="auto"/>
          </w:tcPr>
          <w:p w14:paraId="73A03E11"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15.22±3.76</w:t>
            </w:r>
          </w:p>
        </w:tc>
        <w:tc>
          <w:tcPr>
            <w:tcW w:w="1000" w:type="pct"/>
            <w:shd w:val="clear" w:color="auto" w:fill="auto"/>
          </w:tcPr>
          <w:p w14:paraId="657A00FE"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15.84±5.08</w:t>
            </w:r>
          </w:p>
        </w:tc>
        <w:tc>
          <w:tcPr>
            <w:tcW w:w="1000" w:type="pct"/>
            <w:shd w:val="clear" w:color="auto" w:fill="auto"/>
          </w:tcPr>
          <w:p w14:paraId="148502FE"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- 0.493</w:t>
            </w:r>
          </w:p>
        </w:tc>
        <w:tc>
          <w:tcPr>
            <w:tcW w:w="1000" w:type="pct"/>
            <w:shd w:val="clear" w:color="auto" w:fill="auto"/>
          </w:tcPr>
          <w:p w14:paraId="4DD08145"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0.624</w:t>
            </w:r>
          </w:p>
        </w:tc>
      </w:tr>
      <w:tr w:rsidR="008A1F68" w:rsidRPr="00066D41" w14:paraId="57465152" w14:textId="77777777" w:rsidTr="00D51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2C8B797D"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MID#</w:t>
            </w:r>
          </w:p>
        </w:tc>
        <w:tc>
          <w:tcPr>
            <w:tcW w:w="1000" w:type="pct"/>
            <w:shd w:val="clear" w:color="auto" w:fill="auto"/>
          </w:tcPr>
          <w:p w14:paraId="7DC069E0"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0.98±0.61</w:t>
            </w:r>
          </w:p>
        </w:tc>
        <w:tc>
          <w:tcPr>
            <w:tcW w:w="1000" w:type="pct"/>
            <w:shd w:val="clear" w:color="auto" w:fill="auto"/>
          </w:tcPr>
          <w:p w14:paraId="59AAC2CA"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0.81±0.38</w:t>
            </w:r>
          </w:p>
        </w:tc>
        <w:tc>
          <w:tcPr>
            <w:tcW w:w="1000" w:type="pct"/>
            <w:shd w:val="clear" w:color="auto" w:fill="auto"/>
          </w:tcPr>
          <w:p w14:paraId="06FFA883"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1.180</w:t>
            </w:r>
          </w:p>
        </w:tc>
        <w:tc>
          <w:tcPr>
            <w:tcW w:w="1000" w:type="pct"/>
            <w:shd w:val="clear" w:color="auto" w:fill="auto"/>
          </w:tcPr>
          <w:p w14:paraId="18F05700"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0.244</w:t>
            </w:r>
          </w:p>
        </w:tc>
      </w:tr>
      <w:tr w:rsidR="008A1F68" w:rsidRPr="00066D41" w14:paraId="13EA5808" w14:textId="77777777" w:rsidTr="00D510FC">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3FAAAB14"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GRAN%</w:t>
            </w:r>
          </w:p>
        </w:tc>
        <w:tc>
          <w:tcPr>
            <w:tcW w:w="1000" w:type="pct"/>
            <w:shd w:val="clear" w:color="auto" w:fill="auto"/>
          </w:tcPr>
          <w:p w14:paraId="1171F483"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13.40±4.16</w:t>
            </w:r>
          </w:p>
        </w:tc>
        <w:tc>
          <w:tcPr>
            <w:tcW w:w="1000" w:type="pct"/>
            <w:shd w:val="clear" w:color="auto" w:fill="auto"/>
          </w:tcPr>
          <w:p w14:paraId="5BBDFBB0"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15.61±5.96</w:t>
            </w:r>
          </w:p>
        </w:tc>
        <w:tc>
          <w:tcPr>
            <w:tcW w:w="1000" w:type="pct"/>
            <w:shd w:val="clear" w:color="auto" w:fill="auto"/>
          </w:tcPr>
          <w:p w14:paraId="226D6E53"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- 1.225</w:t>
            </w:r>
          </w:p>
        </w:tc>
        <w:tc>
          <w:tcPr>
            <w:tcW w:w="1000" w:type="pct"/>
            <w:shd w:val="clear" w:color="auto" w:fill="auto"/>
          </w:tcPr>
          <w:p w14:paraId="5B2E2265"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0.266</w:t>
            </w:r>
          </w:p>
        </w:tc>
      </w:tr>
      <w:tr w:rsidR="008A1F68" w:rsidRPr="00066D41" w14:paraId="764AFE9D" w14:textId="77777777" w:rsidTr="00D51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203FEE7E"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GRAN#</w:t>
            </w:r>
          </w:p>
        </w:tc>
        <w:tc>
          <w:tcPr>
            <w:tcW w:w="1000" w:type="pct"/>
            <w:shd w:val="clear" w:color="auto" w:fill="auto"/>
          </w:tcPr>
          <w:p w14:paraId="4FAD2B78"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0.81±0.43</w:t>
            </w:r>
          </w:p>
        </w:tc>
        <w:tc>
          <w:tcPr>
            <w:tcW w:w="1000" w:type="pct"/>
            <w:shd w:val="clear" w:color="auto" w:fill="auto"/>
          </w:tcPr>
          <w:p w14:paraId="41697050"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0.77±0.38</w:t>
            </w:r>
          </w:p>
        </w:tc>
        <w:tc>
          <w:tcPr>
            <w:tcW w:w="1000" w:type="pct"/>
            <w:shd w:val="clear" w:color="auto" w:fill="auto"/>
          </w:tcPr>
          <w:p w14:paraId="05067F1D"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0.312</w:t>
            </w:r>
          </w:p>
        </w:tc>
        <w:tc>
          <w:tcPr>
            <w:tcW w:w="1000" w:type="pct"/>
            <w:shd w:val="clear" w:color="auto" w:fill="auto"/>
          </w:tcPr>
          <w:p w14:paraId="65472B0A"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0.757</w:t>
            </w:r>
          </w:p>
        </w:tc>
      </w:tr>
      <w:tr w:rsidR="008A1F68" w:rsidRPr="00066D41" w14:paraId="128A28BB" w14:textId="77777777" w:rsidTr="00D510FC">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3616C106"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RBC</w:t>
            </w:r>
          </w:p>
        </w:tc>
        <w:tc>
          <w:tcPr>
            <w:tcW w:w="1000" w:type="pct"/>
            <w:shd w:val="clear" w:color="auto" w:fill="auto"/>
          </w:tcPr>
          <w:p w14:paraId="21F7E3EA"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5.97±1.33</w:t>
            </w:r>
          </w:p>
        </w:tc>
        <w:tc>
          <w:tcPr>
            <w:tcW w:w="1000" w:type="pct"/>
            <w:shd w:val="clear" w:color="auto" w:fill="auto"/>
          </w:tcPr>
          <w:p w14:paraId="3DEF4E97"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5.61±1.97</w:t>
            </w:r>
          </w:p>
        </w:tc>
        <w:tc>
          <w:tcPr>
            <w:tcW w:w="1000" w:type="pct"/>
            <w:shd w:val="clear" w:color="auto" w:fill="auto"/>
          </w:tcPr>
          <w:p w14:paraId="20A6D4BE"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0.752</w:t>
            </w:r>
          </w:p>
        </w:tc>
        <w:tc>
          <w:tcPr>
            <w:tcW w:w="1000" w:type="pct"/>
            <w:shd w:val="clear" w:color="auto" w:fill="auto"/>
          </w:tcPr>
          <w:p w14:paraId="3B3C475A"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0.456</w:t>
            </w:r>
          </w:p>
        </w:tc>
      </w:tr>
      <w:tr w:rsidR="008A1F68" w:rsidRPr="00066D41" w14:paraId="7684AD73" w14:textId="77777777" w:rsidTr="00D51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59494A06"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HGB</w:t>
            </w:r>
          </w:p>
        </w:tc>
        <w:tc>
          <w:tcPr>
            <w:tcW w:w="1000" w:type="pct"/>
            <w:shd w:val="clear" w:color="auto" w:fill="auto"/>
          </w:tcPr>
          <w:p w14:paraId="6BA9BBF1"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15.96±3.88</w:t>
            </w:r>
          </w:p>
        </w:tc>
        <w:tc>
          <w:tcPr>
            <w:tcW w:w="1000" w:type="pct"/>
            <w:shd w:val="clear" w:color="auto" w:fill="auto"/>
          </w:tcPr>
          <w:p w14:paraId="699BFEBD"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13.34±2.09</w:t>
            </w:r>
          </w:p>
        </w:tc>
        <w:tc>
          <w:tcPr>
            <w:tcW w:w="1000" w:type="pct"/>
            <w:shd w:val="clear" w:color="auto" w:fill="auto"/>
          </w:tcPr>
          <w:p w14:paraId="208891F9"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2.955</w:t>
            </w:r>
          </w:p>
        </w:tc>
        <w:tc>
          <w:tcPr>
            <w:tcW w:w="1000" w:type="pct"/>
            <w:shd w:val="clear" w:color="auto" w:fill="auto"/>
          </w:tcPr>
          <w:p w14:paraId="3254B3DB"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0.005*</w:t>
            </w:r>
          </w:p>
        </w:tc>
      </w:tr>
      <w:tr w:rsidR="008A1F68" w:rsidRPr="00066D41" w14:paraId="4B5FCA03" w14:textId="77777777" w:rsidTr="00D510FC">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5AFF0D43"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HCT</w:t>
            </w:r>
          </w:p>
        </w:tc>
        <w:tc>
          <w:tcPr>
            <w:tcW w:w="1000" w:type="pct"/>
            <w:shd w:val="clear" w:color="auto" w:fill="auto"/>
          </w:tcPr>
          <w:p w14:paraId="05ACA02E"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53.67±7.40</w:t>
            </w:r>
          </w:p>
        </w:tc>
        <w:tc>
          <w:tcPr>
            <w:tcW w:w="1000" w:type="pct"/>
            <w:shd w:val="clear" w:color="auto" w:fill="auto"/>
          </w:tcPr>
          <w:p w14:paraId="4A89BA36"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42.96±4.61</w:t>
            </w:r>
          </w:p>
        </w:tc>
        <w:tc>
          <w:tcPr>
            <w:tcW w:w="1000" w:type="pct"/>
            <w:shd w:val="clear" w:color="auto" w:fill="auto"/>
          </w:tcPr>
          <w:p w14:paraId="20B9779F"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3.380</w:t>
            </w:r>
          </w:p>
        </w:tc>
        <w:tc>
          <w:tcPr>
            <w:tcW w:w="1000" w:type="pct"/>
            <w:shd w:val="clear" w:color="auto" w:fill="auto"/>
          </w:tcPr>
          <w:p w14:paraId="062EC59D"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0.001*</w:t>
            </w:r>
          </w:p>
        </w:tc>
      </w:tr>
      <w:tr w:rsidR="008A1F68" w:rsidRPr="00066D41" w14:paraId="5EF854F3" w14:textId="77777777" w:rsidTr="00D51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34D5B4D9"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MCV</w:t>
            </w:r>
          </w:p>
        </w:tc>
        <w:tc>
          <w:tcPr>
            <w:tcW w:w="1000" w:type="pct"/>
            <w:shd w:val="clear" w:color="auto" w:fill="auto"/>
          </w:tcPr>
          <w:p w14:paraId="0587C7EC"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89.58±5.13</w:t>
            </w:r>
          </w:p>
        </w:tc>
        <w:tc>
          <w:tcPr>
            <w:tcW w:w="1000" w:type="pct"/>
            <w:shd w:val="clear" w:color="auto" w:fill="auto"/>
          </w:tcPr>
          <w:p w14:paraId="450D491A"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79.00±6.24</w:t>
            </w:r>
          </w:p>
        </w:tc>
        <w:tc>
          <w:tcPr>
            <w:tcW w:w="1000" w:type="pct"/>
            <w:shd w:val="clear" w:color="auto" w:fill="auto"/>
          </w:tcPr>
          <w:p w14:paraId="29BA5645"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2.763</w:t>
            </w:r>
          </w:p>
        </w:tc>
        <w:tc>
          <w:tcPr>
            <w:tcW w:w="1000" w:type="pct"/>
            <w:shd w:val="clear" w:color="auto" w:fill="auto"/>
          </w:tcPr>
          <w:p w14:paraId="6C8C5727"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0.008*</w:t>
            </w:r>
          </w:p>
        </w:tc>
      </w:tr>
      <w:tr w:rsidR="008A1F68" w:rsidRPr="00066D41" w14:paraId="09AC00B9" w14:textId="77777777" w:rsidTr="00D510FC">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77DFC9C3"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MCH</w:t>
            </w:r>
          </w:p>
        </w:tc>
        <w:tc>
          <w:tcPr>
            <w:tcW w:w="1000" w:type="pct"/>
            <w:shd w:val="clear" w:color="auto" w:fill="auto"/>
          </w:tcPr>
          <w:p w14:paraId="5F4C35B9"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26.63±2.49</w:t>
            </w:r>
          </w:p>
        </w:tc>
        <w:tc>
          <w:tcPr>
            <w:tcW w:w="1000" w:type="pct"/>
            <w:shd w:val="clear" w:color="auto" w:fill="auto"/>
          </w:tcPr>
          <w:p w14:paraId="09B5EC07"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25.40±1.94</w:t>
            </w:r>
          </w:p>
        </w:tc>
        <w:tc>
          <w:tcPr>
            <w:tcW w:w="1000" w:type="pct"/>
            <w:shd w:val="clear" w:color="auto" w:fill="auto"/>
          </w:tcPr>
          <w:p w14:paraId="232C78A6"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1.941</w:t>
            </w:r>
          </w:p>
        </w:tc>
        <w:tc>
          <w:tcPr>
            <w:tcW w:w="1000" w:type="pct"/>
            <w:shd w:val="clear" w:color="auto" w:fill="auto"/>
          </w:tcPr>
          <w:p w14:paraId="7C1D434E"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0.058</w:t>
            </w:r>
          </w:p>
        </w:tc>
      </w:tr>
      <w:tr w:rsidR="008A1F68" w:rsidRPr="00066D41" w14:paraId="061196AC" w14:textId="77777777" w:rsidTr="00D51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26A47693"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MCHC</w:t>
            </w:r>
          </w:p>
        </w:tc>
        <w:tc>
          <w:tcPr>
            <w:tcW w:w="1000" w:type="pct"/>
            <w:shd w:val="clear" w:color="auto" w:fill="auto"/>
          </w:tcPr>
          <w:p w14:paraId="0E65B62E"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29.90±1.93</w:t>
            </w:r>
          </w:p>
        </w:tc>
        <w:tc>
          <w:tcPr>
            <w:tcW w:w="1000" w:type="pct"/>
            <w:shd w:val="clear" w:color="auto" w:fill="auto"/>
          </w:tcPr>
          <w:p w14:paraId="6F0AAED7"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30.81±1.87</w:t>
            </w:r>
          </w:p>
        </w:tc>
        <w:tc>
          <w:tcPr>
            <w:tcW w:w="1000" w:type="pct"/>
            <w:shd w:val="clear" w:color="auto" w:fill="auto"/>
          </w:tcPr>
          <w:p w14:paraId="07E26DC9"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- 1.683</w:t>
            </w:r>
          </w:p>
        </w:tc>
        <w:tc>
          <w:tcPr>
            <w:tcW w:w="1000" w:type="pct"/>
            <w:shd w:val="clear" w:color="auto" w:fill="auto"/>
          </w:tcPr>
          <w:p w14:paraId="149A7F48"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0.099</w:t>
            </w:r>
          </w:p>
        </w:tc>
      </w:tr>
      <w:tr w:rsidR="008A1F68" w:rsidRPr="00066D41" w14:paraId="30718EFD" w14:textId="77777777" w:rsidTr="00D510FC">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6BCDE9B9"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RDW-SD</w:t>
            </w:r>
          </w:p>
        </w:tc>
        <w:tc>
          <w:tcPr>
            <w:tcW w:w="1000" w:type="pct"/>
            <w:shd w:val="clear" w:color="auto" w:fill="auto"/>
          </w:tcPr>
          <w:p w14:paraId="558C429C"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54.72±6.87</w:t>
            </w:r>
          </w:p>
        </w:tc>
        <w:tc>
          <w:tcPr>
            <w:tcW w:w="1000" w:type="pct"/>
            <w:shd w:val="clear" w:color="auto" w:fill="auto"/>
          </w:tcPr>
          <w:p w14:paraId="00E443CD"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47.85±5.79</w:t>
            </w:r>
          </w:p>
        </w:tc>
        <w:tc>
          <w:tcPr>
            <w:tcW w:w="1000" w:type="pct"/>
            <w:shd w:val="clear" w:color="auto" w:fill="auto"/>
          </w:tcPr>
          <w:p w14:paraId="5009BCE1"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3.821</w:t>
            </w:r>
          </w:p>
        </w:tc>
        <w:tc>
          <w:tcPr>
            <w:tcW w:w="1000" w:type="pct"/>
            <w:shd w:val="clear" w:color="auto" w:fill="auto"/>
          </w:tcPr>
          <w:p w14:paraId="209FE06E"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0.001*</w:t>
            </w:r>
          </w:p>
        </w:tc>
      </w:tr>
      <w:tr w:rsidR="008A1F68" w:rsidRPr="00066D41" w14:paraId="0E288942" w14:textId="77777777" w:rsidTr="00D51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0F874E23"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RDW-CV</w:t>
            </w:r>
          </w:p>
        </w:tc>
        <w:tc>
          <w:tcPr>
            <w:tcW w:w="1000" w:type="pct"/>
            <w:shd w:val="clear" w:color="auto" w:fill="auto"/>
          </w:tcPr>
          <w:p w14:paraId="54CD6077"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16.56±1.30</w:t>
            </w:r>
          </w:p>
        </w:tc>
        <w:tc>
          <w:tcPr>
            <w:tcW w:w="1000" w:type="pct"/>
            <w:shd w:val="clear" w:color="auto" w:fill="auto"/>
          </w:tcPr>
          <w:p w14:paraId="65FAA792"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15.34±2.21</w:t>
            </w:r>
          </w:p>
        </w:tc>
        <w:tc>
          <w:tcPr>
            <w:tcW w:w="1000" w:type="pct"/>
            <w:shd w:val="clear" w:color="auto" w:fill="auto"/>
          </w:tcPr>
          <w:p w14:paraId="5BFB6CEC"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2.372</w:t>
            </w:r>
          </w:p>
        </w:tc>
        <w:tc>
          <w:tcPr>
            <w:tcW w:w="1000" w:type="pct"/>
            <w:shd w:val="clear" w:color="auto" w:fill="auto"/>
          </w:tcPr>
          <w:p w14:paraId="578E6E41"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0.022*</w:t>
            </w:r>
          </w:p>
        </w:tc>
      </w:tr>
      <w:tr w:rsidR="008A1F68" w:rsidRPr="00066D41" w14:paraId="01710FEE" w14:textId="77777777" w:rsidTr="00D510FC">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4426740E"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lastRenderedPageBreak/>
              <w:t>PLT</w:t>
            </w:r>
          </w:p>
        </w:tc>
        <w:tc>
          <w:tcPr>
            <w:tcW w:w="1000" w:type="pct"/>
            <w:shd w:val="clear" w:color="auto" w:fill="auto"/>
          </w:tcPr>
          <w:p w14:paraId="123F1714"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155.72±17.76</w:t>
            </w:r>
          </w:p>
        </w:tc>
        <w:tc>
          <w:tcPr>
            <w:tcW w:w="1000" w:type="pct"/>
            <w:shd w:val="clear" w:color="auto" w:fill="auto"/>
          </w:tcPr>
          <w:p w14:paraId="19651383"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264.20±29.35</w:t>
            </w:r>
          </w:p>
        </w:tc>
        <w:tc>
          <w:tcPr>
            <w:tcW w:w="1000" w:type="pct"/>
            <w:shd w:val="clear" w:color="auto" w:fill="auto"/>
          </w:tcPr>
          <w:p w14:paraId="55AA59BC"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- 3.669</w:t>
            </w:r>
          </w:p>
        </w:tc>
        <w:tc>
          <w:tcPr>
            <w:tcW w:w="1000" w:type="pct"/>
            <w:shd w:val="clear" w:color="auto" w:fill="auto"/>
          </w:tcPr>
          <w:p w14:paraId="034176A3"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0.001*</w:t>
            </w:r>
          </w:p>
        </w:tc>
      </w:tr>
      <w:tr w:rsidR="008A1F68" w:rsidRPr="00066D41" w14:paraId="7F302998" w14:textId="77777777" w:rsidTr="00D51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697CC03A"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MPV</w:t>
            </w:r>
          </w:p>
        </w:tc>
        <w:tc>
          <w:tcPr>
            <w:tcW w:w="1000" w:type="pct"/>
            <w:shd w:val="clear" w:color="auto" w:fill="auto"/>
          </w:tcPr>
          <w:p w14:paraId="71E76CB2"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10.96±0.87</w:t>
            </w:r>
          </w:p>
        </w:tc>
        <w:tc>
          <w:tcPr>
            <w:tcW w:w="1000" w:type="pct"/>
            <w:shd w:val="clear" w:color="auto" w:fill="auto"/>
          </w:tcPr>
          <w:p w14:paraId="5641CA85"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11.39±2.08</w:t>
            </w:r>
          </w:p>
        </w:tc>
        <w:tc>
          <w:tcPr>
            <w:tcW w:w="1000" w:type="pct"/>
            <w:shd w:val="clear" w:color="auto" w:fill="auto"/>
          </w:tcPr>
          <w:p w14:paraId="350332D9"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- 0.949</w:t>
            </w:r>
          </w:p>
        </w:tc>
        <w:tc>
          <w:tcPr>
            <w:tcW w:w="1000" w:type="pct"/>
            <w:shd w:val="clear" w:color="auto" w:fill="auto"/>
          </w:tcPr>
          <w:p w14:paraId="56C28333"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0.348</w:t>
            </w:r>
          </w:p>
        </w:tc>
      </w:tr>
      <w:tr w:rsidR="008A1F68" w:rsidRPr="00066D41" w14:paraId="7DE67867" w14:textId="77777777" w:rsidTr="00D510FC">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75B8A5E6"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PCT</w:t>
            </w:r>
          </w:p>
        </w:tc>
        <w:tc>
          <w:tcPr>
            <w:tcW w:w="1000" w:type="pct"/>
            <w:shd w:val="clear" w:color="auto" w:fill="auto"/>
          </w:tcPr>
          <w:p w14:paraId="47C16828"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0.21±0.13</w:t>
            </w:r>
          </w:p>
        </w:tc>
        <w:tc>
          <w:tcPr>
            <w:tcW w:w="1000" w:type="pct"/>
            <w:shd w:val="clear" w:color="auto" w:fill="auto"/>
          </w:tcPr>
          <w:p w14:paraId="61C5AD42"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0.28±0.10</w:t>
            </w:r>
          </w:p>
        </w:tc>
        <w:tc>
          <w:tcPr>
            <w:tcW w:w="1000" w:type="pct"/>
            <w:shd w:val="clear" w:color="auto" w:fill="auto"/>
          </w:tcPr>
          <w:p w14:paraId="779497F0"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- 1.048</w:t>
            </w:r>
          </w:p>
        </w:tc>
        <w:tc>
          <w:tcPr>
            <w:tcW w:w="1000" w:type="pct"/>
            <w:shd w:val="clear" w:color="auto" w:fill="auto"/>
          </w:tcPr>
          <w:p w14:paraId="1A95BFA9"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0.300</w:t>
            </w:r>
          </w:p>
        </w:tc>
      </w:tr>
      <w:tr w:rsidR="008A1F68" w:rsidRPr="00066D41" w14:paraId="27ED2CFD" w14:textId="77777777" w:rsidTr="00D51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0DA60899"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NLR</w:t>
            </w:r>
          </w:p>
        </w:tc>
        <w:tc>
          <w:tcPr>
            <w:tcW w:w="1000" w:type="pct"/>
            <w:shd w:val="clear" w:color="auto" w:fill="auto"/>
          </w:tcPr>
          <w:p w14:paraId="35A48EC1"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0.20±0.08</w:t>
            </w:r>
          </w:p>
        </w:tc>
        <w:tc>
          <w:tcPr>
            <w:tcW w:w="1000" w:type="pct"/>
            <w:shd w:val="clear" w:color="auto" w:fill="auto"/>
          </w:tcPr>
          <w:p w14:paraId="05054C4C"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0.25±0.16</w:t>
            </w:r>
          </w:p>
        </w:tc>
        <w:tc>
          <w:tcPr>
            <w:tcW w:w="1000" w:type="pct"/>
            <w:shd w:val="clear" w:color="auto" w:fill="auto"/>
          </w:tcPr>
          <w:p w14:paraId="374CAC58"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- 1.429</w:t>
            </w:r>
          </w:p>
        </w:tc>
        <w:tc>
          <w:tcPr>
            <w:tcW w:w="1000" w:type="pct"/>
            <w:shd w:val="clear" w:color="auto" w:fill="auto"/>
          </w:tcPr>
          <w:p w14:paraId="137C704E" w14:textId="77777777" w:rsidR="008A1F68" w:rsidRPr="00066D41" w:rsidRDefault="008A1F68" w:rsidP="00D510F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0.160</w:t>
            </w:r>
          </w:p>
        </w:tc>
      </w:tr>
      <w:tr w:rsidR="008A1F68" w:rsidRPr="00066D41" w14:paraId="485F2B75" w14:textId="77777777" w:rsidTr="00D510FC">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50E3B8C8"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PLR</w:t>
            </w:r>
          </w:p>
        </w:tc>
        <w:tc>
          <w:tcPr>
            <w:tcW w:w="1000" w:type="pct"/>
            <w:shd w:val="clear" w:color="auto" w:fill="auto"/>
          </w:tcPr>
          <w:p w14:paraId="4B34A673"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39.43±8.64</w:t>
            </w:r>
          </w:p>
        </w:tc>
        <w:tc>
          <w:tcPr>
            <w:tcW w:w="1000" w:type="pct"/>
            <w:shd w:val="clear" w:color="auto" w:fill="auto"/>
          </w:tcPr>
          <w:p w14:paraId="3DE262CB"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81.55±6.98</w:t>
            </w:r>
          </w:p>
        </w:tc>
        <w:tc>
          <w:tcPr>
            <w:tcW w:w="1000" w:type="pct"/>
            <w:shd w:val="clear" w:color="auto" w:fill="auto"/>
          </w:tcPr>
          <w:p w14:paraId="30F4D77E"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- 6.422</w:t>
            </w:r>
          </w:p>
        </w:tc>
        <w:tc>
          <w:tcPr>
            <w:tcW w:w="1000" w:type="pct"/>
            <w:shd w:val="clear" w:color="auto" w:fill="auto"/>
          </w:tcPr>
          <w:p w14:paraId="3BFBDD22" w14:textId="77777777" w:rsidR="008A1F68" w:rsidRPr="00066D41" w:rsidRDefault="008A1F68" w:rsidP="00D510F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0.001*</w:t>
            </w:r>
          </w:p>
        </w:tc>
      </w:tr>
    </w:tbl>
    <w:p w14:paraId="0612F3A3" w14:textId="77777777" w:rsidR="008A1F68" w:rsidRPr="00066D41" w:rsidRDefault="008A1F68" w:rsidP="008A1F68">
      <w:pPr>
        <w:spacing w:line="360" w:lineRule="auto"/>
        <w:rPr>
          <w:rFonts w:ascii="Times New Roman" w:hAnsi="Times New Roman"/>
          <w:sz w:val="24"/>
          <w:szCs w:val="24"/>
        </w:rPr>
      </w:pPr>
      <w:r w:rsidRPr="00066D41">
        <w:rPr>
          <w:rFonts w:ascii="Times New Roman" w:hAnsi="Times New Roman"/>
          <w:sz w:val="24"/>
          <w:szCs w:val="24"/>
        </w:rPr>
        <w:t>*Statistically significant at p&lt;0.05.</w:t>
      </w:r>
    </w:p>
    <w:p w14:paraId="2019564F" w14:textId="77777777" w:rsidR="008A1F68" w:rsidRPr="00066D41" w:rsidRDefault="008A1F68" w:rsidP="008A1F68">
      <w:pPr>
        <w:spacing w:line="480" w:lineRule="auto"/>
        <w:jc w:val="both"/>
        <w:rPr>
          <w:sz w:val="24"/>
          <w:szCs w:val="24"/>
        </w:rPr>
      </w:pPr>
      <w:r w:rsidRPr="00066D41">
        <w:rPr>
          <w:rStyle w:val="A11"/>
          <w:sz w:val="24"/>
          <w:szCs w:val="24"/>
        </w:rPr>
        <w:t xml:space="preserve">Note*: KEYS: WBC: Total white blood cells Count; RBC: Red blood cell count; MCV: Mean corpuscular volume; MCH: Mean corpuscular </w:t>
      </w:r>
      <w:proofErr w:type="spellStart"/>
      <w:r w:rsidRPr="00066D41">
        <w:rPr>
          <w:rStyle w:val="A11"/>
          <w:sz w:val="24"/>
          <w:szCs w:val="24"/>
        </w:rPr>
        <w:t>haemoglobin</w:t>
      </w:r>
      <w:proofErr w:type="spellEnd"/>
      <w:r w:rsidRPr="00066D41">
        <w:rPr>
          <w:rStyle w:val="A11"/>
          <w:sz w:val="24"/>
          <w:szCs w:val="24"/>
        </w:rPr>
        <w:t xml:space="preserve">; MCHC: Mean corpuscular </w:t>
      </w:r>
      <w:proofErr w:type="spellStart"/>
      <w:r w:rsidRPr="00066D41">
        <w:rPr>
          <w:rStyle w:val="A11"/>
          <w:sz w:val="24"/>
          <w:szCs w:val="24"/>
        </w:rPr>
        <w:t>haemoglobin</w:t>
      </w:r>
      <w:proofErr w:type="spellEnd"/>
      <w:r w:rsidRPr="00066D41">
        <w:rPr>
          <w:rStyle w:val="A11"/>
          <w:sz w:val="24"/>
          <w:szCs w:val="24"/>
        </w:rPr>
        <w:t xml:space="preserve"> concentration; PLT: Platelet count; PCT: </w:t>
      </w:r>
      <w:proofErr w:type="spellStart"/>
      <w:r w:rsidRPr="00066D41">
        <w:rPr>
          <w:rStyle w:val="A11"/>
          <w:sz w:val="24"/>
          <w:szCs w:val="24"/>
        </w:rPr>
        <w:t>Plateletcrit</w:t>
      </w:r>
      <w:proofErr w:type="spellEnd"/>
      <w:r w:rsidRPr="00066D41">
        <w:rPr>
          <w:rStyle w:val="A11"/>
          <w:sz w:val="24"/>
          <w:szCs w:val="24"/>
        </w:rPr>
        <w:t xml:space="preserve">; HGB: </w:t>
      </w:r>
      <w:proofErr w:type="spellStart"/>
      <w:r w:rsidRPr="00066D41">
        <w:rPr>
          <w:rStyle w:val="A11"/>
          <w:sz w:val="24"/>
          <w:szCs w:val="24"/>
        </w:rPr>
        <w:t>Haemoglobin</w:t>
      </w:r>
      <w:proofErr w:type="spellEnd"/>
      <w:r w:rsidRPr="00066D41">
        <w:rPr>
          <w:rStyle w:val="A11"/>
          <w:sz w:val="24"/>
          <w:szCs w:val="24"/>
        </w:rPr>
        <w:t xml:space="preserve">; HCT: </w:t>
      </w:r>
      <w:proofErr w:type="spellStart"/>
      <w:r w:rsidRPr="00066D41">
        <w:rPr>
          <w:rStyle w:val="A11"/>
          <w:sz w:val="24"/>
          <w:szCs w:val="24"/>
        </w:rPr>
        <w:t>Haematocrit</w:t>
      </w:r>
      <w:proofErr w:type="spellEnd"/>
      <w:r w:rsidRPr="00066D41">
        <w:rPr>
          <w:rStyle w:val="A11"/>
          <w:sz w:val="24"/>
          <w:szCs w:val="24"/>
        </w:rPr>
        <w:t>; MPV: Mean Platelet Volume; LYM%: Lymphocyte count percentage; LYM#: Lymphocyte count absolute; GRAN%: Granulocyte count percentage; GRAN#: Granulocyte count absolute; MID%: Middle cell count percentage; MID#: Middle cell count absolute; RDW-CV: Red cell Distribution Width-Coefficient of Variation; RDW-SD: Red cell Distribution Width-Standard Deviation; NLR: Neutrophil-Lymphocyte ratio; PLR: Platelet-Lymphocyte ratio.</w:t>
      </w:r>
    </w:p>
    <w:p w14:paraId="0710E0FB" w14:textId="77777777" w:rsidR="008A1F68" w:rsidRPr="00066D41" w:rsidRDefault="008A1F68" w:rsidP="008A1F68">
      <w:pPr>
        <w:spacing w:line="360" w:lineRule="auto"/>
        <w:rPr>
          <w:rFonts w:ascii="Times New Roman" w:hAnsi="Times New Roman"/>
          <w:sz w:val="24"/>
          <w:szCs w:val="24"/>
        </w:rPr>
      </w:pPr>
    </w:p>
    <w:p w14:paraId="2D93AD37" w14:textId="77777777" w:rsidR="008A1F68" w:rsidRPr="00066D41" w:rsidRDefault="008A1F68" w:rsidP="008A1F68">
      <w:pPr>
        <w:spacing w:line="360" w:lineRule="auto"/>
        <w:rPr>
          <w:rFonts w:ascii="Times New Roman" w:hAnsi="Times New Roman"/>
          <w:sz w:val="24"/>
          <w:szCs w:val="24"/>
        </w:rPr>
      </w:pPr>
    </w:p>
    <w:p w14:paraId="1568DB05" w14:textId="77777777" w:rsidR="008A1F68" w:rsidRPr="00066D41" w:rsidRDefault="008A1F68" w:rsidP="008A1F68">
      <w:pPr>
        <w:spacing w:line="360" w:lineRule="auto"/>
        <w:rPr>
          <w:rFonts w:ascii="Times New Roman" w:hAnsi="Times New Roman"/>
          <w:sz w:val="24"/>
          <w:szCs w:val="24"/>
        </w:rPr>
      </w:pPr>
    </w:p>
    <w:p w14:paraId="72A6FF98" w14:textId="77777777" w:rsidR="008A1F68" w:rsidRPr="00066D41" w:rsidRDefault="008A1F68" w:rsidP="008A1F68">
      <w:pPr>
        <w:spacing w:line="360" w:lineRule="auto"/>
        <w:rPr>
          <w:rFonts w:ascii="Times New Roman" w:hAnsi="Times New Roman"/>
          <w:sz w:val="24"/>
          <w:szCs w:val="24"/>
        </w:rPr>
      </w:pPr>
    </w:p>
    <w:p w14:paraId="0BA84D94" w14:textId="77777777" w:rsidR="008A1F68" w:rsidRPr="00066D41" w:rsidRDefault="008A1F68" w:rsidP="008A1F68">
      <w:pPr>
        <w:spacing w:line="360" w:lineRule="auto"/>
        <w:rPr>
          <w:rFonts w:ascii="Times New Roman" w:hAnsi="Times New Roman"/>
          <w:sz w:val="24"/>
          <w:szCs w:val="24"/>
        </w:rPr>
      </w:pPr>
    </w:p>
    <w:p w14:paraId="52B4D4D9" w14:textId="77777777" w:rsidR="008A1F68" w:rsidRPr="00066D41" w:rsidRDefault="008A1F68" w:rsidP="008A1F68">
      <w:pPr>
        <w:spacing w:line="360" w:lineRule="auto"/>
        <w:rPr>
          <w:rFonts w:ascii="Times New Roman" w:hAnsi="Times New Roman"/>
          <w:sz w:val="24"/>
          <w:szCs w:val="24"/>
        </w:rPr>
      </w:pPr>
    </w:p>
    <w:p w14:paraId="7E565781" w14:textId="77777777" w:rsidR="008A1F68" w:rsidRPr="00066D41" w:rsidRDefault="008A1F68" w:rsidP="008A1F68">
      <w:pPr>
        <w:spacing w:line="360" w:lineRule="auto"/>
        <w:rPr>
          <w:rFonts w:ascii="Times New Roman" w:hAnsi="Times New Roman"/>
          <w:sz w:val="24"/>
          <w:szCs w:val="24"/>
        </w:rPr>
      </w:pPr>
    </w:p>
    <w:p w14:paraId="5167E56D" w14:textId="77777777" w:rsidR="008A1F68" w:rsidRPr="00066D41" w:rsidRDefault="008A1F68" w:rsidP="008A1F68"/>
    <w:p w14:paraId="19D9604A" w14:textId="79A8DDEF" w:rsidR="008A1F68" w:rsidRPr="00066D41" w:rsidRDefault="008A1F68" w:rsidP="008A1F68">
      <w:pPr>
        <w:jc w:val="both"/>
        <w:rPr>
          <w:rFonts w:ascii="Times New Roman" w:hAnsi="Times New Roman"/>
          <w:sz w:val="24"/>
          <w:szCs w:val="24"/>
        </w:rPr>
      </w:pPr>
      <w:r w:rsidRPr="00066D41">
        <w:rPr>
          <w:rFonts w:ascii="Times New Roman" w:hAnsi="Times New Roman"/>
          <w:sz w:val="24"/>
          <w:szCs w:val="24"/>
        </w:rPr>
        <w:t>Table 3: Levels of Associations between parameters studied in the smokers (test group).</w:t>
      </w:r>
    </w:p>
    <w:tbl>
      <w:tblPr>
        <w:tblW w:w="0" w:type="auto"/>
        <w:tblLook w:val="04A0" w:firstRow="1" w:lastRow="0" w:firstColumn="1" w:lastColumn="0" w:noHBand="0" w:noVBand="1"/>
      </w:tblPr>
      <w:tblGrid>
        <w:gridCol w:w="3116"/>
        <w:gridCol w:w="3117"/>
        <w:gridCol w:w="3117"/>
      </w:tblGrid>
      <w:tr w:rsidR="008A1F68" w:rsidRPr="00066D41" w14:paraId="69576B65" w14:textId="77777777" w:rsidTr="00D510FC">
        <w:tc>
          <w:tcPr>
            <w:tcW w:w="3116" w:type="dxa"/>
            <w:shd w:val="clear" w:color="auto" w:fill="auto"/>
          </w:tcPr>
          <w:p w14:paraId="434FBA9E"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Variables</w:t>
            </w:r>
          </w:p>
        </w:tc>
        <w:tc>
          <w:tcPr>
            <w:tcW w:w="3117" w:type="dxa"/>
            <w:shd w:val="clear" w:color="auto" w:fill="auto"/>
          </w:tcPr>
          <w:p w14:paraId="64B72107" w14:textId="77777777" w:rsidR="008A1F68" w:rsidRPr="00066D41" w:rsidRDefault="008A1F68" w:rsidP="00D510FC">
            <w:pPr>
              <w:jc w:val="both"/>
              <w:rPr>
                <w:rFonts w:ascii="Times New Roman" w:hAnsi="Times New Roman"/>
                <w:sz w:val="24"/>
                <w:szCs w:val="24"/>
              </w:rPr>
            </w:pPr>
            <w:proofErr w:type="spellStart"/>
            <w:r w:rsidRPr="00066D41">
              <w:rPr>
                <w:rFonts w:ascii="Times New Roman" w:hAnsi="Times New Roman"/>
                <w:sz w:val="24"/>
                <w:szCs w:val="24"/>
              </w:rPr>
              <w:t>r-value</w:t>
            </w:r>
            <w:proofErr w:type="spellEnd"/>
          </w:p>
        </w:tc>
        <w:tc>
          <w:tcPr>
            <w:tcW w:w="3117" w:type="dxa"/>
            <w:shd w:val="clear" w:color="auto" w:fill="auto"/>
          </w:tcPr>
          <w:p w14:paraId="607AFD61"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p-value</w:t>
            </w:r>
          </w:p>
        </w:tc>
      </w:tr>
      <w:tr w:rsidR="008A1F68" w:rsidRPr="00066D41" w14:paraId="7F551F43" w14:textId="77777777" w:rsidTr="00D510FC">
        <w:tc>
          <w:tcPr>
            <w:tcW w:w="3116" w:type="dxa"/>
            <w:shd w:val="clear" w:color="auto" w:fill="auto"/>
          </w:tcPr>
          <w:p w14:paraId="59BFF6E1"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WBC Vs LYM#</w:t>
            </w:r>
          </w:p>
        </w:tc>
        <w:tc>
          <w:tcPr>
            <w:tcW w:w="3117" w:type="dxa"/>
            <w:shd w:val="clear" w:color="auto" w:fill="auto"/>
          </w:tcPr>
          <w:p w14:paraId="346EF2E0"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0.987</w:t>
            </w:r>
          </w:p>
        </w:tc>
        <w:tc>
          <w:tcPr>
            <w:tcW w:w="3117" w:type="dxa"/>
            <w:shd w:val="clear" w:color="auto" w:fill="auto"/>
          </w:tcPr>
          <w:p w14:paraId="1F684CC0"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7CC8945D" w14:textId="77777777" w:rsidTr="00D510FC">
        <w:tc>
          <w:tcPr>
            <w:tcW w:w="3116" w:type="dxa"/>
            <w:shd w:val="clear" w:color="auto" w:fill="auto"/>
          </w:tcPr>
          <w:p w14:paraId="7F9D5269"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WBC Vs MID#</w:t>
            </w:r>
          </w:p>
        </w:tc>
        <w:tc>
          <w:tcPr>
            <w:tcW w:w="3117" w:type="dxa"/>
            <w:shd w:val="clear" w:color="auto" w:fill="auto"/>
          </w:tcPr>
          <w:p w14:paraId="516F76C3"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- 0.865</w:t>
            </w:r>
          </w:p>
        </w:tc>
        <w:tc>
          <w:tcPr>
            <w:tcW w:w="3117" w:type="dxa"/>
            <w:shd w:val="clear" w:color="auto" w:fill="auto"/>
          </w:tcPr>
          <w:p w14:paraId="3C2BF0FB"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2AED039C" w14:textId="77777777" w:rsidTr="00D510FC">
        <w:tc>
          <w:tcPr>
            <w:tcW w:w="3116" w:type="dxa"/>
            <w:shd w:val="clear" w:color="auto" w:fill="auto"/>
          </w:tcPr>
          <w:p w14:paraId="35F0A30E"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WBC Vs GRAN#</w:t>
            </w:r>
          </w:p>
        </w:tc>
        <w:tc>
          <w:tcPr>
            <w:tcW w:w="3117" w:type="dxa"/>
            <w:shd w:val="clear" w:color="auto" w:fill="auto"/>
          </w:tcPr>
          <w:p w14:paraId="6BAC1FE2"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0.782</w:t>
            </w:r>
          </w:p>
        </w:tc>
        <w:tc>
          <w:tcPr>
            <w:tcW w:w="3117" w:type="dxa"/>
            <w:shd w:val="clear" w:color="auto" w:fill="auto"/>
          </w:tcPr>
          <w:p w14:paraId="45500C19"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48F81BB1" w14:textId="77777777" w:rsidTr="00D510FC">
        <w:tc>
          <w:tcPr>
            <w:tcW w:w="3116" w:type="dxa"/>
            <w:shd w:val="clear" w:color="auto" w:fill="auto"/>
          </w:tcPr>
          <w:p w14:paraId="61B03A0E"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WBC Vs PLT</w:t>
            </w:r>
          </w:p>
        </w:tc>
        <w:tc>
          <w:tcPr>
            <w:tcW w:w="3117" w:type="dxa"/>
            <w:shd w:val="clear" w:color="auto" w:fill="auto"/>
          </w:tcPr>
          <w:p w14:paraId="40B028BE"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0.711</w:t>
            </w:r>
          </w:p>
        </w:tc>
        <w:tc>
          <w:tcPr>
            <w:tcW w:w="3117" w:type="dxa"/>
            <w:shd w:val="clear" w:color="auto" w:fill="auto"/>
          </w:tcPr>
          <w:p w14:paraId="4117CBF4"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3CE6BD2B" w14:textId="77777777" w:rsidTr="00D510FC">
        <w:tc>
          <w:tcPr>
            <w:tcW w:w="3116" w:type="dxa"/>
            <w:shd w:val="clear" w:color="auto" w:fill="auto"/>
          </w:tcPr>
          <w:p w14:paraId="714B3D26"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WBC Vs PCT</w:t>
            </w:r>
          </w:p>
        </w:tc>
        <w:tc>
          <w:tcPr>
            <w:tcW w:w="3117" w:type="dxa"/>
            <w:shd w:val="clear" w:color="auto" w:fill="auto"/>
          </w:tcPr>
          <w:p w14:paraId="6E75D190"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0.790</w:t>
            </w:r>
          </w:p>
        </w:tc>
        <w:tc>
          <w:tcPr>
            <w:tcW w:w="3117" w:type="dxa"/>
            <w:shd w:val="clear" w:color="auto" w:fill="auto"/>
          </w:tcPr>
          <w:p w14:paraId="38F57DC5"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52247233" w14:textId="77777777" w:rsidTr="00D510FC">
        <w:tc>
          <w:tcPr>
            <w:tcW w:w="3116" w:type="dxa"/>
            <w:shd w:val="clear" w:color="auto" w:fill="auto"/>
          </w:tcPr>
          <w:p w14:paraId="7AF3E2D9"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LYM% Vs MID%</w:t>
            </w:r>
          </w:p>
        </w:tc>
        <w:tc>
          <w:tcPr>
            <w:tcW w:w="3117" w:type="dxa"/>
            <w:shd w:val="clear" w:color="auto" w:fill="auto"/>
          </w:tcPr>
          <w:p w14:paraId="7952A2ED"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- 0.815</w:t>
            </w:r>
          </w:p>
        </w:tc>
        <w:tc>
          <w:tcPr>
            <w:tcW w:w="3117" w:type="dxa"/>
            <w:shd w:val="clear" w:color="auto" w:fill="auto"/>
          </w:tcPr>
          <w:p w14:paraId="7241674A"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445352B6" w14:textId="77777777" w:rsidTr="00D510FC">
        <w:tc>
          <w:tcPr>
            <w:tcW w:w="3116" w:type="dxa"/>
            <w:shd w:val="clear" w:color="auto" w:fill="auto"/>
          </w:tcPr>
          <w:p w14:paraId="5B3DF328"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LYM% Vs GRAN%</w:t>
            </w:r>
          </w:p>
        </w:tc>
        <w:tc>
          <w:tcPr>
            <w:tcW w:w="3117" w:type="dxa"/>
            <w:shd w:val="clear" w:color="auto" w:fill="auto"/>
          </w:tcPr>
          <w:p w14:paraId="72A61D32"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- 0.830</w:t>
            </w:r>
          </w:p>
        </w:tc>
        <w:tc>
          <w:tcPr>
            <w:tcW w:w="3117" w:type="dxa"/>
            <w:shd w:val="clear" w:color="auto" w:fill="auto"/>
          </w:tcPr>
          <w:p w14:paraId="69BAF4EF"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6D2B5B69" w14:textId="77777777" w:rsidTr="00D510FC">
        <w:tc>
          <w:tcPr>
            <w:tcW w:w="3116" w:type="dxa"/>
            <w:shd w:val="clear" w:color="auto" w:fill="auto"/>
          </w:tcPr>
          <w:p w14:paraId="4B98DA72"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LYM% Vs NLR</w:t>
            </w:r>
          </w:p>
        </w:tc>
        <w:tc>
          <w:tcPr>
            <w:tcW w:w="3117" w:type="dxa"/>
            <w:shd w:val="clear" w:color="auto" w:fill="auto"/>
          </w:tcPr>
          <w:p w14:paraId="42012872"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- 0.874</w:t>
            </w:r>
          </w:p>
        </w:tc>
        <w:tc>
          <w:tcPr>
            <w:tcW w:w="3117" w:type="dxa"/>
            <w:shd w:val="clear" w:color="auto" w:fill="auto"/>
          </w:tcPr>
          <w:p w14:paraId="41797FDF"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4381266C" w14:textId="77777777" w:rsidTr="00D510FC">
        <w:tc>
          <w:tcPr>
            <w:tcW w:w="3116" w:type="dxa"/>
            <w:shd w:val="clear" w:color="auto" w:fill="auto"/>
          </w:tcPr>
          <w:p w14:paraId="335EBD56"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LYM# Vs MID#</w:t>
            </w:r>
          </w:p>
        </w:tc>
        <w:tc>
          <w:tcPr>
            <w:tcW w:w="3117" w:type="dxa"/>
            <w:shd w:val="clear" w:color="auto" w:fill="auto"/>
          </w:tcPr>
          <w:p w14:paraId="54925F30"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0.782</w:t>
            </w:r>
          </w:p>
        </w:tc>
        <w:tc>
          <w:tcPr>
            <w:tcW w:w="3117" w:type="dxa"/>
            <w:shd w:val="clear" w:color="auto" w:fill="auto"/>
          </w:tcPr>
          <w:p w14:paraId="0E5A9134"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6A84023C" w14:textId="77777777" w:rsidTr="00D510FC">
        <w:tc>
          <w:tcPr>
            <w:tcW w:w="3116" w:type="dxa"/>
            <w:shd w:val="clear" w:color="auto" w:fill="auto"/>
          </w:tcPr>
          <w:p w14:paraId="4CABCF5B"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LYM# Vs GRAN#</w:t>
            </w:r>
          </w:p>
        </w:tc>
        <w:tc>
          <w:tcPr>
            <w:tcW w:w="3117" w:type="dxa"/>
            <w:shd w:val="clear" w:color="auto" w:fill="auto"/>
          </w:tcPr>
          <w:p w14:paraId="763EB2E4"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0.686</w:t>
            </w:r>
          </w:p>
        </w:tc>
        <w:tc>
          <w:tcPr>
            <w:tcW w:w="3117" w:type="dxa"/>
            <w:shd w:val="clear" w:color="auto" w:fill="auto"/>
          </w:tcPr>
          <w:p w14:paraId="5E61D70D"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19DACAA0" w14:textId="77777777" w:rsidTr="00D510FC">
        <w:tc>
          <w:tcPr>
            <w:tcW w:w="3116" w:type="dxa"/>
            <w:shd w:val="clear" w:color="auto" w:fill="auto"/>
          </w:tcPr>
          <w:p w14:paraId="6556A2F1"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LYM# Vs PLT</w:t>
            </w:r>
          </w:p>
        </w:tc>
        <w:tc>
          <w:tcPr>
            <w:tcW w:w="3117" w:type="dxa"/>
            <w:shd w:val="clear" w:color="auto" w:fill="auto"/>
          </w:tcPr>
          <w:p w14:paraId="47B5EE03"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0.740</w:t>
            </w:r>
          </w:p>
        </w:tc>
        <w:tc>
          <w:tcPr>
            <w:tcW w:w="3117" w:type="dxa"/>
            <w:shd w:val="clear" w:color="auto" w:fill="auto"/>
          </w:tcPr>
          <w:p w14:paraId="2978C999"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08A355F7" w14:textId="77777777" w:rsidTr="00D510FC">
        <w:tc>
          <w:tcPr>
            <w:tcW w:w="3116" w:type="dxa"/>
            <w:shd w:val="clear" w:color="auto" w:fill="auto"/>
          </w:tcPr>
          <w:p w14:paraId="799C2002"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LYM# Vs PCT</w:t>
            </w:r>
          </w:p>
        </w:tc>
        <w:tc>
          <w:tcPr>
            <w:tcW w:w="3117" w:type="dxa"/>
            <w:shd w:val="clear" w:color="auto" w:fill="auto"/>
          </w:tcPr>
          <w:p w14:paraId="7584DC4B"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0.824</w:t>
            </w:r>
          </w:p>
        </w:tc>
        <w:tc>
          <w:tcPr>
            <w:tcW w:w="3117" w:type="dxa"/>
            <w:shd w:val="clear" w:color="auto" w:fill="auto"/>
          </w:tcPr>
          <w:p w14:paraId="050414EC"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7900E357" w14:textId="77777777" w:rsidTr="00D510FC">
        <w:tc>
          <w:tcPr>
            <w:tcW w:w="3116" w:type="dxa"/>
            <w:shd w:val="clear" w:color="auto" w:fill="auto"/>
          </w:tcPr>
          <w:p w14:paraId="7D2588FE"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MID# Vs GRAN#</w:t>
            </w:r>
          </w:p>
        </w:tc>
        <w:tc>
          <w:tcPr>
            <w:tcW w:w="3117" w:type="dxa"/>
            <w:shd w:val="clear" w:color="auto" w:fill="auto"/>
          </w:tcPr>
          <w:p w14:paraId="2405752E"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0.867</w:t>
            </w:r>
          </w:p>
        </w:tc>
        <w:tc>
          <w:tcPr>
            <w:tcW w:w="3117" w:type="dxa"/>
            <w:shd w:val="clear" w:color="auto" w:fill="auto"/>
          </w:tcPr>
          <w:p w14:paraId="006D37C3"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57184552" w14:textId="77777777" w:rsidTr="00D510FC">
        <w:tc>
          <w:tcPr>
            <w:tcW w:w="3116" w:type="dxa"/>
            <w:shd w:val="clear" w:color="auto" w:fill="auto"/>
          </w:tcPr>
          <w:p w14:paraId="321E86F4"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GRAN% Vs NLR</w:t>
            </w:r>
          </w:p>
        </w:tc>
        <w:tc>
          <w:tcPr>
            <w:tcW w:w="3117" w:type="dxa"/>
            <w:shd w:val="clear" w:color="auto" w:fill="auto"/>
          </w:tcPr>
          <w:p w14:paraId="582C17E1"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0.857</w:t>
            </w:r>
          </w:p>
        </w:tc>
        <w:tc>
          <w:tcPr>
            <w:tcW w:w="3117" w:type="dxa"/>
            <w:shd w:val="clear" w:color="auto" w:fill="auto"/>
          </w:tcPr>
          <w:p w14:paraId="2E9CF964"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7F465B2B" w14:textId="77777777" w:rsidTr="00D510FC">
        <w:tc>
          <w:tcPr>
            <w:tcW w:w="3116" w:type="dxa"/>
            <w:shd w:val="clear" w:color="auto" w:fill="auto"/>
          </w:tcPr>
          <w:p w14:paraId="59284C61"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RBC Vs HGB</w:t>
            </w:r>
          </w:p>
        </w:tc>
        <w:tc>
          <w:tcPr>
            <w:tcW w:w="3117" w:type="dxa"/>
            <w:shd w:val="clear" w:color="auto" w:fill="auto"/>
          </w:tcPr>
          <w:p w14:paraId="7A070D29"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0.933</w:t>
            </w:r>
          </w:p>
        </w:tc>
        <w:tc>
          <w:tcPr>
            <w:tcW w:w="3117" w:type="dxa"/>
            <w:shd w:val="clear" w:color="auto" w:fill="auto"/>
          </w:tcPr>
          <w:p w14:paraId="7B90DB9F"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1D37B712" w14:textId="77777777" w:rsidTr="00D510FC">
        <w:tc>
          <w:tcPr>
            <w:tcW w:w="3116" w:type="dxa"/>
            <w:shd w:val="clear" w:color="auto" w:fill="auto"/>
          </w:tcPr>
          <w:p w14:paraId="49247CED"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RBC Vs HCT</w:t>
            </w:r>
          </w:p>
        </w:tc>
        <w:tc>
          <w:tcPr>
            <w:tcW w:w="3117" w:type="dxa"/>
            <w:shd w:val="clear" w:color="auto" w:fill="auto"/>
          </w:tcPr>
          <w:p w14:paraId="17D97720"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0.925</w:t>
            </w:r>
          </w:p>
        </w:tc>
        <w:tc>
          <w:tcPr>
            <w:tcW w:w="3117" w:type="dxa"/>
            <w:shd w:val="clear" w:color="auto" w:fill="auto"/>
          </w:tcPr>
          <w:p w14:paraId="0CBBD71A"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0E185BBE" w14:textId="77777777" w:rsidTr="00D510FC">
        <w:tc>
          <w:tcPr>
            <w:tcW w:w="3116" w:type="dxa"/>
            <w:shd w:val="clear" w:color="auto" w:fill="auto"/>
          </w:tcPr>
          <w:p w14:paraId="7D76F0F9"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HCT Vs HGB</w:t>
            </w:r>
          </w:p>
        </w:tc>
        <w:tc>
          <w:tcPr>
            <w:tcW w:w="3117" w:type="dxa"/>
            <w:shd w:val="clear" w:color="auto" w:fill="auto"/>
          </w:tcPr>
          <w:p w14:paraId="57076C94"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0.976</w:t>
            </w:r>
          </w:p>
        </w:tc>
        <w:tc>
          <w:tcPr>
            <w:tcW w:w="3117" w:type="dxa"/>
            <w:shd w:val="clear" w:color="auto" w:fill="auto"/>
          </w:tcPr>
          <w:p w14:paraId="52DD47CD"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36920243" w14:textId="77777777" w:rsidTr="00D510FC">
        <w:tc>
          <w:tcPr>
            <w:tcW w:w="3116" w:type="dxa"/>
            <w:shd w:val="clear" w:color="auto" w:fill="auto"/>
          </w:tcPr>
          <w:p w14:paraId="57843A73"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MCV Vs MCH</w:t>
            </w:r>
          </w:p>
        </w:tc>
        <w:tc>
          <w:tcPr>
            <w:tcW w:w="3117" w:type="dxa"/>
            <w:shd w:val="clear" w:color="auto" w:fill="auto"/>
          </w:tcPr>
          <w:p w14:paraId="06C330FC"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0.840</w:t>
            </w:r>
          </w:p>
        </w:tc>
        <w:tc>
          <w:tcPr>
            <w:tcW w:w="3117" w:type="dxa"/>
            <w:shd w:val="clear" w:color="auto" w:fill="auto"/>
          </w:tcPr>
          <w:p w14:paraId="093AF9E9"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7B4A1A0E" w14:textId="77777777" w:rsidTr="00D510FC">
        <w:tc>
          <w:tcPr>
            <w:tcW w:w="3116" w:type="dxa"/>
            <w:shd w:val="clear" w:color="auto" w:fill="auto"/>
          </w:tcPr>
          <w:p w14:paraId="1A6D9B09"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MCV Vs RDW-SD</w:t>
            </w:r>
          </w:p>
        </w:tc>
        <w:tc>
          <w:tcPr>
            <w:tcW w:w="3117" w:type="dxa"/>
            <w:shd w:val="clear" w:color="auto" w:fill="auto"/>
          </w:tcPr>
          <w:p w14:paraId="79E161D0"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0.677</w:t>
            </w:r>
          </w:p>
        </w:tc>
        <w:tc>
          <w:tcPr>
            <w:tcW w:w="3117" w:type="dxa"/>
            <w:shd w:val="clear" w:color="auto" w:fill="auto"/>
          </w:tcPr>
          <w:p w14:paraId="56725595"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6059A58F" w14:textId="77777777" w:rsidTr="00D510FC">
        <w:tc>
          <w:tcPr>
            <w:tcW w:w="3116" w:type="dxa"/>
            <w:shd w:val="clear" w:color="auto" w:fill="auto"/>
          </w:tcPr>
          <w:p w14:paraId="64D67EA0"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MCV Vs MPV</w:t>
            </w:r>
          </w:p>
        </w:tc>
        <w:tc>
          <w:tcPr>
            <w:tcW w:w="3117" w:type="dxa"/>
            <w:shd w:val="clear" w:color="auto" w:fill="auto"/>
          </w:tcPr>
          <w:p w14:paraId="13C49D90"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- 0.612</w:t>
            </w:r>
          </w:p>
        </w:tc>
        <w:tc>
          <w:tcPr>
            <w:tcW w:w="3117" w:type="dxa"/>
            <w:shd w:val="clear" w:color="auto" w:fill="auto"/>
          </w:tcPr>
          <w:p w14:paraId="78DD6431"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3FA2190F" w14:textId="77777777" w:rsidTr="00D510FC">
        <w:tc>
          <w:tcPr>
            <w:tcW w:w="3116" w:type="dxa"/>
            <w:shd w:val="clear" w:color="auto" w:fill="auto"/>
          </w:tcPr>
          <w:p w14:paraId="6A313F3B"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MCH Vs RDW-SD</w:t>
            </w:r>
          </w:p>
        </w:tc>
        <w:tc>
          <w:tcPr>
            <w:tcW w:w="3117" w:type="dxa"/>
            <w:shd w:val="clear" w:color="auto" w:fill="auto"/>
          </w:tcPr>
          <w:p w14:paraId="7E53A3EE"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0.789</w:t>
            </w:r>
          </w:p>
        </w:tc>
        <w:tc>
          <w:tcPr>
            <w:tcW w:w="3117" w:type="dxa"/>
            <w:shd w:val="clear" w:color="auto" w:fill="auto"/>
          </w:tcPr>
          <w:p w14:paraId="69C4D812"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3D651ABC" w14:textId="77777777" w:rsidTr="00D510FC">
        <w:tc>
          <w:tcPr>
            <w:tcW w:w="3116" w:type="dxa"/>
            <w:shd w:val="clear" w:color="auto" w:fill="auto"/>
          </w:tcPr>
          <w:p w14:paraId="48A82B37"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MCHC Vs MCV</w:t>
            </w:r>
          </w:p>
        </w:tc>
        <w:tc>
          <w:tcPr>
            <w:tcW w:w="3117" w:type="dxa"/>
            <w:shd w:val="clear" w:color="auto" w:fill="auto"/>
          </w:tcPr>
          <w:p w14:paraId="768EC3DB"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- 0.648</w:t>
            </w:r>
          </w:p>
        </w:tc>
        <w:tc>
          <w:tcPr>
            <w:tcW w:w="3117" w:type="dxa"/>
            <w:shd w:val="clear" w:color="auto" w:fill="auto"/>
          </w:tcPr>
          <w:p w14:paraId="5DFC9175"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2F821DA1" w14:textId="77777777" w:rsidTr="00D510FC">
        <w:tc>
          <w:tcPr>
            <w:tcW w:w="3116" w:type="dxa"/>
            <w:shd w:val="clear" w:color="auto" w:fill="auto"/>
          </w:tcPr>
          <w:p w14:paraId="6ABF60FB"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lastRenderedPageBreak/>
              <w:t>MCHC Vs RDW-SD</w:t>
            </w:r>
          </w:p>
        </w:tc>
        <w:tc>
          <w:tcPr>
            <w:tcW w:w="3117" w:type="dxa"/>
            <w:shd w:val="clear" w:color="auto" w:fill="auto"/>
          </w:tcPr>
          <w:p w14:paraId="4AF87059"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- 0.794</w:t>
            </w:r>
          </w:p>
        </w:tc>
        <w:tc>
          <w:tcPr>
            <w:tcW w:w="3117" w:type="dxa"/>
            <w:shd w:val="clear" w:color="auto" w:fill="auto"/>
          </w:tcPr>
          <w:p w14:paraId="37FAE724"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444C1C0A" w14:textId="77777777" w:rsidTr="00D510FC">
        <w:tc>
          <w:tcPr>
            <w:tcW w:w="3116" w:type="dxa"/>
            <w:shd w:val="clear" w:color="auto" w:fill="auto"/>
          </w:tcPr>
          <w:p w14:paraId="2DB78341"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RDW-SD Vs RDW-CV</w:t>
            </w:r>
          </w:p>
        </w:tc>
        <w:tc>
          <w:tcPr>
            <w:tcW w:w="3117" w:type="dxa"/>
            <w:shd w:val="clear" w:color="auto" w:fill="auto"/>
          </w:tcPr>
          <w:p w14:paraId="74331F50"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0.794</w:t>
            </w:r>
          </w:p>
        </w:tc>
        <w:tc>
          <w:tcPr>
            <w:tcW w:w="3117" w:type="dxa"/>
            <w:shd w:val="clear" w:color="auto" w:fill="auto"/>
          </w:tcPr>
          <w:p w14:paraId="684543EF"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0E753260" w14:textId="77777777" w:rsidTr="00D510FC">
        <w:tc>
          <w:tcPr>
            <w:tcW w:w="3116" w:type="dxa"/>
            <w:shd w:val="clear" w:color="auto" w:fill="auto"/>
          </w:tcPr>
          <w:p w14:paraId="36DC7AE8"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PLT Vs PCT</w:t>
            </w:r>
          </w:p>
        </w:tc>
        <w:tc>
          <w:tcPr>
            <w:tcW w:w="3117" w:type="dxa"/>
            <w:shd w:val="clear" w:color="auto" w:fill="auto"/>
          </w:tcPr>
          <w:p w14:paraId="4363F6DD"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0.965</w:t>
            </w:r>
          </w:p>
        </w:tc>
        <w:tc>
          <w:tcPr>
            <w:tcW w:w="3117" w:type="dxa"/>
            <w:shd w:val="clear" w:color="auto" w:fill="auto"/>
          </w:tcPr>
          <w:p w14:paraId="6D025B4B"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30618961" w14:textId="77777777" w:rsidTr="00D510FC">
        <w:tc>
          <w:tcPr>
            <w:tcW w:w="3116" w:type="dxa"/>
            <w:shd w:val="clear" w:color="auto" w:fill="auto"/>
          </w:tcPr>
          <w:p w14:paraId="411A5688"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MPV Vs MCH</w:t>
            </w:r>
          </w:p>
        </w:tc>
        <w:tc>
          <w:tcPr>
            <w:tcW w:w="3117" w:type="dxa"/>
            <w:shd w:val="clear" w:color="auto" w:fill="auto"/>
          </w:tcPr>
          <w:p w14:paraId="2A766817"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0.639</w:t>
            </w:r>
          </w:p>
        </w:tc>
        <w:tc>
          <w:tcPr>
            <w:tcW w:w="3117" w:type="dxa"/>
            <w:shd w:val="clear" w:color="auto" w:fill="auto"/>
          </w:tcPr>
          <w:p w14:paraId="1B83F52D"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2C132C07" w14:textId="77777777" w:rsidTr="00D510FC">
        <w:tc>
          <w:tcPr>
            <w:tcW w:w="3116" w:type="dxa"/>
            <w:shd w:val="clear" w:color="auto" w:fill="auto"/>
          </w:tcPr>
          <w:p w14:paraId="28E01366"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CRP Vs PLR</w:t>
            </w:r>
          </w:p>
        </w:tc>
        <w:tc>
          <w:tcPr>
            <w:tcW w:w="3117" w:type="dxa"/>
            <w:shd w:val="clear" w:color="auto" w:fill="auto"/>
          </w:tcPr>
          <w:p w14:paraId="3754FCA2"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- 0.548</w:t>
            </w:r>
          </w:p>
        </w:tc>
        <w:tc>
          <w:tcPr>
            <w:tcW w:w="3117" w:type="dxa"/>
            <w:shd w:val="clear" w:color="auto" w:fill="auto"/>
          </w:tcPr>
          <w:p w14:paraId="526C9EC1"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0.005</w:t>
            </w:r>
          </w:p>
        </w:tc>
      </w:tr>
      <w:tr w:rsidR="008A1F68" w:rsidRPr="00066D41" w14:paraId="31D0F403" w14:textId="77777777" w:rsidTr="00D510FC">
        <w:tc>
          <w:tcPr>
            <w:tcW w:w="3116" w:type="dxa"/>
            <w:shd w:val="clear" w:color="auto" w:fill="auto"/>
          </w:tcPr>
          <w:p w14:paraId="768CE12E"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CRP Vs MCHC</w:t>
            </w:r>
          </w:p>
        </w:tc>
        <w:tc>
          <w:tcPr>
            <w:tcW w:w="3117" w:type="dxa"/>
            <w:shd w:val="clear" w:color="auto" w:fill="auto"/>
          </w:tcPr>
          <w:p w14:paraId="15A79D58"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- 0.589</w:t>
            </w:r>
          </w:p>
        </w:tc>
        <w:tc>
          <w:tcPr>
            <w:tcW w:w="3117" w:type="dxa"/>
            <w:shd w:val="clear" w:color="auto" w:fill="auto"/>
          </w:tcPr>
          <w:p w14:paraId="5A4C07B8"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0.002</w:t>
            </w:r>
          </w:p>
        </w:tc>
      </w:tr>
      <w:tr w:rsidR="008A1F68" w:rsidRPr="00066D41" w14:paraId="502CB47D" w14:textId="77777777" w:rsidTr="00D510FC">
        <w:tc>
          <w:tcPr>
            <w:tcW w:w="3116" w:type="dxa"/>
            <w:shd w:val="clear" w:color="auto" w:fill="auto"/>
          </w:tcPr>
          <w:p w14:paraId="382DEC95"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PLR Vs MID#</w:t>
            </w:r>
          </w:p>
        </w:tc>
        <w:tc>
          <w:tcPr>
            <w:tcW w:w="3117" w:type="dxa"/>
            <w:shd w:val="clear" w:color="auto" w:fill="auto"/>
          </w:tcPr>
          <w:p w14:paraId="54D9F3A2"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- 0.547</w:t>
            </w:r>
          </w:p>
        </w:tc>
        <w:tc>
          <w:tcPr>
            <w:tcW w:w="3117" w:type="dxa"/>
            <w:shd w:val="clear" w:color="auto" w:fill="auto"/>
          </w:tcPr>
          <w:p w14:paraId="48647015" w14:textId="77777777" w:rsidR="008A1F68" w:rsidRPr="00066D41" w:rsidRDefault="008A1F68" w:rsidP="00D510FC">
            <w:pPr>
              <w:jc w:val="both"/>
              <w:rPr>
                <w:rFonts w:ascii="Times New Roman" w:hAnsi="Times New Roman"/>
                <w:sz w:val="24"/>
                <w:szCs w:val="24"/>
              </w:rPr>
            </w:pPr>
            <w:r w:rsidRPr="00066D41">
              <w:rPr>
                <w:rFonts w:ascii="Times New Roman" w:hAnsi="Times New Roman"/>
                <w:sz w:val="24"/>
                <w:szCs w:val="24"/>
              </w:rPr>
              <w:t>0.005</w:t>
            </w:r>
          </w:p>
        </w:tc>
      </w:tr>
    </w:tbl>
    <w:p w14:paraId="5E14F799" w14:textId="77777777" w:rsidR="008A1F68" w:rsidRPr="00066D41" w:rsidRDefault="008A1F68" w:rsidP="008A1F68">
      <w:pPr>
        <w:spacing w:line="360" w:lineRule="auto"/>
        <w:ind w:left="1440" w:firstLine="720"/>
        <w:jc w:val="both"/>
        <w:rPr>
          <w:rFonts w:ascii="Times New Roman" w:hAnsi="Times New Roman"/>
          <w:sz w:val="24"/>
          <w:szCs w:val="24"/>
        </w:rPr>
      </w:pPr>
      <w:r w:rsidRPr="00066D41">
        <w:rPr>
          <w:rFonts w:ascii="Times New Roman" w:hAnsi="Times New Roman"/>
          <w:sz w:val="24"/>
          <w:szCs w:val="24"/>
        </w:rPr>
        <w:t>Statistically significant at p&lt;0.05.</w:t>
      </w:r>
    </w:p>
    <w:p w14:paraId="656BA0C4" w14:textId="77777777" w:rsidR="008A1F68" w:rsidRPr="00066D41" w:rsidRDefault="008A1F68" w:rsidP="008A1F68">
      <w:pPr>
        <w:spacing w:line="480" w:lineRule="auto"/>
        <w:jc w:val="both"/>
        <w:rPr>
          <w:sz w:val="24"/>
          <w:szCs w:val="24"/>
        </w:rPr>
      </w:pPr>
      <w:r w:rsidRPr="00066D41">
        <w:rPr>
          <w:rStyle w:val="A11"/>
          <w:sz w:val="24"/>
          <w:szCs w:val="24"/>
        </w:rPr>
        <w:t xml:space="preserve">Note*: KEYS: WBC: Total white blood cells Count; RBC: Red blood cell count; MCV: Mean corpuscular volume; MCH: Mean corpuscular </w:t>
      </w:r>
      <w:proofErr w:type="spellStart"/>
      <w:r w:rsidRPr="00066D41">
        <w:rPr>
          <w:rStyle w:val="A11"/>
          <w:sz w:val="24"/>
          <w:szCs w:val="24"/>
        </w:rPr>
        <w:t>haemoglobin</w:t>
      </w:r>
      <w:proofErr w:type="spellEnd"/>
      <w:r w:rsidRPr="00066D41">
        <w:rPr>
          <w:rStyle w:val="A11"/>
          <w:sz w:val="24"/>
          <w:szCs w:val="24"/>
        </w:rPr>
        <w:t xml:space="preserve">; MCHC: Mean corpuscular </w:t>
      </w:r>
      <w:proofErr w:type="spellStart"/>
      <w:r w:rsidRPr="00066D41">
        <w:rPr>
          <w:rStyle w:val="A11"/>
          <w:sz w:val="24"/>
          <w:szCs w:val="24"/>
        </w:rPr>
        <w:t>haemoglobin</w:t>
      </w:r>
      <w:proofErr w:type="spellEnd"/>
      <w:r w:rsidRPr="00066D41">
        <w:rPr>
          <w:rStyle w:val="A11"/>
          <w:sz w:val="24"/>
          <w:szCs w:val="24"/>
        </w:rPr>
        <w:t xml:space="preserve"> concentration; PLT: Platelet count; PCT: </w:t>
      </w:r>
      <w:proofErr w:type="spellStart"/>
      <w:r w:rsidRPr="00066D41">
        <w:rPr>
          <w:rStyle w:val="A11"/>
          <w:sz w:val="24"/>
          <w:szCs w:val="24"/>
        </w:rPr>
        <w:t>Plateletcrit</w:t>
      </w:r>
      <w:proofErr w:type="spellEnd"/>
      <w:r w:rsidRPr="00066D41">
        <w:rPr>
          <w:rStyle w:val="A11"/>
          <w:sz w:val="24"/>
          <w:szCs w:val="24"/>
        </w:rPr>
        <w:t xml:space="preserve">; HGB: </w:t>
      </w:r>
      <w:proofErr w:type="spellStart"/>
      <w:r w:rsidRPr="00066D41">
        <w:rPr>
          <w:rStyle w:val="A11"/>
          <w:sz w:val="24"/>
          <w:szCs w:val="24"/>
        </w:rPr>
        <w:t>Haemoglobin</w:t>
      </w:r>
      <w:proofErr w:type="spellEnd"/>
      <w:r w:rsidRPr="00066D41">
        <w:rPr>
          <w:rStyle w:val="A11"/>
          <w:sz w:val="24"/>
          <w:szCs w:val="24"/>
        </w:rPr>
        <w:t xml:space="preserve">; HCT: </w:t>
      </w:r>
      <w:proofErr w:type="spellStart"/>
      <w:r w:rsidRPr="00066D41">
        <w:rPr>
          <w:rStyle w:val="A11"/>
          <w:sz w:val="24"/>
          <w:szCs w:val="24"/>
        </w:rPr>
        <w:t>Haematocrit</w:t>
      </w:r>
      <w:proofErr w:type="spellEnd"/>
      <w:r w:rsidRPr="00066D41">
        <w:rPr>
          <w:rStyle w:val="A11"/>
          <w:sz w:val="24"/>
          <w:szCs w:val="24"/>
        </w:rPr>
        <w:t>; MPV: Mean Platelet Volume; LYM%: Lymphocyte count percentage; LYM#: Lymphocyte count absolute; GRAN%: Granulocyte count percentage; GRAN#: Granulocyte count absolute; MID%: Middle cell count percentage; MID#: Middle cell count absolute; RDW-CV: Red cell Distribution Width-Coefficient of Variation; RDW-SD: Red cell Distribution Width-Standard Deviation; NLR: Neutrophil-Lymphocyte ratio; PLR: Platelet-Lymphocyte ratio.</w:t>
      </w:r>
    </w:p>
    <w:p w14:paraId="6D036687" w14:textId="77777777" w:rsidR="008A1F68" w:rsidRPr="00066D41" w:rsidRDefault="008A1F68" w:rsidP="008A1F68">
      <w:pPr>
        <w:spacing w:line="360" w:lineRule="auto"/>
        <w:rPr>
          <w:rFonts w:ascii="Times New Roman" w:hAnsi="Times New Roman"/>
          <w:sz w:val="24"/>
          <w:szCs w:val="24"/>
        </w:rPr>
      </w:pPr>
    </w:p>
    <w:p w14:paraId="36813564" w14:textId="77777777" w:rsidR="008A1F68" w:rsidRPr="00066D41" w:rsidRDefault="008A1F68" w:rsidP="008A1F68">
      <w:pPr>
        <w:spacing w:line="360" w:lineRule="auto"/>
        <w:rPr>
          <w:rFonts w:ascii="Times New Roman" w:hAnsi="Times New Roman"/>
          <w:sz w:val="24"/>
          <w:szCs w:val="24"/>
        </w:rPr>
      </w:pPr>
    </w:p>
    <w:p w14:paraId="15EA09FC" w14:textId="77777777" w:rsidR="008A1F68" w:rsidRPr="00066D41" w:rsidRDefault="008A1F68" w:rsidP="008A1F68">
      <w:pPr>
        <w:spacing w:line="360" w:lineRule="auto"/>
        <w:rPr>
          <w:rFonts w:ascii="Times New Roman" w:hAnsi="Times New Roman"/>
          <w:sz w:val="24"/>
          <w:szCs w:val="24"/>
        </w:rPr>
      </w:pPr>
    </w:p>
    <w:p w14:paraId="4E8DB50E" w14:textId="77777777" w:rsidR="008A1F68" w:rsidRPr="00066D41" w:rsidRDefault="008A1F68" w:rsidP="008A1F68">
      <w:pPr>
        <w:spacing w:line="360" w:lineRule="auto"/>
        <w:rPr>
          <w:rFonts w:ascii="Times New Roman" w:hAnsi="Times New Roman"/>
          <w:sz w:val="24"/>
          <w:szCs w:val="24"/>
        </w:rPr>
      </w:pPr>
    </w:p>
    <w:p w14:paraId="2D67AFE1" w14:textId="77777777" w:rsidR="008A1F68" w:rsidRPr="00066D41" w:rsidRDefault="008A1F68" w:rsidP="008A1F68">
      <w:pPr>
        <w:spacing w:line="360" w:lineRule="auto"/>
        <w:rPr>
          <w:rFonts w:ascii="Times New Roman" w:hAnsi="Times New Roman"/>
          <w:sz w:val="24"/>
          <w:szCs w:val="24"/>
        </w:rPr>
      </w:pPr>
    </w:p>
    <w:p w14:paraId="7DD323C0" w14:textId="77777777" w:rsidR="008A1F68" w:rsidRPr="00066D41" w:rsidRDefault="008A1F68" w:rsidP="008A1F68">
      <w:pPr>
        <w:spacing w:line="360" w:lineRule="auto"/>
        <w:rPr>
          <w:rFonts w:ascii="Times New Roman" w:hAnsi="Times New Roman"/>
          <w:sz w:val="24"/>
          <w:szCs w:val="24"/>
        </w:rPr>
      </w:pPr>
    </w:p>
    <w:p w14:paraId="280F74DD" w14:textId="4C5529E5" w:rsidR="008A1F68" w:rsidRPr="00066D41" w:rsidRDefault="008A1F68" w:rsidP="008A1F68">
      <w:pPr>
        <w:spacing w:line="360" w:lineRule="auto"/>
        <w:rPr>
          <w:rFonts w:ascii="Times New Roman" w:hAnsi="Times New Roman"/>
          <w:sz w:val="24"/>
          <w:szCs w:val="24"/>
        </w:rPr>
      </w:pPr>
      <w:r w:rsidRPr="00066D41">
        <w:rPr>
          <w:rFonts w:ascii="Times New Roman" w:hAnsi="Times New Roman"/>
          <w:sz w:val="24"/>
          <w:szCs w:val="24"/>
        </w:rPr>
        <w:lastRenderedPageBreak/>
        <w:t xml:space="preserve">Table 4: Levels of Associations Between the Parameters Studied in the Control group </w:t>
      </w:r>
    </w:p>
    <w:tbl>
      <w:tblPr>
        <w:tblW w:w="0" w:type="auto"/>
        <w:tblLook w:val="04A0" w:firstRow="1" w:lastRow="0" w:firstColumn="1" w:lastColumn="0" w:noHBand="0" w:noVBand="1"/>
      </w:tblPr>
      <w:tblGrid>
        <w:gridCol w:w="3116"/>
        <w:gridCol w:w="3117"/>
        <w:gridCol w:w="3117"/>
      </w:tblGrid>
      <w:tr w:rsidR="008A1F68" w:rsidRPr="00066D41" w14:paraId="4036B1FE" w14:textId="77777777" w:rsidTr="00D510FC">
        <w:tc>
          <w:tcPr>
            <w:tcW w:w="3116" w:type="dxa"/>
            <w:shd w:val="clear" w:color="auto" w:fill="auto"/>
          </w:tcPr>
          <w:p w14:paraId="7402FC5A"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 xml:space="preserve">Variables </w:t>
            </w:r>
          </w:p>
        </w:tc>
        <w:tc>
          <w:tcPr>
            <w:tcW w:w="3117" w:type="dxa"/>
            <w:shd w:val="clear" w:color="auto" w:fill="auto"/>
          </w:tcPr>
          <w:p w14:paraId="31980022" w14:textId="77777777" w:rsidR="008A1F68" w:rsidRPr="00066D41" w:rsidRDefault="008A1F68" w:rsidP="00D510FC">
            <w:pPr>
              <w:spacing w:line="360" w:lineRule="auto"/>
              <w:rPr>
                <w:rFonts w:ascii="Times New Roman" w:hAnsi="Times New Roman"/>
                <w:sz w:val="24"/>
                <w:szCs w:val="24"/>
              </w:rPr>
            </w:pPr>
            <w:proofErr w:type="spellStart"/>
            <w:r w:rsidRPr="00066D41">
              <w:rPr>
                <w:rFonts w:ascii="Times New Roman" w:hAnsi="Times New Roman"/>
                <w:sz w:val="24"/>
                <w:szCs w:val="24"/>
              </w:rPr>
              <w:t>r-value</w:t>
            </w:r>
            <w:proofErr w:type="spellEnd"/>
          </w:p>
        </w:tc>
        <w:tc>
          <w:tcPr>
            <w:tcW w:w="3117" w:type="dxa"/>
            <w:shd w:val="clear" w:color="auto" w:fill="auto"/>
          </w:tcPr>
          <w:p w14:paraId="2F49E082"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p-value</w:t>
            </w:r>
          </w:p>
        </w:tc>
      </w:tr>
      <w:tr w:rsidR="008A1F68" w:rsidRPr="00066D41" w14:paraId="42B57A73" w14:textId="77777777" w:rsidTr="00D510FC">
        <w:tc>
          <w:tcPr>
            <w:tcW w:w="3116" w:type="dxa"/>
            <w:shd w:val="clear" w:color="auto" w:fill="auto"/>
          </w:tcPr>
          <w:p w14:paraId="0D574427"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 xml:space="preserve">WBC Vs LYM# </w:t>
            </w:r>
          </w:p>
        </w:tc>
        <w:tc>
          <w:tcPr>
            <w:tcW w:w="3117" w:type="dxa"/>
            <w:shd w:val="clear" w:color="auto" w:fill="auto"/>
          </w:tcPr>
          <w:p w14:paraId="67DE4EB4"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0.929</w:t>
            </w:r>
          </w:p>
        </w:tc>
        <w:tc>
          <w:tcPr>
            <w:tcW w:w="3117" w:type="dxa"/>
            <w:shd w:val="clear" w:color="auto" w:fill="auto"/>
          </w:tcPr>
          <w:p w14:paraId="567E349E"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14412E68" w14:textId="77777777" w:rsidTr="00D510FC">
        <w:tc>
          <w:tcPr>
            <w:tcW w:w="3116" w:type="dxa"/>
            <w:shd w:val="clear" w:color="auto" w:fill="auto"/>
          </w:tcPr>
          <w:p w14:paraId="47275A94"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WBC Vs MID#</w:t>
            </w:r>
          </w:p>
        </w:tc>
        <w:tc>
          <w:tcPr>
            <w:tcW w:w="3117" w:type="dxa"/>
            <w:shd w:val="clear" w:color="auto" w:fill="auto"/>
          </w:tcPr>
          <w:p w14:paraId="4BCAC093"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0.678</w:t>
            </w:r>
          </w:p>
        </w:tc>
        <w:tc>
          <w:tcPr>
            <w:tcW w:w="3117" w:type="dxa"/>
            <w:shd w:val="clear" w:color="auto" w:fill="auto"/>
          </w:tcPr>
          <w:p w14:paraId="3C4A94F4"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717DE6BF" w14:textId="77777777" w:rsidTr="00D510FC">
        <w:tc>
          <w:tcPr>
            <w:tcW w:w="3116" w:type="dxa"/>
            <w:shd w:val="clear" w:color="auto" w:fill="auto"/>
          </w:tcPr>
          <w:p w14:paraId="239E167D"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WBC Vs PLR</w:t>
            </w:r>
          </w:p>
        </w:tc>
        <w:tc>
          <w:tcPr>
            <w:tcW w:w="3117" w:type="dxa"/>
            <w:shd w:val="clear" w:color="auto" w:fill="auto"/>
          </w:tcPr>
          <w:p w14:paraId="02D17090"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 xml:space="preserve">- 0.684 </w:t>
            </w:r>
          </w:p>
        </w:tc>
        <w:tc>
          <w:tcPr>
            <w:tcW w:w="3117" w:type="dxa"/>
            <w:shd w:val="clear" w:color="auto" w:fill="auto"/>
          </w:tcPr>
          <w:p w14:paraId="37D7EBCD"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142B103C" w14:textId="77777777" w:rsidTr="00D510FC">
        <w:tc>
          <w:tcPr>
            <w:tcW w:w="3116" w:type="dxa"/>
            <w:shd w:val="clear" w:color="auto" w:fill="auto"/>
          </w:tcPr>
          <w:p w14:paraId="060A24FA"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LYM% Vs GRAN%</w:t>
            </w:r>
          </w:p>
        </w:tc>
        <w:tc>
          <w:tcPr>
            <w:tcW w:w="3117" w:type="dxa"/>
            <w:shd w:val="clear" w:color="auto" w:fill="auto"/>
          </w:tcPr>
          <w:p w14:paraId="4E393A66" w14:textId="77777777" w:rsidR="008A1F68" w:rsidRPr="00066D41" w:rsidRDefault="008A1F68" w:rsidP="00D510FC">
            <w:pPr>
              <w:spacing w:line="360" w:lineRule="auto"/>
              <w:jc w:val="both"/>
              <w:rPr>
                <w:rFonts w:ascii="Times New Roman" w:hAnsi="Times New Roman"/>
                <w:sz w:val="24"/>
                <w:szCs w:val="24"/>
              </w:rPr>
            </w:pPr>
            <w:r w:rsidRPr="00066D41">
              <w:rPr>
                <w:rFonts w:ascii="Times New Roman" w:hAnsi="Times New Roman"/>
                <w:sz w:val="24"/>
                <w:szCs w:val="24"/>
              </w:rPr>
              <w:t>- 0.825</w:t>
            </w:r>
          </w:p>
        </w:tc>
        <w:tc>
          <w:tcPr>
            <w:tcW w:w="3117" w:type="dxa"/>
            <w:shd w:val="clear" w:color="auto" w:fill="auto"/>
          </w:tcPr>
          <w:p w14:paraId="04824203"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3F4CD5A3" w14:textId="77777777" w:rsidTr="00D510FC">
        <w:tc>
          <w:tcPr>
            <w:tcW w:w="3116" w:type="dxa"/>
            <w:shd w:val="clear" w:color="auto" w:fill="auto"/>
          </w:tcPr>
          <w:p w14:paraId="531A888A"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LYM% Vs GRAN#</w:t>
            </w:r>
          </w:p>
        </w:tc>
        <w:tc>
          <w:tcPr>
            <w:tcW w:w="3117" w:type="dxa"/>
            <w:shd w:val="clear" w:color="auto" w:fill="auto"/>
          </w:tcPr>
          <w:p w14:paraId="3BF4FF8F"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- 0.733</w:t>
            </w:r>
          </w:p>
        </w:tc>
        <w:tc>
          <w:tcPr>
            <w:tcW w:w="3117" w:type="dxa"/>
            <w:shd w:val="clear" w:color="auto" w:fill="auto"/>
          </w:tcPr>
          <w:p w14:paraId="40FCDA3B"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22F1FEB2" w14:textId="77777777" w:rsidTr="00D510FC">
        <w:tc>
          <w:tcPr>
            <w:tcW w:w="3116" w:type="dxa"/>
            <w:shd w:val="clear" w:color="auto" w:fill="auto"/>
          </w:tcPr>
          <w:p w14:paraId="01AC9DA5"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LYM% Vs NLR</w:t>
            </w:r>
          </w:p>
        </w:tc>
        <w:tc>
          <w:tcPr>
            <w:tcW w:w="3117" w:type="dxa"/>
            <w:shd w:val="clear" w:color="auto" w:fill="auto"/>
          </w:tcPr>
          <w:p w14:paraId="562864BC"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- 0.876</w:t>
            </w:r>
          </w:p>
        </w:tc>
        <w:tc>
          <w:tcPr>
            <w:tcW w:w="3117" w:type="dxa"/>
            <w:shd w:val="clear" w:color="auto" w:fill="auto"/>
          </w:tcPr>
          <w:p w14:paraId="66AD5710"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3B55AA9A" w14:textId="77777777" w:rsidTr="00D510FC">
        <w:tc>
          <w:tcPr>
            <w:tcW w:w="3116" w:type="dxa"/>
            <w:shd w:val="clear" w:color="auto" w:fill="auto"/>
          </w:tcPr>
          <w:p w14:paraId="38C4AC23"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 xml:space="preserve">MID% Vs LYM% </w:t>
            </w:r>
          </w:p>
        </w:tc>
        <w:tc>
          <w:tcPr>
            <w:tcW w:w="3117" w:type="dxa"/>
            <w:shd w:val="clear" w:color="auto" w:fill="auto"/>
          </w:tcPr>
          <w:p w14:paraId="6C0C7A67"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- 0.630</w:t>
            </w:r>
          </w:p>
        </w:tc>
        <w:tc>
          <w:tcPr>
            <w:tcW w:w="3117" w:type="dxa"/>
            <w:shd w:val="clear" w:color="auto" w:fill="auto"/>
          </w:tcPr>
          <w:p w14:paraId="35C0AA65"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02DDCBBB" w14:textId="77777777" w:rsidTr="00D510FC">
        <w:tc>
          <w:tcPr>
            <w:tcW w:w="3116" w:type="dxa"/>
            <w:shd w:val="clear" w:color="auto" w:fill="auto"/>
          </w:tcPr>
          <w:p w14:paraId="607E9B7A"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MID% Vs MID#</w:t>
            </w:r>
          </w:p>
        </w:tc>
        <w:tc>
          <w:tcPr>
            <w:tcW w:w="3117" w:type="dxa"/>
            <w:shd w:val="clear" w:color="auto" w:fill="auto"/>
          </w:tcPr>
          <w:p w14:paraId="741F86BC"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- 0.750</w:t>
            </w:r>
          </w:p>
        </w:tc>
        <w:tc>
          <w:tcPr>
            <w:tcW w:w="3117" w:type="dxa"/>
            <w:shd w:val="clear" w:color="auto" w:fill="auto"/>
          </w:tcPr>
          <w:p w14:paraId="7880DE51"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107C08F9" w14:textId="77777777" w:rsidTr="00D510FC">
        <w:tc>
          <w:tcPr>
            <w:tcW w:w="3116" w:type="dxa"/>
            <w:shd w:val="clear" w:color="auto" w:fill="auto"/>
          </w:tcPr>
          <w:p w14:paraId="11DD739E"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MID% Vs WBC</w:t>
            </w:r>
          </w:p>
        </w:tc>
        <w:tc>
          <w:tcPr>
            <w:tcW w:w="3117" w:type="dxa"/>
            <w:shd w:val="clear" w:color="auto" w:fill="auto"/>
          </w:tcPr>
          <w:p w14:paraId="77A92E18"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0.678</w:t>
            </w:r>
          </w:p>
        </w:tc>
        <w:tc>
          <w:tcPr>
            <w:tcW w:w="3117" w:type="dxa"/>
            <w:shd w:val="clear" w:color="auto" w:fill="auto"/>
          </w:tcPr>
          <w:p w14:paraId="305A3A51"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3D7A81AF" w14:textId="77777777" w:rsidTr="00D510FC">
        <w:tc>
          <w:tcPr>
            <w:tcW w:w="3116" w:type="dxa"/>
            <w:shd w:val="clear" w:color="auto" w:fill="auto"/>
          </w:tcPr>
          <w:p w14:paraId="0171003E"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MID# Vs PLR</w:t>
            </w:r>
          </w:p>
        </w:tc>
        <w:tc>
          <w:tcPr>
            <w:tcW w:w="3117" w:type="dxa"/>
            <w:shd w:val="clear" w:color="auto" w:fill="auto"/>
          </w:tcPr>
          <w:p w14:paraId="6722FE72"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-0.537</w:t>
            </w:r>
          </w:p>
        </w:tc>
        <w:tc>
          <w:tcPr>
            <w:tcW w:w="3117" w:type="dxa"/>
            <w:shd w:val="clear" w:color="auto" w:fill="auto"/>
          </w:tcPr>
          <w:p w14:paraId="448856E6"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0.006</w:t>
            </w:r>
          </w:p>
        </w:tc>
      </w:tr>
      <w:tr w:rsidR="008A1F68" w:rsidRPr="00066D41" w14:paraId="7B3B0EA0" w14:textId="77777777" w:rsidTr="00D510FC">
        <w:tc>
          <w:tcPr>
            <w:tcW w:w="3116" w:type="dxa"/>
            <w:shd w:val="clear" w:color="auto" w:fill="auto"/>
          </w:tcPr>
          <w:p w14:paraId="1FCDDF08"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GRAN% Vs GRAN#</w:t>
            </w:r>
          </w:p>
        </w:tc>
        <w:tc>
          <w:tcPr>
            <w:tcW w:w="3117" w:type="dxa"/>
            <w:shd w:val="clear" w:color="auto" w:fill="auto"/>
          </w:tcPr>
          <w:p w14:paraId="37F2022F"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0.788</w:t>
            </w:r>
          </w:p>
        </w:tc>
        <w:tc>
          <w:tcPr>
            <w:tcW w:w="3117" w:type="dxa"/>
            <w:shd w:val="clear" w:color="auto" w:fill="auto"/>
          </w:tcPr>
          <w:p w14:paraId="5A4A9B77"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1A174FD6" w14:textId="77777777" w:rsidTr="00D510FC">
        <w:tc>
          <w:tcPr>
            <w:tcW w:w="3116" w:type="dxa"/>
            <w:shd w:val="clear" w:color="auto" w:fill="auto"/>
          </w:tcPr>
          <w:p w14:paraId="23AD0DA2"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GRAN% Vs NLR</w:t>
            </w:r>
          </w:p>
        </w:tc>
        <w:tc>
          <w:tcPr>
            <w:tcW w:w="3117" w:type="dxa"/>
            <w:shd w:val="clear" w:color="auto" w:fill="auto"/>
          </w:tcPr>
          <w:p w14:paraId="40F0BCEB"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0.971</w:t>
            </w:r>
          </w:p>
        </w:tc>
        <w:tc>
          <w:tcPr>
            <w:tcW w:w="3117" w:type="dxa"/>
            <w:shd w:val="clear" w:color="auto" w:fill="auto"/>
          </w:tcPr>
          <w:p w14:paraId="6E8C5EA2"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3D592F6C" w14:textId="77777777" w:rsidTr="00D510FC">
        <w:tc>
          <w:tcPr>
            <w:tcW w:w="3116" w:type="dxa"/>
            <w:shd w:val="clear" w:color="auto" w:fill="auto"/>
          </w:tcPr>
          <w:p w14:paraId="0B5E7646"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GRAN# VS LYM%</w:t>
            </w:r>
          </w:p>
        </w:tc>
        <w:tc>
          <w:tcPr>
            <w:tcW w:w="3117" w:type="dxa"/>
            <w:shd w:val="clear" w:color="auto" w:fill="auto"/>
          </w:tcPr>
          <w:p w14:paraId="41EC1161"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-0.733</w:t>
            </w:r>
          </w:p>
        </w:tc>
        <w:tc>
          <w:tcPr>
            <w:tcW w:w="3117" w:type="dxa"/>
            <w:shd w:val="clear" w:color="auto" w:fill="auto"/>
          </w:tcPr>
          <w:p w14:paraId="186387B0"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6431C1FF" w14:textId="77777777" w:rsidTr="00D510FC">
        <w:tc>
          <w:tcPr>
            <w:tcW w:w="3116" w:type="dxa"/>
            <w:shd w:val="clear" w:color="auto" w:fill="auto"/>
          </w:tcPr>
          <w:p w14:paraId="217D1CD3"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GRAN# Vs NLR</w:t>
            </w:r>
          </w:p>
        </w:tc>
        <w:tc>
          <w:tcPr>
            <w:tcW w:w="3117" w:type="dxa"/>
            <w:shd w:val="clear" w:color="auto" w:fill="auto"/>
          </w:tcPr>
          <w:p w14:paraId="57C79548"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0.794</w:t>
            </w:r>
          </w:p>
        </w:tc>
        <w:tc>
          <w:tcPr>
            <w:tcW w:w="3117" w:type="dxa"/>
            <w:shd w:val="clear" w:color="auto" w:fill="auto"/>
          </w:tcPr>
          <w:p w14:paraId="1EB6C1B3"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37FA1945" w14:textId="77777777" w:rsidTr="00D510FC">
        <w:tc>
          <w:tcPr>
            <w:tcW w:w="3116" w:type="dxa"/>
            <w:shd w:val="clear" w:color="auto" w:fill="auto"/>
          </w:tcPr>
          <w:p w14:paraId="63EC48E6"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HGB Vs MCV</w:t>
            </w:r>
          </w:p>
        </w:tc>
        <w:tc>
          <w:tcPr>
            <w:tcW w:w="3117" w:type="dxa"/>
            <w:shd w:val="clear" w:color="auto" w:fill="auto"/>
          </w:tcPr>
          <w:p w14:paraId="7AB583A8"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0.963</w:t>
            </w:r>
          </w:p>
        </w:tc>
        <w:tc>
          <w:tcPr>
            <w:tcW w:w="3117" w:type="dxa"/>
            <w:shd w:val="clear" w:color="auto" w:fill="auto"/>
          </w:tcPr>
          <w:p w14:paraId="2088B7A6"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0C629FA4" w14:textId="77777777" w:rsidTr="00D510FC">
        <w:tc>
          <w:tcPr>
            <w:tcW w:w="3116" w:type="dxa"/>
            <w:shd w:val="clear" w:color="auto" w:fill="auto"/>
          </w:tcPr>
          <w:p w14:paraId="10A84E3A"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HCT Vs HGB</w:t>
            </w:r>
          </w:p>
        </w:tc>
        <w:tc>
          <w:tcPr>
            <w:tcW w:w="3117" w:type="dxa"/>
            <w:shd w:val="clear" w:color="auto" w:fill="auto"/>
          </w:tcPr>
          <w:p w14:paraId="23CDB89A"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0.963</w:t>
            </w:r>
          </w:p>
        </w:tc>
        <w:tc>
          <w:tcPr>
            <w:tcW w:w="3117" w:type="dxa"/>
            <w:shd w:val="clear" w:color="auto" w:fill="auto"/>
          </w:tcPr>
          <w:p w14:paraId="262FA1E5"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4D1C7BE7" w14:textId="77777777" w:rsidTr="00D510FC">
        <w:tc>
          <w:tcPr>
            <w:tcW w:w="3116" w:type="dxa"/>
            <w:shd w:val="clear" w:color="auto" w:fill="auto"/>
          </w:tcPr>
          <w:p w14:paraId="3E931B10"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MCV Vs MCHC</w:t>
            </w:r>
          </w:p>
        </w:tc>
        <w:tc>
          <w:tcPr>
            <w:tcW w:w="3117" w:type="dxa"/>
            <w:shd w:val="clear" w:color="auto" w:fill="auto"/>
          </w:tcPr>
          <w:p w14:paraId="2C820F67"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0.603</w:t>
            </w:r>
          </w:p>
        </w:tc>
        <w:tc>
          <w:tcPr>
            <w:tcW w:w="3117" w:type="dxa"/>
            <w:shd w:val="clear" w:color="auto" w:fill="auto"/>
          </w:tcPr>
          <w:p w14:paraId="1495AD0D"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3000A81A" w14:textId="77777777" w:rsidTr="00D510FC">
        <w:tc>
          <w:tcPr>
            <w:tcW w:w="3116" w:type="dxa"/>
            <w:shd w:val="clear" w:color="auto" w:fill="auto"/>
          </w:tcPr>
          <w:p w14:paraId="58CA1EE3"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RDW-SD Vs RDW-CV</w:t>
            </w:r>
          </w:p>
        </w:tc>
        <w:tc>
          <w:tcPr>
            <w:tcW w:w="3117" w:type="dxa"/>
            <w:shd w:val="clear" w:color="auto" w:fill="auto"/>
          </w:tcPr>
          <w:p w14:paraId="5D0FDFBA"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0.599</w:t>
            </w:r>
          </w:p>
        </w:tc>
        <w:tc>
          <w:tcPr>
            <w:tcW w:w="3117" w:type="dxa"/>
            <w:shd w:val="clear" w:color="auto" w:fill="auto"/>
          </w:tcPr>
          <w:p w14:paraId="4506C6AD"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0.002</w:t>
            </w:r>
          </w:p>
        </w:tc>
      </w:tr>
      <w:tr w:rsidR="008A1F68" w:rsidRPr="00066D41" w14:paraId="2E0D4C65" w14:textId="77777777" w:rsidTr="00D510FC">
        <w:tc>
          <w:tcPr>
            <w:tcW w:w="3116" w:type="dxa"/>
            <w:shd w:val="clear" w:color="auto" w:fill="auto"/>
          </w:tcPr>
          <w:p w14:paraId="243DAB57"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RDW-CV Vs Age</w:t>
            </w:r>
          </w:p>
        </w:tc>
        <w:tc>
          <w:tcPr>
            <w:tcW w:w="3117" w:type="dxa"/>
            <w:shd w:val="clear" w:color="auto" w:fill="auto"/>
          </w:tcPr>
          <w:p w14:paraId="6CE2DD6D"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0.602</w:t>
            </w:r>
          </w:p>
        </w:tc>
        <w:tc>
          <w:tcPr>
            <w:tcW w:w="3117" w:type="dxa"/>
            <w:shd w:val="clear" w:color="auto" w:fill="auto"/>
          </w:tcPr>
          <w:p w14:paraId="5655A0F9"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5B2A1913" w14:textId="77777777" w:rsidTr="00D510FC">
        <w:tc>
          <w:tcPr>
            <w:tcW w:w="3116" w:type="dxa"/>
            <w:shd w:val="clear" w:color="auto" w:fill="auto"/>
          </w:tcPr>
          <w:p w14:paraId="4F3893A9"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lastRenderedPageBreak/>
              <w:t>PLT Vs PCT</w:t>
            </w:r>
          </w:p>
        </w:tc>
        <w:tc>
          <w:tcPr>
            <w:tcW w:w="3117" w:type="dxa"/>
            <w:shd w:val="clear" w:color="auto" w:fill="auto"/>
          </w:tcPr>
          <w:p w14:paraId="4885937C"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0.988</w:t>
            </w:r>
          </w:p>
        </w:tc>
        <w:tc>
          <w:tcPr>
            <w:tcW w:w="3117" w:type="dxa"/>
            <w:shd w:val="clear" w:color="auto" w:fill="auto"/>
          </w:tcPr>
          <w:p w14:paraId="4777D4C3"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4DAEA06E" w14:textId="77777777" w:rsidTr="00D510FC">
        <w:tc>
          <w:tcPr>
            <w:tcW w:w="3116" w:type="dxa"/>
            <w:shd w:val="clear" w:color="auto" w:fill="auto"/>
          </w:tcPr>
          <w:p w14:paraId="7910DEBE"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PLT Vs LYM#</w:t>
            </w:r>
          </w:p>
        </w:tc>
        <w:tc>
          <w:tcPr>
            <w:tcW w:w="3117" w:type="dxa"/>
            <w:shd w:val="clear" w:color="auto" w:fill="auto"/>
          </w:tcPr>
          <w:p w14:paraId="173E0DFF"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- 0.630</w:t>
            </w:r>
          </w:p>
        </w:tc>
        <w:tc>
          <w:tcPr>
            <w:tcW w:w="3117" w:type="dxa"/>
            <w:shd w:val="clear" w:color="auto" w:fill="auto"/>
          </w:tcPr>
          <w:p w14:paraId="42ABA390" w14:textId="77777777" w:rsidR="008A1F68" w:rsidRPr="00066D41" w:rsidRDefault="008A1F68" w:rsidP="00D510FC">
            <w:pPr>
              <w:spacing w:line="360" w:lineRule="auto"/>
              <w:rPr>
                <w:rFonts w:ascii="Times New Roman" w:hAnsi="Times New Roman"/>
                <w:sz w:val="24"/>
                <w:szCs w:val="24"/>
              </w:rPr>
            </w:pPr>
            <w:r w:rsidRPr="00066D41">
              <w:rPr>
                <w:rFonts w:ascii="Times New Roman" w:hAnsi="Times New Roman"/>
                <w:sz w:val="24"/>
                <w:szCs w:val="24"/>
              </w:rPr>
              <w:t>0.001</w:t>
            </w:r>
          </w:p>
        </w:tc>
      </w:tr>
    </w:tbl>
    <w:p w14:paraId="3F4D82FD" w14:textId="77777777" w:rsidR="008A1F68" w:rsidRPr="00066D41" w:rsidRDefault="008A1F68" w:rsidP="008A1F68">
      <w:pPr>
        <w:spacing w:line="360" w:lineRule="auto"/>
        <w:ind w:left="2160" w:firstLine="720"/>
        <w:rPr>
          <w:rFonts w:ascii="Times New Roman" w:hAnsi="Times New Roman"/>
          <w:sz w:val="24"/>
          <w:szCs w:val="24"/>
        </w:rPr>
      </w:pPr>
      <w:r w:rsidRPr="00066D41">
        <w:rPr>
          <w:rFonts w:ascii="Times New Roman" w:hAnsi="Times New Roman"/>
          <w:sz w:val="24"/>
          <w:szCs w:val="24"/>
        </w:rPr>
        <w:t>*Statistically significant at p&lt;0.05</w:t>
      </w:r>
    </w:p>
    <w:p w14:paraId="1BA6F463" w14:textId="77777777" w:rsidR="008A1F68" w:rsidRPr="00C53E7A" w:rsidRDefault="008A1F68" w:rsidP="008A1F68">
      <w:pPr>
        <w:spacing w:line="480" w:lineRule="auto"/>
        <w:jc w:val="both"/>
        <w:rPr>
          <w:sz w:val="24"/>
          <w:szCs w:val="24"/>
        </w:rPr>
      </w:pPr>
      <w:r w:rsidRPr="00066D41">
        <w:rPr>
          <w:rStyle w:val="A11"/>
          <w:sz w:val="24"/>
          <w:szCs w:val="24"/>
        </w:rPr>
        <w:t xml:space="preserve">Note*: KEYS: WBC: Total white blood cells Count; RBC: Red blood cell count; MCV: Mean corpuscular volume; MCH: Mean corpuscular </w:t>
      </w:r>
      <w:proofErr w:type="spellStart"/>
      <w:r w:rsidRPr="00066D41">
        <w:rPr>
          <w:rStyle w:val="A11"/>
          <w:sz w:val="24"/>
          <w:szCs w:val="24"/>
        </w:rPr>
        <w:t>haemoglobin</w:t>
      </w:r>
      <w:proofErr w:type="spellEnd"/>
      <w:r w:rsidRPr="00066D41">
        <w:rPr>
          <w:rStyle w:val="A11"/>
          <w:sz w:val="24"/>
          <w:szCs w:val="24"/>
        </w:rPr>
        <w:t xml:space="preserve">; MCHC: Mean corpuscular </w:t>
      </w:r>
      <w:proofErr w:type="spellStart"/>
      <w:r w:rsidRPr="00066D41">
        <w:rPr>
          <w:rStyle w:val="A11"/>
          <w:sz w:val="24"/>
          <w:szCs w:val="24"/>
        </w:rPr>
        <w:t>haemoglobin</w:t>
      </w:r>
      <w:proofErr w:type="spellEnd"/>
      <w:r w:rsidRPr="00066D41">
        <w:rPr>
          <w:rStyle w:val="A11"/>
          <w:sz w:val="24"/>
          <w:szCs w:val="24"/>
        </w:rPr>
        <w:t xml:space="preserve"> concentration; PLT: Platelet count; PCT: </w:t>
      </w:r>
      <w:proofErr w:type="spellStart"/>
      <w:r w:rsidRPr="00066D41">
        <w:rPr>
          <w:rStyle w:val="A11"/>
          <w:sz w:val="24"/>
          <w:szCs w:val="24"/>
        </w:rPr>
        <w:t>Plateletcrit</w:t>
      </w:r>
      <w:proofErr w:type="spellEnd"/>
      <w:r w:rsidRPr="00066D41">
        <w:rPr>
          <w:rStyle w:val="A11"/>
          <w:sz w:val="24"/>
          <w:szCs w:val="24"/>
        </w:rPr>
        <w:t xml:space="preserve">; HGB: </w:t>
      </w:r>
      <w:proofErr w:type="spellStart"/>
      <w:r w:rsidRPr="00066D41">
        <w:rPr>
          <w:rStyle w:val="A11"/>
          <w:sz w:val="24"/>
          <w:szCs w:val="24"/>
        </w:rPr>
        <w:t>Haemoglobin</w:t>
      </w:r>
      <w:proofErr w:type="spellEnd"/>
      <w:r w:rsidRPr="00066D41">
        <w:rPr>
          <w:rStyle w:val="A11"/>
          <w:sz w:val="24"/>
          <w:szCs w:val="24"/>
        </w:rPr>
        <w:t xml:space="preserve">; HCT: </w:t>
      </w:r>
      <w:proofErr w:type="spellStart"/>
      <w:r w:rsidRPr="00066D41">
        <w:rPr>
          <w:rStyle w:val="A11"/>
          <w:sz w:val="24"/>
          <w:szCs w:val="24"/>
        </w:rPr>
        <w:t>Haematocrit</w:t>
      </w:r>
      <w:proofErr w:type="spellEnd"/>
      <w:r w:rsidRPr="00066D41">
        <w:rPr>
          <w:rStyle w:val="A11"/>
          <w:sz w:val="24"/>
          <w:szCs w:val="24"/>
        </w:rPr>
        <w:t>; MPV: Mean Platelet Volume; LYM%: Lymphocyte count percentage; LYM#: Lymphocyte count absolute; GRAN%: Granulocyte count percentage; GRAN#: Granulocyte count absolute; MID%: Middle cell count percentage; MID#: Middle cell count absolute; RDW-CV: Red cell Distribution Width-Coefficient of Variation; RDW-SD: Red cell Distribution Width-Standard Deviation; NLR: Neutrophil-Lymphocyte ratio; PLR: Platelet-Lymphocyte ratio.</w:t>
      </w:r>
    </w:p>
    <w:p w14:paraId="6EFA3096" w14:textId="77777777" w:rsidR="008A1F68" w:rsidRDefault="008A1F68" w:rsidP="008A1F68">
      <w:pPr>
        <w:spacing w:line="360" w:lineRule="auto"/>
        <w:ind w:left="2160" w:firstLine="720"/>
        <w:rPr>
          <w:rFonts w:ascii="Times New Roman" w:hAnsi="Times New Roman"/>
          <w:sz w:val="24"/>
          <w:szCs w:val="24"/>
        </w:rPr>
      </w:pPr>
    </w:p>
    <w:p w14:paraId="0F26D44B" w14:textId="77777777" w:rsidR="008A1F68" w:rsidRDefault="008A1F68" w:rsidP="008A1F68"/>
    <w:p w14:paraId="10AF852D" w14:textId="5FAB0701" w:rsidR="00513399" w:rsidRPr="00926493" w:rsidRDefault="00513399" w:rsidP="00926493">
      <w:pPr>
        <w:spacing w:line="480" w:lineRule="auto"/>
        <w:jc w:val="both"/>
        <w:rPr>
          <w:rFonts w:ascii="Times New Roman" w:hAnsi="Times New Roman"/>
          <w:sz w:val="24"/>
          <w:szCs w:val="24"/>
        </w:rPr>
      </w:pPr>
    </w:p>
    <w:sectPr w:rsidR="00513399" w:rsidRPr="00926493">
      <w:headerReference w:type="even" r:id="rId66"/>
      <w:headerReference w:type="default" r:id="rId67"/>
      <w:footerReference w:type="even" r:id="rId68"/>
      <w:footerReference w:type="default" r:id="rId69"/>
      <w:headerReference w:type="first" r:id="rId70"/>
      <w:footerReference w:type="first" r:id="rId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D0760" w14:textId="77777777" w:rsidR="005611B2" w:rsidRDefault="005611B2" w:rsidP="00D61786">
      <w:pPr>
        <w:spacing w:after="0" w:line="240" w:lineRule="auto"/>
      </w:pPr>
      <w:r>
        <w:separator/>
      </w:r>
    </w:p>
  </w:endnote>
  <w:endnote w:type="continuationSeparator" w:id="0">
    <w:p w14:paraId="2E0FC844" w14:textId="77777777" w:rsidR="005611B2" w:rsidRDefault="005611B2" w:rsidP="00D6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webkit-standar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AEF6" w14:textId="77777777" w:rsidR="00D61786" w:rsidRDefault="00D61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0981" w14:textId="77777777" w:rsidR="00D61786" w:rsidRDefault="00D617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B5A19" w14:textId="77777777" w:rsidR="00D61786" w:rsidRDefault="00D61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4FAC7" w14:textId="77777777" w:rsidR="005611B2" w:rsidRDefault="005611B2" w:rsidP="00D61786">
      <w:pPr>
        <w:spacing w:after="0" w:line="240" w:lineRule="auto"/>
      </w:pPr>
      <w:r>
        <w:separator/>
      </w:r>
    </w:p>
  </w:footnote>
  <w:footnote w:type="continuationSeparator" w:id="0">
    <w:p w14:paraId="5950E3B3" w14:textId="77777777" w:rsidR="005611B2" w:rsidRDefault="005611B2" w:rsidP="00D61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303A0" w14:textId="1B9CC849" w:rsidR="00D61786" w:rsidRDefault="00D61786">
    <w:pPr>
      <w:pStyle w:val="Header"/>
    </w:pPr>
    <w:r>
      <w:rPr>
        <w:noProof/>
      </w:rPr>
      <w:pict w14:anchorId="4794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33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8148E" w14:textId="265199B8" w:rsidR="00D61786" w:rsidRDefault="00D61786">
    <w:pPr>
      <w:pStyle w:val="Header"/>
    </w:pPr>
    <w:r>
      <w:rPr>
        <w:noProof/>
      </w:rPr>
      <w:pict w14:anchorId="2D8A1B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33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84038" w14:textId="30C96D92" w:rsidR="00D61786" w:rsidRDefault="00D61786">
    <w:pPr>
      <w:pStyle w:val="Header"/>
    </w:pPr>
    <w:r>
      <w:rPr>
        <w:noProof/>
      </w:rPr>
      <w:pict w14:anchorId="605ED2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33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F3010C4"/>
    <w:lvl w:ilvl="0">
      <w:start w:val="1"/>
      <w:numFmt w:val="decimal"/>
      <w:lvlText w:val="%1."/>
      <w:lvlJc w:val="left"/>
      <w:pPr>
        <w:tabs>
          <w:tab w:val="left" w:pos="720"/>
        </w:tabs>
        <w:ind w:left="720" w:hanging="360"/>
      </w:pPr>
      <w:rPr>
        <w:rFonts w:ascii="Times New Roman" w:eastAsia="SimSun" w:hAnsi="Times New Roman" w:cs="Times New Roman"/>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multilevel"/>
    <w:tmpl w:val="6996377A"/>
    <w:lvl w:ilvl="0">
      <w:start w:val="1"/>
      <w:numFmt w:val="decimal"/>
      <w:lvlText w:val="%1."/>
      <w:lvlJc w:val="left"/>
      <w:pPr>
        <w:tabs>
          <w:tab w:val="left" w:pos="720"/>
        </w:tabs>
        <w:ind w:left="720" w:hanging="360"/>
      </w:pPr>
      <w:rPr>
        <w:rFonts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044872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4"/>
    <w:multiLevelType w:val="multilevel"/>
    <w:tmpl w:val="23F76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05"/>
    <w:multiLevelType w:val="hybridMultilevel"/>
    <w:tmpl w:val="3780B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0000006"/>
    <w:multiLevelType w:val="hybridMultilevel"/>
    <w:tmpl w:val="AEDCC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multilevel"/>
    <w:tmpl w:val="4F0F3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08"/>
    <w:multiLevelType w:val="hybridMultilevel"/>
    <w:tmpl w:val="7362D776"/>
    <w:lvl w:ilvl="0" w:tplc="5FE08A6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0000009"/>
    <w:multiLevelType w:val="multilevel"/>
    <w:tmpl w:val="641D09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0A"/>
    <w:multiLevelType w:val="multilevel"/>
    <w:tmpl w:val="6996377A"/>
    <w:lvl w:ilvl="0">
      <w:start w:val="1"/>
      <w:numFmt w:val="decimal"/>
      <w:lvlText w:val="%1."/>
      <w:lvlJc w:val="left"/>
      <w:pPr>
        <w:tabs>
          <w:tab w:val="left" w:pos="720"/>
        </w:tabs>
        <w:ind w:left="720" w:hanging="360"/>
      </w:pPr>
      <w:rPr>
        <w:rFonts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11B25BE"/>
    <w:multiLevelType w:val="multilevel"/>
    <w:tmpl w:val="4F06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3A4A3F"/>
    <w:multiLevelType w:val="multilevel"/>
    <w:tmpl w:val="6996377A"/>
    <w:lvl w:ilvl="0">
      <w:start w:val="1"/>
      <w:numFmt w:val="decimal"/>
      <w:lvlText w:val="%1."/>
      <w:lvlJc w:val="left"/>
      <w:pPr>
        <w:tabs>
          <w:tab w:val="left" w:pos="720"/>
        </w:tabs>
        <w:ind w:left="720" w:hanging="360"/>
      </w:pPr>
      <w:rPr>
        <w:rFonts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15EA635D"/>
    <w:multiLevelType w:val="multilevel"/>
    <w:tmpl w:val="886E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556788"/>
    <w:multiLevelType w:val="multilevel"/>
    <w:tmpl w:val="37A8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23C73"/>
    <w:multiLevelType w:val="multilevel"/>
    <w:tmpl w:val="9D3C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3910DF"/>
    <w:multiLevelType w:val="multilevel"/>
    <w:tmpl w:val="EB22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A37F37"/>
    <w:multiLevelType w:val="multilevel"/>
    <w:tmpl w:val="69FA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A829C0"/>
    <w:multiLevelType w:val="multilevel"/>
    <w:tmpl w:val="E554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A2249E"/>
    <w:multiLevelType w:val="multilevel"/>
    <w:tmpl w:val="D7CA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6C60C5"/>
    <w:multiLevelType w:val="multilevel"/>
    <w:tmpl w:val="5704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0C3FE2"/>
    <w:multiLevelType w:val="multilevel"/>
    <w:tmpl w:val="0B54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6"/>
  </w:num>
  <w:num w:numId="4">
    <w:abstractNumId w:val="8"/>
  </w:num>
  <w:num w:numId="5">
    <w:abstractNumId w:val="3"/>
  </w:num>
  <w:num w:numId="6">
    <w:abstractNumId w:val="5"/>
  </w:num>
  <w:num w:numId="7">
    <w:abstractNumId w:val="0"/>
  </w:num>
  <w:num w:numId="8">
    <w:abstractNumId w:val="11"/>
  </w:num>
  <w:num w:numId="9">
    <w:abstractNumId w:val="1"/>
  </w:num>
  <w:num w:numId="10">
    <w:abstractNumId w:val="9"/>
  </w:num>
  <w:num w:numId="11">
    <w:abstractNumId w:val="4"/>
  </w:num>
  <w:num w:numId="12">
    <w:abstractNumId w:val="10"/>
  </w:num>
  <w:num w:numId="13">
    <w:abstractNumId w:val="12"/>
  </w:num>
  <w:num w:numId="14">
    <w:abstractNumId w:val="13"/>
  </w:num>
  <w:num w:numId="15">
    <w:abstractNumId w:val="16"/>
  </w:num>
  <w:num w:numId="16">
    <w:abstractNumId w:val="20"/>
  </w:num>
  <w:num w:numId="17">
    <w:abstractNumId w:val="17"/>
  </w:num>
  <w:num w:numId="18">
    <w:abstractNumId w:val="14"/>
  </w:num>
  <w:num w:numId="19">
    <w:abstractNumId w:val="18"/>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457"/>
    <w:rsid w:val="00032336"/>
    <w:rsid w:val="00066D41"/>
    <w:rsid w:val="00086D0A"/>
    <w:rsid w:val="000B12AE"/>
    <w:rsid w:val="000D64DC"/>
    <w:rsid w:val="000E7495"/>
    <w:rsid w:val="00176CE1"/>
    <w:rsid w:val="00193DAE"/>
    <w:rsid w:val="001A7EDD"/>
    <w:rsid w:val="001D152C"/>
    <w:rsid w:val="001D59C8"/>
    <w:rsid w:val="001E1887"/>
    <w:rsid w:val="00284F16"/>
    <w:rsid w:val="002C6B65"/>
    <w:rsid w:val="003062EE"/>
    <w:rsid w:val="003B531D"/>
    <w:rsid w:val="003C33D4"/>
    <w:rsid w:val="00437625"/>
    <w:rsid w:val="004516A8"/>
    <w:rsid w:val="00497367"/>
    <w:rsid w:val="004B1349"/>
    <w:rsid w:val="004D1A2A"/>
    <w:rsid w:val="00513399"/>
    <w:rsid w:val="00533B0F"/>
    <w:rsid w:val="00540719"/>
    <w:rsid w:val="005611B2"/>
    <w:rsid w:val="005A1C17"/>
    <w:rsid w:val="005A6D49"/>
    <w:rsid w:val="005A7B76"/>
    <w:rsid w:val="005B7037"/>
    <w:rsid w:val="005C7293"/>
    <w:rsid w:val="005F0651"/>
    <w:rsid w:val="006324A8"/>
    <w:rsid w:val="006568BE"/>
    <w:rsid w:val="00657209"/>
    <w:rsid w:val="00663850"/>
    <w:rsid w:val="006A38D7"/>
    <w:rsid w:val="006C4D1B"/>
    <w:rsid w:val="006E531D"/>
    <w:rsid w:val="006F2055"/>
    <w:rsid w:val="00700A75"/>
    <w:rsid w:val="00710ED1"/>
    <w:rsid w:val="0071355A"/>
    <w:rsid w:val="007168E9"/>
    <w:rsid w:val="00773B88"/>
    <w:rsid w:val="007759E3"/>
    <w:rsid w:val="007C60CE"/>
    <w:rsid w:val="007D530F"/>
    <w:rsid w:val="008000CB"/>
    <w:rsid w:val="0081678D"/>
    <w:rsid w:val="008245B9"/>
    <w:rsid w:val="00830719"/>
    <w:rsid w:val="00835B4D"/>
    <w:rsid w:val="008471F4"/>
    <w:rsid w:val="00863383"/>
    <w:rsid w:val="008731FE"/>
    <w:rsid w:val="0087495D"/>
    <w:rsid w:val="008A1F68"/>
    <w:rsid w:val="008A421F"/>
    <w:rsid w:val="00926493"/>
    <w:rsid w:val="009712DD"/>
    <w:rsid w:val="009C69EC"/>
    <w:rsid w:val="00A130BA"/>
    <w:rsid w:val="00A3048E"/>
    <w:rsid w:val="00A71D80"/>
    <w:rsid w:val="00A75847"/>
    <w:rsid w:val="00A91FF1"/>
    <w:rsid w:val="00AB3BDB"/>
    <w:rsid w:val="00AB5178"/>
    <w:rsid w:val="00AD3AE1"/>
    <w:rsid w:val="00AE33E3"/>
    <w:rsid w:val="00B316ED"/>
    <w:rsid w:val="00B37901"/>
    <w:rsid w:val="00B51B10"/>
    <w:rsid w:val="00B55BF7"/>
    <w:rsid w:val="00B6330B"/>
    <w:rsid w:val="00B925F0"/>
    <w:rsid w:val="00B93E22"/>
    <w:rsid w:val="00B97822"/>
    <w:rsid w:val="00BB0D72"/>
    <w:rsid w:val="00BB113B"/>
    <w:rsid w:val="00C076D1"/>
    <w:rsid w:val="00C10844"/>
    <w:rsid w:val="00C530B8"/>
    <w:rsid w:val="00C53EFF"/>
    <w:rsid w:val="00CA1E49"/>
    <w:rsid w:val="00CD33FE"/>
    <w:rsid w:val="00D61786"/>
    <w:rsid w:val="00DA577B"/>
    <w:rsid w:val="00DB5FF0"/>
    <w:rsid w:val="00DC4345"/>
    <w:rsid w:val="00DE476E"/>
    <w:rsid w:val="00DF3C2C"/>
    <w:rsid w:val="00E03B51"/>
    <w:rsid w:val="00E12F58"/>
    <w:rsid w:val="00E4779C"/>
    <w:rsid w:val="00E91FA3"/>
    <w:rsid w:val="00ED21E2"/>
    <w:rsid w:val="00ED7565"/>
    <w:rsid w:val="00EE3BFB"/>
    <w:rsid w:val="00F24DEB"/>
    <w:rsid w:val="00F42457"/>
    <w:rsid w:val="00F570C3"/>
    <w:rsid w:val="00F621FF"/>
    <w:rsid w:val="00FA41BF"/>
    <w:rsid w:val="00FB5D61"/>
    <w:rsid w:val="00FD2FA5"/>
    <w:rsid w:val="00FD7234"/>
    <w:rsid w:val="00FF4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561DB3"/>
  <w15:chartTrackingRefBased/>
  <w15:docId w15:val="{A673C543-1FD4-4180-9ADF-61A5DBA6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FF0"/>
    <w:pPr>
      <w:spacing w:after="200" w:line="276" w:lineRule="auto"/>
    </w:pPr>
    <w:rPr>
      <w:rFonts w:ascii="Calibri" w:eastAsia="SimSun" w:hAnsi="Calibri" w:cs="Times New Roman"/>
      <w:lang w:eastAsia="zh-CN"/>
    </w:rPr>
  </w:style>
  <w:style w:type="paragraph" w:styleId="Heading1">
    <w:name w:val="heading 1"/>
    <w:basedOn w:val="Normal"/>
    <w:next w:val="Normal"/>
    <w:link w:val="Heading1Char"/>
    <w:uiPriority w:val="9"/>
    <w:qFormat/>
    <w:rsid w:val="00DB5FF0"/>
    <w:pPr>
      <w:keepNext/>
      <w:keepLines/>
      <w:spacing w:before="480" w:after="0"/>
      <w:outlineLvl w:val="0"/>
    </w:pPr>
    <w:rPr>
      <w:rFonts w:ascii="Calibri Light" w:eastAsia="DengXian Light" w:hAnsi="Calibri Light" w:cs="SimSun"/>
      <w:b/>
      <w:bCs/>
      <w:color w:val="2E74B5"/>
      <w:sz w:val="28"/>
      <w:szCs w:val="28"/>
    </w:rPr>
  </w:style>
  <w:style w:type="paragraph" w:styleId="Heading2">
    <w:name w:val="heading 2"/>
    <w:basedOn w:val="Normal"/>
    <w:next w:val="Normal"/>
    <w:link w:val="Heading2Char"/>
    <w:qFormat/>
    <w:rsid w:val="00DB5FF0"/>
    <w:pPr>
      <w:keepNext/>
      <w:keepLines/>
      <w:spacing w:before="200" w:after="0"/>
      <w:outlineLvl w:val="1"/>
    </w:pPr>
    <w:rPr>
      <w:rFonts w:ascii="Calibri Light" w:eastAsia="DengXian Light" w:hAnsi="Calibri Light" w:cs="SimSun"/>
      <w:b/>
      <w:bCs/>
      <w:color w:val="5B9BD5"/>
      <w:sz w:val="26"/>
      <w:szCs w:val="26"/>
    </w:rPr>
  </w:style>
  <w:style w:type="paragraph" w:styleId="Heading3">
    <w:name w:val="heading 3"/>
    <w:basedOn w:val="Normal"/>
    <w:link w:val="Heading3Char"/>
    <w:uiPriority w:val="9"/>
    <w:qFormat/>
    <w:rsid w:val="00DB5FF0"/>
    <w:pPr>
      <w:spacing w:before="100" w:beforeAutospacing="1" w:after="100" w:afterAutospacing="1" w:line="240" w:lineRule="auto"/>
      <w:outlineLvl w:val="2"/>
    </w:pPr>
    <w:rPr>
      <w:rFonts w:ascii="Times New Roman" w:eastAsia="Times New Roman" w:hAnsi="Times New Roman"/>
      <w:b/>
      <w:bCs/>
      <w:sz w:val="27"/>
      <w:szCs w:val="27"/>
      <w:lang w:eastAsia="en-US"/>
    </w:rPr>
  </w:style>
  <w:style w:type="paragraph" w:styleId="Heading4">
    <w:name w:val="heading 4"/>
    <w:basedOn w:val="Normal"/>
    <w:next w:val="Normal"/>
    <w:link w:val="Heading4Char"/>
    <w:qFormat/>
    <w:rsid w:val="00DB5FF0"/>
    <w:pPr>
      <w:keepNext/>
      <w:keepLines/>
      <w:spacing w:before="200" w:after="0"/>
      <w:outlineLvl w:val="3"/>
    </w:pPr>
    <w:rPr>
      <w:rFonts w:ascii="Calibri Light" w:eastAsia="DengXian Light" w:hAnsi="Calibri Light" w:cs="SimSun"/>
      <w:b/>
      <w:bCs/>
      <w:i/>
      <w:i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FF0"/>
    <w:rPr>
      <w:rFonts w:ascii="Calibri Light" w:eastAsia="DengXian Light" w:hAnsi="Calibri Light" w:cs="SimSun"/>
      <w:b/>
      <w:bCs/>
      <w:color w:val="2E74B5"/>
      <w:sz w:val="28"/>
      <w:szCs w:val="28"/>
      <w:lang w:eastAsia="zh-CN"/>
    </w:rPr>
  </w:style>
  <w:style w:type="character" w:customStyle="1" w:styleId="Heading2Char">
    <w:name w:val="Heading 2 Char"/>
    <w:basedOn w:val="DefaultParagraphFont"/>
    <w:link w:val="Heading2"/>
    <w:rsid w:val="00DB5FF0"/>
    <w:rPr>
      <w:rFonts w:ascii="Calibri Light" w:eastAsia="DengXian Light" w:hAnsi="Calibri Light" w:cs="SimSun"/>
      <w:b/>
      <w:bCs/>
      <w:color w:val="5B9BD5"/>
      <w:sz w:val="26"/>
      <w:szCs w:val="26"/>
      <w:lang w:eastAsia="zh-CN"/>
    </w:rPr>
  </w:style>
  <w:style w:type="character" w:customStyle="1" w:styleId="Heading3Char">
    <w:name w:val="Heading 3 Char"/>
    <w:basedOn w:val="DefaultParagraphFont"/>
    <w:link w:val="Heading3"/>
    <w:uiPriority w:val="9"/>
    <w:rsid w:val="00DB5FF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DB5FF0"/>
    <w:rPr>
      <w:rFonts w:ascii="Calibri Light" w:eastAsia="DengXian Light" w:hAnsi="Calibri Light" w:cs="SimSun"/>
      <w:b/>
      <w:bCs/>
      <w:i/>
      <w:iCs/>
      <w:color w:val="5B9BD5"/>
      <w:lang w:eastAsia="zh-CN"/>
    </w:rPr>
  </w:style>
  <w:style w:type="character" w:styleId="Strong">
    <w:name w:val="Strong"/>
    <w:basedOn w:val="DefaultParagraphFont"/>
    <w:uiPriority w:val="22"/>
    <w:qFormat/>
    <w:rsid w:val="00DB5FF0"/>
    <w:rPr>
      <w:b/>
      <w:bCs/>
    </w:rPr>
  </w:style>
  <w:style w:type="paragraph" w:styleId="NormalWeb">
    <w:name w:val="Normal (Web)"/>
    <w:basedOn w:val="Normal"/>
    <w:uiPriority w:val="99"/>
    <w:qFormat/>
    <w:rsid w:val="00DB5FF0"/>
    <w:pPr>
      <w:spacing w:before="100" w:beforeAutospacing="1" w:after="100" w:afterAutospacing="1" w:line="240" w:lineRule="auto"/>
    </w:pPr>
    <w:rPr>
      <w:rFonts w:ascii="Times New Roman" w:eastAsia="Times New Roman" w:hAnsi="Times New Roman"/>
      <w:sz w:val="24"/>
      <w:szCs w:val="24"/>
      <w:lang w:eastAsia="en-US"/>
    </w:rPr>
  </w:style>
  <w:style w:type="character" w:styleId="Emphasis">
    <w:name w:val="Emphasis"/>
    <w:basedOn w:val="DefaultParagraphFont"/>
    <w:uiPriority w:val="20"/>
    <w:qFormat/>
    <w:rsid w:val="00DB5FF0"/>
    <w:rPr>
      <w:i/>
      <w:iCs/>
    </w:rPr>
  </w:style>
  <w:style w:type="character" w:styleId="CommentReference">
    <w:name w:val="annotation reference"/>
    <w:basedOn w:val="DefaultParagraphFont"/>
    <w:rsid w:val="00DB5FF0"/>
    <w:rPr>
      <w:sz w:val="16"/>
      <w:szCs w:val="16"/>
    </w:rPr>
  </w:style>
  <w:style w:type="paragraph" w:styleId="CommentText">
    <w:name w:val="annotation text"/>
    <w:basedOn w:val="Normal"/>
    <w:link w:val="CommentTextChar"/>
    <w:rsid w:val="00DB5FF0"/>
    <w:pPr>
      <w:spacing w:line="240" w:lineRule="auto"/>
    </w:pPr>
    <w:rPr>
      <w:sz w:val="20"/>
      <w:szCs w:val="20"/>
    </w:rPr>
  </w:style>
  <w:style w:type="character" w:customStyle="1" w:styleId="CommentTextChar">
    <w:name w:val="Comment Text Char"/>
    <w:basedOn w:val="DefaultParagraphFont"/>
    <w:link w:val="CommentText"/>
    <w:rsid w:val="00DB5FF0"/>
    <w:rPr>
      <w:rFonts w:ascii="Calibri" w:eastAsia="SimSun" w:hAnsi="Calibri" w:cs="Times New Roman"/>
      <w:sz w:val="20"/>
      <w:szCs w:val="20"/>
      <w:lang w:eastAsia="zh-CN"/>
    </w:rPr>
  </w:style>
  <w:style w:type="paragraph" w:styleId="CommentSubject">
    <w:name w:val="annotation subject"/>
    <w:basedOn w:val="CommentText"/>
    <w:next w:val="CommentText"/>
    <w:link w:val="CommentSubjectChar"/>
    <w:rsid w:val="00DB5FF0"/>
    <w:rPr>
      <w:b/>
      <w:bCs/>
    </w:rPr>
  </w:style>
  <w:style w:type="character" w:customStyle="1" w:styleId="CommentSubjectChar">
    <w:name w:val="Comment Subject Char"/>
    <w:basedOn w:val="CommentTextChar"/>
    <w:link w:val="CommentSubject"/>
    <w:rsid w:val="00DB5FF0"/>
    <w:rPr>
      <w:rFonts w:ascii="Calibri" w:eastAsia="SimSun" w:hAnsi="Calibri" w:cs="Times New Roman"/>
      <w:b/>
      <w:bCs/>
      <w:sz w:val="20"/>
      <w:szCs w:val="20"/>
      <w:lang w:eastAsia="zh-CN"/>
    </w:rPr>
  </w:style>
  <w:style w:type="paragraph" w:styleId="BalloonText">
    <w:name w:val="Balloon Text"/>
    <w:basedOn w:val="Normal"/>
    <w:link w:val="BalloonTextChar"/>
    <w:rsid w:val="00DB5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DB5FF0"/>
    <w:rPr>
      <w:rFonts w:ascii="Segoe UI" w:eastAsia="SimSun" w:hAnsi="Segoe UI" w:cs="Segoe UI"/>
      <w:sz w:val="18"/>
      <w:szCs w:val="18"/>
      <w:lang w:eastAsia="zh-CN"/>
    </w:rPr>
  </w:style>
  <w:style w:type="paragraph" w:styleId="ListParagraph">
    <w:name w:val="List Paragraph"/>
    <w:basedOn w:val="Normal"/>
    <w:uiPriority w:val="99"/>
    <w:rsid w:val="00DB5FF0"/>
    <w:pPr>
      <w:ind w:left="720"/>
      <w:contextualSpacing/>
    </w:pPr>
  </w:style>
  <w:style w:type="character" w:styleId="Hyperlink">
    <w:name w:val="Hyperlink"/>
    <w:basedOn w:val="DefaultParagraphFont"/>
    <w:uiPriority w:val="99"/>
    <w:qFormat/>
    <w:rsid w:val="00DB5FF0"/>
    <w:rPr>
      <w:color w:val="0000FF"/>
      <w:u w:val="single"/>
    </w:rPr>
  </w:style>
  <w:style w:type="paragraph" w:styleId="TableofFigures">
    <w:name w:val="table of figures"/>
    <w:basedOn w:val="Normal"/>
    <w:next w:val="Normal"/>
    <w:uiPriority w:val="99"/>
    <w:rsid w:val="00DB5FF0"/>
    <w:pPr>
      <w:spacing w:after="0" w:line="278" w:lineRule="auto"/>
    </w:pPr>
    <w:rPr>
      <w:rFonts w:ascii="Times New Roman" w:eastAsia="Calibri" w:hAnsi="Times New Roman" w:cs="SimSun"/>
      <w:kern w:val="2"/>
      <w:sz w:val="24"/>
      <w:szCs w:val="24"/>
      <w:lang w:eastAsia="en-US"/>
      <w14:ligatures w14:val="standardContextual"/>
    </w:rPr>
  </w:style>
  <w:style w:type="paragraph" w:styleId="Header">
    <w:name w:val="header"/>
    <w:basedOn w:val="Normal"/>
    <w:link w:val="HeaderChar"/>
    <w:rsid w:val="00DB5FF0"/>
    <w:pPr>
      <w:tabs>
        <w:tab w:val="center" w:pos="4680"/>
        <w:tab w:val="right" w:pos="9360"/>
      </w:tabs>
      <w:spacing w:after="0" w:line="240" w:lineRule="auto"/>
    </w:pPr>
  </w:style>
  <w:style w:type="character" w:customStyle="1" w:styleId="HeaderChar">
    <w:name w:val="Header Char"/>
    <w:basedOn w:val="DefaultParagraphFont"/>
    <w:link w:val="Header"/>
    <w:rsid w:val="00DB5FF0"/>
    <w:rPr>
      <w:rFonts w:ascii="Calibri" w:eastAsia="SimSun" w:hAnsi="Calibri" w:cs="Times New Roman"/>
      <w:lang w:eastAsia="zh-CN"/>
    </w:rPr>
  </w:style>
  <w:style w:type="paragraph" w:styleId="Footer">
    <w:name w:val="footer"/>
    <w:basedOn w:val="Normal"/>
    <w:link w:val="FooterChar"/>
    <w:uiPriority w:val="99"/>
    <w:rsid w:val="00DB5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FF0"/>
    <w:rPr>
      <w:rFonts w:ascii="Calibri" w:eastAsia="SimSun" w:hAnsi="Calibri" w:cs="Times New Roman"/>
      <w:lang w:eastAsia="zh-CN"/>
    </w:rPr>
  </w:style>
  <w:style w:type="paragraph" w:styleId="TOC3">
    <w:name w:val="toc 3"/>
    <w:basedOn w:val="Normal"/>
    <w:next w:val="Normal"/>
    <w:uiPriority w:val="39"/>
    <w:qFormat/>
    <w:rsid w:val="00DB5FF0"/>
    <w:pPr>
      <w:spacing w:after="100"/>
      <w:ind w:left="440"/>
    </w:pPr>
  </w:style>
  <w:style w:type="paragraph" w:styleId="TOC1">
    <w:name w:val="toc 1"/>
    <w:basedOn w:val="Normal"/>
    <w:next w:val="Normal"/>
    <w:uiPriority w:val="39"/>
    <w:qFormat/>
    <w:rsid w:val="00DB5FF0"/>
    <w:pPr>
      <w:spacing w:after="100"/>
    </w:pPr>
  </w:style>
  <w:style w:type="paragraph" w:styleId="TOC4">
    <w:name w:val="toc 4"/>
    <w:basedOn w:val="Normal"/>
    <w:next w:val="Normal"/>
    <w:uiPriority w:val="39"/>
    <w:rsid w:val="00DB5FF0"/>
    <w:pPr>
      <w:spacing w:after="100"/>
      <w:ind w:left="660"/>
    </w:pPr>
  </w:style>
  <w:style w:type="paragraph" w:styleId="TOC2">
    <w:name w:val="toc 2"/>
    <w:basedOn w:val="Normal"/>
    <w:next w:val="Normal"/>
    <w:uiPriority w:val="39"/>
    <w:qFormat/>
    <w:rsid w:val="00DB5FF0"/>
    <w:pPr>
      <w:spacing w:after="100"/>
      <w:ind w:left="220"/>
    </w:pPr>
  </w:style>
  <w:style w:type="paragraph" w:styleId="TOCHeading">
    <w:name w:val="TOC Heading"/>
    <w:basedOn w:val="Heading1"/>
    <w:next w:val="Normal"/>
    <w:uiPriority w:val="39"/>
    <w:qFormat/>
    <w:rsid w:val="00DB5FF0"/>
    <w:pPr>
      <w:outlineLvl w:val="9"/>
    </w:pPr>
    <w:rPr>
      <w:lang w:eastAsia="ja-JP"/>
    </w:rPr>
  </w:style>
  <w:style w:type="table" w:customStyle="1" w:styleId="PlainTable42">
    <w:name w:val="Plain Table 42"/>
    <w:basedOn w:val="TableNormal"/>
    <w:uiPriority w:val="44"/>
    <w:rsid w:val="00DB5F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TMLCite">
    <w:name w:val="HTML Cite"/>
    <w:basedOn w:val="DefaultParagraphFont"/>
    <w:uiPriority w:val="99"/>
    <w:semiHidden/>
    <w:unhideWhenUsed/>
    <w:rsid w:val="006E531D"/>
    <w:rPr>
      <w:i/>
      <w:iCs/>
    </w:rPr>
  </w:style>
  <w:style w:type="character" w:customStyle="1" w:styleId="15">
    <w:name w:val="15"/>
    <w:basedOn w:val="DefaultParagraphFont"/>
    <w:rsid w:val="00BB0D72"/>
    <w:rPr>
      <w:rFonts w:ascii="Aptos" w:hAnsi="Aptos" w:hint="default"/>
      <w:color w:val="0000FF"/>
      <w:u w:val="single"/>
    </w:rPr>
  </w:style>
  <w:style w:type="paragraph" w:customStyle="1" w:styleId="Default">
    <w:name w:val="Default"/>
    <w:rsid w:val="00ED21E2"/>
    <w:pPr>
      <w:autoSpaceDE w:val="0"/>
      <w:autoSpaceDN w:val="0"/>
      <w:adjustRightInd w:val="0"/>
      <w:spacing w:after="0" w:line="240" w:lineRule="auto"/>
    </w:pPr>
    <w:rPr>
      <w:rFonts w:ascii="Calibri" w:hAnsi="Calibri" w:cs="Calibri"/>
      <w:color w:val="000000"/>
      <w:sz w:val="24"/>
      <w:szCs w:val="24"/>
    </w:rPr>
  </w:style>
  <w:style w:type="character" w:customStyle="1" w:styleId="A11">
    <w:name w:val="A11"/>
    <w:uiPriority w:val="99"/>
    <w:rsid w:val="000E7495"/>
    <w:rPr>
      <w:color w:val="000000"/>
      <w:sz w:val="16"/>
      <w:szCs w:val="16"/>
    </w:rPr>
  </w:style>
  <w:style w:type="character" w:customStyle="1" w:styleId="ipub-nowrap">
    <w:name w:val="ipub-nowrap"/>
    <w:basedOn w:val="DefaultParagraphFont"/>
    <w:rsid w:val="00926493"/>
  </w:style>
  <w:style w:type="character" w:customStyle="1" w:styleId="label">
    <w:name w:val="label"/>
    <w:basedOn w:val="DefaultParagraphFont"/>
    <w:rsid w:val="00926493"/>
  </w:style>
  <w:style w:type="paragraph" w:customStyle="1" w:styleId="c-article-info-details">
    <w:name w:val="c-article-info-details"/>
    <w:basedOn w:val="Normal"/>
    <w:rsid w:val="00926493"/>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u-visually-hidden">
    <w:name w:val="u-visually-hidden"/>
    <w:basedOn w:val="DefaultParagraphFont"/>
    <w:rsid w:val="00926493"/>
  </w:style>
  <w:style w:type="paragraph" w:customStyle="1" w:styleId="c-article-metrics-barcount">
    <w:name w:val="c-article-metrics-bar__count"/>
    <w:basedOn w:val="Normal"/>
    <w:rsid w:val="00926493"/>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c-article-metrics-barlabel">
    <w:name w:val="c-article-metrics-bar__label"/>
    <w:basedOn w:val="DefaultParagraphFont"/>
    <w:rsid w:val="00926493"/>
  </w:style>
  <w:style w:type="paragraph" w:customStyle="1" w:styleId="c-article-metrics-bardetails">
    <w:name w:val="c-article-metrics-bar__details"/>
    <w:basedOn w:val="Normal"/>
    <w:rsid w:val="00926493"/>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Subtitle1">
    <w:name w:val="Subtitle1"/>
    <w:basedOn w:val="DefaultParagraphFont"/>
    <w:rsid w:val="00926493"/>
  </w:style>
  <w:style w:type="character" w:customStyle="1" w:styleId="authors">
    <w:name w:val="authors"/>
    <w:basedOn w:val="DefaultParagraphFont"/>
    <w:rsid w:val="00926493"/>
  </w:style>
  <w:style w:type="character" w:customStyle="1" w:styleId="delimiter">
    <w:name w:val="delimiter"/>
    <w:basedOn w:val="DefaultParagraphFont"/>
    <w:rsid w:val="00926493"/>
  </w:style>
  <w:style w:type="character" w:customStyle="1" w:styleId="total-text">
    <w:name w:val="total-text"/>
    <w:basedOn w:val="DefaultParagraphFont"/>
    <w:rsid w:val="00926493"/>
  </w:style>
  <w:style w:type="character" w:customStyle="1" w:styleId="menu-title-text">
    <w:name w:val="menu-title-text"/>
    <w:basedOn w:val="DefaultParagraphFont"/>
    <w:rsid w:val="00926493"/>
  </w:style>
  <w:style w:type="character" w:customStyle="1" w:styleId="menu-total-value">
    <w:name w:val="menu-total-value"/>
    <w:basedOn w:val="DefaultParagraphFont"/>
    <w:rsid w:val="00926493"/>
  </w:style>
  <w:style w:type="character" w:customStyle="1" w:styleId="menu-item-text">
    <w:name w:val="menu-item-text"/>
    <w:basedOn w:val="DefaultParagraphFont"/>
    <w:rsid w:val="00926493"/>
  </w:style>
  <w:style w:type="character" w:customStyle="1" w:styleId="menu-item-value">
    <w:name w:val="menu-item-value"/>
    <w:basedOn w:val="DefaultParagraphFont"/>
    <w:rsid w:val="00926493"/>
  </w:style>
  <w:style w:type="character" w:customStyle="1" w:styleId="bkciteavail">
    <w:name w:val="bk_cite_avail"/>
    <w:basedOn w:val="DefaultParagraphFont"/>
    <w:rsid w:val="00926493"/>
  </w:style>
  <w:style w:type="character" w:customStyle="1" w:styleId="mt-3">
    <w:name w:val="mt-3"/>
    <w:basedOn w:val="DefaultParagraphFont"/>
    <w:rsid w:val="00926493"/>
  </w:style>
  <w:style w:type="character" w:styleId="UnresolvedMention">
    <w:name w:val="Unresolved Mention"/>
    <w:basedOn w:val="DefaultParagraphFont"/>
    <w:uiPriority w:val="99"/>
    <w:semiHidden/>
    <w:unhideWhenUsed/>
    <w:rsid w:val="008245B9"/>
    <w:rPr>
      <w:color w:val="605E5C"/>
      <w:shd w:val="clear" w:color="auto" w:fill="E1DFDD"/>
    </w:rPr>
  </w:style>
  <w:style w:type="table" w:styleId="PlainTable4">
    <w:name w:val="Plain Table 4"/>
    <w:basedOn w:val="TableNormal"/>
    <w:uiPriority w:val="44"/>
    <w:rsid w:val="008A1F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74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9734/ajrre/2025/v8i1114" TargetMode="External"/><Relationship Id="rId21" Type="http://schemas.openxmlformats.org/officeDocument/2006/relationships/hyperlink" Target="https://doi.org/10.1111/resp.14666" TargetMode="External"/><Relationship Id="rId42" Type="http://schemas.openxmlformats.org/officeDocument/2006/relationships/hyperlink" Target="https://doi.org/10.1001/jamacardio.2018.1042" TargetMode="External"/><Relationship Id="rId47" Type="http://schemas.openxmlformats.org/officeDocument/2006/relationships/hyperlink" Target="https://www.ncbi.nlm.nih.gov/books/NBK531504/" TargetMode="External"/><Relationship Id="rId63" Type="http://schemas.openxmlformats.org/officeDocument/2006/relationships/hyperlink" Target="https://www.who.int/news-room/fact-sheets/detail/tobacco" TargetMode="External"/><Relationship Id="rId6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371/journal.pone.0127550" TargetMode="External"/><Relationship Id="rId29" Type="http://schemas.openxmlformats.org/officeDocument/2006/relationships/hyperlink" Target="http://doi.org/10.18231/j.pjms.2019.005" TargetMode="External"/><Relationship Id="rId11" Type="http://schemas.openxmlformats.org/officeDocument/2006/relationships/hyperlink" Target="https://doi.org/10.1016/j.sjbs.2019.11.001" TargetMode="External"/><Relationship Id="rId24" Type="http://schemas.openxmlformats.org/officeDocument/2006/relationships/hyperlink" Target="https://doi.org/10.1016/0009-8981(71)90365-2" TargetMode="External"/><Relationship Id="rId32" Type="http://schemas.openxmlformats.org/officeDocument/2006/relationships/hyperlink" Target="https://doi.org/10.31083/j.rcm2508298" TargetMode="External"/><Relationship Id="rId37" Type="http://schemas.openxmlformats.org/officeDocument/2006/relationships/hyperlink" Target="https://doi.org/10.18332/tid/123845" TargetMode="External"/><Relationship Id="rId40" Type="http://schemas.openxmlformats.org/officeDocument/2006/relationships/hyperlink" Target="https://www.nature.com/srep" TargetMode="External"/><Relationship Id="rId45" Type="http://schemas.openxmlformats.org/officeDocument/2006/relationships/hyperlink" Target="https://doi.org/10.3389/fpubh.2024.1447303" TargetMode="External"/><Relationship Id="rId53" Type="http://schemas.openxmlformats.org/officeDocument/2006/relationships/hyperlink" Target="https://doi.org/10.1161/ATVBAHA.118.312338" TargetMode="External"/><Relationship Id="rId58" Type="http://schemas.openxmlformats.org/officeDocument/2006/relationships/hyperlink" Target="https://doi.org/10.1136/bcr.08.2011.4714"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doi.org/10.1007/s41048-020-00104-z" TargetMode="External"/><Relationship Id="rId19" Type="http://schemas.openxmlformats.org/officeDocument/2006/relationships/hyperlink" Target="https://doi.org/10.1007/s11239-024-03018-6" TargetMode="External"/><Relationship Id="rId14" Type="http://schemas.openxmlformats.org/officeDocument/2006/relationships/hyperlink" Target="https://ejb.springeropen.com/" TargetMode="External"/><Relationship Id="rId22" Type="http://schemas.openxmlformats.org/officeDocument/2006/relationships/hyperlink" Target="https://doi.org/10.2478/jce-2024-0024" TargetMode="External"/><Relationship Id="rId27" Type="http://schemas.openxmlformats.org/officeDocument/2006/relationships/hyperlink" Target="https://doi.org/10.1038/s41598-020-76556-7" TargetMode="External"/><Relationship Id="rId30" Type="http://schemas.openxmlformats.org/officeDocument/2006/relationships/hyperlink" Target="https://doi.org/10.4103/1119-3077.84016" TargetMode="External"/><Relationship Id="rId35" Type="http://schemas.openxmlformats.org/officeDocument/2006/relationships/hyperlink" Target="https://doi.org/10.1161/01.cir.92.9.2432" TargetMode="External"/><Relationship Id="rId43" Type="http://schemas.openxmlformats.org/officeDocument/2006/relationships/hyperlink" Target="https://doi.org/10.1186/s12906-025-04796-z" TargetMode="External"/><Relationship Id="rId48" Type="http://schemas.openxmlformats.org/officeDocument/2006/relationships/hyperlink" Target="https://doi.org/10.21608/jram.2022.178852.1194" TargetMode="External"/><Relationship Id="rId56" Type="http://schemas.openxmlformats.org/officeDocument/2006/relationships/hyperlink" Target="https://doi.org/10.3390/ijerph15051033" TargetMode="External"/><Relationship Id="rId64" Type="http://schemas.openxmlformats.org/officeDocument/2006/relationships/hyperlink" Target="https://doi.org/10.21037/jlpm-22-57" TargetMode="External"/><Relationship Id="rId69" Type="http://schemas.openxmlformats.org/officeDocument/2006/relationships/footer" Target="footer2.xml"/><Relationship Id="rId8" Type="http://schemas.openxmlformats.org/officeDocument/2006/relationships/hyperlink" Target="https://doi.org/10.4103/ijabmr.IJABMR_140_16" TargetMode="External"/><Relationship Id="rId51" Type="http://schemas.openxmlformats.org/officeDocument/2006/relationships/hyperlink" Target="https://ntp.niehs.nih.gov/ntp/roc/content/profiles/tobaccorelatedexposures.pdf"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doi.org/10.2147/JBM.S356028" TargetMode="External"/><Relationship Id="rId17" Type="http://schemas.openxmlformats.org/officeDocument/2006/relationships/hyperlink" Target="https://doi.org/10.3390/ijms23073636" TargetMode="External"/><Relationship Id="rId25" Type="http://schemas.openxmlformats.org/officeDocument/2006/relationships/hyperlink" Target="https://doi.org/10.9734/ajmpcp/2025/v8i2303" TargetMode="External"/><Relationship Id="rId33" Type="http://schemas.openxmlformats.org/officeDocument/2006/relationships/hyperlink" Target="https://doi.org/10.3390/jcm12186017" TargetMode="External"/><Relationship Id="rId38" Type="http://schemas.openxmlformats.org/officeDocument/2006/relationships/hyperlink" Target="https://doi.org/10.1177/17534666231167342" TargetMode="External"/><Relationship Id="rId46" Type="http://schemas.openxmlformats.org/officeDocument/2006/relationships/hyperlink" Target="https://doi.org/10.5455/medarh.2017.71.132-136" TargetMode="External"/><Relationship Id="rId59" Type="http://schemas.openxmlformats.org/officeDocument/2006/relationships/hyperlink" Target="http://www.surgeongeneral.gov/library/reports/50-years-of-progress/full-report.pdf" TargetMode="External"/><Relationship Id="rId67" Type="http://schemas.openxmlformats.org/officeDocument/2006/relationships/header" Target="header2.xml"/><Relationship Id="rId20" Type="http://schemas.openxmlformats.org/officeDocument/2006/relationships/hyperlink" Target="https://doi.org/10.3390/livers2040023" TargetMode="External"/><Relationship Id="rId41" Type="http://schemas.openxmlformats.org/officeDocument/2006/relationships/hyperlink" Target="https://doi.org/10.1038/s41598-025-03075-8" TargetMode="External"/><Relationship Id="rId54" Type="http://schemas.openxmlformats.org/officeDocument/2006/relationships/hyperlink" Target="https://doi.org/10.5334/gh.1399" TargetMode="External"/><Relationship Id="rId62" Type="http://schemas.openxmlformats.org/officeDocument/2006/relationships/hyperlink" Target="https://doi.org/10.1093/eurheartj/ehi183" TargetMode="External"/><Relationship Id="rId7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186/s43168-024-00291-0" TargetMode="External"/><Relationship Id="rId23" Type="http://schemas.openxmlformats.org/officeDocument/2006/relationships/hyperlink" Target="https://doi.org/10.3390/cells11203190" TargetMode="External"/><Relationship Id="rId28" Type="http://schemas.openxmlformats.org/officeDocument/2006/relationships/hyperlink" Target="https://doi.org/10.15537/smj.2018.9.22630" TargetMode="External"/><Relationship Id="rId36" Type="http://schemas.openxmlformats.org/officeDocument/2006/relationships/hyperlink" Target="https://doi.org/10.4103/JDRNTRUHS.JDRNTRUHS_125_16" TargetMode="External"/><Relationship Id="rId49" Type="http://schemas.openxmlformats.org/officeDocument/2006/relationships/hyperlink" Target="https://doi.org/10.1016/j.numecd.2010.02.003" TargetMode="External"/><Relationship Id="rId57" Type="http://schemas.openxmlformats.org/officeDocument/2006/relationships/hyperlink" Target="https://doi.org/10.18332/tid/191246" TargetMode="External"/><Relationship Id="rId10" Type="http://schemas.openxmlformats.org/officeDocument/2006/relationships/hyperlink" Target="https://doi.org/10.47419/bjbabs.v6i1.257" TargetMode="External"/><Relationship Id="rId31" Type="http://schemas.openxmlformats.org/officeDocument/2006/relationships/hyperlink" Target="https://doi.org/10.47363/JBBR/2024(6)192" TargetMode="External"/><Relationship Id="rId44" Type="http://schemas.openxmlformats.org/officeDocument/2006/relationships/hyperlink" Target="https://doi.org/10.1093/ndt/gfx229" TargetMode="External"/><Relationship Id="rId52" Type="http://schemas.openxmlformats.org/officeDocument/2006/relationships/hyperlink" Target="https://doi.org/10.1177/1076029610394440" TargetMode="External"/><Relationship Id="rId60" Type="http://schemas.openxmlformats.org/officeDocument/2006/relationships/hyperlink" Target="https://doi.org/10.1161/01.str.0000044168.00485.02" TargetMode="External"/><Relationship Id="rId65" Type="http://schemas.openxmlformats.org/officeDocument/2006/relationships/hyperlink" Target="https://doi.org/10.1186/s12889-025-21444-w"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186/s41043-023-00493-0" TargetMode="External"/><Relationship Id="rId13" Type="http://schemas.openxmlformats.org/officeDocument/2006/relationships/hyperlink" Target="https://doi.org/10.12688/f1000research.28375.4" TargetMode="External"/><Relationship Id="rId18" Type="http://schemas.openxmlformats.org/officeDocument/2006/relationships/hyperlink" Target="https://doi.org/10.1016/j.mrrev.2021.108365" TargetMode="External"/><Relationship Id="rId39" Type="http://schemas.openxmlformats.org/officeDocument/2006/relationships/hyperlink" Target="https://doi.org/10.3390/jcm8060775" TargetMode="External"/><Relationship Id="rId34" Type="http://schemas.openxmlformats.org/officeDocument/2006/relationships/hyperlink" Target="https://doi.org/10.18332/tid/149227" TargetMode="External"/><Relationship Id="rId50" Type="http://schemas.openxmlformats.org/officeDocument/2006/relationships/hyperlink" Target="https://www.ncbi.nlm.nih.gov/books/NBK459198/" TargetMode="External"/><Relationship Id="rId55" Type="http://schemas.openxmlformats.org/officeDocument/2006/relationships/hyperlink" Target="https://doi.org/10.3389/fimmu.2018.00754" TargetMode="External"/><Relationship Id="rId7" Type="http://schemas.openxmlformats.org/officeDocument/2006/relationships/hyperlink" Target="https://doi.org/10.1186/s42269-024-01174-6" TargetMode="External"/><Relationship Id="rId7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7316</TotalTime>
  <Pages>29</Pages>
  <Words>8084</Words>
  <Characters>46082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67</cp:revision>
  <dcterms:created xsi:type="dcterms:W3CDTF">2025-07-03T11:46:00Z</dcterms:created>
  <dcterms:modified xsi:type="dcterms:W3CDTF">2025-07-12T06:34:00Z</dcterms:modified>
</cp:coreProperties>
</file>