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5E7" w:rsidRPr="006D641C" w:rsidRDefault="007425E7" w:rsidP="007425E7">
      <w:pPr>
        <w:pStyle w:val="Author"/>
        <w:spacing w:line="240" w:lineRule="auto"/>
        <w:outlineLvl w:val="0"/>
        <w:rPr>
          <w:rFonts w:ascii="Arial" w:hAnsi="Arial" w:cs="Arial"/>
          <w:bCs/>
          <w:i/>
          <w:iCs/>
          <w:kern w:val="28"/>
          <w:sz w:val="36"/>
          <w:u w:val="single"/>
        </w:rPr>
      </w:pPr>
      <w:r w:rsidRPr="006D641C">
        <w:rPr>
          <w:rFonts w:ascii="Arial" w:hAnsi="Arial" w:cs="Arial"/>
          <w:bCs/>
          <w:i/>
          <w:iCs/>
          <w:kern w:val="28"/>
          <w:sz w:val="36"/>
          <w:u w:val="single"/>
        </w:rPr>
        <w:t xml:space="preserve">Original Research </w:t>
      </w:r>
      <w:r>
        <w:rPr>
          <w:rFonts w:ascii="Arial" w:hAnsi="Arial" w:cs="Arial"/>
          <w:bCs/>
          <w:i/>
          <w:iCs/>
          <w:kern w:val="28"/>
          <w:sz w:val="36"/>
          <w:u w:val="single"/>
        </w:rPr>
        <w:t>Article</w:t>
      </w:r>
    </w:p>
    <w:p w:rsidR="007425E7" w:rsidRDefault="007425E7" w:rsidP="00FE4EB8">
      <w:pPr>
        <w:pStyle w:val="ListParagraph"/>
        <w:tabs>
          <w:tab w:val="left" w:pos="720"/>
        </w:tabs>
        <w:spacing w:line="360" w:lineRule="auto"/>
        <w:jc w:val="center"/>
        <w:rPr>
          <w:rFonts w:asciiTheme="majorBidi" w:hAnsiTheme="majorBidi" w:cstheme="majorBidi"/>
          <w:b/>
          <w:bCs/>
          <w:sz w:val="24"/>
          <w:szCs w:val="24"/>
        </w:rPr>
      </w:pPr>
    </w:p>
    <w:p w:rsidR="00FE4EB8" w:rsidRPr="00D715F6" w:rsidRDefault="00FE4EB8" w:rsidP="00FE4EB8">
      <w:pPr>
        <w:pStyle w:val="ListParagraph"/>
        <w:tabs>
          <w:tab w:val="left" w:pos="720"/>
        </w:tabs>
        <w:spacing w:line="360" w:lineRule="auto"/>
        <w:jc w:val="center"/>
        <w:rPr>
          <w:rFonts w:asciiTheme="majorBidi" w:hAnsiTheme="majorBidi" w:cstheme="majorBidi"/>
          <w:b/>
          <w:bCs/>
          <w:sz w:val="24"/>
          <w:szCs w:val="24"/>
          <w:highlight w:val="red"/>
        </w:rPr>
      </w:pPr>
      <w:proofErr w:type="gramStart"/>
      <w:r w:rsidRPr="00C00AF5">
        <w:rPr>
          <w:rFonts w:asciiTheme="majorBidi" w:hAnsiTheme="majorBidi" w:cstheme="majorBidi"/>
          <w:b/>
          <w:bCs/>
          <w:sz w:val="24"/>
          <w:szCs w:val="24"/>
        </w:rPr>
        <w:t xml:space="preserve">Germination </w:t>
      </w:r>
      <w:r w:rsidR="00BE6221">
        <w:rPr>
          <w:rFonts w:asciiTheme="majorBidi" w:hAnsiTheme="majorBidi" w:cstheme="majorBidi"/>
          <w:b/>
          <w:bCs/>
          <w:sz w:val="24"/>
          <w:szCs w:val="24"/>
        </w:rPr>
        <w:t xml:space="preserve"> </w:t>
      </w:r>
      <w:r w:rsidRPr="00C00AF5">
        <w:rPr>
          <w:rFonts w:asciiTheme="majorBidi" w:hAnsiTheme="majorBidi" w:cstheme="majorBidi"/>
          <w:b/>
          <w:bCs/>
          <w:sz w:val="24"/>
          <w:szCs w:val="24"/>
        </w:rPr>
        <w:t>inducing</w:t>
      </w:r>
      <w:proofErr w:type="gramEnd"/>
      <w:r w:rsidRPr="00C00AF5">
        <w:rPr>
          <w:rFonts w:asciiTheme="majorBidi" w:hAnsiTheme="majorBidi" w:cstheme="majorBidi"/>
          <w:b/>
          <w:bCs/>
          <w:sz w:val="24"/>
          <w:szCs w:val="24"/>
        </w:rPr>
        <w:t xml:space="preserve"> activity of cotton</w:t>
      </w:r>
      <w:r w:rsidR="00BE6221" w:rsidRPr="00DF3291">
        <w:rPr>
          <w:rFonts w:asciiTheme="majorBidi" w:hAnsiTheme="majorBidi" w:cstheme="majorBidi"/>
          <w:sz w:val="24"/>
          <w:szCs w:val="24"/>
        </w:rPr>
        <w:t xml:space="preserve"> </w:t>
      </w:r>
      <w:r w:rsidR="00BE6221" w:rsidRPr="00BE6221">
        <w:rPr>
          <w:rFonts w:asciiTheme="majorBidi" w:hAnsiTheme="majorBidi" w:cstheme="majorBidi"/>
          <w:b/>
          <w:bCs/>
          <w:sz w:val="24"/>
          <w:szCs w:val="24"/>
        </w:rPr>
        <w:t>(</w:t>
      </w:r>
      <w:proofErr w:type="spellStart"/>
      <w:r w:rsidR="00BE6221" w:rsidRPr="00BE6221">
        <w:rPr>
          <w:rFonts w:asciiTheme="majorBidi" w:hAnsiTheme="majorBidi" w:cstheme="majorBidi"/>
          <w:b/>
          <w:bCs/>
          <w:i/>
          <w:iCs/>
          <w:sz w:val="24"/>
          <w:szCs w:val="24"/>
        </w:rPr>
        <w:t>Gossypium</w:t>
      </w:r>
      <w:proofErr w:type="spellEnd"/>
      <w:r w:rsidR="00BE6221" w:rsidRPr="00BE6221">
        <w:rPr>
          <w:rFonts w:asciiTheme="majorBidi" w:hAnsiTheme="majorBidi" w:cstheme="majorBidi"/>
          <w:b/>
          <w:bCs/>
          <w:i/>
          <w:iCs/>
          <w:sz w:val="24"/>
          <w:szCs w:val="24"/>
        </w:rPr>
        <w:t xml:space="preserve"> </w:t>
      </w:r>
      <w:proofErr w:type="spellStart"/>
      <w:r w:rsidR="00BE6221" w:rsidRPr="00BE6221">
        <w:rPr>
          <w:rFonts w:asciiTheme="majorBidi" w:hAnsiTheme="majorBidi" w:cstheme="majorBidi"/>
          <w:b/>
          <w:bCs/>
          <w:i/>
          <w:iCs/>
          <w:sz w:val="24"/>
          <w:szCs w:val="24"/>
        </w:rPr>
        <w:t>hirsutum</w:t>
      </w:r>
      <w:proofErr w:type="spellEnd"/>
      <w:r w:rsidR="00BE6221" w:rsidRPr="00BE6221">
        <w:rPr>
          <w:rFonts w:asciiTheme="majorBidi" w:hAnsiTheme="majorBidi" w:cstheme="majorBidi"/>
          <w:b/>
          <w:bCs/>
          <w:sz w:val="24"/>
          <w:szCs w:val="24"/>
        </w:rPr>
        <w:t xml:space="preserve"> L</w:t>
      </w:r>
      <w:r w:rsidR="00BE6221" w:rsidRPr="00BE6221">
        <w:rPr>
          <w:rFonts w:asciiTheme="majorBidi" w:hAnsiTheme="majorBidi" w:cstheme="majorBidi"/>
          <w:b/>
          <w:bCs/>
          <w:i/>
          <w:iCs/>
          <w:sz w:val="24"/>
          <w:szCs w:val="24"/>
        </w:rPr>
        <w:t>.</w:t>
      </w:r>
      <w:r w:rsidR="00BE6221" w:rsidRPr="00BE6221">
        <w:rPr>
          <w:rFonts w:asciiTheme="majorBidi" w:hAnsiTheme="majorBidi" w:cstheme="majorBidi"/>
          <w:b/>
          <w:bCs/>
          <w:sz w:val="24"/>
          <w:szCs w:val="24"/>
        </w:rPr>
        <w:t>)</w:t>
      </w:r>
      <w:r w:rsidR="00BE6221">
        <w:rPr>
          <w:rFonts w:asciiTheme="majorBidi" w:hAnsiTheme="majorBidi" w:cstheme="majorBidi"/>
          <w:b/>
          <w:bCs/>
          <w:sz w:val="24"/>
          <w:szCs w:val="24"/>
        </w:rPr>
        <w:t xml:space="preserve"> </w:t>
      </w:r>
      <w:r>
        <w:rPr>
          <w:rFonts w:asciiTheme="majorBidi" w:hAnsiTheme="majorBidi" w:cstheme="majorBidi"/>
          <w:b/>
          <w:bCs/>
          <w:sz w:val="24"/>
          <w:szCs w:val="24"/>
        </w:rPr>
        <w:t xml:space="preserve"> </w:t>
      </w:r>
      <w:proofErr w:type="gramStart"/>
      <w:r>
        <w:rPr>
          <w:rFonts w:asciiTheme="majorBidi" w:hAnsiTheme="majorBidi" w:cstheme="majorBidi"/>
          <w:b/>
          <w:bCs/>
          <w:sz w:val="24"/>
          <w:szCs w:val="24"/>
        </w:rPr>
        <w:t>genotypes</w:t>
      </w:r>
      <w:proofErr w:type="gramEnd"/>
      <w:r>
        <w:rPr>
          <w:rFonts w:asciiTheme="majorBidi" w:hAnsiTheme="majorBidi" w:cstheme="majorBidi"/>
          <w:b/>
          <w:bCs/>
          <w:sz w:val="24"/>
          <w:szCs w:val="24"/>
        </w:rPr>
        <w:t xml:space="preserve"> </w:t>
      </w:r>
      <w:r w:rsidRPr="002D55D1">
        <w:rPr>
          <w:rFonts w:asciiTheme="majorBidi" w:hAnsiTheme="majorBidi" w:cstheme="majorBidi"/>
          <w:b/>
          <w:bCs/>
          <w:sz w:val="24"/>
          <w:szCs w:val="24"/>
        </w:rPr>
        <w:t>on</w:t>
      </w:r>
      <w:r w:rsidR="00F11B80">
        <w:rPr>
          <w:rFonts w:asciiTheme="majorBidi" w:hAnsiTheme="majorBidi" w:cstheme="majorBidi"/>
          <w:b/>
          <w:bCs/>
          <w:i/>
          <w:iCs/>
          <w:sz w:val="24"/>
          <w:szCs w:val="24"/>
        </w:rPr>
        <w:t xml:space="preserve"> </w:t>
      </w:r>
      <w:proofErr w:type="spellStart"/>
      <w:r w:rsidRPr="002D55D1">
        <w:rPr>
          <w:rFonts w:asciiTheme="majorBidi" w:hAnsiTheme="majorBidi" w:cstheme="majorBidi"/>
          <w:b/>
          <w:bCs/>
          <w:i/>
          <w:iCs/>
          <w:sz w:val="24"/>
          <w:szCs w:val="24"/>
        </w:rPr>
        <w:t>Striga</w:t>
      </w:r>
      <w:proofErr w:type="spellEnd"/>
      <w:r w:rsidR="00F11B80">
        <w:rPr>
          <w:rFonts w:asciiTheme="majorBidi" w:hAnsiTheme="majorBidi" w:cstheme="majorBidi"/>
          <w:b/>
          <w:bCs/>
          <w:i/>
          <w:iCs/>
          <w:sz w:val="24"/>
          <w:szCs w:val="24"/>
        </w:rPr>
        <w:t xml:space="preserve"> </w:t>
      </w:r>
      <w:proofErr w:type="spellStart"/>
      <w:r w:rsidRPr="002D55D1">
        <w:rPr>
          <w:rFonts w:asciiTheme="majorBidi" w:hAnsiTheme="majorBidi" w:cstheme="majorBidi"/>
          <w:b/>
          <w:bCs/>
          <w:i/>
          <w:iCs/>
          <w:sz w:val="24"/>
          <w:szCs w:val="24"/>
        </w:rPr>
        <w:t>hermonthica</w:t>
      </w:r>
      <w:proofErr w:type="spellEnd"/>
      <w:r w:rsidRPr="002D55D1">
        <w:rPr>
          <w:rFonts w:asciiTheme="majorBidi" w:hAnsiTheme="majorBidi" w:cstheme="majorBidi"/>
          <w:b/>
          <w:bCs/>
          <w:sz w:val="24"/>
          <w:szCs w:val="24"/>
        </w:rPr>
        <w:t xml:space="preserve"> (Del.) </w:t>
      </w:r>
      <w:proofErr w:type="spellStart"/>
      <w:r w:rsidRPr="002D55D1">
        <w:rPr>
          <w:rFonts w:asciiTheme="majorBidi" w:hAnsiTheme="majorBidi" w:cstheme="majorBidi"/>
          <w:b/>
          <w:bCs/>
          <w:sz w:val="24"/>
          <w:szCs w:val="24"/>
        </w:rPr>
        <w:t>Benth</w:t>
      </w:r>
      <w:proofErr w:type="spellEnd"/>
      <w:r w:rsidRPr="002D55D1">
        <w:rPr>
          <w:rFonts w:asciiTheme="majorBidi" w:hAnsiTheme="majorBidi" w:cstheme="majorBidi"/>
          <w:b/>
          <w:bCs/>
          <w:sz w:val="24"/>
          <w:szCs w:val="24"/>
        </w:rPr>
        <w:t>.</w:t>
      </w:r>
    </w:p>
    <w:p w:rsidR="00FE4EB8" w:rsidRDefault="00FE4EB8" w:rsidP="00FE4EB8">
      <w:pPr>
        <w:pStyle w:val="ListParagraph"/>
        <w:tabs>
          <w:tab w:val="left" w:pos="720"/>
        </w:tabs>
        <w:spacing w:line="360" w:lineRule="auto"/>
        <w:jc w:val="center"/>
        <w:rPr>
          <w:rFonts w:asciiTheme="majorBidi" w:hAnsiTheme="majorBidi" w:cstheme="majorBidi"/>
          <w:b/>
          <w:bCs/>
          <w:sz w:val="24"/>
          <w:szCs w:val="24"/>
        </w:rPr>
      </w:pPr>
    </w:p>
    <w:p w:rsidR="00E7049D" w:rsidRPr="00E7049D" w:rsidRDefault="00E7049D" w:rsidP="00CD1E2D">
      <w:pPr>
        <w:pStyle w:val="ListParagraph"/>
        <w:tabs>
          <w:tab w:val="left" w:pos="720"/>
        </w:tabs>
        <w:spacing w:line="360" w:lineRule="auto"/>
        <w:jc w:val="both"/>
        <w:rPr>
          <w:rFonts w:asciiTheme="majorBidi" w:hAnsiTheme="majorBidi" w:cstheme="majorBidi"/>
          <w:b/>
          <w:bCs/>
          <w:sz w:val="24"/>
          <w:szCs w:val="24"/>
        </w:rPr>
      </w:pPr>
      <w:r w:rsidRPr="00E7049D">
        <w:rPr>
          <w:rFonts w:asciiTheme="majorBidi" w:hAnsiTheme="majorBidi" w:cstheme="majorBidi"/>
          <w:b/>
          <w:bCs/>
          <w:sz w:val="24"/>
          <w:szCs w:val="24"/>
        </w:rPr>
        <w:t>Abstract</w:t>
      </w:r>
    </w:p>
    <w:p w:rsidR="00570CE3" w:rsidRDefault="00F11B80" w:rsidP="00CD1E2D">
      <w:pPr>
        <w:pStyle w:val="ListParagraph"/>
        <w:tabs>
          <w:tab w:val="left" w:pos="720"/>
        </w:tabs>
        <w:spacing w:line="360" w:lineRule="auto"/>
        <w:jc w:val="both"/>
        <w:rPr>
          <w:rFonts w:ascii="Times New Roman" w:hAnsi="Times New Roman" w:cs="Times New Roman"/>
          <w:sz w:val="24"/>
          <w:szCs w:val="24"/>
        </w:rPr>
      </w:pPr>
      <w:proofErr w:type="spellStart"/>
      <w:r w:rsidRPr="002C1770">
        <w:rPr>
          <w:rFonts w:asciiTheme="majorBidi" w:hAnsiTheme="majorBidi" w:cstheme="majorBidi"/>
          <w:i/>
          <w:iCs/>
          <w:sz w:val="24"/>
          <w:szCs w:val="24"/>
        </w:rPr>
        <w:t>Striga</w:t>
      </w:r>
      <w:proofErr w:type="spellEnd"/>
      <w:r w:rsidRPr="002C1770">
        <w:rPr>
          <w:rFonts w:asciiTheme="majorBidi" w:hAnsiTheme="majorBidi" w:cstheme="majorBidi"/>
          <w:i/>
          <w:iCs/>
          <w:sz w:val="24"/>
          <w:szCs w:val="24"/>
        </w:rPr>
        <w:t xml:space="preserve"> </w:t>
      </w:r>
      <w:proofErr w:type="spellStart"/>
      <w:r w:rsidRPr="002C1770">
        <w:rPr>
          <w:rFonts w:asciiTheme="majorBidi" w:hAnsiTheme="majorBidi" w:cstheme="majorBidi"/>
          <w:i/>
          <w:iCs/>
          <w:sz w:val="24"/>
          <w:szCs w:val="24"/>
        </w:rPr>
        <w:t>hermonthica</w:t>
      </w:r>
      <w:proofErr w:type="spellEnd"/>
      <w:r w:rsidR="00335B3A">
        <w:rPr>
          <w:rFonts w:asciiTheme="majorBidi" w:hAnsiTheme="majorBidi" w:cstheme="majorBidi"/>
          <w:sz w:val="24"/>
          <w:szCs w:val="24"/>
        </w:rPr>
        <w:t xml:space="preserve">, an </w:t>
      </w:r>
      <w:proofErr w:type="spellStart"/>
      <w:r w:rsidR="00335B3A">
        <w:rPr>
          <w:rFonts w:asciiTheme="majorBidi" w:hAnsiTheme="majorBidi" w:cstheme="majorBidi"/>
          <w:sz w:val="24"/>
          <w:szCs w:val="24"/>
        </w:rPr>
        <w:t>Orbanchaceae</w:t>
      </w:r>
      <w:proofErr w:type="spellEnd"/>
      <w:r w:rsidR="00335B3A">
        <w:rPr>
          <w:rFonts w:asciiTheme="majorBidi" w:hAnsiTheme="majorBidi" w:cstheme="majorBidi"/>
          <w:sz w:val="24"/>
          <w:szCs w:val="24"/>
        </w:rPr>
        <w:t xml:space="preserve">, is a devastating root parasitic weed on </w:t>
      </w:r>
      <w:proofErr w:type="spellStart"/>
      <w:r w:rsidR="00335B3A">
        <w:rPr>
          <w:rFonts w:asciiTheme="majorBidi" w:hAnsiTheme="majorBidi" w:cstheme="majorBidi"/>
          <w:sz w:val="24"/>
          <w:szCs w:val="24"/>
        </w:rPr>
        <w:t>Poaceous</w:t>
      </w:r>
      <w:proofErr w:type="spellEnd"/>
      <w:r w:rsidR="00335B3A">
        <w:rPr>
          <w:rFonts w:asciiTheme="majorBidi" w:hAnsiTheme="majorBidi" w:cstheme="majorBidi"/>
          <w:sz w:val="24"/>
          <w:szCs w:val="24"/>
        </w:rPr>
        <w:t xml:space="preserve"> crop.</w:t>
      </w:r>
      <w:r>
        <w:rPr>
          <w:rFonts w:asciiTheme="majorBidi" w:hAnsiTheme="majorBidi" w:cstheme="majorBidi"/>
          <w:sz w:val="24"/>
          <w:szCs w:val="24"/>
        </w:rPr>
        <w:t xml:space="preserve"> </w:t>
      </w:r>
      <w:r w:rsidR="00335B3A" w:rsidRPr="009C2D73">
        <w:rPr>
          <w:rFonts w:asciiTheme="majorBidi" w:hAnsiTheme="majorBidi" w:cstheme="majorBidi"/>
          <w:sz w:val="24"/>
          <w:szCs w:val="24"/>
        </w:rPr>
        <w:t>The infection</w:t>
      </w:r>
      <w:r>
        <w:rPr>
          <w:rFonts w:asciiTheme="majorBidi" w:hAnsiTheme="majorBidi" w:cstheme="majorBidi"/>
          <w:sz w:val="24"/>
          <w:szCs w:val="24"/>
        </w:rPr>
        <w:t xml:space="preserve"> </w:t>
      </w:r>
      <w:r w:rsidR="00335B3A" w:rsidRPr="009C2D73">
        <w:rPr>
          <w:rFonts w:asciiTheme="majorBidi" w:hAnsiTheme="majorBidi" w:cstheme="majorBidi"/>
          <w:sz w:val="24"/>
          <w:szCs w:val="24"/>
        </w:rPr>
        <w:t>by</w:t>
      </w:r>
      <w:r>
        <w:rPr>
          <w:rFonts w:asciiTheme="majorBidi" w:hAnsiTheme="majorBidi" w:cstheme="majorBidi"/>
          <w:sz w:val="24"/>
          <w:szCs w:val="24"/>
        </w:rPr>
        <w:t xml:space="preserve"> </w:t>
      </w:r>
      <w:proofErr w:type="spellStart"/>
      <w:r w:rsidR="00335B3A" w:rsidRPr="009C2D73">
        <w:rPr>
          <w:rFonts w:asciiTheme="majorBidi" w:hAnsiTheme="majorBidi" w:cstheme="majorBidi"/>
          <w:i/>
          <w:iCs/>
          <w:sz w:val="24"/>
          <w:szCs w:val="24"/>
        </w:rPr>
        <w:t>Striga</w:t>
      </w:r>
      <w:proofErr w:type="spellEnd"/>
      <w:r w:rsidR="00335B3A" w:rsidRPr="009C2D73">
        <w:rPr>
          <w:rFonts w:asciiTheme="majorBidi" w:hAnsiTheme="majorBidi" w:cstheme="majorBidi"/>
          <w:sz w:val="24"/>
          <w:szCs w:val="24"/>
        </w:rPr>
        <w:t xml:space="preserve"> starts</w:t>
      </w:r>
      <w:r w:rsidR="00335B3A" w:rsidRPr="009C2D73">
        <w:rPr>
          <w:rFonts w:asciiTheme="majorBidi" w:hAnsiTheme="majorBidi" w:cstheme="majorBidi"/>
          <w:sz w:val="24"/>
          <w:szCs w:val="24"/>
          <w:lang w:val="en-GB"/>
        </w:rPr>
        <w:t xml:space="preserve"> with germination of its seed,</w:t>
      </w:r>
      <w:r w:rsidR="00335B3A">
        <w:rPr>
          <w:rFonts w:asciiTheme="majorBidi" w:hAnsiTheme="majorBidi" w:cstheme="majorBidi"/>
          <w:sz w:val="24"/>
          <w:szCs w:val="24"/>
          <w:lang w:val="en-GB"/>
        </w:rPr>
        <w:t xml:space="preserve"> which is induced</w:t>
      </w:r>
      <w:r w:rsidR="00335B3A" w:rsidRPr="009C2D73">
        <w:rPr>
          <w:rFonts w:asciiTheme="majorBidi" w:hAnsiTheme="majorBidi" w:cstheme="majorBidi"/>
          <w:sz w:val="24"/>
          <w:szCs w:val="24"/>
          <w:lang w:val="en-GB"/>
        </w:rPr>
        <w:t xml:space="preserve"> </w:t>
      </w:r>
      <w:r>
        <w:rPr>
          <w:rFonts w:asciiTheme="majorBidi" w:hAnsiTheme="majorBidi" w:cstheme="majorBidi"/>
          <w:sz w:val="24"/>
          <w:szCs w:val="24"/>
          <w:lang w:val="en-GB"/>
        </w:rPr>
        <w:t>by germination stimulant</w:t>
      </w:r>
      <w:r w:rsidR="00CD1E2D">
        <w:rPr>
          <w:rFonts w:asciiTheme="majorBidi" w:hAnsiTheme="majorBidi" w:cstheme="majorBidi"/>
          <w:sz w:val="24"/>
          <w:szCs w:val="24"/>
          <w:lang w:val="en-GB"/>
        </w:rPr>
        <w:t xml:space="preserve"> secreted by</w:t>
      </w:r>
      <w:r w:rsidR="00335B3A" w:rsidRPr="009C2D73">
        <w:rPr>
          <w:rFonts w:asciiTheme="majorBidi" w:hAnsiTheme="majorBidi" w:cstheme="majorBidi"/>
          <w:sz w:val="24"/>
          <w:szCs w:val="24"/>
          <w:lang w:val="en-GB"/>
        </w:rPr>
        <w:t xml:space="preserve"> the host </w:t>
      </w:r>
      <w:r w:rsidR="00335B3A">
        <w:rPr>
          <w:rFonts w:asciiTheme="majorBidi" w:hAnsiTheme="majorBidi" w:cstheme="majorBidi"/>
          <w:sz w:val="24"/>
          <w:szCs w:val="24"/>
          <w:lang w:val="en-GB"/>
        </w:rPr>
        <w:t>and non host</w:t>
      </w:r>
      <w:r w:rsidR="00CD1E2D" w:rsidRPr="00CD1E2D">
        <w:rPr>
          <w:rFonts w:asciiTheme="majorBidi" w:hAnsiTheme="majorBidi" w:cstheme="majorBidi"/>
          <w:sz w:val="24"/>
          <w:szCs w:val="24"/>
          <w:lang w:val="en-GB"/>
        </w:rPr>
        <w:t xml:space="preserve"> </w:t>
      </w:r>
      <w:r w:rsidR="00CD1E2D" w:rsidRPr="009C2D73">
        <w:rPr>
          <w:rFonts w:asciiTheme="majorBidi" w:hAnsiTheme="majorBidi" w:cstheme="majorBidi"/>
          <w:sz w:val="24"/>
          <w:szCs w:val="24"/>
          <w:lang w:val="en-GB"/>
        </w:rPr>
        <w:t>root</w:t>
      </w:r>
      <w:r w:rsidR="00335B3A">
        <w:rPr>
          <w:rFonts w:asciiTheme="majorBidi" w:hAnsiTheme="majorBidi" w:cstheme="majorBidi"/>
          <w:sz w:val="24"/>
          <w:szCs w:val="24"/>
          <w:lang w:val="en-GB"/>
        </w:rPr>
        <w:t xml:space="preserve">. Most of germination stimulant are </w:t>
      </w:r>
      <w:proofErr w:type="spellStart"/>
      <w:r w:rsidR="00335B3A">
        <w:rPr>
          <w:rFonts w:asciiTheme="majorBidi" w:hAnsiTheme="majorBidi" w:cstheme="majorBidi"/>
          <w:sz w:val="24"/>
          <w:szCs w:val="24"/>
          <w:lang w:val="en-GB"/>
        </w:rPr>
        <w:t>stricolagtons</w:t>
      </w:r>
      <w:proofErr w:type="spellEnd"/>
      <w:r w:rsidR="00335B3A">
        <w:rPr>
          <w:rFonts w:asciiTheme="majorBidi" w:hAnsiTheme="majorBidi" w:cstheme="majorBidi"/>
          <w:sz w:val="24"/>
          <w:szCs w:val="24"/>
          <w:lang w:val="en-GB"/>
        </w:rPr>
        <w:t xml:space="preserve"> SLs, which</w:t>
      </w:r>
      <w:r w:rsidR="00335B3A" w:rsidRPr="00DF3291">
        <w:rPr>
          <w:rFonts w:asciiTheme="majorBidi" w:hAnsiTheme="majorBidi" w:cstheme="majorBidi"/>
          <w:sz w:val="24"/>
          <w:szCs w:val="24"/>
        </w:rPr>
        <w:t xml:space="preserve">have been discovered as </w:t>
      </w:r>
      <w:r w:rsidR="00BE6221" w:rsidRPr="00DF3291">
        <w:rPr>
          <w:rFonts w:asciiTheme="majorBidi" w:hAnsiTheme="majorBidi" w:cstheme="majorBidi"/>
          <w:sz w:val="24"/>
          <w:szCs w:val="24"/>
        </w:rPr>
        <w:t>plant</w:t>
      </w:r>
      <w:r w:rsidR="00BE6221">
        <w:rPr>
          <w:rFonts w:asciiTheme="majorBidi" w:hAnsiTheme="majorBidi" w:cstheme="majorBidi"/>
          <w:sz w:val="24"/>
          <w:szCs w:val="24"/>
        </w:rPr>
        <w:t xml:space="preserve"> </w:t>
      </w:r>
      <w:r w:rsidR="00BE6221" w:rsidRPr="00DF3291">
        <w:rPr>
          <w:rFonts w:asciiTheme="majorBidi" w:hAnsiTheme="majorBidi" w:cstheme="majorBidi"/>
          <w:sz w:val="24"/>
          <w:szCs w:val="24"/>
        </w:rPr>
        <w:t>hormones</w:t>
      </w:r>
      <w:r w:rsidR="00335B3A" w:rsidRPr="00DF3291">
        <w:rPr>
          <w:rFonts w:asciiTheme="majorBidi" w:hAnsiTheme="majorBidi" w:cstheme="majorBidi"/>
          <w:sz w:val="24"/>
          <w:szCs w:val="24"/>
        </w:rPr>
        <w:t xml:space="preserve"> that regulate the development of different plant parts</w:t>
      </w:r>
      <w:r w:rsidR="00335B3A" w:rsidRPr="009C2D73">
        <w:rPr>
          <w:rFonts w:asciiTheme="majorBidi" w:hAnsiTheme="majorBidi" w:cstheme="majorBidi"/>
          <w:sz w:val="24"/>
          <w:szCs w:val="24"/>
          <w:lang w:val="en-GB"/>
        </w:rPr>
        <w:t>.</w:t>
      </w:r>
      <w:r w:rsidR="00335B3A" w:rsidRPr="00DF3291">
        <w:rPr>
          <w:rFonts w:asciiTheme="majorBidi" w:hAnsiTheme="majorBidi" w:cstheme="majorBidi"/>
          <w:sz w:val="24"/>
          <w:szCs w:val="24"/>
        </w:rPr>
        <w:t xml:space="preserve"> Amount and composition of </w:t>
      </w:r>
      <w:r w:rsidR="00335B3A">
        <w:rPr>
          <w:rFonts w:asciiTheme="majorBidi" w:hAnsiTheme="majorBidi" w:cstheme="majorBidi"/>
          <w:sz w:val="24"/>
          <w:szCs w:val="24"/>
        </w:rPr>
        <w:t>SLs</w:t>
      </w:r>
      <w:r w:rsidR="00335B3A" w:rsidRPr="00DF3291">
        <w:rPr>
          <w:rFonts w:asciiTheme="majorBidi" w:hAnsiTheme="majorBidi" w:cstheme="majorBidi"/>
          <w:sz w:val="24"/>
          <w:szCs w:val="24"/>
        </w:rPr>
        <w:t xml:space="preserve"> may vary among different plant species as well as among differe</w:t>
      </w:r>
      <w:r w:rsidR="00335B3A">
        <w:rPr>
          <w:rFonts w:asciiTheme="majorBidi" w:hAnsiTheme="majorBidi" w:cstheme="majorBidi"/>
          <w:sz w:val="24"/>
          <w:szCs w:val="24"/>
        </w:rPr>
        <w:t xml:space="preserve">nt cultivars of the same species. </w:t>
      </w:r>
      <w:r w:rsidR="00335B3A" w:rsidRPr="00DF3291">
        <w:rPr>
          <w:rFonts w:asciiTheme="majorBidi" w:hAnsiTheme="majorBidi" w:cstheme="majorBidi"/>
          <w:sz w:val="24"/>
          <w:szCs w:val="24"/>
        </w:rPr>
        <w:t>The first natural</w:t>
      </w:r>
      <w:r w:rsidR="00335B3A">
        <w:rPr>
          <w:rFonts w:asciiTheme="majorBidi" w:hAnsiTheme="majorBidi" w:cstheme="majorBidi"/>
          <w:sz w:val="24"/>
          <w:szCs w:val="24"/>
        </w:rPr>
        <w:t xml:space="preserve"> SLs </w:t>
      </w:r>
      <w:r w:rsidR="00CC136E">
        <w:rPr>
          <w:rFonts w:asciiTheme="majorBidi" w:hAnsiTheme="majorBidi" w:cstheme="majorBidi"/>
          <w:sz w:val="24"/>
          <w:szCs w:val="24"/>
        </w:rPr>
        <w:t>were</w:t>
      </w:r>
      <w:r w:rsidR="00335B3A">
        <w:rPr>
          <w:rFonts w:asciiTheme="majorBidi" w:hAnsiTheme="majorBidi" w:cstheme="majorBidi"/>
          <w:sz w:val="24"/>
          <w:szCs w:val="24"/>
        </w:rPr>
        <w:t>,</w:t>
      </w:r>
      <w:r w:rsidR="00335B3A" w:rsidRPr="00DF3291">
        <w:rPr>
          <w:rFonts w:asciiTheme="majorBidi" w:hAnsiTheme="majorBidi" w:cstheme="majorBidi"/>
          <w:sz w:val="24"/>
          <w:szCs w:val="24"/>
        </w:rPr>
        <w:t xml:space="preserve"> isolated from the root exudates of cotton (</w:t>
      </w:r>
      <w:proofErr w:type="spellStart"/>
      <w:r w:rsidR="00335B3A" w:rsidRPr="00DF3291">
        <w:rPr>
          <w:rFonts w:asciiTheme="majorBidi" w:hAnsiTheme="majorBidi" w:cstheme="majorBidi"/>
          <w:i/>
          <w:iCs/>
          <w:sz w:val="24"/>
          <w:szCs w:val="24"/>
        </w:rPr>
        <w:t>Gossypium</w:t>
      </w:r>
      <w:proofErr w:type="spellEnd"/>
      <w:r w:rsidR="00CD1E2D">
        <w:rPr>
          <w:rFonts w:asciiTheme="majorBidi" w:hAnsiTheme="majorBidi" w:cstheme="majorBidi"/>
          <w:i/>
          <w:iCs/>
          <w:sz w:val="24"/>
          <w:szCs w:val="24"/>
        </w:rPr>
        <w:t xml:space="preserve"> </w:t>
      </w:r>
      <w:proofErr w:type="spellStart"/>
      <w:r w:rsidR="00CD1E2D">
        <w:rPr>
          <w:rFonts w:asciiTheme="majorBidi" w:hAnsiTheme="majorBidi" w:cstheme="majorBidi"/>
          <w:i/>
          <w:iCs/>
          <w:sz w:val="24"/>
          <w:szCs w:val="24"/>
        </w:rPr>
        <w:t>hi</w:t>
      </w:r>
      <w:r w:rsidR="00335B3A" w:rsidRPr="00DF3291">
        <w:rPr>
          <w:rFonts w:asciiTheme="majorBidi" w:hAnsiTheme="majorBidi" w:cstheme="majorBidi"/>
          <w:i/>
          <w:iCs/>
          <w:sz w:val="24"/>
          <w:szCs w:val="24"/>
        </w:rPr>
        <w:t>rsut</w:t>
      </w:r>
      <w:r w:rsidR="00CD1E2D">
        <w:rPr>
          <w:rFonts w:asciiTheme="majorBidi" w:hAnsiTheme="majorBidi" w:cstheme="majorBidi"/>
          <w:i/>
          <w:iCs/>
          <w:sz w:val="24"/>
          <w:szCs w:val="24"/>
        </w:rPr>
        <w:t>u</w:t>
      </w:r>
      <w:r w:rsidR="00335B3A" w:rsidRPr="00DF3291">
        <w:rPr>
          <w:rFonts w:asciiTheme="majorBidi" w:hAnsiTheme="majorBidi" w:cstheme="majorBidi"/>
          <w:i/>
          <w:iCs/>
          <w:sz w:val="24"/>
          <w:szCs w:val="24"/>
        </w:rPr>
        <w:t>m</w:t>
      </w:r>
      <w:proofErr w:type="spellEnd"/>
      <w:r w:rsidR="00CD1E2D">
        <w:rPr>
          <w:rFonts w:asciiTheme="majorBidi" w:hAnsiTheme="majorBidi" w:cstheme="majorBidi"/>
          <w:sz w:val="24"/>
          <w:szCs w:val="24"/>
        </w:rPr>
        <w:t xml:space="preserve"> </w:t>
      </w:r>
      <w:r w:rsidR="00335B3A" w:rsidRPr="00DF3291">
        <w:rPr>
          <w:rFonts w:asciiTheme="majorBidi" w:hAnsiTheme="majorBidi" w:cstheme="majorBidi"/>
          <w:sz w:val="24"/>
          <w:szCs w:val="24"/>
        </w:rPr>
        <w:t>L</w:t>
      </w:r>
      <w:r w:rsidR="00335B3A" w:rsidRPr="00DF3291">
        <w:rPr>
          <w:rFonts w:asciiTheme="majorBidi" w:hAnsiTheme="majorBidi" w:cstheme="majorBidi"/>
          <w:i/>
          <w:iCs/>
          <w:sz w:val="24"/>
          <w:szCs w:val="24"/>
        </w:rPr>
        <w:t>.</w:t>
      </w:r>
      <w:r w:rsidR="00335B3A">
        <w:rPr>
          <w:rFonts w:asciiTheme="majorBidi" w:hAnsiTheme="majorBidi" w:cstheme="majorBidi"/>
          <w:sz w:val="24"/>
          <w:szCs w:val="24"/>
        </w:rPr>
        <w:t xml:space="preserve">) and given the </w:t>
      </w:r>
      <w:r w:rsidR="00335B3A" w:rsidRPr="00DF3291">
        <w:rPr>
          <w:rFonts w:asciiTheme="majorBidi" w:hAnsiTheme="majorBidi" w:cstheme="majorBidi"/>
          <w:sz w:val="24"/>
          <w:szCs w:val="24"/>
        </w:rPr>
        <w:t>name</w:t>
      </w:r>
      <w:r w:rsidR="00CD1E2D">
        <w:rPr>
          <w:rFonts w:asciiTheme="majorBidi" w:hAnsiTheme="majorBidi" w:cstheme="majorBidi"/>
          <w:sz w:val="24"/>
          <w:szCs w:val="24"/>
        </w:rPr>
        <w:t xml:space="preserve"> </w:t>
      </w:r>
      <w:proofErr w:type="spellStart"/>
      <w:r w:rsidR="00335B3A">
        <w:rPr>
          <w:rFonts w:asciiTheme="majorBidi" w:hAnsiTheme="majorBidi" w:cstheme="majorBidi"/>
          <w:sz w:val="24"/>
          <w:szCs w:val="24"/>
        </w:rPr>
        <w:t>strigol</w:t>
      </w:r>
      <w:proofErr w:type="spellEnd"/>
      <w:r w:rsidR="00335B3A">
        <w:rPr>
          <w:rFonts w:asciiTheme="majorBidi" w:hAnsiTheme="majorBidi" w:cstheme="majorBidi"/>
          <w:sz w:val="24"/>
          <w:szCs w:val="24"/>
        </w:rPr>
        <w:t xml:space="preserve">. </w:t>
      </w:r>
      <w:r w:rsidR="00335B3A" w:rsidRPr="009C2D73">
        <w:rPr>
          <w:rFonts w:asciiTheme="majorBidi" w:hAnsiTheme="majorBidi" w:cstheme="majorBidi"/>
          <w:sz w:val="24"/>
          <w:szCs w:val="24"/>
        </w:rPr>
        <w:t xml:space="preserve">Cotton is major crop in the Sudan and recently cotton production in the rain-fed area, where </w:t>
      </w:r>
      <w:proofErr w:type="spellStart"/>
      <w:r w:rsidR="00335B3A" w:rsidRPr="009C2D73">
        <w:rPr>
          <w:rFonts w:asciiTheme="majorBidi" w:hAnsiTheme="majorBidi" w:cstheme="majorBidi"/>
          <w:i/>
          <w:iCs/>
          <w:sz w:val="24"/>
          <w:szCs w:val="24"/>
        </w:rPr>
        <w:t>Striga</w:t>
      </w:r>
      <w:proofErr w:type="spellEnd"/>
      <w:r w:rsidR="00335B3A" w:rsidRPr="009C2D73">
        <w:rPr>
          <w:rFonts w:asciiTheme="majorBidi" w:hAnsiTheme="majorBidi" w:cstheme="majorBidi"/>
          <w:sz w:val="24"/>
          <w:szCs w:val="24"/>
        </w:rPr>
        <w:t xml:space="preserve"> is most prevalent, is receiving much attention. The present investigation was set to study genotypic variability in efficacy of cotton (</w:t>
      </w:r>
      <w:proofErr w:type="spellStart"/>
      <w:r w:rsidR="00335B3A" w:rsidRPr="009C2D73">
        <w:rPr>
          <w:rFonts w:asciiTheme="majorBidi" w:hAnsiTheme="majorBidi" w:cstheme="majorBidi"/>
          <w:i/>
          <w:iCs/>
          <w:sz w:val="24"/>
          <w:szCs w:val="24"/>
        </w:rPr>
        <w:t>Gossypium</w:t>
      </w:r>
      <w:proofErr w:type="spellEnd"/>
      <w:r w:rsidR="00CD1E2D">
        <w:rPr>
          <w:rFonts w:asciiTheme="majorBidi" w:hAnsiTheme="majorBidi" w:cstheme="majorBidi"/>
          <w:i/>
          <w:iCs/>
          <w:sz w:val="24"/>
          <w:szCs w:val="24"/>
        </w:rPr>
        <w:t xml:space="preserve"> </w:t>
      </w:r>
      <w:proofErr w:type="spellStart"/>
      <w:r w:rsidR="00335B3A" w:rsidRPr="009C2D73">
        <w:rPr>
          <w:rFonts w:asciiTheme="majorBidi" w:hAnsiTheme="majorBidi" w:cstheme="majorBidi"/>
          <w:i/>
          <w:iCs/>
          <w:sz w:val="24"/>
          <w:szCs w:val="24"/>
        </w:rPr>
        <w:t>hirsutum</w:t>
      </w:r>
      <w:proofErr w:type="spellEnd"/>
      <w:r w:rsidR="00335B3A" w:rsidRPr="009C2D73">
        <w:rPr>
          <w:rFonts w:asciiTheme="majorBidi" w:hAnsiTheme="majorBidi" w:cstheme="majorBidi"/>
          <w:sz w:val="24"/>
          <w:szCs w:val="24"/>
        </w:rPr>
        <w:t xml:space="preserve"> L.) as a trap crop for </w:t>
      </w:r>
      <w:proofErr w:type="spellStart"/>
      <w:r w:rsidR="00357F3D" w:rsidRPr="009C2D73">
        <w:rPr>
          <w:rFonts w:asciiTheme="majorBidi" w:hAnsiTheme="majorBidi" w:cstheme="majorBidi"/>
          <w:i/>
          <w:iCs/>
          <w:sz w:val="24"/>
          <w:szCs w:val="24"/>
        </w:rPr>
        <w:t>Striga</w:t>
      </w:r>
      <w:proofErr w:type="spellEnd"/>
      <w:r w:rsidR="00335B3A">
        <w:rPr>
          <w:rFonts w:asciiTheme="majorBidi" w:hAnsiTheme="majorBidi" w:cstheme="majorBidi"/>
          <w:sz w:val="24"/>
          <w:szCs w:val="24"/>
        </w:rPr>
        <w:t>, was match</w:t>
      </w:r>
      <w:r w:rsidR="00CC136E">
        <w:rPr>
          <w:rFonts w:asciiTheme="majorBidi" w:hAnsiTheme="majorBidi" w:cstheme="majorBidi"/>
          <w:sz w:val="24"/>
          <w:szCs w:val="24"/>
        </w:rPr>
        <w:t xml:space="preserve"> with </w:t>
      </w:r>
      <w:r w:rsidR="00335B3A" w:rsidRPr="009C2D73">
        <w:rPr>
          <w:rFonts w:asciiTheme="majorBidi" w:hAnsiTheme="majorBidi" w:cstheme="majorBidi"/>
          <w:sz w:val="24"/>
          <w:szCs w:val="24"/>
        </w:rPr>
        <w:t xml:space="preserve">objective to developing cost effective control </w:t>
      </w:r>
      <w:r w:rsidR="00335B3A">
        <w:rPr>
          <w:rFonts w:asciiTheme="majorBidi" w:hAnsiTheme="majorBidi" w:cstheme="majorBidi"/>
          <w:sz w:val="24"/>
          <w:szCs w:val="24"/>
        </w:rPr>
        <w:t>in prevalent</w:t>
      </w:r>
      <w:r w:rsidR="00CD1E2D">
        <w:rPr>
          <w:rFonts w:asciiTheme="majorBidi" w:hAnsiTheme="majorBidi" w:cstheme="majorBidi"/>
          <w:i/>
          <w:iCs/>
          <w:sz w:val="24"/>
          <w:szCs w:val="24"/>
        </w:rPr>
        <w:t xml:space="preserve"> </w:t>
      </w:r>
      <w:proofErr w:type="spellStart"/>
      <w:r w:rsidR="00335B3A" w:rsidRPr="009C2D73">
        <w:rPr>
          <w:rFonts w:asciiTheme="majorBidi" w:hAnsiTheme="majorBidi" w:cstheme="majorBidi"/>
          <w:i/>
          <w:iCs/>
          <w:sz w:val="24"/>
          <w:szCs w:val="24"/>
        </w:rPr>
        <w:t>Striga</w:t>
      </w:r>
      <w:proofErr w:type="spellEnd"/>
      <w:r w:rsidR="00335B3A" w:rsidRPr="009C2D73">
        <w:rPr>
          <w:rFonts w:asciiTheme="majorBidi" w:hAnsiTheme="majorBidi" w:cstheme="majorBidi"/>
          <w:sz w:val="24"/>
          <w:szCs w:val="24"/>
        </w:rPr>
        <w:t xml:space="preserve"> endemic area.</w:t>
      </w:r>
      <w:r w:rsidR="00335B3A">
        <w:rPr>
          <w:rFonts w:asciiTheme="majorBidi" w:hAnsiTheme="majorBidi" w:cstheme="majorBidi"/>
          <w:sz w:val="24"/>
          <w:szCs w:val="24"/>
        </w:rPr>
        <w:t xml:space="preserve"> L</w:t>
      </w:r>
      <w:r w:rsidR="00335B3A" w:rsidRPr="009D2AD6">
        <w:rPr>
          <w:rFonts w:asciiTheme="majorBidi" w:hAnsiTheme="majorBidi" w:cstheme="majorBidi"/>
          <w:sz w:val="24"/>
          <w:szCs w:val="24"/>
        </w:rPr>
        <w:t>aboratory</w:t>
      </w:r>
      <w:r w:rsidR="00335B3A">
        <w:rPr>
          <w:rFonts w:asciiTheme="majorBidi" w:hAnsiTheme="majorBidi" w:cstheme="majorBidi"/>
          <w:sz w:val="24"/>
          <w:szCs w:val="24"/>
        </w:rPr>
        <w:t xml:space="preserve"> experiments of three  cotton </w:t>
      </w:r>
      <w:r w:rsidR="00335B3A" w:rsidRPr="009D2AD6">
        <w:rPr>
          <w:rFonts w:asciiTheme="majorBidi" w:hAnsiTheme="majorBidi" w:cstheme="majorBidi"/>
          <w:sz w:val="24"/>
          <w:szCs w:val="24"/>
        </w:rPr>
        <w:t xml:space="preserve"> genotypes were grown in a greenhouse, harvested, severed into roots, stems, leaves, flowers, bolls and seeds, air dried and powdered and tested for </w:t>
      </w:r>
      <w:r w:rsidR="00335B3A" w:rsidRPr="009D2AD6">
        <w:rPr>
          <w:rFonts w:asciiTheme="majorBidi" w:hAnsiTheme="majorBidi" w:cstheme="majorBidi"/>
          <w:bCs/>
          <w:sz w:val="24"/>
          <w:szCs w:val="24"/>
        </w:rPr>
        <w:t xml:space="preserve">germination </w:t>
      </w:r>
      <w:r w:rsidR="00335B3A" w:rsidRPr="009D2AD6">
        <w:rPr>
          <w:rFonts w:asciiTheme="majorBidi" w:hAnsiTheme="majorBidi" w:cstheme="majorBidi"/>
          <w:sz w:val="24"/>
          <w:szCs w:val="24"/>
        </w:rPr>
        <w:t>inducing activity (GIA)</w:t>
      </w:r>
      <w:r w:rsidR="00335B3A" w:rsidRPr="009D2AD6">
        <w:rPr>
          <w:rFonts w:asciiTheme="majorBidi" w:hAnsiTheme="majorBidi" w:cstheme="majorBidi"/>
          <w:bCs/>
          <w:sz w:val="24"/>
          <w:szCs w:val="24"/>
        </w:rPr>
        <w:t>. The GIA for the powder varied with plant part and crop cultivar. Irrespective of cultivar GIA was highest for</w:t>
      </w:r>
      <w:r w:rsidR="00CC136E">
        <w:rPr>
          <w:rFonts w:asciiTheme="majorBidi" w:hAnsiTheme="majorBidi" w:cstheme="majorBidi"/>
          <w:bCs/>
          <w:sz w:val="24"/>
          <w:szCs w:val="24"/>
        </w:rPr>
        <w:t xml:space="preserve"> roots (31.9-49.9%) and lowest </w:t>
      </w:r>
      <w:r w:rsidR="00335B3A" w:rsidRPr="009D2AD6">
        <w:rPr>
          <w:rFonts w:asciiTheme="majorBidi" w:hAnsiTheme="majorBidi" w:cstheme="majorBidi"/>
          <w:bCs/>
          <w:sz w:val="24"/>
          <w:szCs w:val="24"/>
        </w:rPr>
        <w:t xml:space="preserve">for </w:t>
      </w:r>
      <w:proofErr w:type="gramStart"/>
      <w:r w:rsidR="00335B3A" w:rsidRPr="009D2AD6">
        <w:rPr>
          <w:rFonts w:asciiTheme="majorBidi" w:hAnsiTheme="majorBidi" w:cstheme="majorBidi"/>
          <w:bCs/>
          <w:sz w:val="24"/>
          <w:szCs w:val="24"/>
        </w:rPr>
        <w:t>bolls(</w:t>
      </w:r>
      <w:proofErr w:type="gramEnd"/>
      <w:r w:rsidR="00335B3A" w:rsidRPr="009D2AD6">
        <w:rPr>
          <w:rFonts w:asciiTheme="majorBidi" w:hAnsiTheme="majorBidi" w:cstheme="majorBidi"/>
          <w:bCs/>
          <w:sz w:val="24"/>
          <w:szCs w:val="24"/>
        </w:rPr>
        <w:t xml:space="preserve">16.59-26.52%). Among cultivars Hamid showed the highest overall GIA (48.9% germination) while </w:t>
      </w:r>
      <w:proofErr w:type="spellStart"/>
      <w:r w:rsidR="00335B3A" w:rsidRPr="009D2AD6">
        <w:rPr>
          <w:rFonts w:asciiTheme="majorBidi" w:hAnsiTheme="majorBidi" w:cstheme="majorBidi"/>
          <w:bCs/>
          <w:sz w:val="24"/>
          <w:szCs w:val="24"/>
        </w:rPr>
        <w:t>Barac</w:t>
      </w:r>
      <w:proofErr w:type="spellEnd"/>
      <w:r w:rsidR="00335B3A" w:rsidRPr="009D2AD6">
        <w:rPr>
          <w:rFonts w:asciiTheme="majorBidi" w:hAnsiTheme="majorBidi" w:cstheme="majorBidi"/>
          <w:bCs/>
          <w:sz w:val="24"/>
          <w:szCs w:val="24"/>
        </w:rPr>
        <w:t xml:space="preserve"> (c) 67 showed the lowest (16.5% germination). GIA declined with plant age. Further, GIA of Hamid was superior to tha</w:t>
      </w:r>
      <w:r w:rsidR="00CC136E">
        <w:rPr>
          <w:rFonts w:asciiTheme="majorBidi" w:hAnsiTheme="majorBidi" w:cstheme="majorBidi"/>
          <w:bCs/>
          <w:sz w:val="24"/>
          <w:szCs w:val="24"/>
        </w:rPr>
        <w:t xml:space="preserve">t of </w:t>
      </w:r>
      <w:proofErr w:type="spellStart"/>
      <w:r w:rsidR="00CC136E">
        <w:rPr>
          <w:rFonts w:asciiTheme="majorBidi" w:hAnsiTheme="majorBidi" w:cstheme="majorBidi"/>
          <w:bCs/>
          <w:sz w:val="24"/>
          <w:szCs w:val="24"/>
        </w:rPr>
        <w:t>Barakat</w:t>
      </w:r>
      <w:proofErr w:type="spellEnd"/>
      <w:r w:rsidR="00CC136E">
        <w:rPr>
          <w:rFonts w:asciiTheme="majorBidi" w:hAnsiTheme="majorBidi" w:cstheme="majorBidi"/>
          <w:bCs/>
          <w:sz w:val="24"/>
          <w:szCs w:val="24"/>
        </w:rPr>
        <w:t xml:space="preserve"> and </w:t>
      </w:r>
      <w:proofErr w:type="spellStart"/>
      <w:r w:rsidR="00CC136E">
        <w:rPr>
          <w:rFonts w:asciiTheme="majorBidi" w:hAnsiTheme="majorBidi" w:cstheme="majorBidi"/>
          <w:bCs/>
          <w:sz w:val="24"/>
          <w:szCs w:val="24"/>
        </w:rPr>
        <w:t>Barac</w:t>
      </w:r>
      <w:proofErr w:type="spellEnd"/>
      <w:r w:rsidR="00CC136E">
        <w:rPr>
          <w:rFonts w:asciiTheme="majorBidi" w:hAnsiTheme="majorBidi" w:cstheme="majorBidi"/>
          <w:bCs/>
          <w:sz w:val="24"/>
          <w:szCs w:val="24"/>
        </w:rPr>
        <w:t xml:space="preserve"> (c) 67. </w:t>
      </w:r>
      <w:r w:rsidR="00335B3A" w:rsidRPr="009D2AD6">
        <w:rPr>
          <w:rFonts w:asciiTheme="majorBidi" w:hAnsiTheme="majorBidi" w:cstheme="majorBidi"/>
          <w:bCs/>
          <w:sz w:val="24"/>
          <w:szCs w:val="24"/>
        </w:rPr>
        <w:t xml:space="preserve"> GIA of cotton </w:t>
      </w:r>
      <w:proofErr w:type="gramStart"/>
      <w:r w:rsidR="00335B3A" w:rsidRPr="009D2AD6">
        <w:rPr>
          <w:rFonts w:asciiTheme="majorBidi" w:hAnsiTheme="majorBidi" w:cstheme="majorBidi"/>
          <w:bCs/>
          <w:sz w:val="24"/>
          <w:szCs w:val="24"/>
        </w:rPr>
        <w:t>cv</w:t>
      </w:r>
      <w:proofErr w:type="gramEnd"/>
      <w:r w:rsidR="00335B3A" w:rsidRPr="009D2AD6">
        <w:rPr>
          <w:rFonts w:asciiTheme="majorBidi" w:hAnsiTheme="majorBidi" w:cstheme="majorBidi"/>
          <w:bCs/>
          <w:sz w:val="24"/>
          <w:szCs w:val="24"/>
        </w:rPr>
        <w:t xml:space="preserve"> Hamid root powder increased with powder amount, reached a maximum (67.5% germination) and subsequently declined. GIA of cotton </w:t>
      </w:r>
      <w:proofErr w:type="gramStart"/>
      <w:r w:rsidR="00335B3A" w:rsidRPr="009D2AD6">
        <w:rPr>
          <w:rFonts w:asciiTheme="majorBidi" w:hAnsiTheme="majorBidi" w:cstheme="majorBidi"/>
          <w:bCs/>
          <w:sz w:val="24"/>
          <w:szCs w:val="24"/>
        </w:rPr>
        <w:t>cv</w:t>
      </w:r>
      <w:proofErr w:type="gramEnd"/>
      <w:r w:rsidR="00335B3A" w:rsidRPr="009D2AD6">
        <w:rPr>
          <w:rFonts w:asciiTheme="majorBidi" w:hAnsiTheme="majorBidi" w:cstheme="majorBidi"/>
          <w:bCs/>
          <w:sz w:val="24"/>
          <w:szCs w:val="24"/>
        </w:rPr>
        <w:t xml:space="preserve"> Hamid root exudates increased with volume and time, reached a peak (38.45% germination) at 15µL 30 DAS and subsequently declined. GIA of roots exudates of cotton </w:t>
      </w:r>
      <w:proofErr w:type="gramStart"/>
      <w:r w:rsidR="00335B3A" w:rsidRPr="009D2AD6">
        <w:rPr>
          <w:rFonts w:asciiTheme="majorBidi" w:hAnsiTheme="majorBidi" w:cstheme="majorBidi"/>
          <w:bCs/>
          <w:sz w:val="24"/>
          <w:szCs w:val="24"/>
        </w:rPr>
        <w:t>cv</w:t>
      </w:r>
      <w:proofErr w:type="gramEnd"/>
      <w:r w:rsidR="00335B3A" w:rsidRPr="009D2AD6">
        <w:rPr>
          <w:rFonts w:asciiTheme="majorBidi" w:hAnsiTheme="majorBidi" w:cstheme="majorBidi"/>
          <w:bCs/>
          <w:sz w:val="24"/>
          <w:szCs w:val="24"/>
        </w:rPr>
        <w:t xml:space="preserve"> Hamid collected </w:t>
      </w:r>
      <w:r w:rsidR="00335B3A" w:rsidRPr="009D2AD6">
        <w:rPr>
          <w:rFonts w:asciiTheme="majorBidi" w:hAnsiTheme="majorBidi" w:cstheme="majorBidi"/>
          <w:bCs/>
          <w:i/>
          <w:iCs/>
          <w:sz w:val="24"/>
          <w:szCs w:val="24"/>
        </w:rPr>
        <w:t>in situ</w:t>
      </w:r>
      <w:r w:rsidR="00335B3A" w:rsidRPr="009D2AD6">
        <w:rPr>
          <w:rFonts w:asciiTheme="majorBidi" w:hAnsiTheme="majorBidi" w:cstheme="majorBidi"/>
          <w:bCs/>
          <w:sz w:val="24"/>
          <w:szCs w:val="24"/>
        </w:rPr>
        <w:t xml:space="preserve"> from potted plants,</w:t>
      </w:r>
      <w:r w:rsidR="00CC136E">
        <w:rPr>
          <w:rFonts w:asciiTheme="majorBidi" w:hAnsiTheme="majorBidi" w:cstheme="majorBidi"/>
          <w:bCs/>
          <w:sz w:val="24"/>
          <w:szCs w:val="24"/>
        </w:rPr>
        <w:t xml:space="preserve"> were </w:t>
      </w:r>
      <w:r w:rsidR="00335B3A" w:rsidRPr="009D2AD6">
        <w:rPr>
          <w:rFonts w:asciiTheme="majorBidi" w:hAnsiTheme="majorBidi" w:cstheme="majorBidi"/>
          <w:bCs/>
          <w:sz w:val="24"/>
          <w:szCs w:val="24"/>
        </w:rPr>
        <w:t>tended to increase</w:t>
      </w:r>
      <w:r w:rsidR="00CC136E">
        <w:rPr>
          <w:rFonts w:asciiTheme="majorBidi" w:hAnsiTheme="majorBidi" w:cstheme="majorBidi"/>
          <w:bCs/>
          <w:sz w:val="24"/>
          <w:szCs w:val="24"/>
        </w:rPr>
        <w:t xml:space="preserve"> by</w:t>
      </w:r>
      <w:r w:rsidR="00335B3A" w:rsidRPr="009D2AD6">
        <w:rPr>
          <w:rFonts w:asciiTheme="majorBidi" w:hAnsiTheme="majorBidi" w:cstheme="majorBidi"/>
          <w:bCs/>
          <w:sz w:val="24"/>
          <w:szCs w:val="24"/>
        </w:rPr>
        <w:t xml:space="preserve"> plant</w:t>
      </w:r>
      <w:r w:rsidR="00CC136E">
        <w:rPr>
          <w:rFonts w:asciiTheme="majorBidi" w:hAnsiTheme="majorBidi" w:cstheme="majorBidi"/>
          <w:bCs/>
          <w:sz w:val="24"/>
          <w:szCs w:val="24"/>
        </w:rPr>
        <w:t>s</w:t>
      </w:r>
      <w:r w:rsidR="00335B3A" w:rsidRPr="009D2AD6">
        <w:rPr>
          <w:rFonts w:asciiTheme="majorBidi" w:hAnsiTheme="majorBidi" w:cstheme="majorBidi"/>
          <w:bCs/>
          <w:sz w:val="24"/>
          <w:szCs w:val="24"/>
        </w:rPr>
        <w:t xml:space="preserve"> density</w:t>
      </w:r>
      <w:r w:rsidR="00335B3A">
        <w:rPr>
          <w:rFonts w:asciiTheme="majorBidi" w:hAnsiTheme="majorBidi" w:cstheme="majorBidi"/>
          <w:sz w:val="24"/>
          <w:szCs w:val="24"/>
        </w:rPr>
        <w:t>.</w:t>
      </w:r>
      <w:r w:rsidR="00E7049D">
        <w:rPr>
          <w:rFonts w:asciiTheme="majorBidi" w:hAnsiTheme="majorBidi" w:cstheme="majorBidi"/>
          <w:sz w:val="24"/>
          <w:szCs w:val="24"/>
        </w:rPr>
        <w:t xml:space="preserve"> </w:t>
      </w:r>
      <w:r w:rsidR="00335B3A" w:rsidRPr="009C2D73">
        <w:rPr>
          <w:rFonts w:ascii="Times New Roman" w:hAnsi="Times New Roman" w:cs="Times New Roman"/>
          <w:sz w:val="24"/>
          <w:szCs w:val="24"/>
        </w:rPr>
        <w:t xml:space="preserve">Cotton shoots and roots powder and roots exudates effectively induced germination of </w:t>
      </w:r>
      <w:proofErr w:type="spellStart"/>
      <w:r w:rsidR="00335B3A" w:rsidRPr="009C2D73">
        <w:rPr>
          <w:rFonts w:ascii="Times New Roman" w:hAnsi="Times New Roman" w:cs="Times New Roman"/>
          <w:i/>
          <w:sz w:val="24"/>
          <w:szCs w:val="24"/>
        </w:rPr>
        <w:t>Striga</w:t>
      </w:r>
      <w:proofErr w:type="spellEnd"/>
      <w:r w:rsidR="00335B3A" w:rsidRPr="009C2D73">
        <w:rPr>
          <w:rFonts w:ascii="Times New Roman" w:hAnsi="Times New Roman" w:cs="Times New Roman"/>
          <w:sz w:val="24"/>
          <w:szCs w:val="24"/>
        </w:rPr>
        <w:t xml:space="preserve"> seeds.</w:t>
      </w:r>
    </w:p>
    <w:p w:rsidR="00335B3A" w:rsidRDefault="00335B3A" w:rsidP="00CC136E">
      <w:pPr>
        <w:pStyle w:val="ListParagraph"/>
        <w:tabs>
          <w:tab w:val="left" w:pos="720"/>
        </w:tabs>
        <w:spacing w:line="360" w:lineRule="auto"/>
        <w:jc w:val="both"/>
        <w:rPr>
          <w:rFonts w:ascii="Times New Roman" w:hAnsi="Times New Roman" w:cs="Times New Roman"/>
          <w:b/>
          <w:bCs/>
          <w:sz w:val="24"/>
          <w:szCs w:val="24"/>
        </w:rPr>
      </w:pPr>
      <w:r w:rsidRPr="00AC11AB">
        <w:rPr>
          <w:rFonts w:ascii="Times New Roman" w:hAnsi="Times New Roman" w:cs="Times New Roman"/>
          <w:b/>
          <w:bCs/>
          <w:sz w:val="24"/>
          <w:szCs w:val="24"/>
        </w:rPr>
        <w:lastRenderedPageBreak/>
        <w:t>Conclusion:</w:t>
      </w:r>
      <w:r w:rsidRPr="009C2D73">
        <w:rPr>
          <w:rFonts w:ascii="Times New Roman" w:hAnsi="Times New Roman" w:cs="Times New Roman"/>
          <w:sz w:val="24"/>
          <w:szCs w:val="24"/>
        </w:rPr>
        <w:t xml:space="preserve"> The present study</w:t>
      </w:r>
      <w:r>
        <w:rPr>
          <w:rFonts w:ascii="Times New Roman" w:hAnsi="Times New Roman" w:cs="Times New Roman"/>
          <w:sz w:val="24"/>
          <w:szCs w:val="24"/>
        </w:rPr>
        <w:t xml:space="preserve"> result c</w:t>
      </w:r>
      <w:r w:rsidRPr="009C2D73">
        <w:rPr>
          <w:rFonts w:ascii="Times New Roman" w:hAnsi="Times New Roman" w:cs="Times New Roman"/>
          <w:sz w:val="24"/>
          <w:szCs w:val="24"/>
        </w:rPr>
        <w:t>otton</w:t>
      </w:r>
      <w:r>
        <w:rPr>
          <w:rFonts w:ascii="Times New Roman" w:hAnsi="Times New Roman" w:cs="Times New Roman"/>
          <w:sz w:val="24"/>
          <w:szCs w:val="24"/>
        </w:rPr>
        <w:t xml:space="preserve"> cv. Hamid</w:t>
      </w:r>
      <w:r w:rsidRPr="009C2D73">
        <w:rPr>
          <w:rFonts w:ascii="Times New Roman" w:hAnsi="Times New Roman" w:cs="Times New Roman"/>
          <w:sz w:val="24"/>
          <w:szCs w:val="24"/>
        </w:rPr>
        <w:t xml:space="preserve"> shoots and roots powder and roots exudates</w:t>
      </w:r>
      <w:r>
        <w:rPr>
          <w:rFonts w:ascii="Times New Roman" w:hAnsi="Times New Roman" w:cs="Times New Roman"/>
          <w:sz w:val="24"/>
          <w:szCs w:val="24"/>
        </w:rPr>
        <w:t xml:space="preserve"> the most</w:t>
      </w:r>
      <w:r w:rsidRPr="009C2D73">
        <w:rPr>
          <w:rFonts w:ascii="Times New Roman" w:hAnsi="Times New Roman" w:cs="Times New Roman"/>
          <w:sz w:val="24"/>
          <w:szCs w:val="24"/>
        </w:rPr>
        <w:t xml:space="preserve"> effective</w:t>
      </w:r>
      <w:r>
        <w:rPr>
          <w:rFonts w:ascii="Times New Roman" w:hAnsi="Times New Roman" w:cs="Times New Roman"/>
          <w:sz w:val="24"/>
          <w:szCs w:val="24"/>
        </w:rPr>
        <w:t xml:space="preserve"> to</w:t>
      </w:r>
      <w:r w:rsidRPr="009C2D73">
        <w:rPr>
          <w:rFonts w:ascii="Times New Roman" w:hAnsi="Times New Roman" w:cs="Times New Roman"/>
          <w:sz w:val="24"/>
          <w:szCs w:val="24"/>
        </w:rPr>
        <w:t xml:space="preserve"> induced germination of </w:t>
      </w:r>
      <w:proofErr w:type="spellStart"/>
      <w:r w:rsidRPr="009C2D73">
        <w:rPr>
          <w:rFonts w:ascii="Times New Roman" w:hAnsi="Times New Roman" w:cs="Times New Roman"/>
          <w:i/>
          <w:sz w:val="24"/>
          <w:szCs w:val="24"/>
        </w:rPr>
        <w:t>Striga</w:t>
      </w:r>
      <w:proofErr w:type="spellEnd"/>
      <w:r w:rsidRPr="009C2D73">
        <w:rPr>
          <w:rFonts w:ascii="Times New Roman" w:hAnsi="Times New Roman" w:cs="Times New Roman"/>
          <w:sz w:val="24"/>
          <w:szCs w:val="24"/>
        </w:rPr>
        <w:t xml:space="preserve"> seeds</w:t>
      </w:r>
      <w:r>
        <w:rPr>
          <w:rFonts w:ascii="Times New Roman" w:hAnsi="Times New Roman" w:cs="Times New Roman"/>
          <w:b/>
          <w:bCs/>
          <w:sz w:val="24"/>
          <w:szCs w:val="24"/>
        </w:rPr>
        <w:t>.</w:t>
      </w:r>
    </w:p>
    <w:p w:rsidR="00335B3A" w:rsidRPr="009C2D73" w:rsidRDefault="00335B3A" w:rsidP="00335B3A">
      <w:pPr>
        <w:pStyle w:val="ListParagraph"/>
        <w:tabs>
          <w:tab w:val="left" w:pos="720"/>
        </w:tabs>
        <w:spacing w:line="360" w:lineRule="auto"/>
        <w:jc w:val="both"/>
        <w:rPr>
          <w:rFonts w:ascii="Times New Roman" w:hAnsi="Times New Roman" w:cs="Times New Roman"/>
          <w:sz w:val="24"/>
          <w:szCs w:val="24"/>
        </w:rPr>
      </w:pPr>
      <w:r w:rsidRPr="0045095A">
        <w:rPr>
          <w:rFonts w:ascii="Times New Roman" w:hAnsi="Times New Roman" w:cs="Times New Roman"/>
          <w:b/>
          <w:bCs/>
          <w:sz w:val="24"/>
          <w:szCs w:val="24"/>
        </w:rPr>
        <w:t>Keywords:</w:t>
      </w:r>
      <w:r w:rsidR="007A2AE6">
        <w:rPr>
          <w:rFonts w:ascii="Times New Roman" w:hAnsi="Times New Roman" w:cs="Times New Roman"/>
          <w:b/>
          <w:bCs/>
          <w:sz w:val="24"/>
          <w:szCs w:val="24"/>
        </w:rPr>
        <w:t xml:space="preserve"> </w:t>
      </w:r>
      <w:r>
        <w:rPr>
          <w:rFonts w:ascii="Times New Roman" w:hAnsi="Times New Roman" w:cs="Times New Roman"/>
          <w:sz w:val="24"/>
          <w:szCs w:val="24"/>
        </w:rPr>
        <w:t>Cotton, germination,</w:t>
      </w:r>
      <w:r w:rsidR="007A2AE6">
        <w:rPr>
          <w:rFonts w:ascii="Times New Roman" w:hAnsi="Times New Roman" w:cs="Times New Roman"/>
          <w:sz w:val="24"/>
          <w:szCs w:val="24"/>
        </w:rPr>
        <w:t xml:space="preserve"> </w:t>
      </w:r>
      <w:proofErr w:type="spellStart"/>
      <w:r w:rsidRPr="0045095A">
        <w:rPr>
          <w:rFonts w:ascii="Times New Roman" w:hAnsi="Times New Roman" w:cs="Times New Roman"/>
          <w:i/>
          <w:iCs/>
          <w:sz w:val="24"/>
          <w:szCs w:val="24"/>
        </w:rPr>
        <w:t>Striga</w:t>
      </w:r>
      <w:proofErr w:type="spellEnd"/>
      <w:r w:rsidR="007A2AE6">
        <w:rPr>
          <w:rFonts w:ascii="Times New Roman" w:hAnsi="Times New Roman" w:cs="Times New Roman"/>
          <w:i/>
          <w:iCs/>
          <w:sz w:val="24"/>
          <w:szCs w:val="24"/>
        </w:rPr>
        <w:t xml:space="preserve"> </w:t>
      </w:r>
      <w:proofErr w:type="spellStart"/>
      <w:r w:rsidRPr="0045095A">
        <w:rPr>
          <w:rFonts w:ascii="Times New Roman" w:hAnsi="Times New Roman" w:cs="Times New Roman"/>
          <w:i/>
          <w:iCs/>
          <w:sz w:val="24"/>
          <w:szCs w:val="24"/>
        </w:rPr>
        <w:t>hermonthica</w:t>
      </w:r>
      <w:proofErr w:type="spellEnd"/>
      <w:r>
        <w:rPr>
          <w:rFonts w:ascii="Times New Roman" w:hAnsi="Times New Roman" w:cs="Times New Roman"/>
          <w:sz w:val="24"/>
          <w:szCs w:val="24"/>
        </w:rPr>
        <w:t>,</w:t>
      </w:r>
      <w:r w:rsidR="00F7714B">
        <w:rPr>
          <w:rFonts w:ascii="Times New Roman" w:hAnsi="Times New Roman" w:cs="Times New Roman"/>
          <w:sz w:val="24"/>
          <w:szCs w:val="24"/>
        </w:rPr>
        <w:t xml:space="preserve"> stimulant,</w:t>
      </w:r>
      <w:r>
        <w:rPr>
          <w:rFonts w:ascii="Times New Roman" w:hAnsi="Times New Roman" w:cs="Times New Roman"/>
          <w:sz w:val="24"/>
          <w:szCs w:val="24"/>
        </w:rPr>
        <w:t xml:space="preserve"> </w:t>
      </w:r>
      <w:r w:rsidR="007A2AE6">
        <w:rPr>
          <w:rFonts w:ascii="Times New Roman" w:hAnsi="Times New Roman" w:cs="Times New Roman"/>
          <w:sz w:val="24"/>
          <w:szCs w:val="24"/>
        </w:rPr>
        <w:t xml:space="preserve">root </w:t>
      </w:r>
      <w:r>
        <w:rPr>
          <w:rFonts w:ascii="Times New Roman" w:hAnsi="Times New Roman" w:cs="Times New Roman"/>
          <w:sz w:val="24"/>
          <w:szCs w:val="24"/>
        </w:rPr>
        <w:t>powder, trap crop, root exudates.</w:t>
      </w:r>
    </w:p>
    <w:p w:rsidR="00C76E72" w:rsidRPr="00335B3A" w:rsidRDefault="00C76E72" w:rsidP="00C76E72">
      <w:pPr>
        <w:spacing w:line="360" w:lineRule="auto"/>
        <w:jc w:val="both"/>
        <w:rPr>
          <w:rFonts w:asciiTheme="majorBidi" w:hAnsiTheme="majorBidi" w:cstheme="majorBidi"/>
          <w:b/>
          <w:bCs/>
          <w:sz w:val="24"/>
          <w:szCs w:val="24"/>
        </w:rPr>
      </w:pPr>
      <w:r w:rsidRPr="00803B10">
        <w:rPr>
          <w:rFonts w:asciiTheme="majorBidi" w:hAnsiTheme="majorBidi" w:cstheme="majorBidi"/>
          <w:b/>
          <w:bCs/>
          <w:sz w:val="24"/>
          <w:szCs w:val="24"/>
        </w:rPr>
        <w:t>Introductio</w:t>
      </w:r>
      <w:r w:rsidR="00335B3A">
        <w:rPr>
          <w:rFonts w:asciiTheme="majorBidi" w:hAnsiTheme="majorBidi" w:cstheme="majorBidi"/>
          <w:b/>
          <w:bCs/>
          <w:sz w:val="24"/>
          <w:szCs w:val="24"/>
        </w:rPr>
        <w:t>n</w:t>
      </w:r>
    </w:p>
    <w:p w:rsidR="008A489F" w:rsidRPr="00803B10" w:rsidRDefault="00C76E72" w:rsidP="00E7049D">
      <w:pPr>
        <w:spacing w:line="360" w:lineRule="auto"/>
        <w:jc w:val="both"/>
        <w:rPr>
          <w:rFonts w:asciiTheme="majorBidi" w:hAnsiTheme="majorBidi" w:cstheme="majorBidi"/>
          <w:sz w:val="24"/>
          <w:szCs w:val="24"/>
        </w:rPr>
      </w:pPr>
      <w:r w:rsidRPr="00803B10">
        <w:rPr>
          <w:rFonts w:asciiTheme="majorBidi" w:hAnsiTheme="majorBidi" w:cstheme="majorBidi"/>
          <w:sz w:val="24"/>
          <w:szCs w:val="24"/>
        </w:rPr>
        <w:t>Most plants are autotrophic and fix</w:t>
      </w:r>
      <w:r w:rsidR="007A2AE6">
        <w:rPr>
          <w:rFonts w:asciiTheme="majorBidi" w:hAnsiTheme="majorBidi" w:cstheme="majorBidi"/>
          <w:sz w:val="24"/>
          <w:szCs w:val="24"/>
        </w:rPr>
        <w:t xml:space="preserve"> </w:t>
      </w:r>
      <w:r w:rsidRPr="00803B10">
        <w:rPr>
          <w:rFonts w:asciiTheme="majorBidi" w:hAnsiTheme="majorBidi" w:cstheme="majorBidi"/>
          <w:sz w:val="24"/>
          <w:szCs w:val="24"/>
        </w:rPr>
        <w:t xml:space="preserve">carbon through photosynthesis. However, some are parasitic that obtain their resources (assimilates, water, nutrients) partly or completely from (host) plants to which they are attached by </w:t>
      </w:r>
      <w:proofErr w:type="spellStart"/>
      <w:r w:rsidRPr="00803B10">
        <w:rPr>
          <w:rFonts w:asciiTheme="majorBidi" w:hAnsiTheme="majorBidi" w:cstheme="majorBidi"/>
          <w:sz w:val="24"/>
          <w:szCs w:val="24"/>
        </w:rPr>
        <w:t>haustoria</w:t>
      </w:r>
      <w:proofErr w:type="spellEnd"/>
      <w:r w:rsidRPr="00803B10">
        <w:rPr>
          <w:rFonts w:asciiTheme="majorBidi" w:hAnsiTheme="majorBidi" w:cstheme="majorBidi"/>
          <w:sz w:val="24"/>
          <w:szCs w:val="24"/>
        </w:rPr>
        <w:t xml:space="preserve">. Parasitism originated independently several times during angiosperm evolution, and the life style of parasitic plants varies greatly across </w:t>
      </w:r>
      <w:proofErr w:type="spellStart"/>
      <w:r w:rsidRPr="00803B10">
        <w:rPr>
          <w:rFonts w:asciiTheme="majorBidi" w:hAnsiTheme="majorBidi" w:cstheme="majorBidi"/>
          <w:sz w:val="24"/>
          <w:szCs w:val="24"/>
        </w:rPr>
        <w:t>taxa</w:t>
      </w:r>
      <w:proofErr w:type="spellEnd"/>
      <w:r w:rsidRPr="00803B10">
        <w:rPr>
          <w:rFonts w:asciiTheme="majorBidi" w:hAnsiTheme="majorBidi" w:cstheme="majorBidi"/>
          <w:sz w:val="24"/>
          <w:szCs w:val="24"/>
        </w:rPr>
        <w:t xml:space="preserve"> (</w:t>
      </w:r>
      <w:proofErr w:type="spellStart"/>
      <w:r w:rsidRPr="00803B10">
        <w:rPr>
          <w:rFonts w:asciiTheme="majorBidi" w:hAnsiTheme="majorBidi" w:cstheme="majorBidi"/>
          <w:sz w:val="24"/>
          <w:szCs w:val="24"/>
        </w:rPr>
        <w:t>Nickrent</w:t>
      </w:r>
      <w:proofErr w:type="spellEnd"/>
      <w:r w:rsidR="007A2AE6">
        <w:rPr>
          <w:rFonts w:asciiTheme="majorBidi" w:hAnsiTheme="majorBidi" w:cstheme="majorBidi"/>
          <w:sz w:val="24"/>
          <w:szCs w:val="24"/>
        </w:rPr>
        <w:t xml:space="preserve"> </w:t>
      </w:r>
      <w:r w:rsidRPr="00803B10">
        <w:rPr>
          <w:rFonts w:asciiTheme="majorBidi" w:hAnsiTheme="majorBidi" w:cstheme="majorBidi"/>
          <w:i/>
          <w:iCs/>
          <w:sz w:val="24"/>
          <w:szCs w:val="24"/>
        </w:rPr>
        <w:t>et al</w:t>
      </w:r>
      <w:r w:rsidRPr="00803B10">
        <w:rPr>
          <w:rFonts w:asciiTheme="majorBidi" w:hAnsiTheme="majorBidi" w:cstheme="majorBidi"/>
          <w:sz w:val="24"/>
          <w:szCs w:val="24"/>
        </w:rPr>
        <w:t>., 1998) Parasitic plants have a wide environmental tolerance and are represented by about 4100 species in approximately 19 families of flowering plant (Press and Phoenix, 2005). Some species are facultative parasite that they are able to survive in the absence of host, but, normally they grow better when attached to hosts, while others are obligatory parasitic and cannot develop independently (Parker and Riches, 1993). Although some parasitic plants are still photo- synthetically active (</w:t>
      </w:r>
      <w:proofErr w:type="spellStart"/>
      <w:r w:rsidRPr="00803B10">
        <w:rPr>
          <w:rFonts w:asciiTheme="majorBidi" w:hAnsiTheme="majorBidi" w:cstheme="majorBidi"/>
          <w:sz w:val="24"/>
          <w:szCs w:val="24"/>
        </w:rPr>
        <w:t>hemiparasitic</w:t>
      </w:r>
      <w:proofErr w:type="spellEnd"/>
      <w:r w:rsidRPr="00803B10">
        <w:rPr>
          <w:rFonts w:asciiTheme="majorBidi" w:hAnsiTheme="majorBidi" w:cstheme="majorBidi"/>
          <w:sz w:val="24"/>
          <w:szCs w:val="24"/>
        </w:rPr>
        <w:t>), other depends entirely on a host (</w:t>
      </w:r>
      <w:proofErr w:type="spellStart"/>
      <w:r w:rsidRPr="00803B10">
        <w:rPr>
          <w:rFonts w:asciiTheme="majorBidi" w:hAnsiTheme="majorBidi" w:cstheme="majorBidi"/>
          <w:sz w:val="24"/>
          <w:szCs w:val="24"/>
        </w:rPr>
        <w:t>holoparasitic</w:t>
      </w:r>
      <w:proofErr w:type="spellEnd"/>
      <w:r w:rsidRPr="00803B10">
        <w:rPr>
          <w:rFonts w:asciiTheme="majorBidi" w:hAnsiTheme="majorBidi" w:cstheme="majorBidi"/>
          <w:sz w:val="24"/>
          <w:szCs w:val="24"/>
        </w:rPr>
        <w:t xml:space="preserve">). Depending on which host organ is infected parasitic plants are grouped into stem or root parasites (Mayer, 2006).The most widely spread and important parasitic angiosperms belong to the genera </w:t>
      </w:r>
      <w:proofErr w:type="spellStart"/>
      <w:r w:rsidRPr="00803B10">
        <w:rPr>
          <w:rFonts w:asciiTheme="majorBidi" w:hAnsiTheme="majorBidi" w:cstheme="majorBidi"/>
          <w:i/>
          <w:iCs/>
          <w:sz w:val="24"/>
          <w:szCs w:val="24"/>
        </w:rPr>
        <w:t>Striga</w:t>
      </w:r>
      <w:proofErr w:type="spellEnd"/>
      <w:r w:rsidRPr="00803B10">
        <w:rPr>
          <w:rFonts w:asciiTheme="majorBidi" w:hAnsiTheme="majorBidi" w:cstheme="majorBidi"/>
          <w:i/>
          <w:iCs/>
          <w:sz w:val="24"/>
          <w:szCs w:val="24"/>
        </w:rPr>
        <w:t xml:space="preserve">, </w:t>
      </w:r>
      <w:proofErr w:type="spellStart"/>
      <w:r w:rsidRPr="00803B10">
        <w:rPr>
          <w:rFonts w:asciiTheme="majorBidi" w:hAnsiTheme="majorBidi" w:cstheme="majorBidi"/>
          <w:i/>
          <w:iCs/>
          <w:sz w:val="24"/>
          <w:szCs w:val="24"/>
        </w:rPr>
        <w:t>Orbanche</w:t>
      </w:r>
      <w:proofErr w:type="spellEnd"/>
      <w:r w:rsidRPr="00803B10">
        <w:rPr>
          <w:rFonts w:asciiTheme="majorBidi" w:hAnsiTheme="majorBidi" w:cstheme="majorBidi"/>
          <w:i/>
          <w:iCs/>
          <w:sz w:val="24"/>
          <w:szCs w:val="24"/>
        </w:rPr>
        <w:t xml:space="preserve">, </w:t>
      </w:r>
      <w:proofErr w:type="spellStart"/>
      <w:r w:rsidRPr="00803B10">
        <w:rPr>
          <w:rFonts w:asciiTheme="majorBidi" w:hAnsiTheme="majorBidi" w:cstheme="majorBidi"/>
          <w:i/>
          <w:iCs/>
          <w:sz w:val="24"/>
          <w:szCs w:val="24"/>
        </w:rPr>
        <w:t>Phelepanche</w:t>
      </w:r>
      <w:proofErr w:type="spellEnd"/>
      <w:r w:rsidRPr="00803B10">
        <w:rPr>
          <w:rFonts w:asciiTheme="majorBidi" w:hAnsiTheme="majorBidi" w:cstheme="majorBidi"/>
          <w:sz w:val="24"/>
          <w:szCs w:val="24"/>
        </w:rPr>
        <w:t xml:space="preserve"> and </w:t>
      </w:r>
      <w:proofErr w:type="spellStart"/>
      <w:r w:rsidRPr="00803B10">
        <w:rPr>
          <w:rFonts w:asciiTheme="majorBidi" w:hAnsiTheme="majorBidi" w:cstheme="majorBidi"/>
          <w:i/>
          <w:iCs/>
          <w:sz w:val="24"/>
          <w:szCs w:val="24"/>
        </w:rPr>
        <w:t>Cuscuta</w:t>
      </w:r>
      <w:proofErr w:type="spellEnd"/>
      <w:r w:rsidRPr="00803B10">
        <w:rPr>
          <w:rFonts w:asciiTheme="majorBidi" w:hAnsiTheme="majorBidi" w:cstheme="majorBidi"/>
          <w:sz w:val="24"/>
          <w:szCs w:val="24"/>
        </w:rPr>
        <w:t xml:space="preserve"> of the family </w:t>
      </w:r>
      <w:proofErr w:type="spellStart"/>
      <w:r w:rsidRPr="00803B10">
        <w:rPr>
          <w:rFonts w:asciiTheme="majorBidi" w:hAnsiTheme="majorBidi" w:cstheme="majorBidi"/>
          <w:sz w:val="24"/>
          <w:szCs w:val="24"/>
        </w:rPr>
        <w:t>Orobanchaceae</w:t>
      </w:r>
      <w:proofErr w:type="spellEnd"/>
      <w:r w:rsidRPr="00803B10">
        <w:rPr>
          <w:rFonts w:asciiTheme="majorBidi" w:hAnsiTheme="majorBidi" w:cstheme="majorBidi"/>
          <w:sz w:val="24"/>
          <w:szCs w:val="24"/>
        </w:rPr>
        <w:t xml:space="preserve">. Most of the hosts belong to the </w:t>
      </w:r>
      <w:proofErr w:type="spellStart"/>
      <w:r w:rsidRPr="00803B10">
        <w:rPr>
          <w:rFonts w:asciiTheme="majorBidi" w:hAnsiTheme="majorBidi" w:cstheme="majorBidi"/>
          <w:sz w:val="24"/>
          <w:szCs w:val="24"/>
        </w:rPr>
        <w:t>Poaceae</w:t>
      </w:r>
      <w:proofErr w:type="spellEnd"/>
      <w:r w:rsidRPr="00803B10">
        <w:rPr>
          <w:rFonts w:asciiTheme="majorBidi" w:hAnsiTheme="majorBidi" w:cstheme="majorBidi"/>
          <w:sz w:val="24"/>
          <w:szCs w:val="24"/>
        </w:rPr>
        <w:t xml:space="preserve">, </w:t>
      </w:r>
      <w:proofErr w:type="spellStart"/>
      <w:r w:rsidRPr="00803B10">
        <w:rPr>
          <w:rFonts w:asciiTheme="majorBidi" w:hAnsiTheme="majorBidi" w:cstheme="majorBidi"/>
          <w:sz w:val="24"/>
          <w:szCs w:val="24"/>
        </w:rPr>
        <w:t>Asteraceae</w:t>
      </w:r>
      <w:proofErr w:type="spellEnd"/>
      <w:r w:rsidRPr="00803B10">
        <w:rPr>
          <w:rFonts w:asciiTheme="majorBidi" w:hAnsiTheme="majorBidi" w:cstheme="majorBidi"/>
          <w:sz w:val="24"/>
          <w:szCs w:val="24"/>
        </w:rPr>
        <w:t xml:space="preserve">, </w:t>
      </w:r>
      <w:proofErr w:type="spellStart"/>
      <w:r w:rsidRPr="00803B10">
        <w:rPr>
          <w:rFonts w:asciiTheme="majorBidi" w:hAnsiTheme="majorBidi" w:cstheme="majorBidi"/>
          <w:sz w:val="24"/>
          <w:szCs w:val="24"/>
        </w:rPr>
        <w:t>Solanaceae</w:t>
      </w:r>
      <w:proofErr w:type="spellEnd"/>
      <w:r w:rsidRPr="00803B10">
        <w:rPr>
          <w:rFonts w:asciiTheme="majorBidi" w:hAnsiTheme="majorBidi" w:cstheme="majorBidi"/>
          <w:sz w:val="24"/>
          <w:szCs w:val="24"/>
        </w:rPr>
        <w:t xml:space="preserve">, </w:t>
      </w:r>
      <w:proofErr w:type="spellStart"/>
      <w:r w:rsidRPr="00803B10">
        <w:rPr>
          <w:rFonts w:asciiTheme="majorBidi" w:hAnsiTheme="majorBidi" w:cstheme="majorBidi"/>
          <w:sz w:val="24"/>
          <w:szCs w:val="24"/>
        </w:rPr>
        <w:t>Cucurbiteaceae</w:t>
      </w:r>
      <w:proofErr w:type="spellEnd"/>
      <w:r w:rsidRPr="00803B10">
        <w:rPr>
          <w:rFonts w:asciiTheme="majorBidi" w:hAnsiTheme="majorBidi" w:cstheme="majorBidi"/>
          <w:sz w:val="24"/>
          <w:szCs w:val="24"/>
        </w:rPr>
        <w:t xml:space="preserve"> and </w:t>
      </w:r>
      <w:proofErr w:type="spellStart"/>
      <w:r w:rsidRPr="00803B10">
        <w:rPr>
          <w:rFonts w:asciiTheme="majorBidi" w:hAnsiTheme="majorBidi" w:cstheme="majorBidi"/>
          <w:sz w:val="24"/>
          <w:szCs w:val="24"/>
        </w:rPr>
        <w:t>Fabaceae</w:t>
      </w:r>
      <w:proofErr w:type="spellEnd"/>
      <w:r w:rsidR="00803549">
        <w:rPr>
          <w:rFonts w:asciiTheme="majorBidi" w:hAnsiTheme="majorBidi" w:cstheme="majorBidi"/>
          <w:sz w:val="24"/>
          <w:szCs w:val="24"/>
        </w:rPr>
        <w:t>.</w:t>
      </w:r>
      <w:r w:rsidR="007A2AE6">
        <w:rPr>
          <w:rFonts w:asciiTheme="majorBidi" w:hAnsiTheme="majorBidi" w:cstheme="majorBidi"/>
          <w:sz w:val="24"/>
          <w:szCs w:val="24"/>
        </w:rPr>
        <w:t xml:space="preserve"> </w:t>
      </w:r>
      <w:r w:rsidRPr="00803B10">
        <w:rPr>
          <w:rFonts w:asciiTheme="majorBidi" w:hAnsiTheme="majorBidi" w:cstheme="majorBidi"/>
          <w:sz w:val="24"/>
          <w:szCs w:val="24"/>
        </w:rPr>
        <w:t xml:space="preserve">The genus </w:t>
      </w:r>
      <w:proofErr w:type="spellStart"/>
      <w:r w:rsidRPr="00803B10">
        <w:rPr>
          <w:rFonts w:asciiTheme="majorBidi" w:hAnsiTheme="majorBidi" w:cstheme="majorBidi"/>
          <w:i/>
          <w:iCs/>
          <w:sz w:val="24"/>
          <w:szCs w:val="24"/>
        </w:rPr>
        <w:t>Striga</w:t>
      </w:r>
      <w:proofErr w:type="spellEnd"/>
      <w:r w:rsidRPr="00803B10">
        <w:rPr>
          <w:rFonts w:asciiTheme="majorBidi" w:hAnsiTheme="majorBidi" w:cstheme="majorBidi"/>
          <w:sz w:val="24"/>
          <w:szCs w:val="24"/>
        </w:rPr>
        <w:t xml:space="preserve">, which consists of obligate </w:t>
      </w:r>
      <w:proofErr w:type="spellStart"/>
      <w:r w:rsidRPr="00803B10">
        <w:rPr>
          <w:rFonts w:asciiTheme="majorBidi" w:hAnsiTheme="majorBidi" w:cstheme="majorBidi"/>
          <w:sz w:val="24"/>
          <w:szCs w:val="24"/>
        </w:rPr>
        <w:t>hemiparasitic</w:t>
      </w:r>
      <w:proofErr w:type="spellEnd"/>
      <w:r w:rsidRPr="00803B10">
        <w:rPr>
          <w:rFonts w:asciiTheme="majorBidi" w:hAnsiTheme="majorBidi" w:cstheme="majorBidi"/>
          <w:sz w:val="24"/>
          <w:szCs w:val="24"/>
        </w:rPr>
        <w:t xml:space="preserve"> root parasites (Parker, 2009), comprises 35 species of which more than 80% are to be found i</w:t>
      </w:r>
      <w:r w:rsidR="00514147">
        <w:rPr>
          <w:rFonts w:asciiTheme="majorBidi" w:hAnsiTheme="majorBidi" w:cstheme="majorBidi"/>
          <w:sz w:val="24"/>
          <w:szCs w:val="24"/>
        </w:rPr>
        <w:t>n Africa</w:t>
      </w:r>
      <w:r w:rsidRPr="00803B10">
        <w:rPr>
          <w:rFonts w:asciiTheme="majorBidi" w:hAnsiTheme="majorBidi" w:cstheme="majorBidi"/>
          <w:sz w:val="24"/>
          <w:szCs w:val="24"/>
        </w:rPr>
        <w:t>. Of the species at least 11 parasitize crops and pose one of the several biological constraints to agriculture in low input farming system especially in the African Savanna (Parker and Riches, 1993).</w:t>
      </w:r>
      <w:proofErr w:type="spellStart"/>
      <w:r w:rsidRPr="00803B10">
        <w:rPr>
          <w:rFonts w:asciiTheme="majorBidi" w:hAnsiTheme="majorBidi" w:cstheme="majorBidi"/>
          <w:i/>
          <w:iCs/>
          <w:sz w:val="24"/>
          <w:szCs w:val="24"/>
        </w:rPr>
        <w:t>Striga</w:t>
      </w:r>
      <w:proofErr w:type="spellEnd"/>
      <w:r w:rsidR="00F7714B">
        <w:rPr>
          <w:rFonts w:asciiTheme="majorBidi" w:hAnsiTheme="majorBidi" w:cstheme="majorBidi"/>
          <w:i/>
          <w:iCs/>
          <w:sz w:val="24"/>
          <w:szCs w:val="24"/>
        </w:rPr>
        <w:t xml:space="preserve"> </w:t>
      </w:r>
      <w:r w:rsidRPr="00803B10">
        <w:rPr>
          <w:rFonts w:asciiTheme="majorBidi" w:hAnsiTheme="majorBidi" w:cstheme="majorBidi"/>
          <w:sz w:val="24"/>
          <w:szCs w:val="24"/>
        </w:rPr>
        <w:t>one of the major genera of parasitic weeds, infest about 40% of cereal production area of Africa, resulting in crop losses estimated at US$ 1 billion annually, affecting the livelihood of approximately 300 million people (</w:t>
      </w:r>
      <w:proofErr w:type="spellStart"/>
      <w:r w:rsidRPr="00803B10">
        <w:rPr>
          <w:rFonts w:asciiTheme="majorBidi" w:hAnsiTheme="majorBidi" w:cstheme="majorBidi"/>
          <w:sz w:val="24"/>
          <w:szCs w:val="24"/>
        </w:rPr>
        <w:t>Ejeta</w:t>
      </w:r>
      <w:proofErr w:type="spellEnd"/>
      <w:r w:rsidRPr="00803B10">
        <w:rPr>
          <w:rFonts w:asciiTheme="majorBidi" w:hAnsiTheme="majorBidi" w:cstheme="majorBidi"/>
          <w:sz w:val="24"/>
          <w:szCs w:val="24"/>
        </w:rPr>
        <w:t>, 2007)</w:t>
      </w:r>
      <w:r w:rsidR="008C476C" w:rsidRPr="00803B10">
        <w:rPr>
          <w:rFonts w:asciiTheme="majorBidi" w:hAnsiTheme="majorBidi" w:cstheme="majorBidi"/>
          <w:sz w:val="24"/>
          <w:szCs w:val="24"/>
        </w:rPr>
        <w:t>.</w:t>
      </w:r>
      <w:r w:rsidR="007B6954">
        <w:rPr>
          <w:rFonts w:asciiTheme="majorBidi" w:hAnsiTheme="majorBidi" w:cstheme="majorBidi"/>
          <w:sz w:val="24"/>
          <w:szCs w:val="24"/>
        </w:rPr>
        <w:t xml:space="preserve"> </w:t>
      </w:r>
      <w:r w:rsidR="008C476C" w:rsidRPr="00803B10">
        <w:rPr>
          <w:rFonts w:asciiTheme="majorBidi" w:hAnsiTheme="majorBidi" w:cstheme="majorBidi"/>
          <w:sz w:val="24"/>
          <w:szCs w:val="24"/>
        </w:rPr>
        <w:t>The tremendous impact of parasitic plants on world agriculture has prompted much research aimed at preventing infection and infestation. Many potential control methods including physical, cultural, chemical and biological were deve</w:t>
      </w:r>
      <w:r w:rsidR="007B6954">
        <w:rPr>
          <w:rFonts w:asciiTheme="majorBidi" w:hAnsiTheme="majorBidi" w:cstheme="majorBidi"/>
          <w:sz w:val="24"/>
          <w:szCs w:val="24"/>
        </w:rPr>
        <w:t>loped (Joel, 2007</w:t>
      </w:r>
      <w:r w:rsidR="008C476C" w:rsidRPr="00803B10">
        <w:rPr>
          <w:rFonts w:asciiTheme="majorBidi" w:hAnsiTheme="majorBidi" w:cstheme="majorBidi"/>
          <w:sz w:val="24"/>
          <w:szCs w:val="24"/>
        </w:rPr>
        <w:t>). So far these methods however have only had a limited impact on controlling the menace and today there is no single control measure that effectively solves the problem (Oswald</w:t>
      </w:r>
      <w:r w:rsidR="00FE4EB8">
        <w:rPr>
          <w:rFonts w:asciiTheme="majorBidi" w:hAnsiTheme="majorBidi" w:cstheme="majorBidi"/>
          <w:sz w:val="24"/>
          <w:szCs w:val="24"/>
        </w:rPr>
        <w:t>,</w:t>
      </w:r>
      <w:r w:rsidR="008C476C" w:rsidRPr="00803B10">
        <w:rPr>
          <w:rFonts w:asciiTheme="majorBidi" w:hAnsiTheme="majorBidi" w:cstheme="majorBidi"/>
          <w:sz w:val="24"/>
          <w:szCs w:val="24"/>
        </w:rPr>
        <w:t xml:space="preserve"> 2005). Trap crops</w:t>
      </w:r>
      <w:r w:rsidR="008C476C" w:rsidRPr="00803B10">
        <w:rPr>
          <w:rFonts w:asciiTheme="majorBidi" w:hAnsiTheme="majorBidi" w:cstheme="majorBidi"/>
          <w:color w:val="FF0000"/>
          <w:sz w:val="24"/>
          <w:szCs w:val="24"/>
        </w:rPr>
        <w:t>,</w:t>
      </w:r>
      <w:r w:rsidR="008C476C" w:rsidRPr="00803B10">
        <w:rPr>
          <w:rFonts w:asciiTheme="majorBidi" w:hAnsiTheme="majorBidi" w:cstheme="majorBidi"/>
          <w:sz w:val="24"/>
          <w:szCs w:val="24"/>
        </w:rPr>
        <w:t xml:space="preserve"> false hosts, are those crops that induce germination of </w:t>
      </w:r>
      <w:proofErr w:type="spellStart"/>
      <w:r w:rsidR="008C476C" w:rsidRPr="00803B10">
        <w:rPr>
          <w:rFonts w:asciiTheme="majorBidi" w:hAnsiTheme="majorBidi" w:cstheme="majorBidi"/>
          <w:i/>
          <w:iCs/>
          <w:sz w:val="24"/>
          <w:szCs w:val="24"/>
        </w:rPr>
        <w:t>Striga</w:t>
      </w:r>
      <w:proofErr w:type="spellEnd"/>
      <w:r w:rsidR="00F7714B">
        <w:rPr>
          <w:rFonts w:asciiTheme="majorBidi" w:hAnsiTheme="majorBidi" w:cstheme="majorBidi"/>
          <w:sz w:val="20"/>
          <w:szCs w:val="20"/>
        </w:rPr>
        <w:t xml:space="preserve"> </w:t>
      </w:r>
      <w:r w:rsidR="008C476C" w:rsidRPr="00803B10">
        <w:rPr>
          <w:rFonts w:asciiTheme="majorBidi" w:hAnsiTheme="majorBidi" w:cstheme="majorBidi"/>
          <w:sz w:val="20"/>
          <w:szCs w:val="20"/>
        </w:rPr>
        <w:t>S</w:t>
      </w:r>
      <w:r w:rsidR="008C476C" w:rsidRPr="00803B10">
        <w:rPr>
          <w:rFonts w:asciiTheme="majorBidi" w:hAnsiTheme="majorBidi" w:cstheme="majorBidi"/>
          <w:sz w:val="24"/>
          <w:szCs w:val="24"/>
        </w:rPr>
        <w:t>eeds, but are not parasitized, and consequently result in suicidal germination (</w:t>
      </w:r>
      <w:proofErr w:type="spellStart"/>
      <w:r w:rsidR="008C476C" w:rsidRPr="00803B10">
        <w:rPr>
          <w:rFonts w:asciiTheme="majorBidi" w:hAnsiTheme="majorBidi" w:cstheme="majorBidi"/>
          <w:sz w:val="24"/>
          <w:szCs w:val="24"/>
        </w:rPr>
        <w:t>Botanga</w:t>
      </w:r>
      <w:proofErr w:type="spellEnd"/>
      <w:r w:rsidR="00EE7409">
        <w:rPr>
          <w:rFonts w:asciiTheme="majorBidi" w:hAnsiTheme="majorBidi" w:cstheme="majorBidi"/>
          <w:sz w:val="24"/>
          <w:szCs w:val="24"/>
        </w:rPr>
        <w:t xml:space="preserve">, </w:t>
      </w:r>
      <w:r w:rsidR="00EE7409" w:rsidRPr="00EE7409">
        <w:rPr>
          <w:rFonts w:asciiTheme="majorBidi" w:hAnsiTheme="majorBidi" w:cstheme="majorBidi"/>
          <w:i/>
          <w:iCs/>
          <w:sz w:val="24"/>
          <w:szCs w:val="24"/>
        </w:rPr>
        <w:t>et al</w:t>
      </w:r>
      <w:r w:rsidR="008C476C" w:rsidRPr="00803B10">
        <w:rPr>
          <w:rFonts w:asciiTheme="majorBidi" w:hAnsiTheme="majorBidi" w:cstheme="majorBidi"/>
          <w:sz w:val="24"/>
          <w:szCs w:val="24"/>
        </w:rPr>
        <w:t xml:space="preserve">, 2003). Trap crops are usually </w:t>
      </w:r>
      <w:r w:rsidR="008C476C" w:rsidRPr="00803B10">
        <w:rPr>
          <w:rFonts w:asciiTheme="majorBidi" w:hAnsiTheme="majorBidi" w:cstheme="majorBidi"/>
          <w:sz w:val="24"/>
          <w:szCs w:val="24"/>
        </w:rPr>
        <w:lastRenderedPageBreak/>
        <w:t xml:space="preserve">non-host species that produce germination stimulants, sometimes in high amount, and hence induce massive germination of the parasite (Khan </w:t>
      </w:r>
      <w:r w:rsidR="008C476C" w:rsidRPr="00803B10">
        <w:rPr>
          <w:rFonts w:asciiTheme="majorBidi" w:hAnsiTheme="majorBidi" w:cstheme="majorBidi"/>
          <w:i/>
          <w:iCs/>
          <w:sz w:val="24"/>
          <w:szCs w:val="24"/>
        </w:rPr>
        <w:t>et al</w:t>
      </w:r>
      <w:r w:rsidR="008C476C" w:rsidRPr="00803B10">
        <w:rPr>
          <w:rFonts w:asciiTheme="majorBidi" w:hAnsiTheme="majorBidi" w:cstheme="majorBidi"/>
          <w:sz w:val="24"/>
          <w:szCs w:val="24"/>
        </w:rPr>
        <w:t>., 2002). For example root exudates of non-hosts crop such as sunflower (</w:t>
      </w:r>
      <w:r w:rsidR="008C476C" w:rsidRPr="00803B10">
        <w:rPr>
          <w:rFonts w:asciiTheme="majorBidi" w:hAnsiTheme="majorBidi" w:cstheme="majorBidi"/>
          <w:i/>
          <w:sz w:val="24"/>
          <w:szCs w:val="24"/>
        </w:rPr>
        <w:t xml:space="preserve">Helianthus </w:t>
      </w:r>
      <w:proofErr w:type="spellStart"/>
      <w:r w:rsidR="008C476C" w:rsidRPr="00803B10">
        <w:rPr>
          <w:rFonts w:asciiTheme="majorBidi" w:hAnsiTheme="majorBidi" w:cstheme="majorBidi"/>
          <w:i/>
          <w:sz w:val="24"/>
          <w:szCs w:val="24"/>
        </w:rPr>
        <w:t>annuus</w:t>
      </w:r>
      <w:proofErr w:type="spellEnd"/>
      <w:r w:rsidR="008C476C" w:rsidRPr="00803B10">
        <w:rPr>
          <w:rFonts w:asciiTheme="majorBidi" w:hAnsiTheme="majorBidi" w:cstheme="majorBidi"/>
          <w:sz w:val="24"/>
          <w:szCs w:val="24"/>
        </w:rPr>
        <w:t xml:space="preserve"> L.) stimulated 16.7%, Roselle (</w:t>
      </w:r>
      <w:r w:rsidR="008C476C" w:rsidRPr="00803B10">
        <w:rPr>
          <w:rFonts w:asciiTheme="majorBidi" w:hAnsiTheme="majorBidi" w:cstheme="majorBidi"/>
          <w:i/>
          <w:sz w:val="24"/>
          <w:szCs w:val="24"/>
        </w:rPr>
        <w:t xml:space="preserve">Hibiscus </w:t>
      </w:r>
      <w:proofErr w:type="spellStart"/>
      <w:r w:rsidR="008C476C" w:rsidRPr="00803B10">
        <w:rPr>
          <w:rFonts w:asciiTheme="majorBidi" w:hAnsiTheme="majorBidi" w:cstheme="majorBidi"/>
          <w:i/>
          <w:sz w:val="24"/>
          <w:szCs w:val="24"/>
        </w:rPr>
        <w:t>sabdariff</w:t>
      </w:r>
      <w:r w:rsidR="008C476C" w:rsidRPr="00803B10">
        <w:rPr>
          <w:rFonts w:asciiTheme="majorBidi" w:hAnsiTheme="majorBidi" w:cstheme="majorBidi"/>
          <w:iCs/>
          <w:sz w:val="24"/>
          <w:szCs w:val="24"/>
        </w:rPr>
        <w:t>L</w:t>
      </w:r>
      <w:proofErr w:type="spellEnd"/>
      <w:r w:rsidR="008C476C" w:rsidRPr="00803B10">
        <w:rPr>
          <w:rFonts w:asciiTheme="majorBidi" w:hAnsiTheme="majorBidi" w:cstheme="majorBidi"/>
          <w:iCs/>
          <w:sz w:val="24"/>
          <w:szCs w:val="24"/>
        </w:rPr>
        <w:t>.)elicited</w:t>
      </w:r>
      <w:r w:rsidR="008C476C" w:rsidRPr="00803B10">
        <w:rPr>
          <w:rFonts w:asciiTheme="majorBidi" w:hAnsiTheme="majorBidi" w:cstheme="majorBidi"/>
          <w:sz w:val="24"/>
          <w:szCs w:val="24"/>
        </w:rPr>
        <w:t>25.5%</w:t>
      </w:r>
      <w:r w:rsidR="00475AFE" w:rsidRPr="00803B10">
        <w:rPr>
          <w:rFonts w:asciiTheme="majorBidi" w:hAnsiTheme="majorBidi" w:cstheme="majorBidi"/>
          <w:sz w:val="24"/>
          <w:szCs w:val="24"/>
        </w:rPr>
        <w:t>, (</w:t>
      </w:r>
      <w:proofErr w:type="spellStart"/>
      <w:proofErr w:type="gramStart"/>
      <w:r w:rsidR="008C476C" w:rsidRPr="00803B10">
        <w:rPr>
          <w:rFonts w:asciiTheme="majorBidi" w:hAnsiTheme="majorBidi" w:cstheme="majorBidi"/>
          <w:i/>
          <w:sz w:val="24"/>
          <w:szCs w:val="24"/>
        </w:rPr>
        <w:t>Abelmoschusesculentus</w:t>
      </w:r>
      <w:proofErr w:type="spellEnd"/>
      <w:r w:rsidR="008C476C" w:rsidRPr="00803B10">
        <w:rPr>
          <w:rFonts w:asciiTheme="majorBidi" w:hAnsiTheme="majorBidi" w:cstheme="majorBidi"/>
          <w:iCs/>
          <w:sz w:val="24"/>
          <w:szCs w:val="24"/>
        </w:rPr>
        <w:t>(</w:t>
      </w:r>
      <w:proofErr w:type="gramEnd"/>
      <w:r w:rsidR="008C476C" w:rsidRPr="00803B10">
        <w:rPr>
          <w:rFonts w:asciiTheme="majorBidi" w:hAnsiTheme="majorBidi" w:cstheme="majorBidi"/>
          <w:iCs/>
          <w:sz w:val="24"/>
          <w:szCs w:val="24"/>
        </w:rPr>
        <w:t xml:space="preserve">L.) </w:t>
      </w:r>
      <w:proofErr w:type="spellStart"/>
      <w:proofErr w:type="gramStart"/>
      <w:r w:rsidR="008C476C" w:rsidRPr="00803B10">
        <w:rPr>
          <w:rFonts w:asciiTheme="majorBidi" w:hAnsiTheme="majorBidi" w:cstheme="majorBidi"/>
          <w:iCs/>
          <w:sz w:val="24"/>
          <w:szCs w:val="24"/>
        </w:rPr>
        <w:t>Moench</w:t>
      </w:r>
      <w:proofErr w:type="spellEnd"/>
      <w:r w:rsidR="008C476C" w:rsidRPr="00803B10">
        <w:rPr>
          <w:rFonts w:asciiTheme="majorBidi" w:hAnsiTheme="majorBidi" w:cstheme="majorBidi"/>
          <w:iCs/>
          <w:sz w:val="24"/>
          <w:szCs w:val="24"/>
        </w:rPr>
        <w:t>.)</w:t>
      </w:r>
      <w:proofErr w:type="gramEnd"/>
      <w:r w:rsidR="00F7714B">
        <w:rPr>
          <w:rFonts w:asciiTheme="majorBidi" w:hAnsiTheme="majorBidi" w:cstheme="majorBidi"/>
          <w:iCs/>
          <w:sz w:val="24"/>
          <w:szCs w:val="24"/>
        </w:rPr>
        <w:t xml:space="preserve"> </w:t>
      </w:r>
      <w:r w:rsidR="008C476C" w:rsidRPr="00803B10">
        <w:rPr>
          <w:rFonts w:asciiTheme="majorBidi" w:hAnsiTheme="majorBidi" w:cstheme="majorBidi"/>
          <w:iCs/>
          <w:sz w:val="24"/>
          <w:szCs w:val="24"/>
        </w:rPr>
        <w:t>induced</w:t>
      </w:r>
      <w:r w:rsidR="008C476C" w:rsidRPr="00803B10">
        <w:rPr>
          <w:rFonts w:asciiTheme="majorBidi" w:hAnsiTheme="majorBidi" w:cstheme="majorBidi"/>
          <w:sz w:val="24"/>
          <w:szCs w:val="24"/>
        </w:rPr>
        <w:t>56.2%, (</w:t>
      </w:r>
      <w:r w:rsidR="008C476C" w:rsidRPr="00803B10">
        <w:rPr>
          <w:rFonts w:asciiTheme="majorBidi" w:hAnsiTheme="majorBidi" w:cstheme="majorBidi"/>
          <w:i/>
          <w:sz w:val="24"/>
          <w:szCs w:val="24"/>
        </w:rPr>
        <w:t xml:space="preserve">Lablab </w:t>
      </w:r>
      <w:proofErr w:type="spellStart"/>
      <w:proofErr w:type="gramStart"/>
      <w:r w:rsidR="008C476C" w:rsidRPr="00803B10">
        <w:rPr>
          <w:rFonts w:asciiTheme="majorBidi" w:hAnsiTheme="majorBidi" w:cstheme="majorBidi"/>
          <w:i/>
          <w:sz w:val="24"/>
          <w:szCs w:val="24"/>
        </w:rPr>
        <w:t>purpureus</w:t>
      </w:r>
      <w:proofErr w:type="spellEnd"/>
      <w:r w:rsidR="008C476C" w:rsidRPr="00803B10">
        <w:rPr>
          <w:rFonts w:asciiTheme="majorBidi" w:hAnsiTheme="majorBidi" w:cstheme="majorBidi"/>
          <w:iCs/>
          <w:sz w:val="24"/>
          <w:szCs w:val="24"/>
        </w:rPr>
        <w:t>(</w:t>
      </w:r>
      <w:proofErr w:type="gramEnd"/>
      <w:r w:rsidR="008C476C" w:rsidRPr="00803B10">
        <w:rPr>
          <w:rFonts w:asciiTheme="majorBidi" w:hAnsiTheme="majorBidi" w:cstheme="majorBidi"/>
          <w:iCs/>
          <w:sz w:val="24"/>
          <w:szCs w:val="24"/>
        </w:rPr>
        <w:t xml:space="preserve"> </w:t>
      </w:r>
      <w:proofErr w:type="spellStart"/>
      <w:r w:rsidR="008C476C" w:rsidRPr="00803B10">
        <w:rPr>
          <w:rFonts w:asciiTheme="majorBidi" w:hAnsiTheme="majorBidi" w:cstheme="majorBidi"/>
          <w:iCs/>
          <w:sz w:val="24"/>
          <w:szCs w:val="24"/>
        </w:rPr>
        <w:t>Jacq</w:t>
      </w:r>
      <w:proofErr w:type="spellEnd"/>
      <w:r w:rsidR="008C476C" w:rsidRPr="00803B10">
        <w:rPr>
          <w:rFonts w:asciiTheme="majorBidi" w:hAnsiTheme="majorBidi" w:cstheme="majorBidi"/>
          <w:iCs/>
          <w:sz w:val="24"/>
          <w:szCs w:val="24"/>
        </w:rPr>
        <w:t>.)</w:t>
      </w:r>
      <w:proofErr w:type="spellStart"/>
      <w:proofErr w:type="gramStart"/>
      <w:r w:rsidR="008C476C" w:rsidRPr="00803B10">
        <w:rPr>
          <w:rFonts w:asciiTheme="majorBidi" w:hAnsiTheme="majorBidi" w:cstheme="majorBidi"/>
          <w:sz w:val="24"/>
          <w:szCs w:val="24"/>
        </w:rPr>
        <w:t>Verdc</w:t>
      </w:r>
      <w:proofErr w:type="spellEnd"/>
      <w:r w:rsidR="008C476C" w:rsidRPr="00803B10">
        <w:rPr>
          <w:rFonts w:asciiTheme="majorBidi" w:hAnsiTheme="majorBidi" w:cstheme="majorBidi"/>
          <w:sz w:val="24"/>
          <w:szCs w:val="24"/>
        </w:rPr>
        <w:t>.)</w:t>
      </w:r>
      <w:proofErr w:type="gramEnd"/>
      <w:r w:rsidR="008C476C" w:rsidRPr="00803B10">
        <w:rPr>
          <w:rFonts w:asciiTheme="majorBidi" w:hAnsiTheme="majorBidi" w:cstheme="majorBidi"/>
          <w:sz w:val="24"/>
          <w:szCs w:val="24"/>
        </w:rPr>
        <w:t xml:space="preserve"> </w:t>
      </w:r>
      <w:proofErr w:type="gramStart"/>
      <w:r w:rsidR="008C476C" w:rsidRPr="00803B10">
        <w:rPr>
          <w:rFonts w:asciiTheme="majorBidi" w:hAnsiTheme="majorBidi" w:cstheme="majorBidi"/>
          <w:sz w:val="24"/>
          <w:szCs w:val="24"/>
        </w:rPr>
        <w:t>and</w:t>
      </w:r>
      <w:proofErr w:type="gramEnd"/>
      <w:r w:rsidR="008C476C" w:rsidRPr="00803B10">
        <w:rPr>
          <w:rFonts w:asciiTheme="majorBidi" w:hAnsiTheme="majorBidi" w:cstheme="majorBidi"/>
          <w:sz w:val="24"/>
          <w:szCs w:val="24"/>
        </w:rPr>
        <w:t xml:space="preserve"> cotton (</w:t>
      </w:r>
      <w:proofErr w:type="spellStart"/>
      <w:r w:rsidR="008C476C" w:rsidRPr="00803B10">
        <w:rPr>
          <w:rFonts w:asciiTheme="majorBidi" w:hAnsiTheme="majorBidi" w:cstheme="majorBidi"/>
          <w:i/>
          <w:sz w:val="24"/>
          <w:szCs w:val="24"/>
        </w:rPr>
        <w:t>Gosstpium</w:t>
      </w:r>
      <w:r w:rsidR="008C476C" w:rsidRPr="00803B10">
        <w:rPr>
          <w:rFonts w:asciiTheme="majorBidi" w:hAnsiTheme="majorBidi" w:cstheme="majorBidi"/>
          <w:sz w:val="24"/>
          <w:szCs w:val="24"/>
        </w:rPr>
        <w:t>spp</w:t>
      </w:r>
      <w:proofErr w:type="spellEnd"/>
      <w:r w:rsidR="008C476C" w:rsidRPr="00803B10">
        <w:rPr>
          <w:rFonts w:asciiTheme="majorBidi" w:hAnsiTheme="majorBidi" w:cstheme="majorBidi"/>
          <w:sz w:val="24"/>
          <w:szCs w:val="24"/>
        </w:rPr>
        <w:t>.) affected 75%  germination compared to 48.2% induced by the root exudates of the highly susceptible sorghum variety Daber-1 (</w:t>
      </w:r>
      <w:proofErr w:type="spellStart"/>
      <w:r w:rsidR="008C476C" w:rsidRPr="00803B10">
        <w:rPr>
          <w:rFonts w:asciiTheme="majorBidi" w:hAnsiTheme="majorBidi" w:cstheme="majorBidi"/>
          <w:sz w:val="24"/>
          <w:szCs w:val="24"/>
        </w:rPr>
        <w:t>Dawood</w:t>
      </w:r>
      <w:proofErr w:type="spellEnd"/>
      <w:r w:rsidR="00F7714B">
        <w:rPr>
          <w:rFonts w:asciiTheme="majorBidi" w:hAnsiTheme="majorBidi" w:cstheme="majorBidi"/>
          <w:sz w:val="24"/>
          <w:szCs w:val="24"/>
        </w:rPr>
        <w:t xml:space="preserve"> </w:t>
      </w:r>
      <w:r w:rsidR="008C476C" w:rsidRPr="00803B10">
        <w:rPr>
          <w:rFonts w:asciiTheme="majorBidi" w:hAnsiTheme="majorBidi" w:cstheme="majorBidi"/>
          <w:i/>
          <w:sz w:val="24"/>
          <w:szCs w:val="24"/>
        </w:rPr>
        <w:t>et al</w:t>
      </w:r>
      <w:r w:rsidR="008C476C" w:rsidRPr="00803B10">
        <w:rPr>
          <w:rFonts w:asciiTheme="majorBidi" w:hAnsiTheme="majorBidi" w:cstheme="majorBidi"/>
          <w:sz w:val="24"/>
          <w:szCs w:val="24"/>
        </w:rPr>
        <w:t>.</w:t>
      </w:r>
      <w:r w:rsidR="008C476C" w:rsidRPr="00803B10">
        <w:rPr>
          <w:rFonts w:asciiTheme="majorBidi" w:hAnsiTheme="majorBidi" w:cstheme="majorBidi"/>
          <w:color w:val="FF0000"/>
          <w:sz w:val="24"/>
          <w:szCs w:val="24"/>
        </w:rPr>
        <w:t xml:space="preserve">, </w:t>
      </w:r>
      <w:r w:rsidR="008C476C" w:rsidRPr="00803B10">
        <w:rPr>
          <w:rFonts w:asciiTheme="majorBidi" w:hAnsiTheme="majorBidi" w:cstheme="majorBidi"/>
          <w:sz w:val="24"/>
          <w:szCs w:val="24"/>
        </w:rPr>
        <w:t xml:space="preserve">2015).The efficacy of trap crops could possibly be increased if overproduction of germination stimulants can be achieved through selection or molecular breeding. The latter can be achieved by over expression of one or more of the limiting genes in the </w:t>
      </w:r>
      <w:proofErr w:type="spellStart"/>
      <w:r w:rsidR="008C476C" w:rsidRPr="00803B10">
        <w:rPr>
          <w:rFonts w:asciiTheme="majorBidi" w:hAnsiTheme="majorBidi" w:cstheme="majorBidi"/>
          <w:sz w:val="24"/>
          <w:szCs w:val="24"/>
        </w:rPr>
        <w:t>strigolactones</w:t>
      </w:r>
      <w:proofErr w:type="spellEnd"/>
      <w:r w:rsidR="008C476C" w:rsidRPr="00803B10">
        <w:rPr>
          <w:rFonts w:asciiTheme="majorBidi" w:hAnsiTheme="majorBidi" w:cstheme="majorBidi"/>
          <w:sz w:val="24"/>
          <w:szCs w:val="24"/>
        </w:rPr>
        <w:t xml:space="preserve"> biosynthetic pathway. Over expression of </w:t>
      </w:r>
      <w:proofErr w:type="spellStart"/>
      <w:r w:rsidR="008C476C" w:rsidRPr="00803B10">
        <w:rPr>
          <w:rFonts w:asciiTheme="majorBidi" w:hAnsiTheme="majorBidi" w:cstheme="majorBidi"/>
          <w:sz w:val="24"/>
          <w:szCs w:val="24"/>
        </w:rPr>
        <w:t>strigolactone</w:t>
      </w:r>
      <w:r w:rsidR="00BE6221">
        <w:rPr>
          <w:rFonts w:asciiTheme="majorBidi" w:hAnsiTheme="majorBidi" w:cstheme="majorBidi"/>
          <w:sz w:val="24"/>
          <w:szCs w:val="24"/>
        </w:rPr>
        <w:t>s</w:t>
      </w:r>
      <w:proofErr w:type="spellEnd"/>
      <w:r w:rsidR="008C476C" w:rsidRPr="00803B10">
        <w:rPr>
          <w:rFonts w:asciiTheme="majorBidi" w:hAnsiTheme="majorBidi" w:cstheme="majorBidi"/>
          <w:sz w:val="24"/>
          <w:szCs w:val="24"/>
        </w:rPr>
        <w:t xml:space="preserve"> production could possibly improve </w:t>
      </w:r>
      <w:proofErr w:type="spellStart"/>
      <w:r w:rsidR="008C476C" w:rsidRPr="00803B10">
        <w:rPr>
          <w:rFonts w:asciiTheme="majorBidi" w:hAnsiTheme="majorBidi" w:cstheme="majorBidi"/>
          <w:sz w:val="24"/>
          <w:szCs w:val="24"/>
        </w:rPr>
        <w:t>mycorrhizal</w:t>
      </w:r>
      <w:proofErr w:type="spellEnd"/>
      <w:r w:rsidR="008C476C" w:rsidRPr="00803B10">
        <w:rPr>
          <w:rFonts w:asciiTheme="majorBidi" w:hAnsiTheme="majorBidi" w:cstheme="majorBidi"/>
          <w:sz w:val="24"/>
          <w:szCs w:val="24"/>
        </w:rPr>
        <w:t xml:space="preserve"> colonization efficiency and hence confers and additional benefit. The practice of rotating susceptible cereal crops with trap crops has been adopted to reduce </w:t>
      </w:r>
      <w:proofErr w:type="spellStart"/>
      <w:r w:rsidR="008C476C" w:rsidRPr="00803B10">
        <w:rPr>
          <w:rFonts w:asciiTheme="majorBidi" w:hAnsiTheme="majorBidi" w:cstheme="majorBidi"/>
          <w:i/>
          <w:iCs/>
          <w:sz w:val="24"/>
          <w:szCs w:val="24"/>
        </w:rPr>
        <w:t>Striga</w:t>
      </w:r>
      <w:proofErr w:type="spellEnd"/>
      <w:r w:rsidR="00BE6221">
        <w:rPr>
          <w:rFonts w:asciiTheme="majorBidi" w:hAnsiTheme="majorBidi" w:cstheme="majorBidi"/>
          <w:sz w:val="24"/>
          <w:szCs w:val="24"/>
        </w:rPr>
        <w:t xml:space="preserve"> </w:t>
      </w:r>
      <w:r w:rsidR="008C476C" w:rsidRPr="00803B10">
        <w:rPr>
          <w:rFonts w:asciiTheme="majorBidi" w:hAnsiTheme="majorBidi" w:cstheme="majorBidi"/>
          <w:sz w:val="24"/>
          <w:szCs w:val="24"/>
        </w:rPr>
        <w:t>soil seed bank level in many countries in West Africa with rewarding outcomes (</w:t>
      </w:r>
      <w:proofErr w:type="spellStart"/>
      <w:r w:rsidR="008C476C" w:rsidRPr="00803B10">
        <w:rPr>
          <w:rFonts w:asciiTheme="majorBidi" w:hAnsiTheme="majorBidi" w:cstheme="majorBidi"/>
          <w:sz w:val="24"/>
          <w:szCs w:val="24"/>
        </w:rPr>
        <w:t>Aly</w:t>
      </w:r>
      <w:proofErr w:type="spellEnd"/>
      <w:r w:rsidR="008C476C" w:rsidRPr="00803B10">
        <w:rPr>
          <w:rFonts w:asciiTheme="majorBidi" w:hAnsiTheme="majorBidi" w:cstheme="majorBidi"/>
          <w:sz w:val="24"/>
          <w:szCs w:val="24"/>
        </w:rPr>
        <w:t>, 2007).</w:t>
      </w:r>
      <w:proofErr w:type="spellStart"/>
      <w:r w:rsidR="00D62918" w:rsidRPr="00803B10">
        <w:rPr>
          <w:rFonts w:asciiTheme="majorBidi" w:hAnsiTheme="majorBidi" w:cstheme="majorBidi"/>
          <w:sz w:val="24"/>
          <w:szCs w:val="24"/>
        </w:rPr>
        <w:t>Strigolactone</w:t>
      </w:r>
      <w:r w:rsidR="00BE6221">
        <w:rPr>
          <w:rFonts w:asciiTheme="majorBidi" w:hAnsiTheme="majorBidi" w:cstheme="majorBidi"/>
          <w:sz w:val="24"/>
          <w:szCs w:val="24"/>
        </w:rPr>
        <w:t>s</w:t>
      </w:r>
      <w:proofErr w:type="spellEnd"/>
      <w:r w:rsidR="00D62918" w:rsidRPr="00803B10">
        <w:rPr>
          <w:rFonts w:asciiTheme="majorBidi" w:hAnsiTheme="majorBidi" w:cstheme="majorBidi"/>
          <w:sz w:val="24"/>
          <w:szCs w:val="24"/>
        </w:rPr>
        <w:t xml:space="preserve"> (SLs) have been agreed upon as the major natural parasitic weed germination stimulants (</w:t>
      </w:r>
      <w:proofErr w:type="spellStart"/>
      <w:r w:rsidR="00D62918" w:rsidRPr="00803B10">
        <w:rPr>
          <w:rFonts w:asciiTheme="majorBidi" w:hAnsiTheme="majorBidi" w:cstheme="majorBidi"/>
          <w:sz w:val="24"/>
          <w:szCs w:val="24"/>
        </w:rPr>
        <w:t>Zwaneburg</w:t>
      </w:r>
      <w:proofErr w:type="spellEnd"/>
      <w:r w:rsidR="00D62918" w:rsidRPr="00803B10">
        <w:rPr>
          <w:rFonts w:asciiTheme="majorBidi" w:hAnsiTheme="majorBidi" w:cstheme="majorBidi"/>
          <w:sz w:val="24"/>
          <w:szCs w:val="24"/>
        </w:rPr>
        <w:t xml:space="preserve"> and </w:t>
      </w:r>
      <w:proofErr w:type="spellStart"/>
      <w:r w:rsidR="00D62918" w:rsidRPr="00803B10">
        <w:rPr>
          <w:rFonts w:asciiTheme="majorBidi" w:hAnsiTheme="majorBidi" w:cstheme="majorBidi"/>
          <w:sz w:val="24"/>
          <w:szCs w:val="24"/>
        </w:rPr>
        <w:t>Thuring</w:t>
      </w:r>
      <w:proofErr w:type="spellEnd"/>
      <w:r w:rsidR="00D62918" w:rsidRPr="00803B10">
        <w:rPr>
          <w:rFonts w:asciiTheme="majorBidi" w:hAnsiTheme="majorBidi" w:cstheme="majorBidi"/>
          <w:sz w:val="24"/>
          <w:szCs w:val="24"/>
        </w:rPr>
        <w:t>, 1997). Further, SLs are, produced by a wide va</w:t>
      </w:r>
      <w:r w:rsidR="00FE4EB8">
        <w:rPr>
          <w:rFonts w:asciiTheme="majorBidi" w:hAnsiTheme="majorBidi" w:cstheme="majorBidi"/>
          <w:sz w:val="24"/>
          <w:szCs w:val="24"/>
        </w:rPr>
        <w:t xml:space="preserve">riety of plant species. </w:t>
      </w:r>
      <w:r w:rsidR="00D62918" w:rsidRPr="00803B10">
        <w:rPr>
          <w:rFonts w:asciiTheme="majorBidi" w:hAnsiTheme="majorBidi" w:cstheme="majorBidi"/>
          <w:sz w:val="24"/>
          <w:szCs w:val="24"/>
        </w:rPr>
        <w:t>The first natural SLs was, interestingly, isolated from the root exudates of cotton (</w:t>
      </w:r>
      <w:r w:rsidR="00D62918" w:rsidRPr="00803B10">
        <w:rPr>
          <w:rFonts w:asciiTheme="majorBidi" w:hAnsiTheme="majorBidi" w:cstheme="majorBidi"/>
          <w:i/>
          <w:iCs/>
          <w:sz w:val="24"/>
          <w:szCs w:val="24"/>
        </w:rPr>
        <w:t>G</w:t>
      </w:r>
      <w:r w:rsidR="003C2827">
        <w:rPr>
          <w:rFonts w:asciiTheme="majorBidi" w:hAnsiTheme="majorBidi" w:cstheme="majorBidi"/>
          <w:i/>
          <w:iCs/>
          <w:sz w:val="24"/>
          <w:szCs w:val="24"/>
        </w:rPr>
        <w:t xml:space="preserve"> .</w:t>
      </w:r>
      <w:proofErr w:type="spellStart"/>
      <w:r w:rsidR="00D62918" w:rsidRPr="00803B10">
        <w:rPr>
          <w:rFonts w:asciiTheme="majorBidi" w:hAnsiTheme="majorBidi" w:cstheme="majorBidi"/>
          <w:i/>
          <w:iCs/>
          <w:sz w:val="24"/>
          <w:szCs w:val="24"/>
        </w:rPr>
        <w:t>h</w:t>
      </w:r>
      <w:r w:rsidR="00BE6221">
        <w:rPr>
          <w:rFonts w:asciiTheme="majorBidi" w:hAnsiTheme="majorBidi" w:cstheme="majorBidi"/>
          <w:i/>
          <w:iCs/>
          <w:sz w:val="24"/>
          <w:szCs w:val="24"/>
        </w:rPr>
        <w:t>i</w:t>
      </w:r>
      <w:r w:rsidR="00D62918" w:rsidRPr="00803B10">
        <w:rPr>
          <w:rFonts w:asciiTheme="majorBidi" w:hAnsiTheme="majorBidi" w:cstheme="majorBidi"/>
          <w:i/>
          <w:iCs/>
          <w:sz w:val="24"/>
          <w:szCs w:val="24"/>
        </w:rPr>
        <w:t>rsut</w:t>
      </w:r>
      <w:r w:rsidR="003C2827">
        <w:rPr>
          <w:rFonts w:asciiTheme="majorBidi" w:hAnsiTheme="majorBidi" w:cstheme="majorBidi"/>
          <w:i/>
          <w:iCs/>
          <w:sz w:val="24"/>
          <w:szCs w:val="24"/>
        </w:rPr>
        <w:t>u</w:t>
      </w:r>
      <w:r w:rsidR="00D62918" w:rsidRPr="00803B10">
        <w:rPr>
          <w:rFonts w:asciiTheme="majorBidi" w:hAnsiTheme="majorBidi" w:cstheme="majorBidi"/>
          <w:i/>
          <w:iCs/>
          <w:sz w:val="24"/>
          <w:szCs w:val="24"/>
        </w:rPr>
        <w:t>m</w:t>
      </w:r>
      <w:proofErr w:type="spellEnd"/>
      <w:r w:rsidR="003C2827">
        <w:rPr>
          <w:rFonts w:asciiTheme="majorBidi" w:hAnsiTheme="majorBidi" w:cstheme="majorBidi"/>
          <w:sz w:val="24"/>
          <w:szCs w:val="24"/>
        </w:rPr>
        <w:t xml:space="preserve"> </w:t>
      </w:r>
      <w:r w:rsidR="00D62918" w:rsidRPr="00803B10">
        <w:rPr>
          <w:rFonts w:asciiTheme="majorBidi" w:hAnsiTheme="majorBidi" w:cstheme="majorBidi"/>
          <w:sz w:val="24"/>
          <w:szCs w:val="24"/>
        </w:rPr>
        <w:t>L</w:t>
      </w:r>
      <w:r w:rsidR="00D62918" w:rsidRPr="00803B10">
        <w:rPr>
          <w:rFonts w:asciiTheme="majorBidi" w:hAnsiTheme="majorBidi" w:cstheme="majorBidi"/>
          <w:i/>
          <w:iCs/>
          <w:sz w:val="24"/>
          <w:szCs w:val="24"/>
        </w:rPr>
        <w:t>.</w:t>
      </w:r>
      <w:r w:rsidR="00D62918" w:rsidRPr="00803B10">
        <w:rPr>
          <w:rFonts w:asciiTheme="majorBidi" w:hAnsiTheme="majorBidi" w:cstheme="majorBidi"/>
          <w:sz w:val="24"/>
          <w:szCs w:val="24"/>
        </w:rPr>
        <w:t xml:space="preserve">) a non-host plant, (Cook </w:t>
      </w:r>
      <w:r w:rsidR="00D62918" w:rsidRPr="00803B10">
        <w:rPr>
          <w:rFonts w:asciiTheme="majorBidi" w:hAnsiTheme="majorBidi" w:cstheme="majorBidi"/>
          <w:i/>
          <w:iCs/>
          <w:sz w:val="24"/>
          <w:szCs w:val="24"/>
        </w:rPr>
        <w:t>et al</w:t>
      </w:r>
      <w:r w:rsidR="00D62918" w:rsidRPr="00803B10">
        <w:rPr>
          <w:rFonts w:asciiTheme="majorBidi" w:hAnsiTheme="majorBidi" w:cstheme="majorBidi"/>
          <w:sz w:val="24"/>
          <w:szCs w:val="24"/>
        </w:rPr>
        <w:t>., 19</w:t>
      </w:r>
      <w:r w:rsidR="00E7049D">
        <w:rPr>
          <w:rFonts w:asciiTheme="majorBidi" w:hAnsiTheme="majorBidi" w:cstheme="majorBidi"/>
          <w:sz w:val="24"/>
          <w:szCs w:val="24"/>
        </w:rPr>
        <w:t>72</w:t>
      </w:r>
      <w:r w:rsidR="00D62918" w:rsidRPr="00803B10">
        <w:rPr>
          <w:rFonts w:asciiTheme="majorBidi" w:hAnsiTheme="majorBidi" w:cstheme="majorBidi"/>
          <w:sz w:val="24"/>
          <w:szCs w:val="24"/>
        </w:rPr>
        <w:t>). In 1972 the</w:t>
      </w:r>
      <w:r w:rsidR="00354AE9" w:rsidRPr="00803B10">
        <w:rPr>
          <w:rFonts w:asciiTheme="majorBidi" w:hAnsiTheme="majorBidi" w:cstheme="majorBidi"/>
          <w:sz w:val="24"/>
          <w:szCs w:val="24"/>
        </w:rPr>
        <w:t xml:space="preserve"> structure of a stimulant exude</w:t>
      </w:r>
      <w:r w:rsidR="00D62918" w:rsidRPr="00803B10">
        <w:rPr>
          <w:rFonts w:asciiTheme="majorBidi" w:hAnsiTheme="majorBidi" w:cstheme="majorBidi"/>
          <w:sz w:val="24"/>
          <w:szCs w:val="24"/>
        </w:rPr>
        <w:t xml:space="preserve"> from cotton root was finally determined and given the name </w:t>
      </w:r>
      <w:proofErr w:type="spellStart"/>
      <w:r w:rsidR="00D62918" w:rsidRPr="00803B10">
        <w:rPr>
          <w:rFonts w:asciiTheme="majorBidi" w:hAnsiTheme="majorBidi" w:cstheme="majorBidi"/>
          <w:sz w:val="24"/>
          <w:szCs w:val="24"/>
        </w:rPr>
        <w:t>strigol</w:t>
      </w:r>
      <w:proofErr w:type="spellEnd"/>
      <w:r w:rsidR="00D62918" w:rsidRPr="00803B10">
        <w:rPr>
          <w:rFonts w:asciiTheme="majorBidi" w:hAnsiTheme="majorBidi" w:cstheme="majorBidi"/>
          <w:sz w:val="24"/>
          <w:szCs w:val="24"/>
        </w:rPr>
        <w:t xml:space="preserve"> and its absolute stereochemistry was established by x-ray dif</w:t>
      </w:r>
      <w:r w:rsidR="00E7049D">
        <w:rPr>
          <w:rFonts w:asciiTheme="majorBidi" w:hAnsiTheme="majorBidi" w:cstheme="majorBidi"/>
          <w:sz w:val="24"/>
          <w:szCs w:val="24"/>
        </w:rPr>
        <w:t>fraction analysis in 1985 (Cook</w:t>
      </w:r>
      <w:r w:rsidR="00D62918" w:rsidRPr="00803B10">
        <w:rPr>
          <w:rFonts w:asciiTheme="majorBidi" w:hAnsiTheme="majorBidi" w:cstheme="majorBidi"/>
          <w:sz w:val="24"/>
          <w:szCs w:val="24"/>
        </w:rPr>
        <w:t xml:space="preserve"> </w:t>
      </w:r>
      <w:r w:rsidR="00D62918" w:rsidRPr="00803B10">
        <w:rPr>
          <w:rFonts w:asciiTheme="majorBidi" w:hAnsiTheme="majorBidi" w:cstheme="majorBidi"/>
          <w:i/>
          <w:iCs/>
          <w:sz w:val="24"/>
          <w:szCs w:val="24"/>
        </w:rPr>
        <w:t>et al</w:t>
      </w:r>
      <w:r w:rsidR="00D62918" w:rsidRPr="00803B10">
        <w:rPr>
          <w:rFonts w:asciiTheme="majorBidi" w:hAnsiTheme="majorBidi" w:cstheme="majorBidi"/>
          <w:sz w:val="24"/>
          <w:szCs w:val="24"/>
        </w:rPr>
        <w:t xml:space="preserve">., 1972; Butler, 1995). Later </w:t>
      </w:r>
      <w:proofErr w:type="spellStart"/>
      <w:r w:rsidR="00D62918" w:rsidRPr="00803B10">
        <w:rPr>
          <w:rFonts w:asciiTheme="majorBidi" w:hAnsiTheme="majorBidi" w:cstheme="majorBidi"/>
          <w:sz w:val="24"/>
          <w:szCs w:val="24"/>
        </w:rPr>
        <w:t>strigol</w:t>
      </w:r>
      <w:proofErr w:type="spellEnd"/>
      <w:r w:rsidR="00D62918" w:rsidRPr="00803B10">
        <w:rPr>
          <w:rFonts w:asciiTheme="majorBidi" w:hAnsiTheme="majorBidi" w:cstheme="majorBidi"/>
          <w:sz w:val="24"/>
          <w:szCs w:val="24"/>
        </w:rPr>
        <w:t xml:space="preserve"> was also detected in the root exudates of genuine hosts </w:t>
      </w:r>
      <w:proofErr w:type="spellStart"/>
      <w:r w:rsidR="00D62918" w:rsidRPr="003C2827">
        <w:rPr>
          <w:rFonts w:asciiTheme="majorBidi" w:hAnsiTheme="majorBidi" w:cstheme="majorBidi"/>
          <w:i/>
          <w:iCs/>
          <w:sz w:val="24"/>
          <w:szCs w:val="24"/>
        </w:rPr>
        <w:t>viz</w:t>
      </w:r>
      <w:proofErr w:type="spellEnd"/>
      <w:r w:rsidR="00D62918" w:rsidRPr="00803B10">
        <w:rPr>
          <w:rFonts w:asciiTheme="majorBidi" w:hAnsiTheme="majorBidi" w:cstheme="majorBidi"/>
          <w:sz w:val="24"/>
          <w:szCs w:val="24"/>
        </w:rPr>
        <w:t xml:space="preserve"> maize (</w:t>
      </w:r>
      <w:proofErr w:type="spellStart"/>
      <w:r w:rsidR="00D62918" w:rsidRPr="00803B10">
        <w:rPr>
          <w:rFonts w:asciiTheme="majorBidi" w:hAnsiTheme="majorBidi" w:cstheme="majorBidi"/>
          <w:i/>
          <w:sz w:val="24"/>
          <w:szCs w:val="24"/>
        </w:rPr>
        <w:t>Zea</w:t>
      </w:r>
      <w:proofErr w:type="spellEnd"/>
      <w:r w:rsidR="00D62918" w:rsidRPr="00803B10">
        <w:rPr>
          <w:rFonts w:asciiTheme="majorBidi" w:hAnsiTheme="majorBidi" w:cstheme="majorBidi"/>
          <w:i/>
          <w:sz w:val="24"/>
          <w:szCs w:val="24"/>
        </w:rPr>
        <w:t xml:space="preserve"> maize</w:t>
      </w:r>
      <w:r w:rsidR="00D62918" w:rsidRPr="00803B10">
        <w:rPr>
          <w:rFonts w:asciiTheme="majorBidi" w:hAnsiTheme="majorBidi" w:cstheme="majorBidi"/>
          <w:sz w:val="24"/>
          <w:szCs w:val="24"/>
        </w:rPr>
        <w:t xml:space="preserve"> L.) and </w:t>
      </w:r>
      <w:proofErr w:type="spellStart"/>
      <w:r w:rsidR="00D62918" w:rsidRPr="00803B10">
        <w:rPr>
          <w:rFonts w:asciiTheme="majorBidi" w:hAnsiTheme="majorBidi" w:cstheme="majorBidi"/>
          <w:sz w:val="24"/>
          <w:szCs w:val="24"/>
        </w:rPr>
        <w:t>proso</w:t>
      </w:r>
      <w:proofErr w:type="spellEnd"/>
      <w:r w:rsidR="00D62918" w:rsidRPr="00803B10">
        <w:rPr>
          <w:rFonts w:asciiTheme="majorBidi" w:hAnsiTheme="majorBidi" w:cstheme="majorBidi"/>
          <w:sz w:val="24"/>
          <w:szCs w:val="24"/>
        </w:rPr>
        <w:t xml:space="preserve"> millet</w:t>
      </w:r>
      <w:r w:rsidR="003C2827">
        <w:rPr>
          <w:rFonts w:asciiTheme="majorBidi" w:hAnsiTheme="majorBidi" w:cstheme="majorBidi"/>
          <w:sz w:val="24"/>
          <w:szCs w:val="24"/>
        </w:rPr>
        <w:t xml:space="preserve"> </w:t>
      </w:r>
      <w:r w:rsidR="00D62918" w:rsidRPr="00803B10">
        <w:rPr>
          <w:rFonts w:asciiTheme="majorBidi" w:hAnsiTheme="majorBidi" w:cstheme="majorBidi"/>
          <w:iCs/>
          <w:sz w:val="24"/>
          <w:szCs w:val="24"/>
          <w:shd w:val="clear" w:color="auto" w:fill="FFFFFF"/>
        </w:rPr>
        <w:t>(</w:t>
      </w:r>
      <w:proofErr w:type="spellStart"/>
      <w:r w:rsidR="00D62918" w:rsidRPr="00803B10">
        <w:rPr>
          <w:rFonts w:asciiTheme="majorBidi" w:hAnsiTheme="majorBidi" w:cstheme="majorBidi"/>
          <w:i/>
          <w:iCs/>
          <w:sz w:val="24"/>
          <w:szCs w:val="24"/>
          <w:shd w:val="clear" w:color="auto" w:fill="FFFFFF"/>
        </w:rPr>
        <w:t>Panicum</w:t>
      </w:r>
      <w:proofErr w:type="spellEnd"/>
      <w:r w:rsidR="003C2827">
        <w:rPr>
          <w:rFonts w:asciiTheme="majorBidi" w:hAnsiTheme="majorBidi" w:cstheme="majorBidi"/>
          <w:i/>
          <w:iCs/>
          <w:sz w:val="24"/>
          <w:szCs w:val="24"/>
          <w:shd w:val="clear" w:color="auto" w:fill="FFFFFF"/>
        </w:rPr>
        <w:t xml:space="preserve"> </w:t>
      </w:r>
      <w:proofErr w:type="spellStart"/>
      <w:r w:rsidR="00D62918" w:rsidRPr="00803B10">
        <w:rPr>
          <w:rFonts w:asciiTheme="majorBidi" w:hAnsiTheme="majorBidi" w:cstheme="majorBidi"/>
          <w:i/>
          <w:iCs/>
          <w:sz w:val="24"/>
          <w:szCs w:val="24"/>
          <w:shd w:val="clear" w:color="auto" w:fill="FFFFFF"/>
        </w:rPr>
        <w:t>miliaceum</w:t>
      </w:r>
      <w:proofErr w:type="spellEnd"/>
      <w:r w:rsidR="00D62918" w:rsidRPr="00803B10">
        <w:rPr>
          <w:rFonts w:asciiTheme="majorBidi" w:hAnsiTheme="majorBidi" w:cstheme="majorBidi"/>
        </w:rPr>
        <w:t xml:space="preserve"> L.)</w:t>
      </w:r>
      <w:r w:rsidR="003C2827">
        <w:rPr>
          <w:rFonts w:asciiTheme="majorBidi" w:hAnsiTheme="majorBidi" w:cstheme="majorBidi"/>
        </w:rPr>
        <w:t xml:space="preserve"> </w:t>
      </w:r>
      <w:r w:rsidR="00D62918" w:rsidRPr="00803B10">
        <w:rPr>
          <w:rFonts w:asciiTheme="majorBidi" w:hAnsiTheme="majorBidi" w:cstheme="majorBidi"/>
          <w:sz w:val="24"/>
          <w:szCs w:val="24"/>
        </w:rPr>
        <w:t>and in</w:t>
      </w:r>
      <w:r w:rsidR="002E60E1">
        <w:rPr>
          <w:rFonts w:asciiTheme="majorBidi" w:hAnsiTheme="majorBidi" w:cstheme="majorBidi"/>
          <w:sz w:val="24"/>
          <w:szCs w:val="24"/>
        </w:rPr>
        <w:t xml:space="preserve"> lower amounts in sorghum</w:t>
      </w:r>
      <w:r w:rsidR="00D62918" w:rsidRPr="00803B10">
        <w:rPr>
          <w:rFonts w:asciiTheme="majorBidi" w:hAnsiTheme="majorBidi" w:cstheme="majorBidi"/>
          <w:sz w:val="24"/>
          <w:szCs w:val="24"/>
        </w:rPr>
        <w:t xml:space="preserve">. Amount and composition of </w:t>
      </w:r>
      <w:proofErr w:type="spellStart"/>
      <w:r w:rsidR="00D62918" w:rsidRPr="00803B10">
        <w:rPr>
          <w:rFonts w:asciiTheme="majorBidi" w:hAnsiTheme="majorBidi" w:cstheme="majorBidi"/>
          <w:sz w:val="24"/>
          <w:szCs w:val="24"/>
        </w:rPr>
        <w:t>strigolactones</w:t>
      </w:r>
      <w:proofErr w:type="spellEnd"/>
      <w:r w:rsidR="00D62918" w:rsidRPr="00803B10">
        <w:rPr>
          <w:rFonts w:asciiTheme="majorBidi" w:hAnsiTheme="majorBidi" w:cstheme="majorBidi"/>
          <w:sz w:val="24"/>
          <w:szCs w:val="24"/>
        </w:rPr>
        <w:t xml:space="preserve"> may vary among different plant species as well as among different cultivars of the same species (</w:t>
      </w:r>
      <w:proofErr w:type="spellStart"/>
      <w:r w:rsidR="00D62918" w:rsidRPr="00803B10">
        <w:rPr>
          <w:rFonts w:asciiTheme="majorBidi" w:hAnsiTheme="majorBidi" w:cstheme="majorBidi"/>
          <w:sz w:val="24"/>
          <w:szCs w:val="24"/>
        </w:rPr>
        <w:t>Xie</w:t>
      </w:r>
      <w:proofErr w:type="spellEnd"/>
      <w:r w:rsidR="003C2827">
        <w:rPr>
          <w:rFonts w:asciiTheme="majorBidi" w:hAnsiTheme="majorBidi" w:cstheme="majorBidi"/>
          <w:sz w:val="24"/>
          <w:szCs w:val="24"/>
        </w:rPr>
        <w:t xml:space="preserve"> </w:t>
      </w:r>
      <w:r w:rsidR="00D62918" w:rsidRPr="00803B10">
        <w:rPr>
          <w:rFonts w:asciiTheme="majorBidi" w:hAnsiTheme="majorBidi" w:cstheme="majorBidi"/>
          <w:i/>
          <w:iCs/>
          <w:sz w:val="24"/>
          <w:szCs w:val="24"/>
        </w:rPr>
        <w:t>et al</w:t>
      </w:r>
      <w:r w:rsidR="00D62918" w:rsidRPr="00803B10">
        <w:rPr>
          <w:rFonts w:asciiTheme="majorBidi" w:hAnsiTheme="majorBidi" w:cstheme="majorBidi"/>
          <w:sz w:val="24"/>
          <w:szCs w:val="24"/>
        </w:rPr>
        <w:t xml:space="preserve">., 2010). </w:t>
      </w:r>
      <w:proofErr w:type="spellStart"/>
      <w:r w:rsidR="00D62918" w:rsidRPr="00803B10">
        <w:rPr>
          <w:rFonts w:asciiTheme="majorBidi" w:hAnsiTheme="majorBidi" w:cstheme="majorBidi"/>
          <w:sz w:val="24"/>
          <w:szCs w:val="24"/>
        </w:rPr>
        <w:t>Strigol</w:t>
      </w:r>
      <w:proofErr w:type="spellEnd"/>
      <w:r w:rsidR="00D62918" w:rsidRPr="00803B10">
        <w:rPr>
          <w:rFonts w:asciiTheme="majorBidi" w:hAnsiTheme="majorBidi" w:cstheme="majorBidi"/>
          <w:sz w:val="24"/>
          <w:szCs w:val="24"/>
        </w:rPr>
        <w:t xml:space="preserve"> is extremely active biologically, it promotes germination of seeds of </w:t>
      </w:r>
      <w:r w:rsidR="00D62918" w:rsidRPr="00803B10">
        <w:rPr>
          <w:rFonts w:asciiTheme="majorBidi" w:hAnsiTheme="majorBidi" w:cstheme="majorBidi"/>
          <w:i/>
          <w:iCs/>
          <w:sz w:val="24"/>
          <w:szCs w:val="24"/>
        </w:rPr>
        <w:t xml:space="preserve">S. </w:t>
      </w:r>
      <w:proofErr w:type="spellStart"/>
      <w:r w:rsidR="00D62918" w:rsidRPr="00803B10">
        <w:rPr>
          <w:rFonts w:asciiTheme="majorBidi" w:hAnsiTheme="majorBidi" w:cstheme="majorBidi"/>
          <w:i/>
          <w:iCs/>
          <w:sz w:val="24"/>
          <w:szCs w:val="24"/>
        </w:rPr>
        <w:t>asiatica</w:t>
      </w:r>
      <w:proofErr w:type="spellEnd"/>
      <w:r w:rsidR="00D62918" w:rsidRPr="00803B10">
        <w:rPr>
          <w:rFonts w:asciiTheme="majorBidi" w:hAnsiTheme="majorBidi" w:cstheme="majorBidi"/>
          <w:sz w:val="24"/>
          <w:szCs w:val="24"/>
        </w:rPr>
        <w:t xml:space="preserve"> at a concentration as low as10 </w:t>
      </w:r>
      <w:r w:rsidR="00D62918" w:rsidRPr="00803B10">
        <w:rPr>
          <w:rFonts w:asciiTheme="majorBidi" w:hAnsiTheme="majorBidi" w:cstheme="majorBidi"/>
          <w:sz w:val="24"/>
          <w:szCs w:val="24"/>
          <w:vertAlign w:val="superscript"/>
        </w:rPr>
        <w:t xml:space="preserve">-16 </w:t>
      </w:r>
      <w:r w:rsidR="00D62918" w:rsidRPr="00803B10">
        <w:rPr>
          <w:rFonts w:asciiTheme="majorBidi" w:hAnsiTheme="majorBidi" w:cstheme="majorBidi"/>
          <w:sz w:val="24"/>
          <w:szCs w:val="24"/>
        </w:rPr>
        <w:t>M (Heather and Mittal, 1974)</w:t>
      </w:r>
      <w:r w:rsidR="00112670" w:rsidRPr="00803B10">
        <w:rPr>
          <w:rFonts w:asciiTheme="majorBidi" w:hAnsiTheme="majorBidi" w:cstheme="majorBidi"/>
          <w:sz w:val="24"/>
          <w:szCs w:val="24"/>
        </w:rPr>
        <w:t xml:space="preserve">. The present </w:t>
      </w:r>
      <w:r w:rsidR="00475AFE" w:rsidRPr="00803B10">
        <w:rPr>
          <w:rFonts w:asciiTheme="majorBidi" w:hAnsiTheme="majorBidi" w:cstheme="majorBidi"/>
          <w:sz w:val="24"/>
          <w:szCs w:val="24"/>
        </w:rPr>
        <w:t>investigation, which includes</w:t>
      </w:r>
      <w:r w:rsidR="003C2827">
        <w:rPr>
          <w:rFonts w:asciiTheme="majorBidi" w:hAnsiTheme="majorBidi" w:cstheme="majorBidi"/>
          <w:sz w:val="24"/>
          <w:szCs w:val="24"/>
        </w:rPr>
        <w:t xml:space="preserve"> six</w:t>
      </w:r>
      <w:r w:rsidR="00112670" w:rsidRPr="00803B10">
        <w:rPr>
          <w:rFonts w:asciiTheme="majorBidi" w:hAnsiTheme="majorBidi" w:cstheme="majorBidi"/>
          <w:sz w:val="24"/>
          <w:szCs w:val="24"/>
        </w:rPr>
        <w:t xml:space="preserve"> cotton cultivars collected from, Sudan was carried out to study the influence of genotypic variation</w:t>
      </w:r>
      <w:r w:rsidR="00354AE9" w:rsidRPr="00803B10">
        <w:rPr>
          <w:rFonts w:asciiTheme="majorBidi" w:hAnsiTheme="majorBidi" w:cstheme="majorBidi"/>
          <w:sz w:val="24"/>
          <w:szCs w:val="24"/>
        </w:rPr>
        <w:t xml:space="preserve"> in the cotton germination inducing activity powder and root exudates in</w:t>
      </w:r>
      <w:r w:rsidR="003C2827">
        <w:rPr>
          <w:rFonts w:asciiTheme="majorBidi" w:hAnsiTheme="majorBidi" w:cstheme="majorBidi"/>
          <w:sz w:val="24"/>
          <w:szCs w:val="24"/>
        </w:rPr>
        <w:t xml:space="preserve"> </w:t>
      </w:r>
      <w:proofErr w:type="spellStart"/>
      <w:r w:rsidR="00354AE9" w:rsidRPr="00803B10">
        <w:rPr>
          <w:rFonts w:asciiTheme="majorBidi" w:hAnsiTheme="majorBidi" w:cstheme="majorBidi"/>
          <w:i/>
          <w:iCs/>
          <w:sz w:val="24"/>
          <w:szCs w:val="24"/>
        </w:rPr>
        <w:t>Striga</w:t>
      </w:r>
      <w:proofErr w:type="spellEnd"/>
      <w:r w:rsidR="00354AE9" w:rsidRPr="00803B10">
        <w:rPr>
          <w:rFonts w:asciiTheme="majorBidi" w:hAnsiTheme="majorBidi" w:cstheme="majorBidi"/>
          <w:sz w:val="24"/>
          <w:szCs w:val="24"/>
        </w:rPr>
        <w:t xml:space="preserve"> infection.</w:t>
      </w:r>
    </w:p>
    <w:p w:rsidR="00803549" w:rsidRDefault="00803549" w:rsidP="008A489F">
      <w:pPr>
        <w:spacing w:line="360" w:lineRule="auto"/>
        <w:jc w:val="center"/>
        <w:rPr>
          <w:rFonts w:asciiTheme="majorBidi" w:hAnsiTheme="majorBidi" w:cstheme="majorBidi"/>
          <w:sz w:val="24"/>
          <w:szCs w:val="24"/>
        </w:rPr>
      </w:pPr>
    </w:p>
    <w:p w:rsidR="00AE4387" w:rsidRPr="00B74B70" w:rsidRDefault="00B74B70" w:rsidP="00A00EE6">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Mat</w:t>
      </w:r>
      <w:r w:rsidRPr="00B74B70">
        <w:rPr>
          <w:rFonts w:asciiTheme="majorBidi" w:hAnsiTheme="majorBidi" w:cstheme="majorBidi"/>
          <w:b/>
          <w:bCs/>
          <w:sz w:val="24"/>
          <w:szCs w:val="24"/>
        </w:rPr>
        <w:t>eria</w:t>
      </w:r>
      <w:r>
        <w:rPr>
          <w:rFonts w:asciiTheme="majorBidi" w:hAnsiTheme="majorBidi" w:cstheme="majorBidi"/>
          <w:b/>
          <w:bCs/>
          <w:sz w:val="24"/>
          <w:szCs w:val="24"/>
        </w:rPr>
        <w:t>ls</w:t>
      </w:r>
      <w:r w:rsidR="00AE4387" w:rsidRPr="00B74B70">
        <w:rPr>
          <w:rFonts w:asciiTheme="majorBidi" w:hAnsiTheme="majorBidi" w:cstheme="majorBidi"/>
          <w:b/>
          <w:bCs/>
          <w:sz w:val="24"/>
          <w:szCs w:val="24"/>
        </w:rPr>
        <w:t xml:space="preserve"> and Methods</w:t>
      </w:r>
    </w:p>
    <w:p w:rsidR="00A00EE6" w:rsidRDefault="00DD7494" w:rsidP="00A00EE6">
      <w:pPr>
        <w:spacing w:line="360" w:lineRule="auto"/>
        <w:jc w:val="both"/>
        <w:rPr>
          <w:rFonts w:asciiTheme="majorBidi" w:hAnsiTheme="majorBidi" w:cstheme="majorBidi"/>
          <w:b/>
          <w:bCs/>
          <w:sz w:val="24"/>
          <w:szCs w:val="24"/>
        </w:rPr>
      </w:pPr>
      <w:r>
        <w:rPr>
          <w:rFonts w:asciiTheme="majorBidi" w:hAnsiTheme="majorBidi" w:cstheme="majorBidi"/>
          <w:sz w:val="24"/>
          <w:szCs w:val="24"/>
        </w:rPr>
        <w:t>Seeds of c</w:t>
      </w:r>
      <w:r w:rsidRPr="00D42BCD">
        <w:rPr>
          <w:rFonts w:asciiTheme="majorBidi" w:hAnsiTheme="majorBidi" w:cstheme="majorBidi"/>
          <w:sz w:val="24"/>
          <w:szCs w:val="24"/>
        </w:rPr>
        <w:t xml:space="preserve">otton cultivars </w:t>
      </w:r>
      <w:proofErr w:type="spellStart"/>
      <w:r w:rsidRPr="00D42BCD">
        <w:rPr>
          <w:rFonts w:asciiTheme="majorBidi" w:hAnsiTheme="majorBidi" w:cstheme="majorBidi"/>
          <w:sz w:val="24"/>
          <w:szCs w:val="24"/>
        </w:rPr>
        <w:t>Hamid</w:t>
      </w:r>
      <w:proofErr w:type="spellEnd"/>
      <w:r w:rsidRPr="00D42BCD">
        <w:rPr>
          <w:rFonts w:asciiTheme="majorBidi" w:hAnsiTheme="majorBidi" w:cstheme="majorBidi"/>
          <w:sz w:val="24"/>
          <w:szCs w:val="24"/>
        </w:rPr>
        <w:t xml:space="preserve">, </w:t>
      </w:r>
      <w:proofErr w:type="spellStart"/>
      <w:r w:rsidRPr="00D42BCD">
        <w:rPr>
          <w:rFonts w:asciiTheme="majorBidi" w:hAnsiTheme="majorBidi" w:cstheme="majorBidi"/>
          <w:sz w:val="24"/>
          <w:szCs w:val="24"/>
        </w:rPr>
        <w:t>Barakat</w:t>
      </w:r>
      <w:proofErr w:type="spellEnd"/>
      <w:r w:rsidRPr="00D42BCD">
        <w:rPr>
          <w:rFonts w:asciiTheme="majorBidi" w:hAnsiTheme="majorBidi" w:cstheme="majorBidi"/>
          <w:sz w:val="24"/>
          <w:szCs w:val="24"/>
        </w:rPr>
        <w:t xml:space="preserve"> and </w:t>
      </w:r>
      <w:proofErr w:type="spellStart"/>
      <w:r w:rsidRPr="00D42BCD">
        <w:rPr>
          <w:rFonts w:asciiTheme="majorBidi" w:hAnsiTheme="majorBidi" w:cstheme="majorBidi"/>
          <w:sz w:val="24"/>
          <w:szCs w:val="24"/>
        </w:rPr>
        <w:t>Barac</w:t>
      </w:r>
      <w:proofErr w:type="spellEnd"/>
      <w:r w:rsidRPr="00D42BCD">
        <w:rPr>
          <w:rFonts w:asciiTheme="majorBidi" w:hAnsiTheme="majorBidi" w:cstheme="majorBidi"/>
          <w:sz w:val="24"/>
          <w:szCs w:val="24"/>
        </w:rPr>
        <w:t xml:space="preserve"> (c) 67, </w:t>
      </w:r>
      <w:proofErr w:type="spellStart"/>
      <w:r w:rsidRPr="00D42BCD">
        <w:rPr>
          <w:rFonts w:asciiTheme="majorBidi" w:hAnsiTheme="majorBidi" w:cstheme="majorBidi"/>
          <w:sz w:val="24"/>
          <w:szCs w:val="24"/>
        </w:rPr>
        <w:t>Abdeen</w:t>
      </w:r>
      <w:proofErr w:type="spellEnd"/>
      <w:r w:rsidRPr="00D42BCD">
        <w:rPr>
          <w:rFonts w:asciiTheme="majorBidi" w:hAnsiTheme="majorBidi" w:cstheme="majorBidi"/>
          <w:sz w:val="24"/>
          <w:szCs w:val="24"/>
        </w:rPr>
        <w:t xml:space="preserve">, Sene1 and Wager were obtained from the Agricultural Research Corporation (ARC) Wad </w:t>
      </w:r>
      <w:proofErr w:type="spellStart"/>
      <w:r w:rsidRPr="00D42BCD">
        <w:rPr>
          <w:rFonts w:asciiTheme="majorBidi" w:hAnsiTheme="majorBidi" w:cstheme="majorBidi"/>
          <w:sz w:val="24"/>
          <w:szCs w:val="24"/>
        </w:rPr>
        <w:t>Medani</w:t>
      </w:r>
      <w:proofErr w:type="spellEnd"/>
      <w:r w:rsidRPr="00D42BCD">
        <w:rPr>
          <w:rFonts w:asciiTheme="majorBidi" w:hAnsiTheme="majorBidi" w:cstheme="majorBidi"/>
          <w:sz w:val="24"/>
          <w:szCs w:val="24"/>
        </w:rPr>
        <w:t xml:space="preserve">, </w:t>
      </w:r>
      <w:proofErr w:type="spellStart"/>
      <w:r w:rsidRPr="00D42BCD">
        <w:rPr>
          <w:rFonts w:asciiTheme="majorBidi" w:hAnsiTheme="majorBidi" w:cstheme="majorBidi"/>
          <w:sz w:val="24"/>
          <w:szCs w:val="24"/>
        </w:rPr>
        <w:lastRenderedPageBreak/>
        <w:t>Sudan.</w:t>
      </w:r>
      <w:r w:rsidRPr="00D42BCD">
        <w:rPr>
          <w:rFonts w:asciiTheme="majorBidi" w:hAnsiTheme="majorBidi" w:cstheme="majorBidi"/>
          <w:i/>
          <w:iCs/>
          <w:sz w:val="24"/>
          <w:szCs w:val="24"/>
        </w:rPr>
        <w:t>S</w:t>
      </w:r>
      <w:r>
        <w:rPr>
          <w:rFonts w:asciiTheme="majorBidi" w:hAnsiTheme="majorBidi" w:cstheme="majorBidi"/>
          <w:i/>
          <w:iCs/>
          <w:sz w:val="24"/>
          <w:szCs w:val="24"/>
        </w:rPr>
        <w:t>triga</w:t>
      </w:r>
      <w:r w:rsidRPr="00D42BCD">
        <w:rPr>
          <w:rFonts w:asciiTheme="majorBidi" w:hAnsiTheme="majorBidi" w:cstheme="majorBidi"/>
          <w:i/>
          <w:iCs/>
          <w:sz w:val="24"/>
          <w:szCs w:val="24"/>
        </w:rPr>
        <w:t>hermonthica</w:t>
      </w:r>
      <w:proofErr w:type="spellEnd"/>
      <w:r w:rsidRPr="00D42BCD">
        <w:rPr>
          <w:rFonts w:asciiTheme="majorBidi" w:hAnsiTheme="majorBidi" w:cstheme="majorBidi"/>
          <w:sz w:val="24"/>
          <w:szCs w:val="24"/>
        </w:rPr>
        <w:t xml:space="preserve"> seeds were collected in 2013 season from plants growing under sorghum in the </w:t>
      </w:r>
      <w:proofErr w:type="spellStart"/>
      <w:r w:rsidRPr="00D42BCD">
        <w:rPr>
          <w:rFonts w:asciiTheme="majorBidi" w:hAnsiTheme="majorBidi" w:cstheme="majorBidi"/>
          <w:sz w:val="24"/>
          <w:szCs w:val="24"/>
        </w:rPr>
        <w:t>Gadarief</w:t>
      </w:r>
      <w:proofErr w:type="spellEnd"/>
      <w:r w:rsidRPr="00D42BCD">
        <w:rPr>
          <w:rFonts w:asciiTheme="majorBidi" w:hAnsiTheme="majorBidi" w:cstheme="majorBidi"/>
          <w:sz w:val="24"/>
          <w:szCs w:val="24"/>
        </w:rPr>
        <w:t xml:space="preserve"> </w:t>
      </w:r>
      <w:proofErr w:type="spellStart"/>
      <w:r w:rsidRPr="00D42BCD">
        <w:rPr>
          <w:rFonts w:asciiTheme="majorBidi" w:hAnsiTheme="majorBidi" w:cstheme="majorBidi"/>
          <w:sz w:val="24"/>
          <w:szCs w:val="24"/>
        </w:rPr>
        <w:t>State.</w:t>
      </w:r>
      <w:r w:rsidR="00A00EE6" w:rsidRPr="00A00EE6">
        <w:rPr>
          <w:rFonts w:asciiTheme="majorBidi" w:hAnsiTheme="majorBidi" w:cstheme="majorBidi"/>
          <w:sz w:val="24"/>
          <w:szCs w:val="24"/>
        </w:rPr>
        <w:t>Agar</w:t>
      </w:r>
      <w:proofErr w:type="spellEnd"/>
      <w:r w:rsidR="00A00EE6" w:rsidRPr="00A00EE6">
        <w:rPr>
          <w:rFonts w:asciiTheme="majorBidi" w:hAnsiTheme="majorBidi" w:cstheme="majorBidi"/>
          <w:sz w:val="24"/>
          <w:szCs w:val="24"/>
        </w:rPr>
        <w:t xml:space="preserve"> </w:t>
      </w:r>
      <w:r w:rsidR="00A00EE6">
        <w:rPr>
          <w:rFonts w:asciiTheme="majorBidi" w:hAnsiTheme="majorBidi" w:cstheme="majorBidi"/>
          <w:sz w:val="24"/>
          <w:szCs w:val="24"/>
        </w:rPr>
        <w:t>n</w:t>
      </w:r>
      <w:r w:rsidR="00A00EE6" w:rsidRPr="00DD1509">
        <w:rPr>
          <w:rFonts w:asciiTheme="majorBidi" w:hAnsiTheme="majorBidi" w:cstheme="majorBidi"/>
          <w:sz w:val="24"/>
          <w:szCs w:val="24"/>
        </w:rPr>
        <w:t xml:space="preserve">utrient less low melting agar was purchased from </w:t>
      </w:r>
      <w:proofErr w:type="spellStart"/>
      <w:r w:rsidR="00A00EE6" w:rsidRPr="00DD1509">
        <w:rPr>
          <w:rFonts w:asciiTheme="majorBidi" w:hAnsiTheme="majorBidi" w:cstheme="majorBidi"/>
          <w:sz w:val="24"/>
          <w:szCs w:val="24"/>
        </w:rPr>
        <w:t>Nacal</w:t>
      </w:r>
      <w:r w:rsidR="00A00EE6">
        <w:rPr>
          <w:rFonts w:asciiTheme="majorBidi" w:hAnsiTheme="majorBidi" w:cstheme="majorBidi"/>
          <w:sz w:val="24"/>
          <w:szCs w:val="24"/>
        </w:rPr>
        <w:t>aiTesque</w:t>
      </w:r>
      <w:proofErr w:type="spellEnd"/>
      <w:r w:rsidR="00A00EE6" w:rsidRPr="00DD1509">
        <w:rPr>
          <w:rFonts w:asciiTheme="majorBidi" w:hAnsiTheme="majorBidi" w:cstheme="majorBidi"/>
          <w:sz w:val="24"/>
          <w:szCs w:val="24"/>
        </w:rPr>
        <w:t xml:space="preserve"> Japan</w:t>
      </w:r>
      <w:r w:rsidR="00A00EE6" w:rsidRPr="006B7F8E">
        <w:rPr>
          <w:rFonts w:asciiTheme="majorBidi" w:hAnsiTheme="majorBidi" w:cstheme="majorBidi"/>
          <w:b/>
          <w:bCs/>
          <w:sz w:val="24"/>
          <w:szCs w:val="24"/>
        </w:rPr>
        <w:t>.</w:t>
      </w:r>
    </w:p>
    <w:p w:rsidR="00A00EE6" w:rsidRDefault="00A00EE6" w:rsidP="00A00EE6">
      <w:pPr>
        <w:spacing w:line="360" w:lineRule="auto"/>
        <w:jc w:val="both"/>
        <w:rPr>
          <w:rFonts w:asciiTheme="majorBidi" w:hAnsiTheme="majorBidi" w:cstheme="majorBidi"/>
          <w:b/>
          <w:bCs/>
          <w:sz w:val="24"/>
          <w:szCs w:val="24"/>
        </w:rPr>
      </w:pPr>
      <w:r w:rsidRPr="00FC722D">
        <w:rPr>
          <w:rFonts w:asciiTheme="majorBidi" w:hAnsiTheme="majorBidi" w:cstheme="majorBidi"/>
          <w:b/>
          <w:sz w:val="24"/>
          <w:szCs w:val="24"/>
        </w:rPr>
        <w:t xml:space="preserve">Germination inducing activity </w:t>
      </w:r>
      <w:r w:rsidRPr="00641453">
        <w:rPr>
          <w:rFonts w:ascii="Times New Roman" w:hAnsi="Times New Roman" w:cs="Times New Roman"/>
          <w:b/>
          <w:bCs/>
          <w:sz w:val="24"/>
          <w:szCs w:val="24"/>
        </w:rPr>
        <w:t>of cotton as influenced by cultivar</w:t>
      </w:r>
      <w:r>
        <w:rPr>
          <w:rFonts w:ascii="Times New Roman" w:hAnsi="Times New Roman" w:cs="Times New Roman"/>
          <w:b/>
          <w:bCs/>
          <w:sz w:val="24"/>
          <w:szCs w:val="24"/>
        </w:rPr>
        <w:t>s</w:t>
      </w:r>
      <w:r w:rsidRPr="00641453">
        <w:rPr>
          <w:rFonts w:ascii="Times New Roman" w:hAnsi="Times New Roman" w:cs="Times New Roman"/>
          <w:b/>
          <w:bCs/>
          <w:sz w:val="24"/>
          <w:szCs w:val="24"/>
        </w:rPr>
        <w:t xml:space="preserve"> and plant part</w:t>
      </w:r>
      <w:r>
        <w:rPr>
          <w:rFonts w:ascii="Times New Roman" w:hAnsi="Times New Roman" w:cs="Times New Roman"/>
          <w:b/>
          <w:bCs/>
          <w:sz w:val="24"/>
          <w:szCs w:val="24"/>
        </w:rPr>
        <w:t>s</w:t>
      </w:r>
      <w:r>
        <w:rPr>
          <w:rFonts w:asciiTheme="majorBidi" w:hAnsiTheme="majorBidi" w:cstheme="majorBidi"/>
          <w:b/>
          <w:bCs/>
          <w:sz w:val="24"/>
          <w:szCs w:val="24"/>
        </w:rPr>
        <w:t xml:space="preserve"> powder</w:t>
      </w:r>
    </w:p>
    <w:p w:rsidR="00DD6E49" w:rsidRPr="00803B10" w:rsidRDefault="00357F3D" w:rsidP="00DD6E49">
      <w:pPr>
        <w:tabs>
          <w:tab w:val="left" w:pos="1915"/>
        </w:tabs>
        <w:spacing w:after="0" w:line="360" w:lineRule="auto"/>
        <w:jc w:val="both"/>
        <w:rPr>
          <w:rFonts w:asciiTheme="majorBidi" w:hAnsiTheme="majorBidi" w:cstheme="majorBidi"/>
          <w:sz w:val="24"/>
          <w:szCs w:val="24"/>
        </w:rPr>
      </w:pPr>
      <w:r>
        <w:rPr>
          <w:rFonts w:asciiTheme="majorBidi" w:hAnsiTheme="majorBidi" w:cstheme="majorBidi"/>
          <w:sz w:val="24"/>
          <w:szCs w:val="24"/>
        </w:rPr>
        <w:t>Three</w:t>
      </w:r>
      <w:r w:rsidR="00A00EE6" w:rsidRPr="00803B10">
        <w:rPr>
          <w:rFonts w:asciiTheme="majorBidi" w:hAnsiTheme="majorBidi" w:cstheme="majorBidi"/>
          <w:sz w:val="24"/>
          <w:szCs w:val="24"/>
        </w:rPr>
        <w:t xml:space="preserve"> cotton cultivars were screened, based on</w:t>
      </w:r>
      <w:r w:rsidR="008514D0">
        <w:rPr>
          <w:rFonts w:asciiTheme="majorBidi" w:hAnsiTheme="majorBidi" w:cstheme="majorBidi"/>
          <w:sz w:val="24"/>
          <w:szCs w:val="24"/>
        </w:rPr>
        <w:t xml:space="preserve"> </w:t>
      </w:r>
      <w:proofErr w:type="spellStart"/>
      <w:r w:rsidR="00A00EE6" w:rsidRPr="00803B10">
        <w:rPr>
          <w:rFonts w:asciiTheme="majorBidi" w:hAnsiTheme="majorBidi" w:cstheme="majorBidi"/>
          <w:i/>
          <w:iCs/>
          <w:sz w:val="24"/>
          <w:szCs w:val="24"/>
        </w:rPr>
        <w:t>Striga</w:t>
      </w:r>
      <w:proofErr w:type="spellEnd"/>
      <w:r w:rsidR="00A00EE6" w:rsidRPr="00803B10">
        <w:rPr>
          <w:rFonts w:asciiTheme="majorBidi" w:hAnsiTheme="majorBidi" w:cstheme="majorBidi"/>
          <w:sz w:val="24"/>
          <w:szCs w:val="24"/>
        </w:rPr>
        <w:t xml:space="preserve"> germination result selected cultivars </w:t>
      </w:r>
      <w:proofErr w:type="spellStart"/>
      <w:r w:rsidR="00A00EE6" w:rsidRPr="00803B10">
        <w:rPr>
          <w:rFonts w:asciiTheme="majorBidi" w:hAnsiTheme="majorBidi" w:cstheme="majorBidi"/>
          <w:sz w:val="24"/>
          <w:szCs w:val="24"/>
        </w:rPr>
        <w:t>Hamid</w:t>
      </w:r>
      <w:proofErr w:type="spellEnd"/>
      <w:r w:rsidR="00A00EE6" w:rsidRPr="00803B10">
        <w:rPr>
          <w:rFonts w:asciiTheme="majorBidi" w:hAnsiTheme="majorBidi" w:cstheme="majorBidi"/>
          <w:sz w:val="24"/>
          <w:szCs w:val="24"/>
        </w:rPr>
        <w:t xml:space="preserve">, </w:t>
      </w:r>
      <w:proofErr w:type="spellStart"/>
      <w:r w:rsidR="00A00EE6" w:rsidRPr="00803B10">
        <w:rPr>
          <w:rFonts w:asciiTheme="majorBidi" w:hAnsiTheme="majorBidi" w:cstheme="majorBidi"/>
          <w:sz w:val="24"/>
          <w:szCs w:val="24"/>
        </w:rPr>
        <w:t>Barac</w:t>
      </w:r>
      <w:proofErr w:type="spellEnd"/>
      <w:r w:rsidR="00A00EE6" w:rsidRPr="00803B10">
        <w:rPr>
          <w:rFonts w:asciiTheme="majorBidi" w:hAnsiTheme="majorBidi" w:cstheme="majorBidi"/>
          <w:sz w:val="24"/>
          <w:szCs w:val="24"/>
        </w:rPr>
        <w:t xml:space="preserve"> (c) 67 and </w:t>
      </w:r>
      <w:proofErr w:type="spellStart"/>
      <w:r w:rsidR="00A00EE6" w:rsidRPr="00803B10">
        <w:rPr>
          <w:rFonts w:asciiTheme="majorBidi" w:hAnsiTheme="majorBidi" w:cstheme="majorBidi"/>
          <w:sz w:val="24"/>
          <w:szCs w:val="24"/>
        </w:rPr>
        <w:t>Barakat</w:t>
      </w:r>
      <w:proofErr w:type="spellEnd"/>
      <w:r w:rsidR="00A00EE6" w:rsidRPr="00803B10">
        <w:rPr>
          <w:rFonts w:asciiTheme="majorBidi" w:hAnsiTheme="majorBidi" w:cstheme="majorBidi"/>
          <w:sz w:val="24"/>
          <w:szCs w:val="24"/>
        </w:rPr>
        <w:t>, grown in pots in a greenhouse, were harvested at 150 days after sowing (DAS). Cotton shoots were cut at the soil surface and the roots were retrieved by careful and through washing with tap water. The plant shoots were severed into stems, leaves, flowers, bolls, and seeds. All plants parts including roots, each placed in a paper bag were allowed to dry under ambient conditions and grounded into fine powder using a k</w:t>
      </w:r>
      <w:r w:rsidR="00DD6E49" w:rsidRPr="00803B10">
        <w:rPr>
          <w:rFonts w:asciiTheme="majorBidi" w:hAnsiTheme="majorBidi" w:cstheme="majorBidi"/>
          <w:sz w:val="24"/>
          <w:szCs w:val="24"/>
        </w:rPr>
        <w:t>itchen grinder. A 2 mg</w:t>
      </w:r>
      <w:r w:rsidR="00A00EE6" w:rsidRPr="00803B10">
        <w:rPr>
          <w:rFonts w:asciiTheme="majorBidi" w:hAnsiTheme="majorBidi" w:cstheme="majorBidi"/>
          <w:sz w:val="24"/>
          <w:szCs w:val="24"/>
        </w:rPr>
        <w:t xml:space="preserve"> from each plant part was assayed for germination inducing activity (GIA) using the sandwich techniques as described by </w:t>
      </w:r>
      <w:proofErr w:type="spellStart"/>
      <w:r w:rsidR="00A00EE6" w:rsidRPr="00803B10">
        <w:rPr>
          <w:rFonts w:asciiTheme="majorBidi" w:hAnsiTheme="majorBidi" w:cstheme="majorBidi"/>
          <w:sz w:val="24"/>
          <w:szCs w:val="24"/>
        </w:rPr>
        <w:t>Fujii</w:t>
      </w:r>
      <w:proofErr w:type="spellEnd"/>
      <w:r w:rsidR="00A00EE6" w:rsidRPr="00803B10">
        <w:rPr>
          <w:rFonts w:asciiTheme="majorBidi" w:hAnsiTheme="majorBidi" w:cstheme="majorBidi"/>
          <w:sz w:val="24"/>
          <w:szCs w:val="24"/>
        </w:rPr>
        <w:t xml:space="preserve"> (1992) with minor modifications. Briefly the sandwich method resides on diffusion of germination stimulant, into agar. Three grams nutrient less agar were added to 1000 mL of distilled water and autoclaved for 20 minute at 15 bars and 121˚C. The agar was allowed to cool in a water bath set at 40 ˚C. Aliquots of the agar solution  (5 ml) were pipette, each, into each well of a multi-well-plate and allowed to solidify prior to placement of the test sample on top, then another 5 mL of the agar solution were placed on top, allowed to solidify, and subsequently discs containing conditioned </w:t>
      </w:r>
      <w:r w:rsidR="00A00EE6" w:rsidRPr="00803B10">
        <w:rPr>
          <w:rFonts w:asciiTheme="majorBidi" w:hAnsiTheme="majorBidi" w:cstheme="majorBidi"/>
          <w:i/>
          <w:iCs/>
          <w:sz w:val="24"/>
          <w:szCs w:val="24"/>
        </w:rPr>
        <w:t xml:space="preserve">S. </w:t>
      </w:r>
      <w:proofErr w:type="spellStart"/>
      <w:r w:rsidR="00A00EE6" w:rsidRPr="00803B10">
        <w:rPr>
          <w:rFonts w:asciiTheme="majorBidi" w:hAnsiTheme="majorBidi" w:cstheme="majorBidi"/>
          <w:i/>
          <w:iCs/>
          <w:sz w:val="24"/>
          <w:szCs w:val="24"/>
        </w:rPr>
        <w:t>hermonthica</w:t>
      </w:r>
      <w:proofErr w:type="spellEnd"/>
      <w:r w:rsidR="00A00EE6" w:rsidRPr="00803B10">
        <w:rPr>
          <w:rFonts w:asciiTheme="majorBidi" w:hAnsiTheme="majorBidi" w:cstheme="majorBidi"/>
          <w:sz w:val="24"/>
          <w:szCs w:val="24"/>
        </w:rPr>
        <w:t xml:space="preserve"> were placed on top. The discs were gently pressed to ensure contact with the agar. The multi-well-plates, cover in place, sealed with </w:t>
      </w:r>
      <w:proofErr w:type="spellStart"/>
      <w:r w:rsidR="00A00EE6" w:rsidRPr="00803B10">
        <w:rPr>
          <w:rFonts w:asciiTheme="majorBidi" w:hAnsiTheme="majorBidi" w:cstheme="majorBidi"/>
          <w:sz w:val="24"/>
          <w:szCs w:val="24"/>
        </w:rPr>
        <w:t>parafilm</w:t>
      </w:r>
      <w:proofErr w:type="spellEnd"/>
      <w:r w:rsidR="00A00EE6" w:rsidRPr="00803B10">
        <w:rPr>
          <w:rFonts w:asciiTheme="majorBidi" w:hAnsiTheme="majorBidi" w:cstheme="majorBidi"/>
          <w:sz w:val="24"/>
          <w:szCs w:val="24"/>
        </w:rPr>
        <w:t xml:space="preserve"> and warped in aluminum foil, were incubated at 30 ˚C in the dark for 24 h prior to examination for germination using a stereomicroscope. </w:t>
      </w:r>
    </w:p>
    <w:p w:rsidR="00DD6E49" w:rsidRPr="00803B10" w:rsidRDefault="00DD6E49" w:rsidP="009108CD">
      <w:pPr>
        <w:tabs>
          <w:tab w:val="left" w:pos="1035"/>
        </w:tabs>
        <w:spacing w:line="360" w:lineRule="auto"/>
        <w:jc w:val="both"/>
        <w:rPr>
          <w:rFonts w:asciiTheme="majorBidi" w:hAnsiTheme="majorBidi" w:cstheme="majorBidi"/>
          <w:b/>
          <w:bCs/>
          <w:sz w:val="24"/>
          <w:szCs w:val="24"/>
        </w:rPr>
      </w:pPr>
      <w:r w:rsidRPr="00803B10">
        <w:rPr>
          <w:rFonts w:asciiTheme="majorBidi" w:hAnsiTheme="majorBidi" w:cstheme="majorBidi"/>
          <w:b/>
          <w:bCs/>
          <w:sz w:val="24"/>
          <w:szCs w:val="24"/>
        </w:rPr>
        <w:t xml:space="preserve">Distribution of </w:t>
      </w:r>
      <w:proofErr w:type="spellStart"/>
      <w:r w:rsidRPr="00803B10">
        <w:rPr>
          <w:rFonts w:asciiTheme="majorBidi" w:hAnsiTheme="majorBidi" w:cstheme="majorBidi"/>
          <w:b/>
          <w:bCs/>
          <w:i/>
          <w:iCs/>
          <w:sz w:val="24"/>
          <w:szCs w:val="24"/>
        </w:rPr>
        <w:t>Striga</w:t>
      </w:r>
      <w:proofErr w:type="spellEnd"/>
      <w:r w:rsidRPr="00803B10">
        <w:rPr>
          <w:rFonts w:asciiTheme="majorBidi" w:hAnsiTheme="majorBidi" w:cstheme="majorBidi"/>
          <w:b/>
          <w:bCs/>
          <w:sz w:val="24"/>
          <w:szCs w:val="24"/>
        </w:rPr>
        <w:t xml:space="preserve"> germination stimulants in cotton plants as influenced by cultivar </w:t>
      </w:r>
    </w:p>
    <w:p w:rsidR="00DC07EE" w:rsidRPr="00803B10" w:rsidRDefault="00DD6E49" w:rsidP="00DC07EE">
      <w:pPr>
        <w:spacing w:line="360" w:lineRule="auto"/>
        <w:jc w:val="both"/>
        <w:rPr>
          <w:rFonts w:ascii="Times New Roman" w:hAnsi="Times New Roman" w:cs="Times New Roman"/>
          <w:b/>
          <w:bCs/>
          <w:sz w:val="24"/>
          <w:szCs w:val="24"/>
        </w:rPr>
      </w:pPr>
      <w:r w:rsidRPr="00803B10">
        <w:rPr>
          <w:rFonts w:asciiTheme="majorBidi" w:hAnsiTheme="majorBidi" w:cstheme="majorBidi"/>
          <w:sz w:val="24"/>
          <w:szCs w:val="24"/>
        </w:rPr>
        <w:t xml:space="preserve"> Cotton (</w:t>
      </w:r>
      <w:proofErr w:type="spellStart"/>
      <w:r w:rsidRPr="00803B10">
        <w:rPr>
          <w:rFonts w:asciiTheme="majorBidi" w:hAnsiTheme="majorBidi" w:cstheme="majorBidi"/>
          <w:sz w:val="24"/>
          <w:szCs w:val="24"/>
        </w:rPr>
        <w:t>cv</w:t>
      </w:r>
      <w:proofErr w:type="spellEnd"/>
      <w:r w:rsidRPr="00803B10">
        <w:rPr>
          <w:rFonts w:asciiTheme="majorBidi" w:hAnsiTheme="majorBidi" w:cstheme="majorBidi"/>
          <w:sz w:val="24"/>
          <w:szCs w:val="24"/>
        </w:rPr>
        <w:t xml:space="preserve"> </w:t>
      </w:r>
      <w:proofErr w:type="spellStart"/>
      <w:r w:rsidRPr="00803B10">
        <w:rPr>
          <w:rFonts w:asciiTheme="majorBidi" w:hAnsiTheme="majorBidi" w:cstheme="majorBidi"/>
          <w:sz w:val="24"/>
          <w:szCs w:val="24"/>
        </w:rPr>
        <w:t>Hamid</w:t>
      </w:r>
      <w:proofErr w:type="spellEnd"/>
      <w:r w:rsidRPr="00803B10">
        <w:rPr>
          <w:rFonts w:asciiTheme="majorBidi" w:hAnsiTheme="majorBidi" w:cstheme="majorBidi"/>
          <w:sz w:val="24"/>
          <w:szCs w:val="24"/>
        </w:rPr>
        <w:t xml:space="preserve">, </w:t>
      </w:r>
      <w:proofErr w:type="spellStart"/>
      <w:r w:rsidRPr="00803B10">
        <w:rPr>
          <w:rFonts w:asciiTheme="majorBidi" w:hAnsiTheme="majorBidi" w:cstheme="majorBidi"/>
          <w:sz w:val="24"/>
          <w:szCs w:val="24"/>
        </w:rPr>
        <w:t>Barac</w:t>
      </w:r>
      <w:proofErr w:type="spellEnd"/>
      <w:r w:rsidRPr="00803B10">
        <w:rPr>
          <w:rFonts w:asciiTheme="majorBidi" w:hAnsiTheme="majorBidi" w:cstheme="majorBidi"/>
          <w:sz w:val="24"/>
          <w:szCs w:val="24"/>
        </w:rPr>
        <w:t xml:space="preserve"> (c) 67 and </w:t>
      </w:r>
      <w:proofErr w:type="spellStart"/>
      <w:r w:rsidRPr="00803B10">
        <w:rPr>
          <w:rFonts w:asciiTheme="majorBidi" w:hAnsiTheme="majorBidi" w:cstheme="majorBidi"/>
          <w:sz w:val="24"/>
          <w:szCs w:val="24"/>
        </w:rPr>
        <w:t>Barakat</w:t>
      </w:r>
      <w:proofErr w:type="spellEnd"/>
      <w:r w:rsidRPr="00803B10">
        <w:rPr>
          <w:rFonts w:asciiTheme="majorBidi" w:hAnsiTheme="majorBidi" w:cstheme="majorBidi"/>
          <w:sz w:val="24"/>
          <w:szCs w:val="24"/>
        </w:rPr>
        <w:t xml:space="preserve">), were sown, irrigated and harvested at 30, 60  and 90 day after sowing  DAS , severed , dried and powdered as described in above. Test sample from each cultivar, were prepared and their germination inducing activity was assayed as previously described in </w:t>
      </w:r>
      <w:r w:rsidR="00DC07EE" w:rsidRPr="00803B10">
        <w:rPr>
          <w:rFonts w:asciiTheme="majorBidi" w:hAnsiTheme="majorBidi" w:cstheme="majorBidi"/>
          <w:sz w:val="24"/>
          <w:szCs w:val="24"/>
        </w:rPr>
        <w:t>above</w:t>
      </w:r>
      <w:r w:rsidRPr="00803B10">
        <w:rPr>
          <w:rFonts w:asciiTheme="majorBidi" w:hAnsiTheme="majorBidi" w:cstheme="majorBidi"/>
          <w:sz w:val="24"/>
          <w:szCs w:val="24"/>
        </w:rPr>
        <w:t>.</w:t>
      </w:r>
    </w:p>
    <w:p w:rsidR="00DC07EE" w:rsidRPr="00803B10" w:rsidRDefault="00B05EC7" w:rsidP="00DC07EE">
      <w:pPr>
        <w:spacing w:line="360" w:lineRule="auto"/>
        <w:jc w:val="both"/>
        <w:rPr>
          <w:rFonts w:asciiTheme="majorBidi" w:hAnsiTheme="majorBidi" w:cstheme="majorBidi"/>
          <w:sz w:val="24"/>
          <w:szCs w:val="24"/>
        </w:rPr>
      </w:pPr>
      <w:r w:rsidRPr="00803B10">
        <w:rPr>
          <w:rFonts w:ascii="Times New Roman" w:hAnsi="Times New Roman" w:cs="Times New Roman"/>
          <w:b/>
          <w:bCs/>
          <w:sz w:val="24"/>
          <w:szCs w:val="24"/>
        </w:rPr>
        <w:t>Activity</w:t>
      </w:r>
      <w:r w:rsidRPr="00803B10">
        <w:rPr>
          <w:rFonts w:asciiTheme="majorBidi" w:hAnsiTheme="majorBidi" w:cstheme="majorBidi"/>
          <w:b/>
          <w:bCs/>
          <w:sz w:val="24"/>
          <w:szCs w:val="24"/>
        </w:rPr>
        <w:t xml:space="preserve"> and persistence</w:t>
      </w:r>
      <w:r w:rsidR="00DC07EE" w:rsidRPr="00803B10">
        <w:rPr>
          <w:rFonts w:asciiTheme="majorBidi" w:hAnsiTheme="majorBidi" w:cstheme="majorBidi"/>
          <w:b/>
          <w:bCs/>
          <w:sz w:val="24"/>
          <w:szCs w:val="24"/>
        </w:rPr>
        <w:t xml:space="preserve"> in soil of </w:t>
      </w:r>
      <w:proofErr w:type="spellStart"/>
      <w:r w:rsidR="00DC07EE" w:rsidRPr="00803B10">
        <w:rPr>
          <w:rFonts w:asciiTheme="majorBidi" w:hAnsiTheme="majorBidi" w:cstheme="majorBidi"/>
          <w:b/>
          <w:bCs/>
          <w:i/>
          <w:iCs/>
          <w:sz w:val="24"/>
          <w:szCs w:val="24"/>
        </w:rPr>
        <w:t>Striga</w:t>
      </w:r>
      <w:proofErr w:type="spellEnd"/>
      <w:r w:rsidR="00DC07EE" w:rsidRPr="00803B10">
        <w:rPr>
          <w:rFonts w:asciiTheme="majorBidi" w:hAnsiTheme="majorBidi" w:cstheme="majorBidi"/>
          <w:b/>
          <w:bCs/>
          <w:sz w:val="24"/>
          <w:szCs w:val="24"/>
        </w:rPr>
        <w:t xml:space="preserve"> germination stimulants in cotton root powder</w:t>
      </w:r>
    </w:p>
    <w:p w:rsidR="001217D1" w:rsidRDefault="00DD6E49" w:rsidP="00BB491F">
      <w:pPr>
        <w:tabs>
          <w:tab w:val="right" w:pos="1818"/>
        </w:tabs>
        <w:spacing w:line="360" w:lineRule="auto"/>
        <w:jc w:val="both"/>
        <w:rPr>
          <w:rFonts w:asciiTheme="majorBidi" w:hAnsiTheme="majorBidi" w:cstheme="majorBidi"/>
          <w:sz w:val="24"/>
          <w:szCs w:val="24"/>
        </w:rPr>
      </w:pPr>
      <w:r w:rsidRPr="00803B10">
        <w:rPr>
          <w:rFonts w:asciiTheme="majorBidi" w:hAnsiTheme="majorBidi" w:cstheme="majorBidi"/>
          <w:sz w:val="24"/>
          <w:szCs w:val="24"/>
        </w:rPr>
        <w:t>Cotton, seeds (10/pots) were sown, irrigated and thinned to 5/pots 5 DAS. The seedlings, allowed to grow for 30 days after emergence, were</w:t>
      </w:r>
      <w:r w:rsidR="00D648C2">
        <w:rPr>
          <w:rFonts w:asciiTheme="majorBidi" w:hAnsiTheme="majorBidi" w:cstheme="majorBidi"/>
          <w:sz w:val="24"/>
          <w:szCs w:val="24"/>
        </w:rPr>
        <w:t xml:space="preserve"> </w:t>
      </w:r>
      <w:r w:rsidRPr="00803B10">
        <w:rPr>
          <w:rFonts w:asciiTheme="majorBidi" w:hAnsiTheme="majorBidi" w:cstheme="majorBidi"/>
          <w:sz w:val="24"/>
          <w:szCs w:val="24"/>
        </w:rPr>
        <w:t xml:space="preserve">harvested and severed into roots and </w:t>
      </w:r>
      <w:r w:rsidRPr="00803B10">
        <w:rPr>
          <w:rFonts w:asciiTheme="majorBidi" w:hAnsiTheme="majorBidi" w:cstheme="majorBidi"/>
          <w:sz w:val="24"/>
          <w:szCs w:val="24"/>
        </w:rPr>
        <w:lastRenderedPageBreak/>
        <w:t xml:space="preserve">shoots. The roots were placed in paper bags and subsequently air-dried and ground to fine powder as described in 3.2.2.1. Soil collected from the College experimental farm, mixed with sand (2:1v/v), was air-dried, crushed and sieved through a two mm mesh. Different amounts 0.3125, 0.6525, 1.25, 2.5 and 5 mg of cotton roots powder were mixed, each, with 10 g of the sieved soil, placed, each, in a glass Petri-dish. The soil in each Petri-dish was brought to field capacity (40% v/w) The Petri-dishes sealed with </w:t>
      </w:r>
      <w:proofErr w:type="spellStart"/>
      <w:r w:rsidRPr="00803B10">
        <w:rPr>
          <w:rFonts w:asciiTheme="majorBidi" w:hAnsiTheme="majorBidi" w:cstheme="majorBidi"/>
          <w:sz w:val="24"/>
          <w:szCs w:val="24"/>
        </w:rPr>
        <w:t>parafilm</w:t>
      </w:r>
      <w:proofErr w:type="spellEnd"/>
      <w:r w:rsidRPr="00803B10">
        <w:rPr>
          <w:rFonts w:asciiTheme="majorBidi" w:hAnsiTheme="majorBidi" w:cstheme="majorBidi"/>
          <w:sz w:val="24"/>
          <w:szCs w:val="24"/>
        </w:rPr>
        <w:t xml:space="preserve"> and weighted, were incubated for one day in the dark at 30ºC.  Water loss was replenished every 2 days by bringing each Petri-dish back to original weight. Activity of the stimulant(s) was monitored by determining germination inducing activity. Discs 8 mm containing conditioned </w:t>
      </w:r>
      <w:proofErr w:type="spellStart"/>
      <w:r w:rsidRPr="00803B10">
        <w:rPr>
          <w:rFonts w:asciiTheme="majorBidi" w:hAnsiTheme="majorBidi" w:cstheme="majorBidi"/>
          <w:i/>
          <w:iCs/>
          <w:sz w:val="24"/>
          <w:szCs w:val="24"/>
        </w:rPr>
        <w:t>Striga</w:t>
      </w:r>
      <w:proofErr w:type="spellEnd"/>
      <w:r w:rsidRPr="00803B10">
        <w:rPr>
          <w:rFonts w:asciiTheme="majorBidi" w:hAnsiTheme="majorBidi" w:cstheme="majorBidi"/>
          <w:sz w:val="24"/>
          <w:szCs w:val="24"/>
        </w:rPr>
        <w:t xml:space="preserve"> seeds were placed on the soil surface, in each Petri -dish and gently pressed. </w:t>
      </w:r>
      <w:proofErr w:type="spellStart"/>
      <w:r w:rsidRPr="00803B10">
        <w:rPr>
          <w:rFonts w:asciiTheme="majorBidi" w:hAnsiTheme="majorBidi" w:cstheme="majorBidi"/>
          <w:i/>
          <w:iCs/>
          <w:sz w:val="24"/>
          <w:szCs w:val="24"/>
        </w:rPr>
        <w:t>Striga</w:t>
      </w:r>
      <w:proofErr w:type="spellEnd"/>
      <w:r w:rsidRPr="00803B10">
        <w:rPr>
          <w:rFonts w:asciiTheme="majorBidi" w:hAnsiTheme="majorBidi" w:cstheme="majorBidi"/>
          <w:sz w:val="24"/>
          <w:szCs w:val="24"/>
        </w:rPr>
        <w:t xml:space="preserve"> seeds germination was assessed 24 h late</w:t>
      </w:r>
      <w:r w:rsidR="00B05EC7" w:rsidRPr="00803B10">
        <w:rPr>
          <w:rFonts w:asciiTheme="majorBidi" w:hAnsiTheme="majorBidi" w:cstheme="majorBidi"/>
          <w:sz w:val="24"/>
          <w:szCs w:val="24"/>
        </w:rPr>
        <w:t>r. Ten gram samples of the soil/sand mix were mixed with root powder 1.25 and 5 m</w:t>
      </w:r>
      <w:r w:rsidR="000D6141" w:rsidRPr="00803B10">
        <w:rPr>
          <w:rFonts w:asciiTheme="majorBidi" w:hAnsiTheme="majorBidi" w:cstheme="majorBidi"/>
          <w:sz w:val="24"/>
          <w:szCs w:val="24"/>
        </w:rPr>
        <w:t xml:space="preserve">g </w:t>
      </w:r>
      <w:r w:rsidR="00B05EC7" w:rsidRPr="00803B10">
        <w:rPr>
          <w:rFonts w:asciiTheme="majorBidi" w:hAnsiTheme="majorBidi" w:cstheme="majorBidi"/>
          <w:sz w:val="24"/>
          <w:szCs w:val="24"/>
        </w:rPr>
        <w:t xml:space="preserve">each, placed in Petri-dishes and brought to 40% field capacity. The Petri-dishes were incubated for 0, 6, 12, 18, and 24 hour prior to placement of glass fiber discs contains conditioned </w:t>
      </w:r>
      <w:proofErr w:type="spellStart"/>
      <w:r w:rsidR="000D6141" w:rsidRPr="00803B10">
        <w:rPr>
          <w:rFonts w:asciiTheme="majorBidi" w:hAnsiTheme="majorBidi" w:cstheme="majorBidi"/>
          <w:i/>
          <w:iCs/>
          <w:sz w:val="24"/>
          <w:szCs w:val="24"/>
        </w:rPr>
        <w:t>Striga</w:t>
      </w:r>
      <w:proofErr w:type="spellEnd"/>
      <w:r w:rsidR="000D6141" w:rsidRPr="00803B10">
        <w:rPr>
          <w:rFonts w:asciiTheme="majorBidi" w:hAnsiTheme="majorBidi" w:cstheme="majorBidi"/>
          <w:sz w:val="24"/>
          <w:szCs w:val="24"/>
        </w:rPr>
        <w:t xml:space="preserve"> s</w:t>
      </w:r>
      <w:r w:rsidR="00B05EC7" w:rsidRPr="00803B10">
        <w:rPr>
          <w:rFonts w:asciiTheme="majorBidi" w:hAnsiTheme="majorBidi" w:cstheme="majorBidi"/>
          <w:sz w:val="24"/>
          <w:szCs w:val="24"/>
        </w:rPr>
        <w:t xml:space="preserve">eeds </w:t>
      </w:r>
      <w:r w:rsidR="000D6141" w:rsidRPr="00803B10">
        <w:rPr>
          <w:rFonts w:asciiTheme="majorBidi" w:hAnsiTheme="majorBidi" w:cstheme="majorBidi"/>
          <w:sz w:val="24"/>
          <w:szCs w:val="24"/>
        </w:rPr>
        <w:t xml:space="preserve">and then </w:t>
      </w:r>
      <w:r w:rsidR="00B05EC7" w:rsidRPr="00803B10">
        <w:rPr>
          <w:rFonts w:asciiTheme="majorBidi" w:hAnsiTheme="majorBidi" w:cstheme="majorBidi"/>
          <w:sz w:val="24"/>
          <w:szCs w:val="24"/>
        </w:rPr>
        <w:t>seeds germination was assessed 24</w:t>
      </w:r>
      <w:r w:rsidR="000D6141" w:rsidRPr="00803B10">
        <w:rPr>
          <w:rFonts w:asciiTheme="majorBidi" w:hAnsiTheme="majorBidi" w:cstheme="majorBidi"/>
          <w:sz w:val="24"/>
          <w:szCs w:val="24"/>
        </w:rPr>
        <w:t xml:space="preserve"> h</w:t>
      </w:r>
      <w:r w:rsidR="00B05EC7" w:rsidRPr="00803B10">
        <w:rPr>
          <w:rFonts w:asciiTheme="majorBidi" w:hAnsiTheme="majorBidi" w:cstheme="majorBidi"/>
          <w:sz w:val="24"/>
          <w:szCs w:val="24"/>
        </w:rPr>
        <w:t xml:space="preserve"> later</w:t>
      </w:r>
    </w:p>
    <w:p w:rsidR="00BB491F" w:rsidRPr="00803B10" w:rsidRDefault="0022789A" w:rsidP="00BB491F">
      <w:pPr>
        <w:tabs>
          <w:tab w:val="right" w:pos="1818"/>
        </w:tabs>
        <w:spacing w:line="360" w:lineRule="auto"/>
        <w:jc w:val="both"/>
        <w:rPr>
          <w:rFonts w:asciiTheme="majorBidi" w:hAnsiTheme="majorBidi" w:cstheme="majorBidi"/>
          <w:b/>
          <w:bCs/>
          <w:sz w:val="24"/>
          <w:szCs w:val="24"/>
        </w:rPr>
      </w:pPr>
      <w:r w:rsidRPr="00803B10">
        <w:rPr>
          <w:rFonts w:asciiTheme="majorBidi" w:hAnsiTheme="majorBidi" w:cstheme="majorBidi"/>
          <w:sz w:val="24"/>
          <w:szCs w:val="24"/>
        </w:rPr>
        <w:t>.</w:t>
      </w:r>
      <w:proofErr w:type="spellStart"/>
      <w:r w:rsidR="00BB491F" w:rsidRPr="00803B10">
        <w:rPr>
          <w:rFonts w:asciiTheme="majorBidi" w:hAnsiTheme="majorBidi" w:cstheme="majorBidi"/>
          <w:b/>
          <w:bCs/>
          <w:i/>
          <w:iCs/>
          <w:sz w:val="24"/>
          <w:szCs w:val="24"/>
        </w:rPr>
        <w:t>Striga</w:t>
      </w:r>
      <w:proofErr w:type="spellEnd"/>
      <w:r w:rsidR="00BB491F" w:rsidRPr="00803B10">
        <w:rPr>
          <w:rFonts w:ascii="Times New Roman" w:hAnsi="Times New Roman" w:cs="Times New Roman"/>
          <w:b/>
          <w:bCs/>
          <w:sz w:val="24"/>
          <w:szCs w:val="24"/>
        </w:rPr>
        <w:t xml:space="preserve"> germination stimulants in cotton </w:t>
      </w:r>
      <w:proofErr w:type="gramStart"/>
      <w:r w:rsidR="00BB491F" w:rsidRPr="00803B10">
        <w:rPr>
          <w:rFonts w:asciiTheme="majorBidi" w:hAnsiTheme="majorBidi" w:cstheme="majorBidi"/>
          <w:b/>
          <w:bCs/>
          <w:sz w:val="24"/>
          <w:szCs w:val="24"/>
        </w:rPr>
        <w:t>cv</w:t>
      </w:r>
      <w:proofErr w:type="gramEnd"/>
      <w:r w:rsidR="00BB491F" w:rsidRPr="00803B10">
        <w:rPr>
          <w:rFonts w:asciiTheme="majorBidi" w:hAnsiTheme="majorBidi" w:cstheme="majorBidi"/>
          <w:b/>
          <w:bCs/>
          <w:sz w:val="24"/>
          <w:szCs w:val="24"/>
        </w:rPr>
        <w:t xml:space="preserve"> Hamid root exudates as influenced by time after sowing</w:t>
      </w:r>
    </w:p>
    <w:p w:rsidR="00BB491F" w:rsidRPr="00803B10" w:rsidRDefault="00BB491F" w:rsidP="00D26AD4">
      <w:pPr>
        <w:tabs>
          <w:tab w:val="right" w:pos="1818"/>
        </w:tabs>
        <w:spacing w:line="360" w:lineRule="auto"/>
        <w:jc w:val="both"/>
        <w:rPr>
          <w:rFonts w:asciiTheme="majorBidi" w:hAnsiTheme="majorBidi" w:cstheme="majorBidi"/>
          <w:sz w:val="24"/>
          <w:szCs w:val="24"/>
        </w:rPr>
      </w:pPr>
      <w:r w:rsidRPr="00803B10">
        <w:rPr>
          <w:rFonts w:asciiTheme="majorBidi" w:hAnsiTheme="majorBidi" w:cstheme="majorBidi"/>
          <w:sz w:val="24"/>
          <w:szCs w:val="24"/>
        </w:rPr>
        <w:t>Seeds of cotton (cv. Hamid), placed on a filter paper (</w:t>
      </w:r>
      <w:proofErr w:type="spellStart"/>
      <w:r w:rsidRPr="00803B10">
        <w:rPr>
          <w:rFonts w:asciiTheme="majorBidi" w:hAnsiTheme="majorBidi" w:cstheme="majorBidi"/>
          <w:sz w:val="24"/>
          <w:szCs w:val="24"/>
        </w:rPr>
        <w:t>Whatmann</w:t>
      </w:r>
      <w:proofErr w:type="spellEnd"/>
      <w:r w:rsidRPr="00803B10">
        <w:rPr>
          <w:rFonts w:asciiTheme="majorBidi" w:hAnsiTheme="majorBidi" w:cstheme="majorBidi"/>
          <w:sz w:val="24"/>
          <w:szCs w:val="24"/>
        </w:rPr>
        <w:t xml:space="preserve"> No 1) were wrapped in aluminum foil and subsequently dipped in sterilized distilled water for 3 days. The seedlings were transferred to 50 mL  glass tubes containing 40% Long Ashton nutrient solution and allowed to grow for 5, 15, 30, 45 and 60 days at ambient  temperature (23.5-29°C). Water loss was replenished every two days. Root exudates were collected 5, 15, 30, 45 and 60 days. At 3 days prior to sample collection the seedlings, the roots of which were thoroughly washed with tap water, were transferred to a new set of tubes filled with distilled water, re-incubated and allowed to grow for 3-days prior to sample collection. Water samples (50 mL each) containing the roots exudates were extracted with ethyl acetate (3 x20) The ethyl acetate extracts, pooled, were allowed to stand overnight at 40 ˚C on anhydrous sodium </w:t>
      </w:r>
      <w:proofErr w:type="spellStart"/>
      <w:r w:rsidRPr="00803B10">
        <w:rPr>
          <w:rFonts w:asciiTheme="majorBidi" w:hAnsiTheme="majorBidi" w:cstheme="majorBidi"/>
          <w:sz w:val="24"/>
          <w:szCs w:val="24"/>
        </w:rPr>
        <w:t>sulphate</w:t>
      </w:r>
      <w:proofErr w:type="spellEnd"/>
      <w:r w:rsidRPr="00803B10">
        <w:rPr>
          <w:rFonts w:asciiTheme="majorBidi" w:hAnsiTheme="majorBidi" w:cstheme="majorBidi"/>
          <w:sz w:val="24"/>
          <w:szCs w:val="24"/>
        </w:rPr>
        <w:t xml:space="preserve">. The extracts, filtered through </w:t>
      </w:r>
      <w:proofErr w:type="spellStart"/>
      <w:r w:rsidRPr="00803B10">
        <w:rPr>
          <w:rFonts w:asciiTheme="majorBidi" w:hAnsiTheme="majorBidi" w:cstheme="majorBidi"/>
          <w:sz w:val="24"/>
          <w:szCs w:val="24"/>
        </w:rPr>
        <w:t>Whatman</w:t>
      </w:r>
      <w:proofErr w:type="spellEnd"/>
      <w:r w:rsidRPr="00803B10">
        <w:rPr>
          <w:rFonts w:asciiTheme="majorBidi" w:hAnsiTheme="majorBidi" w:cstheme="majorBidi"/>
          <w:sz w:val="24"/>
          <w:szCs w:val="24"/>
        </w:rPr>
        <w:t xml:space="preserve"> No.1 filter paper, were subsequently evaporated to dryness at 40 ˚C using a rotary evaporator. The residues were re-dissolved, each, in 2 ml ethyl acetate.  Aliquots of the ethyl acetate solution (0, 5, 15, 25µL) were applied, each to an 8 mm glass fiber discs and allowed to stand for 2 h to dry in a laminar flow cabinet. The treated discs, overlaid by disc containing conditioned </w:t>
      </w:r>
      <w:proofErr w:type="spellStart"/>
      <w:r w:rsidRPr="00803B10">
        <w:rPr>
          <w:rFonts w:asciiTheme="majorBidi" w:hAnsiTheme="majorBidi" w:cstheme="majorBidi"/>
          <w:i/>
          <w:iCs/>
          <w:sz w:val="24"/>
          <w:szCs w:val="24"/>
        </w:rPr>
        <w:t>Striga</w:t>
      </w:r>
      <w:proofErr w:type="spellEnd"/>
      <w:r w:rsidRPr="00803B10">
        <w:rPr>
          <w:rFonts w:asciiTheme="majorBidi" w:hAnsiTheme="majorBidi" w:cstheme="majorBidi"/>
          <w:sz w:val="24"/>
          <w:szCs w:val="24"/>
        </w:rPr>
        <w:t xml:space="preserve"> seeds, were moistened, each pair, with 40µL distilled water. The seeds were re-incubated in the dark at 30 ˚C for 24 h and subsequently examined for germination.</w:t>
      </w:r>
    </w:p>
    <w:p w:rsidR="00BB491F" w:rsidRPr="00803B10" w:rsidRDefault="00BB491F" w:rsidP="00BB491F">
      <w:pPr>
        <w:tabs>
          <w:tab w:val="right" w:pos="1818"/>
        </w:tabs>
        <w:spacing w:line="360" w:lineRule="auto"/>
        <w:jc w:val="both"/>
        <w:rPr>
          <w:rFonts w:asciiTheme="majorBidi" w:hAnsiTheme="majorBidi" w:cstheme="majorBidi"/>
          <w:b/>
          <w:bCs/>
          <w:sz w:val="24"/>
          <w:szCs w:val="24"/>
        </w:rPr>
      </w:pPr>
      <w:r w:rsidRPr="00803B10">
        <w:rPr>
          <w:rFonts w:asciiTheme="majorBidi" w:hAnsiTheme="majorBidi" w:cstheme="majorBidi"/>
          <w:b/>
          <w:bCs/>
          <w:sz w:val="24"/>
          <w:szCs w:val="24"/>
        </w:rPr>
        <w:lastRenderedPageBreak/>
        <w:t>Effects of cotton</w:t>
      </w:r>
      <w:r w:rsidR="003427C1">
        <w:rPr>
          <w:rFonts w:asciiTheme="majorBidi" w:hAnsiTheme="majorBidi" w:cstheme="majorBidi"/>
          <w:b/>
          <w:bCs/>
          <w:sz w:val="24"/>
          <w:szCs w:val="24"/>
        </w:rPr>
        <w:t xml:space="preserve"> </w:t>
      </w:r>
      <w:proofErr w:type="gramStart"/>
      <w:r w:rsidR="00B56BE8" w:rsidRPr="00B56BE8">
        <w:rPr>
          <w:rFonts w:asciiTheme="majorBidi" w:hAnsiTheme="majorBidi" w:cstheme="majorBidi"/>
          <w:b/>
          <w:bCs/>
          <w:sz w:val="24"/>
          <w:szCs w:val="24"/>
        </w:rPr>
        <w:t>cv</w:t>
      </w:r>
      <w:proofErr w:type="gramEnd"/>
      <w:r w:rsidR="00B56BE8" w:rsidRPr="00B56BE8">
        <w:rPr>
          <w:rFonts w:asciiTheme="majorBidi" w:hAnsiTheme="majorBidi" w:cstheme="majorBidi"/>
          <w:b/>
          <w:bCs/>
          <w:sz w:val="24"/>
          <w:szCs w:val="24"/>
        </w:rPr>
        <w:t xml:space="preserve"> Hamid</w:t>
      </w:r>
      <w:r w:rsidR="003427C1">
        <w:rPr>
          <w:rFonts w:asciiTheme="majorBidi" w:hAnsiTheme="majorBidi" w:cstheme="majorBidi"/>
          <w:b/>
          <w:bCs/>
          <w:sz w:val="24"/>
          <w:szCs w:val="24"/>
        </w:rPr>
        <w:t xml:space="preserve"> </w:t>
      </w:r>
      <w:r w:rsidRPr="00803B10">
        <w:rPr>
          <w:rFonts w:asciiTheme="majorBidi" w:hAnsiTheme="majorBidi" w:cstheme="majorBidi"/>
          <w:b/>
          <w:bCs/>
          <w:sz w:val="24"/>
          <w:szCs w:val="24"/>
        </w:rPr>
        <w:t>population density on germination inducing activity of root exudates</w:t>
      </w:r>
    </w:p>
    <w:p w:rsidR="00200A47" w:rsidRPr="00803B10" w:rsidRDefault="00BB491F" w:rsidP="00200A47">
      <w:pPr>
        <w:tabs>
          <w:tab w:val="right" w:pos="1818"/>
        </w:tabs>
        <w:spacing w:line="360" w:lineRule="auto"/>
        <w:jc w:val="both"/>
        <w:rPr>
          <w:rFonts w:asciiTheme="majorBidi" w:hAnsiTheme="majorBidi" w:cstheme="majorBidi"/>
          <w:sz w:val="24"/>
          <w:szCs w:val="24"/>
        </w:rPr>
      </w:pPr>
      <w:r w:rsidRPr="00803B10">
        <w:rPr>
          <w:rFonts w:asciiTheme="majorBidi" w:hAnsiTheme="majorBidi" w:cstheme="majorBidi"/>
          <w:sz w:val="24"/>
          <w:szCs w:val="24"/>
        </w:rPr>
        <w:t>Plastic pots 15 cm in diameter and 30 cm in height, perforated at the bottom, were filled with river sand up to 13 cm. A ceramic filter attached to a syringe barrel by a Teflon tube equipped with a 3 way tap lock, was inserted and sand was added to fill each pot to 4 cm below the rim. Cotton (</w:t>
      </w:r>
      <w:proofErr w:type="gramStart"/>
      <w:r w:rsidRPr="00803B10">
        <w:rPr>
          <w:rFonts w:asciiTheme="majorBidi" w:hAnsiTheme="majorBidi" w:cstheme="majorBidi"/>
          <w:sz w:val="24"/>
          <w:szCs w:val="24"/>
        </w:rPr>
        <w:t>cv</w:t>
      </w:r>
      <w:proofErr w:type="gramEnd"/>
      <w:r w:rsidRPr="00803B10">
        <w:rPr>
          <w:rFonts w:asciiTheme="majorBidi" w:hAnsiTheme="majorBidi" w:cstheme="majorBidi"/>
          <w:sz w:val="24"/>
          <w:szCs w:val="24"/>
        </w:rPr>
        <w:t xml:space="preserve"> Hamid) seeds (10) were sown in each pot. The pots were irrigated immediately. Subsequent irrigations were made at 2-days intervals. The emerged seedlings were thinned to 3, 6 and 9 plants per pot 2 days after emergence. Fifteen days after seedling emergence air was sucked out of the syringe barrel and the 3 way tap lock was open to suck </w:t>
      </w:r>
      <w:r w:rsidR="00200A47" w:rsidRPr="00803B10">
        <w:rPr>
          <w:rFonts w:asciiTheme="majorBidi" w:hAnsiTheme="majorBidi" w:cstheme="majorBidi"/>
          <w:sz w:val="24"/>
          <w:szCs w:val="24"/>
        </w:rPr>
        <w:t>water through the ceramic filter</w:t>
      </w:r>
      <w:r w:rsidRPr="00803B10">
        <w:rPr>
          <w:rFonts w:asciiTheme="majorBidi" w:hAnsiTheme="majorBidi" w:cstheme="majorBidi"/>
          <w:sz w:val="24"/>
          <w:szCs w:val="24"/>
        </w:rPr>
        <w:t xml:space="preserve">. The process was carried over night to lessen break down of the stimulant. The extracted samples containing root exudates were subsequently loaded on activated solid phase extraction (SPE) C18 Sep-pack </w:t>
      </w:r>
      <w:r w:rsidR="00B56BE8" w:rsidRPr="00803B10">
        <w:rPr>
          <w:rFonts w:asciiTheme="majorBidi" w:hAnsiTheme="majorBidi" w:cstheme="majorBidi"/>
          <w:sz w:val="24"/>
          <w:szCs w:val="24"/>
        </w:rPr>
        <w:t>column. The</w:t>
      </w:r>
      <w:r w:rsidRPr="00803B10">
        <w:rPr>
          <w:rFonts w:asciiTheme="majorBidi" w:hAnsiTheme="majorBidi" w:cstheme="majorBidi"/>
          <w:sz w:val="24"/>
          <w:szCs w:val="24"/>
        </w:rPr>
        <w:t xml:space="preserve"> stimulant(s) were eluted off the column with two su</w:t>
      </w:r>
      <w:r w:rsidR="00B56BE8">
        <w:rPr>
          <w:rFonts w:asciiTheme="majorBidi" w:hAnsiTheme="majorBidi" w:cstheme="majorBidi"/>
          <w:sz w:val="24"/>
          <w:szCs w:val="24"/>
        </w:rPr>
        <w:t>ccessive methanol washes (2+3 ml</w:t>
      </w:r>
      <w:r w:rsidRPr="00803B10">
        <w:rPr>
          <w:rFonts w:asciiTheme="majorBidi" w:hAnsiTheme="majorBidi" w:cstheme="majorBidi"/>
          <w:sz w:val="24"/>
          <w:szCs w:val="24"/>
        </w:rPr>
        <w:t xml:space="preserve">). Aliquots (0, 5, 15, 25µL) of the combined elute were applied, each, to an 8 mm glass fiber discs and allowed to stand for 1h in a laminar flow cabinet to ensure evaporation of methanol. Each of the treated discs was overlaid by a disc containing conditioned </w:t>
      </w:r>
      <w:proofErr w:type="spellStart"/>
      <w:r w:rsidRPr="00803B10">
        <w:rPr>
          <w:rFonts w:asciiTheme="majorBidi" w:hAnsiTheme="majorBidi" w:cstheme="majorBidi"/>
          <w:i/>
          <w:iCs/>
          <w:sz w:val="24"/>
          <w:szCs w:val="24"/>
        </w:rPr>
        <w:t>Striga</w:t>
      </w:r>
      <w:proofErr w:type="spellEnd"/>
      <w:r w:rsidRPr="00803B10">
        <w:rPr>
          <w:rFonts w:asciiTheme="majorBidi" w:hAnsiTheme="majorBidi" w:cstheme="majorBidi"/>
          <w:sz w:val="24"/>
          <w:szCs w:val="24"/>
        </w:rPr>
        <w:t xml:space="preserve"> seeds. Each pair of discs was moistened with 40 µL distilled water. The seed were re-incubated in the dark at 30˚C and examined for germination.</w:t>
      </w:r>
    </w:p>
    <w:p w:rsidR="00200A47" w:rsidRPr="00803B10" w:rsidRDefault="00200A47" w:rsidP="00200A47">
      <w:pPr>
        <w:tabs>
          <w:tab w:val="right" w:pos="1818"/>
        </w:tabs>
        <w:spacing w:line="360" w:lineRule="auto"/>
        <w:jc w:val="both"/>
        <w:rPr>
          <w:rFonts w:asciiTheme="majorBidi" w:hAnsiTheme="majorBidi" w:cstheme="majorBidi"/>
          <w:sz w:val="24"/>
          <w:szCs w:val="24"/>
        </w:rPr>
      </w:pPr>
      <w:r w:rsidRPr="00803B10">
        <w:rPr>
          <w:rFonts w:asciiTheme="majorBidi" w:hAnsiTheme="majorBidi" w:cstheme="majorBidi"/>
          <w:b/>
          <w:bCs/>
          <w:sz w:val="24"/>
          <w:szCs w:val="24"/>
        </w:rPr>
        <w:t xml:space="preserve"> Statistical analysis</w:t>
      </w:r>
    </w:p>
    <w:p w:rsidR="00202948" w:rsidRDefault="00200A47" w:rsidP="000B1B89">
      <w:pPr>
        <w:spacing w:line="360" w:lineRule="auto"/>
        <w:jc w:val="both"/>
        <w:rPr>
          <w:rFonts w:asciiTheme="majorBidi" w:hAnsiTheme="majorBidi" w:cstheme="majorBidi"/>
          <w:b/>
          <w:bCs/>
          <w:sz w:val="24"/>
          <w:szCs w:val="24"/>
        </w:rPr>
      </w:pPr>
      <w:r w:rsidRPr="00803B10">
        <w:rPr>
          <w:rFonts w:asciiTheme="majorBidi" w:hAnsiTheme="majorBidi" w:cstheme="majorBidi"/>
          <w:sz w:val="24"/>
          <w:szCs w:val="24"/>
        </w:rPr>
        <w:t xml:space="preserve">Data collected from all experiments were analyzed by analysis of variance (ANOVA), using Statistic 8, complete software (2008), and Gen Stat (PC/windows 7), VSN, International Ltd., UK statistical packages. Laboratory data on germination were transformed to </w:t>
      </w:r>
      <w:proofErr w:type="spellStart"/>
      <w:r w:rsidRPr="00803B10">
        <w:rPr>
          <w:rFonts w:asciiTheme="majorBidi" w:hAnsiTheme="majorBidi" w:cstheme="majorBidi"/>
          <w:sz w:val="24"/>
          <w:szCs w:val="24"/>
        </w:rPr>
        <w:t>arcsin</w:t>
      </w:r>
      <w:proofErr w:type="spellEnd"/>
      <w:r w:rsidRPr="00803B10">
        <w:rPr>
          <w:rFonts w:asciiTheme="majorBidi" w:hAnsiTheme="majorBidi" w:cstheme="majorBidi"/>
          <w:sz w:val="24"/>
          <w:szCs w:val="24"/>
        </w:rPr>
        <w:t xml:space="preserve"> prior to analysis. Means were separated for significance using the Duncan Multiple Range Test (DMRT) and less significance difference</w:t>
      </w:r>
      <w:r w:rsidR="00803549">
        <w:rPr>
          <w:rFonts w:asciiTheme="majorBidi" w:hAnsiTheme="majorBidi" w:cstheme="majorBidi"/>
          <w:sz w:val="24"/>
          <w:szCs w:val="24"/>
        </w:rPr>
        <w:t xml:space="preserve"> (</w:t>
      </w:r>
      <w:proofErr w:type="spellStart"/>
      <w:r w:rsidR="00803549">
        <w:rPr>
          <w:rFonts w:asciiTheme="majorBidi" w:hAnsiTheme="majorBidi" w:cstheme="majorBidi"/>
          <w:sz w:val="24"/>
          <w:szCs w:val="24"/>
        </w:rPr>
        <w:t>LsD</w:t>
      </w:r>
      <w:proofErr w:type="spellEnd"/>
      <w:r w:rsidR="00803549">
        <w:rPr>
          <w:rFonts w:asciiTheme="majorBidi" w:hAnsiTheme="majorBidi" w:cstheme="majorBidi"/>
          <w:sz w:val="24"/>
          <w:szCs w:val="24"/>
        </w:rPr>
        <w:t xml:space="preserve">) on factorials experiment, </w:t>
      </w:r>
      <w:r w:rsidRPr="00803B10">
        <w:rPr>
          <w:rFonts w:asciiTheme="majorBidi" w:hAnsiTheme="majorBidi" w:cstheme="majorBidi"/>
          <w:sz w:val="24"/>
          <w:szCs w:val="24"/>
        </w:rPr>
        <w:t>P ≤ 0.05.</w:t>
      </w:r>
    </w:p>
    <w:p w:rsidR="00803549" w:rsidRDefault="00803549" w:rsidP="000B1B89">
      <w:pPr>
        <w:spacing w:line="360" w:lineRule="auto"/>
        <w:jc w:val="both"/>
        <w:rPr>
          <w:rFonts w:asciiTheme="majorBidi" w:hAnsiTheme="majorBidi" w:cstheme="majorBidi"/>
          <w:b/>
          <w:bCs/>
          <w:sz w:val="24"/>
          <w:szCs w:val="24"/>
        </w:rPr>
      </w:pPr>
    </w:p>
    <w:p w:rsidR="000B1B89" w:rsidRPr="009108CD" w:rsidRDefault="000B1B89" w:rsidP="000B1B89">
      <w:pPr>
        <w:spacing w:line="360" w:lineRule="auto"/>
        <w:jc w:val="both"/>
        <w:rPr>
          <w:rFonts w:asciiTheme="majorBidi" w:hAnsiTheme="majorBidi" w:cstheme="majorBidi"/>
          <w:b/>
          <w:bCs/>
          <w:sz w:val="24"/>
          <w:szCs w:val="24"/>
        </w:rPr>
      </w:pPr>
      <w:r w:rsidRPr="00042B9E">
        <w:rPr>
          <w:rFonts w:asciiTheme="majorBidi" w:hAnsiTheme="majorBidi" w:cstheme="majorBidi"/>
          <w:b/>
          <w:bCs/>
          <w:sz w:val="24"/>
          <w:szCs w:val="24"/>
        </w:rPr>
        <w:t>Results</w:t>
      </w:r>
      <w:r w:rsidR="00624959">
        <w:rPr>
          <w:rFonts w:asciiTheme="majorBidi" w:hAnsiTheme="majorBidi" w:cstheme="majorBidi"/>
          <w:b/>
          <w:bCs/>
          <w:sz w:val="24"/>
          <w:szCs w:val="24"/>
        </w:rPr>
        <w:t xml:space="preserve"> </w:t>
      </w:r>
      <w:r w:rsidRPr="009108CD">
        <w:rPr>
          <w:rFonts w:asciiTheme="majorBidi" w:hAnsiTheme="majorBidi" w:cstheme="majorBidi"/>
          <w:b/>
          <w:bCs/>
          <w:sz w:val="24"/>
          <w:szCs w:val="24"/>
        </w:rPr>
        <w:t>and discussion</w:t>
      </w:r>
    </w:p>
    <w:p w:rsidR="000B1B89" w:rsidRDefault="000B1B89" w:rsidP="000B1B89">
      <w:pPr>
        <w:spacing w:line="360" w:lineRule="auto"/>
        <w:jc w:val="both"/>
        <w:rPr>
          <w:rFonts w:asciiTheme="majorBidi" w:hAnsiTheme="majorBidi" w:cstheme="majorBidi"/>
          <w:sz w:val="24"/>
          <w:szCs w:val="24"/>
        </w:rPr>
      </w:pPr>
      <w:r w:rsidRPr="00FC722D">
        <w:rPr>
          <w:rFonts w:asciiTheme="majorBidi" w:hAnsiTheme="majorBidi" w:cstheme="majorBidi"/>
          <w:b/>
          <w:sz w:val="24"/>
          <w:szCs w:val="24"/>
        </w:rPr>
        <w:t xml:space="preserve">Germination inducing activity </w:t>
      </w:r>
      <w:r w:rsidRPr="00641453">
        <w:rPr>
          <w:rFonts w:ascii="Times New Roman" w:hAnsi="Times New Roman" w:cs="Times New Roman"/>
          <w:b/>
          <w:bCs/>
          <w:sz w:val="24"/>
          <w:szCs w:val="24"/>
        </w:rPr>
        <w:t>of cotton as influenced by</w:t>
      </w:r>
      <w:r w:rsidR="00624959">
        <w:rPr>
          <w:rFonts w:ascii="Times New Roman" w:hAnsi="Times New Roman" w:cs="Times New Roman"/>
          <w:b/>
          <w:bCs/>
          <w:sz w:val="24"/>
          <w:szCs w:val="24"/>
        </w:rPr>
        <w:t xml:space="preserve"> </w:t>
      </w:r>
      <w:r w:rsidRPr="00641453">
        <w:rPr>
          <w:rFonts w:ascii="Times New Roman" w:hAnsi="Times New Roman" w:cs="Times New Roman"/>
          <w:b/>
          <w:bCs/>
          <w:sz w:val="24"/>
          <w:szCs w:val="24"/>
        </w:rPr>
        <w:t>cultivar and plant part</w:t>
      </w:r>
      <w:r w:rsidR="009108CD">
        <w:rPr>
          <w:rFonts w:ascii="Times New Roman" w:hAnsi="Times New Roman" w:cs="Times New Roman"/>
          <w:b/>
          <w:bCs/>
          <w:sz w:val="24"/>
          <w:szCs w:val="24"/>
        </w:rPr>
        <w:t xml:space="preserve"> powder</w:t>
      </w:r>
    </w:p>
    <w:p w:rsidR="000B1B89" w:rsidRDefault="000B1B89" w:rsidP="000B1B89">
      <w:pPr>
        <w:spacing w:line="360" w:lineRule="auto"/>
        <w:jc w:val="both"/>
        <w:rPr>
          <w:rFonts w:asciiTheme="majorBidi" w:hAnsiTheme="majorBidi" w:cstheme="majorBidi"/>
          <w:bCs/>
          <w:sz w:val="24"/>
          <w:szCs w:val="24"/>
        </w:rPr>
      </w:pPr>
      <w:r w:rsidRPr="00042B9E">
        <w:rPr>
          <w:rFonts w:asciiTheme="majorBidi" w:hAnsiTheme="majorBidi" w:cstheme="majorBidi"/>
          <w:sz w:val="24"/>
          <w:szCs w:val="24"/>
        </w:rPr>
        <w:t xml:space="preserve">Generally germination inducing activity (GIA) of powder from cotton cultivars harvested at 150 days after sowing (DAS), varied with variety and </w:t>
      </w:r>
      <w:r w:rsidR="00202948">
        <w:rPr>
          <w:rFonts w:asciiTheme="majorBidi" w:hAnsiTheme="majorBidi" w:cstheme="majorBidi"/>
          <w:sz w:val="24"/>
          <w:szCs w:val="24"/>
        </w:rPr>
        <w:t xml:space="preserve">organs (Table </w:t>
      </w:r>
      <w:r w:rsidRPr="00194A87">
        <w:rPr>
          <w:rFonts w:asciiTheme="majorBidi" w:hAnsiTheme="majorBidi" w:cstheme="majorBidi"/>
          <w:sz w:val="24"/>
          <w:szCs w:val="24"/>
        </w:rPr>
        <w:t xml:space="preserve">1). Leaves powder form </w:t>
      </w:r>
      <w:proofErr w:type="spellStart"/>
      <w:r w:rsidRPr="00194A87">
        <w:rPr>
          <w:rFonts w:asciiTheme="majorBidi" w:hAnsiTheme="majorBidi" w:cstheme="majorBidi"/>
          <w:sz w:val="24"/>
          <w:szCs w:val="24"/>
        </w:rPr>
        <w:t>Barac</w:t>
      </w:r>
      <w:proofErr w:type="spellEnd"/>
      <w:r w:rsidRPr="00194A87">
        <w:rPr>
          <w:rFonts w:asciiTheme="majorBidi" w:hAnsiTheme="majorBidi" w:cstheme="majorBidi"/>
          <w:sz w:val="24"/>
          <w:szCs w:val="24"/>
        </w:rPr>
        <w:t xml:space="preserve"> (c) 67, </w:t>
      </w:r>
      <w:proofErr w:type="spellStart"/>
      <w:r w:rsidRPr="00194A87">
        <w:rPr>
          <w:rFonts w:asciiTheme="majorBidi" w:hAnsiTheme="majorBidi" w:cstheme="majorBidi"/>
          <w:sz w:val="24"/>
          <w:szCs w:val="24"/>
        </w:rPr>
        <w:t>Barakat</w:t>
      </w:r>
      <w:proofErr w:type="spellEnd"/>
      <w:r w:rsidRPr="00194A87">
        <w:rPr>
          <w:rFonts w:asciiTheme="majorBidi" w:hAnsiTheme="majorBidi" w:cstheme="majorBidi"/>
          <w:sz w:val="24"/>
          <w:szCs w:val="24"/>
        </w:rPr>
        <w:t xml:space="preserve"> and Hamid induced 28.2, 36.1 and 43.7% germination, respectively. </w:t>
      </w:r>
      <w:r w:rsidRPr="00194A87">
        <w:rPr>
          <w:rFonts w:asciiTheme="majorBidi" w:hAnsiTheme="majorBidi" w:cstheme="majorBidi"/>
          <w:sz w:val="24"/>
          <w:szCs w:val="24"/>
        </w:rPr>
        <w:lastRenderedPageBreak/>
        <w:t xml:space="preserve">The corresponding germination figures for stem powder were 30.1, 43.2, and 45.4%. Powders from roots of the respective cultivars were 31.9, 48.9, and 46.1%, respectively. Powder from flowers of the respective cultivars elicited 21.3, 31.9 and 29.6%, respectively. Powder from bolls of three cultivars </w:t>
      </w:r>
      <w:proofErr w:type="spellStart"/>
      <w:r w:rsidRPr="00194A87">
        <w:rPr>
          <w:rFonts w:asciiTheme="majorBidi" w:hAnsiTheme="majorBidi" w:cstheme="majorBidi"/>
          <w:sz w:val="24"/>
          <w:szCs w:val="24"/>
        </w:rPr>
        <w:t>Barac</w:t>
      </w:r>
      <w:proofErr w:type="spellEnd"/>
      <w:r w:rsidRPr="00194A87">
        <w:rPr>
          <w:rFonts w:asciiTheme="majorBidi" w:hAnsiTheme="majorBidi" w:cstheme="majorBidi"/>
          <w:sz w:val="24"/>
          <w:szCs w:val="24"/>
        </w:rPr>
        <w:t xml:space="preserve">(c) 67, </w:t>
      </w:r>
      <w:proofErr w:type="spellStart"/>
      <w:r w:rsidRPr="00194A87">
        <w:rPr>
          <w:rFonts w:asciiTheme="majorBidi" w:hAnsiTheme="majorBidi" w:cstheme="majorBidi"/>
          <w:sz w:val="24"/>
          <w:szCs w:val="24"/>
        </w:rPr>
        <w:t>Barakat</w:t>
      </w:r>
      <w:proofErr w:type="spellEnd"/>
      <w:r w:rsidRPr="00163084">
        <w:rPr>
          <w:rFonts w:asciiTheme="majorBidi" w:hAnsiTheme="majorBidi" w:cstheme="majorBidi"/>
          <w:sz w:val="24"/>
          <w:szCs w:val="24"/>
        </w:rPr>
        <w:t xml:space="preserve"> and Hamid induced 16.59, 22.38 and 26.52% germination, respectively. Within cultivars GIA was maximal and minimal for </w:t>
      </w:r>
      <w:proofErr w:type="spellStart"/>
      <w:proofErr w:type="gramStart"/>
      <w:r w:rsidRPr="00163084">
        <w:rPr>
          <w:rFonts w:asciiTheme="majorBidi" w:hAnsiTheme="majorBidi" w:cstheme="majorBidi"/>
          <w:sz w:val="24"/>
          <w:szCs w:val="24"/>
        </w:rPr>
        <w:t>cv</w:t>
      </w:r>
      <w:proofErr w:type="spellEnd"/>
      <w:proofErr w:type="gramEnd"/>
      <w:r w:rsidRPr="00163084">
        <w:rPr>
          <w:rFonts w:asciiTheme="majorBidi" w:hAnsiTheme="majorBidi" w:cstheme="majorBidi"/>
          <w:sz w:val="24"/>
          <w:szCs w:val="24"/>
        </w:rPr>
        <w:t xml:space="preserve"> </w:t>
      </w:r>
      <w:proofErr w:type="spellStart"/>
      <w:r w:rsidRPr="00163084">
        <w:rPr>
          <w:rFonts w:asciiTheme="majorBidi" w:hAnsiTheme="majorBidi" w:cstheme="majorBidi"/>
          <w:sz w:val="24"/>
          <w:szCs w:val="24"/>
        </w:rPr>
        <w:t>Hamid</w:t>
      </w:r>
      <w:proofErr w:type="spellEnd"/>
      <w:r w:rsidRPr="00163084">
        <w:rPr>
          <w:rFonts w:asciiTheme="majorBidi" w:hAnsiTheme="majorBidi" w:cstheme="majorBidi"/>
          <w:sz w:val="24"/>
          <w:szCs w:val="24"/>
        </w:rPr>
        <w:t xml:space="preserve"> and </w:t>
      </w:r>
      <w:proofErr w:type="spellStart"/>
      <w:r w:rsidRPr="00163084">
        <w:rPr>
          <w:rFonts w:asciiTheme="majorBidi" w:hAnsiTheme="majorBidi" w:cstheme="majorBidi"/>
          <w:sz w:val="24"/>
          <w:szCs w:val="24"/>
        </w:rPr>
        <w:t>Barac</w:t>
      </w:r>
      <w:proofErr w:type="spellEnd"/>
      <w:r w:rsidRPr="00163084">
        <w:rPr>
          <w:rFonts w:asciiTheme="majorBidi" w:hAnsiTheme="majorBidi" w:cstheme="majorBidi"/>
          <w:sz w:val="24"/>
          <w:szCs w:val="24"/>
        </w:rPr>
        <w:t xml:space="preserve"> (c) 67. Within organs GIA was highest for powder from roots followed in descending order by stem, leaves, se</w:t>
      </w:r>
      <w:r w:rsidR="00202948">
        <w:rPr>
          <w:rFonts w:asciiTheme="majorBidi" w:hAnsiTheme="majorBidi" w:cstheme="majorBidi"/>
          <w:sz w:val="24"/>
          <w:szCs w:val="24"/>
        </w:rPr>
        <w:t xml:space="preserve">eds, flowers and bolls (Table </w:t>
      </w:r>
      <w:r w:rsidRPr="00163084">
        <w:rPr>
          <w:rFonts w:asciiTheme="majorBidi" w:hAnsiTheme="majorBidi" w:cstheme="majorBidi"/>
          <w:sz w:val="24"/>
          <w:szCs w:val="24"/>
        </w:rPr>
        <w:t>1).</w:t>
      </w:r>
    </w:p>
    <w:p w:rsidR="000B1B89" w:rsidRPr="00163084" w:rsidRDefault="00202948" w:rsidP="002E60E1">
      <w:pPr>
        <w:spacing w:line="360" w:lineRule="auto"/>
        <w:jc w:val="both"/>
        <w:rPr>
          <w:rFonts w:asciiTheme="majorBidi" w:hAnsiTheme="majorBidi" w:cstheme="majorBidi"/>
          <w:bCs/>
          <w:sz w:val="24"/>
          <w:szCs w:val="24"/>
        </w:rPr>
      </w:pPr>
      <w:r>
        <w:rPr>
          <w:rFonts w:asciiTheme="majorBidi" w:eastAsia="Calibri" w:hAnsiTheme="majorBidi" w:cstheme="majorBidi"/>
          <w:sz w:val="24"/>
          <w:szCs w:val="24"/>
        </w:rPr>
        <w:t>T</w:t>
      </w:r>
      <w:r w:rsidR="000B1B89" w:rsidRPr="00606C45">
        <w:rPr>
          <w:rFonts w:asciiTheme="majorBidi" w:eastAsia="Calibri" w:hAnsiTheme="majorBidi" w:cstheme="majorBidi"/>
          <w:sz w:val="24"/>
          <w:szCs w:val="24"/>
        </w:rPr>
        <w:t>he finding that cultivars of the same crop vary in their ability to induce</w:t>
      </w:r>
      <w:r w:rsidR="00624959">
        <w:rPr>
          <w:rFonts w:asciiTheme="majorBidi" w:eastAsia="Calibri" w:hAnsiTheme="majorBidi" w:cstheme="majorBidi"/>
          <w:sz w:val="24"/>
          <w:szCs w:val="24"/>
        </w:rPr>
        <w:t xml:space="preserve"> </w:t>
      </w:r>
      <w:proofErr w:type="spellStart"/>
      <w:r w:rsidR="000B1B89" w:rsidRPr="00606C45">
        <w:rPr>
          <w:rFonts w:asciiTheme="majorBidi" w:eastAsia="Calibri" w:hAnsiTheme="majorBidi" w:cstheme="majorBidi"/>
          <w:i/>
          <w:sz w:val="24"/>
          <w:szCs w:val="24"/>
        </w:rPr>
        <w:t>Striga</w:t>
      </w:r>
      <w:proofErr w:type="spellEnd"/>
      <w:r w:rsidR="000B1B89" w:rsidRPr="00606C45">
        <w:rPr>
          <w:rFonts w:asciiTheme="majorBidi" w:eastAsia="Calibri" w:hAnsiTheme="majorBidi" w:cstheme="majorBidi"/>
          <w:sz w:val="24"/>
          <w:szCs w:val="24"/>
        </w:rPr>
        <w:t xml:space="preserve"> germination </w:t>
      </w:r>
      <w:r w:rsidR="00624959">
        <w:rPr>
          <w:rFonts w:asciiTheme="majorBidi" w:eastAsia="Calibri" w:hAnsiTheme="majorBidi" w:cstheme="majorBidi"/>
          <w:sz w:val="24"/>
          <w:szCs w:val="24"/>
        </w:rPr>
        <w:t xml:space="preserve">stimulants, </w:t>
      </w:r>
      <w:r w:rsidR="000B1B89" w:rsidRPr="00606C45">
        <w:rPr>
          <w:rFonts w:asciiTheme="majorBidi" w:eastAsia="Calibri" w:hAnsiTheme="majorBidi" w:cstheme="majorBidi"/>
          <w:sz w:val="24"/>
          <w:szCs w:val="24"/>
        </w:rPr>
        <w:t>revived interest in trap cropping and/or intercropping as a component of an integrated management strategy for combating the parasite (</w:t>
      </w:r>
      <w:proofErr w:type="spellStart"/>
      <w:r w:rsidR="000B1B89" w:rsidRPr="00606C45">
        <w:rPr>
          <w:rFonts w:asciiTheme="majorBidi" w:eastAsiaTheme="minorHAnsi" w:hAnsiTheme="majorBidi" w:cstheme="majorBidi"/>
          <w:sz w:val="24"/>
          <w:szCs w:val="24"/>
        </w:rPr>
        <w:t>Kapulnik</w:t>
      </w:r>
      <w:proofErr w:type="spellEnd"/>
      <w:r w:rsidR="000B1B89" w:rsidRPr="00606C45">
        <w:rPr>
          <w:rFonts w:asciiTheme="majorBidi" w:eastAsiaTheme="minorHAnsi" w:hAnsiTheme="majorBidi" w:cstheme="majorBidi"/>
          <w:sz w:val="24"/>
          <w:szCs w:val="24"/>
        </w:rPr>
        <w:t xml:space="preserve"> and </w:t>
      </w:r>
      <w:proofErr w:type="spellStart"/>
      <w:r w:rsidR="000B1B89" w:rsidRPr="00606C45">
        <w:rPr>
          <w:rFonts w:asciiTheme="majorBidi" w:eastAsiaTheme="minorHAnsi" w:hAnsiTheme="majorBidi" w:cstheme="majorBidi"/>
          <w:sz w:val="24"/>
          <w:szCs w:val="24"/>
        </w:rPr>
        <w:t>Koltai</w:t>
      </w:r>
      <w:proofErr w:type="spellEnd"/>
      <w:r w:rsidR="000B1B89" w:rsidRPr="00606C45">
        <w:rPr>
          <w:rFonts w:asciiTheme="majorBidi" w:eastAsiaTheme="minorHAnsi" w:hAnsiTheme="majorBidi" w:cstheme="majorBidi"/>
          <w:sz w:val="24"/>
          <w:szCs w:val="24"/>
        </w:rPr>
        <w:t>, 2010)</w:t>
      </w:r>
      <w:r w:rsidR="000B1B89" w:rsidRPr="00606C45">
        <w:rPr>
          <w:rFonts w:asciiTheme="majorBidi" w:eastAsia="Calibri" w:hAnsiTheme="majorBidi" w:cstheme="majorBidi"/>
          <w:sz w:val="24"/>
          <w:szCs w:val="24"/>
        </w:rPr>
        <w:t>.</w:t>
      </w:r>
      <w:r w:rsidR="000B1B89" w:rsidRPr="00042B9E">
        <w:rPr>
          <w:rFonts w:asciiTheme="majorBidi" w:eastAsia="Calibri" w:hAnsiTheme="majorBidi" w:cstheme="majorBidi"/>
          <w:sz w:val="24"/>
          <w:szCs w:val="24"/>
        </w:rPr>
        <w:t xml:space="preserve">The introduction of new cotton varieties of different genetic background and the fact that </w:t>
      </w:r>
      <w:proofErr w:type="spellStart"/>
      <w:r w:rsidR="000B1B89" w:rsidRPr="00042B9E">
        <w:rPr>
          <w:rFonts w:asciiTheme="majorBidi" w:eastAsia="Calibri" w:hAnsiTheme="majorBidi" w:cstheme="majorBidi"/>
          <w:sz w:val="24"/>
          <w:szCs w:val="24"/>
        </w:rPr>
        <w:t>strigolactones</w:t>
      </w:r>
      <w:proofErr w:type="spellEnd"/>
      <w:r w:rsidR="000B1B89" w:rsidRPr="00042B9E">
        <w:rPr>
          <w:rFonts w:asciiTheme="majorBidi" w:eastAsia="Calibri" w:hAnsiTheme="majorBidi" w:cstheme="majorBidi"/>
          <w:sz w:val="24"/>
          <w:szCs w:val="24"/>
        </w:rPr>
        <w:t xml:space="preserve"> (SLs), albeit synthesized in the roots, are translocate to the shoots (</w:t>
      </w:r>
      <w:proofErr w:type="spellStart"/>
      <w:r w:rsidR="000B1B89" w:rsidRPr="00042B9E">
        <w:rPr>
          <w:rFonts w:asciiTheme="majorBidi" w:eastAsia="Calibri" w:hAnsiTheme="majorBidi" w:cstheme="majorBidi"/>
          <w:sz w:val="24"/>
          <w:szCs w:val="24"/>
        </w:rPr>
        <w:t>Yoneyama</w:t>
      </w:r>
      <w:proofErr w:type="spellEnd"/>
      <w:r w:rsidR="00DB6C39">
        <w:rPr>
          <w:rFonts w:asciiTheme="majorBidi" w:eastAsia="Calibri" w:hAnsiTheme="majorBidi" w:cstheme="majorBidi"/>
          <w:sz w:val="24"/>
          <w:szCs w:val="24"/>
        </w:rPr>
        <w:t xml:space="preserve"> </w:t>
      </w:r>
      <w:r w:rsidR="000B1B89" w:rsidRPr="00042B9E">
        <w:rPr>
          <w:rFonts w:asciiTheme="majorBidi" w:eastAsia="Calibri" w:hAnsiTheme="majorBidi" w:cstheme="majorBidi"/>
          <w:i/>
          <w:iCs/>
          <w:sz w:val="24"/>
          <w:szCs w:val="24"/>
        </w:rPr>
        <w:t>et al</w:t>
      </w:r>
      <w:r w:rsidR="000B1B89" w:rsidRPr="00042B9E">
        <w:rPr>
          <w:rFonts w:asciiTheme="majorBidi" w:eastAsia="Calibri" w:hAnsiTheme="majorBidi" w:cstheme="majorBidi"/>
          <w:sz w:val="24"/>
          <w:szCs w:val="24"/>
        </w:rPr>
        <w:t xml:space="preserve">., 2012), and that the natural </w:t>
      </w:r>
      <w:proofErr w:type="spellStart"/>
      <w:r w:rsidR="000B1B89" w:rsidRPr="00042B9E">
        <w:rPr>
          <w:rFonts w:asciiTheme="majorBidi" w:eastAsia="Calibri" w:hAnsiTheme="majorBidi" w:cstheme="majorBidi"/>
          <w:sz w:val="24"/>
          <w:szCs w:val="24"/>
        </w:rPr>
        <w:t>haustorium</w:t>
      </w:r>
      <w:proofErr w:type="spellEnd"/>
      <w:r w:rsidR="000B1B89" w:rsidRPr="00042B9E">
        <w:rPr>
          <w:rFonts w:asciiTheme="majorBidi" w:eastAsia="Calibri" w:hAnsiTheme="majorBidi" w:cstheme="majorBidi"/>
          <w:sz w:val="24"/>
          <w:szCs w:val="24"/>
        </w:rPr>
        <w:t xml:space="preserve"> factor 2, 6-dimethoxy-p-benzzoquinone is a lignin breakdown product (</w:t>
      </w:r>
      <w:r w:rsidR="000B1B89" w:rsidRPr="00042B9E">
        <w:rPr>
          <w:rFonts w:asciiTheme="majorBidi" w:hAnsiTheme="majorBidi" w:cstheme="majorBidi"/>
          <w:sz w:val="24"/>
          <w:szCs w:val="24"/>
        </w:rPr>
        <w:t xml:space="preserve">Cui, </w:t>
      </w:r>
      <w:r w:rsidR="000B1B89" w:rsidRPr="00042B9E">
        <w:rPr>
          <w:rFonts w:asciiTheme="majorBidi" w:hAnsiTheme="majorBidi" w:cstheme="majorBidi"/>
          <w:i/>
          <w:iCs/>
          <w:sz w:val="24"/>
          <w:szCs w:val="24"/>
        </w:rPr>
        <w:t>et al</w:t>
      </w:r>
      <w:r w:rsidR="000B1B89" w:rsidRPr="00042B9E">
        <w:rPr>
          <w:rFonts w:asciiTheme="majorBidi" w:hAnsiTheme="majorBidi" w:cstheme="majorBidi"/>
          <w:sz w:val="24"/>
          <w:szCs w:val="24"/>
        </w:rPr>
        <w:t>., 2018</w:t>
      </w:r>
      <w:r w:rsidR="000B1B89" w:rsidRPr="00042B9E">
        <w:rPr>
          <w:rFonts w:asciiTheme="majorBidi" w:eastAsia="Calibri" w:hAnsiTheme="majorBidi" w:cstheme="majorBidi"/>
          <w:sz w:val="24"/>
          <w:szCs w:val="24"/>
        </w:rPr>
        <w:t>) instigated the research reported in the present study.</w:t>
      </w:r>
      <w:r w:rsidR="00624959">
        <w:rPr>
          <w:rFonts w:asciiTheme="majorBidi" w:eastAsia="Calibri" w:hAnsiTheme="majorBidi" w:cstheme="majorBidi"/>
          <w:sz w:val="24"/>
          <w:szCs w:val="24"/>
        </w:rPr>
        <w:t xml:space="preserve"> </w:t>
      </w:r>
      <w:r w:rsidR="000B1B89" w:rsidRPr="00DF3291">
        <w:rPr>
          <w:rFonts w:asciiTheme="majorBidi" w:hAnsiTheme="majorBidi" w:cstheme="majorBidi"/>
          <w:sz w:val="24"/>
          <w:szCs w:val="24"/>
        </w:rPr>
        <w:t>Further, SLs are, produced by a wide variety of plant species (</w:t>
      </w:r>
      <w:proofErr w:type="spellStart"/>
      <w:r w:rsidR="000B1B89" w:rsidRPr="00DF3291">
        <w:rPr>
          <w:rFonts w:asciiTheme="majorBidi" w:hAnsiTheme="majorBidi" w:cstheme="majorBidi"/>
          <w:sz w:val="24"/>
          <w:szCs w:val="24"/>
        </w:rPr>
        <w:t>Xie</w:t>
      </w:r>
      <w:proofErr w:type="spellEnd"/>
      <w:r w:rsidR="00624959">
        <w:rPr>
          <w:rFonts w:asciiTheme="majorBidi" w:hAnsiTheme="majorBidi" w:cstheme="majorBidi"/>
          <w:sz w:val="24"/>
          <w:szCs w:val="24"/>
        </w:rPr>
        <w:t xml:space="preserve"> </w:t>
      </w:r>
      <w:r w:rsidR="000B1B89" w:rsidRPr="00DF3291">
        <w:rPr>
          <w:rFonts w:asciiTheme="majorBidi" w:hAnsiTheme="majorBidi" w:cstheme="majorBidi"/>
          <w:i/>
          <w:iCs/>
          <w:sz w:val="24"/>
          <w:szCs w:val="24"/>
        </w:rPr>
        <w:t>et al</w:t>
      </w:r>
      <w:r w:rsidR="00FE4EB8">
        <w:rPr>
          <w:rFonts w:asciiTheme="majorBidi" w:hAnsiTheme="majorBidi" w:cstheme="majorBidi"/>
          <w:sz w:val="24"/>
          <w:szCs w:val="24"/>
        </w:rPr>
        <w:t>., 2010</w:t>
      </w:r>
      <w:r w:rsidR="000B1B89" w:rsidRPr="00DF3291">
        <w:rPr>
          <w:rFonts w:asciiTheme="majorBidi" w:hAnsiTheme="majorBidi" w:cstheme="majorBidi"/>
          <w:sz w:val="24"/>
          <w:szCs w:val="24"/>
        </w:rPr>
        <w:t>), have been discovered</w:t>
      </w:r>
      <w:r w:rsidR="002E60E1">
        <w:rPr>
          <w:rFonts w:asciiTheme="majorBidi" w:hAnsiTheme="majorBidi" w:cstheme="majorBidi"/>
          <w:sz w:val="24"/>
          <w:szCs w:val="24"/>
        </w:rPr>
        <w:t xml:space="preserve"> as plant hormones (</w:t>
      </w:r>
      <w:proofErr w:type="spellStart"/>
      <w:r w:rsidR="000B1B89" w:rsidRPr="00DF3291">
        <w:rPr>
          <w:rFonts w:asciiTheme="majorBidi" w:hAnsiTheme="majorBidi" w:cstheme="majorBidi"/>
          <w:sz w:val="24"/>
          <w:szCs w:val="24"/>
        </w:rPr>
        <w:t>Umehara</w:t>
      </w:r>
      <w:proofErr w:type="spellEnd"/>
      <w:r w:rsidR="00DB6C39">
        <w:rPr>
          <w:rFonts w:asciiTheme="majorBidi" w:hAnsiTheme="majorBidi" w:cstheme="majorBidi"/>
          <w:sz w:val="24"/>
          <w:szCs w:val="24"/>
        </w:rPr>
        <w:t xml:space="preserve"> </w:t>
      </w:r>
      <w:r w:rsidR="000B1B89" w:rsidRPr="00DF3291">
        <w:rPr>
          <w:rFonts w:asciiTheme="majorBidi" w:hAnsiTheme="majorBidi" w:cstheme="majorBidi"/>
          <w:i/>
          <w:iCs/>
          <w:sz w:val="24"/>
          <w:szCs w:val="24"/>
        </w:rPr>
        <w:t>et al</w:t>
      </w:r>
      <w:r w:rsidR="000B1B89" w:rsidRPr="00DF3291">
        <w:rPr>
          <w:rFonts w:asciiTheme="majorBidi" w:hAnsiTheme="majorBidi" w:cstheme="majorBidi"/>
          <w:sz w:val="24"/>
          <w:szCs w:val="24"/>
        </w:rPr>
        <w:t>., 2008) that regulate the development of different plant parts (</w:t>
      </w:r>
      <w:proofErr w:type="spellStart"/>
      <w:r w:rsidR="000B1B89" w:rsidRPr="00DF3291">
        <w:rPr>
          <w:rFonts w:asciiTheme="majorBidi" w:hAnsiTheme="majorBidi" w:cstheme="majorBidi"/>
          <w:sz w:val="24"/>
          <w:szCs w:val="24"/>
        </w:rPr>
        <w:t>Kapulink</w:t>
      </w:r>
      <w:proofErr w:type="spellEnd"/>
      <w:r w:rsidR="000B1B89" w:rsidRPr="00DF3291">
        <w:rPr>
          <w:rFonts w:asciiTheme="majorBidi" w:hAnsiTheme="majorBidi" w:cstheme="majorBidi"/>
          <w:sz w:val="24"/>
          <w:szCs w:val="24"/>
        </w:rPr>
        <w:t xml:space="preserve"> and </w:t>
      </w:r>
      <w:proofErr w:type="spellStart"/>
      <w:r w:rsidR="000B1B89" w:rsidRPr="00DF3291">
        <w:rPr>
          <w:rFonts w:asciiTheme="majorBidi" w:hAnsiTheme="majorBidi" w:cstheme="majorBidi"/>
          <w:sz w:val="24"/>
          <w:szCs w:val="24"/>
        </w:rPr>
        <w:t>koltai</w:t>
      </w:r>
      <w:proofErr w:type="spellEnd"/>
      <w:r w:rsidR="000B1B89" w:rsidRPr="00DF3291">
        <w:rPr>
          <w:rFonts w:asciiTheme="majorBidi" w:hAnsiTheme="majorBidi" w:cstheme="majorBidi"/>
          <w:sz w:val="24"/>
          <w:szCs w:val="24"/>
        </w:rPr>
        <w:t>, 2014).</w:t>
      </w:r>
    </w:p>
    <w:p w:rsidR="000B1B89" w:rsidRPr="00163084" w:rsidRDefault="000B1B89" w:rsidP="000B1B89">
      <w:pPr>
        <w:spacing w:line="360" w:lineRule="auto"/>
        <w:jc w:val="both"/>
        <w:rPr>
          <w:rFonts w:asciiTheme="majorBidi" w:hAnsiTheme="majorBidi" w:cstheme="majorBidi"/>
          <w:sz w:val="24"/>
          <w:szCs w:val="24"/>
        </w:rPr>
      </w:pPr>
      <w:r w:rsidRPr="00163084">
        <w:rPr>
          <w:rFonts w:asciiTheme="majorBidi" w:hAnsiTheme="majorBidi" w:cstheme="majorBidi"/>
          <w:b/>
          <w:bCs/>
          <w:sz w:val="24"/>
          <w:szCs w:val="24"/>
        </w:rPr>
        <w:t xml:space="preserve"> Distribution of </w:t>
      </w:r>
      <w:proofErr w:type="spellStart"/>
      <w:r w:rsidRPr="00163084">
        <w:rPr>
          <w:rFonts w:asciiTheme="majorBidi" w:hAnsiTheme="majorBidi" w:cstheme="majorBidi"/>
          <w:b/>
          <w:bCs/>
          <w:i/>
          <w:iCs/>
          <w:sz w:val="24"/>
          <w:szCs w:val="24"/>
        </w:rPr>
        <w:t>Striga</w:t>
      </w:r>
      <w:proofErr w:type="spellEnd"/>
      <w:r w:rsidRPr="00163084">
        <w:rPr>
          <w:rFonts w:asciiTheme="majorBidi" w:hAnsiTheme="majorBidi" w:cstheme="majorBidi"/>
          <w:b/>
          <w:bCs/>
          <w:sz w:val="24"/>
          <w:szCs w:val="24"/>
        </w:rPr>
        <w:t xml:space="preserve"> germination stimulants in cotton plants as influenced by cultivar and time after sowing</w:t>
      </w:r>
    </w:p>
    <w:p w:rsidR="000B1B89" w:rsidRDefault="000B1B89" w:rsidP="000B1B89">
      <w:pPr>
        <w:spacing w:line="360" w:lineRule="auto"/>
        <w:jc w:val="both"/>
        <w:rPr>
          <w:rFonts w:asciiTheme="majorBidi" w:hAnsiTheme="majorBidi" w:cstheme="majorBidi"/>
          <w:sz w:val="24"/>
          <w:szCs w:val="24"/>
        </w:rPr>
      </w:pPr>
      <w:r w:rsidRPr="00163084">
        <w:rPr>
          <w:rFonts w:asciiTheme="majorBidi" w:hAnsiTheme="majorBidi" w:cstheme="majorBidi"/>
          <w:sz w:val="24"/>
          <w:szCs w:val="24"/>
        </w:rPr>
        <w:t>A general trend of the germination inducing activity (GIA) of cotton powder at 2mg, irrespective of cultivar, was an increase in the order of l</w:t>
      </w:r>
      <w:r w:rsidR="00202948">
        <w:rPr>
          <w:rFonts w:asciiTheme="majorBidi" w:hAnsiTheme="majorBidi" w:cstheme="majorBidi"/>
          <w:sz w:val="24"/>
          <w:szCs w:val="24"/>
        </w:rPr>
        <w:t xml:space="preserve">eaves, stems and roots (Table </w:t>
      </w:r>
      <w:r w:rsidRPr="00163084">
        <w:rPr>
          <w:rFonts w:asciiTheme="majorBidi" w:hAnsiTheme="majorBidi" w:cstheme="majorBidi"/>
          <w:sz w:val="24"/>
          <w:szCs w:val="24"/>
        </w:rPr>
        <w:t xml:space="preserve">2). Further, within organs the GIA decreased with time and was invariably maximal and minimal at 30 and 90 day after sowing emergence (DAS), respectively. Leaf powder from </w:t>
      </w:r>
      <w:proofErr w:type="spellStart"/>
      <w:r w:rsidRPr="00163084">
        <w:rPr>
          <w:rFonts w:asciiTheme="majorBidi" w:hAnsiTheme="majorBidi" w:cstheme="majorBidi"/>
          <w:sz w:val="24"/>
          <w:szCs w:val="24"/>
        </w:rPr>
        <w:t>Barac</w:t>
      </w:r>
      <w:proofErr w:type="spellEnd"/>
      <w:r w:rsidRPr="00163084">
        <w:rPr>
          <w:rFonts w:asciiTheme="majorBidi" w:hAnsiTheme="majorBidi" w:cstheme="majorBidi"/>
          <w:sz w:val="24"/>
          <w:szCs w:val="24"/>
        </w:rPr>
        <w:t xml:space="preserve"> (c) 67 induced 43.7, 35.9 and 31.2% germination 30, 60 and 90 DAS, respectively. Leaf powder from </w:t>
      </w:r>
      <w:proofErr w:type="spellStart"/>
      <w:r w:rsidRPr="00163084">
        <w:rPr>
          <w:rFonts w:asciiTheme="majorBidi" w:hAnsiTheme="majorBidi" w:cstheme="majorBidi"/>
          <w:sz w:val="24"/>
          <w:szCs w:val="24"/>
        </w:rPr>
        <w:t>Barakat</w:t>
      </w:r>
      <w:proofErr w:type="spellEnd"/>
      <w:r w:rsidRPr="00163084">
        <w:rPr>
          <w:rFonts w:asciiTheme="majorBidi" w:hAnsiTheme="majorBidi" w:cstheme="majorBidi"/>
          <w:sz w:val="24"/>
          <w:szCs w:val="24"/>
        </w:rPr>
        <w:t xml:space="preserve"> elicited 49.6, 39.9 and 28.5% germination at 30, 60 and 90 DAS, respectively. The corresponding germination figures for Hamid leaf powder were 58.0, 47.0 and 35.4%. Stem powder from </w:t>
      </w:r>
      <w:proofErr w:type="spellStart"/>
      <w:r w:rsidRPr="00163084">
        <w:rPr>
          <w:rFonts w:asciiTheme="majorBidi" w:hAnsiTheme="majorBidi" w:cstheme="majorBidi"/>
          <w:sz w:val="24"/>
          <w:szCs w:val="24"/>
        </w:rPr>
        <w:t>Barac</w:t>
      </w:r>
      <w:proofErr w:type="spellEnd"/>
      <w:r w:rsidRPr="00163084">
        <w:rPr>
          <w:rFonts w:asciiTheme="majorBidi" w:hAnsiTheme="majorBidi" w:cstheme="majorBidi"/>
          <w:sz w:val="24"/>
          <w:szCs w:val="24"/>
        </w:rPr>
        <w:t xml:space="preserve"> (c), elicited 61.1, 40.3 and 41.7 % germination at 30, 60 and 90 DAS, respectively. Stem powder from </w:t>
      </w:r>
      <w:proofErr w:type="spellStart"/>
      <w:r w:rsidRPr="00163084">
        <w:rPr>
          <w:rFonts w:asciiTheme="majorBidi" w:hAnsiTheme="majorBidi" w:cstheme="majorBidi"/>
          <w:sz w:val="24"/>
          <w:szCs w:val="24"/>
        </w:rPr>
        <w:t>Barakat</w:t>
      </w:r>
      <w:proofErr w:type="spellEnd"/>
      <w:r w:rsidRPr="00163084">
        <w:rPr>
          <w:rFonts w:asciiTheme="majorBidi" w:hAnsiTheme="majorBidi" w:cstheme="majorBidi"/>
          <w:sz w:val="24"/>
          <w:szCs w:val="24"/>
        </w:rPr>
        <w:t xml:space="preserve">, on the other hand, provoked 65.0, 48.1 and 48.2 % germination at 30, 60 and 90 DAS, respectively. Stem powder from Hamid induced 70.8, 49.4 and 38.4% germination at 30, 40 and 90 DAS, respectively. Root powder from </w:t>
      </w:r>
      <w:proofErr w:type="spellStart"/>
      <w:r w:rsidRPr="00163084">
        <w:rPr>
          <w:rFonts w:asciiTheme="majorBidi" w:hAnsiTheme="majorBidi" w:cstheme="majorBidi"/>
          <w:sz w:val="24"/>
          <w:szCs w:val="24"/>
        </w:rPr>
        <w:t>Barac</w:t>
      </w:r>
      <w:proofErr w:type="spellEnd"/>
      <w:r w:rsidRPr="00163084">
        <w:rPr>
          <w:rFonts w:asciiTheme="majorBidi" w:hAnsiTheme="majorBidi" w:cstheme="majorBidi"/>
          <w:sz w:val="24"/>
          <w:szCs w:val="24"/>
        </w:rPr>
        <w:t xml:space="preserve">(c) 67, induced 71.3, </w:t>
      </w:r>
      <w:r>
        <w:rPr>
          <w:rFonts w:asciiTheme="majorBidi" w:hAnsiTheme="majorBidi" w:cstheme="majorBidi"/>
          <w:sz w:val="24"/>
          <w:szCs w:val="24"/>
        </w:rPr>
        <w:t>w</w:t>
      </w:r>
      <w:r w:rsidRPr="00163084">
        <w:rPr>
          <w:rFonts w:asciiTheme="majorBidi" w:hAnsiTheme="majorBidi" w:cstheme="majorBidi"/>
          <w:sz w:val="24"/>
          <w:szCs w:val="24"/>
        </w:rPr>
        <w:t xml:space="preserve">ith a general mean of 21.8%, where powder from seeds provoked 26.8, 22.5 and 54.5 and 42.0%germination at 30, 60 and 90 DAS, respectively. </w:t>
      </w:r>
      <w:r w:rsidRPr="00163084">
        <w:rPr>
          <w:rFonts w:asciiTheme="majorBidi" w:hAnsiTheme="majorBidi" w:cstheme="majorBidi"/>
          <w:sz w:val="24"/>
          <w:szCs w:val="24"/>
        </w:rPr>
        <w:lastRenderedPageBreak/>
        <w:t xml:space="preserve">Root powder from </w:t>
      </w:r>
      <w:proofErr w:type="spellStart"/>
      <w:r w:rsidRPr="00163084">
        <w:rPr>
          <w:rFonts w:asciiTheme="majorBidi" w:hAnsiTheme="majorBidi" w:cstheme="majorBidi"/>
          <w:sz w:val="24"/>
          <w:szCs w:val="24"/>
        </w:rPr>
        <w:t>Barakat</w:t>
      </w:r>
      <w:proofErr w:type="spellEnd"/>
      <w:r w:rsidRPr="00163084">
        <w:rPr>
          <w:rFonts w:asciiTheme="majorBidi" w:hAnsiTheme="majorBidi" w:cstheme="majorBidi"/>
          <w:sz w:val="24"/>
          <w:szCs w:val="24"/>
        </w:rPr>
        <w:t>, on the other hand, elicited 77.1, 58.6 and 55.9%germination at 30, 60 and 90 DAS, respectively. The corresponding germination figures for Hamid root powder were 81.5, 72.1and 48.5% germination at 30, 60 and 90 DAS, respectively.</w:t>
      </w:r>
    </w:p>
    <w:p w:rsidR="000B1B89" w:rsidRPr="00163084" w:rsidRDefault="000B1B89" w:rsidP="00366BE3">
      <w:pPr>
        <w:spacing w:line="360" w:lineRule="auto"/>
        <w:jc w:val="both"/>
        <w:rPr>
          <w:rFonts w:asciiTheme="majorBidi" w:hAnsiTheme="majorBidi" w:cstheme="majorBidi"/>
          <w:sz w:val="24"/>
          <w:szCs w:val="24"/>
        </w:rPr>
      </w:pPr>
      <w:r w:rsidRPr="00042B9E">
        <w:rPr>
          <w:rFonts w:asciiTheme="majorBidi" w:hAnsiTheme="majorBidi" w:cstheme="majorBidi"/>
          <w:sz w:val="24"/>
          <w:szCs w:val="24"/>
        </w:rPr>
        <w:t xml:space="preserve">This finding shows a decline in stimulants production with age and clearly indicates that the high GIA displayed during the early stages of cotton growth is expected to contribute significantly to depletion of </w:t>
      </w:r>
      <w:proofErr w:type="spellStart"/>
      <w:r w:rsidRPr="00042B9E">
        <w:rPr>
          <w:rFonts w:asciiTheme="majorBidi" w:hAnsiTheme="majorBidi" w:cstheme="majorBidi"/>
          <w:i/>
          <w:sz w:val="24"/>
          <w:szCs w:val="24"/>
        </w:rPr>
        <w:t>Striga</w:t>
      </w:r>
      <w:proofErr w:type="spellEnd"/>
      <w:r w:rsidRPr="00042B9E">
        <w:rPr>
          <w:rFonts w:asciiTheme="majorBidi" w:hAnsiTheme="majorBidi" w:cstheme="majorBidi"/>
          <w:sz w:val="24"/>
          <w:szCs w:val="24"/>
        </w:rPr>
        <w:t xml:space="preserve"> seeds reserves in soil. The late decline in GIA may not be that significant as </w:t>
      </w:r>
      <w:proofErr w:type="spellStart"/>
      <w:r w:rsidRPr="00042B9E">
        <w:rPr>
          <w:rFonts w:asciiTheme="majorBidi" w:hAnsiTheme="majorBidi" w:cstheme="majorBidi"/>
          <w:i/>
          <w:sz w:val="24"/>
          <w:szCs w:val="24"/>
        </w:rPr>
        <w:t>Striga</w:t>
      </w:r>
      <w:proofErr w:type="spellEnd"/>
      <w:r w:rsidRPr="00042B9E">
        <w:rPr>
          <w:rFonts w:asciiTheme="majorBidi" w:hAnsiTheme="majorBidi" w:cstheme="majorBidi"/>
          <w:sz w:val="24"/>
          <w:szCs w:val="24"/>
        </w:rPr>
        <w:t xml:space="preserve"> seeds are expected to undergo dormancy on prolonged wetting (Parker and Riches, 1993). Within organs GIA was highest for powder from roots followed in de</w:t>
      </w:r>
      <w:r w:rsidR="00366BE3">
        <w:rPr>
          <w:rFonts w:asciiTheme="majorBidi" w:hAnsiTheme="majorBidi" w:cstheme="majorBidi"/>
          <w:sz w:val="24"/>
          <w:szCs w:val="24"/>
        </w:rPr>
        <w:t>scending order by stems, leaves</w:t>
      </w:r>
      <w:r w:rsidR="00E7049D">
        <w:rPr>
          <w:rFonts w:asciiTheme="majorBidi" w:hAnsiTheme="majorBidi" w:cstheme="majorBidi"/>
          <w:sz w:val="24"/>
          <w:szCs w:val="24"/>
        </w:rPr>
        <w:t xml:space="preserve"> (Table</w:t>
      </w:r>
      <w:r w:rsidR="00CE2BA0">
        <w:rPr>
          <w:rFonts w:asciiTheme="majorBidi" w:hAnsiTheme="majorBidi" w:cstheme="majorBidi"/>
          <w:sz w:val="24"/>
          <w:szCs w:val="24"/>
        </w:rPr>
        <w:t xml:space="preserve"> </w:t>
      </w:r>
      <w:r>
        <w:rPr>
          <w:rFonts w:asciiTheme="majorBidi" w:hAnsiTheme="majorBidi" w:cstheme="majorBidi"/>
          <w:sz w:val="24"/>
          <w:szCs w:val="24"/>
        </w:rPr>
        <w:t>2</w:t>
      </w:r>
      <w:r w:rsidRPr="00042B9E">
        <w:rPr>
          <w:rFonts w:asciiTheme="majorBidi" w:hAnsiTheme="majorBidi" w:cstheme="majorBidi"/>
          <w:sz w:val="24"/>
          <w:szCs w:val="24"/>
        </w:rPr>
        <w:t>). Within cotton cultivars GIA was highest for Hamid followed in descen</w:t>
      </w:r>
      <w:r>
        <w:rPr>
          <w:rFonts w:asciiTheme="majorBidi" w:hAnsiTheme="majorBidi" w:cstheme="majorBidi"/>
          <w:sz w:val="24"/>
          <w:szCs w:val="24"/>
        </w:rPr>
        <w:t xml:space="preserve">ding order by </w:t>
      </w:r>
      <w:proofErr w:type="spellStart"/>
      <w:r>
        <w:rPr>
          <w:rFonts w:asciiTheme="majorBidi" w:hAnsiTheme="majorBidi" w:cstheme="majorBidi"/>
          <w:sz w:val="24"/>
          <w:szCs w:val="24"/>
        </w:rPr>
        <w:t>Barakat</w:t>
      </w:r>
      <w:proofErr w:type="spellEnd"/>
      <w:r>
        <w:rPr>
          <w:rFonts w:asciiTheme="majorBidi" w:hAnsiTheme="majorBidi" w:cstheme="majorBidi"/>
          <w:sz w:val="24"/>
          <w:szCs w:val="24"/>
        </w:rPr>
        <w:t xml:space="preserve"> and </w:t>
      </w:r>
      <w:proofErr w:type="spellStart"/>
      <w:r>
        <w:rPr>
          <w:rFonts w:asciiTheme="majorBidi" w:hAnsiTheme="majorBidi" w:cstheme="majorBidi"/>
          <w:sz w:val="24"/>
          <w:szCs w:val="24"/>
        </w:rPr>
        <w:t>Barac</w:t>
      </w:r>
      <w:proofErr w:type="spellEnd"/>
      <w:r w:rsidRPr="00042B9E">
        <w:rPr>
          <w:rFonts w:asciiTheme="majorBidi" w:hAnsiTheme="majorBidi" w:cstheme="majorBidi"/>
          <w:sz w:val="24"/>
          <w:szCs w:val="24"/>
        </w:rPr>
        <w:t xml:space="preserve">(c) 67. The results in conformity with recent literature </w:t>
      </w:r>
      <w:proofErr w:type="spellStart"/>
      <w:r w:rsidRPr="00042B9E">
        <w:rPr>
          <w:rFonts w:asciiTheme="majorBidi" w:hAnsiTheme="majorBidi" w:cstheme="majorBidi"/>
          <w:sz w:val="24"/>
          <w:szCs w:val="24"/>
        </w:rPr>
        <w:t>Koltai</w:t>
      </w:r>
      <w:proofErr w:type="spellEnd"/>
      <w:r w:rsidRPr="00042B9E">
        <w:rPr>
          <w:rFonts w:asciiTheme="majorBidi" w:hAnsiTheme="majorBidi" w:cstheme="majorBidi"/>
          <w:sz w:val="24"/>
          <w:szCs w:val="24"/>
        </w:rPr>
        <w:t xml:space="preserve"> and </w:t>
      </w:r>
      <w:proofErr w:type="spellStart"/>
      <w:r w:rsidRPr="00042B9E">
        <w:rPr>
          <w:rFonts w:asciiTheme="majorBidi" w:hAnsiTheme="majorBidi" w:cstheme="majorBidi"/>
          <w:sz w:val="24"/>
          <w:szCs w:val="24"/>
        </w:rPr>
        <w:t>Beveridge</w:t>
      </w:r>
      <w:proofErr w:type="spellEnd"/>
      <w:r w:rsidRPr="00042B9E">
        <w:rPr>
          <w:rFonts w:asciiTheme="majorBidi" w:hAnsiTheme="majorBidi" w:cstheme="majorBidi"/>
          <w:sz w:val="24"/>
          <w:szCs w:val="24"/>
        </w:rPr>
        <w:t>, (2013)</w:t>
      </w:r>
      <w:r w:rsidR="00614C01">
        <w:rPr>
          <w:rFonts w:asciiTheme="majorBidi" w:hAnsiTheme="majorBidi" w:cstheme="majorBidi"/>
          <w:sz w:val="24"/>
          <w:szCs w:val="24"/>
        </w:rPr>
        <w:t xml:space="preserve">, </w:t>
      </w:r>
      <w:proofErr w:type="spellStart"/>
      <w:r w:rsidR="00614C01" w:rsidRPr="00042B9E">
        <w:rPr>
          <w:rFonts w:asciiTheme="majorBidi" w:hAnsiTheme="majorBidi" w:cstheme="majorBidi"/>
          <w:sz w:val="24"/>
          <w:szCs w:val="24"/>
        </w:rPr>
        <w:t>Daffalla</w:t>
      </w:r>
      <w:proofErr w:type="spellEnd"/>
      <w:r w:rsidR="00614C01">
        <w:rPr>
          <w:rFonts w:asciiTheme="majorBidi" w:hAnsiTheme="majorBidi" w:cstheme="majorBidi"/>
          <w:sz w:val="24"/>
          <w:szCs w:val="24"/>
        </w:rPr>
        <w:t xml:space="preserve"> et al., (2014)</w:t>
      </w:r>
      <w:r w:rsidR="00DB6C39">
        <w:rPr>
          <w:rFonts w:asciiTheme="majorBidi" w:hAnsiTheme="majorBidi" w:cstheme="majorBidi"/>
          <w:sz w:val="24"/>
          <w:szCs w:val="24"/>
        </w:rPr>
        <w:t xml:space="preserve"> </w:t>
      </w:r>
      <w:r w:rsidRPr="00042B9E">
        <w:rPr>
          <w:rFonts w:asciiTheme="majorBidi" w:hAnsiTheme="majorBidi" w:cstheme="majorBidi"/>
          <w:sz w:val="24"/>
          <w:szCs w:val="24"/>
        </w:rPr>
        <w:t xml:space="preserve">and Hassan </w:t>
      </w:r>
      <w:r w:rsidRPr="00FD7775">
        <w:rPr>
          <w:rFonts w:asciiTheme="majorBidi" w:hAnsiTheme="majorBidi" w:cstheme="majorBidi"/>
          <w:i/>
          <w:iCs/>
          <w:sz w:val="24"/>
          <w:szCs w:val="24"/>
        </w:rPr>
        <w:t>et al</w:t>
      </w:r>
      <w:r w:rsidR="00614C01">
        <w:rPr>
          <w:rFonts w:asciiTheme="majorBidi" w:hAnsiTheme="majorBidi" w:cstheme="majorBidi"/>
          <w:sz w:val="24"/>
          <w:szCs w:val="24"/>
        </w:rPr>
        <w:t>., (2011</w:t>
      </w:r>
      <w:r w:rsidRPr="00042B9E">
        <w:rPr>
          <w:rFonts w:asciiTheme="majorBidi" w:hAnsiTheme="majorBidi" w:cstheme="majorBidi"/>
          <w:sz w:val="24"/>
          <w:szCs w:val="24"/>
        </w:rPr>
        <w:t xml:space="preserve">) showed that the </w:t>
      </w:r>
      <w:proofErr w:type="spellStart"/>
      <w:r w:rsidRPr="00042B9E">
        <w:rPr>
          <w:rFonts w:asciiTheme="majorBidi" w:hAnsiTheme="majorBidi" w:cstheme="majorBidi"/>
          <w:i/>
          <w:sz w:val="24"/>
          <w:szCs w:val="24"/>
        </w:rPr>
        <w:t>Striga</w:t>
      </w:r>
      <w:proofErr w:type="spellEnd"/>
      <w:r w:rsidRPr="00042B9E">
        <w:rPr>
          <w:rFonts w:asciiTheme="majorBidi" w:hAnsiTheme="majorBidi" w:cstheme="majorBidi"/>
          <w:sz w:val="24"/>
          <w:szCs w:val="24"/>
        </w:rPr>
        <w:t xml:space="preserve"> germination stimulants, probably </w:t>
      </w:r>
      <w:proofErr w:type="spellStart"/>
      <w:r w:rsidRPr="00042B9E">
        <w:rPr>
          <w:rFonts w:asciiTheme="majorBidi" w:hAnsiTheme="majorBidi" w:cstheme="majorBidi"/>
          <w:sz w:val="24"/>
          <w:szCs w:val="24"/>
        </w:rPr>
        <w:t>strigolactones</w:t>
      </w:r>
      <w:proofErr w:type="spellEnd"/>
      <w:r w:rsidRPr="00042B9E">
        <w:rPr>
          <w:rFonts w:asciiTheme="majorBidi" w:hAnsiTheme="majorBidi" w:cstheme="majorBidi"/>
          <w:sz w:val="24"/>
          <w:szCs w:val="24"/>
        </w:rPr>
        <w:t xml:space="preserve">, are present in all cultivars and in all plant parts. It worth mentioning that germination figures obtained in this study were higher than those reported by </w:t>
      </w:r>
      <w:proofErr w:type="spellStart"/>
      <w:r w:rsidRPr="00042B9E">
        <w:rPr>
          <w:rFonts w:asciiTheme="majorBidi" w:hAnsiTheme="majorBidi" w:cstheme="majorBidi"/>
          <w:sz w:val="24"/>
          <w:szCs w:val="24"/>
        </w:rPr>
        <w:t>Botanga</w:t>
      </w:r>
      <w:proofErr w:type="spellEnd"/>
      <w:r w:rsidR="00D648C2">
        <w:rPr>
          <w:rFonts w:asciiTheme="majorBidi" w:hAnsiTheme="majorBidi" w:cstheme="majorBidi"/>
          <w:sz w:val="24"/>
          <w:szCs w:val="24"/>
        </w:rPr>
        <w:t xml:space="preserve"> </w:t>
      </w:r>
      <w:r w:rsidRPr="00042B9E">
        <w:rPr>
          <w:rFonts w:asciiTheme="majorBidi" w:hAnsiTheme="majorBidi" w:cstheme="majorBidi"/>
          <w:i/>
          <w:sz w:val="24"/>
          <w:szCs w:val="24"/>
        </w:rPr>
        <w:t>et al</w:t>
      </w:r>
      <w:r w:rsidRPr="00042B9E">
        <w:rPr>
          <w:rFonts w:asciiTheme="majorBidi" w:hAnsiTheme="majorBidi" w:cstheme="majorBidi"/>
          <w:sz w:val="24"/>
          <w:szCs w:val="24"/>
        </w:rPr>
        <w:t xml:space="preserve">. (2003) </w:t>
      </w:r>
      <w:r w:rsidR="00CE2BA0">
        <w:rPr>
          <w:rFonts w:asciiTheme="majorBidi" w:hAnsiTheme="majorBidi" w:cstheme="majorBidi"/>
          <w:sz w:val="24"/>
          <w:szCs w:val="24"/>
        </w:rPr>
        <w:t>who</w:t>
      </w:r>
      <w:r w:rsidRPr="00042B9E">
        <w:rPr>
          <w:rFonts w:asciiTheme="majorBidi" w:hAnsiTheme="majorBidi" w:cstheme="majorBidi"/>
          <w:sz w:val="24"/>
          <w:szCs w:val="24"/>
        </w:rPr>
        <w:t xml:space="preserve"> screened 40 cotton genotypes and recorded GIA of 13.3-50% for </w:t>
      </w:r>
      <w:proofErr w:type="spellStart"/>
      <w:r w:rsidRPr="00042B9E">
        <w:rPr>
          <w:rFonts w:asciiTheme="majorBidi" w:hAnsiTheme="majorBidi" w:cstheme="majorBidi"/>
          <w:i/>
          <w:sz w:val="24"/>
          <w:szCs w:val="24"/>
        </w:rPr>
        <w:t>S</w:t>
      </w:r>
      <w:r w:rsidR="00202948">
        <w:rPr>
          <w:rFonts w:asciiTheme="majorBidi" w:hAnsiTheme="majorBidi" w:cstheme="majorBidi"/>
          <w:i/>
          <w:sz w:val="24"/>
          <w:szCs w:val="24"/>
        </w:rPr>
        <w:t>triga</w:t>
      </w:r>
      <w:proofErr w:type="spellEnd"/>
      <w:r w:rsidRPr="00042B9E">
        <w:rPr>
          <w:rFonts w:asciiTheme="majorBidi" w:hAnsiTheme="majorBidi" w:cstheme="majorBidi"/>
          <w:i/>
          <w:sz w:val="24"/>
          <w:szCs w:val="24"/>
        </w:rPr>
        <w:t>.</w:t>
      </w:r>
      <w:r w:rsidR="00D648C2">
        <w:rPr>
          <w:rFonts w:asciiTheme="majorBidi" w:hAnsiTheme="majorBidi" w:cstheme="majorBidi"/>
          <w:sz w:val="24"/>
          <w:szCs w:val="24"/>
        </w:rPr>
        <w:t xml:space="preserve"> </w:t>
      </w:r>
      <w:r w:rsidRPr="00CE2BA0">
        <w:rPr>
          <w:rFonts w:asciiTheme="majorBidi" w:hAnsiTheme="majorBidi" w:cstheme="majorBidi"/>
          <w:sz w:val="24"/>
          <w:szCs w:val="24"/>
        </w:rPr>
        <w:t xml:space="preserve">However, the results are in line with those of </w:t>
      </w:r>
      <w:proofErr w:type="spellStart"/>
      <w:r w:rsidRPr="00CE2BA0">
        <w:rPr>
          <w:rFonts w:asciiTheme="majorBidi" w:hAnsiTheme="majorBidi" w:cstheme="majorBidi"/>
          <w:sz w:val="24"/>
          <w:szCs w:val="24"/>
        </w:rPr>
        <w:t>Traore</w:t>
      </w:r>
      <w:proofErr w:type="spellEnd"/>
      <w:r w:rsidR="00D648C2">
        <w:rPr>
          <w:rFonts w:asciiTheme="majorBidi" w:hAnsiTheme="majorBidi" w:cstheme="majorBidi"/>
          <w:i/>
          <w:sz w:val="24"/>
          <w:szCs w:val="24"/>
        </w:rPr>
        <w:t xml:space="preserve"> </w:t>
      </w:r>
      <w:r w:rsidRPr="00CE2BA0">
        <w:rPr>
          <w:rFonts w:asciiTheme="majorBidi" w:hAnsiTheme="majorBidi" w:cstheme="majorBidi"/>
          <w:i/>
          <w:sz w:val="24"/>
          <w:szCs w:val="24"/>
        </w:rPr>
        <w:t xml:space="preserve">et al. </w:t>
      </w:r>
      <w:r w:rsidRPr="00CE2BA0">
        <w:rPr>
          <w:rFonts w:asciiTheme="majorBidi" w:hAnsiTheme="majorBidi" w:cstheme="majorBidi"/>
          <w:sz w:val="24"/>
          <w:szCs w:val="24"/>
        </w:rPr>
        <w:t>(2011) who reported GIA of more than 75% for the varieties tested. T</w:t>
      </w:r>
      <w:r w:rsidRPr="00042B9E">
        <w:rPr>
          <w:rFonts w:asciiTheme="majorBidi" w:hAnsiTheme="majorBidi" w:cstheme="majorBidi"/>
          <w:sz w:val="24"/>
          <w:szCs w:val="24"/>
        </w:rPr>
        <w:t>he different results reported by the different researchers could be due to cultivar differences and/or to</w:t>
      </w:r>
      <w:r>
        <w:rPr>
          <w:rFonts w:asciiTheme="majorBidi" w:hAnsiTheme="majorBidi" w:cstheme="majorBidi"/>
          <w:sz w:val="24"/>
          <w:szCs w:val="24"/>
        </w:rPr>
        <w:t xml:space="preserve"> variability in soil fertility </w:t>
      </w:r>
      <w:r w:rsidRPr="00042B9E">
        <w:rPr>
          <w:rFonts w:asciiTheme="majorBidi" w:hAnsiTheme="majorBidi" w:cstheme="majorBidi"/>
          <w:sz w:val="24"/>
          <w:szCs w:val="24"/>
        </w:rPr>
        <w:t>(</w:t>
      </w:r>
      <w:proofErr w:type="spellStart"/>
      <w:r w:rsidRPr="00042B9E">
        <w:rPr>
          <w:rFonts w:asciiTheme="majorBidi" w:hAnsiTheme="majorBidi" w:cstheme="majorBidi"/>
          <w:sz w:val="24"/>
          <w:szCs w:val="24"/>
        </w:rPr>
        <w:t>Yoneyama</w:t>
      </w:r>
      <w:proofErr w:type="spellEnd"/>
      <w:r w:rsidR="00D648C2">
        <w:rPr>
          <w:rFonts w:asciiTheme="majorBidi" w:hAnsiTheme="majorBidi" w:cstheme="majorBidi"/>
          <w:i/>
          <w:iCs/>
          <w:sz w:val="24"/>
          <w:szCs w:val="24"/>
        </w:rPr>
        <w:t xml:space="preserve"> </w:t>
      </w:r>
      <w:r w:rsidRPr="00042B9E">
        <w:rPr>
          <w:rFonts w:asciiTheme="majorBidi" w:hAnsiTheme="majorBidi" w:cstheme="majorBidi"/>
          <w:i/>
          <w:iCs/>
          <w:sz w:val="24"/>
          <w:szCs w:val="24"/>
        </w:rPr>
        <w:t>et al</w:t>
      </w:r>
      <w:r w:rsidRPr="00042B9E">
        <w:rPr>
          <w:rFonts w:asciiTheme="majorBidi" w:hAnsiTheme="majorBidi" w:cstheme="majorBidi"/>
          <w:sz w:val="24"/>
          <w:szCs w:val="24"/>
        </w:rPr>
        <w:t>., 2012).</w:t>
      </w:r>
    </w:p>
    <w:p w:rsidR="000B1B89" w:rsidRPr="00163084" w:rsidRDefault="000B1B89" w:rsidP="000B1B89">
      <w:pPr>
        <w:tabs>
          <w:tab w:val="left" w:pos="1035"/>
        </w:tabs>
        <w:spacing w:line="360" w:lineRule="auto"/>
        <w:jc w:val="both"/>
        <w:rPr>
          <w:rFonts w:asciiTheme="majorBidi" w:hAnsiTheme="majorBidi" w:cstheme="majorBidi"/>
          <w:b/>
          <w:bCs/>
          <w:sz w:val="24"/>
          <w:szCs w:val="24"/>
        </w:rPr>
      </w:pPr>
      <w:r w:rsidRPr="00163084">
        <w:rPr>
          <w:rFonts w:asciiTheme="majorBidi" w:hAnsiTheme="majorBidi" w:cstheme="majorBidi"/>
          <w:b/>
          <w:sz w:val="24"/>
          <w:szCs w:val="24"/>
        </w:rPr>
        <w:t xml:space="preserve"> Activity </w:t>
      </w:r>
      <w:r w:rsidRPr="00163084">
        <w:rPr>
          <w:rFonts w:asciiTheme="majorBidi" w:hAnsiTheme="majorBidi" w:cstheme="majorBidi"/>
          <w:b/>
          <w:bCs/>
          <w:sz w:val="24"/>
          <w:szCs w:val="24"/>
        </w:rPr>
        <w:t xml:space="preserve">in soil of </w:t>
      </w:r>
      <w:proofErr w:type="spellStart"/>
      <w:r w:rsidRPr="00163084">
        <w:rPr>
          <w:rFonts w:asciiTheme="majorBidi" w:hAnsiTheme="majorBidi" w:cstheme="majorBidi"/>
          <w:b/>
          <w:bCs/>
          <w:i/>
          <w:iCs/>
          <w:sz w:val="24"/>
          <w:szCs w:val="24"/>
        </w:rPr>
        <w:t>Striga</w:t>
      </w:r>
      <w:proofErr w:type="spellEnd"/>
      <w:r w:rsidR="00D648C2">
        <w:rPr>
          <w:rFonts w:asciiTheme="majorBidi" w:hAnsiTheme="majorBidi" w:cstheme="majorBidi"/>
          <w:b/>
          <w:bCs/>
          <w:sz w:val="24"/>
          <w:szCs w:val="24"/>
        </w:rPr>
        <w:t xml:space="preserve"> </w:t>
      </w:r>
      <w:r w:rsidRPr="00163084">
        <w:rPr>
          <w:rFonts w:asciiTheme="majorBidi" w:hAnsiTheme="majorBidi" w:cstheme="majorBidi"/>
          <w:b/>
          <w:bCs/>
          <w:sz w:val="24"/>
          <w:szCs w:val="24"/>
        </w:rPr>
        <w:t>germination stimulants from cotton</w:t>
      </w:r>
      <w:r w:rsidR="00D648C2">
        <w:rPr>
          <w:rFonts w:asciiTheme="majorBidi" w:hAnsiTheme="majorBidi" w:cstheme="majorBidi"/>
          <w:b/>
          <w:bCs/>
          <w:sz w:val="24"/>
          <w:szCs w:val="24"/>
        </w:rPr>
        <w:t xml:space="preserve"> </w:t>
      </w:r>
      <w:proofErr w:type="gramStart"/>
      <w:r w:rsidR="00B56BE8">
        <w:rPr>
          <w:rFonts w:asciiTheme="majorBidi" w:hAnsiTheme="majorBidi" w:cstheme="majorBidi"/>
          <w:b/>
          <w:bCs/>
          <w:sz w:val="24"/>
          <w:szCs w:val="24"/>
        </w:rPr>
        <w:t>cv</w:t>
      </w:r>
      <w:proofErr w:type="gramEnd"/>
      <w:r w:rsidR="00B56BE8">
        <w:rPr>
          <w:rFonts w:asciiTheme="majorBidi" w:hAnsiTheme="majorBidi" w:cstheme="majorBidi"/>
          <w:b/>
          <w:bCs/>
          <w:sz w:val="24"/>
          <w:szCs w:val="24"/>
        </w:rPr>
        <w:t xml:space="preserve"> Hamid</w:t>
      </w:r>
      <w:r w:rsidRPr="00163084">
        <w:rPr>
          <w:rFonts w:asciiTheme="majorBidi" w:hAnsiTheme="majorBidi" w:cstheme="majorBidi"/>
          <w:b/>
          <w:bCs/>
          <w:sz w:val="24"/>
          <w:szCs w:val="24"/>
        </w:rPr>
        <w:t xml:space="preserve"> roots powder</w:t>
      </w:r>
    </w:p>
    <w:p w:rsidR="009108CD" w:rsidRDefault="000B1B89" w:rsidP="00E7049D">
      <w:pPr>
        <w:tabs>
          <w:tab w:val="left" w:pos="1035"/>
        </w:tabs>
        <w:spacing w:line="360" w:lineRule="auto"/>
        <w:jc w:val="both"/>
        <w:rPr>
          <w:rFonts w:asciiTheme="majorBidi" w:hAnsiTheme="majorBidi" w:cstheme="majorBidi"/>
          <w:sz w:val="24"/>
          <w:szCs w:val="24"/>
        </w:rPr>
      </w:pPr>
      <w:r w:rsidRPr="00163084">
        <w:rPr>
          <w:rFonts w:asciiTheme="majorBidi" w:hAnsiTheme="majorBidi" w:cstheme="majorBidi"/>
          <w:sz w:val="24"/>
          <w:szCs w:val="24"/>
        </w:rPr>
        <w:t>GIA of cotton cv Hamid root powder in soil, measured 24 h after application, varied with the am</w:t>
      </w:r>
      <w:r w:rsidR="00202948">
        <w:rPr>
          <w:rFonts w:asciiTheme="majorBidi" w:hAnsiTheme="majorBidi" w:cstheme="majorBidi"/>
          <w:sz w:val="24"/>
          <w:szCs w:val="24"/>
        </w:rPr>
        <w:t>ount of powder employed (Fig.</w:t>
      </w:r>
      <w:r w:rsidRPr="00163084">
        <w:rPr>
          <w:rFonts w:asciiTheme="majorBidi" w:hAnsiTheme="majorBidi" w:cstheme="majorBidi"/>
          <w:sz w:val="24"/>
          <w:szCs w:val="24"/>
        </w:rPr>
        <w:t>1). Germination which was 20% at the lowest powder amount (0.3125 mg/10g soil) increased in a weight dependent manner, reached a maximum 67.5% at 1.25 g/10g soil and then declined to 65.7 and 47.3% at 2.5 and 5 mg/10g soil, respectively.</w:t>
      </w:r>
      <w:r>
        <w:rPr>
          <w:rFonts w:asciiTheme="majorBidi" w:hAnsiTheme="majorBidi" w:cstheme="majorBidi"/>
          <w:sz w:val="24"/>
          <w:szCs w:val="24"/>
        </w:rPr>
        <w:t xml:space="preserve"> Such performance</w:t>
      </w:r>
      <w:r w:rsidR="00D648C2">
        <w:rPr>
          <w:rFonts w:asciiTheme="majorBidi" w:hAnsiTheme="majorBidi" w:cstheme="majorBidi"/>
          <w:sz w:val="24"/>
          <w:szCs w:val="24"/>
        </w:rPr>
        <w:t xml:space="preserve"> </w:t>
      </w:r>
      <w:r>
        <w:rPr>
          <w:rFonts w:asciiTheme="majorBidi" w:hAnsiTheme="majorBidi" w:cstheme="majorBidi"/>
          <w:sz w:val="24"/>
          <w:szCs w:val="24"/>
        </w:rPr>
        <w:t xml:space="preserve">of germination stimulants were declined </w:t>
      </w:r>
      <w:r w:rsidRPr="00042B9E">
        <w:rPr>
          <w:rFonts w:asciiTheme="majorBidi" w:hAnsiTheme="majorBidi" w:cstheme="majorBidi"/>
          <w:sz w:val="24"/>
          <w:szCs w:val="24"/>
        </w:rPr>
        <w:t xml:space="preserve">suggests involvement of both germination stimulatory and inhibitory substances, possibly </w:t>
      </w:r>
      <w:proofErr w:type="spellStart"/>
      <w:r w:rsidRPr="00042B9E">
        <w:rPr>
          <w:rFonts w:asciiTheme="majorBidi" w:hAnsiTheme="majorBidi" w:cstheme="majorBidi"/>
          <w:sz w:val="24"/>
          <w:szCs w:val="24"/>
        </w:rPr>
        <w:t>phenolics</w:t>
      </w:r>
      <w:proofErr w:type="spellEnd"/>
      <w:r w:rsidRPr="00042B9E">
        <w:rPr>
          <w:rFonts w:asciiTheme="majorBidi" w:hAnsiTheme="majorBidi" w:cstheme="majorBidi"/>
          <w:sz w:val="24"/>
          <w:szCs w:val="24"/>
        </w:rPr>
        <w:t xml:space="preserve"> in the powder as reported by (</w:t>
      </w:r>
      <w:proofErr w:type="spellStart"/>
      <w:r w:rsidRPr="00042B9E">
        <w:rPr>
          <w:rFonts w:asciiTheme="majorBidi" w:hAnsiTheme="majorBidi" w:cstheme="majorBidi"/>
          <w:sz w:val="24"/>
          <w:szCs w:val="24"/>
        </w:rPr>
        <w:t>Anicia</w:t>
      </w:r>
      <w:proofErr w:type="spellEnd"/>
      <w:r w:rsidRPr="00042B9E">
        <w:rPr>
          <w:rFonts w:asciiTheme="majorBidi" w:hAnsiTheme="majorBidi" w:cstheme="majorBidi"/>
          <w:sz w:val="24"/>
          <w:szCs w:val="24"/>
        </w:rPr>
        <w:t xml:space="preserve">, </w:t>
      </w:r>
      <w:r w:rsidRPr="00042B9E">
        <w:rPr>
          <w:rFonts w:asciiTheme="majorBidi" w:hAnsiTheme="majorBidi" w:cstheme="majorBidi"/>
          <w:i/>
          <w:sz w:val="24"/>
          <w:szCs w:val="24"/>
        </w:rPr>
        <w:t>et al</w:t>
      </w:r>
      <w:r w:rsidRPr="00042B9E">
        <w:rPr>
          <w:rFonts w:asciiTheme="majorBidi" w:hAnsiTheme="majorBidi" w:cstheme="majorBidi"/>
          <w:sz w:val="24"/>
          <w:szCs w:val="24"/>
        </w:rPr>
        <w:t xml:space="preserve">, 2012) may account for the observed decrease. However, involvement of SLs at high concentration, in the notable inhibition of germination cannot be ruled out. SLs were reported to reduce </w:t>
      </w:r>
      <w:proofErr w:type="spellStart"/>
      <w:r w:rsidRPr="00042B9E">
        <w:rPr>
          <w:rFonts w:asciiTheme="majorBidi" w:hAnsiTheme="majorBidi" w:cstheme="majorBidi"/>
          <w:i/>
          <w:sz w:val="24"/>
          <w:szCs w:val="24"/>
        </w:rPr>
        <w:t>Striga</w:t>
      </w:r>
      <w:proofErr w:type="spellEnd"/>
      <w:r w:rsidRPr="00042B9E">
        <w:rPr>
          <w:rFonts w:asciiTheme="majorBidi" w:hAnsiTheme="majorBidi" w:cstheme="majorBidi"/>
          <w:sz w:val="24"/>
          <w:szCs w:val="24"/>
        </w:rPr>
        <w:t xml:space="preserve"> germination at supra-optimum concentrations (</w:t>
      </w:r>
      <w:proofErr w:type="spellStart"/>
      <w:r w:rsidRPr="00042B9E">
        <w:rPr>
          <w:rFonts w:asciiTheme="majorBidi" w:hAnsiTheme="majorBidi" w:cstheme="majorBidi"/>
          <w:sz w:val="24"/>
          <w:szCs w:val="24"/>
        </w:rPr>
        <w:t>Yoneyama</w:t>
      </w:r>
      <w:proofErr w:type="spellEnd"/>
      <w:r w:rsidR="00D648C2">
        <w:rPr>
          <w:rFonts w:asciiTheme="majorBidi" w:hAnsiTheme="majorBidi" w:cstheme="majorBidi"/>
          <w:sz w:val="24"/>
          <w:szCs w:val="24"/>
        </w:rPr>
        <w:t xml:space="preserve"> </w:t>
      </w:r>
      <w:r w:rsidRPr="00042B9E">
        <w:rPr>
          <w:rFonts w:asciiTheme="majorBidi" w:hAnsiTheme="majorBidi" w:cstheme="majorBidi"/>
          <w:i/>
          <w:iCs/>
          <w:sz w:val="24"/>
          <w:szCs w:val="24"/>
        </w:rPr>
        <w:t>et</w:t>
      </w:r>
      <w:r w:rsidR="00D648C2">
        <w:rPr>
          <w:rFonts w:asciiTheme="majorBidi" w:hAnsiTheme="majorBidi" w:cstheme="majorBidi"/>
          <w:i/>
          <w:iCs/>
          <w:sz w:val="24"/>
          <w:szCs w:val="24"/>
        </w:rPr>
        <w:t xml:space="preserve"> </w:t>
      </w:r>
      <w:r w:rsidRPr="00042B9E">
        <w:rPr>
          <w:rFonts w:asciiTheme="majorBidi" w:hAnsiTheme="majorBidi" w:cstheme="majorBidi"/>
          <w:i/>
          <w:iCs/>
          <w:sz w:val="24"/>
          <w:szCs w:val="24"/>
        </w:rPr>
        <w:t>al</w:t>
      </w:r>
      <w:r w:rsidRPr="00042B9E">
        <w:rPr>
          <w:rFonts w:asciiTheme="majorBidi" w:hAnsiTheme="majorBidi" w:cstheme="majorBidi"/>
          <w:sz w:val="24"/>
          <w:szCs w:val="24"/>
        </w:rPr>
        <w:t xml:space="preserve">., 2010). </w:t>
      </w:r>
    </w:p>
    <w:p w:rsidR="000B1B89" w:rsidRPr="00163084" w:rsidRDefault="000B1B89" w:rsidP="009108CD">
      <w:pPr>
        <w:tabs>
          <w:tab w:val="left" w:pos="1035"/>
        </w:tabs>
        <w:jc w:val="both"/>
        <w:rPr>
          <w:rFonts w:asciiTheme="majorBidi" w:hAnsiTheme="majorBidi" w:cstheme="majorBidi"/>
          <w:sz w:val="24"/>
          <w:szCs w:val="24"/>
        </w:rPr>
      </w:pPr>
      <w:r w:rsidRPr="00163084">
        <w:rPr>
          <w:rFonts w:asciiTheme="majorBidi" w:hAnsiTheme="majorBidi" w:cstheme="majorBidi"/>
          <w:b/>
          <w:bCs/>
          <w:sz w:val="24"/>
          <w:szCs w:val="24"/>
        </w:rPr>
        <w:t xml:space="preserve"> Time course of persistence of </w:t>
      </w:r>
      <w:proofErr w:type="spellStart"/>
      <w:r w:rsidRPr="00163084">
        <w:rPr>
          <w:rFonts w:asciiTheme="majorBidi" w:hAnsiTheme="majorBidi" w:cstheme="majorBidi"/>
          <w:b/>
          <w:bCs/>
          <w:i/>
          <w:iCs/>
          <w:sz w:val="24"/>
          <w:szCs w:val="24"/>
        </w:rPr>
        <w:t>Striga</w:t>
      </w:r>
      <w:proofErr w:type="spellEnd"/>
      <w:r w:rsidR="00D648C2">
        <w:rPr>
          <w:rFonts w:asciiTheme="majorBidi" w:hAnsiTheme="majorBidi" w:cstheme="majorBidi"/>
          <w:b/>
          <w:bCs/>
          <w:sz w:val="24"/>
          <w:szCs w:val="24"/>
        </w:rPr>
        <w:t xml:space="preserve"> </w:t>
      </w:r>
      <w:r w:rsidRPr="00163084">
        <w:rPr>
          <w:rFonts w:asciiTheme="majorBidi" w:hAnsiTheme="majorBidi" w:cstheme="majorBidi"/>
          <w:b/>
          <w:bCs/>
          <w:sz w:val="24"/>
          <w:szCs w:val="24"/>
        </w:rPr>
        <w:t>germination stimulants in cotton roots powder</w:t>
      </w:r>
    </w:p>
    <w:p w:rsidR="000B1B89" w:rsidRDefault="000B1B89" w:rsidP="000B1B89">
      <w:pPr>
        <w:spacing w:line="360" w:lineRule="auto"/>
        <w:jc w:val="both"/>
        <w:rPr>
          <w:rFonts w:asciiTheme="majorBidi" w:hAnsiTheme="majorBidi" w:cstheme="majorBidi"/>
          <w:sz w:val="24"/>
          <w:szCs w:val="24"/>
        </w:rPr>
      </w:pPr>
      <w:r w:rsidRPr="00163084">
        <w:rPr>
          <w:rFonts w:asciiTheme="majorBidi" w:hAnsiTheme="majorBidi" w:cstheme="majorBidi"/>
          <w:sz w:val="24"/>
          <w:szCs w:val="24"/>
        </w:rPr>
        <w:lastRenderedPageBreak/>
        <w:t xml:space="preserve"> Germination inducing activity of powder from cotton roots varied with the amount of powder employed and th</w:t>
      </w:r>
      <w:r w:rsidR="00BA7942">
        <w:rPr>
          <w:rFonts w:asciiTheme="majorBidi" w:hAnsiTheme="majorBidi" w:cstheme="majorBidi"/>
          <w:sz w:val="24"/>
          <w:szCs w:val="24"/>
        </w:rPr>
        <w:t xml:space="preserve">e time after application (Fig. </w:t>
      </w:r>
      <w:r w:rsidRPr="00163084">
        <w:rPr>
          <w:rFonts w:asciiTheme="majorBidi" w:hAnsiTheme="majorBidi" w:cstheme="majorBidi"/>
          <w:sz w:val="24"/>
          <w:szCs w:val="24"/>
        </w:rPr>
        <w:t xml:space="preserve">2). Cotton root powder at 1.25 mg induced 35.4, 63.4, 38.8, 23.7 and 5.7% germination when </w:t>
      </w:r>
      <w:proofErr w:type="spellStart"/>
      <w:r w:rsidRPr="00163084">
        <w:rPr>
          <w:rFonts w:asciiTheme="majorBidi" w:hAnsiTheme="majorBidi" w:cstheme="majorBidi"/>
          <w:i/>
          <w:sz w:val="24"/>
          <w:szCs w:val="24"/>
        </w:rPr>
        <w:t>Striga</w:t>
      </w:r>
      <w:proofErr w:type="spellEnd"/>
      <w:r w:rsidRPr="00163084">
        <w:rPr>
          <w:rFonts w:asciiTheme="majorBidi" w:hAnsiTheme="majorBidi" w:cstheme="majorBidi"/>
          <w:sz w:val="24"/>
          <w:szCs w:val="24"/>
        </w:rPr>
        <w:t xml:space="preserve"> seeds were placed on the soil surface 0, 6, 12, 18 and 24 h after powder application. On increasing powder amount to 5 mg the corresponding germination figures were 41.4, 43.6, 60.6,</w:t>
      </w:r>
      <w:r w:rsidR="00E7049D">
        <w:rPr>
          <w:rFonts w:asciiTheme="majorBidi" w:hAnsiTheme="majorBidi" w:cstheme="majorBidi"/>
          <w:sz w:val="24"/>
          <w:szCs w:val="24"/>
        </w:rPr>
        <w:t xml:space="preserve"> 26.9 and 30.</w:t>
      </w:r>
      <w:r w:rsidRPr="00163084">
        <w:rPr>
          <w:rFonts w:asciiTheme="majorBidi" w:hAnsiTheme="majorBidi" w:cstheme="majorBidi"/>
          <w:sz w:val="24"/>
          <w:szCs w:val="24"/>
        </w:rPr>
        <w:t>3%</w:t>
      </w:r>
      <w:r w:rsidR="00E7049D">
        <w:rPr>
          <w:rFonts w:asciiTheme="majorBidi" w:hAnsiTheme="majorBidi" w:cstheme="majorBidi"/>
          <w:sz w:val="24"/>
          <w:szCs w:val="24"/>
        </w:rPr>
        <w:t>, respectively</w:t>
      </w:r>
      <w:r w:rsidRPr="00163084">
        <w:rPr>
          <w:rFonts w:asciiTheme="majorBidi" w:hAnsiTheme="majorBidi" w:cstheme="majorBidi"/>
          <w:sz w:val="24"/>
          <w:szCs w:val="24"/>
        </w:rPr>
        <w:t>.</w:t>
      </w:r>
    </w:p>
    <w:p w:rsidR="000B1B89" w:rsidRPr="0049306B" w:rsidRDefault="000B1B89" w:rsidP="00853BEC">
      <w:pPr>
        <w:tabs>
          <w:tab w:val="left" w:pos="720"/>
        </w:tabs>
        <w:spacing w:line="360" w:lineRule="auto"/>
        <w:jc w:val="both"/>
        <w:rPr>
          <w:rFonts w:asciiTheme="majorBidi" w:hAnsiTheme="majorBidi" w:cstheme="majorBidi"/>
          <w:sz w:val="24"/>
          <w:szCs w:val="24"/>
        </w:rPr>
      </w:pPr>
      <w:r w:rsidRPr="0049306B">
        <w:rPr>
          <w:rFonts w:asciiTheme="majorBidi" w:hAnsiTheme="majorBidi" w:cstheme="majorBidi"/>
          <w:sz w:val="24"/>
          <w:szCs w:val="24"/>
        </w:rPr>
        <w:t xml:space="preserve">The results showed that the stimulant(s), probably </w:t>
      </w:r>
      <w:proofErr w:type="spellStart"/>
      <w:r w:rsidR="00D648C2">
        <w:rPr>
          <w:rFonts w:asciiTheme="majorBidi" w:hAnsiTheme="majorBidi" w:cstheme="majorBidi"/>
          <w:sz w:val="24"/>
          <w:szCs w:val="24"/>
        </w:rPr>
        <w:t>strigolactones</w:t>
      </w:r>
      <w:proofErr w:type="spellEnd"/>
      <w:r w:rsidR="00D648C2">
        <w:rPr>
          <w:rFonts w:asciiTheme="majorBidi" w:hAnsiTheme="majorBidi" w:cstheme="majorBidi"/>
          <w:sz w:val="24"/>
          <w:szCs w:val="24"/>
        </w:rPr>
        <w:t xml:space="preserve"> </w:t>
      </w:r>
      <w:r w:rsidRPr="0049306B">
        <w:rPr>
          <w:rFonts w:asciiTheme="majorBidi" w:hAnsiTheme="majorBidi" w:cstheme="majorBidi"/>
          <w:sz w:val="24"/>
          <w:szCs w:val="24"/>
        </w:rPr>
        <w:t>(s) displayed considerable activity in soil. Further the notable differential increase in GIA with time displayed by both the low and high powder levels corroborates the suggested presence of inhibitory substance(s) in the cotton root powder and that the concentration of the inhibitor(s) also declined with time. The rapid decline of GIA is consistent with reports on persistence of both synthetic and natural SLs in soils particularly at alkaline</w:t>
      </w:r>
      <w:r w:rsidR="00D444F5">
        <w:rPr>
          <w:rFonts w:asciiTheme="majorBidi" w:hAnsiTheme="majorBidi" w:cstheme="majorBidi"/>
          <w:sz w:val="24"/>
          <w:szCs w:val="24"/>
        </w:rPr>
        <w:t xml:space="preserve"> pH (</w:t>
      </w:r>
      <w:proofErr w:type="spellStart"/>
      <w:r w:rsidR="00D444F5">
        <w:rPr>
          <w:rFonts w:asciiTheme="majorBidi" w:hAnsiTheme="majorBidi" w:cstheme="majorBidi"/>
          <w:sz w:val="24"/>
          <w:szCs w:val="24"/>
        </w:rPr>
        <w:t>Babiker</w:t>
      </w:r>
      <w:proofErr w:type="spellEnd"/>
      <w:r w:rsidR="00D444F5">
        <w:rPr>
          <w:rFonts w:asciiTheme="majorBidi" w:hAnsiTheme="majorBidi" w:cstheme="majorBidi"/>
          <w:sz w:val="24"/>
          <w:szCs w:val="24"/>
        </w:rPr>
        <w:t xml:space="preserve"> and </w:t>
      </w:r>
      <w:proofErr w:type="spellStart"/>
      <w:r w:rsidR="00D444F5">
        <w:rPr>
          <w:rFonts w:asciiTheme="majorBidi" w:hAnsiTheme="majorBidi" w:cstheme="majorBidi"/>
          <w:sz w:val="24"/>
          <w:szCs w:val="24"/>
        </w:rPr>
        <w:t>Hamdoun</w:t>
      </w:r>
      <w:proofErr w:type="spellEnd"/>
      <w:r w:rsidR="00D444F5">
        <w:rPr>
          <w:rFonts w:asciiTheme="majorBidi" w:hAnsiTheme="majorBidi" w:cstheme="majorBidi"/>
          <w:sz w:val="24"/>
          <w:szCs w:val="24"/>
        </w:rPr>
        <w:t>, 1983).</w:t>
      </w:r>
      <w:r w:rsidRPr="0049306B">
        <w:rPr>
          <w:rFonts w:asciiTheme="majorBidi" w:hAnsiTheme="majorBidi" w:cstheme="majorBidi"/>
          <w:sz w:val="24"/>
          <w:szCs w:val="24"/>
        </w:rPr>
        <w:t>It worth mentioning that the GIA of SLs resides, mainly, on the intact C and D rings of the molecule (</w:t>
      </w:r>
      <w:proofErr w:type="spellStart"/>
      <w:r w:rsidRPr="0049306B">
        <w:rPr>
          <w:rFonts w:asciiTheme="majorBidi" w:hAnsiTheme="majorBidi" w:cstheme="majorBidi"/>
          <w:sz w:val="24"/>
          <w:szCs w:val="24"/>
        </w:rPr>
        <w:t>Zwanenburg</w:t>
      </w:r>
      <w:proofErr w:type="spellEnd"/>
      <w:r w:rsidRPr="0049306B">
        <w:rPr>
          <w:rFonts w:asciiTheme="majorBidi" w:hAnsiTheme="majorBidi" w:cstheme="majorBidi"/>
          <w:sz w:val="24"/>
          <w:szCs w:val="24"/>
        </w:rPr>
        <w:t xml:space="preserve"> and </w:t>
      </w:r>
      <w:proofErr w:type="spellStart"/>
      <w:r w:rsidRPr="0049306B">
        <w:rPr>
          <w:rFonts w:asciiTheme="majorBidi" w:hAnsiTheme="majorBidi" w:cstheme="majorBidi"/>
          <w:sz w:val="24"/>
          <w:szCs w:val="24"/>
        </w:rPr>
        <w:t>Pospisil</w:t>
      </w:r>
      <w:proofErr w:type="spellEnd"/>
      <w:r w:rsidRPr="0049306B">
        <w:rPr>
          <w:rFonts w:asciiTheme="majorBidi" w:hAnsiTheme="majorBidi" w:cstheme="majorBidi"/>
          <w:sz w:val="24"/>
          <w:szCs w:val="24"/>
        </w:rPr>
        <w:t xml:space="preserve">, 2013). The rapid loss of activity entails that cotton powder </w:t>
      </w:r>
      <w:r w:rsidRPr="0049306B">
        <w:rPr>
          <w:rFonts w:asciiTheme="majorBidi" w:hAnsiTheme="majorBidi" w:cstheme="majorBidi"/>
          <w:i/>
          <w:iCs/>
          <w:sz w:val="24"/>
          <w:szCs w:val="24"/>
        </w:rPr>
        <w:t>per se</w:t>
      </w:r>
      <w:r w:rsidRPr="0049306B">
        <w:rPr>
          <w:rFonts w:asciiTheme="majorBidi" w:hAnsiTheme="majorBidi" w:cstheme="majorBidi"/>
          <w:sz w:val="24"/>
          <w:szCs w:val="24"/>
        </w:rPr>
        <w:t xml:space="preserve"> cannot be used for induction of </w:t>
      </w:r>
      <w:proofErr w:type="spellStart"/>
      <w:r w:rsidRPr="0049306B">
        <w:rPr>
          <w:rFonts w:asciiTheme="majorBidi" w:hAnsiTheme="majorBidi" w:cstheme="majorBidi"/>
          <w:i/>
          <w:sz w:val="24"/>
          <w:szCs w:val="24"/>
        </w:rPr>
        <w:t>Striga</w:t>
      </w:r>
      <w:proofErr w:type="spellEnd"/>
      <w:r w:rsidRPr="0049306B">
        <w:rPr>
          <w:rFonts w:asciiTheme="majorBidi" w:hAnsiTheme="majorBidi" w:cstheme="majorBidi"/>
          <w:sz w:val="24"/>
          <w:szCs w:val="24"/>
        </w:rPr>
        <w:t xml:space="preserve"> seed germination. Soil incorporation of the powder and/or development of slow release formulation as suggested for synthetic SLs may improve performance under practical field conditions (</w:t>
      </w:r>
      <w:proofErr w:type="spellStart"/>
      <w:r w:rsidRPr="0049306B">
        <w:rPr>
          <w:rFonts w:asciiTheme="majorBidi" w:hAnsiTheme="majorBidi" w:cstheme="majorBidi"/>
          <w:sz w:val="24"/>
          <w:szCs w:val="24"/>
        </w:rPr>
        <w:t>Babiker</w:t>
      </w:r>
      <w:proofErr w:type="spellEnd"/>
      <w:r w:rsidRPr="0049306B">
        <w:rPr>
          <w:rFonts w:asciiTheme="majorBidi" w:hAnsiTheme="majorBidi" w:cstheme="majorBidi"/>
          <w:sz w:val="24"/>
          <w:szCs w:val="24"/>
        </w:rPr>
        <w:t xml:space="preserve"> and </w:t>
      </w:r>
      <w:proofErr w:type="spellStart"/>
      <w:r w:rsidRPr="0049306B">
        <w:rPr>
          <w:rFonts w:asciiTheme="majorBidi" w:hAnsiTheme="majorBidi" w:cstheme="majorBidi"/>
          <w:sz w:val="24"/>
          <w:szCs w:val="24"/>
        </w:rPr>
        <w:t>Hamdoun</w:t>
      </w:r>
      <w:proofErr w:type="spellEnd"/>
      <w:r w:rsidRPr="0049306B">
        <w:rPr>
          <w:rFonts w:asciiTheme="majorBidi" w:hAnsiTheme="majorBidi" w:cstheme="majorBidi"/>
          <w:sz w:val="24"/>
          <w:szCs w:val="24"/>
        </w:rPr>
        <w:t>, 1983).</w:t>
      </w:r>
    </w:p>
    <w:p w:rsidR="000B1B89" w:rsidRPr="00163084" w:rsidRDefault="000B1B89" w:rsidP="000B1B89">
      <w:pPr>
        <w:spacing w:line="360" w:lineRule="auto"/>
        <w:jc w:val="both"/>
        <w:rPr>
          <w:rFonts w:asciiTheme="majorBidi" w:hAnsiTheme="majorBidi" w:cstheme="majorBidi"/>
          <w:b/>
          <w:bCs/>
          <w:sz w:val="24"/>
          <w:szCs w:val="24"/>
        </w:rPr>
      </w:pPr>
      <w:proofErr w:type="spellStart"/>
      <w:r w:rsidRPr="00163084">
        <w:rPr>
          <w:rFonts w:asciiTheme="majorBidi" w:hAnsiTheme="majorBidi" w:cstheme="majorBidi"/>
          <w:b/>
          <w:bCs/>
          <w:i/>
          <w:iCs/>
          <w:sz w:val="24"/>
          <w:szCs w:val="24"/>
        </w:rPr>
        <w:t>Strig</w:t>
      </w:r>
      <w:r w:rsidRPr="00163084">
        <w:rPr>
          <w:rFonts w:asciiTheme="majorBidi" w:hAnsiTheme="majorBidi" w:cstheme="majorBidi"/>
          <w:b/>
          <w:bCs/>
          <w:sz w:val="24"/>
          <w:szCs w:val="24"/>
        </w:rPr>
        <w:t>a</w:t>
      </w:r>
      <w:proofErr w:type="spellEnd"/>
      <w:r w:rsidRPr="00163084">
        <w:rPr>
          <w:rFonts w:asciiTheme="majorBidi" w:hAnsiTheme="majorBidi" w:cstheme="majorBidi"/>
          <w:b/>
          <w:bCs/>
          <w:sz w:val="24"/>
          <w:szCs w:val="24"/>
        </w:rPr>
        <w:t xml:space="preserve"> germination stimulants in cotton </w:t>
      </w:r>
      <w:proofErr w:type="gramStart"/>
      <w:r w:rsidRPr="00163084">
        <w:rPr>
          <w:rFonts w:asciiTheme="majorBidi" w:hAnsiTheme="majorBidi" w:cstheme="majorBidi"/>
          <w:b/>
          <w:bCs/>
          <w:sz w:val="24"/>
          <w:szCs w:val="24"/>
        </w:rPr>
        <w:t>cv</w:t>
      </w:r>
      <w:proofErr w:type="gramEnd"/>
      <w:r w:rsidRPr="00163084">
        <w:rPr>
          <w:rFonts w:asciiTheme="majorBidi" w:hAnsiTheme="majorBidi" w:cstheme="majorBidi"/>
          <w:b/>
          <w:bCs/>
          <w:sz w:val="24"/>
          <w:szCs w:val="24"/>
        </w:rPr>
        <w:t xml:space="preserve"> Hamid root exudates as influenced by time after sowing</w:t>
      </w:r>
    </w:p>
    <w:p w:rsidR="00B56BE8" w:rsidRDefault="000B1B89" w:rsidP="00B56BE8">
      <w:pPr>
        <w:tabs>
          <w:tab w:val="left" w:pos="1035"/>
        </w:tabs>
        <w:spacing w:line="360" w:lineRule="auto"/>
        <w:jc w:val="both"/>
        <w:rPr>
          <w:rFonts w:asciiTheme="majorBidi" w:hAnsiTheme="majorBidi" w:cstheme="majorBidi"/>
          <w:sz w:val="24"/>
          <w:szCs w:val="24"/>
        </w:rPr>
      </w:pPr>
      <w:r w:rsidRPr="00163084">
        <w:rPr>
          <w:rFonts w:asciiTheme="majorBidi" w:hAnsiTheme="majorBidi" w:cstheme="majorBidi"/>
          <w:sz w:val="24"/>
          <w:szCs w:val="24"/>
        </w:rPr>
        <w:t>GIA of cotton root exudates vari</w:t>
      </w:r>
      <w:r w:rsidR="00202948">
        <w:rPr>
          <w:rFonts w:asciiTheme="majorBidi" w:hAnsiTheme="majorBidi" w:cstheme="majorBidi"/>
          <w:sz w:val="24"/>
          <w:szCs w:val="24"/>
        </w:rPr>
        <w:t>ed with time and volume, (Fig</w:t>
      </w:r>
      <w:r w:rsidR="00E7049D">
        <w:rPr>
          <w:rFonts w:asciiTheme="majorBidi" w:hAnsiTheme="majorBidi" w:cstheme="majorBidi"/>
          <w:sz w:val="24"/>
          <w:szCs w:val="24"/>
        </w:rPr>
        <w:t>.</w:t>
      </w:r>
      <w:r w:rsidR="00202948">
        <w:rPr>
          <w:rFonts w:asciiTheme="majorBidi" w:hAnsiTheme="majorBidi" w:cstheme="majorBidi"/>
          <w:sz w:val="24"/>
          <w:szCs w:val="24"/>
        </w:rPr>
        <w:t xml:space="preserve"> </w:t>
      </w:r>
      <w:r w:rsidRPr="00163084">
        <w:rPr>
          <w:rFonts w:asciiTheme="majorBidi" w:hAnsiTheme="majorBidi" w:cstheme="majorBidi"/>
          <w:sz w:val="24"/>
          <w:szCs w:val="24"/>
        </w:rPr>
        <w:t>3). At 5 µl root exudates collected at 5 and 15 DAS induced 18.5 and 19.5% respectively. Root exudates collected at 30 DAS resulted in significantly higher germination (24.1%). However, root exudates collected at 45 and 60 DAS induced little to negligible germination (0.0 to</w:t>
      </w:r>
      <w:r w:rsidR="00FC70A6">
        <w:rPr>
          <w:rFonts w:asciiTheme="majorBidi" w:hAnsiTheme="majorBidi" w:cstheme="majorBidi"/>
          <w:sz w:val="24"/>
          <w:szCs w:val="24"/>
        </w:rPr>
        <w:t xml:space="preserve"> 5.3%, respectively</w:t>
      </w:r>
      <w:r w:rsidRPr="00163084">
        <w:rPr>
          <w:rFonts w:asciiTheme="majorBidi" w:hAnsiTheme="majorBidi" w:cstheme="majorBidi"/>
          <w:sz w:val="24"/>
          <w:szCs w:val="24"/>
        </w:rPr>
        <w:t>. At 15µL root exudates collected at 5 DAS induced 18.9%. Increasing the collection time to 15 DAS increased germination</w:t>
      </w:r>
      <w:r w:rsidR="00202948">
        <w:rPr>
          <w:rFonts w:asciiTheme="majorBidi" w:hAnsiTheme="majorBidi" w:cstheme="majorBidi"/>
          <w:sz w:val="24"/>
          <w:szCs w:val="24"/>
        </w:rPr>
        <w:t xml:space="preserve"> significantly to 38.45% (Fig</w:t>
      </w:r>
      <w:r w:rsidR="00E7049D">
        <w:rPr>
          <w:rFonts w:asciiTheme="majorBidi" w:hAnsiTheme="majorBidi" w:cstheme="majorBidi"/>
          <w:sz w:val="24"/>
          <w:szCs w:val="24"/>
        </w:rPr>
        <w:t>.</w:t>
      </w:r>
      <w:r w:rsidR="00202948">
        <w:rPr>
          <w:rFonts w:asciiTheme="majorBidi" w:hAnsiTheme="majorBidi" w:cstheme="majorBidi"/>
          <w:sz w:val="24"/>
          <w:szCs w:val="24"/>
        </w:rPr>
        <w:t xml:space="preserve"> </w:t>
      </w:r>
      <w:r w:rsidRPr="00163084">
        <w:rPr>
          <w:rFonts w:asciiTheme="majorBidi" w:hAnsiTheme="majorBidi" w:cstheme="majorBidi"/>
          <w:sz w:val="24"/>
          <w:szCs w:val="24"/>
        </w:rPr>
        <w:t>3). Increasing collection time to 30, 45 and 60 DAS decreased germination to 32.9, 16.5 and 13.2%, respectively. Root exudates at 25 µL showed increased GIA with sampling period, which reached a peak 30 days AIOE (33.6% germination) and subsequently declined to 21.6 and 12.7% on extension of the sampling period to 45 and 60 days,</w:t>
      </w:r>
      <w:r w:rsidR="00202948">
        <w:rPr>
          <w:rFonts w:asciiTheme="majorBidi" w:hAnsiTheme="majorBidi" w:cstheme="majorBidi"/>
          <w:sz w:val="24"/>
          <w:szCs w:val="24"/>
        </w:rPr>
        <w:t xml:space="preserve"> respectively (Fig</w:t>
      </w:r>
      <w:r w:rsidR="00027313">
        <w:rPr>
          <w:rFonts w:asciiTheme="majorBidi" w:hAnsiTheme="majorBidi" w:cstheme="majorBidi"/>
          <w:sz w:val="24"/>
          <w:szCs w:val="24"/>
        </w:rPr>
        <w:t>.</w:t>
      </w:r>
      <w:r w:rsidR="00202948">
        <w:rPr>
          <w:rFonts w:asciiTheme="majorBidi" w:hAnsiTheme="majorBidi" w:cstheme="majorBidi"/>
          <w:sz w:val="24"/>
          <w:szCs w:val="24"/>
        </w:rPr>
        <w:t xml:space="preserve"> </w:t>
      </w:r>
      <w:r w:rsidRPr="00163084">
        <w:rPr>
          <w:rFonts w:asciiTheme="majorBidi" w:hAnsiTheme="majorBidi" w:cstheme="majorBidi"/>
          <w:sz w:val="24"/>
          <w:szCs w:val="24"/>
        </w:rPr>
        <w:t>3).</w:t>
      </w:r>
      <w:r w:rsidRPr="00042B9E">
        <w:rPr>
          <w:rFonts w:asciiTheme="majorBidi" w:hAnsiTheme="majorBidi" w:cstheme="majorBidi"/>
          <w:sz w:val="24"/>
          <w:szCs w:val="24"/>
        </w:rPr>
        <w:t xml:space="preserve">The decrease of GIA with exudates volume may also suggest involvement of </w:t>
      </w:r>
      <w:r>
        <w:rPr>
          <w:rFonts w:asciiTheme="majorBidi" w:hAnsiTheme="majorBidi" w:cstheme="majorBidi"/>
          <w:sz w:val="24"/>
          <w:szCs w:val="24"/>
        </w:rPr>
        <w:t>germination inhibitors</w:t>
      </w:r>
      <w:r w:rsidRPr="00042B9E">
        <w:rPr>
          <w:rFonts w:asciiTheme="majorBidi" w:hAnsiTheme="majorBidi" w:cstheme="majorBidi"/>
          <w:sz w:val="24"/>
          <w:szCs w:val="24"/>
        </w:rPr>
        <w:t xml:space="preserve">. </w:t>
      </w:r>
    </w:p>
    <w:p w:rsidR="000B1B89" w:rsidRPr="00B56BE8" w:rsidRDefault="000B1B89" w:rsidP="00B56BE8">
      <w:pPr>
        <w:tabs>
          <w:tab w:val="left" w:pos="1035"/>
        </w:tabs>
        <w:spacing w:line="360" w:lineRule="auto"/>
        <w:jc w:val="both"/>
        <w:rPr>
          <w:rFonts w:asciiTheme="majorBidi" w:hAnsiTheme="majorBidi" w:cstheme="majorBidi"/>
          <w:sz w:val="24"/>
          <w:szCs w:val="24"/>
        </w:rPr>
      </w:pPr>
      <w:r w:rsidRPr="00F20C56">
        <w:rPr>
          <w:rFonts w:asciiTheme="majorBidi" w:hAnsiTheme="majorBidi" w:cstheme="majorBidi"/>
          <w:b/>
          <w:bCs/>
          <w:sz w:val="24"/>
          <w:szCs w:val="24"/>
        </w:rPr>
        <w:lastRenderedPageBreak/>
        <w:t>GIA</w:t>
      </w:r>
      <w:r w:rsidR="00D648C2">
        <w:rPr>
          <w:rFonts w:asciiTheme="majorBidi" w:hAnsiTheme="majorBidi" w:cstheme="majorBidi"/>
          <w:b/>
          <w:bCs/>
          <w:sz w:val="24"/>
          <w:szCs w:val="24"/>
        </w:rPr>
        <w:t xml:space="preserve"> </w:t>
      </w:r>
      <w:r w:rsidRPr="00D97504">
        <w:rPr>
          <w:rFonts w:asciiTheme="majorBidi" w:hAnsiTheme="majorBidi" w:cstheme="majorBidi"/>
          <w:b/>
          <w:sz w:val="24"/>
          <w:szCs w:val="24"/>
        </w:rPr>
        <w:t>of cotton (</w:t>
      </w:r>
      <w:proofErr w:type="gramStart"/>
      <w:r w:rsidRPr="00D97504">
        <w:rPr>
          <w:rFonts w:asciiTheme="majorBidi" w:hAnsiTheme="majorBidi" w:cstheme="majorBidi"/>
          <w:b/>
          <w:sz w:val="24"/>
          <w:szCs w:val="24"/>
        </w:rPr>
        <w:t>cv</w:t>
      </w:r>
      <w:proofErr w:type="gramEnd"/>
      <w:r w:rsidRPr="00D97504">
        <w:rPr>
          <w:rFonts w:asciiTheme="majorBidi" w:hAnsiTheme="majorBidi" w:cstheme="majorBidi"/>
          <w:b/>
          <w:sz w:val="24"/>
          <w:szCs w:val="24"/>
        </w:rPr>
        <w:t xml:space="preserve"> Hamid) root exudates as influenced by plant population density and time aft</w:t>
      </w:r>
      <w:r>
        <w:rPr>
          <w:rFonts w:asciiTheme="majorBidi" w:hAnsiTheme="majorBidi" w:cstheme="majorBidi"/>
          <w:b/>
          <w:sz w:val="24"/>
          <w:szCs w:val="24"/>
        </w:rPr>
        <w:t>e</w:t>
      </w:r>
      <w:r w:rsidRPr="00D97504">
        <w:rPr>
          <w:rFonts w:asciiTheme="majorBidi" w:hAnsiTheme="majorBidi" w:cstheme="majorBidi"/>
          <w:b/>
          <w:sz w:val="24"/>
          <w:szCs w:val="24"/>
        </w:rPr>
        <w:t xml:space="preserve">r crop sowing </w:t>
      </w:r>
    </w:p>
    <w:p w:rsidR="00200A47" w:rsidRDefault="000B1B89" w:rsidP="000B1B89">
      <w:pPr>
        <w:spacing w:line="360" w:lineRule="auto"/>
        <w:jc w:val="both"/>
        <w:rPr>
          <w:rFonts w:asciiTheme="majorBidi" w:hAnsiTheme="majorBidi" w:cstheme="majorBidi"/>
          <w:sz w:val="24"/>
          <w:szCs w:val="24"/>
        </w:rPr>
      </w:pPr>
      <w:r w:rsidRPr="007B2346">
        <w:rPr>
          <w:rFonts w:asciiTheme="majorBidi" w:hAnsiTheme="majorBidi" w:cstheme="majorBidi"/>
          <w:sz w:val="24"/>
          <w:szCs w:val="24"/>
        </w:rPr>
        <w:t>R</w:t>
      </w:r>
      <w:r>
        <w:rPr>
          <w:rFonts w:asciiTheme="majorBidi" w:hAnsiTheme="majorBidi" w:cstheme="majorBidi"/>
          <w:sz w:val="24"/>
          <w:szCs w:val="24"/>
        </w:rPr>
        <w:t>oot exudates germination inducing activity increased with increasing nu</w:t>
      </w:r>
      <w:r w:rsidR="00BA7942">
        <w:rPr>
          <w:rFonts w:asciiTheme="majorBidi" w:hAnsiTheme="majorBidi" w:cstheme="majorBidi"/>
          <w:sz w:val="24"/>
          <w:szCs w:val="24"/>
        </w:rPr>
        <w:t xml:space="preserve">mber of plants per pot (Table </w:t>
      </w:r>
      <w:r>
        <w:rPr>
          <w:rFonts w:asciiTheme="majorBidi" w:hAnsiTheme="majorBidi" w:cstheme="majorBidi"/>
          <w:sz w:val="24"/>
          <w:szCs w:val="24"/>
        </w:rPr>
        <w:t>3</w:t>
      </w:r>
      <w:r w:rsidRPr="00A479C2">
        <w:rPr>
          <w:rFonts w:asciiTheme="majorBidi" w:hAnsiTheme="majorBidi" w:cstheme="majorBidi"/>
          <w:sz w:val="24"/>
          <w:szCs w:val="24"/>
        </w:rPr>
        <w:t>)</w:t>
      </w:r>
      <w:r>
        <w:rPr>
          <w:rFonts w:asciiTheme="majorBidi" w:hAnsiTheme="majorBidi" w:cstheme="majorBidi"/>
          <w:sz w:val="24"/>
          <w:szCs w:val="24"/>
        </w:rPr>
        <w:t>.</w:t>
      </w:r>
      <w:r w:rsidR="00FC70A6">
        <w:rPr>
          <w:rFonts w:asciiTheme="majorBidi" w:hAnsiTheme="majorBidi" w:cstheme="majorBidi"/>
          <w:sz w:val="24"/>
          <w:szCs w:val="24"/>
        </w:rPr>
        <w:t xml:space="preserve"> </w:t>
      </w:r>
      <w:r>
        <w:rPr>
          <w:rFonts w:asciiTheme="majorBidi" w:hAnsiTheme="majorBidi" w:cstheme="majorBidi"/>
          <w:sz w:val="24"/>
          <w:szCs w:val="24"/>
        </w:rPr>
        <w:t>At 5 µL</w:t>
      </w:r>
      <w:r w:rsidR="00D648C2">
        <w:rPr>
          <w:rFonts w:asciiTheme="majorBidi" w:hAnsiTheme="majorBidi" w:cstheme="majorBidi"/>
          <w:sz w:val="24"/>
          <w:szCs w:val="24"/>
        </w:rPr>
        <w:t xml:space="preserve"> </w:t>
      </w:r>
      <w:r>
        <w:rPr>
          <w:rFonts w:asciiTheme="majorBidi" w:hAnsiTheme="majorBidi" w:cstheme="majorBidi"/>
          <w:sz w:val="24"/>
          <w:szCs w:val="24"/>
        </w:rPr>
        <w:t xml:space="preserve">root exudates collected from 3, 6, and 9 plants per pot induced 39.6, 46, and </w:t>
      </w:r>
      <w:r w:rsidRPr="00215698">
        <w:rPr>
          <w:rFonts w:asciiTheme="majorBidi" w:hAnsiTheme="majorBidi" w:cstheme="majorBidi"/>
          <w:color w:val="000000"/>
          <w:sz w:val="24"/>
          <w:szCs w:val="24"/>
        </w:rPr>
        <w:t>50.</w:t>
      </w:r>
      <w:r>
        <w:rPr>
          <w:rFonts w:asciiTheme="majorBidi" w:hAnsiTheme="majorBidi" w:cstheme="majorBidi"/>
          <w:sz w:val="24"/>
          <w:szCs w:val="24"/>
        </w:rPr>
        <w:t>3%germination, respectively. Root exudates at15 µl</w:t>
      </w:r>
      <w:r w:rsidR="00D648C2">
        <w:rPr>
          <w:rFonts w:asciiTheme="majorBidi" w:hAnsiTheme="majorBidi" w:cstheme="majorBidi"/>
          <w:sz w:val="24"/>
          <w:szCs w:val="24"/>
        </w:rPr>
        <w:t xml:space="preserve"> </w:t>
      </w:r>
      <w:r>
        <w:rPr>
          <w:rFonts w:asciiTheme="majorBidi" w:hAnsiTheme="majorBidi" w:cstheme="majorBidi"/>
          <w:sz w:val="24"/>
          <w:szCs w:val="24"/>
        </w:rPr>
        <w:t xml:space="preserve">induced </w:t>
      </w:r>
      <w:r w:rsidRPr="00215698">
        <w:rPr>
          <w:rFonts w:asciiTheme="majorBidi" w:hAnsiTheme="majorBidi" w:cstheme="majorBidi"/>
          <w:color w:val="000000"/>
          <w:sz w:val="24"/>
          <w:szCs w:val="24"/>
        </w:rPr>
        <w:t>51.5</w:t>
      </w:r>
      <w:r w:rsidRPr="00215698">
        <w:rPr>
          <w:rFonts w:asciiTheme="majorBidi" w:hAnsiTheme="majorBidi" w:cstheme="majorBidi"/>
          <w:sz w:val="24"/>
          <w:szCs w:val="24"/>
        </w:rPr>
        <w:t xml:space="preserve">, </w:t>
      </w:r>
      <w:r w:rsidRPr="00215698">
        <w:rPr>
          <w:rFonts w:asciiTheme="majorBidi" w:hAnsiTheme="majorBidi" w:cstheme="majorBidi"/>
          <w:color w:val="000000"/>
          <w:sz w:val="24"/>
          <w:szCs w:val="24"/>
        </w:rPr>
        <w:t>53.4,</w:t>
      </w:r>
      <w:r w:rsidRPr="00215698">
        <w:rPr>
          <w:rFonts w:asciiTheme="majorBidi" w:hAnsiTheme="majorBidi" w:cstheme="majorBidi"/>
          <w:sz w:val="24"/>
          <w:szCs w:val="24"/>
        </w:rPr>
        <w:t xml:space="preserve"> and </w:t>
      </w:r>
      <w:r w:rsidRPr="00215698">
        <w:rPr>
          <w:rFonts w:asciiTheme="majorBidi" w:hAnsiTheme="majorBidi" w:cstheme="majorBidi"/>
          <w:color w:val="000000"/>
          <w:sz w:val="24"/>
          <w:szCs w:val="24"/>
        </w:rPr>
        <w:t>54.7 %</w:t>
      </w:r>
      <w:r>
        <w:rPr>
          <w:rFonts w:asciiTheme="majorBidi" w:hAnsiTheme="majorBidi" w:cstheme="majorBidi"/>
          <w:color w:val="000000"/>
          <w:sz w:val="24"/>
          <w:szCs w:val="24"/>
        </w:rPr>
        <w:t xml:space="preserve"> germination, respectively</w:t>
      </w:r>
      <w:r>
        <w:rPr>
          <w:rFonts w:asciiTheme="majorBidi" w:hAnsiTheme="majorBidi" w:cstheme="majorBidi"/>
          <w:sz w:val="24"/>
          <w:szCs w:val="24"/>
        </w:rPr>
        <w:t xml:space="preserve"> when collected from 3, 6, and 9 plants per pot. The corresponding germination figures at higher exudates volume (30µl)</w:t>
      </w:r>
      <w:r w:rsidR="00CA623C">
        <w:rPr>
          <w:rFonts w:asciiTheme="majorBidi" w:hAnsiTheme="majorBidi" w:cstheme="majorBidi"/>
          <w:sz w:val="24"/>
          <w:szCs w:val="24"/>
        </w:rPr>
        <w:t xml:space="preserve"> </w:t>
      </w:r>
      <w:r>
        <w:rPr>
          <w:rFonts w:asciiTheme="majorBidi" w:hAnsiTheme="majorBidi" w:cstheme="majorBidi"/>
          <w:sz w:val="24"/>
          <w:szCs w:val="24"/>
        </w:rPr>
        <w:t xml:space="preserve">collected from 3, 6, and 9 plants per pot were </w:t>
      </w:r>
      <w:r>
        <w:rPr>
          <w:rFonts w:asciiTheme="majorBidi" w:hAnsiTheme="majorBidi" w:cstheme="majorBidi"/>
          <w:color w:val="000000"/>
          <w:sz w:val="24"/>
          <w:szCs w:val="24"/>
        </w:rPr>
        <w:t>52</w:t>
      </w:r>
      <w:r>
        <w:rPr>
          <w:rFonts w:asciiTheme="majorBidi" w:hAnsiTheme="majorBidi" w:cstheme="majorBidi"/>
          <w:sz w:val="24"/>
          <w:szCs w:val="24"/>
        </w:rPr>
        <w:t>, 48.5 % and 39.6,</w:t>
      </w:r>
      <w:r w:rsidR="00CA623C">
        <w:rPr>
          <w:rFonts w:asciiTheme="majorBidi" w:hAnsiTheme="majorBidi" w:cstheme="majorBidi"/>
          <w:sz w:val="24"/>
          <w:szCs w:val="24"/>
        </w:rPr>
        <w:t xml:space="preserve"> </w:t>
      </w:r>
      <w:r>
        <w:rPr>
          <w:rFonts w:asciiTheme="majorBidi" w:hAnsiTheme="majorBidi" w:cstheme="majorBidi"/>
          <w:sz w:val="24"/>
          <w:szCs w:val="24"/>
        </w:rPr>
        <w:t>respectively. It worth mentioning that exudates collecte</w:t>
      </w:r>
      <w:r w:rsidRPr="007B2346">
        <w:rPr>
          <w:rFonts w:asciiTheme="majorBidi" w:hAnsiTheme="majorBidi" w:cstheme="majorBidi"/>
          <w:sz w:val="24"/>
          <w:szCs w:val="24"/>
        </w:rPr>
        <w:t>d from bare soil and applied at 5,</w:t>
      </w:r>
      <w:r>
        <w:rPr>
          <w:rFonts w:asciiTheme="majorBidi" w:hAnsiTheme="majorBidi" w:cstheme="majorBidi"/>
          <w:sz w:val="24"/>
          <w:szCs w:val="24"/>
        </w:rPr>
        <w:t xml:space="preserve"> 15 and 30 µL induced 15.3, 19.3 and 22.9% germination, respectively.</w:t>
      </w:r>
      <w:r w:rsidR="00027313">
        <w:rPr>
          <w:rFonts w:asciiTheme="majorBidi" w:hAnsiTheme="majorBidi" w:cstheme="majorBidi"/>
          <w:sz w:val="24"/>
          <w:szCs w:val="24"/>
        </w:rPr>
        <w:t xml:space="preserve"> </w:t>
      </w:r>
      <w:r w:rsidRPr="0049306B">
        <w:rPr>
          <w:rFonts w:asciiTheme="majorBidi" w:hAnsiTheme="majorBidi" w:cstheme="majorBidi"/>
          <w:sz w:val="24"/>
          <w:szCs w:val="24"/>
        </w:rPr>
        <w:t>GIA of root exudates invariably, albeit not often significantly, increased with the number of plants per pot a</w:t>
      </w:r>
      <w:r w:rsidR="00202948">
        <w:rPr>
          <w:rFonts w:asciiTheme="majorBidi" w:hAnsiTheme="majorBidi" w:cstheme="majorBidi"/>
          <w:sz w:val="24"/>
          <w:szCs w:val="24"/>
        </w:rPr>
        <w:t xml:space="preserve">nd was maximal at 15µL (Table </w:t>
      </w:r>
      <w:r w:rsidRPr="0049306B">
        <w:rPr>
          <w:rFonts w:asciiTheme="majorBidi" w:hAnsiTheme="majorBidi" w:cstheme="majorBidi"/>
          <w:sz w:val="24"/>
          <w:szCs w:val="24"/>
        </w:rPr>
        <w:t xml:space="preserve">3). The tendency of GIA to increase with the number of plants per pot may indicate increased stimulant production merely due to increased number of plants involved in the exudation process. However, the possibility of involvement of increased competition for nutrients between plants thus leading to increased production of </w:t>
      </w:r>
      <w:proofErr w:type="spellStart"/>
      <w:r w:rsidRPr="0049306B">
        <w:rPr>
          <w:rFonts w:asciiTheme="majorBidi" w:hAnsiTheme="majorBidi" w:cstheme="majorBidi"/>
          <w:i/>
          <w:iCs/>
          <w:sz w:val="24"/>
          <w:szCs w:val="24"/>
        </w:rPr>
        <w:t>Striga</w:t>
      </w:r>
      <w:proofErr w:type="spellEnd"/>
      <w:r w:rsidRPr="0049306B">
        <w:rPr>
          <w:rFonts w:asciiTheme="majorBidi" w:hAnsiTheme="majorBidi" w:cstheme="majorBidi"/>
          <w:sz w:val="24"/>
          <w:szCs w:val="24"/>
        </w:rPr>
        <w:t xml:space="preserve"> germination stimulants cannot be ruled out. </w:t>
      </w:r>
      <w:proofErr w:type="spellStart"/>
      <w:r w:rsidRPr="0049306B">
        <w:rPr>
          <w:rFonts w:asciiTheme="majorBidi" w:hAnsiTheme="majorBidi" w:cstheme="majorBidi"/>
          <w:sz w:val="24"/>
          <w:szCs w:val="24"/>
        </w:rPr>
        <w:t>Strigolactones</w:t>
      </w:r>
      <w:proofErr w:type="spellEnd"/>
      <w:r w:rsidRPr="0049306B">
        <w:rPr>
          <w:rFonts w:asciiTheme="majorBidi" w:hAnsiTheme="majorBidi" w:cstheme="majorBidi"/>
          <w:sz w:val="24"/>
          <w:szCs w:val="24"/>
        </w:rPr>
        <w:t xml:space="preserve"> production is known to be enhanced by nutrients deficiency (</w:t>
      </w:r>
      <w:proofErr w:type="spellStart"/>
      <w:r w:rsidRPr="0049306B">
        <w:rPr>
          <w:rFonts w:asciiTheme="majorBidi" w:hAnsiTheme="majorBidi" w:cstheme="majorBidi"/>
          <w:sz w:val="24"/>
          <w:szCs w:val="24"/>
        </w:rPr>
        <w:t>Yoneyama</w:t>
      </w:r>
      <w:r w:rsidRPr="0049306B">
        <w:rPr>
          <w:rFonts w:asciiTheme="majorBidi" w:hAnsiTheme="majorBidi" w:cstheme="majorBidi"/>
          <w:i/>
          <w:sz w:val="24"/>
          <w:szCs w:val="24"/>
        </w:rPr>
        <w:t>et</w:t>
      </w:r>
      <w:proofErr w:type="spellEnd"/>
      <w:r w:rsidRPr="0049306B">
        <w:rPr>
          <w:rFonts w:asciiTheme="majorBidi" w:hAnsiTheme="majorBidi" w:cstheme="majorBidi"/>
          <w:i/>
          <w:sz w:val="24"/>
          <w:szCs w:val="24"/>
        </w:rPr>
        <w:t xml:space="preserve"> al</w:t>
      </w:r>
      <w:r w:rsidRPr="0049306B">
        <w:rPr>
          <w:rFonts w:asciiTheme="majorBidi" w:hAnsiTheme="majorBidi" w:cstheme="majorBidi"/>
          <w:sz w:val="24"/>
          <w:szCs w:val="24"/>
        </w:rPr>
        <w:t>, 2012). The finding that GIA decreased with increased exudates volume further supports production of germination inhibitor(s) as conc</w:t>
      </w:r>
      <w:r w:rsidR="00202948">
        <w:rPr>
          <w:rFonts w:asciiTheme="majorBidi" w:hAnsiTheme="majorBidi" w:cstheme="majorBidi"/>
          <w:sz w:val="24"/>
          <w:szCs w:val="24"/>
        </w:rPr>
        <w:t>luded in the experiments (Fig.</w:t>
      </w:r>
      <w:r w:rsidR="00027313">
        <w:rPr>
          <w:rFonts w:asciiTheme="majorBidi" w:hAnsiTheme="majorBidi" w:cstheme="majorBidi"/>
          <w:sz w:val="24"/>
          <w:szCs w:val="24"/>
        </w:rPr>
        <w:t xml:space="preserve"> </w:t>
      </w:r>
      <w:r w:rsidRPr="0049306B">
        <w:rPr>
          <w:rFonts w:asciiTheme="majorBidi" w:hAnsiTheme="majorBidi" w:cstheme="majorBidi"/>
          <w:sz w:val="24"/>
          <w:szCs w:val="24"/>
        </w:rPr>
        <w:t xml:space="preserve">3). The notable and consistent GIA of </w:t>
      </w:r>
      <w:r w:rsidR="00202948">
        <w:rPr>
          <w:rFonts w:asciiTheme="majorBidi" w:hAnsiTheme="majorBidi" w:cstheme="majorBidi"/>
          <w:sz w:val="24"/>
          <w:szCs w:val="24"/>
        </w:rPr>
        <w:t>extract from bare soil (Table</w:t>
      </w:r>
      <w:r w:rsidR="00027313">
        <w:rPr>
          <w:rFonts w:asciiTheme="majorBidi" w:hAnsiTheme="majorBidi" w:cstheme="majorBidi"/>
          <w:sz w:val="24"/>
          <w:szCs w:val="24"/>
        </w:rPr>
        <w:t xml:space="preserve"> </w:t>
      </w:r>
      <w:r w:rsidRPr="0049306B">
        <w:rPr>
          <w:rFonts w:asciiTheme="majorBidi" w:hAnsiTheme="majorBidi" w:cstheme="majorBidi"/>
          <w:sz w:val="24"/>
          <w:szCs w:val="24"/>
        </w:rPr>
        <w:t xml:space="preserve">3) suggests the plausibility of involvement of microbes in production of </w:t>
      </w:r>
      <w:proofErr w:type="spellStart"/>
      <w:r w:rsidRPr="0049306B">
        <w:rPr>
          <w:rFonts w:asciiTheme="majorBidi" w:hAnsiTheme="majorBidi" w:cstheme="majorBidi"/>
          <w:i/>
          <w:sz w:val="24"/>
          <w:szCs w:val="24"/>
        </w:rPr>
        <w:t>Striga</w:t>
      </w:r>
      <w:proofErr w:type="spellEnd"/>
      <w:r w:rsidRPr="0049306B">
        <w:rPr>
          <w:rFonts w:asciiTheme="majorBidi" w:hAnsiTheme="majorBidi" w:cstheme="majorBidi"/>
          <w:sz w:val="24"/>
          <w:szCs w:val="24"/>
        </w:rPr>
        <w:t xml:space="preserve"> germination stimulants as previously reported by </w:t>
      </w:r>
      <w:proofErr w:type="spellStart"/>
      <w:r w:rsidRPr="0049306B">
        <w:rPr>
          <w:rFonts w:asciiTheme="majorBidi" w:hAnsiTheme="majorBidi" w:cstheme="majorBidi"/>
          <w:sz w:val="24"/>
          <w:szCs w:val="24"/>
        </w:rPr>
        <w:t>Berner</w:t>
      </w:r>
      <w:proofErr w:type="spellEnd"/>
      <w:r w:rsidR="00CA623C">
        <w:rPr>
          <w:rFonts w:asciiTheme="majorBidi" w:hAnsiTheme="majorBidi" w:cstheme="majorBidi"/>
          <w:i/>
          <w:sz w:val="24"/>
          <w:szCs w:val="24"/>
        </w:rPr>
        <w:t xml:space="preserve"> </w:t>
      </w:r>
      <w:r w:rsidRPr="0049306B">
        <w:rPr>
          <w:rFonts w:asciiTheme="majorBidi" w:hAnsiTheme="majorBidi" w:cstheme="majorBidi"/>
          <w:i/>
          <w:sz w:val="24"/>
          <w:szCs w:val="24"/>
        </w:rPr>
        <w:t>et al.,</w:t>
      </w:r>
      <w:r w:rsidRPr="0049306B">
        <w:rPr>
          <w:rFonts w:asciiTheme="majorBidi" w:hAnsiTheme="majorBidi" w:cstheme="majorBidi"/>
          <w:sz w:val="24"/>
          <w:szCs w:val="24"/>
        </w:rPr>
        <w:t xml:space="preserve"> (1996) for suppressive soils.</w:t>
      </w:r>
      <w:r w:rsidR="00EA0599">
        <w:rPr>
          <w:rFonts w:asciiTheme="majorBidi" w:hAnsiTheme="majorBidi" w:cstheme="majorBidi"/>
          <w:sz w:val="24"/>
          <w:szCs w:val="24"/>
        </w:rPr>
        <w:t xml:space="preserve"> </w:t>
      </w:r>
      <w:r w:rsidRPr="0049306B">
        <w:rPr>
          <w:rFonts w:asciiTheme="majorBidi" w:hAnsiTheme="majorBidi" w:cstheme="majorBidi"/>
          <w:sz w:val="24"/>
          <w:szCs w:val="24"/>
        </w:rPr>
        <w:t xml:space="preserve">However, the decrease in stimulant production could also be, among other factors, due to </w:t>
      </w:r>
      <w:proofErr w:type="spellStart"/>
      <w:r w:rsidRPr="0049306B">
        <w:rPr>
          <w:rFonts w:asciiTheme="majorBidi" w:hAnsiTheme="majorBidi" w:cstheme="majorBidi"/>
          <w:sz w:val="24"/>
          <w:szCs w:val="24"/>
        </w:rPr>
        <w:t>rhizospheric</w:t>
      </w:r>
      <w:proofErr w:type="spellEnd"/>
      <w:r w:rsidRPr="0049306B">
        <w:rPr>
          <w:rFonts w:asciiTheme="majorBidi" w:hAnsiTheme="majorBidi" w:cstheme="majorBidi"/>
          <w:sz w:val="24"/>
          <w:szCs w:val="24"/>
        </w:rPr>
        <w:t xml:space="preserve"> microbes particularly </w:t>
      </w:r>
      <w:proofErr w:type="spellStart"/>
      <w:r w:rsidRPr="0049306B">
        <w:rPr>
          <w:rFonts w:asciiTheme="majorBidi" w:hAnsiTheme="majorBidi" w:cstheme="majorBidi"/>
          <w:sz w:val="24"/>
          <w:szCs w:val="24"/>
        </w:rPr>
        <w:t>arbuscular</w:t>
      </w:r>
      <w:proofErr w:type="spellEnd"/>
      <w:r w:rsidR="00EA0599">
        <w:rPr>
          <w:rFonts w:asciiTheme="majorBidi" w:hAnsiTheme="majorBidi" w:cstheme="majorBidi"/>
          <w:sz w:val="24"/>
          <w:szCs w:val="24"/>
        </w:rPr>
        <w:t xml:space="preserve"> </w:t>
      </w:r>
      <w:proofErr w:type="spellStart"/>
      <w:r w:rsidRPr="0049306B">
        <w:rPr>
          <w:rFonts w:asciiTheme="majorBidi" w:hAnsiTheme="majorBidi" w:cstheme="majorBidi"/>
          <w:sz w:val="24"/>
          <w:szCs w:val="24"/>
        </w:rPr>
        <w:t>mycorrhizal</w:t>
      </w:r>
      <w:proofErr w:type="spellEnd"/>
      <w:r w:rsidRPr="0049306B">
        <w:rPr>
          <w:rFonts w:asciiTheme="majorBidi" w:hAnsiTheme="majorBidi" w:cstheme="majorBidi"/>
          <w:sz w:val="24"/>
          <w:szCs w:val="24"/>
        </w:rPr>
        <w:t xml:space="preserve"> Fungi (AMF). </w:t>
      </w:r>
      <w:proofErr w:type="spellStart"/>
      <w:r w:rsidRPr="0049306B">
        <w:rPr>
          <w:rFonts w:asciiTheme="majorBidi" w:hAnsiTheme="majorBidi" w:cstheme="majorBidi"/>
          <w:sz w:val="24"/>
          <w:szCs w:val="24"/>
        </w:rPr>
        <w:t>Mycorrhizal</w:t>
      </w:r>
      <w:proofErr w:type="spellEnd"/>
      <w:r w:rsidRPr="0049306B">
        <w:rPr>
          <w:rFonts w:asciiTheme="majorBidi" w:hAnsiTheme="majorBidi" w:cstheme="majorBidi"/>
          <w:sz w:val="24"/>
          <w:szCs w:val="24"/>
        </w:rPr>
        <w:t xml:space="preserve"> plants have been reported to produce less </w:t>
      </w:r>
      <w:proofErr w:type="spellStart"/>
      <w:r w:rsidRPr="0049306B">
        <w:rPr>
          <w:rFonts w:asciiTheme="majorBidi" w:hAnsiTheme="majorBidi" w:cstheme="majorBidi"/>
          <w:sz w:val="24"/>
          <w:szCs w:val="24"/>
        </w:rPr>
        <w:t>strigolactones</w:t>
      </w:r>
      <w:proofErr w:type="spellEnd"/>
      <w:r w:rsidRPr="0049306B">
        <w:rPr>
          <w:rFonts w:asciiTheme="majorBidi" w:hAnsiTheme="majorBidi" w:cstheme="majorBidi"/>
          <w:sz w:val="24"/>
          <w:szCs w:val="24"/>
        </w:rPr>
        <w:t xml:space="preserve"> than their non-</w:t>
      </w:r>
      <w:proofErr w:type="spellStart"/>
      <w:r w:rsidRPr="0049306B">
        <w:rPr>
          <w:rFonts w:asciiTheme="majorBidi" w:hAnsiTheme="majorBidi" w:cstheme="majorBidi"/>
          <w:sz w:val="24"/>
          <w:szCs w:val="24"/>
        </w:rPr>
        <w:t>mycorrhizal</w:t>
      </w:r>
      <w:proofErr w:type="spellEnd"/>
      <w:r w:rsidRPr="0049306B">
        <w:rPr>
          <w:rFonts w:asciiTheme="majorBidi" w:hAnsiTheme="majorBidi" w:cstheme="majorBidi"/>
          <w:sz w:val="24"/>
          <w:szCs w:val="24"/>
        </w:rPr>
        <w:t xml:space="preserve"> congeners (</w:t>
      </w:r>
      <w:proofErr w:type="spellStart"/>
      <w:r w:rsidRPr="0049306B">
        <w:rPr>
          <w:rFonts w:asciiTheme="majorBidi" w:eastAsia="GulliverRM" w:hAnsiTheme="majorBidi" w:cstheme="majorBidi"/>
          <w:sz w:val="24"/>
          <w:szCs w:val="24"/>
        </w:rPr>
        <w:t>Aroca</w:t>
      </w:r>
      <w:proofErr w:type="spellEnd"/>
      <w:r w:rsidRPr="0049306B">
        <w:rPr>
          <w:rFonts w:asciiTheme="majorBidi" w:eastAsia="GulliverRM" w:hAnsiTheme="majorBidi" w:cstheme="majorBidi"/>
          <w:sz w:val="24"/>
          <w:szCs w:val="24"/>
        </w:rPr>
        <w:t>, 2013</w:t>
      </w:r>
      <w:r w:rsidRPr="0049306B">
        <w:rPr>
          <w:rFonts w:asciiTheme="majorBidi" w:hAnsiTheme="majorBidi" w:cstheme="majorBidi"/>
          <w:sz w:val="24"/>
          <w:szCs w:val="24"/>
        </w:rPr>
        <w:t>).</w:t>
      </w:r>
    </w:p>
    <w:p w:rsidR="00FE4EB8" w:rsidRDefault="00FE4EB8" w:rsidP="000B1B89">
      <w:pPr>
        <w:spacing w:line="360" w:lineRule="auto"/>
        <w:jc w:val="both"/>
        <w:rPr>
          <w:rFonts w:asciiTheme="majorBidi" w:hAnsiTheme="majorBidi" w:cstheme="majorBidi"/>
          <w:sz w:val="24"/>
          <w:szCs w:val="24"/>
        </w:rPr>
      </w:pPr>
    </w:p>
    <w:p w:rsidR="00FE4EB8" w:rsidRDefault="00FE4EB8" w:rsidP="000B1B89">
      <w:pPr>
        <w:spacing w:line="360" w:lineRule="auto"/>
        <w:jc w:val="both"/>
        <w:rPr>
          <w:rFonts w:asciiTheme="majorBidi" w:hAnsiTheme="majorBidi" w:cstheme="majorBidi"/>
          <w:sz w:val="24"/>
          <w:szCs w:val="24"/>
        </w:rPr>
      </w:pPr>
    </w:p>
    <w:p w:rsidR="00FE4EB8" w:rsidRDefault="00FE4EB8" w:rsidP="000B1B89">
      <w:pPr>
        <w:spacing w:line="360" w:lineRule="auto"/>
        <w:jc w:val="both"/>
        <w:rPr>
          <w:rFonts w:asciiTheme="majorBidi" w:hAnsiTheme="majorBidi" w:cstheme="majorBidi"/>
          <w:sz w:val="24"/>
          <w:szCs w:val="24"/>
        </w:rPr>
      </w:pPr>
    </w:p>
    <w:p w:rsidR="00D14C90" w:rsidRPr="00042B9E" w:rsidRDefault="00027313" w:rsidP="00D14C90">
      <w:pPr>
        <w:spacing w:line="360" w:lineRule="auto"/>
        <w:jc w:val="both"/>
        <w:rPr>
          <w:rFonts w:asciiTheme="majorBidi" w:hAnsiTheme="majorBidi" w:cstheme="majorBidi"/>
          <w:sz w:val="24"/>
          <w:szCs w:val="24"/>
        </w:rPr>
      </w:pPr>
      <w:proofErr w:type="gramStart"/>
      <w:r>
        <w:rPr>
          <w:rFonts w:asciiTheme="majorBidi" w:hAnsiTheme="majorBidi" w:cstheme="majorBidi"/>
          <w:sz w:val="24"/>
          <w:szCs w:val="24"/>
        </w:rPr>
        <w:t xml:space="preserve">Table </w:t>
      </w:r>
      <w:r w:rsidR="00D14C90" w:rsidRPr="00042B9E">
        <w:rPr>
          <w:rFonts w:asciiTheme="majorBidi" w:hAnsiTheme="majorBidi" w:cstheme="majorBidi"/>
          <w:sz w:val="24"/>
          <w:szCs w:val="24"/>
        </w:rPr>
        <w:t>1</w:t>
      </w:r>
      <w:r>
        <w:rPr>
          <w:rFonts w:asciiTheme="majorBidi" w:hAnsiTheme="majorBidi" w:cstheme="majorBidi"/>
          <w:sz w:val="24"/>
          <w:szCs w:val="24"/>
        </w:rPr>
        <w:t>.</w:t>
      </w:r>
      <w:proofErr w:type="gramEnd"/>
      <w:r w:rsidR="00D14C90" w:rsidRPr="00042B9E">
        <w:rPr>
          <w:rFonts w:asciiTheme="majorBidi" w:hAnsiTheme="majorBidi" w:cstheme="majorBidi"/>
          <w:sz w:val="24"/>
          <w:szCs w:val="24"/>
        </w:rPr>
        <w:t xml:space="preserve"> </w:t>
      </w:r>
      <w:r w:rsidR="00D14C90" w:rsidRPr="00042B9E">
        <w:rPr>
          <w:rFonts w:asciiTheme="majorBidi" w:hAnsiTheme="majorBidi" w:cstheme="majorBidi"/>
          <w:bCs/>
          <w:sz w:val="24"/>
          <w:szCs w:val="24"/>
        </w:rPr>
        <w:t>GIA of 2 mg cotton as influenced by cultivars and plant part</w:t>
      </w:r>
      <w:r>
        <w:rPr>
          <w:rFonts w:asciiTheme="majorBidi" w:hAnsiTheme="majorBidi" w:cstheme="majorBidi"/>
          <w:bCs/>
          <w:sz w:val="24"/>
          <w:szCs w:val="24"/>
        </w:rPr>
        <w:t xml:space="preserve"> </w:t>
      </w:r>
      <w:r w:rsidR="00D14C90" w:rsidRPr="00042B9E">
        <w:rPr>
          <w:rFonts w:asciiTheme="majorBidi" w:hAnsiTheme="majorBidi" w:cstheme="majorBidi"/>
          <w:sz w:val="24"/>
          <w:szCs w:val="24"/>
        </w:rPr>
        <w:t>on</w:t>
      </w:r>
      <w:r>
        <w:rPr>
          <w:rFonts w:asciiTheme="majorBidi" w:hAnsiTheme="majorBidi" w:cstheme="majorBidi"/>
          <w:sz w:val="24"/>
          <w:szCs w:val="24"/>
        </w:rPr>
        <w:t xml:space="preserve"> </w:t>
      </w:r>
      <w:proofErr w:type="spellStart"/>
      <w:r w:rsidR="00D14C90" w:rsidRPr="00042B9E">
        <w:rPr>
          <w:rFonts w:asciiTheme="majorBidi" w:hAnsiTheme="majorBidi" w:cstheme="majorBidi"/>
          <w:i/>
          <w:iCs/>
          <w:sz w:val="24"/>
          <w:szCs w:val="24"/>
        </w:rPr>
        <w:t>Striga</w:t>
      </w:r>
      <w:proofErr w:type="spellEnd"/>
      <w:r w:rsidR="00D14C90" w:rsidRPr="00042B9E">
        <w:rPr>
          <w:rFonts w:asciiTheme="majorBidi" w:hAnsiTheme="majorBidi" w:cstheme="majorBidi"/>
          <w:sz w:val="24"/>
          <w:szCs w:val="24"/>
        </w:rPr>
        <w:t xml:space="preserve"> germination</w:t>
      </w:r>
    </w:p>
    <w:tbl>
      <w:tblPr>
        <w:tblStyle w:val="TableGrid"/>
        <w:tblpPr w:leftFromText="180" w:rightFromText="180" w:vertAnchor="page" w:horzAnchor="margin" w:tblpXSpec="center" w:tblpY="3219"/>
        <w:bidiVisual/>
        <w:tblW w:w="0" w:type="auto"/>
        <w:tblBorders>
          <w:left w:val="none" w:sz="0" w:space="0" w:color="auto"/>
          <w:right w:val="none" w:sz="0" w:space="0" w:color="auto"/>
          <w:insideV w:val="none" w:sz="0" w:space="0" w:color="auto"/>
        </w:tblBorders>
        <w:tblLook w:val="04A0"/>
      </w:tblPr>
      <w:tblGrid>
        <w:gridCol w:w="1985"/>
        <w:gridCol w:w="1701"/>
        <w:gridCol w:w="1701"/>
        <w:gridCol w:w="1379"/>
        <w:gridCol w:w="1510"/>
      </w:tblGrid>
      <w:tr w:rsidR="00D14C90" w:rsidRPr="00042B9E" w:rsidTr="0031379B">
        <w:tc>
          <w:tcPr>
            <w:tcW w:w="1985" w:type="dxa"/>
            <w:vMerge w:val="restart"/>
          </w:tcPr>
          <w:p w:rsidR="00D14C90" w:rsidRPr="00042B9E" w:rsidRDefault="00D14C90" w:rsidP="0031379B">
            <w:pPr>
              <w:jc w:val="center"/>
              <w:rPr>
                <w:rFonts w:asciiTheme="majorBidi" w:hAnsiTheme="majorBidi" w:cstheme="majorBidi"/>
                <w:b/>
                <w:bCs/>
                <w:sz w:val="24"/>
                <w:szCs w:val="24"/>
              </w:rPr>
            </w:pPr>
          </w:p>
          <w:p w:rsidR="00D14C90" w:rsidRPr="00042B9E" w:rsidRDefault="00D14C90" w:rsidP="0031379B">
            <w:pPr>
              <w:jc w:val="center"/>
              <w:rPr>
                <w:rFonts w:asciiTheme="majorBidi" w:hAnsiTheme="majorBidi" w:cstheme="majorBidi"/>
                <w:sz w:val="24"/>
                <w:szCs w:val="24"/>
              </w:rPr>
            </w:pPr>
            <w:r w:rsidRPr="00042B9E">
              <w:rPr>
                <w:rFonts w:asciiTheme="majorBidi" w:hAnsiTheme="majorBidi" w:cstheme="majorBidi"/>
                <w:sz w:val="24"/>
                <w:szCs w:val="24"/>
              </w:rPr>
              <w:t>Means</w:t>
            </w:r>
          </w:p>
          <w:p w:rsidR="00D14C90" w:rsidRPr="00042B9E" w:rsidRDefault="00D14C90" w:rsidP="0031379B">
            <w:pPr>
              <w:jc w:val="center"/>
              <w:rPr>
                <w:rFonts w:asciiTheme="majorBidi" w:hAnsiTheme="majorBidi" w:cstheme="majorBidi"/>
                <w:b/>
                <w:bCs/>
                <w:sz w:val="24"/>
                <w:szCs w:val="24"/>
              </w:rPr>
            </w:pPr>
          </w:p>
          <w:p w:rsidR="00D14C90" w:rsidRPr="00042B9E" w:rsidRDefault="00D14C90" w:rsidP="0031379B">
            <w:pPr>
              <w:jc w:val="center"/>
              <w:rPr>
                <w:rFonts w:asciiTheme="majorBidi" w:hAnsiTheme="majorBidi" w:cstheme="majorBidi"/>
                <w:b/>
                <w:bCs/>
                <w:sz w:val="24"/>
                <w:szCs w:val="24"/>
              </w:rPr>
            </w:pPr>
          </w:p>
        </w:tc>
        <w:tc>
          <w:tcPr>
            <w:tcW w:w="4781" w:type="dxa"/>
            <w:gridSpan w:val="3"/>
          </w:tcPr>
          <w:p w:rsidR="00D14C90" w:rsidRPr="00042B9E" w:rsidRDefault="00D14C90" w:rsidP="0031379B">
            <w:pPr>
              <w:jc w:val="center"/>
              <w:rPr>
                <w:rFonts w:asciiTheme="majorBidi" w:hAnsiTheme="majorBidi" w:cstheme="majorBidi"/>
                <w:sz w:val="24"/>
                <w:szCs w:val="24"/>
                <w:rtl/>
              </w:rPr>
            </w:pPr>
            <w:proofErr w:type="spellStart"/>
            <w:r w:rsidRPr="00042B9E">
              <w:rPr>
                <w:rFonts w:asciiTheme="majorBidi" w:hAnsiTheme="majorBidi" w:cstheme="majorBidi"/>
                <w:i/>
                <w:iCs/>
                <w:sz w:val="24"/>
                <w:szCs w:val="24"/>
              </w:rPr>
              <w:t>Striga</w:t>
            </w:r>
            <w:proofErr w:type="spellEnd"/>
            <w:r w:rsidRPr="00042B9E">
              <w:rPr>
                <w:rFonts w:asciiTheme="majorBidi" w:hAnsiTheme="majorBidi" w:cstheme="majorBidi"/>
                <w:sz w:val="24"/>
                <w:szCs w:val="24"/>
              </w:rPr>
              <w:t xml:space="preserve"> germination%</w:t>
            </w:r>
          </w:p>
        </w:tc>
        <w:tc>
          <w:tcPr>
            <w:tcW w:w="1510" w:type="dxa"/>
            <w:vMerge w:val="restart"/>
          </w:tcPr>
          <w:p w:rsidR="00D14C90" w:rsidRPr="00042B9E" w:rsidRDefault="00D14C90" w:rsidP="0031379B">
            <w:pPr>
              <w:jc w:val="center"/>
              <w:rPr>
                <w:rFonts w:asciiTheme="majorBidi" w:hAnsiTheme="majorBidi" w:cstheme="majorBidi"/>
                <w:sz w:val="24"/>
                <w:szCs w:val="24"/>
              </w:rPr>
            </w:pPr>
            <w:r w:rsidRPr="00042B9E">
              <w:rPr>
                <w:rFonts w:asciiTheme="majorBidi" w:hAnsiTheme="majorBidi" w:cstheme="majorBidi"/>
                <w:sz w:val="24"/>
                <w:szCs w:val="24"/>
              </w:rPr>
              <w:t xml:space="preserve"> Plant part  </w:t>
            </w:r>
          </w:p>
        </w:tc>
      </w:tr>
      <w:tr w:rsidR="00D14C90" w:rsidRPr="00042B9E" w:rsidTr="0031379B">
        <w:tc>
          <w:tcPr>
            <w:tcW w:w="1985" w:type="dxa"/>
            <w:vMerge/>
          </w:tcPr>
          <w:p w:rsidR="00D14C90" w:rsidRPr="00042B9E" w:rsidRDefault="00D14C90" w:rsidP="0031379B">
            <w:pPr>
              <w:jc w:val="center"/>
              <w:rPr>
                <w:rFonts w:asciiTheme="majorBidi" w:hAnsiTheme="majorBidi" w:cstheme="majorBidi"/>
                <w:sz w:val="24"/>
                <w:szCs w:val="24"/>
              </w:rPr>
            </w:pPr>
          </w:p>
        </w:tc>
        <w:tc>
          <w:tcPr>
            <w:tcW w:w="4781" w:type="dxa"/>
            <w:gridSpan w:val="3"/>
            <w:tcBorders>
              <w:bottom w:val="single" w:sz="4" w:space="0" w:color="000000" w:themeColor="text1"/>
            </w:tcBorders>
          </w:tcPr>
          <w:p w:rsidR="00D14C90" w:rsidRPr="00042B9E" w:rsidRDefault="00D14C90" w:rsidP="0031379B">
            <w:pPr>
              <w:jc w:val="center"/>
              <w:rPr>
                <w:rFonts w:asciiTheme="majorBidi" w:hAnsiTheme="majorBidi" w:cstheme="majorBidi"/>
                <w:sz w:val="24"/>
                <w:szCs w:val="24"/>
              </w:rPr>
            </w:pPr>
            <w:r w:rsidRPr="00042B9E">
              <w:rPr>
                <w:rFonts w:asciiTheme="majorBidi" w:hAnsiTheme="majorBidi" w:cstheme="majorBidi"/>
                <w:sz w:val="24"/>
                <w:szCs w:val="24"/>
              </w:rPr>
              <w:t>Cotton cultivars</w:t>
            </w:r>
          </w:p>
          <w:p w:rsidR="00D14C90" w:rsidRPr="00042B9E" w:rsidRDefault="00D14C90" w:rsidP="0031379B">
            <w:pPr>
              <w:bidi/>
              <w:jc w:val="center"/>
              <w:rPr>
                <w:rFonts w:asciiTheme="majorBidi" w:hAnsiTheme="majorBidi" w:cstheme="majorBidi"/>
                <w:sz w:val="24"/>
                <w:szCs w:val="24"/>
                <w:rtl/>
              </w:rPr>
            </w:pPr>
          </w:p>
        </w:tc>
        <w:tc>
          <w:tcPr>
            <w:tcW w:w="1510" w:type="dxa"/>
            <w:vMerge/>
            <w:tcBorders>
              <w:bottom w:val="single" w:sz="4" w:space="0" w:color="000000" w:themeColor="text1"/>
            </w:tcBorders>
          </w:tcPr>
          <w:p w:rsidR="00D14C90" w:rsidRPr="00042B9E" w:rsidRDefault="00D14C90" w:rsidP="0031379B">
            <w:pPr>
              <w:jc w:val="center"/>
              <w:rPr>
                <w:rFonts w:asciiTheme="majorBidi" w:hAnsiTheme="majorBidi" w:cstheme="majorBidi"/>
                <w:sz w:val="24"/>
                <w:szCs w:val="24"/>
                <w:rtl/>
              </w:rPr>
            </w:pPr>
          </w:p>
        </w:tc>
      </w:tr>
      <w:tr w:rsidR="00D14C90" w:rsidRPr="00042B9E" w:rsidTr="0031379B">
        <w:trPr>
          <w:trHeight w:val="682"/>
        </w:trPr>
        <w:tc>
          <w:tcPr>
            <w:tcW w:w="1985" w:type="dxa"/>
            <w:vMerge/>
            <w:tcBorders>
              <w:bottom w:val="nil"/>
            </w:tcBorders>
          </w:tcPr>
          <w:p w:rsidR="00D14C90" w:rsidRPr="00042B9E" w:rsidRDefault="00D14C90" w:rsidP="0031379B">
            <w:pPr>
              <w:jc w:val="center"/>
              <w:rPr>
                <w:rFonts w:asciiTheme="majorBidi" w:hAnsiTheme="majorBidi" w:cstheme="majorBidi"/>
                <w:sz w:val="24"/>
                <w:szCs w:val="24"/>
              </w:rPr>
            </w:pPr>
          </w:p>
        </w:tc>
        <w:tc>
          <w:tcPr>
            <w:tcW w:w="1701" w:type="dxa"/>
            <w:tcBorders>
              <w:bottom w:val="nil"/>
            </w:tcBorders>
          </w:tcPr>
          <w:p w:rsidR="00D14C90" w:rsidRPr="00042B9E" w:rsidRDefault="00D14C90" w:rsidP="0031379B">
            <w:pPr>
              <w:jc w:val="center"/>
              <w:rPr>
                <w:rFonts w:asciiTheme="majorBidi" w:hAnsiTheme="majorBidi" w:cstheme="majorBidi"/>
                <w:sz w:val="24"/>
                <w:szCs w:val="24"/>
              </w:rPr>
            </w:pPr>
          </w:p>
          <w:p w:rsidR="00D14C90" w:rsidRPr="00042B9E" w:rsidRDefault="00D14C90" w:rsidP="0031379B">
            <w:pPr>
              <w:jc w:val="center"/>
              <w:rPr>
                <w:rFonts w:asciiTheme="majorBidi" w:hAnsiTheme="majorBidi" w:cstheme="majorBidi"/>
                <w:sz w:val="24"/>
                <w:szCs w:val="24"/>
                <w:rtl/>
              </w:rPr>
            </w:pPr>
            <w:r w:rsidRPr="00042B9E">
              <w:rPr>
                <w:rFonts w:asciiTheme="majorBidi" w:hAnsiTheme="majorBidi" w:cstheme="majorBidi"/>
                <w:sz w:val="24"/>
                <w:szCs w:val="24"/>
              </w:rPr>
              <w:t>Hamid</w:t>
            </w:r>
          </w:p>
        </w:tc>
        <w:tc>
          <w:tcPr>
            <w:tcW w:w="1701" w:type="dxa"/>
            <w:tcBorders>
              <w:bottom w:val="nil"/>
            </w:tcBorders>
          </w:tcPr>
          <w:p w:rsidR="00D14C90" w:rsidRPr="00042B9E" w:rsidRDefault="00D14C90" w:rsidP="0031379B">
            <w:pPr>
              <w:jc w:val="center"/>
              <w:rPr>
                <w:rFonts w:asciiTheme="majorBidi" w:hAnsiTheme="majorBidi" w:cstheme="majorBidi"/>
                <w:sz w:val="24"/>
                <w:szCs w:val="24"/>
              </w:rPr>
            </w:pPr>
          </w:p>
          <w:p w:rsidR="00D14C90" w:rsidRPr="00042B9E" w:rsidRDefault="00D14C90" w:rsidP="0031379B">
            <w:pPr>
              <w:jc w:val="center"/>
              <w:rPr>
                <w:rFonts w:asciiTheme="majorBidi" w:hAnsiTheme="majorBidi" w:cstheme="majorBidi"/>
                <w:sz w:val="24"/>
                <w:szCs w:val="24"/>
              </w:rPr>
            </w:pPr>
            <w:proofErr w:type="spellStart"/>
            <w:r w:rsidRPr="00042B9E">
              <w:rPr>
                <w:rFonts w:asciiTheme="majorBidi" w:hAnsiTheme="majorBidi" w:cstheme="majorBidi"/>
                <w:sz w:val="24"/>
                <w:szCs w:val="24"/>
              </w:rPr>
              <w:t>Barakat</w:t>
            </w:r>
            <w:proofErr w:type="spellEnd"/>
          </w:p>
          <w:p w:rsidR="00D14C90" w:rsidRPr="00042B9E" w:rsidRDefault="00D14C90" w:rsidP="0031379B">
            <w:pPr>
              <w:jc w:val="center"/>
              <w:rPr>
                <w:rFonts w:asciiTheme="majorBidi" w:hAnsiTheme="majorBidi" w:cstheme="majorBidi"/>
                <w:sz w:val="24"/>
                <w:szCs w:val="24"/>
              </w:rPr>
            </w:pPr>
          </w:p>
        </w:tc>
        <w:tc>
          <w:tcPr>
            <w:tcW w:w="1379" w:type="dxa"/>
            <w:tcBorders>
              <w:bottom w:val="nil"/>
            </w:tcBorders>
          </w:tcPr>
          <w:p w:rsidR="00D14C90" w:rsidRPr="00042B9E" w:rsidRDefault="00D14C90" w:rsidP="0031379B">
            <w:pPr>
              <w:jc w:val="center"/>
              <w:rPr>
                <w:rFonts w:asciiTheme="majorBidi" w:hAnsiTheme="majorBidi" w:cstheme="majorBidi"/>
                <w:sz w:val="24"/>
                <w:szCs w:val="24"/>
              </w:rPr>
            </w:pPr>
          </w:p>
          <w:p w:rsidR="00D14C90" w:rsidRPr="00042B9E" w:rsidRDefault="00D14C90" w:rsidP="0031379B">
            <w:pPr>
              <w:jc w:val="center"/>
              <w:rPr>
                <w:rFonts w:asciiTheme="majorBidi" w:hAnsiTheme="majorBidi" w:cstheme="majorBidi"/>
                <w:sz w:val="24"/>
                <w:szCs w:val="24"/>
              </w:rPr>
            </w:pPr>
            <w:proofErr w:type="spellStart"/>
            <w:r w:rsidRPr="00042B9E">
              <w:rPr>
                <w:rFonts w:asciiTheme="majorBidi" w:hAnsiTheme="majorBidi" w:cstheme="majorBidi"/>
                <w:sz w:val="24"/>
                <w:szCs w:val="24"/>
              </w:rPr>
              <w:t>Barac</w:t>
            </w:r>
            <w:proofErr w:type="spellEnd"/>
            <w:r w:rsidRPr="00042B9E">
              <w:rPr>
                <w:rFonts w:asciiTheme="majorBidi" w:hAnsiTheme="majorBidi" w:cstheme="majorBidi"/>
                <w:sz w:val="24"/>
                <w:szCs w:val="24"/>
              </w:rPr>
              <w:t>(c) 67</w:t>
            </w:r>
          </w:p>
          <w:p w:rsidR="00D14C90" w:rsidRPr="00042B9E" w:rsidRDefault="00D14C90" w:rsidP="0031379B">
            <w:pPr>
              <w:jc w:val="center"/>
              <w:rPr>
                <w:rFonts w:asciiTheme="majorBidi" w:hAnsiTheme="majorBidi" w:cstheme="majorBidi"/>
                <w:sz w:val="24"/>
                <w:szCs w:val="24"/>
                <w:rtl/>
              </w:rPr>
            </w:pPr>
          </w:p>
        </w:tc>
        <w:tc>
          <w:tcPr>
            <w:tcW w:w="1510" w:type="dxa"/>
            <w:tcBorders>
              <w:bottom w:val="nil"/>
            </w:tcBorders>
          </w:tcPr>
          <w:p w:rsidR="00D14C90" w:rsidRPr="00042B9E" w:rsidRDefault="00D14C90" w:rsidP="0031379B">
            <w:pPr>
              <w:bidi/>
              <w:jc w:val="lowKashida"/>
              <w:rPr>
                <w:rFonts w:asciiTheme="majorBidi" w:hAnsiTheme="majorBidi" w:cstheme="majorBidi"/>
                <w:sz w:val="24"/>
                <w:szCs w:val="24"/>
              </w:rPr>
            </w:pPr>
          </w:p>
          <w:p w:rsidR="00D14C90" w:rsidRPr="00042B9E" w:rsidRDefault="00D14C90" w:rsidP="0031379B">
            <w:pPr>
              <w:bidi/>
              <w:jc w:val="lowKashida"/>
              <w:rPr>
                <w:rFonts w:asciiTheme="majorBidi" w:hAnsiTheme="majorBidi" w:cstheme="majorBidi"/>
                <w:sz w:val="24"/>
                <w:szCs w:val="24"/>
                <w:rtl/>
              </w:rPr>
            </w:pPr>
          </w:p>
        </w:tc>
      </w:tr>
      <w:tr w:rsidR="00D14C90" w:rsidRPr="00042B9E" w:rsidTr="0031379B">
        <w:tc>
          <w:tcPr>
            <w:tcW w:w="1985" w:type="dxa"/>
            <w:tcBorders>
              <w:top w:val="nil"/>
              <w:bottom w:val="nil"/>
            </w:tcBorders>
          </w:tcPr>
          <w:p w:rsidR="00D14C90" w:rsidRPr="00042B9E" w:rsidRDefault="00D14C90" w:rsidP="0031379B">
            <w:pPr>
              <w:autoSpaceDE w:val="0"/>
              <w:autoSpaceDN w:val="0"/>
              <w:adjustRightInd w:val="0"/>
              <w:jc w:val="center"/>
              <w:rPr>
                <w:rFonts w:asciiTheme="majorBidi" w:hAnsiTheme="majorBidi" w:cstheme="majorBidi"/>
                <w:color w:val="000000"/>
                <w:sz w:val="24"/>
                <w:szCs w:val="24"/>
              </w:rPr>
            </w:pPr>
            <w:r w:rsidRPr="00042B9E">
              <w:rPr>
                <w:rFonts w:asciiTheme="majorBidi" w:hAnsiTheme="majorBidi" w:cstheme="majorBidi"/>
                <w:color w:val="000000"/>
                <w:sz w:val="24"/>
                <w:szCs w:val="24"/>
              </w:rPr>
              <w:t>36.0  AB</w:t>
            </w:r>
          </w:p>
          <w:p w:rsidR="00D14C90" w:rsidRPr="00042B9E" w:rsidRDefault="00D14C90" w:rsidP="0031379B">
            <w:pPr>
              <w:jc w:val="center"/>
              <w:rPr>
                <w:rFonts w:asciiTheme="majorBidi" w:hAnsiTheme="majorBidi" w:cstheme="majorBidi"/>
                <w:color w:val="000000"/>
                <w:sz w:val="24"/>
                <w:szCs w:val="24"/>
              </w:rPr>
            </w:pPr>
          </w:p>
        </w:tc>
        <w:tc>
          <w:tcPr>
            <w:tcW w:w="1701" w:type="dxa"/>
            <w:tcBorders>
              <w:top w:val="nil"/>
              <w:bottom w:val="nil"/>
            </w:tcBorders>
          </w:tcPr>
          <w:p w:rsidR="00D14C90" w:rsidRPr="00042B9E" w:rsidRDefault="00D14C90" w:rsidP="0031379B">
            <w:pPr>
              <w:jc w:val="center"/>
              <w:rPr>
                <w:rFonts w:asciiTheme="majorBidi" w:hAnsiTheme="majorBidi" w:cstheme="majorBidi"/>
                <w:sz w:val="24"/>
                <w:szCs w:val="24"/>
                <w:rtl/>
              </w:rPr>
            </w:pPr>
            <w:bookmarkStart w:id="0" w:name="_Hlk522022386"/>
            <w:r w:rsidRPr="00042B9E">
              <w:rPr>
                <w:rFonts w:asciiTheme="majorBidi" w:hAnsiTheme="majorBidi" w:cstheme="majorBidi"/>
                <w:color w:val="000000"/>
                <w:sz w:val="24"/>
                <w:szCs w:val="24"/>
              </w:rPr>
              <w:t xml:space="preserve">43.7  </w:t>
            </w:r>
            <w:r w:rsidRPr="00042B9E">
              <w:rPr>
                <w:rFonts w:asciiTheme="majorBidi" w:hAnsiTheme="majorBidi" w:cstheme="majorBidi"/>
                <w:color w:val="000000"/>
                <w:sz w:val="24"/>
                <w:szCs w:val="24"/>
                <w:vertAlign w:val="superscript"/>
              </w:rPr>
              <w:t>A</w:t>
            </w:r>
          </w:p>
        </w:tc>
        <w:tc>
          <w:tcPr>
            <w:tcW w:w="1701" w:type="dxa"/>
            <w:tcBorders>
              <w:top w:val="nil"/>
              <w:bottom w:val="nil"/>
            </w:tcBorders>
          </w:tcPr>
          <w:p w:rsidR="00D14C90" w:rsidRPr="00042B9E" w:rsidRDefault="00D14C90" w:rsidP="0031379B">
            <w:pPr>
              <w:jc w:val="center"/>
              <w:rPr>
                <w:rFonts w:asciiTheme="majorBidi" w:hAnsiTheme="majorBidi" w:cstheme="majorBidi"/>
                <w:sz w:val="24"/>
                <w:szCs w:val="24"/>
                <w:rtl/>
              </w:rPr>
            </w:pPr>
            <w:r w:rsidRPr="00042B9E">
              <w:rPr>
                <w:rFonts w:asciiTheme="majorBidi" w:hAnsiTheme="majorBidi" w:cstheme="majorBidi"/>
                <w:color w:val="000000"/>
                <w:sz w:val="24"/>
                <w:szCs w:val="24"/>
              </w:rPr>
              <w:t xml:space="preserve">36.1  </w:t>
            </w:r>
            <w:r w:rsidRPr="00042B9E">
              <w:rPr>
                <w:rFonts w:asciiTheme="majorBidi" w:hAnsiTheme="majorBidi" w:cstheme="majorBidi"/>
                <w:color w:val="000000"/>
                <w:sz w:val="24"/>
                <w:szCs w:val="24"/>
                <w:vertAlign w:val="superscript"/>
              </w:rPr>
              <w:t>B</w:t>
            </w:r>
          </w:p>
        </w:tc>
        <w:tc>
          <w:tcPr>
            <w:tcW w:w="1379" w:type="dxa"/>
            <w:tcBorders>
              <w:top w:val="nil"/>
              <w:bottom w:val="nil"/>
            </w:tcBorders>
          </w:tcPr>
          <w:p w:rsidR="00D14C90" w:rsidRPr="00042B9E" w:rsidRDefault="00D14C90" w:rsidP="0031379B">
            <w:pPr>
              <w:jc w:val="center"/>
              <w:rPr>
                <w:rFonts w:asciiTheme="majorBidi" w:hAnsiTheme="majorBidi" w:cstheme="majorBidi"/>
                <w:color w:val="000000"/>
                <w:sz w:val="24"/>
                <w:szCs w:val="24"/>
                <w:vertAlign w:val="superscript"/>
              </w:rPr>
            </w:pPr>
            <w:r w:rsidRPr="00042B9E">
              <w:rPr>
                <w:rFonts w:asciiTheme="majorBidi" w:hAnsiTheme="majorBidi" w:cstheme="majorBidi"/>
                <w:color w:val="000000"/>
                <w:sz w:val="24"/>
                <w:szCs w:val="24"/>
              </w:rPr>
              <w:t xml:space="preserve">28.2  </w:t>
            </w:r>
            <w:r w:rsidRPr="00042B9E">
              <w:rPr>
                <w:rFonts w:asciiTheme="majorBidi" w:hAnsiTheme="majorBidi" w:cstheme="majorBidi"/>
                <w:color w:val="000000"/>
                <w:sz w:val="24"/>
                <w:szCs w:val="24"/>
                <w:vertAlign w:val="superscript"/>
              </w:rPr>
              <w:t>AB</w:t>
            </w:r>
          </w:p>
          <w:p w:rsidR="00D14C90" w:rsidRPr="00042B9E" w:rsidRDefault="00D14C90" w:rsidP="0031379B">
            <w:pPr>
              <w:jc w:val="center"/>
              <w:rPr>
                <w:rFonts w:asciiTheme="majorBidi" w:hAnsiTheme="majorBidi" w:cstheme="majorBidi"/>
                <w:sz w:val="24"/>
                <w:szCs w:val="24"/>
                <w:rtl/>
              </w:rPr>
            </w:pPr>
          </w:p>
        </w:tc>
        <w:tc>
          <w:tcPr>
            <w:tcW w:w="1510" w:type="dxa"/>
            <w:tcBorders>
              <w:top w:val="nil"/>
              <w:bottom w:val="nil"/>
            </w:tcBorders>
          </w:tcPr>
          <w:p w:rsidR="00D14C90" w:rsidRPr="00042B9E" w:rsidRDefault="00D14C90" w:rsidP="0031379B">
            <w:pPr>
              <w:bidi/>
              <w:jc w:val="lowKashida"/>
              <w:rPr>
                <w:rFonts w:asciiTheme="majorBidi" w:hAnsiTheme="majorBidi" w:cstheme="majorBidi"/>
                <w:sz w:val="24"/>
                <w:szCs w:val="24"/>
                <w:rtl/>
              </w:rPr>
            </w:pPr>
            <w:r w:rsidRPr="00042B9E">
              <w:rPr>
                <w:rFonts w:asciiTheme="majorBidi" w:hAnsiTheme="majorBidi" w:cstheme="majorBidi"/>
                <w:sz w:val="24"/>
                <w:szCs w:val="24"/>
              </w:rPr>
              <w:t xml:space="preserve">Leaves      </w:t>
            </w:r>
          </w:p>
        </w:tc>
      </w:tr>
      <w:tr w:rsidR="00D14C90" w:rsidRPr="00042B9E" w:rsidTr="0031379B">
        <w:tc>
          <w:tcPr>
            <w:tcW w:w="1985" w:type="dxa"/>
            <w:tcBorders>
              <w:top w:val="nil"/>
              <w:bottom w:val="nil"/>
            </w:tcBorders>
          </w:tcPr>
          <w:p w:rsidR="00D14C90" w:rsidRPr="00042B9E" w:rsidRDefault="00D14C90" w:rsidP="0031379B">
            <w:pPr>
              <w:autoSpaceDE w:val="0"/>
              <w:autoSpaceDN w:val="0"/>
              <w:adjustRightInd w:val="0"/>
              <w:jc w:val="center"/>
              <w:rPr>
                <w:rFonts w:asciiTheme="majorBidi" w:hAnsiTheme="majorBidi" w:cstheme="majorBidi"/>
                <w:color w:val="000000"/>
                <w:sz w:val="24"/>
                <w:szCs w:val="24"/>
              </w:rPr>
            </w:pPr>
            <w:r w:rsidRPr="00042B9E">
              <w:rPr>
                <w:rFonts w:asciiTheme="majorBidi" w:hAnsiTheme="majorBidi" w:cstheme="majorBidi"/>
                <w:color w:val="000000"/>
                <w:sz w:val="24"/>
                <w:szCs w:val="24"/>
              </w:rPr>
              <w:t>39.8  A</w:t>
            </w:r>
          </w:p>
        </w:tc>
        <w:tc>
          <w:tcPr>
            <w:tcW w:w="1701" w:type="dxa"/>
            <w:tcBorders>
              <w:top w:val="nil"/>
              <w:bottom w:val="nil"/>
            </w:tcBorders>
          </w:tcPr>
          <w:p w:rsidR="00D14C90" w:rsidRPr="00042B9E" w:rsidRDefault="00D14C90" w:rsidP="0031379B">
            <w:pPr>
              <w:widowControl w:val="0"/>
              <w:autoSpaceDE w:val="0"/>
              <w:autoSpaceDN w:val="0"/>
              <w:adjustRightInd w:val="0"/>
              <w:jc w:val="center"/>
              <w:rPr>
                <w:rFonts w:asciiTheme="majorBidi" w:hAnsiTheme="majorBidi" w:cstheme="majorBidi"/>
                <w:color w:val="000000"/>
                <w:sz w:val="24"/>
                <w:szCs w:val="24"/>
                <w:vertAlign w:val="superscript"/>
              </w:rPr>
            </w:pPr>
            <w:r w:rsidRPr="00042B9E">
              <w:rPr>
                <w:rFonts w:asciiTheme="majorBidi" w:hAnsiTheme="majorBidi" w:cstheme="majorBidi"/>
                <w:color w:val="000000"/>
                <w:sz w:val="24"/>
                <w:szCs w:val="24"/>
              </w:rPr>
              <w:t xml:space="preserve">45.3  </w:t>
            </w:r>
            <w:r w:rsidRPr="00042B9E">
              <w:rPr>
                <w:rFonts w:asciiTheme="majorBidi" w:hAnsiTheme="majorBidi" w:cstheme="majorBidi"/>
                <w:color w:val="000000"/>
                <w:sz w:val="24"/>
                <w:szCs w:val="24"/>
                <w:vertAlign w:val="superscript"/>
              </w:rPr>
              <w:t>A</w:t>
            </w:r>
          </w:p>
          <w:p w:rsidR="00D14C90" w:rsidRPr="00042B9E" w:rsidRDefault="00D14C90" w:rsidP="0031379B">
            <w:pPr>
              <w:jc w:val="center"/>
              <w:rPr>
                <w:rFonts w:asciiTheme="majorBidi" w:hAnsiTheme="majorBidi" w:cstheme="majorBidi"/>
                <w:sz w:val="24"/>
                <w:szCs w:val="24"/>
                <w:rtl/>
              </w:rPr>
            </w:pPr>
          </w:p>
        </w:tc>
        <w:tc>
          <w:tcPr>
            <w:tcW w:w="1701" w:type="dxa"/>
            <w:tcBorders>
              <w:top w:val="nil"/>
              <w:bottom w:val="nil"/>
            </w:tcBorders>
          </w:tcPr>
          <w:p w:rsidR="00D14C90" w:rsidRPr="00042B9E" w:rsidRDefault="00D14C90" w:rsidP="0031379B">
            <w:pPr>
              <w:widowControl w:val="0"/>
              <w:autoSpaceDE w:val="0"/>
              <w:autoSpaceDN w:val="0"/>
              <w:adjustRightInd w:val="0"/>
              <w:jc w:val="center"/>
              <w:rPr>
                <w:rFonts w:asciiTheme="majorBidi" w:hAnsiTheme="majorBidi" w:cstheme="majorBidi"/>
                <w:color w:val="000000"/>
                <w:sz w:val="24"/>
                <w:szCs w:val="24"/>
                <w:vertAlign w:val="superscript"/>
              </w:rPr>
            </w:pPr>
            <w:r w:rsidRPr="00042B9E">
              <w:rPr>
                <w:rFonts w:asciiTheme="majorBidi" w:hAnsiTheme="majorBidi" w:cstheme="majorBidi"/>
                <w:color w:val="000000"/>
                <w:sz w:val="24"/>
                <w:szCs w:val="24"/>
              </w:rPr>
              <w:t xml:space="preserve">43.2  </w:t>
            </w:r>
            <w:r w:rsidRPr="00042B9E">
              <w:rPr>
                <w:rFonts w:asciiTheme="majorBidi" w:hAnsiTheme="majorBidi" w:cstheme="majorBidi"/>
                <w:color w:val="000000"/>
                <w:sz w:val="24"/>
                <w:szCs w:val="24"/>
                <w:vertAlign w:val="superscript"/>
              </w:rPr>
              <w:t>A</w:t>
            </w:r>
          </w:p>
          <w:p w:rsidR="00D14C90" w:rsidRPr="00042B9E" w:rsidRDefault="00D14C90" w:rsidP="0031379B">
            <w:pPr>
              <w:jc w:val="center"/>
              <w:rPr>
                <w:rFonts w:asciiTheme="majorBidi" w:hAnsiTheme="majorBidi" w:cstheme="majorBidi"/>
                <w:sz w:val="24"/>
                <w:szCs w:val="24"/>
                <w:rtl/>
              </w:rPr>
            </w:pPr>
          </w:p>
        </w:tc>
        <w:tc>
          <w:tcPr>
            <w:tcW w:w="1379" w:type="dxa"/>
            <w:tcBorders>
              <w:top w:val="nil"/>
              <w:bottom w:val="nil"/>
            </w:tcBorders>
          </w:tcPr>
          <w:p w:rsidR="00D14C90" w:rsidRPr="00042B9E" w:rsidRDefault="00D14C90" w:rsidP="0031379B">
            <w:pPr>
              <w:widowControl w:val="0"/>
              <w:autoSpaceDE w:val="0"/>
              <w:autoSpaceDN w:val="0"/>
              <w:adjustRightInd w:val="0"/>
              <w:jc w:val="center"/>
              <w:rPr>
                <w:rFonts w:asciiTheme="majorBidi" w:hAnsiTheme="majorBidi" w:cstheme="majorBidi"/>
                <w:color w:val="000000"/>
                <w:sz w:val="24"/>
                <w:szCs w:val="24"/>
              </w:rPr>
            </w:pPr>
            <w:r w:rsidRPr="00042B9E">
              <w:rPr>
                <w:rFonts w:asciiTheme="majorBidi" w:hAnsiTheme="majorBidi" w:cstheme="majorBidi"/>
                <w:color w:val="000000"/>
                <w:sz w:val="24"/>
                <w:szCs w:val="24"/>
              </w:rPr>
              <w:t xml:space="preserve">30.8  </w:t>
            </w:r>
            <w:r w:rsidRPr="00042B9E">
              <w:rPr>
                <w:rFonts w:asciiTheme="majorBidi" w:hAnsiTheme="majorBidi" w:cstheme="majorBidi"/>
                <w:color w:val="000000"/>
                <w:sz w:val="24"/>
                <w:szCs w:val="24"/>
                <w:vertAlign w:val="superscript"/>
              </w:rPr>
              <w:t>AB</w:t>
            </w:r>
          </w:p>
          <w:p w:rsidR="00D14C90" w:rsidRPr="00042B9E" w:rsidRDefault="00D14C90" w:rsidP="0031379B">
            <w:pPr>
              <w:jc w:val="center"/>
              <w:rPr>
                <w:rFonts w:asciiTheme="majorBidi" w:hAnsiTheme="majorBidi" w:cstheme="majorBidi"/>
                <w:sz w:val="24"/>
                <w:szCs w:val="24"/>
                <w:rtl/>
              </w:rPr>
            </w:pPr>
          </w:p>
        </w:tc>
        <w:tc>
          <w:tcPr>
            <w:tcW w:w="1510" w:type="dxa"/>
            <w:tcBorders>
              <w:top w:val="nil"/>
              <w:bottom w:val="nil"/>
            </w:tcBorders>
          </w:tcPr>
          <w:p w:rsidR="00D14C90" w:rsidRPr="00042B9E" w:rsidRDefault="00D14C90" w:rsidP="0031379B">
            <w:pPr>
              <w:jc w:val="lowKashida"/>
              <w:rPr>
                <w:rFonts w:asciiTheme="majorBidi" w:hAnsiTheme="majorBidi" w:cstheme="majorBidi"/>
                <w:sz w:val="24"/>
                <w:szCs w:val="24"/>
                <w:rtl/>
              </w:rPr>
            </w:pPr>
            <w:r w:rsidRPr="00042B9E">
              <w:rPr>
                <w:rFonts w:asciiTheme="majorBidi" w:hAnsiTheme="majorBidi" w:cstheme="majorBidi"/>
                <w:sz w:val="24"/>
                <w:szCs w:val="24"/>
              </w:rPr>
              <w:t xml:space="preserve">   Stems      </w:t>
            </w:r>
          </w:p>
        </w:tc>
      </w:tr>
      <w:tr w:rsidR="00D14C90" w:rsidRPr="00042B9E" w:rsidTr="0031379B">
        <w:tc>
          <w:tcPr>
            <w:tcW w:w="1985" w:type="dxa"/>
            <w:tcBorders>
              <w:top w:val="nil"/>
              <w:bottom w:val="nil"/>
            </w:tcBorders>
          </w:tcPr>
          <w:p w:rsidR="00D14C90" w:rsidRPr="00042B9E" w:rsidRDefault="00D14C90" w:rsidP="0031379B">
            <w:pPr>
              <w:autoSpaceDE w:val="0"/>
              <w:autoSpaceDN w:val="0"/>
              <w:adjustRightInd w:val="0"/>
              <w:jc w:val="center"/>
              <w:rPr>
                <w:rFonts w:asciiTheme="majorBidi" w:hAnsiTheme="majorBidi" w:cstheme="majorBidi"/>
                <w:color w:val="000000"/>
                <w:sz w:val="24"/>
                <w:szCs w:val="24"/>
              </w:rPr>
            </w:pPr>
            <w:r w:rsidRPr="00042B9E">
              <w:rPr>
                <w:rFonts w:asciiTheme="majorBidi" w:hAnsiTheme="majorBidi" w:cstheme="majorBidi"/>
                <w:color w:val="000000"/>
                <w:sz w:val="24"/>
                <w:szCs w:val="24"/>
              </w:rPr>
              <w:t>42.3 A</w:t>
            </w:r>
          </w:p>
          <w:p w:rsidR="00D14C90" w:rsidRPr="00042B9E" w:rsidRDefault="00D14C90" w:rsidP="0031379B">
            <w:pPr>
              <w:widowControl w:val="0"/>
              <w:autoSpaceDE w:val="0"/>
              <w:autoSpaceDN w:val="0"/>
              <w:adjustRightInd w:val="0"/>
              <w:jc w:val="center"/>
              <w:rPr>
                <w:rFonts w:asciiTheme="majorBidi" w:hAnsiTheme="majorBidi" w:cstheme="majorBidi"/>
                <w:color w:val="000000"/>
                <w:sz w:val="24"/>
                <w:szCs w:val="24"/>
              </w:rPr>
            </w:pPr>
          </w:p>
        </w:tc>
        <w:tc>
          <w:tcPr>
            <w:tcW w:w="1701" w:type="dxa"/>
            <w:tcBorders>
              <w:top w:val="nil"/>
              <w:bottom w:val="nil"/>
            </w:tcBorders>
          </w:tcPr>
          <w:p w:rsidR="00D14C90" w:rsidRPr="00042B9E" w:rsidRDefault="00D14C90" w:rsidP="0031379B">
            <w:pPr>
              <w:widowControl w:val="0"/>
              <w:autoSpaceDE w:val="0"/>
              <w:autoSpaceDN w:val="0"/>
              <w:adjustRightInd w:val="0"/>
              <w:jc w:val="center"/>
              <w:rPr>
                <w:rFonts w:asciiTheme="majorBidi" w:hAnsiTheme="majorBidi" w:cstheme="majorBidi"/>
                <w:color w:val="000000"/>
                <w:sz w:val="24"/>
                <w:szCs w:val="24"/>
                <w:vertAlign w:val="superscript"/>
              </w:rPr>
            </w:pPr>
            <w:r w:rsidRPr="00042B9E">
              <w:rPr>
                <w:rFonts w:asciiTheme="majorBidi" w:hAnsiTheme="majorBidi" w:cstheme="majorBidi"/>
                <w:color w:val="000000"/>
                <w:sz w:val="24"/>
                <w:szCs w:val="24"/>
              </w:rPr>
              <w:t xml:space="preserve">48.9  </w:t>
            </w:r>
            <w:r w:rsidRPr="00042B9E">
              <w:rPr>
                <w:rFonts w:asciiTheme="majorBidi" w:hAnsiTheme="majorBidi" w:cstheme="majorBidi"/>
                <w:color w:val="000000"/>
                <w:sz w:val="24"/>
                <w:szCs w:val="24"/>
                <w:vertAlign w:val="superscript"/>
              </w:rPr>
              <w:t>A</w:t>
            </w:r>
          </w:p>
          <w:p w:rsidR="00D14C90" w:rsidRPr="00042B9E" w:rsidRDefault="00D14C90" w:rsidP="0031379B">
            <w:pPr>
              <w:jc w:val="center"/>
              <w:rPr>
                <w:rFonts w:asciiTheme="majorBidi" w:hAnsiTheme="majorBidi" w:cstheme="majorBidi"/>
                <w:sz w:val="24"/>
                <w:szCs w:val="24"/>
                <w:rtl/>
              </w:rPr>
            </w:pPr>
          </w:p>
        </w:tc>
        <w:tc>
          <w:tcPr>
            <w:tcW w:w="1701" w:type="dxa"/>
            <w:tcBorders>
              <w:top w:val="nil"/>
              <w:bottom w:val="nil"/>
            </w:tcBorders>
          </w:tcPr>
          <w:p w:rsidR="00D14C90" w:rsidRPr="00042B9E" w:rsidRDefault="00D14C90" w:rsidP="0031379B">
            <w:pPr>
              <w:widowControl w:val="0"/>
              <w:autoSpaceDE w:val="0"/>
              <w:autoSpaceDN w:val="0"/>
              <w:adjustRightInd w:val="0"/>
              <w:jc w:val="center"/>
              <w:rPr>
                <w:rFonts w:asciiTheme="majorBidi" w:hAnsiTheme="majorBidi" w:cstheme="majorBidi"/>
                <w:color w:val="000000"/>
                <w:sz w:val="24"/>
                <w:szCs w:val="24"/>
                <w:vertAlign w:val="superscript"/>
              </w:rPr>
            </w:pPr>
            <w:r w:rsidRPr="00042B9E">
              <w:rPr>
                <w:rFonts w:asciiTheme="majorBidi" w:hAnsiTheme="majorBidi" w:cstheme="majorBidi"/>
                <w:color w:val="000000"/>
                <w:sz w:val="24"/>
                <w:szCs w:val="24"/>
              </w:rPr>
              <w:t xml:space="preserve">46.1  </w:t>
            </w:r>
            <w:r w:rsidRPr="00042B9E">
              <w:rPr>
                <w:rFonts w:asciiTheme="majorBidi" w:hAnsiTheme="majorBidi" w:cstheme="majorBidi"/>
                <w:color w:val="000000"/>
                <w:sz w:val="24"/>
                <w:szCs w:val="24"/>
                <w:vertAlign w:val="superscript"/>
              </w:rPr>
              <w:t>A</w:t>
            </w:r>
          </w:p>
          <w:p w:rsidR="00D14C90" w:rsidRPr="00042B9E" w:rsidRDefault="00D14C90" w:rsidP="0031379B">
            <w:pPr>
              <w:jc w:val="center"/>
              <w:rPr>
                <w:rFonts w:asciiTheme="majorBidi" w:hAnsiTheme="majorBidi" w:cstheme="majorBidi"/>
                <w:sz w:val="24"/>
                <w:szCs w:val="24"/>
                <w:rtl/>
              </w:rPr>
            </w:pPr>
          </w:p>
        </w:tc>
        <w:tc>
          <w:tcPr>
            <w:tcW w:w="1379" w:type="dxa"/>
            <w:tcBorders>
              <w:top w:val="nil"/>
              <w:bottom w:val="nil"/>
            </w:tcBorders>
          </w:tcPr>
          <w:p w:rsidR="00D14C90" w:rsidRPr="00042B9E" w:rsidRDefault="00D14C90" w:rsidP="0031379B">
            <w:pPr>
              <w:widowControl w:val="0"/>
              <w:autoSpaceDE w:val="0"/>
              <w:autoSpaceDN w:val="0"/>
              <w:adjustRightInd w:val="0"/>
              <w:jc w:val="center"/>
              <w:rPr>
                <w:rFonts w:asciiTheme="majorBidi" w:hAnsiTheme="majorBidi" w:cstheme="majorBidi"/>
                <w:color w:val="000000"/>
                <w:sz w:val="24"/>
                <w:szCs w:val="24"/>
                <w:vertAlign w:val="superscript"/>
              </w:rPr>
            </w:pPr>
            <w:r w:rsidRPr="00042B9E">
              <w:rPr>
                <w:rFonts w:asciiTheme="majorBidi" w:hAnsiTheme="majorBidi" w:cstheme="majorBidi"/>
                <w:color w:val="000000"/>
                <w:sz w:val="24"/>
                <w:szCs w:val="24"/>
              </w:rPr>
              <w:t xml:space="preserve">31.9  </w:t>
            </w:r>
            <w:r w:rsidRPr="00042B9E">
              <w:rPr>
                <w:rFonts w:asciiTheme="majorBidi" w:hAnsiTheme="majorBidi" w:cstheme="majorBidi"/>
                <w:color w:val="000000"/>
                <w:sz w:val="24"/>
                <w:szCs w:val="24"/>
                <w:vertAlign w:val="superscript"/>
              </w:rPr>
              <w:t>A</w:t>
            </w:r>
          </w:p>
          <w:p w:rsidR="00D14C90" w:rsidRPr="00042B9E" w:rsidRDefault="00D14C90" w:rsidP="0031379B">
            <w:pPr>
              <w:jc w:val="center"/>
              <w:rPr>
                <w:rFonts w:asciiTheme="majorBidi" w:hAnsiTheme="majorBidi" w:cstheme="majorBidi"/>
                <w:sz w:val="24"/>
                <w:szCs w:val="24"/>
              </w:rPr>
            </w:pPr>
          </w:p>
        </w:tc>
        <w:tc>
          <w:tcPr>
            <w:tcW w:w="1510" w:type="dxa"/>
            <w:tcBorders>
              <w:top w:val="nil"/>
              <w:bottom w:val="nil"/>
            </w:tcBorders>
          </w:tcPr>
          <w:p w:rsidR="00D14C90" w:rsidRPr="00042B9E" w:rsidRDefault="00D14C90" w:rsidP="0031379B">
            <w:pPr>
              <w:jc w:val="lowKashida"/>
              <w:rPr>
                <w:rFonts w:asciiTheme="majorBidi" w:hAnsiTheme="majorBidi" w:cstheme="majorBidi"/>
                <w:sz w:val="24"/>
                <w:szCs w:val="24"/>
              </w:rPr>
            </w:pPr>
            <w:r w:rsidRPr="00042B9E">
              <w:rPr>
                <w:rFonts w:asciiTheme="majorBidi" w:hAnsiTheme="majorBidi" w:cstheme="majorBidi"/>
                <w:sz w:val="24"/>
                <w:szCs w:val="24"/>
              </w:rPr>
              <w:t xml:space="preserve">   Roots</w:t>
            </w:r>
          </w:p>
        </w:tc>
      </w:tr>
      <w:tr w:rsidR="00D14C90" w:rsidRPr="00042B9E" w:rsidTr="0031379B">
        <w:tc>
          <w:tcPr>
            <w:tcW w:w="1985" w:type="dxa"/>
            <w:tcBorders>
              <w:top w:val="nil"/>
              <w:bottom w:val="nil"/>
            </w:tcBorders>
          </w:tcPr>
          <w:p w:rsidR="00D14C90" w:rsidRPr="00042B9E" w:rsidRDefault="00D14C90" w:rsidP="0031379B">
            <w:pPr>
              <w:autoSpaceDE w:val="0"/>
              <w:autoSpaceDN w:val="0"/>
              <w:adjustRightInd w:val="0"/>
              <w:jc w:val="center"/>
              <w:rPr>
                <w:rFonts w:asciiTheme="majorBidi" w:hAnsiTheme="majorBidi" w:cstheme="majorBidi"/>
                <w:color w:val="000000"/>
                <w:sz w:val="24"/>
                <w:szCs w:val="24"/>
              </w:rPr>
            </w:pPr>
            <w:r w:rsidRPr="00042B9E">
              <w:rPr>
                <w:rFonts w:asciiTheme="majorBidi" w:hAnsiTheme="majorBidi" w:cstheme="majorBidi"/>
                <w:color w:val="000000"/>
                <w:sz w:val="24"/>
                <w:szCs w:val="24"/>
              </w:rPr>
              <w:t>27.6   C</w:t>
            </w:r>
          </w:p>
        </w:tc>
        <w:tc>
          <w:tcPr>
            <w:tcW w:w="1701" w:type="dxa"/>
            <w:tcBorders>
              <w:top w:val="nil"/>
              <w:bottom w:val="nil"/>
            </w:tcBorders>
          </w:tcPr>
          <w:p w:rsidR="00D14C90" w:rsidRPr="00042B9E" w:rsidRDefault="00D14C90" w:rsidP="0031379B">
            <w:pPr>
              <w:widowControl w:val="0"/>
              <w:autoSpaceDE w:val="0"/>
              <w:autoSpaceDN w:val="0"/>
              <w:adjustRightInd w:val="0"/>
              <w:jc w:val="center"/>
              <w:rPr>
                <w:rFonts w:asciiTheme="majorBidi" w:hAnsiTheme="majorBidi" w:cstheme="majorBidi"/>
                <w:color w:val="000000"/>
                <w:sz w:val="24"/>
                <w:szCs w:val="24"/>
                <w:vertAlign w:val="superscript"/>
              </w:rPr>
            </w:pPr>
            <w:r w:rsidRPr="00042B9E">
              <w:rPr>
                <w:rFonts w:asciiTheme="majorBidi" w:hAnsiTheme="majorBidi" w:cstheme="majorBidi"/>
                <w:color w:val="000000"/>
                <w:sz w:val="24"/>
                <w:szCs w:val="24"/>
              </w:rPr>
              <w:t xml:space="preserve">29.6   </w:t>
            </w:r>
            <w:r w:rsidRPr="00042B9E">
              <w:rPr>
                <w:rFonts w:asciiTheme="majorBidi" w:hAnsiTheme="majorBidi" w:cstheme="majorBidi"/>
                <w:color w:val="000000"/>
                <w:sz w:val="24"/>
                <w:szCs w:val="24"/>
                <w:vertAlign w:val="superscript"/>
              </w:rPr>
              <w:t>B</w:t>
            </w:r>
          </w:p>
          <w:p w:rsidR="00D14C90" w:rsidRPr="00042B9E" w:rsidRDefault="00D14C90" w:rsidP="0031379B">
            <w:pPr>
              <w:jc w:val="center"/>
              <w:rPr>
                <w:rFonts w:asciiTheme="majorBidi" w:hAnsiTheme="majorBidi" w:cstheme="majorBidi"/>
                <w:sz w:val="24"/>
                <w:szCs w:val="24"/>
                <w:rtl/>
              </w:rPr>
            </w:pPr>
          </w:p>
        </w:tc>
        <w:tc>
          <w:tcPr>
            <w:tcW w:w="1701" w:type="dxa"/>
            <w:tcBorders>
              <w:top w:val="nil"/>
              <w:bottom w:val="nil"/>
            </w:tcBorders>
          </w:tcPr>
          <w:p w:rsidR="00D14C90" w:rsidRPr="00042B9E" w:rsidRDefault="00D14C90" w:rsidP="0031379B">
            <w:pPr>
              <w:jc w:val="center"/>
              <w:rPr>
                <w:rFonts w:asciiTheme="majorBidi" w:hAnsiTheme="majorBidi" w:cstheme="majorBidi"/>
                <w:color w:val="000000"/>
                <w:sz w:val="24"/>
                <w:szCs w:val="24"/>
              </w:rPr>
            </w:pPr>
            <w:r w:rsidRPr="00042B9E">
              <w:rPr>
                <w:rFonts w:asciiTheme="majorBidi" w:hAnsiTheme="majorBidi" w:cstheme="majorBidi"/>
                <w:color w:val="000000"/>
                <w:sz w:val="24"/>
                <w:szCs w:val="24"/>
              </w:rPr>
              <w:t xml:space="preserve">31.9   </w:t>
            </w:r>
            <w:r w:rsidRPr="00042B9E">
              <w:rPr>
                <w:rFonts w:asciiTheme="majorBidi" w:hAnsiTheme="majorBidi" w:cstheme="majorBidi"/>
                <w:color w:val="000000"/>
                <w:sz w:val="24"/>
                <w:szCs w:val="24"/>
                <w:vertAlign w:val="superscript"/>
              </w:rPr>
              <w:t>B</w:t>
            </w:r>
          </w:p>
          <w:p w:rsidR="00D14C90" w:rsidRPr="00042B9E" w:rsidRDefault="00D14C90" w:rsidP="0031379B">
            <w:pPr>
              <w:jc w:val="center"/>
              <w:rPr>
                <w:rFonts w:asciiTheme="majorBidi" w:hAnsiTheme="majorBidi" w:cstheme="majorBidi"/>
                <w:sz w:val="24"/>
                <w:szCs w:val="24"/>
                <w:rtl/>
              </w:rPr>
            </w:pPr>
          </w:p>
        </w:tc>
        <w:tc>
          <w:tcPr>
            <w:tcW w:w="1379" w:type="dxa"/>
            <w:tcBorders>
              <w:top w:val="nil"/>
              <w:bottom w:val="nil"/>
            </w:tcBorders>
          </w:tcPr>
          <w:p w:rsidR="00D14C90" w:rsidRPr="00042B9E" w:rsidRDefault="00D14C90" w:rsidP="0031379B">
            <w:pPr>
              <w:jc w:val="center"/>
              <w:rPr>
                <w:rFonts w:asciiTheme="majorBidi" w:hAnsiTheme="majorBidi" w:cstheme="majorBidi"/>
                <w:sz w:val="24"/>
                <w:szCs w:val="24"/>
                <w:rtl/>
              </w:rPr>
            </w:pPr>
            <w:r w:rsidRPr="00042B9E">
              <w:rPr>
                <w:rFonts w:asciiTheme="majorBidi" w:hAnsiTheme="majorBidi" w:cstheme="majorBidi"/>
                <w:color w:val="000000"/>
                <w:sz w:val="24"/>
                <w:szCs w:val="24"/>
              </w:rPr>
              <w:t xml:space="preserve">21.3   </w:t>
            </w:r>
            <w:r w:rsidRPr="00042B9E">
              <w:rPr>
                <w:rFonts w:asciiTheme="majorBidi" w:hAnsiTheme="majorBidi" w:cstheme="majorBidi"/>
                <w:color w:val="000000"/>
                <w:sz w:val="24"/>
                <w:szCs w:val="24"/>
                <w:vertAlign w:val="superscript"/>
              </w:rPr>
              <w:t>BC</w:t>
            </w:r>
          </w:p>
        </w:tc>
        <w:tc>
          <w:tcPr>
            <w:tcW w:w="1510" w:type="dxa"/>
            <w:tcBorders>
              <w:top w:val="nil"/>
              <w:bottom w:val="nil"/>
            </w:tcBorders>
          </w:tcPr>
          <w:p w:rsidR="00D14C90" w:rsidRPr="00042B9E" w:rsidRDefault="00D14C90" w:rsidP="0031379B">
            <w:pPr>
              <w:jc w:val="lowKashida"/>
              <w:rPr>
                <w:rFonts w:asciiTheme="majorBidi" w:hAnsiTheme="majorBidi" w:cstheme="majorBidi"/>
                <w:sz w:val="24"/>
                <w:szCs w:val="24"/>
              </w:rPr>
            </w:pPr>
            <w:r w:rsidRPr="00042B9E">
              <w:rPr>
                <w:rFonts w:asciiTheme="majorBidi" w:hAnsiTheme="majorBidi" w:cstheme="majorBidi"/>
                <w:sz w:val="24"/>
                <w:szCs w:val="24"/>
              </w:rPr>
              <w:t xml:space="preserve">    Flowers</w:t>
            </w:r>
          </w:p>
        </w:tc>
      </w:tr>
      <w:tr w:rsidR="00D14C90" w:rsidRPr="00042B9E" w:rsidTr="0031379B">
        <w:trPr>
          <w:trHeight w:val="608"/>
        </w:trPr>
        <w:tc>
          <w:tcPr>
            <w:tcW w:w="1985" w:type="dxa"/>
            <w:tcBorders>
              <w:top w:val="nil"/>
              <w:bottom w:val="nil"/>
            </w:tcBorders>
          </w:tcPr>
          <w:p w:rsidR="00D14C90" w:rsidRPr="00042B9E" w:rsidRDefault="00D14C90" w:rsidP="0031379B">
            <w:pPr>
              <w:jc w:val="center"/>
              <w:rPr>
                <w:rFonts w:asciiTheme="majorBidi" w:hAnsiTheme="majorBidi" w:cstheme="majorBidi"/>
                <w:sz w:val="24"/>
                <w:szCs w:val="24"/>
              </w:rPr>
            </w:pPr>
            <w:r w:rsidRPr="00042B9E">
              <w:rPr>
                <w:rFonts w:asciiTheme="majorBidi" w:hAnsiTheme="majorBidi" w:cstheme="majorBidi"/>
                <w:color w:val="000000"/>
                <w:sz w:val="24"/>
                <w:szCs w:val="24"/>
              </w:rPr>
              <w:t>21.8    D</w:t>
            </w:r>
          </w:p>
          <w:p w:rsidR="00D14C90" w:rsidRPr="00042B9E" w:rsidRDefault="00D14C90" w:rsidP="0031379B">
            <w:pPr>
              <w:widowControl w:val="0"/>
              <w:autoSpaceDE w:val="0"/>
              <w:autoSpaceDN w:val="0"/>
              <w:adjustRightInd w:val="0"/>
              <w:jc w:val="center"/>
              <w:rPr>
                <w:rFonts w:asciiTheme="majorBidi" w:hAnsiTheme="majorBidi" w:cstheme="majorBidi"/>
                <w:color w:val="000000"/>
                <w:sz w:val="24"/>
                <w:szCs w:val="24"/>
              </w:rPr>
            </w:pPr>
          </w:p>
        </w:tc>
        <w:tc>
          <w:tcPr>
            <w:tcW w:w="1701" w:type="dxa"/>
            <w:tcBorders>
              <w:top w:val="nil"/>
              <w:bottom w:val="nil"/>
            </w:tcBorders>
          </w:tcPr>
          <w:p w:rsidR="00D14C90" w:rsidRPr="00042B9E" w:rsidRDefault="00D14C90" w:rsidP="0031379B">
            <w:pPr>
              <w:widowControl w:val="0"/>
              <w:autoSpaceDE w:val="0"/>
              <w:autoSpaceDN w:val="0"/>
              <w:adjustRightInd w:val="0"/>
              <w:jc w:val="center"/>
              <w:rPr>
                <w:rFonts w:asciiTheme="majorBidi" w:hAnsiTheme="majorBidi" w:cstheme="majorBidi"/>
                <w:color w:val="000000"/>
                <w:sz w:val="24"/>
                <w:szCs w:val="24"/>
                <w:vertAlign w:val="superscript"/>
              </w:rPr>
            </w:pPr>
            <w:r w:rsidRPr="00042B9E">
              <w:rPr>
                <w:rFonts w:asciiTheme="majorBidi" w:hAnsiTheme="majorBidi" w:cstheme="majorBidi"/>
                <w:color w:val="000000"/>
                <w:sz w:val="24"/>
                <w:szCs w:val="24"/>
              </w:rPr>
              <w:t xml:space="preserve">26.5   </w:t>
            </w:r>
            <w:r w:rsidRPr="00042B9E">
              <w:rPr>
                <w:rFonts w:asciiTheme="majorBidi" w:hAnsiTheme="majorBidi" w:cstheme="majorBidi"/>
                <w:color w:val="000000"/>
                <w:sz w:val="24"/>
                <w:szCs w:val="24"/>
                <w:vertAlign w:val="superscript"/>
              </w:rPr>
              <w:t>B</w:t>
            </w:r>
          </w:p>
          <w:p w:rsidR="00D14C90" w:rsidRPr="00042B9E" w:rsidRDefault="00D14C90" w:rsidP="0031379B">
            <w:pPr>
              <w:jc w:val="center"/>
              <w:rPr>
                <w:rFonts w:asciiTheme="majorBidi" w:hAnsiTheme="majorBidi" w:cstheme="majorBidi"/>
                <w:sz w:val="24"/>
                <w:szCs w:val="24"/>
                <w:rtl/>
              </w:rPr>
            </w:pPr>
          </w:p>
        </w:tc>
        <w:tc>
          <w:tcPr>
            <w:tcW w:w="1701" w:type="dxa"/>
            <w:tcBorders>
              <w:top w:val="nil"/>
              <w:bottom w:val="nil"/>
            </w:tcBorders>
          </w:tcPr>
          <w:p w:rsidR="00D14C90" w:rsidRPr="00042B9E" w:rsidRDefault="00D14C90" w:rsidP="0031379B">
            <w:pPr>
              <w:widowControl w:val="0"/>
              <w:autoSpaceDE w:val="0"/>
              <w:autoSpaceDN w:val="0"/>
              <w:adjustRightInd w:val="0"/>
              <w:jc w:val="center"/>
              <w:rPr>
                <w:rFonts w:asciiTheme="majorBidi" w:hAnsiTheme="majorBidi" w:cstheme="majorBidi"/>
                <w:color w:val="000000"/>
                <w:sz w:val="24"/>
                <w:szCs w:val="24"/>
              </w:rPr>
            </w:pPr>
            <w:r w:rsidRPr="00042B9E">
              <w:rPr>
                <w:rFonts w:asciiTheme="majorBidi" w:hAnsiTheme="majorBidi" w:cstheme="majorBidi"/>
                <w:color w:val="000000"/>
                <w:sz w:val="24"/>
                <w:szCs w:val="24"/>
              </w:rPr>
              <w:t xml:space="preserve">22.38   </w:t>
            </w:r>
            <w:r w:rsidRPr="00042B9E">
              <w:rPr>
                <w:rFonts w:asciiTheme="majorBidi" w:hAnsiTheme="majorBidi" w:cstheme="majorBidi"/>
                <w:color w:val="000000"/>
                <w:sz w:val="24"/>
                <w:szCs w:val="24"/>
                <w:vertAlign w:val="superscript"/>
              </w:rPr>
              <w:t>C</w:t>
            </w:r>
          </w:p>
          <w:p w:rsidR="00D14C90" w:rsidRPr="00042B9E" w:rsidRDefault="00D14C90" w:rsidP="0031379B">
            <w:pPr>
              <w:jc w:val="center"/>
              <w:rPr>
                <w:rFonts w:asciiTheme="majorBidi" w:hAnsiTheme="majorBidi" w:cstheme="majorBidi"/>
                <w:sz w:val="24"/>
                <w:szCs w:val="24"/>
                <w:rtl/>
              </w:rPr>
            </w:pPr>
          </w:p>
        </w:tc>
        <w:tc>
          <w:tcPr>
            <w:tcW w:w="1379" w:type="dxa"/>
            <w:tcBorders>
              <w:top w:val="nil"/>
              <w:bottom w:val="nil"/>
            </w:tcBorders>
          </w:tcPr>
          <w:p w:rsidR="00D14C90" w:rsidRPr="00042B9E" w:rsidRDefault="00D14C90" w:rsidP="0031379B">
            <w:pPr>
              <w:widowControl w:val="0"/>
              <w:autoSpaceDE w:val="0"/>
              <w:autoSpaceDN w:val="0"/>
              <w:adjustRightInd w:val="0"/>
              <w:jc w:val="center"/>
              <w:rPr>
                <w:rFonts w:asciiTheme="majorBidi" w:hAnsiTheme="majorBidi" w:cstheme="majorBidi"/>
                <w:color w:val="000000"/>
                <w:sz w:val="24"/>
                <w:szCs w:val="24"/>
                <w:vertAlign w:val="superscript"/>
              </w:rPr>
            </w:pPr>
            <w:r w:rsidRPr="00042B9E">
              <w:rPr>
                <w:rFonts w:asciiTheme="majorBidi" w:hAnsiTheme="majorBidi" w:cstheme="majorBidi"/>
                <w:color w:val="000000"/>
                <w:sz w:val="24"/>
                <w:szCs w:val="24"/>
              </w:rPr>
              <w:t xml:space="preserve">16.5    </w:t>
            </w:r>
            <w:r w:rsidRPr="00042B9E">
              <w:rPr>
                <w:rFonts w:asciiTheme="majorBidi" w:hAnsiTheme="majorBidi" w:cstheme="majorBidi"/>
                <w:color w:val="000000"/>
                <w:sz w:val="24"/>
                <w:szCs w:val="24"/>
                <w:vertAlign w:val="superscript"/>
              </w:rPr>
              <w:t>C</w:t>
            </w:r>
          </w:p>
          <w:p w:rsidR="00D14C90" w:rsidRPr="00042B9E" w:rsidRDefault="00D14C90" w:rsidP="0031379B">
            <w:pPr>
              <w:jc w:val="center"/>
              <w:rPr>
                <w:rFonts w:asciiTheme="majorBidi" w:hAnsiTheme="majorBidi" w:cstheme="majorBidi"/>
                <w:sz w:val="24"/>
                <w:szCs w:val="24"/>
                <w:rtl/>
              </w:rPr>
            </w:pPr>
          </w:p>
        </w:tc>
        <w:tc>
          <w:tcPr>
            <w:tcW w:w="1510" w:type="dxa"/>
            <w:tcBorders>
              <w:top w:val="nil"/>
              <w:bottom w:val="nil"/>
            </w:tcBorders>
          </w:tcPr>
          <w:p w:rsidR="00D14C90" w:rsidRPr="00042B9E" w:rsidRDefault="00D14C90" w:rsidP="0031379B">
            <w:pPr>
              <w:jc w:val="lowKashida"/>
              <w:rPr>
                <w:rFonts w:asciiTheme="majorBidi" w:hAnsiTheme="majorBidi" w:cstheme="majorBidi"/>
                <w:sz w:val="24"/>
                <w:szCs w:val="24"/>
              </w:rPr>
            </w:pPr>
            <w:r w:rsidRPr="00042B9E">
              <w:rPr>
                <w:rFonts w:asciiTheme="majorBidi" w:hAnsiTheme="majorBidi" w:cstheme="majorBidi"/>
                <w:sz w:val="24"/>
                <w:szCs w:val="24"/>
              </w:rPr>
              <w:t xml:space="preserve">    Bolls</w:t>
            </w:r>
          </w:p>
        </w:tc>
      </w:tr>
      <w:tr w:rsidR="00D14C90" w:rsidRPr="00042B9E" w:rsidTr="0031379B">
        <w:trPr>
          <w:trHeight w:val="147"/>
        </w:trPr>
        <w:tc>
          <w:tcPr>
            <w:tcW w:w="1985" w:type="dxa"/>
            <w:tcBorders>
              <w:top w:val="nil"/>
            </w:tcBorders>
          </w:tcPr>
          <w:p w:rsidR="00D14C90" w:rsidRPr="00042B9E" w:rsidRDefault="00D14C90" w:rsidP="0031379B">
            <w:pPr>
              <w:autoSpaceDE w:val="0"/>
              <w:autoSpaceDN w:val="0"/>
              <w:adjustRightInd w:val="0"/>
              <w:jc w:val="center"/>
              <w:rPr>
                <w:rFonts w:asciiTheme="majorBidi" w:hAnsiTheme="majorBidi" w:cstheme="majorBidi"/>
                <w:color w:val="000000"/>
                <w:sz w:val="24"/>
                <w:szCs w:val="24"/>
              </w:rPr>
            </w:pPr>
            <w:r w:rsidRPr="00042B9E">
              <w:rPr>
                <w:rFonts w:asciiTheme="majorBidi" w:hAnsiTheme="majorBidi" w:cstheme="majorBidi"/>
                <w:color w:val="000000"/>
                <w:sz w:val="24"/>
                <w:szCs w:val="24"/>
              </w:rPr>
              <w:t>30.2   BC</w:t>
            </w:r>
          </w:p>
        </w:tc>
        <w:tc>
          <w:tcPr>
            <w:tcW w:w="1701" w:type="dxa"/>
            <w:tcBorders>
              <w:top w:val="nil"/>
            </w:tcBorders>
          </w:tcPr>
          <w:p w:rsidR="00D14C90" w:rsidRPr="00042B9E" w:rsidRDefault="00D14C90" w:rsidP="0031379B">
            <w:pPr>
              <w:widowControl w:val="0"/>
              <w:autoSpaceDE w:val="0"/>
              <w:autoSpaceDN w:val="0"/>
              <w:adjustRightInd w:val="0"/>
              <w:jc w:val="center"/>
              <w:rPr>
                <w:rFonts w:asciiTheme="majorBidi" w:hAnsiTheme="majorBidi" w:cstheme="majorBidi"/>
                <w:color w:val="000000"/>
                <w:sz w:val="24"/>
                <w:szCs w:val="24"/>
                <w:vertAlign w:val="superscript"/>
                <w:rtl/>
              </w:rPr>
            </w:pPr>
            <w:r w:rsidRPr="00042B9E">
              <w:rPr>
                <w:rFonts w:asciiTheme="majorBidi" w:hAnsiTheme="majorBidi" w:cstheme="majorBidi"/>
                <w:color w:val="000000"/>
                <w:sz w:val="24"/>
                <w:szCs w:val="24"/>
              </w:rPr>
              <w:t xml:space="preserve">41.2  </w:t>
            </w:r>
            <w:r w:rsidRPr="00042B9E">
              <w:rPr>
                <w:rFonts w:asciiTheme="majorBidi" w:hAnsiTheme="majorBidi" w:cstheme="majorBidi"/>
                <w:color w:val="000000"/>
                <w:sz w:val="24"/>
                <w:szCs w:val="24"/>
                <w:vertAlign w:val="superscript"/>
              </w:rPr>
              <w:t>A</w:t>
            </w:r>
          </w:p>
        </w:tc>
        <w:tc>
          <w:tcPr>
            <w:tcW w:w="1701" w:type="dxa"/>
            <w:tcBorders>
              <w:top w:val="nil"/>
            </w:tcBorders>
          </w:tcPr>
          <w:p w:rsidR="00D14C90" w:rsidRPr="00042B9E" w:rsidRDefault="00D14C90" w:rsidP="0031379B">
            <w:pPr>
              <w:jc w:val="center"/>
              <w:rPr>
                <w:rFonts w:asciiTheme="majorBidi" w:hAnsiTheme="majorBidi" w:cstheme="majorBidi"/>
                <w:sz w:val="24"/>
                <w:szCs w:val="24"/>
                <w:rtl/>
              </w:rPr>
            </w:pPr>
            <w:r w:rsidRPr="00042B9E">
              <w:rPr>
                <w:rFonts w:asciiTheme="majorBidi" w:hAnsiTheme="majorBidi" w:cstheme="majorBidi"/>
                <w:color w:val="000000"/>
                <w:sz w:val="24"/>
                <w:szCs w:val="24"/>
              </w:rPr>
              <w:t xml:space="preserve">22.5    </w:t>
            </w:r>
            <w:r w:rsidRPr="00042B9E">
              <w:rPr>
                <w:rFonts w:asciiTheme="majorBidi" w:hAnsiTheme="majorBidi" w:cstheme="majorBidi"/>
                <w:color w:val="000000"/>
                <w:sz w:val="24"/>
                <w:szCs w:val="24"/>
                <w:vertAlign w:val="superscript"/>
              </w:rPr>
              <w:t>C</w:t>
            </w:r>
          </w:p>
        </w:tc>
        <w:tc>
          <w:tcPr>
            <w:tcW w:w="1379" w:type="dxa"/>
            <w:tcBorders>
              <w:top w:val="nil"/>
            </w:tcBorders>
          </w:tcPr>
          <w:p w:rsidR="00D14C90" w:rsidRPr="00042B9E" w:rsidRDefault="00D14C90" w:rsidP="0031379B">
            <w:pPr>
              <w:widowControl w:val="0"/>
              <w:autoSpaceDE w:val="0"/>
              <w:autoSpaceDN w:val="0"/>
              <w:adjustRightInd w:val="0"/>
              <w:jc w:val="center"/>
              <w:rPr>
                <w:rFonts w:asciiTheme="majorBidi" w:hAnsiTheme="majorBidi" w:cstheme="majorBidi"/>
                <w:color w:val="000000"/>
                <w:sz w:val="24"/>
                <w:szCs w:val="24"/>
                <w:vertAlign w:val="superscript"/>
              </w:rPr>
            </w:pPr>
            <w:r w:rsidRPr="00042B9E">
              <w:rPr>
                <w:rFonts w:asciiTheme="majorBidi" w:hAnsiTheme="majorBidi" w:cstheme="majorBidi"/>
                <w:color w:val="000000"/>
                <w:sz w:val="24"/>
                <w:szCs w:val="24"/>
              </w:rPr>
              <w:t xml:space="preserve">26.8  </w:t>
            </w:r>
            <w:r w:rsidRPr="00042B9E">
              <w:rPr>
                <w:rFonts w:asciiTheme="majorBidi" w:hAnsiTheme="majorBidi" w:cstheme="majorBidi"/>
                <w:color w:val="000000"/>
                <w:sz w:val="24"/>
                <w:szCs w:val="24"/>
                <w:vertAlign w:val="superscript"/>
              </w:rPr>
              <w:t>AB</w:t>
            </w:r>
          </w:p>
          <w:p w:rsidR="00D14C90" w:rsidRPr="00042B9E" w:rsidRDefault="00D14C90" w:rsidP="0031379B">
            <w:pPr>
              <w:jc w:val="center"/>
              <w:rPr>
                <w:rFonts w:asciiTheme="majorBidi" w:hAnsiTheme="majorBidi" w:cstheme="majorBidi"/>
                <w:sz w:val="24"/>
                <w:szCs w:val="24"/>
                <w:rtl/>
              </w:rPr>
            </w:pPr>
          </w:p>
        </w:tc>
        <w:tc>
          <w:tcPr>
            <w:tcW w:w="1510" w:type="dxa"/>
            <w:tcBorders>
              <w:top w:val="nil"/>
            </w:tcBorders>
          </w:tcPr>
          <w:p w:rsidR="00D14C90" w:rsidRPr="00042B9E" w:rsidRDefault="00D14C90" w:rsidP="0031379B">
            <w:pPr>
              <w:jc w:val="lowKashida"/>
              <w:rPr>
                <w:rFonts w:asciiTheme="majorBidi" w:hAnsiTheme="majorBidi" w:cstheme="majorBidi"/>
                <w:sz w:val="24"/>
                <w:szCs w:val="24"/>
              </w:rPr>
            </w:pPr>
            <w:r w:rsidRPr="00042B9E">
              <w:rPr>
                <w:rFonts w:asciiTheme="majorBidi" w:hAnsiTheme="majorBidi" w:cstheme="majorBidi"/>
                <w:sz w:val="24"/>
                <w:szCs w:val="24"/>
              </w:rPr>
              <w:t xml:space="preserve">    Seeds</w:t>
            </w:r>
          </w:p>
        </w:tc>
      </w:tr>
      <w:bookmarkEnd w:id="0"/>
    </w:tbl>
    <w:p w:rsidR="00D14C90" w:rsidRDefault="00D14C90" w:rsidP="00D14C90">
      <w:pPr>
        <w:tabs>
          <w:tab w:val="left" w:pos="1915"/>
        </w:tabs>
        <w:spacing w:after="0" w:line="240" w:lineRule="auto"/>
        <w:rPr>
          <w:rFonts w:asciiTheme="majorBidi" w:hAnsiTheme="majorBidi" w:cstheme="majorBidi"/>
          <w:sz w:val="24"/>
          <w:szCs w:val="24"/>
        </w:rPr>
      </w:pPr>
    </w:p>
    <w:p w:rsidR="00FC70A6" w:rsidRDefault="00FC70A6" w:rsidP="00D14C90">
      <w:pPr>
        <w:tabs>
          <w:tab w:val="left" w:pos="1915"/>
        </w:tabs>
        <w:spacing w:after="0" w:line="240" w:lineRule="auto"/>
        <w:rPr>
          <w:rFonts w:asciiTheme="majorBidi" w:hAnsiTheme="majorBidi" w:cstheme="majorBidi"/>
          <w:sz w:val="24"/>
          <w:szCs w:val="24"/>
        </w:rPr>
      </w:pPr>
    </w:p>
    <w:p w:rsidR="00FC70A6" w:rsidRPr="00042B9E" w:rsidRDefault="00FC70A6" w:rsidP="00D14C90">
      <w:pPr>
        <w:tabs>
          <w:tab w:val="left" w:pos="1915"/>
        </w:tabs>
        <w:spacing w:after="0" w:line="240" w:lineRule="auto"/>
        <w:rPr>
          <w:rFonts w:asciiTheme="majorBidi" w:hAnsiTheme="majorBidi" w:cstheme="majorBidi"/>
          <w:sz w:val="24"/>
          <w:szCs w:val="24"/>
        </w:rPr>
      </w:pPr>
    </w:p>
    <w:p w:rsidR="00D14C90" w:rsidRPr="00042B9E" w:rsidRDefault="00D14C90" w:rsidP="00D14C90">
      <w:pPr>
        <w:tabs>
          <w:tab w:val="left" w:pos="1915"/>
        </w:tabs>
        <w:spacing w:after="0" w:line="240" w:lineRule="auto"/>
        <w:rPr>
          <w:rFonts w:asciiTheme="majorBidi" w:hAnsiTheme="majorBidi" w:cstheme="majorBidi"/>
          <w:sz w:val="24"/>
          <w:szCs w:val="24"/>
        </w:rPr>
      </w:pPr>
    </w:p>
    <w:p w:rsidR="00D14C90" w:rsidRPr="00042B9E" w:rsidRDefault="00D14C90" w:rsidP="00D14C90">
      <w:pPr>
        <w:tabs>
          <w:tab w:val="left" w:pos="1915"/>
        </w:tabs>
        <w:spacing w:after="0" w:line="240" w:lineRule="auto"/>
        <w:rPr>
          <w:rFonts w:asciiTheme="majorBidi" w:hAnsiTheme="majorBidi" w:cstheme="majorBidi"/>
          <w:sz w:val="24"/>
          <w:szCs w:val="24"/>
        </w:rPr>
      </w:pPr>
      <w:r w:rsidRPr="00042B9E">
        <w:rPr>
          <w:rFonts w:asciiTheme="majorBidi" w:hAnsiTheme="majorBidi" w:cstheme="majorBidi"/>
          <w:sz w:val="24"/>
          <w:szCs w:val="24"/>
        </w:rPr>
        <w:t>Means within a column having the same letter(s) are not significantly different according                                        to the Duncan’s Multiple Range Test (DMRT), P ≤0.05.</w:t>
      </w:r>
    </w:p>
    <w:p w:rsidR="00D14C90" w:rsidRPr="00042B9E" w:rsidRDefault="00D14C90" w:rsidP="00D14C90">
      <w:pPr>
        <w:tabs>
          <w:tab w:val="left" w:pos="1915"/>
        </w:tabs>
        <w:spacing w:after="0" w:line="240" w:lineRule="auto"/>
        <w:rPr>
          <w:rFonts w:asciiTheme="majorBidi" w:hAnsiTheme="majorBidi" w:cstheme="majorBidi"/>
          <w:sz w:val="24"/>
          <w:szCs w:val="24"/>
        </w:rPr>
      </w:pPr>
    </w:p>
    <w:p w:rsidR="00D14C90" w:rsidRPr="00042B9E" w:rsidRDefault="00D14C90" w:rsidP="00D14C90">
      <w:pPr>
        <w:tabs>
          <w:tab w:val="left" w:pos="1915"/>
        </w:tabs>
        <w:spacing w:after="0" w:line="240" w:lineRule="auto"/>
        <w:rPr>
          <w:rFonts w:asciiTheme="majorBidi" w:hAnsiTheme="majorBidi" w:cstheme="majorBidi"/>
          <w:sz w:val="24"/>
          <w:szCs w:val="24"/>
        </w:rPr>
      </w:pPr>
    </w:p>
    <w:p w:rsidR="00D14C90" w:rsidRPr="00042B9E" w:rsidRDefault="00D14C90" w:rsidP="00D14C90">
      <w:pPr>
        <w:tabs>
          <w:tab w:val="left" w:pos="1915"/>
        </w:tabs>
        <w:spacing w:after="0" w:line="240" w:lineRule="auto"/>
        <w:rPr>
          <w:rFonts w:asciiTheme="majorBidi" w:hAnsiTheme="majorBidi" w:cstheme="majorBidi"/>
          <w:sz w:val="24"/>
          <w:szCs w:val="24"/>
        </w:rPr>
      </w:pPr>
    </w:p>
    <w:p w:rsidR="00D14C90" w:rsidRPr="00042B9E" w:rsidRDefault="00D14C90" w:rsidP="00D14C90">
      <w:pPr>
        <w:tabs>
          <w:tab w:val="left" w:pos="1915"/>
        </w:tabs>
        <w:spacing w:after="0" w:line="240" w:lineRule="auto"/>
        <w:rPr>
          <w:rFonts w:asciiTheme="majorBidi" w:hAnsiTheme="majorBidi" w:cstheme="majorBidi"/>
          <w:sz w:val="24"/>
          <w:szCs w:val="24"/>
        </w:rPr>
      </w:pPr>
    </w:p>
    <w:p w:rsidR="00D14C90" w:rsidRDefault="00D14C90" w:rsidP="00D14C90">
      <w:pPr>
        <w:tabs>
          <w:tab w:val="left" w:pos="1915"/>
        </w:tabs>
        <w:spacing w:after="0" w:line="240" w:lineRule="auto"/>
        <w:rPr>
          <w:rFonts w:asciiTheme="majorBidi" w:hAnsiTheme="majorBidi" w:cstheme="majorBidi"/>
          <w:sz w:val="24"/>
          <w:szCs w:val="24"/>
        </w:rPr>
      </w:pPr>
    </w:p>
    <w:p w:rsidR="00FC70A6" w:rsidRDefault="00FC70A6" w:rsidP="00D14C90">
      <w:pPr>
        <w:tabs>
          <w:tab w:val="left" w:pos="1915"/>
        </w:tabs>
        <w:spacing w:after="0" w:line="240" w:lineRule="auto"/>
        <w:rPr>
          <w:rFonts w:asciiTheme="majorBidi" w:hAnsiTheme="majorBidi" w:cstheme="majorBidi"/>
          <w:sz w:val="24"/>
          <w:szCs w:val="24"/>
        </w:rPr>
      </w:pPr>
    </w:p>
    <w:p w:rsidR="00FC70A6" w:rsidRDefault="00FC70A6" w:rsidP="00D14C90">
      <w:pPr>
        <w:tabs>
          <w:tab w:val="left" w:pos="1915"/>
        </w:tabs>
        <w:spacing w:after="0" w:line="240" w:lineRule="auto"/>
        <w:rPr>
          <w:rFonts w:asciiTheme="majorBidi" w:hAnsiTheme="majorBidi" w:cstheme="majorBidi"/>
          <w:sz w:val="24"/>
          <w:szCs w:val="24"/>
        </w:rPr>
      </w:pPr>
    </w:p>
    <w:p w:rsidR="00FC70A6" w:rsidRPr="00042B9E" w:rsidRDefault="00FC70A6" w:rsidP="00D14C90">
      <w:pPr>
        <w:tabs>
          <w:tab w:val="left" w:pos="1915"/>
        </w:tabs>
        <w:spacing w:after="0" w:line="240" w:lineRule="auto"/>
        <w:rPr>
          <w:rFonts w:asciiTheme="majorBidi" w:hAnsiTheme="majorBidi" w:cstheme="majorBidi"/>
          <w:sz w:val="24"/>
          <w:szCs w:val="24"/>
        </w:rPr>
      </w:pPr>
    </w:p>
    <w:p w:rsidR="00D14C90" w:rsidRPr="00042B9E" w:rsidRDefault="00D14C90" w:rsidP="00D14C90">
      <w:pPr>
        <w:tabs>
          <w:tab w:val="left" w:pos="1915"/>
        </w:tabs>
        <w:spacing w:after="0" w:line="240" w:lineRule="auto"/>
        <w:rPr>
          <w:rFonts w:asciiTheme="majorBidi" w:hAnsiTheme="majorBidi" w:cstheme="majorBidi"/>
          <w:sz w:val="24"/>
          <w:szCs w:val="24"/>
        </w:rPr>
      </w:pPr>
    </w:p>
    <w:p w:rsidR="00D14C90" w:rsidRPr="00042B9E" w:rsidRDefault="00D14C90" w:rsidP="00D14C90">
      <w:pPr>
        <w:tabs>
          <w:tab w:val="left" w:pos="1915"/>
        </w:tabs>
        <w:spacing w:after="0" w:line="240" w:lineRule="auto"/>
        <w:rPr>
          <w:rFonts w:asciiTheme="majorBidi" w:hAnsiTheme="majorBidi" w:cstheme="majorBidi"/>
          <w:sz w:val="24"/>
          <w:szCs w:val="24"/>
        </w:rPr>
      </w:pPr>
    </w:p>
    <w:p w:rsidR="00D14C90" w:rsidRPr="00042B9E" w:rsidRDefault="00D14C90" w:rsidP="00D14C90">
      <w:pPr>
        <w:tabs>
          <w:tab w:val="left" w:pos="1915"/>
        </w:tabs>
        <w:spacing w:after="0" w:line="240" w:lineRule="auto"/>
        <w:rPr>
          <w:rFonts w:asciiTheme="majorBidi" w:hAnsiTheme="majorBidi" w:cstheme="majorBidi"/>
          <w:sz w:val="24"/>
          <w:szCs w:val="24"/>
        </w:rPr>
      </w:pPr>
    </w:p>
    <w:p w:rsidR="00D14C90" w:rsidRPr="00042B9E" w:rsidRDefault="00D14C90" w:rsidP="00D14C90">
      <w:pPr>
        <w:tabs>
          <w:tab w:val="left" w:pos="1915"/>
        </w:tabs>
        <w:spacing w:after="0" w:line="240" w:lineRule="auto"/>
        <w:rPr>
          <w:rFonts w:asciiTheme="majorBidi" w:hAnsiTheme="majorBidi" w:cstheme="majorBidi"/>
          <w:sz w:val="24"/>
          <w:szCs w:val="24"/>
        </w:rPr>
      </w:pPr>
    </w:p>
    <w:p w:rsidR="00D14C90" w:rsidRPr="00042B9E" w:rsidRDefault="00D14C90" w:rsidP="00D14C90">
      <w:pPr>
        <w:tabs>
          <w:tab w:val="left" w:pos="1915"/>
        </w:tabs>
        <w:spacing w:after="0" w:line="240" w:lineRule="auto"/>
        <w:rPr>
          <w:rFonts w:asciiTheme="majorBidi" w:hAnsiTheme="majorBidi" w:cstheme="majorBidi"/>
          <w:sz w:val="24"/>
          <w:szCs w:val="24"/>
        </w:rPr>
      </w:pPr>
    </w:p>
    <w:p w:rsidR="00D14C90" w:rsidRPr="00042B9E" w:rsidRDefault="00D14C90" w:rsidP="00D14C90">
      <w:pPr>
        <w:tabs>
          <w:tab w:val="left" w:pos="1915"/>
        </w:tabs>
        <w:spacing w:after="0" w:line="240" w:lineRule="auto"/>
        <w:rPr>
          <w:rFonts w:asciiTheme="majorBidi" w:hAnsiTheme="majorBidi" w:cstheme="majorBidi"/>
          <w:sz w:val="24"/>
          <w:szCs w:val="24"/>
        </w:rPr>
      </w:pPr>
    </w:p>
    <w:p w:rsidR="00D14C90" w:rsidRPr="00042B9E" w:rsidRDefault="00D14C90" w:rsidP="00D14C90">
      <w:pPr>
        <w:tabs>
          <w:tab w:val="left" w:pos="1915"/>
        </w:tabs>
        <w:spacing w:after="0" w:line="240" w:lineRule="auto"/>
        <w:rPr>
          <w:rFonts w:asciiTheme="majorBidi" w:hAnsiTheme="majorBidi" w:cstheme="majorBidi"/>
          <w:sz w:val="24"/>
          <w:szCs w:val="24"/>
        </w:rPr>
      </w:pPr>
    </w:p>
    <w:p w:rsidR="00D14C90" w:rsidRPr="00042B9E" w:rsidRDefault="00D14C90" w:rsidP="00D14C90">
      <w:pPr>
        <w:tabs>
          <w:tab w:val="left" w:pos="1915"/>
        </w:tabs>
        <w:spacing w:after="0" w:line="240" w:lineRule="auto"/>
        <w:rPr>
          <w:rFonts w:asciiTheme="majorBidi" w:hAnsiTheme="majorBidi" w:cstheme="majorBidi"/>
          <w:sz w:val="24"/>
          <w:szCs w:val="24"/>
        </w:rPr>
      </w:pPr>
    </w:p>
    <w:p w:rsidR="00D14C90" w:rsidRPr="00042B9E" w:rsidRDefault="00D14C90" w:rsidP="00D14C90">
      <w:pPr>
        <w:tabs>
          <w:tab w:val="left" w:pos="1915"/>
        </w:tabs>
        <w:spacing w:after="0" w:line="240" w:lineRule="auto"/>
        <w:rPr>
          <w:rFonts w:asciiTheme="majorBidi" w:hAnsiTheme="majorBidi" w:cstheme="majorBidi"/>
          <w:sz w:val="24"/>
          <w:szCs w:val="24"/>
        </w:rPr>
      </w:pPr>
    </w:p>
    <w:p w:rsidR="00D14C90" w:rsidRPr="00042B9E" w:rsidRDefault="00D14C90" w:rsidP="00D14C90">
      <w:pPr>
        <w:tabs>
          <w:tab w:val="left" w:pos="1915"/>
        </w:tabs>
        <w:spacing w:after="0" w:line="240" w:lineRule="auto"/>
        <w:rPr>
          <w:rFonts w:asciiTheme="majorBidi" w:hAnsiTheme="majorBidi" w:cstheme="majorBidi"/>
          <w:sz w:val="24"/>
          <w:szCs w:val="24"/>
        </w:rPr>
      </w:pPr>
    </w:p>
    <w:p w:rsidR="00D14C90" w:rsidRPr="00042B9E" w:rsidRDefault="00D14C90" w:rsidP="00D14C90">
      <w:pPr>
        <w:tabs>
          <w:tab w:val="left" w:pos="1915"/>
        </w:tabs>
        <w:spacing w:after="0" w:line="240" w:lineRule="auto"/>
        <w:rPr>
          <w:rFonts w:asciiTheme="majorBidi" w:hAnsiTheme="majorBidi" w:cstheme="majorBidi"/>
          <w:sz w:val="24"/>
          <w:szCs w:val="24"/>
        </w:rPr>
      </w:pPr>
    </w:p>
    <w:p w:rsidR="00D14C90" w:rsidRPr="00042B9E" w:rsidRDefault="00D14C90" w:rsidP="00D14C90">
      <w:pPr>
        <w:tabs>
          <w:tab w:val="left" w:pos="1915"/>
        </w:tabs>
        <w:spacing w:after="0" w:line="240" w:lineRule="auto"/>
        <w:rPr>
          <w:rFonts w:asciiTheme="majorBidi" w:hAnsiTheme="majorBidi" w:cstheme="majorBidi"/>
          <w:sz w:val="24"/>
          <w:szCs w:val="24"/>
        </w:rPr>
      </w:pPr>
    </w:p>
    <w:p w:rsidR="00D14C90" w:rsidRPr="00042B9E" w:rsidRDefault="00D14C90" w:rsidP="00D14C90">
      <w:pPr>
        <w:tabs>
          <w:tab w:val="left" w:pos="1915"/>
        </w:tabs>
        <w:spacing w:after="0" w:line="240" w:lineRule="auto"/>
        <w:rPr>
          <w:rFonts w:asciiTheme="majorBidi" w:hAnsiTheme="majorBidi" w:cstheme="majorBidi"/>
          <w:sz w:val="24"/>
          <w:szCs w:val="24"/>
        </w:rPr>
      </w:pPr>
    </w:p>
    <w:p w:rsidR="00D14C90" w:rsidRPr="00042B9E" w:rsidRDefault="00D14C90" w:rsidP="00D14C90">
      <w:pPr>
        <w:spacing w:line="360" w:lineRule="auto"/>
        <w:jc w:val="both"/>
        <w:rPr>
          <w:rFonts w:asciiTheme="majorBidi" w:hAnsiTheme="majorBidi" w:cstheme="majorBidi"/>
          <w:sz w:val="24"/>
          <w:szCs w:val="24"/>
        </w:rPr>
      </w:pPr>
    </w:p>
    <w:p w:rsidR="00D14C90" w:rsidRPr="00042B9E" w:rsidRDefault="00027313" w:rsidP="00D14C90">
      <w:pPr>
        <w:spacing w:line="360" w:lineRule="auto"/>
        <w:rPr>
          <w:rFonts w:asciiTheme="majorBidi" w:hAnsiTheme="majorBidi" w:cstheme="majorBidi"/>
          <w:b/>
          <w:bCs/>
          <w:sz w:val="24"/>
          <w:szCs w:val="24"/>
        </w:rPr>
      </w:pPr>
      <w:proofErr w:type="gramStart"/>
      <w:r>
        <w:rPr>
          <w:rFonts w:asciiTheme="majorBidi" w:hAnsiTheme="majorBidi" w:cstheme="majorBidi"/>
          <w:sz w:val="24"/>
          <w:szCs w:val="24"/>
        </w:rPr>
        <w:t xml:space="preserve">Table </w:t>
      </w:r>
      <w:r w:rsidR="00D14C90" w:rsidRPr="00042B9E">
        <w:rPr>
          <w:rFonts w:asciiTheme="majorBidi" w:hAnsiTheme="majorBidi" w:cstheme="majorBidi"/>
          <w:sz w:val="24"/>
          <w:szCs w:val="24"/>
        </w:rPr>
        <w:t>2</w:t>
      </w:r>
      <w:r>
        <w:rPr>
          <w:rFonts w:asciiTheme="majorBidi" w:hAnsiTheme="majorBidi" w:cstheme="majorBidi"/>
          <w:sz w:val="24"/>
          <w:szCs w:val="24"/>
        </w:rPr>
        <w:t>.</w:t>
      </w:r>
      <w:proofErr w:type="gramEnd"/>
      <w:r w:rsidR="00D14C90" w:rsidRPr="00042B9E">
        <w:rPr>
          <w:rFonts w:asciiTheme="majorBidi" w:hAnsiTheme="majorBidi" w:cstheme="majorBidi"/>
          <w:sz w:val="24"/>
          <w:szCs w:val="24"/>
        </w:rPr>
        <w:t xml:space="preserve"> Effects of time and cultivar on GIA of 2 mg cotton plants parts powder</w:t>
      </w:r>
    </w:p>
    <w:tbl>
      <w:tblPr>
        <w:tblStyle w:val="TableGrid"/>
        <w:tblpPr w:leftFromText="180" w:rightFromText="180" w:vertAnchor="text" w:horzAnchor="margin" w:tblpY="182"/>
        <w:tblOverlap w:val="never"/>
        <w:tblW w:w="0" w:type="auto"/>
        <w:tblLook w:val="04A0"/>
      </w:tblPr>
      <w:tblGrid>
        <w:gridCol w:w="1896"/>
        <w:gridCol w:w="1023"/>
        <w:gridCol w:w="1312"/>
        <w:gridCol w:w="1606"/>
        <w:gridCol w:w="1605"/>
      </w:tblGrid>
      <w:tr w:rsidR="00D14C90" w:rsidRPr="00042B9E" w:rsidTr="0031379B">
        <w:trPr>
          <w:trHeight w:val="275"/>
        </w:trPr>
        <w:tc>
          <w:tcPr>
            <w:tcW w:w="2919" w:type="dxa"/>
            <w:gridSpan w:val="2"/>
            <w:vMerge w:val="restart"/>
            <w:tcBorders>
              <w:left w:val="nil"/>
              <w:right w:val="nil"/>
            </w:tcBorders>
          </w:tcPr>
          <w:p w:rsidR="00D14C90" w:rsidRPr="00042B9E" w:rsidRDefault="00D14C90" w:rsidP="0031379B">
            <w:pPr>
              <w:jc w:val="center"/>
              <w:rPr>
                <w:rFonts w:asciiTheme="majorBidi" w:hAnsiTheme="majorBidi" w:cstheme="majorBidi"/>
                <w:b/>
                <w:bCs/>
                <w:sz w:val="24"/>
                <w:szCs w:val="24"/>
              </w:rPr>
            </w:pPr>
          </w:p>
          <w:p w:rsidR="00D14C90" w:rsidRPr="00042B9E" w:rsidRDefault="00D14C90" w:rsidP="0031379B">
            <w:pPr>
              <w:rPr>
                <w:rFonts w:asciiTheme="majorBidi" w:hAnsiTheme="majorBidi" w:cstheme="majorBidi"/>
                <w:sz w:val="24"/>
                <w:szCs w:val="24"/>
              </w:rPr>
            </w:pPr>
            <w:r w:rsidRPr="00042B9E">
              <w:rPr>
                <w:rFonts w:asciiTheme="majorBidi" w:hAnsiTheme="majorBidi" w:cstheme="majorBidi"/>
                <w:sz w:val="24"/>
                <w:szCs w:val="24"/>
              </w:rPr>
              <w:lastRenderedPageBreak/>
              <w:t>Treatment</w:t>
            </w:r>
          </w:p>
          <w:p w:rsidR="00D14C90" w:rsidRPr="00042B9E" w:rsidRDefault="00D14C90" w:rsidP="0031379B">
            <w:pPr>
              <w:jc w:val="center"/>
              <w:rPr>
                <w:rFonts w:asciiTheme="majorBidi" w:hAnsiTheme="majorBidi" w:cstheme="majorBidi"/>
                <w:b/>
                <w:bCs/>
                <w:sz w:val="24"/>
                <w:szCs w:val="24"/>
              </w:rPr>
            </w:pPr>
          </w:p>
        </w:tc>
        <w:tc>
          <w:tcPr>
            <w:tcW w:w="4523" w:type="dxa"/>
            <w:gridSpan w:val="3"/>
            <w:tcBorders>
              <w:left w:val="nil"/>
              <w:right w:val="nil"/>
            </w:tcBorders>
          </w:tcPr>
          <w:p w:rsidR="00D14C90" w:rsidRPr="00042B9E" w:rsidRDefault="00D14C90" w:rsidP="0031379B">
            <w:pPr>
              <w:jc w:val="center"/>
              <w:rPr>
                <w:rFonts w:asciiTheme="majorBidi" w:hAnsiTheme="majorBidi" w:cstheme="majorBidi"/>
                <w:sz w:val="24"/>
                <w:szCs w:val="24"/>
              </w:rPr>
            </w:pPr>
            <w:proofErr w:type="spellStart"/>
            <w:r w:rsidRPr="00042B9E">
              <w:rPr>
                <w:rFonts w:asciiTheme="majorBidi" w:hAnsiTheme="majorBidi" w:cstheme="majorBidi"/>
                <w:i/>
                <w:iCs/>
                <w:sz w:val="24"/>
                <w:szCs w:val="24"/>
              </w:rPr>
              <w:lastRenderedPageBreak/>
              <w:t>Striga</w:t>
            </w:r>
            <w:proofErr w:type="spellEnd"/>
            <w:r w:rsidRPr="00042B9E">
              <w:rPr>
                <w:rFonts w:asciiTheme="majorBidi" w:hAnsiTheme="majorBidi" w:cstheme="majorBidi"/>
                <w:sz w:val="24"/>
                <w:szCs w:val="24"/>
              </w:rPr>
              <w:t xml:space="preserve"> germination %</w:t>
            </w:r>
          </w:p>
        </w:tc>
      </w:tr>
      <w:tr w:rsidR="00D14C90" w:rsidRPr="00042B9E" w:rsidTr="0031379B">
        <w:trPr>
          <w:trHeight w:val="85"/>
        </w:trPr>
        <w:tc>
          <w:tcPr>
            <w:tcW w:w="2919" w:type="dxa"/>
            <w:gridSpan w:val="2"/>
            <w:vMerge/>
            <w:tcBorders>
              <w:left w:val="nil"/>
              <w:right w:val="nil"/>
            </w:tcBorders>
          </w:tcPr>
          <w:p w:rsidR="00D14C90" w:rsidRPr="00042B9E" w:rsidRDefault="00D14C90" w:rsidP="0031379B">
            <w:pPr>
              <w:jc w:val="center"/>
              <w:rPr>
                <w:rFonts w:asciiTheme="majorBidi" w:hAnsiTheme="majorBidi" w:cstheme="majorBidi"/>
                <w:sz w:val="24"/>
                <w:szCs w:val="24"/>
              </w:rPr>
            </w:pPr>
          </w:p>
        </w:tc>
        <w:tc>
          <w:tcPr>
            <w:tcW w:w="4523" w:type="dxa"/>
            <w:gridSpan w:val="3"/>
            <w:tcBorders>
              <w:left w:val="nil"/>
              <w:right w:val="nil"/>
            </w:tcBorders>
          </w:tcPr>
          <w:p w:rsidR="00D14C90" w:rsidRPr="00042B9E" w:rsidRDefault="00D14C90" w:rsidP="0031379B">
            <w:pPr>
              <w:jc w:val="center"/>
              <w:rPr>
                <w:rFonts w:asciiTheme="majorBidi" w:hAnsiTheme="majorBidi" w:cstheme="majorBidi"/>
                <w:sz w:val="24"/>
                <w:szCs w:val="24"/>
              </w:rPr>
            </w:pPr>
            <w:r w:rsidRPr="00042B9E">
              <w:rPr>
                <w:rFonts w:asciiTheme="majorBidi" w:hAnsiTheme="majorBidi" w:cstheme="majorBidi"/>
                <w:sz w:val="24"/>
                <w:szCs w:val="24"/>
              </w:rPr>
              <w:t>Plant parts</w:t>
            </w:r>
          </w:p>
        </w:tc>
      </w:tr>
      <w:tr w:rsidR="00D14C90" w:rsidRPr="00042B9E" w:rsidTr="0031379B">
        <w:trPr>
          <w:trHeight w:val="318"/>
        </w:trPr>
        <w:tc>
          <w:tcPr>
            <w:tcW w:w="1896" w:type="dxa"/>
            <w:tcBorders>
              <w:left w:val="nil"/>
              <w:right w:val="nil"/>
            </w:tcBorders>
          </w:tcPr>
          <w:p w:rsidR="00D14C90" w:rsidRPr="00042B9E" w:rsidRDefault="00D14C90" w:rsidP="0031379B">
            <w:pPr>
              <w:rPr>
                <w:rFonts w:asciiTheme="majorBidi" w:hAnsiTheme="majorBidi" w:cstheme="majorBidi"/>
                <w:sz w:val="24"/>
                <w:szCs w:val="24"/>
              </w:rPr>
            </w:pPr>
            <w:r w:rsidRPr="00042B9E">
              <w:rPr>
                <w:rFonts w:asciiTheme="majorBidi" w:hAnsiTheme="majorBidi" w:cstheme="majorBidi"/>
                <w:sz w:val="24"/>
                <w:szCs w:val="24"/>
              </w:rPr>
              <w:lastRenderedPageBreak/>
              <w:t>Cotton</w:t>
            </w:r>
          </w:p>
          <w:p w:rsidR="00D14C90" w:rsidRPr="00042B9E" w:rsidRDefault="00D14C90" w:rsidP="0031379B">
            <w:pPr>
              <w:rPr>
                <w:rFonts w:asciiTheme="majorBidi" w:hAnsiTheme="majorBidi" w:cstheme="majorBidi"/>
                <w:sz w:val="24"/>
                <w:szCs w:val="24"/>
              </w:rPr>
            </w:pPr>
            <w:r w:rsidRPr="00042B9E">
              <w:rPr>
                <w:rFonts w:asciiTheme="majorBidi" w:hAnsiTheme="majorBidi" w:cstheme="majorBidi"/>
                <w:sz w:val="24"/>
                <w:szCs w:val="24"/>
              </w:rPr>
              <w:t>Cultivars</w:t>
            </w:r>
          </w:p>
        </w:tc>
        <w:tc>
          <w:tcPr>
            <w:tcW w:w="1023" w:type="dxa"/>
            <w:tcBorders>
              <w:left w:val="nil"/>
              <w:right w:val="nil"/>
            </w:tcBorders>
          </w:tcPr>
          <w:p w:rsidR="00D14C90" w:rsidRPr="00042B9E" w:rsidRDefault="00D14C90" w:rsidP="0031379B">
            <w:pPr>
              <w:jc w:val="center"/>
              <w:rPr>
                <w:rFonts w:asciiTheme="majorBidi" w:hAnsiTheme="majorBidi" w:cstheme="majorBidi"/>
                <w:sz w:val="24"/>
                <w:szCs w:val="24"/>
              </w:rPr>
            </w:pPr>
            <w:r w:rsidRPr="00042B9E">
              <w:rPr>
                <w:rFonts w:asciiTheme="majorBidi" w:hAnsiTheme="majorBidi" w:cstheme="majorBidi"/>
                <w:sz w:val="24"/>
                <w:szCs w:val="24"/>
              </w:rPr>
              <w:t>DAS</w:t>
            </w:r>
          </w:p>
        </w:tc>
        <w:tc>
          <w:tcPr>
            <w:tcW w:w="1312" w:type="dxa"/>
            <w:tcBorders>
              <w:left w:val="nil"/>
              <w:right w:val="nil"/>
            </w:tcBorders>
          </w:tcPr>
          <w:p w:rsidR="00D14C90" w:rsidRPr="00042B9E" w:rsidRDefault="00D14C90" w:rsidP="0031379B">
            <w:pPr>
              <w:jc w:val="right"/>
              <w:rPr>
                <w:rFonts w:asciiTheme="majorBidi" w:hAnsiTheme="majorBidi" w:cstheme="majorBidi"/>
                <w:sz w:val="24"/>
                <w:szCs w:val="24"/>
              </w:rPr>
            </w:pPr>
            <w:r w:rsidRPr="00042B9E">
              <w:rPr>
                <w:rFonts w:asciiTheme="majorBidi" w:hAnsiTheme="majorBidi" w:cstheme="majorBidi"/>
                <w:sz w:val="24"/>
                <w:szCs w:val="24"/>
              </w:rPr>
              <w:t>Leaf</w:t>
            </w:r>
          </w:p>
          <w:p w:rsidR="00D14C90" w:rsidRPr="00042B9E" w:rsidRDefault="00D14C90" w:rsidP="0031379B">
            <w:pPr>
              <w:jc w:val="right"/>
              <w:rPr>
                <w:rFonts w:asciiTheme="majorBidi" w:hAnsiTheme="majorBidi" w:cstheme="majorBidi"/>
                <w:sz w:val="24"/>
                <w:szCs w:val="24"/>
              </w:rPr>
            </w:pPr>
          </w:p>
        </w:tc>
        <w:tc>
          <w:tcPr>
            <w:tcW w:w="1606" w:type="dxa"/>
            <w:tcBorders>
              <w:left w:val="nil"/>
              <w:right w:val="nil"/>
            </w:tcBorders>
          </w:tcPr>
          <w:p w:rsidR="00D14C90" w:rsidRPr="00042B9E" w:rsidRDefault="00D14C90" w:rsidP="0031379B">
            <w:pPr>
              <w:jc w:val="right"/>
              <w:rPr>
                <w:rFonts w:asciiTheme="majorBidi" w:hAnsiTheme="majorBidi" w:cstheme="majorBidi"/>
                <w:sz w:val="24"/>
                <w:szCs w:val="24"/>
              </w:rPr>
            </w:pPr>
            <w:r w:rsidRPr="00042B9E">
              <w:rPr>
                <w:rFonts w:asciiTheme="majorBidi" w:hAnsiTheme="majorBidi" w:cstheme="majorBidi"/>
                <w:sz w:val="24"/>
                <w:szCs w:val="24"/>
              </w:rPr>
              <w:t>Stem</w:t>
            </w:r>
          </w:p>
        </w:tc>
        <w:tc>
          <w:tcPr>
            <w:tcW w:w="1605" w:type="dxa"/>
            <w:tcBorders>
              <w:left w:val="nil"/>
              <w:right w:val="nil"/>
            </w:tcBorders>
          </w:tcPr>
          <w:p w:rsidR="00D14C90" w:rsidRPr="00042B9E" w:rsidRDefault="00D14C90" w:rsidP="0031379B">
            <w:pPr>
              <w:jc w:val="center"/>
              <w:rPr>
                <w:rFonts w:asciiTheme="majorBidi" w:hAnsiTheme="majorBidi" w:cstheme="majorBidi"/>
                <w:sz w:val="24"/>
                <w:szCs w:val="24"/>
              </w:rPr>
            </w:pPr>
            <w:r w:rsidRPr="00042B9E">
              <w:rPr>
                <w:rFonts w:asciiTheme="majorBidi" w:hAnsiTheme="majorBidi" w:cstheme="majorBidi"/>
                <w:sz w:val="24"/>
                <w:szCs w:val="24"/>
              </w:rPr>
              <w:t xml:space="preserve">     Root</w:t>
            </w:r>
          </w:p>
        </w:tc>
      </w:tr>
      <w:tr w:rsidR="00D14C90" w:rsidRPr="00042B9E" w:rsidTr="0031379B">
        <w:trPr>
          <w:trHeight w:val="608"/>
        </w:trPr>
        <w:tc>
          <w:tcPr>
            <w:tcW w:w="1896" w:type="dxa"/>
            <w:tcBorders>
              <w:left w:val="nil"/>
              <w:bottom w:val="single" w:sz="4" w:space="0" w:color="auto"/>
              <w:right w:val="nil"/>
            </w:tcBorders>
          </w:tcPr>
          <w:p w:rsidR="00D14C90" w:rsidRPr="00042B9E" w:rsidRDefault="00D14C90" w:rsidP="0031379B">
            <w:pPr>
              <w:jc w:val="center"/>
              <w:rPr>
                <w:rFonts w:asciiTheme="majorBidi" w:hAnsiTheme="majorBidi" w:cstheme="majorBidi"/>
                <w:sz w:val="24"/>
                <w:szCs w:val="24"/>
              </w:rPr>
            </w:pPr>
          </w:p>
          <w:p w:rsidR="00D14C90" w:rsidRPr="00042B9E" w:rsidRDefault="00D14C90" w:rsidP="0031379B">
            <w:pPr>
              <w:jc w:val="center"/>
              <w:rPr>
                <w:rFonts w:asciiTheme="majorBidi" w:hAnsiTheme="majorBidi" w:cstheme="majorBidi"/>
                <w:sz w:val="24"/>
                <w:szCs w:val="24"/>
              </w:rPr>
            </w:pPr>
          </w:p>
          <w:p w:rsidR="00D14C90" w:rsidRPr="00042B9E" w:rsidRDefault="00D14C90" w:rsidP="0031379B">
            <w:pPr>
              <w:rPr>
                <w:rFonts w:asciiTheme="majorBidi" w:hAnsiTheme="majorBidi" w:cstheme="majorBidi"/>
                <w:sz w:val="24"/>
                <w:szCs w:val="24"/>
              </w:rPr>
            </w:pPr>
            <w:proofErr w:type="spellStart"/>
            <w:r w:rsidRPr="00042B9E">
              <w:rPr>
                <w:rFonts w:asciiTheme="majorBidi" w:hAnsiTheme="majorBidi" w:cstheme="majorBidi"/>
                <w:sz w:val="24"/>
                <w:szCs w:val="24"/>
              </w:rPr>
              <w:t>Barac</w:t>
            </w:r>
            <w:proofErr w:type="spellEnd"/>
            <w:r w:rsidRPr="00042B9E">
              <w:rPr>
                <w:rFonts w:asciiTheme="majorBidi" w:hAnsiTheme="majorBidi" w:cstheme="majorBidi"/>
                <w:sz w:val="24"/>
                <w:szCs w:val="24"/>
              </w:rPr>
              <w:t>(c) 67</w:t>
            </w:r>
          </w:p>
          <w:p w:rsidR="00D14C90" w:rsidRPr="00042B9E" w:rsidRDefault="00D14C90" w:rsidP="0031379B">
            <w:pPr>
              <w:rPr>
                <w:rFonts w:asciiTheme="majorBidi" w:hAnsiTheme="majorBidi" w:cstheme="majorBidi"/>
                <w:sz w:val="24"/>
                <w:szCs w:val="24"/>
              </w:rPr>
            </w:pPr>
          </w:p>
          <w:p w:rsidR="00D14C90" w:rsidRPr="00042B9E" w:rsidRDefault="00D14C90" w:rsidP="0031379B">
            <w:pPr>
              <w:jc w:val="center"/>
              <w:rPr>
                <w:rFonts w:asciiTheme="majorBidi" w:hAnsiTheme="majorBidi" w:cstheme="majorBidi"/>
                <w:sz w:val="24"/>
                <w:szCs w:val="24"/>
              </w:rPr>
            </w:pPr>
          </w:p>
        </w:tc>
        <w:tc>
          <w:tcPr>
            <w:tcW w:w="1023" w:type="dxa"/>
            <w:tcBorders>
              <w:left w:val="nil"/>
              <w:bottom w:val="single" w:sz="4" w:space="0" w:color="auto"/>
              <w:right w:val="nil"/>
            </w:tcBorders>
          </w:tcPr>
          <w:p w:rsidR="00D14C90" w:rsidRPr="00042B9E" w:rsidRDefault="00D14C90" w:rsidP="0031379B">
            <w:pPr>
              <w:jc w:val="center"/>
              <w:rPr>
                <w:rFonts w:asciiTheme="majorBidi" w:hAnsiTheme="majorBidi" w:cstheme="majorBidi"/>
                <w:sz w:val="24"/>
                <w:szCs w:val="24"/>
              </w:rPr>
            </w:pPr>
          </w:p>
          <w:p w:rsidR="00D14C90" w:rsidRPr="00042B9E" w:rsidRDefault="00D14C90" w:rsidP="0031379B">
            <w:pPr>
              <w:jc w:val="center"/>
              <w:rPr>
                <w:rFonts w:asciiTheme="majorBidi" w:hAnsiTheme="majorBidi" w:cstheme="majorBidi"/>
                <w:sz w:val="24"/>
                <w:szCs w:val="24"/>
              </w:rPr>
            </w:pPr>
            <w:r w:rsidRPr="00042B9E">
              <w:rPr>
                <w:rFonts w:asciiTheme="majorBidi" w:hAnsiTheme="majorBidi" w:cstheme="majorBidi"/>
                <w:sz w:val="24"/>
                <w:szCs w:val="24"/>
              </w:rPr>
              <w:t>30</w:t>
            </w:r>
          </w:p>
          <w:p w:rsidR="00D14C90" w:rsidRPr="00042B9E" w:rsidRDefault="00D14C90" w:rsidP="0031379B">
            <w:pPr>
              <w:jc w:val="center"/>
              <w:rPr>
                <w:rFonts w:asciiTheme="majorBidi" w:hAnsiTheme="majorBidi" w:cstheme="majorBidi"/>
                <w:sz w:val="24"/>
                <w:szCs w:val="24"/>
              </w:rPr>
            </w:pPr>
            <w:r w:rsidRPr="00042B9E">
              <w:rPr>
                <w:rFonts w:asciiTheme="majorBidi" w:hAnsiTheme="majorBidi" w:cstheme="majorBidi"/>
                <w:sz w:val="24"/>
                <w:szCs w:val="24"/>
              </w:rPr>
              <w:t>60</w:t>
            </w:r>
          </w:p>
          <w:p w:rsidR="00D14C90" w:rsidRPr="00042B9E" w:rsidRDefault="00D14C90" w:rsidP="0031379B">
            <w:pPr>
              <w:jc w:val="center"/>
              <w:rPr>
                <w:rFonts w:asciiTheme="majorBidi" w:hAnsiTheme="majorBidi" w:cstheme="majorBidi"/>
                <w:sz w:val="24"/>
                <w:szCs w:val="24"/>
              </w:rPr>
            </w:pPr>
            <w:r w:rsidRPr="00042B9E">
              <w:rPr>
                <w:rFonts w:asciiTheme="majorBidi" w:hAnsiTheme="majorBidi" w:cstheme="majorBidi"/>
                <w:sz w:val="24"/>
                <w:szCs w:val="24"/>
              </w:rPr>
              <w:t>90</w:t>
            </w:r>
          </w:p>
        </w:tc>
        <w:tc>
          <w:tcPr>
            <w:tcW w:w="1312" w:type="dxa"/>
            <w:tcBorders>
              <w:left w:val="nil"/>
              <w:bottom w:val="single" w:sz="4" w:space="0" w:color="auto"/>
              <w:right w:val="nil"/>
            </w:tcBorders>
          </w:tcPr>
          <w:p w:rsidR="00D14C90" w:rsidRPr="00042B9E" w:rsidRDefault="00D14C90" w:rsidP="0031379B">
            <w:pPr>
              <w:jc w:val="right"/>
              <w:rPr>
                <w:rFonts w:asciiTheme="majorBidi" w:hAnsiTheme="majorBidi" w:cstheme="majorBidi"/>
                <w:sz w:val="24"/>
                <w:szCs w:val="24"/>
              </w:rPr>
            </w:pPr>
          </w:p>
          <w:p w:rsidR="00D14C90" w:rsidRPr="00042B9E" w:rsidRDefault="00D14C90" w:rsidP="0031379B">
            <w:pPr>
              <w:jc w:val="right"/>
              <w:rPr>
                <w:rFonts w:asciiTheme="majorBidi" w:hAnsiTheme="majorBidi" w:cstheme="majorBidi"/>
                <w:sz w:val="24"/>
                <w:szCs w:val="24"/>
              </w:rPr>
            </w:pPr>
            <w:r w:rsidRPr="00042B9E">
              <w:rPr>
                <w:rFonts w:asciiTheme="majorBidi" w:hAnsiTheme="majorBidi" w:cstheme="majorBidi"/>
                <w:sz w:val="24"/>
                <w:szCs w:val="24"/>
              </w:rPr>
              <w:t xml:space="preserve">43.7 </w:t>
            </w:r>
            <w:r w:rsidRPr="00042B9E">
              <w:rPr>
                <w:rFonts w:asciiTheme="majorBidi" w:hAnsiTheme="majorBidi" w:cstheme="majorBidi"/>
                <w:sz w:val="24"/>
                <w:szCs w:val="24"/>
                <w:vertAlign w:val="superscript"/>
              </w:rPr>
              <w:t>BCD</w:t>
            </w:r>
          </w:p>
          <w:p w:rsidR="00D14C90" w:rsidRPr="00042B9E" w:rsidRDefault="00D14C90" w:rsidP="0031379B">
            <w:pPr>
              <w:jc w:val="right"/>
              <w:rPr>
                <w:rFonts w:asciiTheme="majorBidi" w:hAnsiTheme="majorBidi" w:cstheme="majorBidi"/>
                <w:sz w:val="24"/>
                <w:szCs w:val="24"/>
              </w:rPr>
            </w:pPr>
            <w:r w:rsidRPr="00042B9E">
              <w:rPr>
                <w:rFonts w:asciiTheme="majorBidi" w:hAnsiTheme="majorBidi" w:cstheme="majorBidi"/>
                <w:sz w:val="24"/>
                <w:szCs w:val="24"/>
              </w:rPr>
              <w:t xml:space="preserve">35.9 </w:t>
            </w:r>
            <w:r w:rsidRPr="00042B9E">
              <w:rPr>
                <w:rFonts w:asciiTheme="majorBidi" w:hAnsiTheme="majorBidi" w:cstheme="majorBidi"/>
                <w:sz w:val="24"/>
                <w:szCs w:val="24"/>
                <w:vertAlign w:val="superscript"/>
              </w:rPr>
              <w:t>DEF</w:t>
            </w:r>
          </w:p>
          <w:p w:rsidR="00D14C90" w:rsidRPr="00042B9E" w:rsidRDefault="00D14C90" w:rsidP="0031379B">
            <w:pPr>
              <w:jc w:val="right"/>
              <w:rPr>
                <w:rFonts w:asciiTheme="majorBidi" w:hAnsiTheme="majorBidi" w:cstheme="majorBidi"/>
                <w:sz w:val="24"/>
                <w:szCs w:val="24"/>
              </w:rPr>
            </w:pPr>
            <w:r w:rsidRPr="00042B9E">
              <w:rPr>
                <w:rFonts w:asciiTheme="majorBidi" w:hAnsiTheme="majorBidi" w:cstheme="majorBidi"/>
                <w:sz w:val="24"/>
                <w:szCs w:val="24"/>
              </w:rPr>
              <w:t xml:space="preserve">31.2   </w:t>
            </w:r>
            <w:r w:rsidRPr="00042B9E">
              <w:rPr>
                <w:rFonts w:asciiTheme="majorBidi" w:hAnsiTheme="majorBidi" w:cstheme="majorBidi"/>
                <w:sz w:val="24"/>
                <w:szCs w:val="24"/>
                <w:vertAlign w:val="superscript"/>
              </w:rPr>
              <w:t>F</w:t>
            </w:r>
          </w:p>
        </w:tc>
        <w:tc>
          <w:tcPr>
            <w:tcW w:w="1606" w:type="dxa"/>
            <w:tcBorders>
              <w:left w:val="nil"/>
              <w:bottom w:val="single" w:sz="4" w:space="0" w:color="auto"/>
              <w:right w:val="nil"/>
            </w:tcBorders>
          </w:tcPr>
          <w:p w:rsidR="00D14C90" w:rsidRPr="00042B9E" w:rsidRDefault="00D14C90" w:rsidP="0031379B">
            <w:pPr>
              <w:jc w:val="right"/>
              <w:rPr>
                <w:rFonts w:asciiTheme="majorBidi" w:hAnsiTheme="majorBidi" w:cstheme="majorBidi"/>
                <w:sz w:val="24"/>
                <w:szCs w:val="24"/>
              </w:rPr>
            </w:pPr>
          </w:p>
          <w:p w:rsidR="00D14C90" w:rsidRPr="00042B9E" w:rsidRDefault="00D14C90" w:rsidP="0031379B">
            <w:pPr>
              <w:jc w:val="right"/>
              <w:rPr>
                <w:rFonts w:asciiTheme="majorBidi" w:hAnsiTheme="majorBidi" w:cstheme="majorBidi"/>
                <w:sz w:val="24"/>
                <w:szCs w:val="24"/>
              </w:rPr>
            </w:pPr>
            <w:r w:rsidRPr="00042B9E">
              <w:rPr>
                <w:rFonts w:asciiTheme="majorBidi" w:hAnsiTheme="majorBidi" w:cstheme="majorBidi"/>
                <w:sz w:val="24"/>
                <w:szCs w:val="24"/>
              </w:rPr>
              <w:t>61.1</w:t>
            </w:r>
            <w:r w:rsidRPr="00042B9E">
              <w:rPr>
                <w:rFonts w:asciiTheme="majorBidi" w:hAnsiTheme="majorBidi" w:cstheme="majorBidi"/>
                <w:sz w:val="24"/>
                <w:szCs w:val="24"/>
                <w:vertAlign w:val="superscript"/>
              </w:rPr>
              <w:t>A</w:t>
            </w:r>
          </w:p>
          <w:p w:rsidR="00D14C90" w:rsidRPr="00042B9E" w:rsidRDefault="00D14C90" w:rsidP="0031379B">
            <w:pPr>
              <w:jc w:val="right"/>
              <w:rPr>
                <w:rFonts w:asciiTheme="majorBidi" w:hAnsiTheme="majorBidi" w:cstheme="majorBidi"/>
                <w:sz w:val="24"/>
                <w:szCs w:val="24"/>
              </w:rPr>
            </w:pPr>
            <w:r w:rsidRPr="00042B9E">
              <w:rPr>
                <w:rFonts w:asciiTheme="majorBidi" w:hAnsiTheme="majorBidi" w:cstheme="majorBidi"/>
                <w:sz w:val="24"/>
                <w:szCs w:val="24"/>
              </w:rPr>
              <w:t xml:space="preserve">40.3 </w:t>
            </w:r>
            <w:r w:rsidRPr="00042B9E">
              <w:rPr>
                <w:rFonts w:asciiTheme="majorBidi" w:hAnsiTheme="majorBidi" w:cstheme="majorBidi"/>
                <w:sz w:val="24"/>
                <w:szCs w:val="24"/>
                <w:vertAlign w:val="superscript"/>
              </w:rPr>
              <w:t>B</w:t>
            </w:r>
          </w:p>
          <w:p w:rsidR="00D14C90" w:rsidRPr="00042B9E" w:rsidRDefault="00D14C90" w:rsidP="0031379B">
            <w:pPr>
              <w:jc w:val="right"/>
              <w:rPr>
                <w:rFonts w:asciiTheme="majorBidi" w:hAnsiTheme="majorBidi" w:cstheme="majorBidi"/>
                <w:sz w:val="24"/>
                <w:szCs w:val="24"/>
              </w:rPr>
            </w:pPr>
            <w:r w:rsidRPr="00042B9E">
              <w:rPr>
                <w:rFonts w:asciiTheme="majorBidi" w:hAnsiTheme="majorBidi" w:cstheme="majorBidi"/>
                <w:sz w:val="24"/>
                <w:szCs w:val="24"/>
              </w:rPr>
              <w:t xml:space="preserve">41.7 </w:t>
            </w:r>
            <w:r w:rsidRPr="00042B9E">
              <w:rPr>
                <w:rFonts w:asciiTheme="majorBidi" w:hAnsiTheme="majorBidi" w:cstheme="majorBidi"/>
                <w:sz w:val="24"/>
                <w:szCs w:val="24"/>
                <w:vertAlign w:val="superscript"/>
              </w:rPr>
              <w:t>B</w:t>
            </w:r>
          </w:p>
        </w:tc>
        <w:tc>
          <w:tcPr>
            <w:tcW w:w="1605" w:type="dxa"/>
            <w:tcBorders>
              <w:left w:val="nil"/>
              <w:bottom w:val="single" w:sz="4" w:space="0" w:color="auto"/>
              <w:right w:val="nil"/>
            </w:tcBorders>
          </w:tcPr>
          <w:p w:rsidR="00D14C90" w:rsidRPr="00042B9E" w:rsidRDefault="00D14C90" w:rsidP="0031379B">
            <w:pPr>
              <w:jc w:val="right"/>
              <w:rPr>
                <w:rFonts w:asciiTheme="majorBidi" w:hAnsiTheme="majorBidi" w:cstheme="majorBidi"/>
                <w:sz w:val="24"/>
                <w:szCs w:val="24"/>
              </w:rPr>
            </w:pPr>
          </w:p>
          <w:p w:rsidR="00D14C90" w:rsidRPr="00042B9E" w:rsidRDefault="00D14C90" w:rsidP="0031379B">
            <w:pPr>
              <w:jc w:val="right"/>
              <w:rPr>
                <w:rFonts w:asciiTheme="majorBidi" w:hAnsiTheme="majorBidi" w:cstheme="majorBidi"/>
                <w:sz w:val="24"/>
                <w:szCs w:val="24"/>
              </w:rPr>
            </w:pPr>
            <w:r w:rsidRPr="00042B9E">
              <w:rPr>
                <w:rFonts w:asciiTheme="majorBidi" w:hAnsiTheme="majorBidi" w:cstheme="majorBidi"/>
                <w:sz w:val="24"/>
                <w:szCs w:val="24"/>
              </w:rPr>
              <w:t>71.3</w:t>
            </w:r>
            <w:r w:rsidRPr="00042B9E">
              <w:rPr>
                <w:rFonts w:asciiTheme="majorBidi" w:hAnsiTheme="majorBidi" w:cstheme="majorBidi"/>
                <w:sz w:val="24"/>
                <w:szCs w:val="24"/>
                <w:vertAlign w:val="superscript"/>
              </w:rPr>
              <w:t>AB</w:t>
            </w:r>
          </w:p>
          <w:p w:rsidR="00D14C90" w:rsidRPr="00042B9E" w:rsidRDefault="00D14C90" w:rsidP="0031379B">
            <w:pPr>
              <w:jc w:val="right"/>
              <w:rPr>
                <w:rFonts w:asciiTheme="majorBidi" w:hAnsiTheme="majorBidi" w:cstheme="majorBidi"/>
                <w:sz w:val="24"/>
                <w:szCs w:val="24"/>
              </w:rPr>
            </w:pPr>
            <w:r w:rsidRPr="00042B9E">
              <w:rPr>
                <w:rFonts w:asciiTheme="majorBidi" w:hAnsiTheme="majorBidi" w:cstheme="majorBidi"/>
                <w:sz w:val="24"/>
                <w:szCs w:val="24"/>
              </w:rPr>
              <w:t xml:space="preserve">54.5  </w:t>
            </w:r>
            <w:r w:rsidRPr="00042B9E">
              <w:rPr>
                <w:rFonts w:asciiTheme="majorBidi" w:hAnsiTheme="majorBidi" w:cstheme="majorBidi"/>
                <w:sz w:val="24"/>
                <w:szCs w:val="24"/>
                <w:vertAlign w:val="superscript"/>
              </w:rPr>
              <w:t>CD</w:t>
            </w:r>
          </w:p>
          <w:p w:rsidR="00D14C90" w:rsidRPr="00042B9E" w:rsidRDefault="00D14C90" w:rsidP="0031379B">
            <w:pPr>
              <w:jc w:val="right"/>
              <w:rPr>
                <w:rFonts w:asciiTheme="majorBidi" w:hAnsiTheme="majorBidi" w:cstheme="majorBidi"/>
                <w:sz w:val="24"/>
                <w:szCs w:val="24"/>
              </w:rPr>
            </w:pPr>
            <w:r w:rsidRPr="00042B9E">
              <w:rPr>
                <w:rFonts w:asciiTheme="majorBidi" w:hAnsiTheme="majorBidi" w:cstheme="majorBidi"/>
                <w:sz w:val="24"/>
                <w:szCs w:val="24"/>
              </w:rPr>
              <w:t xml:space="preserve">42.9  </w:t>
            </w:r>
            <w:r w:rsidRPr="00042B9E">
              <w:rPr>
                <w:rFonts w:asciiTheme="majorBidi" w:hAnsiTheme="majorBidi" w:cstheme="majorBidi"/>
                <w:sz w:val="24"/>
                <w:szCs w:val="24"/>
                <w:vertAlign w:val="superscript"/>
              </w:rPr>
              <w:t>D</w:t>
            </w:r>
          </w:p>
        </w:tc>
      </w:tr>
      <w:tr w:rsidR="00D14C90" w:rsidRPr="00042B9E" w:rsidTr="0031379B">
        <w:trPr>
          <w:trHeight w:val="517"/>
        </w:trPr>
        <w:tc>
          <w:tcPr>
            <w:tcW w:w="1896" w:type="dxa"/>
            <w:tcBorders>
              <w:top w:val="single" w:sz="4" w:space="0" w:color="auto"/>
              <w:left w:val="nil"/>
              <w:bottom w:val="single" w:sz="4" w:space="0" w:color="auto"/>
              <w:right w:val="nil"/>
            </w:tcBorders>
          </w:tcPr>
          <w:p w:rsidR="00D14C90" w:rsidRPr="00042B9E" w:rsidRDefault="00D14C90" w:rsidP="0031379B">
            <w:pPr>
              <w:jc w:val="center"/>
              <w:rPr>
                <w:rFonts w:asciiTheme="majorBidi" w:hAnsiTheme="majorBidi" w:cstheme="majorBidi"/>
                <w:sz w:val="24"/>
                <w:szCs w:val="24"/>
              </w:rPr>
            </w:pPr>
          </w:p>
          <w:p w:rsidR="00D14C90" w:rsidRPr="00042B9E" w:rsidRDefault="00D14C90" w:rsidP="0031379B">
            <w:pPr>
              <w:jc w:val="center"/>
              <w:rPr>
                <w:rFonts w:asciiTheme="majorBidi" w:hAnsiTheme="majorBidi" w:cstheme="majorBidi"/>
                <w:sz w:val="24"/>
                <w:szCs w:val="24"/>
              </w:rPr>
            </w:pPr>
          </w:p>
          <w:p w:rsidR="00D14C90" w:rsidRPr="00042B9E" w:rsidRDefault="00D14C90" w:rsidP="0031379B">
            <w:pPr>
              <w:rPr>
                <w:rFonts w:asciiTheme="majorBidi" w:hAnsiTheme="majorBidi" w:cstheme="majorBidi"/>
                <w:sz w:val="24"/>
                <w:szCs w:val="24"/>
              </w:rPr>
            </w:pPr>
            <w:proofErr w:type="spellStart"/>
            <w:r w:rsidRPr="00042B9E">
              <w:rPr>
                <w:rFonts w:asciiTheme="majorBidi" w:hAnsiTheme="majorBidi" w:cstheme="majorBidi"/>
                <w:sz w:val="24"/>
                <w:szCs w:val="24"/>
              </w:rPr>
              <w:t>Barakat</w:t>
            </w:r>
            <w:proofErr w:type="spellEnd"/>
          </w:p>
          <w:p w:rsidR="00D14C90" w:rsidRPr="00042B9E" w:rsidRDefault="00D14C90" w:rsidP="0031379B">
            <w:pPr>
              <w:jc w:val="center"/>
              <w:rPr>
                <w:rFonts w:asciiTheme="majorBidi" w:hAnsiTheme="majorBidi" w:cstheme="majorBidi"/>
                <w:sz w:val="24"/>
                <w:szCs w:val="24"/>
              </w:rPr>
            </w:pPr>
          </w:p>
          <w:p w:rsidR="00D14C90" w:rsidRPr="00042B9E" w:rsidRDefault="00D14C90" w:rsidP="0031379B">
            <w:pPr>
              <w:jc w:val="center"/>
              <w:rPr>
                <w:rFonts w:asciiTheme="majorBidi" w:hAnsiTheme="majorBidi" w:cstheme="majorBidi"/>
                <w:sz w:val="24"/>
                <w:szCs w:val="24"/>
              </w:rPr>
            </w:pPr>
          </w:p>
        </w:tc>
        <w:tc>
          <w:tcPr>
            <w:tcW w:w="1023" w:type="dxa"/>
            <w:tcBorders>
              <w:top w:val="single" w:sz="4" w:space="0" w:color="auto"/>
              <w:left w:val="nil"/>
              <w:bottom w:val="single" w:sz="4" w:space="0" w:color="auto"/>
              <w:right w:val="nil"/>
            </w:tcBorders>
          </w:tcPr>
          <w:p w:rsidR="00D14C90" w:rsidRPr="00042B9E" w:rsidRDefault="00D14C90" w:rsidP="0031379B">
            <w:pPr>
              <w:jc w:val="center"/>
              <w:rPr>
                <w:rFonts w:asciiTheme="majorBidi" w:hAnsiTheme="majorBidi" w:cstheme="majorBidi"/>
                <w:sz w:val="24"/>
                <w:szCs w:val="24"/>
              </w:rPr>
            </w:pPr>
          </w:p>
          <w:p w:rsidR="00D14C90" w:rsidRPr="00042B9E" w:rsidRDefault="00D14C90" w:rsidP="0031379B">
            <w:pPr>
              <w:jc w:val="center"/>
              <w:rPr>
                <w:rFonts w:asciiTheme="majorBidi" w:hAnsiTheme="majorBidi" w:cstheme="majorBidi"/>
                <w:sz w:val="24"/>
                <w:szCs w:val="24"/>
              </w:rPr>
            </w:pPr>
            <w:r w:rsidRPr="00042B9E">
              <w:rPr>
                <w:rFonts w:asciiTheme="majorBidi" w:hAnsiTheme="majorBidi" w:cstheme="majorBidi"/>
                <w:sz w:val="24"/>
                <w:szCs w:val="24"/>
              </w:rPr>
              <w:t>30</w:t>
            </w:r>
          </w:p>
          <w:p w:rsidR="00D14C90" w:rsidRPr="00042B9E" w:rsidRDefault="00D14C90" w:rsidP="0031379B">
            <w:pPr>
              <w:jc w:val="center"/>
              <w:rPr>
                <w:rFonts w:asciiTheme="majorBidi" w:hAnsiTheme="majorBidi" w:cstheme="majorBidi"/>
                <w:sz w:val="24"/>
                <w:szCs w:val="24"/>
              </w:rPr>
            </w:pPr>
            <w:r w:rsidRPr="00042B9E">
              <w:rPr>
                <w:rFonts w:asciiTheme="majorBidi" w:hAnsiTheme="majorBidi" w:cstheme="majorBidi"/>
                <w:sz w:val="24"/>
                <w:szCs w:val="24"/>
              </w:rPr>
              <w:t>60</w:t>
            </w:r>
          </w:p>
          <w:p w:rsidR="00D14C90" w:rsidRPr="00042B9E" w:rsidRDefault="00D14C90" w:rsidP="0031379B">
            <w:pPr>
              <w:jc w:val="center"/>
              <w:rPr>
                <w:rFonts w:asciiTheme="majorBidi" w:hAnsiTheme="majorBidi" w:cstheme="majorBidi"/>
                <w:sz w:val="24"/>
                <w:szCs w:val="24"/>
              </w:rPr>
            </w:pPr>
            <w:r w:rsidRPr="00042B9E">
              <w:rPr>
                <w:rFonts w:asciiTheme="majorBidi" w:hAnsiTheme="majorBidi" w:cstheme="majorBidi"/>
                <w:sz w:val="24"/>
                <w:szCs w:val="24"/>
              </w:rPr>
              <w:t>90</w:t>
            </w:r>
          </w:p>
        </w:tc>
        <w:tc>
          <w:tcPr>
            <w:tcW w:w="1312" w:type="dxa"/>
            <w:tcBorders>
              <w:top w:val="single" w:sz="4" w:space="0" w:color="auto"/>
              <w:left w:val="nil"/>
              <w:bottom w:val="single" w:sz="4" w:space="0" w:color="auto"/>
              <w:right w:val="nil"/>
            </w:tcBorders>
          </w:tcPr>
          <w:p w:rsidR="00D14C90" w:rsidRPr="00042B9E" w:rsidRDefault="00D14C90" w:rsidP="0031379B">
            <w:pPr>
              <w:jc w:val="right"/>
              <w:rPr>
                <w:rFonts w:asciiTheme="majorBidi" w:hAnsiTheme="majorBidi" w:cstheme="majorBidi"/>
                <w:sz w:val="24"/>
                <w:szCs w:val="24"/>
              </w:rPr>
            </w:pPr>
          </w:p>
          <w:p w:rsidR="00D14C90" w:rsidRPr="00042B9E" w:rsidRDefault="00D14C90" w:rsidP="0031379B">
            <w:pPr>
              <w:jc w:val="right"/>
              <w:rPr>
                <w:rFonts w:asciiTheme="majorBidi" w:hAnsiTheme="majorBidi" w:cstheme="majorBidi"/>
                <w:sz w:val="24"/>
                <w:szCs w:val="24"/>
              </w:rPr>
            </w:pPr>
            <w:r w:rsidRPr="00042B9E">
              <w:rPr>
                <w:rFonts w:asciiTheme="majorBidi" w:hAnsiTheme="majorBidi" w:cstheme="majorBidi"/>
                <w:sz w:val="24"/>
                <w:szCs w:val="24"/>
              </w:rPr>
              <w:t xml:space="preserve">49.6 </w:t>
            </w:r>
            <w:r w:rsidRPr="00042B9E">
              <w:rPr>
                <w:rFonts w:asciiTheme="majorBidi" w:hAnsiTheme="majorBidi" w:cstheme="majorBidi"/>
                <w:sz w:val="24"/>
                <w:szCs w:val="24"/>
                <w:vertAlign w:val="superscript"/>
              </w:rPr>
              <w:t>B</w:t>
            </w:r>
          </w:p>
          <w:p w:rsidR="00D14C90" w:rsidRPr="00042B9E" w:rsidRDefault="00D14C90" w:rsidP="0031379B">
            <w:pPr>
              <w:jc w:val="right"/>
              <w:rPr>
                <w:rFonts w:asciiTheme="majorBidi" w:hAnsiTheme="majorBidi" w:cstheme="majorBidi"/>
                <w:sz w:val="24"/>
                <w:szCs w:val="24"/>
              </w:rPr>
            </w:pPr>
            <w:r w:rsidRPr="00042B9E">
              <w:rPr>
                <w:rFonts w:asciiTheme="majorBidi" w:hAnsiTheme="majorBidi" w:cstheme="majorBidi"/>
                <w:sz w:val="24"/>
                <w:szCs w:val="24"/>
              </w:rPr>
              <w:t xml:space="preserve">39.9  </w:t>
            </w:r>
            <w:r w:rsidRPr="00042B9E">
              <w:rPr>
                <w:rFonts w:asciiTheme="majorBidi" w:hAnsiTheme="majorBidi" w:cstheme="majorBidi"/>
                <w:sz w:val="24"/>
                <w:szCs w:val="24"/>
                <w:vertAlign w:val="superscript"/>
              </w:rPr>
              <w:t>CDE</w:t>
            </w:r>
          </w:p>
          <w:p w:rsidR="00D14C90" w:rsidRPr="00042B9E" w:rsidRDefault="00D14C90" w:rsidP="0031379B">
            <w:pPr>
              <w:jc w:val="right"/>
              <w:rPr>
                <w:rFonts w:asciiTheme="majorBidi" w:hAnsiTheme="majorBidi" w:cstheme="majorBidi"/>
                <w:sz w:val="24"/>
                <w:szCs w:val="24"/>
              </w:rPr>
            </w:pPr>
            <w:r w:rsidRPr="00042B9E">
              <w:rPr>
                <w:rFonts w:asciiTheme="majorBidi" w:hAnsiTheme="majorBidi" w:cstheme="majorBidi"/>
                <w:sz w:val="24"/>
                <w:szCs w:val="24"/>
              </w:rPr>
              <w:t xml:space="preserve">28.5   </w:t>
            </w:r>
            <w:r w:rsidRPr="00042B9E">
              <w:rPr>
                <w:rFonts w:asciiTheme="majorBidi" w:hAnsiTheme="majorBidi" w:cstheme="majorBidi"/>
                <w:sz w:val="24"/>
                <w:szCs w:val="24"/>
                <w:vertAlign w:val="superscript"/>
              </w:rPr>
              <w:t>F</w:t>
            </w:r>
          </w:p>
        </w:tc>
        <w:tc>
          <w:tcPr>
            <w:tcW w:w="1606" w:type="dxa"/>
            <w:tcBorders>
              <w:top w:val="single" w:sz="4" w:space="0" w:color="auto"/>
              <w:left w:val="nil"/>
              <w:bottom w:val="single" w:sz="4" w:space="0" w:color="auto"/>
              <w:right w:val="nil"/>
            </w:tcBorders>
          </w:tcPr>
          <w:p w:rsidR="00D14C90" w:rsidRPr="00042B9E" w:rsidRDefault="00D14C90" w:rsidP="0031379B">
            <w:pPr>
              <w:jc w:val="right"/>
              <w:rPr>
                <w:rFonts w:asciiTheme="majorBidi" w:hAnsiTheme="majorBidi" w:cstheme="majorBidi"/>
                <w:sz w:val="24"/>
                <w:szCs w:val="24"/>
              </w:rPr>
            </w:pPr>
          </w:p>
          <w:p w:rsidR="00D14C90" w:rsidRPr="00042B9E" w:rsidRDefault="00D14C90" w:rsidP="0031379B">
            <w:pPr>
              <w:jc w:val="right"/>
              <w:rPr>
                <w:rFonts w:asciiTheme="majorBidi" w:hAnsiTheme="majorBidi" w:cstheme="majorBidi"/>
                <w:sz w:val="24"/>
                <w:szCs w:val="24"/>
              </w:rPr>
            </w:pPr>
            <w:r w:rsidRPr="00042B9E">
              <w:rPr>
                <w:rFonts w:asciiTheme="majorBidi" w:hAnsiTheme="majorBidi" w:cstheme="majorBidi"/>
                <w:sz w:val="24"/>
                <w:szCs w:val="24"/>
              </w:rPr>
              <w:t>65.0</w:t>
            </w:r>
            <w:r w:rsidRPr="00042B9E">
              <w:rPr>
                <w:rFonts w:asciiTheme="majorBidi" w:hAnsiTheme="majorBidi" w:cstheme="majorBidi"/>
                <w:sz w:val="24"/>
                <w:szCs w:val="24"/>
                <w:vertAlign w:val="superscript"/>
              </w:rPr>
              <w:t>A</w:t>
            </w:r>
          </w:p>
          <w:p w:rsidR="00D14C90" w:rsidRPr="00042B9E" w:rsidRDefault="00D14C90" w:rsidP="0031379B">
            <w:pPr>
              <w:jc w:val="right"/>
              <w:rPr>
                <w:rFonts w:asciiTheme="majorBidi" w:hAnsiTheme="majorBidi" w:cstheme="majorBidi"/>
                <w:sz w:val="24"/>
                <w:szCs w:val="24"/>
              </w:rPr>
            </w:pPr>
            <w:r w:rsidRPr="00042B9E">
              <w:rPr>
                <w:rFonts w:asciiTheme="majorBidi" w:hAnsiTheme="majorBidi" w:cstheme="majorBidi"/>
                <w:sz w:val="24"/>
                <w:szCs w:val="24"/>
              </w:rPr>
              <w:t xml:space="preserve">48.2 </w:t>
            </w:r>
            <w:r w:rsidRPr="00042B9E">
              <w:rPr>
                <w:rFonts w:asciiTheme="majorBidi" w:hAnsiTheme="majorBidi" w:cstheme="majorBidi"/>
                <w:sz w:val="24"/>
                <w:szCs w:val="24"/>
                <w:vertAlign w:val="superscript"/>
              </w:rPr>
              <w:t>B</w:t>
            </w:r>
          </w:p>
          <w:p w:rsidR="00D14C90" w:rsidRPr="00042B9E" w:rsidRDefault="00D14C90" w:rsidP="0031379B">
            <w:pPr>
              <w:jc w:val="right"/>
              <w:rPr>
                <w:rFonts w:asciiTheme="majorBidi" w:hAnsiTheme="majorBidi" w:cstheme="majorBidi"/>
                <w:sz w:val="24"/>
                <w:szCs w:val="24"/>
              </w:rPr>
            </w:pPr>
            <w:r w:rsidRPr="00042B9E">
              <w:rPr>
                <w:rFonts w:asciiTheme="majorBidi" w:hAnsiTheme="majorBidi" w:cstheme="majorBidi"/>
                <w:sz w:val="24"/>
                <w:szCs w:val="24"/>
              </w:rPr>
              <w:t xml:space="preserve">48.0 </w:t>
            </w:r>
            <w:r w:rsidRPr="00042B9E">
              <w:rPr>
                <w:rFonts w:asciiTheme="majorBidi" w:hAnsiTheme="majorBidi" w:cstheme="majorBidi"/>
                <w:sz w:val="24"/>
                <w:szCs w:val="24"/>
                <w:vertAlign w:val="superscript"/>
              </w:rPr>
              <w:t>B</w:t>
            </w:r>
          </w:p>
        </w:tc>
        <w:tc>
          <w:tcPr>
            <w:tcW w:w="1605" w:type="dxa"/>
            <w:tcBorders>
              <w:top w:val="single" w:sz="4" w:space="0" w:color="auto"/>
              <w:left w:val="nil"/>
              <w:bottom w:val="single" w:sz="4" w:space="0" w:color="auto"/>
              <w:right w:val="nil"/>
            </w:tcBorders>
          </w:tcPr>
          <w:p w:rsidR="00D14C90" w:rsidRPr="00042B9E" w:rsidRDefault="00D14C90" w:rsidP="0031379B">
            <w:pPr>
              <w:jc w:val="right"/>
              <w:rPr>
                <w:rFonts w:asciiTheme="majorBidi" w:hAnsiTheme="majorBidi" w:cstheme="majorBidi"/>
                <w:sz w:val="24"/>
                <w:szCs w:val="24"/>
              </w:rPr>
            </w:pPr>
          </w:p>
          <w:p w:rsidR="00D14C90" w:rsidRPr="00042B9E" w:rsidRDefault="00D14C90" w:rsidP="0031379B">
            <w:pPr>
              <w:jc w:val="right"/>
              <w:rPr>
                <w:rFonts w:asciiTheme="majorBidi" w:hAnsiTheme="majorBidi" w:cstheme="majorBidi"/>
                <w:sz w:val="24"/>
                <w:szCs w:val="24"/>
              </w:rPr>
            </w:pPr>
            <w:r w:rsidRPr="00042B9E">
              <w:rPr>
                <w:rFonts w:asciiTheme="majorBidi" w:hAnsiTheme="majorBidi" w:cstheme="majorBidi"/>
                <w:sz w:val="24"/>
                <w:szCs w:val="24"/>
              </w:rPr>
              <w:t>77.1</w:t>
            </w:r>
            <w:r w:rsidRPr="00042B9E">
              <w:rPr>
                <w:rFonts w:asciiTheme="majorBidi" w:hAnsiTheme="majorBidi" w:cstheme="majorBidi"/>
                <w:sz w:val="24"/>
                <w:szCs w:val="24"/>
                <w:vertAlign w:val="superscript"/>
              </w:rPr>
              <w:t>A</w:t>
            </w:r>
          </w:p>
          <w:p w:rsidR="00D14C90" w:rsidRPr="00042B9E" w:rsidRDefault="00D14C90" w:rsidP="0031379B">
            <w:pPr>
              <w:jc w:val="right"/>
              <w:rPr>
                <w:rFonts w:asciiTheme="majorBidi" w:hAnsiTheme="majorBidi" w:cstheme="majorBidi"/>
                <w:sz w:val="24"/>
                <w:szCs w:val="24"/>
              </w:rPr>
            </w:pPr>
            <w:r w:rsidRPr="00042B9E">
              <w:rPr>
                <w:rFonts w:asciiTheme="majorBidi" w:hAnsiTheme="majorBidi" w:cstheme="majorBidi"/>
                <w:sz w:val="24"/>
                <w:szCs w:val="24"/>
              </w:rPr>
              <w:t xml:space="preserve">58.6 </w:t>
            </w:r>
            <w:r w:rsidRPr="00042B9E">
              <w:rPr>
                <w:rFonts w:asciiTheme="majorBidi" w:hAnsiTheme="majorBidi" w:cstheme="majorBidi"/>
                <w:sz w:val="24"/>
                <w:szCs w:val="24"/>
                <w:vertAlign w:val="superscript"/>
              </w:rPr>
              <w:t>BC</w:t>
            </w:r>
          </w:p>
          <w:p w:rsidR="00D14C90" w:rsidRPr="00042B9E" w:rsidRDefault="00D14C90" w:rsidP="0031379B">
            <w:pPr>
              <w:jc w:val="right"/>
              <w:rPr>
                <w:rFonts w:asciiTheme="majorBidi" w:hAnsiTheme="majorBidi" w:cstheme="majorBidi"/>
                <w:sz w:val="24"/>
                <w:szCs w:val="24"/>
              </w:rPr>
            </w:pPr>
            <w:r w:rsidRPr="00042B9E">
              <w:rPr>
                <w:rFonts w:asciiTheme="majorBidi" w:hAnsiTheme="majorBidi" w:cstheme="majorBidi"/>
                <w:sz w:val="24"/>
                <w:szCs w:val="24"/>
              </w:rPr>
              <w:t xml:space="preserve">55.9  </w:t>
            </w:r>
            <w:r w:rsidRPr="00042B9E">
              <w:rPr>
                <w:rFonts w:asciiTheme="majorBidi" w:hAnsiTheme="majorBidi" w:cstheme="majorBidi"/>
                <w:sz w:val="24"/>
                <w:szCs w:val="24"/>
                <w:vertAlign w:val="superscript"/>
              </w:rPr>
              <w:t>C</w:t>
            </w:r>
          </w:p>
        </w:tc>
      </w:tr>
      <w:tr w:rsidR="00D14C90" w:rsidRPr="00042B9E" w:rsidTr="0031379B">
        <w:trPr>
          <w:trHeight w:val="1026"/>
        </w:trPr>
        <w:tc>
          <w:tcPr>
            <w:tcW w:w="1896" w:type="dxa"/>
            <w:tcBorders>
              <w:top w:val="single" w:sz="4" w:space="0" w:color="auto"/>
              <w:left w:val="nil"/>
              <w:bottom w:val="single" w:sz="4" w:space="0" w:color="auto"/>
              <w:right w:val="nil"/>
            </w:tcBorders>
          </w:tcPr>
          <w:p w:rsidR="00D14C90" w:rsidRPr="00042B9E" w:rsidRDefault="00D14C90" w:rsidP="0031379B">
            <w:pPr>
              <w:jc w:val="center"/>
              <w:rPr>
                <w:rFonts w:asciiTheme="majorBidi" w:hAnsiTheme="majorBidi" w:cstheme="majorBidi"/>
                <w:sz w:val="24"/>
                <w:szCs w:val="24"/>
              </w:rPr>
            </w:pPr>
          </w:p>
          <w:p w:rsidR="00D14C90" w:rsidRPr="00042B9E" w:rsidRDefault="00D14C90" w:rsidP="0031379B">
            <w:pPr>
              <w:jc w:val="center"/>
              <w:rPr>
                <w:rFonts w:asciiTheme="majorBidi" w:hAnsiTheme="majorBidi" w:cstheme="majorBidi"/>
                <w:sz w:val="24"/>
                <w:szCs w:val="24"/>
              </w:rPr>
            </w:pPr>
          </w:p>
          <w:p w:rsidR="00D14C90" w:rsidRPr="00042B9E" w:rsidRDefault="00D14C90" w:rsidP="0031379B">
            <w:pPr>
              <w:rPr>
                <w:rFonts w:asciiTheme="majorBidi" w:hAnsiTheme="majorBidi" w:cstheme="majorBidi"/>
                <w:sz w:val="24"/>
                <w:szCs w:val="24"/>
              </w:rPr>
            </w:pPr>
            <w:r w:rsidRPr="00042B9E">
              <w:rPr>
                <w:rFonts w:asciiTheme="majorBidi" w:hAnsiTheme="majorBidi" w:cstheme="majorBidi"/>
                <w:sz w:val="24"/>
                <w:szCs w:val="24"/>
              </w:rPr>
              <w:t>Hamid</w:t>
            </w:r>
          </w:p>
          <w:p w:rsidR="00D14C90" w:rsidRPr="00042B9E" w:rsidRDefault="00D14C90" w:rsidP="0031379B">
            <w:pPr>
              <w:jc w:val="center"/>
              <w:rPr>
                <w:rFonts w:asciiTheme="majorBidi" w:hAnsiTheme="majorBidi" w:cstheme="majorBidi"/>
                <w:sz w:val="24"/>
                <w:szCs w:val="24"/>
              </w:rPr>
            </w:pPr>
          </w:p>
          <w:p w:rsidR="00D14C90" w:rsidRPr="00042B9E" w:rsidRDefault="00D14C90" w:rsidP="0031379B">
            <w:pPr>
              <w:jc w:val="center"/>
              <w:rPr>
                <w:rFonts w:asciiTheme="majorBidi" w:hAnsiTheme="majorBidi" w:cstheme="majorBidi"/>
                <w:sz w:val="24"/>
                <w:szCs w:val="24"/>
              </w:rPr>
            </w:pPr>
          </w:p>
        </w:tc>
        <w:tc>
          <w:tcPr>
            <w:tcW w:w="1023" w:type="dxa"/>
            <w:tcBorders>
              <w:top w:val="single" w:sz="4" w:space="0" w:color="auto"/>
              <w:left w:val="nil"/>
              <w:bottom w:val="single" w:sz="4" w:space="0" w:color="auto"/>
              <w:right w:val="nil"/>
            </w:tcBorders>
          </w:tcPr>
          <w:p w:rsidR="00D14C90" w:rsidRPr="00042B9E" w:rsidRDefault="00D14C90" w:rsidP="0031379B">
            <w:pPr>
              <w:jc w:val="center"/>
              <w:rPr>
                <w:rFonts w:asciiTheme="majorBidi" w:hAnsiTheme="majorBidi" w:cstheme="majorBidi"/>
                <w:sz w:val="24"/>
                <w:szCs w:val="24"/>
              </w:rPr>
            </w:pPr>
          </w:p>
          <w:p w:rsidR="00D14C90" w:rsidRPr="00042B9E" w:rsidRDefault="00D14C90" w:rsidP="0031379B">
            <w:pPr>
              <w:jc w:val="center"/>
              <w:rPr>
                <w:rFonts w:asciiTheme="majorBidi" w:hAnsiTheme="majorBidi" w:cstheme="majorBidi"/>
                <w:sz w:val="24"/>
                <w:szCs w:val="24"/>
              </w:rPr>
            </w:pPr>
            <w:r w:rsidRPr="00042B9E">
              <w:rPr>
                <w:rFonts w:asciiTheme="majorBidi" w:hAnsiTheme="majorBidi" w:cstheme="majorBidi"/>
                <w:sz w:val="24"/>
                <w:szCs w:val="24"/>
              </w:rPr>
              <w:t>30</w:t>
            </w:r>
          </w:p>
          <w:p w:rsidR="00D14C90" w:rsidRPr="00042B9E" w:rsidRDefault="00D14C90" w:rsidP="0031379B">
            <w:pPr>
              <w:jc w:val="center"/>
              <w:rPr>
                <w:rFonts w:asciiTheme="majorBidi" w:hAnsiTheme="majorBidi" w:cstheme="majorBidi"/>
                <w:sz w:val="24"/>
                <w:szCs w:val="24"/>
              </w:rPr>
            </w:pPr>
            <w:r w:rsidRPr="00042B9E">
              <w:rPr>
                <w:rFonts w:asciiTheme="majorBidi" w:hAnsiTheme="majorBidi" w:cstheme="majorBidi"/>
                <w:sz w:val="24"/>
                <w:szCs w:val="24"/>
              </w:rPr>
              <w:t>60</w:t>
            </w:r>
          </w:p>
          <w:p w:rsidR="00D14C90" w:rsidRPr="00042B9E" w:rsidRDefault="00D14C90" w:rsidP="0031379B">
            <w:pPr>
              <w:jc w:val="center"/>
              <w:rPr>
                <w:rFonts w:asciiTheme="majorBidi" w:hAnsiTheme="majorBidi" w:cstheme="majorBidi"/>
                <w:sz w:val="24"/>
                <w:szCs w:val="24"/>
              </w:rPr>
            </w:pPr>
            <w:r w:rsidRPr="00042B9E">
              <w:rPr>
                <w:rFonts w:asciiTheme="majorBidi" w:hAnsiTheme="majorBidi" w:cstheme="majorBidi"/>
                <w:sz w:val="24"/>
                <w:szCs w:val="24"/>
              </w:rPr>
              <w:t>90</w:t>
            </w:r>
          </w:p>
        </w:tc>
        <w:tc>
          <w:tcPr>
            <w:tcW w:w="1312" w:type="dxa"/>
            <w:tcBorders>
              <w:top w:val="single" w:sz="4" w:space="0" w:color="auto"/>
              <w:left w:val="nil"/>
              <w:bottom w:val="single" w:sz="4" w:space="0" w:color="auto"/>
              <w:right w:val="nil"/>
            </w:tcBorders>
          </w:tcPr>
          <w:p w:rsidR="00D14C90" w:rsidRPr="00042B9E" w:rsidRDefault="00D14C90" w:rsidP="0031379B">
            <w:pPr>
              <w:jc w:val="right"/>
              <w:rPr>
                <w:rFonts w:asciiTheme="majorBidi" w:hAnsiTheme="majorBidi" w:cstheme="majorBidi"/>
                <w:sz w:val="24"/>
                <w:szCs w:val="24"/>
              </w:rPr>
            </w:pPr>
          </w:p>
          <w:p w:rsidR="00D14C90" w:rsidRPr="00042B9E" w:rsidRDefault="00D14C90" w:rsidP="0031379B">
            <w:pPr>
              <w:jc w:val="right"/>
              <w:rPr>
                <w:rFonts w:asciiTheme="majorBidi" w:hAnsiTheme="majorBidi" w:cstheme="majorBidi"/>
                <w:sz w:val="24"/>
                <w:szCs w:val="24"/>
              </w:rPr>
            </w:pPr>
            <w:r w:rsidRPr="00042B9E">
              <w:rPr>
                <w:rFonts w:asciiTheme="majorBidi" w:hAnsiTheme="majorBidi" w:cstheme="majorBidi"/>
                <w:sz w:val="24"/>
                <w:szCs w:val="24"/>
              </w:rPr>
              <w:t>58.0</w:t>
            </w:r>
            <w:r w:rsidRPr="00042B9E">
              <w:rPr>
                <w:rFonts w:asciiTheme="majorBidi" w:hAnsiTheme="majorBidi" w:cstheme="majorBidi"/>
                <w:sz w:val="24"/>
                <w:szCs w:val="24"/>
                <w:vertAlign w:val="superscript"/>
              </w:rPr>
              <w:t>A</w:t>
            </w:r>
          </w:p>
          <w:p w:rsidR="00D14C90" w:rsidRPr="00042B9E" w:rsidRDefault="00D14C90" w:rsidP="0031379B">
            <w:pPr>
              <w:jc w:val="right"/>
              <w:rPr>
                <w:rFonts w:asciiTheme="majorBidi" w:hAnsiTheme="majorBidi" w:cstheme="majorBidi"/>
                <w:sz w:val="24"/>
                <w:szCs w:val="24"/>
              </w:rPr>
            </w:pPr>
            <w:r w:rsidRPr="00042B9E">
              <w:rPr>
                <w:rFonts w:asciiTheme="majorBidi" w:hAnsiTheme="majorBidi" w:cstheme="majorBidi"/>
                <w:sz w:val="24"/>
                <w:szCs w:val="24"/>
              </w:rPr>
              <w:t xml:space="preserve">47.0 </w:t>
            </w:r>
            <w:r w:rsidRPr="00042B9E">
              <w:rPr>
                <w:rFonts w:asciiTheme="majorBidi" w:hAnsiTheme="majorBidi" w:cstheme="majorBidi"/>
                <w:sz w:val="24"/>
                <w:szCs w:val="24"/>
                <w:vertAlign w:val="superscript"/>
              </w:rPr>
              <w:t>BC</w:t>
            </w:r>
          </w:p>
          <w:p w:rsidR="00D14C90" w:rsidRPr="00042B9E" w:rsidRDefault="00D14C90" w:rsidP="0031379B">
            <w:pPr>
              <w:jc w:val="right"/>
              <w:rPr>
                <w:rFonts w:asciiTheme="majorBidi" w:hAnsiTheme="majorBidi" w:cstheme="majorBidi"/>
                <w:sz w:val="24"/>
                <w:szCs w:val="24"/>
              </w:rPr>
            </w:pPr>
            <w:r w:rsidRPr="00042B9E">
              <w:rPr>
                <w:rFonts w:asciiTheme="majorBidi" w:hAnsiTheme="majorBidi" w:cstheme="majorBidi"/>
                <w:sz w:val="24"/>
                <w:szCs w:val="24"/>
              </w:rPr>
              <w:t xml:space="preserve">35.4 </w:t>
            </w:r>
            <w:r w:rsidRPr="00042B9E">
              <w:rPr>
                <w:rFonts w:asciiTheme="majorBidi" w:hAnsiTheme="majorBidi" w:cstheme="majorBidi"/>
                <w:sz w:val="24"/>
                <w:szCs w:val="24"/>
                <w:vertAlign w:val="superscript"/>
              </w:rPr>
              <w:t>EF</w:t>
            </w:r>
          </w:p>
        </w:tc>
        <w:tc>
          <w:tcPr>
            <w:tcW w:w="1606" w:type="dxa"/>
            <w:tcBorders>
              <w:top w:val="single" w:sz="4" w:space="0" w:color="auto"/>
              <w:left w:val="nil"/>
              <w:bottom w:val="single" w:sz="4" w:space="0" w:color="auto"/>
              <w:right w:val="nil"/>
            </w:tcBorders>
          </w:tcPr>
          <w:p w:rsidR="00D14C90" w:rsidRPr="00042B9E" w:rsidRDefault="00D14C90" w:rsidP="0031379B">
            <w:pPr>
              <w:jc w:val="right"/>
              <w:rPr>
                <w:rFonts w:asciiTheme="majorBidi" w:hAnsiTheme="majorBidi" w:cstheme="majorBidi"/>
                <w:sz w:val="24"/>
                <w:szCs w:val="24"/>
              </w:rPr>
            </w:pPr>
          </w:p>
          <w:p w:rsidR="00D14C90" w:rsidRPr="00042B9E" w:rsidRDefault="00D14C90" w:rsidP="0031379B">
            <w:pPr>
              <w:jc w:val="right"/>
              <w:rPr>
                <w:rFonts w:asciiTheme="majorBidi" w:hAnsiTheme="majorBidi" w:cstheme="majorBidi"/>
                <w:sz w:val="24"/>
                <w:szCs w:val="24"/>
              </w:rPr>
            </w:pPr>
            <w:r w:rsidRPr="00042B9E">
              <w:rPr>
                <w:rFonts w:asciiTheme="majorBidi" w:hAnsiTheme="majorBidi" w:cstheme="majorBidi"/>
                <w:sz w:val="24"/>
                <w:szCs w:val="24"/>
              </w:rPr>
              <w:t>70.8</w:t>
            </w:r>
            <w:r w:rsidRPr="00042B9E">
              <w:rPr>
                <w:rFonts w:asciiTheme="majorBidi" w:hAnsiTheme="majorBidi" w:cstheme="majorBidi"/>
                <w:sz w:val="24"/>
                <w:szCs w:val="24"/>
                <w:vertAlign w:val="superscript"/>
              </w:rPr>
              <w:t>A</w:t>
            </w:r>
          </w:p>
          <w:p w:rsidR="00D14C90" w:rsidRPr="00042B9E" w:rsidRDefault="00D14C90" w:rsidP="0031379B">
            <w:pPr>
              <w:jc w:val="right"/>
              <w:rPr>
                <w:rFonts w:asciiTheme="majorBidi" w:hAnsiTheme="majorBidi" w:cstheme="majorBidi"/>
                <w:sz w:val="24"/>
                <w:szCs w:val="24"/>
              </w:rPr>
            </w:pPr>
            <w:r w:rsidRPr="00042B9E">
              <w:rPr>
                <w:rFonts w:asciiTheme="majorBidi" w:hAnsiTheme="majorBidi" w:cstheme="majorBidi"/>
                <w:sz w:val="24"/>
                <w:szCs w:val="24"/>
              </w:rPr>
              <w:t xml:space="preserve">49.4 </w:t>
            </w:r>
            <w:r w:rsidRPr="00042B9E">
              <w:rPr>
                <w:rFonts w:asciiTheme="majorBidi" w:hAnsiTheme="majorBidi" w:cstheme="majorBidi"/>
                <w:sz w:val="24"/>
                <w:szCs w:val="24"/>
                <w:vertAlign w:val="superscript"/>
              </w:rPr>
              <w:t>B</w:t>
            </w:r>
          </w:p>
          <w:p w:rsidR="00D14C90" w:rsidRPr="00042B9E" w:rsidRDefault="00D14C90" w:rsidP="0031379B">
            <w:pPr>
              <w:jc w:val="right"/>
              <w:rPr>
                <w:rFonts w:asciiTheme="majorBidi" w:hAnsiTheme="majorBidi" w:cstheme="majorBidi"/>
                <w:sz w:val="24"/>
                <w:szCs w:val="24"/>
              </w:rPr>
            </w:pPr>
            <w:r w:rsidRPr="00042B9E">
              <w:rPr>
                <w:rFonts w:asciiTheme="majorBidi" w:hAnsiTheme="majorBidi" w:cstheme="majorBidi"/>
                <w:sz w:val="24"/>
                <w:szCs w:val="24"/>
              </w:rPr>
              <w:t xml:space="preserve">38.4 </w:t>
            </w:r>
            <w:r w:rsidRPr="00042B9E">
              <w:rPr>
                <w:rFonts w:asciiTheme="majorBidi" w:hAnsiTheme="majorBidi" w:cstheme="majorBidi"/>
                <w:sz w:val="24"/>
                <w:szCs w:val="24"/>
                <w:vertAlign w:val="superscript"/>
              </w:rPr>
              <w:t>B</w:t>
            </w:r>
          </w:p>
        </w:tc>
        <w:tc>
          <w:tcPr>
            <w:tcW w:w="1605" w:type="dxa"/>
            <w:tcBorders>
              <w:top w:val="single" w:sz="4" w:space="0" w:color="auto"/>
              <w:left w:val="nil"/>
              <w:bottom w:val="single" w:sz="4" w:space="0" w:color="auto"/>
              <w:right w:val="nil"/>
            </w:tcBorders>
          </w:tcPr>
          <w:p w:rsidR="00D14C90" w:rsidRPr="00042B9E" w:rsidRDefault="00D14C90" w:rsidP="0031379B">
            <w:pPr>
              <w:jc w:val="right"/>
              <w:rPr>
                <w:rFonts w:asciiTheme="majorBidi" w:hAnsiTheme="majorBidi" w:cstheme="majorBidi"/>
                <w:sz w:val="24"/>
                <w:szCs w:val="24"/>
              </w:rPr>
            </w:pPr>
          </w:p>
          <w:p w:rsidR="00D14C90" w:rsidRPr="00042B9E" w:rsidRDefault="00D14C90" w:rsidP="0031379B">
            <w:pPr>
              <w:jc w:val="right"/>
              <w:rPr>
                <w:rFonts w:asciiTheme="majorBidi" w:hAnsiTheme="majorBidi" w:cstheme="majorBidi"/>
                <w:sz w:val="24"/>
                <w:szCs w:val="24"/>
              </w:rPr>
            </w:pPr>
            <w:r w:rsidRPr="00042B9E">
              <w:rPr>
                <w:rFonts w:asciiTheme="majorBidi" w:hAnsiTheme="majorBidi" w:cstheme="majorBidi"/>
                <w:sz w:val="24"/>
                <w:szCs w:val="24"/>
              </w:rPr>
              <w:t xml:space="preserve">81.5 </w:t>
            </w:r>
            <w:r w:rsidRPr="00042B9E">
              <w:rPr>
                <w:rFonts w:asciiTheme="majorBidi" w:hAnsiTheme="majorBidi" w:cstheme="majorBidi"/>
                <w:sz w:val="24"/>
                <w:szCs w:val="24"/>
                <w:vertAlign w:val="superscript"/>
              </w:rPr>
              <w:t>A</w:t>
            </w:r>
          </w:p>
          <w:p w:rsidR="00D14C90" w:rsidRPr="00042B9E" w:rsidRDefault="00D14C90" w:rsidP="0031379B">
            <w:pPr>
              <w:jc w:val="right"/>
              <w:rPr>
                <w:rFonts w:asciiTheme="majorBidi" w:hAnsiTheme="majorBidi" w:cstheme="majorBidi"/>
                <w:sz w:val="24"/>
                <w:szCs w:val="24"/>
              </w:rPr>
            </w:pPr>
            <w:r w:rsidRPr="00042B9E">
              <w:rPr>
                <w:rFonts w:asciiTheme="majorBidi" w:hAnsiTheme="majorBidi" w:cstheme="majorBidi"/>
                <w:sz w:val="24"/>
                <w:szCs w:val="24"/>
              </w:rPr>
              <w:t>72.1</w:t>
            </w:r>
            <w:r w:rsidRPr="00042B9E">
              <w:rPr>
                <w:rFonts w:asciiTheme="majorBidi" w:hAnsiTheme="majorBidi" w:cstheme="majorBidi"/>
                <w:sz w:val="24"/>
                <w:szCs w:val="24"/>
                <w:vertAlign w:val="superscript"/>
              </w:rPr>
              <w:t>AB</w:t>
            </w:r>
          </w:p>
          <w:p w:rsidR="00D14C90" w:rsidRPr="00042B9E" w:rsidRDefault="00D14C90" w:rsidP="0031379B">
            <w:pPr>
              <w:jc w:val="right"/>
              <w:rPr>
                <w:rFonts w:asciiTheme="majorBidi" w:hAnsiTheme="majorBidi" w:cstheme="majorBidi"/>
                <w:sz w:val="24"/>
                <w:szCs w:val="24"/>
              </w:rPr>
            </w:pPr>
            <w:r w:rsidRPr="00042B9E">
              <w:rPr>
                <w:rFonts w:asciiTheme="majorBidi" w:hAnsiTheme="majorBidi" w:cstheme="majorBidi"/>
                <w:sz w:val="24"/>
                <w:szCs w:val="24"/>
              </w:rPr>
              <w:t xml:space="preserve">48.8  </w:t>
            </w:r>
            <w:r w:rsidRPr="00042B9E">
              <w:rPr>
                <w:rFonts w:asciiTheme="majorBidi" w:hAnsiTheme="majorBidi" w:cstheme="majorBidi"/>
                <w:sz w:val="24"/>
                <w:szCs w:val="24"/>
                <w:vertAlign w:val="superscript"/>
              </w:rPr>
              <w:t>CD</w:t>
            </w:r>
          </w:p>
        </w:tc>
      </w:tr>
    </w:tbl>
    <w:p w:rsidR="00D14C90" w:rsidRPr="00042B9E" w:rsidRDefault="00D14C90" w:rsidP="00D14C90">
      <w:pPr>
        <w:spacing w:line="240" w:lineRule="auto"/>
        <w:rPr>
          <w:rFonts w:asciiTheme="majorBidi" w:hAnsiTheme="majorBidi" w:cstheme="majorBidi"/>
          <w:sz w:val="24"/>
          <w:szCs w:val="24"/>
        </w:rPr>
      </w:pPr>
    </w:p>
    <w:p w:rsidR="00D14C90" w:rsidRPr="00042B9E" w:rsidRDefault="00D14C90" w:rsidP="00D14C90">
      <w:pPr>
        <w:spacing w:line="240" w:lineRule="auto"/>
        <w:rPr>
          <w:rFonts w:asciiTheme="majorBidi" w:hAnsiTheme="majorBidi" w:cstheme="majorBidi"/>
          <w:sz w:val="24"/>
          <w:szCs w:val="24"/>
        </w:rPr>
      </w:pPr>
    </w:p>
    <w:p w:rsidR="00D14C90" w:rsidRPr="00042B9E" w:rsidRDefault="00D14C90" w:rsidP="00D14C90">
      <w:pPr>
        <w:spacing w:line="240" w:lineRule="auto"/>
        <w:rPr>
          <w:rFonts w:asciiTheme="majorBidi" w:hAnsiTheme="majorBidi" w:cstheme="majorBidi"/>
          <w:sz w:val="24"/>
          <w:szCs w:val="24"/>
        </w:rPr>
      </w:pPr>
    </w:p>
    <w:p w:rsidR="00D14C90" w:rsidRPr="00042B9E" w:rsidRDefault="00D14C90" w:rsidP="00D14C90">
      <w:pPr>
        <w:spacing w:line="240" w:lineRule="auto"/>
        <w:rPr>
          <w:rFonts w:asciiTheme="majorBidi" w:hAnsiTheme="majorBidi" w:cstheme="majorBidi"/>
          <w:sz w:val="24"/>
          <w:szCs w:val="24"/>
        </w:rPr>
      </w:pPr>
    </w:p>
    <w:p w:rsidR="00D14C90" w:rsidRPr="00042B9E" w:rsidRDefault="00D14C90" w:rsidP="00D14C90">
      <w:pPr>
        <w:spacing w:line="240" w:lineRule="auto"/>
        <w:rPr>
          <w:rFonts w:asciiTheme="majorBidi" w:hAnsiTheme="majorBidi" w:cstheme="majorBidi"/>
          <w:sz w:val="24"/>
          <w:szCs w:val="24"/>
        </w:rPr>
      </w:pPr>
    </w:p>
    <w:p w:rsidR="00D14C90" w:rsidRPr="00042B9E" w:rsidRDefault="00D14C90" w:rsidP="00D14C90">
      <w:pPr>
        <w:spacing w:line="240" w:lineRule="auto"/>
        <w:rPr>
          <w:rFonts w:asciiTheme="majorBidi" w:hAnsiTheme="majorBidi" w:cstheme="majorBidi"/>
          <w:sz w:val="24"/>
          <w:szCs w:val="24"/>
        </w:rPr>
      </w:pPr>
    </w:p>
    <w:p w:rsidR="00D14C90" w:rsidRPr="00042B9E" w:rsidRDefault="00D14C90" w:rsidP="00D14C90">
      <w:pPr>
        <w:spacing w:line="240" w:lineRule="auto"/>
        <w:rPr>
          <w:rFonts w:asciiTheme="majorBidi" w:hAnsiTheme="majorBidi" w:cstheme="majorBidi"/>
          <w:sz w:val="24"/>
          <w:szCs w:val="24"/>
        </w:rPr>
      </w:pPr>
    </w:p>
    <w:p w:rsidR="00D14C90" w:rsidRPr="00042B9E" w:rsidRDefault="00D14C90" w:rsidP="00D14C90">
      <w:pPr>
        <w:spacing w:line="240" w:lineRule="auto"/>
        <w:rPr>
          <w:rFonts w:asciiTheme="majorBidi" w:hAnsiTheme="majorBidi" w:cstheme="majorBidi"/>
          <w:sz w:val="24"/>
          <w:szCs w:val="24"/>
        </w:rPr>
      </w:pPr>
    </w:p>
    <w:p w:rsidR="00D14C90" w:rsidRPr="00042B9E" w:rsidRDefault="00D14C90" w:rsidP="00D14C90">
      <w:pPr>
        <w:spacing w:line="240" w:lineRule="auto"/>
        <w:rPr>
          <w:rFonts w:asciiTheme="majorBidi" w:hAnsiTheme="majorBidi" w:cstheme="majorBidi"/>
          <w:sz w:val="24"/>
          <w:szCs w:val="24"/>
        </w:rPr>
      </w:pPr>
    </w:p>
    <w:p w:rsidR="00D14C90" w:rsidRPr="00042B9E" w:rsidRDefault="00D14C90" w:rsidP="00D14C90">
      <w:pPr>
        <w:spacing w:line="240" w:lineRule="auto"/>
        <w:rPr>
          <w:rFonts w:asciiTheme="majorBidi" w:hAnsiTheme="majorBidi" w:cstheme="majorBidi"/>
          <w:sz w:val="24"/>
          <w:szCs w:val="24"/>
        </w:rPr>
      </w:pPr>
    </w:p>
    <w:p w:rsidR="00D14C90" w:rsidRPr="00042B9E" w:rsidRDefault="00D14C90" w:rsidP="00D14C90">
      <w:pPr>
        <w:spacing w:line="240" w:lineRule="auto"/>
        <w:rPr>
          <w:rFonts w:asciiTheme="majorBidi" w:hAnsiTheme="majorBidi" w:cstheme="majorBidi"/>
          <w:sz w:val="24"/>
          <w:szCs w:val="24"/>
        </w:rPr>
      </w:pPr>
    </w:p>
    <w:p w:rsidR="00D14C90" w:rsidRPr="00042B9E" w:rsidRDefault="00D14C90" w:rsidP="00D14C90">
      <w:pPr>
        <w:spacing w:line="240" w:lineRule="auto"/>
        <w:rPr>
          <w:rFonts w:asciiTheme="majorBidi" w:hAnsiTheme="majorBidi" w:cstheme="majorBidi"/>
          <w:sz w:val="24"/>
          <w:szCs w:val="24"/>
        </w:rPr>
      </w:pPr>
    </w:p>
    <w:p w:rsidR="00D14C90" w:rsidRPr="00042B9E" w:rsidRDefault="00D14C90" w:rsidP="00D14C90">
      <w:pPr>
        <w:spacing w:line="240" w:lineRule="auto"/>
        <w:rPr>
          <w:rFonts w:asciiTheme="majorBidi" w:hAnsiTheme="majorBidi" w:cstheme="majorBidi"/>
          <w:sz w:val="24"/>
          <w:szCs w:val="24"/>
        </w:rPr>
      </w:pPr>
    </w:p>
    <w:p w:rsidR="00D14C90" w:rsidRDefault="00D14C90" w:rsidP="00D14C90">
      <w:pPr>
        <w:spacing w:line="240" w:lineRule="auto"/>
        <w:rPr>
          <w:rFonts w:asciiTheme="majorBidi" w:hAnsiTheme="majorBidi" w:cstheme="majorBidi"/>
          <w:sz w:val="24"/>
          <w:szCs w:val="24"/>
        </w:rPr>
      </w:pPr>
      <w:bookmarkStart w:id="1" w:name="_GoBack"/>
      <w:bookmarkEnd w:id="1"/>
    </w:p>
    <w:p w:rsidR="00D14C90" w:rsidRPr="00042B9E" w:rsidRDefault="00D14C90" w:rsidP="00D14C90">
      <w:pPr>
        <w:spacing w:line="240" w:lineRule="auto"/>
        <w:rPr>
          <w:rFonts w:asciiTheme="majorBidi" w:hAnsiTheme="majorBidi" w:cstheme="majorBidi"/>
          <w:sz w:val="24"/>
          <w:szCs w:val="24"/>
        </w:rPr>
      </w:pPr>
      <w:r w:rsidRPr="00042B9E">
        <w:rPr>
          <w:rFonts w:asciiTheme="majorBidi" w:hAnsiTheme="majorBidi" w:cstheme="majorBidi"/>
          <w:sz w:val="24"/>
          <w:szCs w:val="24"/>
        </w:rPr>
        <w:t>Means within a column having the same letter(s) are not significantly different     according to the DMRT, P ≤0.05.</w:t>
      </w:r>
    </w:p>
    <w:p w:rsidR="00D14C90" w:rsidRPr="00042B9E" w:rsidRDefault="00D14C90" w:rsidP="00D14C90">
      <w:pPr>
        <w:spacing w:line="360" w:lineRule="auto"/>
        <w:jc w:val="both"/>
        <w:rPr>
          <w:rFonts w:asciiTheme="majorBidi" w:hAnsiTheme="majorBidi" w:cstheme="majorBidi"/>
          <w:sz w:val="24"/>
          <w:szCs w:val="24"/>
        </w:rPr>
      </w:pPr>
    </w:p>
    <w:p w:rsidR="00FC70A6" w:rsidRDefault="00FC70A6" w:rsidP="00027313">
      <w:pPr>
        <w:tabs>
          <w:tab w:val="left" w:pos="1035"/>
        </w:tabs>
        <w:spacing w:line="360" w:lineRule="auto"/>
        <w:rPr>
          <w:rFonts w:asciiTheme="majorBidi" w:hAnsiTheme="majorBidi" w:cstheme="majorBidi"/>
          <w:sz w:val="24"/>
          <w:szCs w:val="24"/>
        </w:rPr>
      </w:pPr>
    </w:p>
    <w:p w:rsidR="00FC70A6" w:rsidRDefault="00FC70A6" w:rsidP="00027313">
      <w:pPr>
        <w:tabs>
          <w:tab w:val="left" w:pos="1035"/>
        </w:tabs>
        <w:spacing w:line="360" w:lineRule="auto"/>
        <w:rPr>
          <w:rFonts w:asciiTheme="majorBidi" w:hAnsiTheme="majorBidi" w:cstheme="majorBidi"/>
          <w:sz w:val="24"/>
          <w:szCs w:val="24"/>
        </w:rPr>
      </w:pPr>
    </w:p>
    <w:p w:rsidR="00FC70A6" w:rsidRDefault="00FC70A6" w:rsidP="00027313">
      <w:pPr>
        <w:tabs>
          <w:tab w:val="left" w:pos="1035"/>
        </w:tabs>
        <w:spacing w:line="360" w:lineRule="auto"/>
        <w:rPr>
          <w:rFonts w:asciiTheme="majorBidi" w:hAnsiTheme="majorBidi" w:cstheme="majorBidi"/>
          <w:sz w:val="24"/>
          <w:szCs w:val="24"/>
        </w:rPr>
      </w:pPr>
    </w:p>
    <w:p w:rsidR="00FC70A6" w:rsidRDefault="00FC70A6" w:rsidP="00027313">
      <w:pPr>
        <w:tabs>
          <w:tab w:val="left" w:pos="1035"/>
        </w:tabs>
        <w:spacing w:line="360" w:lineRule="auto"/>
        <w:rPr>
          <w:rFonts w:asciiTheme="majorBidi" w:hAnsiTheme="majorBidi" w:cstheme="majorBidi"/>
          <w:sz w:val="24"/>
          <w:szCs w:val="24"/>
        </w:rPr>
      </w:pPr>
    </w:p>
    <w:p w:rsidR="00FC70A6" w:rsidRDefault="00FC70A6" w:rsidP="00027313">
      <w:pPr>
        <w:tabs>
          <w:tab w:val="left" w:pos="1035"/>
        </w:tabs>
        <w:spacing w:line="360" w:lineRule="auto"/>
        <w:rPr>
          <w:rFonts w:asciiTheme="majorBidi" w:hAnsiTheme="majorBidi" w:cstheme="majorBidi"/>
          <w:sz w:val="24"/>
          <w:szCs w:val="24"/>
        </w:rPr>
      </w:pPr>
    </w:p>
    <w:p w:rsidR="00FC70A6" w:rsidRDefault="00FC70A6" w:rsidP="00027313">
      <w:pPr>
        <w:tabs>
          <w:tab w:val="left" w:pos="1035"/>
        </w:tabs>
        <w:spacing w:line="360" w:lineRule="auto"/>
        <w:rPr>
          <w:rFonts w:asciiTheme="majorBidi" w:hAnsiTheme="majorBidi" w:cstheme="majorBidi"/>
          <w:sz w:val="24"/>
          <w:szCs w:val="24"/>
        </w:rPr>
      </w:pPr>
    </w:p>
    <w:p w:rsidR="00FC70A6" w:rsidRDefault="00FC70A6" w:rsidP="00027313">
      <w:pPr>
        <w:tabs>
          <w:tab w:val="left" w:pos="1035"/>
        </w:tabs>
        <w:spacing w:line="360" w:lineRule="auto"/>
        <w:rPr>
          <w:rFonts w:asciiTheme="majorBidi" w:hAnsiTheme="majorBidi" w:cstheme="majorBidi"/>
          <w:sz w:val="24"/>
          <w:szCs w:val="24"/>
        </w:rPr>
      </w:pPr>
    </w:p>
    <w:p w:rsidR="00FC70A6" w:rsidRDefault="00FC70A6" w:rsidP="00027313">
      <w:pPr>
        <w:tabs>
          <w:tab w:val="left" w:pos="1035"/>
        </w:tabs>
        <w:spacing w:line="360" w:lineRule="auto"/>
        <w:rPr>
          <w:rFonts w:asciiTheme="majorBidi" w:hAnsiTheme="majorBidi" w:cstheme="majorBidi"/>
          <w:sz w:val="24"/>
          <w:szCs w:val="24"/>
        </w:rPr>
      </w:pPr>
    </w:p>
    <w:p w:rsidR="00FC70A6" w:rsidRDefault="00FC70A6" w:rsidP="00027313">
      <w:pPr>
        <w:tabs>
          <w:tab w:val="left" w:pos="1035"/>
        </w:tabs>
        <w:spacing w:line="360" w:lineRule="auto"/>
        <w:rPr>
          <w:rFonts w:asciiTheme="majorBidi" w:hAnsiTheme="majorBidi" w:cstheme="majorBidi"/>
          <w:sz w:val="24"/>
          <w:szCs w:val="24"/>
        </w:rPr>
      </w:pPr>
    </w:p>
    <w:p w:rsidR="00D14C90" w:rsidRPr="00042B9E" w:rsidRDefault="00D14C90" w:rsidP="00FC70A6">
      <w:pPr>
        <w:tabs>
          <w:tab w:val="left" w:pos="1035"/>
        </w:tabs>
        <w:spacing w:line="360" w:lineRule="auto"/>
        <w:rPr>
          <w:rFonts w:asciiTheme="majorBidi" w:hAnsiTheme="majorBidi" w:cstheme="majorBidi"/>
          <w:sz w:val="24"/>
          <w:szCs w:val="24"/>
        </w:rPr>
      </w:pPr>
      <w:r w:rsidRPr="00042B9E">
        <w:rPr>
          <w:rFonts w:asciiTheme="majorBidi" w:hAnsiTheme="majorBidi" w:cstheme="majorBidi"/>
          <w:b/>
          <w:bCs/>
          <w:noProof/>
          <w:sz w:val="24"/>
          <w:szCs w:val="24"/>
        </w:rPr>
        <w:lastRenderedPageBreak/>
        <w:drawing>
          <wp:anchor distT="0" distB="0" distL="114300" distR="114300" simplePos="0" relativeHeight="251661312" behindDoc="0" locked="0" layoutInCell="1" allowOverlap="1">
            <wp:simplePos x="0" y="0"/>
            <wp:positionH relativeFrom="column">
              <wp:posOffset>20320</wp:posOffset>
            </wp:positionH>
            <wp:positionV relativeFrom="paragraph">
              <wp:posOffset>758190</wp:posOffset>
            </wp:positionV>
            <wp:extent cx="5516880" cy="3027680"/>
            <wp:effectExtent l="0" t="0" r="0" b="0"/>
            <wp:wrapSquare wrapText="bothSides"/>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bookmarkStart w:id="2" w:name="OLE_LINK1"/>
    </w:p>
    <w:p w:rsidR="00FC70A6" w:rsidRDefault="00FC70A6" w:rsidP="00EA0599">
      <w:pPr>
        <w:tabs>
          <w:tab w:val="left" w:pos="1035"/>
        </w:tabs>
        <w:spacing w:line="360" w:lineRule="auto"/>
        <w:rPr>
          <w:rFonts w:asciiTheme="majorBidi" w:hAnsiTheme="majorBidi" w:cstheme="majorBidi"/>
          <w:sz w:val="24"/>
          <w:szCs w:val="24"/>
        </w:rPr>
      </w:pPr>
    </w:p>
    <w:p w:rsidR="00D14C90" w:rsidRPr="00042B9E" w:rsidRDefault="00027313" w:rsidP="00EA0599">
      <w:pPr>
        <w:tabs>
          <w:tab w:val="left" w:pos="1035"/>
        </w:tabs>
        <w:spacing w:line="360" w:lineRule="auto"/>
        <w:rPr>
          <w:rFonts w:asciiTheme="majorBidi" w:hAnsiTheme="majorBidi" w:cstheme="majorBidi"/>
          <w:sz w:val="24"/>
          <w:szCs w:val="24"/>
        </w:rPr>
      </w:pPr>
      <w:proofErr w:type="gramStart"/>
      <w:r>
        <w:rPr>
          <w:rFonts w:asciiTheme="majorBidi" w:hAnsiTheme="majorBidi" w:cstheme="majorBidi"/>
          <w:sz w:val="24"/>
          <w:szCs w:val="24"/>
        </w:rPr>
        <w:t xml:space="preserve">Fig. </w:t>
      </w:r>
      <w:r w:rsidR="00D14C90" w:rsidRPr="00042B9E">
        <w:rPr>
          <w:rFonts w:asciiTheme="majorBidi" w:hAnsiTheme="majorBidi" w:cstheme="majorBidi"/>
          <w:sz w:val="24"/>
          <w:szCs w:val="24"/>
        </w:rPr>
        <w:t>1.</w:t>
      </w:r>
      <w:proofErr w:type="gramEnd"/>
      <w:r w:rsidR="00D14C90" w:rsidRPr="00042B9E">
        <w:rPr>
          <w:rFonts w:asciiTheme="majorBidi" w:hAnsiTheme="majorBidi" w:cstheme="majorBidi"/>
          <w:sz w:val="24"/>
          <w:szCs w:val="24"/>
        </w:rPr>
        <w:t xml:space="preserve"> GIA of </w:t>
      </w:r>
      <w:proofErr w:type="spellStart"/>
      <w:r w:rsidR="00D14C90" w:rsidRPr="00042B9E">
        <w:rPr>
          <w:rFonts w:asciiTheme="majorBidi" w:hAnsiTheme="majorBidi" w:cstheme="majorBidi"/>
          <w:i/>
          <w:iCs/>
          <w:sz w:val="24"/>
          <w:szCs w:val="24"/>
        </w:rPr>
        <w:t>Striga</w:t>
      </w:r>
      <w:proofErr w:type="spellEnd"/>
      <w:r w:rsidR="00EA0599">
        <w:rPr>
          <w:rFonts w:asciiTheme="majorBidi" w:hAnsiTheme="majorBidi" w:cstheme="majorBidi"/>
          <w:sz w:val="24"/>
          <w:szCs w:val="24"/>
        </w:rPr>
        <w:t xml:space="preserve"> </w:t>
      </w:r>
      <w:r w:rsidR="00D14C90" w:rsidRPr="00042B9E">
        <w:rPr>
          <w:rFonts w:asciiTheme="majorBidi" w:hAnsiTheme="majorBidi" w:cstheme="majorBidi"/>
          <w:sz w:val="24"/>
          <w:szCs w:val="24"/>
        </w:rPr>
        <w:t xml:space="preserve">germination stimulants from </w:t>
      </w:r>
      <w:proofErr w:type="gramStart"/>
      <w:r w:rsidR="00D14C90" w:rsidRPr="00042B9E">
        <w:rPr>
          <w:rFonts w:asciiTheme="majorBidi" w:hAnsiTheme="majorBidi" w:cstheme="majorBidi"/>
          <w:sz w:val="24"/>
          <w:szCs w:val="24"/>
        </w:rPr>
        <w:t>cotton</w:t>
      </w:r>
      <w:r w:rsidR="00EA0599">
        <w:rPr>
          <w:rFonts w:asciiTheme="majorBidi" w:hAnsiTheme="majorBidi" w:cstheme="majorBidi"/>
          <w:sz w:val="24"/>
          <w:szCs w:val="24"/>
        </w:rPr>
        <w:t xml:space="preserve">  </w:t>
      </w:r>
      <w:r w:rsidR="00D14C90">
        <w:rPr>
          <w:rFonts w:asciiTheme="majorBidi" w:hAnsiTheme="majorBidi" w:cstheme="majorBidi"/>
          <w:sz w:val="24"/>
          <w:szCs w:val="24"/>
        </w:rPr>
        <w:t>cv</w:t>
      </w:r>
      <w:proofErr w:type="gramEnd"/>
      <w:r w:rsidR="00EA0599">
        <w:rPr>
          <w:rFonts w:asciiTheme="majorBidi" w:hAnsiTheme="majorBidi" w:cstheme="majorBidi"/>
          <w:sz w:val="24"/>
          <w:szCs w:val="24"/>
        </w:rPr>
        <w:t xml:space="preserve"> </w:t>
      </w:r>
      <w:r w:rsidR="00D14C90" w:rsidRPr="00027313">
        <w:rPr>
          <w:rFonts w:asciiTheme="majorBidi" w:hAnsiTheme="majorBidi" w:cstheme="majorBidi"/>
          <w:sz w:val="24"/>
          <w:szCs w:val="24"/>
        </w:rPr>
        <w:t>Hamid</w:t>
      </w:r>
      <w:r w:rsidR="00D14C90" w:rsidRPr="00042B9E">
        <w:rPr>
          <w:rFonts w:asciiTheme="majorBidi" w:hAnsiTheme="majorBidi" w:cstheme="majorBidi"/>
          <w:sz w:val="24"/>
          <w:szCs w:val="24"/>
        </w:rPr>
        <w:t xml:space="preserve"> root powder in 10 g soil. Bars are represent means ± standard error (n=5). Bars with the same letter are not significantly different according to the DMRT, (P ≤0.05). </w:t>
      </w:r>
    </w:p>
    <w:p w:rsidR="00D14C90" w:rsidRPr="00042B9E" w:rsidRDefault="00D14C90" w:rsidP="00D14C90">
      <w:pPr>
        <w:tabs>
          <w:tab w:val="left" w:pos="1035"/>
        </w:tabs>
        <w:spacing w:line="360" w:lineRule="auto"/>
        <w:rPr>
          <w:rFonts w:asciiTheme="majorBidi" w:hAnsiTheme="majorBidi" w:cstheme="majorBidi"/>
          <w:sz w:val="24"/>
          <w:szCs w:val="24"/>
        </w:rPr>
      </w:pPr>
    </w:p>
    <w:p w:rsidR="00D14C90" w:rsidRPr="00042B9E" w:rsidRDefault="00D14C90" w:rsidP="00D14C90">
      <w:pPr>
        <w:tabs>
          <w:tab w:val="left" w:pos="1035"/>
        </w:tabs>
        <w:spacing w:line="360" w:lineRule="auto"/>
        <w:rPr>
          <w:rFonts w:asciiTheme="majorBidi" w:hAnsiTheme="majorBidi" w:cstheme="majorBidi"/>
          <w:sz w:val="24"/>
          <w:szCs w:val="24"/>
        </w:rPr>
      </w:pPr>
    </w:p>
    <w:bookmarkEnd w:id="2"/>
    <w:p w:rsidR="00D14C90" w:rsidRPr="00042B9E" w:rsidRDefault="00D14C90" w:rsidP="00D14C90">
      <w:pPr>
        <w:tabs>
          <w:tab w:val="left" w:pos="1035"/>
        </w:tabs>
        <w:spacing w:line="360" w:lineRule="auto"/>
        <w:rPr>
          <w:rFonts w:asciiTheme="majorBidi" w:hAnsiTheme="majorBidi" w:cstheme="majorBidi"/>
          <w:sz w:val="24"/>
          <w:szCs w:val="24"/>
        </w:rPr>
      </w:pPr>
      <w:r w:rsidRPr="00042B9E">
        <w:rPr>
          <w:rFonts w:asciiTheme="majorBidi" w:hAnsiTheme="majorBidi" w:cstheme="majorBidi"/>
          <w:noProof/>
          <w:sz w:val="24"/>
          <w:szCs w:val="24"/>
        </w:rPr>
        <w:lastRenderedPageBreak/>
        <w:drawing>
          <wp:inline distT="0" distB="0" distL="0" distR="0">
            <wp:extent cx="6255327" cy="3532909"/>
            <wp:effectExtent l="0" t="0" r="0" b="0"/>
            <wp:docPr id="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14C90" w:rsidRPr="00042B9E" w:rsidRDefault="00027313" w:rsidP="00D14C90">
      <w:pPr>
        <w:tabs>
          <w:tab w:val="left" w:pos="1035"/>
        </w:tabs>
        <w:spacing w:line="360" w:lineRule="auto"/>
        <w:rPr>
          <w:rFonts w:asciiTheme="majorBidi" w:hAnsiTheme="majorBidi" w:cstheme="majorBidi"/>
          <w:color w:val="FF0000"/>
          <w:sz w:val="24"/>
          <w:szCs w:val="24"/>
        </w:rPr>
      </w:pPr>
      <w:proofErr w:type="gramStart"/>
      <w:r>
        <w:rPr>
          <w:rFonts w:asciiTheme="majorBidi" w:hAnsiTheme="majorBidi" w:cstheme="majorBidi"/>
          <w:sz w:val="24"/>
          <w:szCs w:val="24"/>
        </w:rPr>
        <w:t xml:space="preserve">Fig. </w:t>
      </w:r>
      <w:r w:rsidR="00D14C90" w:rsidRPr="00042B9E">
        <w:rPr>
          <w:rFonts w:asciiTheme="majorBidi" w:hAnsiTheme="majorBidi" w:cstheme="majorBidi"/>
          <w:sz w:val="24"/>
          <w:szCs w:val="24"/>
        </w:rPr>
        <w:t>2</w:t>
      </w:r>
      <w:r>
        <w:rPr>
          <w:rFonts w:asciiTheme="majorBidi" w:hAnsiTheme="majorBidi" w:cstheme="majorBidi"/>
          <w:sz w:val="24"/>
          <w:szCs w:val="24"/>
        </w:rPr>
        <w:t>.</w:t>
      </w:r>
      <w:proofErr w:type="gramEnd"/>
      <w:r w:rsidR="00D14C90" w:rsidRPr="00042B9E">
        <w:rPr>
          <w:rFonts w:asciiTheme="majorBidi" w:hAnsiTheme="majorBidi" w:cstheme="majorBidi"/>
          <w:sz w:val="24"/>
          <w:szCs w:val="24"/>
        </w:rPr>
        <w:t xml:space="preserve"> Persistence in soil of </w:t>
      </w:r>
      <w:proofErr w:type="spellStart"/>
      <w:r w:rsidR="00D14C90" w:rsidRPr="00042B9E">
        <w:rPr>
          <w:rFonts w:asciiTheme="majorBidi" w:hAnsiTheme="majorBidi" w:cstheme="majorBidi"/>
          <w:i/>
          <w:iCs/>
          <w:sz w:val="24"/>
          <w:szCs w:val="24"/>
        </w:rPr>
        <w:t>Striga</w:t>
      </w:r>
      <w:proofErr w:type="spellEnd"/>
      <w:r w:rsidR="00D14C90" w:rsidRPr="00042B9E">
        <w:rPr>
          <w:rFonts w:asciiTheme="majorBidi" w:hAnsiTheme="majorBidi" w:cstheme="majorBidi"/>
          <w:sz w:val="24"/>
          <w:szCs w:val="24"/>
        </w:rPr>
        <w:t xml:space="preserve"> germination stimulants in </w:t>
      </w:r>
      <w:proofErr w:type="spellStart"/>
      <w:r w:rsidR="00D14C90" w:rsidRPr="002836C7">
        <w:rPr>
          <w:rFonts w:asciiTheme="majorBidi" w:hAnsiTheme="majorBidi" w:cstheme="majorBidi"/>
          <w:sz w:val="24"/>
          <w:szCs w:val="24"/>
        </w:rPr>
        <w:t>cotton</w:t>
      </w:r>
      <w:r w:rsidR="00D14C90">
        <w:rPr>
          <w:rFonts w:asciiTheme="majorBidi" w:hAnsiTheme="majorBidi" w:cstheme="majorBidi"/>
          <w:sz w:val="24"/>
          <w:szCs w:val="24"/>
        </w:rPr>
        <w:t>cv</w:t>
      </w:r>
      <w:proofErr w:type="spellEnd"/>
      <w:r w:rsidR="00D14C90">
        <w:rPr>
          <w:rFonts w:asciiTheme="majorBidi" w:hAnsiTheme="majorBidi" w:cstheme="majorBidi"/>
          <w:sz w:val="24"/>
          <w:szCs w:val="24"/>
        </w:rPr>
        <w:t xml:space="preserve"> </w:t>
      </w:r>
      <w:proofErr w:type="spellStart"/>
      <w:r w:rsidR="00D14C90">
        <w:rPr>
          <w:rFonts w:asciiTheme="majorBidi" w:hAnsiTheme="majorBidi" w:cstheme="majorBidi"/>
          <w:sz w:val="24"/>
          <w:szCs w:val="24"/>
        </w:rPr>
        <w:t>Hamid</w:t>
      </w:r>
      <w:proofErr w:type="spellEnd"/>
      <w:r w:rsidR="00D14C90">
        <w:rPr>
          <w:rFonts w:asciiTheme="majorBidi" w:hAnsiTheme="majorBidi" w:cstheme="majorBidi"/>
          <w:sz w:val="24"/>
          <w:szCs w:val="24"/>
        </w:rPr>
        <w:t xml:space="preserve"> </w:t>
      </w:r>
      <w:r w:rsidR="00D14C90" w:rsidRPr="00042B9E">
        <w:rPr>
          <w:rFonts w:asciiTheme="majorBidi" w:hAnsiTheme="majorBidi" w:cstheme="majorBidi"/>
          <w:sz w:val="24"/>
          <w:szCs w:val="24"/>
        </w:rPr>
        <w:t>root powder   are represent means ± standard error (n=5).  Bars with the same letter are not significantly different according to the DMRT, (</w:t>
      </w:r>
      <w:proofErr w:type="gramStart"/>
      <w:r w:rsidR="00D14C90" w:rsidRPr="00042B9E">
        <w:rPr>
          <w:rFonts w:asciiTheme="majorBidi" w:hAnsiTheme="majorBidi" w:cstheme="majorBidi"/>
          <w:sz w:val="24"/>
          <w:szCs w:val="24"/>
        </w:rPr>
        <w:t>P  ≤</w:t>
      </w:r>
      <w:proofErr w:type="gramEnd"/>
      <w:r w:rsidR="00D14C90" w:rsidRPr="00042B9E">
        <w:rPr>
          <w:rFonts w:asciiTheme="majorBidi" w:hAnsiTheme="majorBidi" w:cstheme="majorBidi"/>
          <w:sz w:val="24"/>
          <w:szCs w:val="24"/>
        </w:rPr>
        <w:t xml:space="preserve"> 0.05).</w:t>
      </w:r>
    </w:p>
    <w:p w:rsidR="00D14C90" w:rsidRPr="00042B9E" w:rsidRDefault="00D14C90" w:rsidP="00D14C90">
      <w:pPr>
        <w:tabs>
          <w:tab w:val="left" w:pos="1035"/>
        </w:tabs>
        <w:spacing w:line="360" w:lineRule="auto"/>
        <w:jc w:val="both"/>
        <w:rPr>
          <w:rFonts w:asciiTheme="majorBidi" w:hAnsiTheme="majorBidi" w:cstheme="majorBidi"/>
          <w:color w:val="FF0000"/>
          <w:sz w:val="24"/>
          <w:szCs w:val="24"/>
        </w:rPr>
      </w:pPr>
    </w:p>
    <w:p w:rsidR="00D14C90" w:rsidRPr="00042B9E" w:rsidRDefault="00D14C90" w:rsidP="00D14C90">
      <w:pPr>
        <w:tabs>
          <w:tab w:val="left" w:pos="1035"/>
        </w:tabs>
        <w:spacing w:line="360" w:lineRule="auto"/>
        <w:jc w:val="both"/>
        <w:rPr>
          <w:rFonts w:asciiTheme="majorBidi" w:hAnsiTheme="majorBidi" w:cstheme="majorBidi"/>
          <w:color w:val="FF0000"/>
          <w:sz w:val="24"/>
          <w:szCs w:val="24"/>
        </w:rPr>
      </w:pPr>
    </w:p>
    <w:p w:rsidR="00D14C90" w:rsidRPr="00042B9E" w:rsidRDefault="00D14C90" w:rsidP="00D14C90">
      <w:pPr>
        <w:tabs>
          <w:tab w:val="left" w:pos="1035"/>
        </w:tabs>
        <w:spacing w:line="360" w:lineRule="auto"/>
        <w:jc w:val="both"/>
        <w:rPr>
          <w:rFonts w:asciiTheme="majorBidi" w:hAnsiTheme="majorBidi" w:cstheme="majorBidi"/>
          <w:color w:val="FF0000"/>
          <w:sz w:val="24"/>
          <w:szCs w:val="24"/>
        </w:rPr>
      </w:pPr>
    </w:p>
    <w:p w:rsidR="00D14C90" w:rsidRPr="00042B9E" w:rsidRDefault="00D14C90" w:rsidP="00D14C90">
      <w:pPr>
        <w:tabs>
          <w:tab w:val="left" w:pos="1035"/>
        </w:tabs>
        <w:spacing w:line="360" w:lineRule="auto"/>
        <w:jc w:val="both"/>
        <w:rPr>
          <w:rFonts w:asciiTheme="majorBidi" w:hAnsiTheme="majorBidi" w:cstheme="majorBidi"/>
          <w:color w:val="FF0000"/>
          <w:sz w:val="24"/>
          <w:szCs w:val="24"/>
        </w:rPr>
      </w:pPr>
    </w:p>
    <w:p w:rsidR="00D14C90" w:rsidRPr="00042B9E" w:rsidRDefault="00D14C90" w:rsidP="00D14C90">
      <w:pPr>
        <w:tabs>
          <w:tab w:val="left" w:pos="1035"/>
        </w:tabs>
        <w:spacing w:line="360" w:lineRule="auto"/>
        <w:jc w:val="both"/>
        <w:rPr>
          <w:rFonts w:asciiTheme="majorBidi" w:hAnsiTheme="majorBidi" w:cstheme="majorBidi"/>
          <w:color w:val="FF0000"/>
          <w:sz w:val="24"/>
          <w:szCs w:val="24"/>
        </w:rPr>
      </w:pPr>
    </w:p>
    <w:p w:rsidR="00D14C90" w:rsidRPr="00042B9E" w:rsidRDefault="00D14C90" w:rsidP="00D14C90">
      <w:pPr>
        <w:tabs>
          <w:tab w:val="left" w:pos="1035"/>
        </w:tabs>
        <w:spacing w:line="360" w:lineRule="auto"/>
        <w:jc w:val="both"/>
        <w:rPr>
          <w:rFonts w:asciiTheme="majorBidi" w:hAnsiTheme="majorBidi" w:cstheme="majorBidi"/>
          <w:color w:val="FF0000"/>
          <w:sz w:val="24"/>
          <w:szCs w:val="24"/>
        </w:rPr>
      </w:pPr>
    </w:p>
    <w:p w:rsidR="00D14C90" w:rsidRPr="00042B9E" w:rsidRDefault="00D14C90" w:rsidP="00D14C90">
      <w:pPr>
        <w:tabs>
          <w:tab w:val="left" w:pos="1035"/>
        </w:tabs>
        <w:spacing w:line="360" w:lineRule="auto"/>
        <w:jc w:val="both"/>
        <w:rPr>
          <w:rFonts w:asciiTheme="majorBidi" w:hAnsiTheme="majorBidi" w:cstheme="majorBidi"/>
          <w:color w:val="FF0000"/>
          <w:sz w:val="24"/>
          <w:szCs w:val="24"/>
        </w:rPr>
      </w:pPr>
    </w:p>
    <w:p w:rsidR="00D14C90" w:rsidRPr="00042B9E" w:rsidRDefault="00D14C90" w:rsidP="00D14C90">
      <w:pPr>
        <w:tabs>
          <w:tab w:val="left" w:pos="1035"/>
        </w:tabs>
        <w:spacing w:line="360" w:lineRule="auto"/>
        <w:jc w:val="both"/>
        <w:rPr>
          <w:rFonts w:asciiTheme="majorBidi" w:hAnsiTheme="majorBidi" w:cstheme="majorBidi"/>
          <w:color w:val="FF0000"/>
          <w:sz w:val="24"/>
          <w:szCs w:val="24"/>
        </w:rPr>
      </w:pPr>
    </w:p>
    <w:p w:rsidR="00D14C90" w:rsidRPr="00042B9E" w:rsidRDefault="00D14C90" w:rsidP="00D14C90">
      <w:pPr>
        <w:tabs>
          <w:tab w:val="left" w:pos="1035"/>
        </w:tabs>
        <w:spacing w:line="360" w:lineRule="auto"/>
        <w:jc w:val="both"/>
        <w:rPr>
          <w:rFonts w:asciiTheme="majorBidi" w:hAnsiTheme="majorBidi" w:cstheme="majorBidi"/>
          <w:color w:val="FF0000"/>
          <w:sz w:val="24"/>
          <w:szCs w:val="24"/>
        </w:rPr>
      </w:pPr>
    </w:p>
    <w:p w:rsidR="00D14C90" w:rsidRPr="00042B9E" w:rsidRDefault="00D14C90" w:rsidP="00D14C90">
      <w:pPr>
        <w:tabs>
          <w:tab w:val="left" w:pos="1035"/>
        </w:tabs>
        <w:spacing w:line="360" w:lineRule="auto"/>
        <w:jc w:val="both"/>
        <w:rPr>
          <w:rFonts w:asciiTheme="majorBidi" w:hAnsiTheme="majorBidi" w:cstheme="majorBidi"/>
          <w:color w:val="FF0000"/>
          <w:sz w:val="24"/>
          <w:szCs w:val="24"/>
        </w:rPr>
      </w:pPr>
    </w:p>
    <w:p w:rsidR="00D14C90" w:rsidRPr="00042B9E" w:rsidRDefault="00D14C90" w:rsidP="00D14C90">
      <w:pPr>
        <w:tabs>
          <w:tab w:val="left" w:pos="1035"/>
        </w:tabs>
        <w:spacing w:line="360" w:lineRule="auto"/>
        <w:jc w:val="both"/>
        <w:rPr>
          <w:rFonts w:asciiTheme="majorBidi" w:hAnsiTheme="majorBidi" w:cstheme="majorBidi"/>
          <w:color w:val="FF0000"/>
          <w:sz w:val="24"/>
          <w:szCs w:val="24"/>
        </w:rPr>
      </w:pPr>
    </w:p>
    <w:p w:rsidR="00D14C90" w:rsidRPr="00042B9E" w:rsidRDefault="00D14C90" w:rsidP="00027313">
      <w:pPr>
        <w:tabs>
          <w:tab w:val="left" w:pos="1035"/>
        </w:tabs>
        <w:spacing w:line="360" w:lineRule="auto"/>
        <w:jc w:val="both"/>
        <w:rPr>
          <w:rFonts w:asciiTheme="majorBidi" w:hAnsiTheme="majorBidi" w:cstheme="majorBidi"/>
          <w:color w:val="FF0000"/>
          <w:sz w:val="24"/>
          <w:szCs w:val="24"/>
        </w:rPr>
      </w:pPr>
      <w:r w:rsidRPr="00042B9E">
        <w:rPr>
          <w:rFonts w:asciiTheme="majorBidi" w:hAnsiTheme="majorBidi" w:cstheme="majorBidi"/>
          <w:b/>
          <w:bCs/>
          <w:noProof/>
          <w:sz w:val="24"/>
          <w:szCs w:val="24"/>
        </w:rPr>
        <w:lastRenderedPageBreak/>
        <w:drawing>
          <wp:anchor distT="0" distB="0" distL="114300" distR="114300" simplePos="0" relativeHeight="251660288" behindDoc="0" locked="0" layoutInCell="1" allowOverlap="1">
            <wp:simplePos x="0" y="0"/>
            <wp:positionH relativeFrom="column">
              <wp:align>left</wp:align>
            </wp:positionH>
            <wp:positionV relativeFrom="paragraph">
              <wp:align>top</wp:align>
            </wp:positionV>
            <wp:extent cx="5486400" cy="4210050"/>
            <wp:effectExtent l="0" t="0" r="0" b="0"/>
            <wp:wrapSquare wrapText="bothSides"/>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Pr="00042B9E">
        <w:rPr>
          <w:rFonts w:asciiTheme="majorBidi" w:hAnsiTheme="majorBidi" w:cstheme="majorBidi"/>
          <w:b/>
          <w:bCs/>
          <w:sz w:val="24"/>
          <w:szCs w:val="24"/>
        </w:rPr>
        <w:br w:type="textWrapping" w:clear="all"/>
      </w:r>
      <w:proofErr w:type="gramStart"/>
      <w:r w:rsidR="00027313">
        <w:rPr>
          <w:rFonts w:asciiTheme="majorBidi" w:hAnsiTheme="majorBidi" w:cstheme="majorBidi"/>
          <w:sz w:val="24"/>
          <w:szCs w:val="24"/>
        </w:rPr>
        <w:t xml:space="preserve">Fig. </w:t>
      </w:r>
      <w:r>
        <w:rPr>
          <w:rFonts w:asciiTheme="majorBidi" w:hAnsiTheme="majorBidi" w:cstheme="majorBidi"/>
          <w:sz w:val="24"/>
          <w:szCs w:val="24"/>
        </w:rPr>
        <w:t>3</w:t>
      </w:r>
      <w:r w:rsidR="00027313">
        <w:rPr>
          <w:rFonts w:asciiTheme="majorBidi" w:hAnsiTheme="majorBidi" w:cstheme="majorBidi"/>
          <w:sz w:val="24"/>
          <w:szCs w:val="24"/>
        </w:rPr>
        <w:t>.</w:t>
      </w:r>
      <w:proofErr w:type="gramEnd"/>
      <w:r>
        <w:rPr>
          <w:rFonts w:asciiTheme="majorBidi" w:hAnsiTheme="majorBidi" w:cstheme="majorBidi"/>
          <w:sz w:val="24"/>
          <w:szCs w:val="24"/>
        </w:rPr>
        <w:t xml:space="preserve"> GIA of cotton </w:t>
      </w:r>
      <w:proofErr w:type="gramStart"/>
      <w:r>
        <w:rPr>
          <w:rFonts w:asciiTheme="majorBidi" w:hAnsiTheme="majorBidi" w:cstheme="majorBidi"/>
          <w:sz w:val="24"/>
          <w:szCs w:val="24"/>
        </w:rPr>
        <w:t>cv</w:t>
      </w:r>
      <w:proofErr w:type="gramEnd"/>
      <w:r>
        <w:rPr>
          <w:rFonts w:asciiTheme="majorBidi" w:hAnsiTheme="majorBidi" w:cstheme="majorBidi"/>
          <w:sz w:val="24"/>
          <w:szCs w:val="24"/>
        </w:rPr>
        <w:t xml:space="preserve"> Hamid</w:t>
      </w:r>
      <w:r w:rsidRPr="00042B9E">
        <w:rPr>
          <w:rFonts w:asciiTheme="majorBidi" w:hAnsiTheme="majorBidi" w:cstheme="majorBidi"/>
          <w:sz w:val="24"/>
          <w:szCs w:val="24"/>
        </w:rPr>
        <w:t xml:space="preserve"> root exudates as influenced by time after crop emergence. Bars are represent means ± standard error (n=5).  Bars with the same letter are </w:t>
      </w:r>
      <w:proofErr w:type="gramStart"/>
      <w:r w:rsidRPr="00042B9E">
        <w:rPr>
          <w:rFonts w:asciiTheme="majorBidi" w:hAnsiTheme="majorBidi" w:cstheme="majorBidi"/>
          <w:sz w:val="24"/>
          <w:szCs w:val="24"/>
        </w:rPr>
        <w:t xml:space="preserve">not </w:t>
      </w:r>
      <w:r w:rsidR="00027313">
        <w:rPr>
          <w:rFonts w:asciiTheme="majorBidi" w:hAnsiTheme="majorBidi" w:cstheme="majorBidi"/>
          <w:sz w:val="24"/>
          <w:szCs w:val="24"/>
        </w:rPr>
        <w:t xml:space="preserve"> </w:t>
      </w:r>
      <w:r w:rsidRPr="00042B9E">
        <w:rPr>
          <w:rFonts w:asciiTheme="majorBidi" w:hAnsiTheme="majorBidi" w:cstheme="majorBidi"/>
          <w:sz w:val="24"/>
          <w:szCs w:val="24"/>
        </w:rPr>
        <w:t>significantly</w:t>
      </w:r>
      <w:proofErr w:type="gramEnd"/>
      <w:r w:rsidRPr="00042B9E">
        <w:rPr>
          <w:rFonts w:asciiTheme="majorBidi" w:hAnsiTheme="majorBidi" w:cstheme="majorBidi"/>
          <w:sz w:val="24"/>
          <w:szCs w:val="24"/>
        </w:rPr>
        <w:t xml:space="preserve"> different according to the DMRT, P  ≤ 0.05.</w:t>
      </w:r>
    </w:p>
    <w:p w:rsidR="00D14C90" w:rsidRDefault="00D14C90" w:rsidP="00D14C90">
      <w:pPr>
        <w:spacing w:line="360" w:lineRule="auto"/>
        <w:jc w:val="both"/>
        <w:rPr>
          <w:rFonts w:asciiTheme="majorBidi" w:hAnsiTheme="majorBidi" w:cstheme="majorBidi"/>
          <w:sz w:val="24"/>
          <w:szCs w:val="24"/>
        </w:rPr>
      </w:pPr>
    </w:p>
    <w:p w:rsidR="00FE4EB8" w:rsidRDefault="00FE4EB8" w:rsidP="00D14C90">
      <w:pPr>
        <w:spacing w:line="360" w:lineRule="auto"/>
        <w:jc w:val="both"/>
        <w:rPr>
          <w:rFonts w:asciiTheme="majorBidi" w:hAnsiTheme="majorBidi" w:cstheme="majorBidi"/>
          <w:sz w:val="24"/>
          <w:szCs w:val="24"/>
        </w:rPr>
      </w:pPr>
    </w:p>
    <w:p w:rsidR="00FE4EB8" w:rsidRDefault="00FE4EB8" w:rsidP="00D14C90">
      <w:pPr>
        <w:spacing w:line="360" w:lineRule="auto"/>
        <w:jc w:val="both"/>
        <w:rPr>
          <w:rFonts w:asciiTheme="majorBidi" w:hAnsiTheme="majorBidi" w:cstheme="majorBidi"/>
          <w:sz w:val="24"/>
          <w:szCs w:val="24"/>
        </w:rPr>
      </w:pPr>
    </w:p>
    <w:p w:rsidR="00FE4EB8" w:rsidRDefault="00FE4EB8" w:rsidP="00D14C90">
      <w:pPr>
        <w:spacing w:line="360" w:lineRule="auto"/>
        <w:jc w:val="both"/>
        <w:rPr>
          <w:rFonts w:asciiTheme="majorBidi" w:hAnsiTheme="majorBidi" w:cstheme="majorBidi"/>
          <w:sz w:val="24"/>
          <w:szCs w:val="24"/>
        </w:rPr>
      </w:pPr>
    </w:p>
    <w:p w:rsidR="00FE4EB8" w:rsidRDefault="00FE4EB8" w:rsidP="00D14C90">
      <w:pPr>
        <w:spacing w:line="360" w:lineRule="auto"/>
        <w:jc w:val="both"/>
        <w:rPr>
          <w:rFonts w:asciiTheme="majorBidi" w:hAnsiTheme="majorBidi" w:cstheme="majorBidi"/>
          <w:sz w:val="24"/>
          <w:szCs w:val="24"/>
        </w:rPr>
      </w:pPr>
    </w:p>
    <w:p w:rsidR="00FE4EB8" w:rsidRDefault="00FE4EB8" w:rsidP="00D14C90">
      <w:pPr>
        <w:spacing w:line="360" w:lineRule="auto"/>
        <w:jc w:val="both"/>
        <w:rPr>
          <w:rFonts w:asciiTheme="majorBidi" w:hAnsiTheme="majorBidi" w:cstheme="majorBidi"/>
          <w:sz w:val="24"/>
          <w:szCs w:val="24"/>
        </w:rPr>
      </w:pPr>
    </w:p>
    <w:p w:rsidR="00FE4EB8" w:rsidRPr="00042B9E" w:rsidRDefault="00FE4EB8" w:rsidP="00D14C90">
      <w:pPr>
        <w:spacing w:line="360" w:lineRule="auto"/>
        <w:jc w:val="both"/>
        <w:rPr>
          <w:rFonts w:asciiTheme="majorBidi" w:hAnsiTheme="majorBidi" w:cstheme="majorBidi"/>
          <w:sz w:val="24"/>
          <w:szCs w:val="24"/>
        </w:rPr>
      </w:pPr>
    </w:p>
    <w:p w:rsidR="00D14C90" w:rsidRPr="00042B9E" w:rsidRDefault="00D14C90" w:rsidP="00D14C90">
      <w:pPr>
        <w:spacing w:line="360" w:lineRule="auto"/>
        <w:jc w:val="both"/>
        <w:rPr>
          <w:rFonts w:asciiTheme="majorBidi" w:hAnsiTheme="majorBidi" w:cstheme="majorBidi"/>
          <w:sz w:val="24"/>
          <w:szCs w:val="24"/>
        </w:rPr>
      </w:pPr>
    </w:p>
    <w:p w:rsidR="00D14C90" w:rsidRPr="00042B9E" w:rsidRDefault="00D14C90" w:rsidP="00D14C90">
      <w:pPr>
        <w:spacing w:line="360" w:lineRule="auto"/>
        <w:jc w:val="both"/>
        <w:rPr>
          <w:rFonts w:asciiTheme="majorBidi" w:hAnsiTheme="majorBidi" w:cstheme="majorBidi"/>
          <w:sz w:val="24"/>
          <w:szCs w:val="24"/>
        </w:rPr>
      </w:pPr>
    </w:p>
    <w:p w:rsidR="00D14C90" w:rsidRPr="00042B9E" w:rsidRDefault="00027313" w:rsidP="00D14C90">
      <w:pPr>
        <w:spacing w:line="360" w:lineRule="auto"/>
        <w:jc w:val="both"/>
        <w:rPr>
          <w:rFonts w:asciiTheme="majorBidi" w:hAnsiTheme="majorBidi" w:cstheme="majorBidi"/>
          <w:sz w:val="24"/>
          <w:szCs w:val="24"/>
        </w:rPr>
      </w:pPr>
      <w:proofErr w:type="gramStart"/>
      <w:r>
        <w:rPr>
          <w:rFonts w:asciiTheme="majorBidi" w:hAnsiTheme="majorBidi" w:cstheme="majorBidi"/>
          <w:sz w:val="24"/>
          <w:szCs w:val="24"/>
        </w:rPr>
        <w:lastRenderedPageBreak/>
        <w:t xml:space="preserve">Table </w:t>
      </w:r>
      <w:r w:rsidR="00D14C90" w:rsidRPr="00042B9E">
        <w:rPr>
          <w:rFonts w:asciiTheme="majorBidi" w:hAnsiTheme="majorBidi" w:cstheme="majorBidi"/>
          <w:sz w:val="24"/>
          <w:szCs w:val="24"/>
        </w:rPr>
        <w:t>3</w:t>
      </w:r>
      <w:r>
        <w:rPr>
          <w:rFonts w:asciiTheme="majorBidi" w:hAnsiTheme="majorBidi" w:cstheme="majorBidi"/>
          <w:sz w:val="24"/>
          <w:szCs w:val="24"/>
        </w:rPr>
        <w:t>.</w:t>
      </w:r>
      <w:proofErr w:type="gramEnd"/>
      <w:r w:rsidR="00D14C90" w:rsidRPr="00042B9E">
        <w:rPr>
          <w:rFonts w:asciiTheme="majorBidi" w:hAnsiTheme="majorBidi" w:cstheme="majorBidi"/>
          <w:sz w:val="24"/>
          <w:szCs w:val="24"/>
        </w:rPr>
        <w:t xml:space="preserve"> Effect of cotton</w:t>
      </w:r>
      <w:r>
        <w:rPr>
          <w:rFonts w:asciiTheme="majorBidi" w:hAnsiTheme="majorBidi" w:cstheme="majorBidi"/>
          <w:sz w:val="24"/>
          <w:szCs w:val="24"/>
        </w:rPr>
        <w:t xml:space="preserve"> </w:t>
      </w:r>
      <w:r w:rsidR="00D14C90">
        <w:rPr>
          <w:rFonts w:asciiTheme="majorBidi" w:hAnsiTheme="majorBidi" w:cstheme="majorBidi"/>
          <w:sz w:val="24"/>
          <w:szCs w:val="24"/>
        </w:rPr>
        <w:t>cv</w:t>
      </w:r>
      <w:r>
        <w:rPr>
          <w:rFonts w:asciiTheme="majorBidi" w:hAnsiTheme="majorBidi" w:cstheme="majorBidi"/>
          <w:sz w:val="24"/>
          <w:szCs w:val="24"/>
        </w:rPr>
        <w:t>.</w:t>
      </w:r>
      <w:r w:rsidR="00D14C90">
        <w:rPr>
          <w:rFonts w:asciiTheme="majorBidi" w:hAnsiTheme="majorBidi" w:cstheme="majorBidi"/>
          <w:sz w:val="24"/>
          <w:szCs w:val="24"/>
        </w:rPr>
        <w:t xml:space="preserve"> Hamid</w:t>
      </w:r>
      <w:r w:rsidR="00D14C90" w:rsidRPr="00042B9E">
        <w:rPr>
          <w:rFonts w:asciiTheme="majorBidi" w:hAnsiTheme="majorBidi" w:cstheme="majorBidi"/>
          <w:sz w:val="24"/>
          <w:szCs w:val="24"/>
        </w:rPr>
        <w:t xml:space="preserve"> population density on </w:t>
      </w:r>
      <w:proofErr w:type="spellStart"/>
      <w:r w:rsidR="00D14C90" w:rsidRPr="00042B9E">
        <w:rPr>
          <w:rFonts w:asciiTheme="majorBidi" w:hAnsiTheme="majorBidi" w:cstheme="majorBidi"/>
          <w:i/>
          <w:iCs/>
          <w:sz w:val="24"/>
          <w:szCs w:val="24"/>
        </w:rPr>
        <w:t>Striga</w:t>
      </w:r>
      <w:proofErr w:type="spellEnd"/>
      <w:r w:rsidR="00D14C90" w:rsidRPr="00042B9E">
        <w:rPr>
          <w:rFonts w:asciiTheme="majorBidi" w:hAnsiTheme="majorBidi" w:cstheme="majorBidi"/>
          <w:sz w:val="24"/>
          <w:szCs w:val="24"/>
        </w:rPr>
        <w:t xml:space="preserve"> germination through soil</w:t>
      </w:r>
    </w:p>
    <w:tbl>
      <w:tblPr>
        <w:tblStyle w:val="TableGrid"/>
        <w:tblpPr w:leftFromText="180" w:rightFromText="180" w:vertAnchor="page" w:horzAnchor="page" w:tblpX="1947" w:tblpY="3377"/>
        <w:tblW w:w="0" w:type="auto"/>
        <w:tblBorders>
          <w:left w:val="none" w:sz="0" w:space="0" w:color="auto"/>
          <w:right w:val="none" w:sz="0" w:space="0" w:color="auto"/>
          <w:insideH w:val="none" w:sz="0" w:space="0" w:color="auto"/>
          <w:insideV w:val="none" w:sz="0" w:space="0" w:color="auto"/>
        </w:tblBorders>
        <w:tblLook w:val="04A0"/>
      </w:tblPr>
      <w:tblGrid>
        <w:gridCol w:w="2061"/>
        <w:gridCol w:w="1719"/>
        <w:gridCol w:w="1862"/>
        <w:gridCol w:w="1719"/>
      </w:tblGrid>
      <w:tr w:rsidR="00D14C90" w:rsidRPr="00042B9E" w:rsidTr="0031379B">
        <w:trPr>
          <w:trHeight w:val="552"/>
        </w:trPr>
        <w:tc>
          <w:tcPr>
            <w:tcW w:w="2061" w:type="dxa"/>
            <w:vMerge w:val="restart"/>
          </w:tcPr>
          <w:p w:rsidR="00D14C90" w:rsidRPr="00042B9E" w:rsidRDefault="00D14C90" w:rsidP="0031379B">
            <w:pPr>
              <w:spacing w:line="360" w:lineRule="auto"/>
              <w:jc w:val="center"/>
              <w:rPr>
                <w:rFonts w:asciiTheme="majorBidi" w:hAnsiTheme="majorBidi" w:cstheme="majorBidi"/>
                <w:sz w:val="24"/>
                <w:szCs w:val="24"/>
              </w:rPr>
            </w:pPr>
          </w:p>
          <w:p w:rsidR="00D14C90" w:rsidRPr="00042B9E" w:rsidRDefault="00D14C90" w:rsidP="0031379B">
            <w:pPr>
              <w:spacing w:line="360" w:lineRule="auto"/>
              <w:jc w:val="center"/>
              <w:rPr>
                <w:rFonts w:asciiTheme="majorBidi" w:hAnsiTheme="majorBidi" w:cstheme="majorBidi"/>
                <w:sz w:val="24"/>
                <w:szCs w:val="24"/>
              </w:rPr>
            </w:pPr>
            <w:r w:rsidRPr="00042B9E">
              <w:rPr>
                <w:rFonts w:asciiTheme="majorBidi" w:hAnsiTheme="majorBidi" w:cstheme="majorBidi"/>
                <w:sz w:val="24"/>
                <w:szCs w:val="24"/>
              </w:rPr>
              <w:t>Number of plant</w:t>
            </w:r>
          </w:p>
        </w:tc>
        <w:tc>
          <w:tcPr>
            <w:tcW w:w="5300" w:type="dxa"/>
            <w:gridSpan w:val="3"/>
            <w:tcBorders>
              <w:top w:val="single" w:sz="4" w:space="0" w:color="000000" w:themeColor="text1"/>
              <w:bottom w:val="single" w:sz="4" w:space="0" w:color="auto"/>
            </w:tcBorders>
          </w:tcPr>
          <w:p w:rsidR="00D14C90" w:rsidRPr="00042B9E" w:rsidRDefault="00D14C90" w:rsidP="0031379B">
            <w:pPr>
              <w:spacing w:line="360" w:lineRule="auto"/>
              <w:jc w:val="center"/>
              <w:rPr>
                <w:rFonts w:asciiTheme="majorBidi" w:hAnsiTheme="majorBidi" w:cstheme="majorBidi"/>
                <w:sz w:val="24"/>
                <w:szCs w:val="24"/>
              </w:rPr>
            </w:pPr>
            <w:r w:rsidRPr="00042B9E">
              <w:rPr>
                <w:rFonts w:asciiTheme="majorBidi" w:hAnsiTheme="majorBidi" w:cstheme="majorBidi"/>
                <w:sz w:val="24"/>
                <w:szCs w:val="24"/>
              </w:rPr>
              <w:t>Volume (µL)</w:t>
            </w:r>
          </w:p>
        </w:tc>
      </w:tr>
      <w:tr w:rsidR="00D14C90" w:rsidRPr="00042B9E" w:rsidTr="0031379B">
        <w:trPr>
          <w:trHeight w:val="874"/>
        </w:trPr>
        <w:tc>
          <w:tcPr>
            <w:tcW w:w="2061" w:type="dxa"/>
            <w:vMerge/>
          </w:tcPr>
          <w:p w:rsidR="00D14C90" w:rsidRPr="00042B9E" w:rsidRDefault="00D14C90" w:rsidP="0031379B">
            <w:pPr>
              <w:spacing w:line="360" w:lineRule="auto"/>
              <w:jc w:val="center"/>
              <w:rPr>
                <w:rFonts w:asciiTheme="majorBidi" w:hAnsiTheme="majorBidi" w:cstheme="majorBidi"/>
                <w:sz w:val="24"/>
                <w:szCs w:val="24"/>
              </w:rPr>
            </w:pPr>
          </w:p>
        </w:tc>
        <w:tc>
          <w:tcPr>
            <w:tcW w:w="1719" w:type="dxa"/>
            <w:tcBorders>
              <w:top w:val="single" w:sz="4" w:space="0" w:color="auto"/>
            </w:tcBorders>
          </w:tcPr>
          <w:p w:rsidR="00D14C90" w:rsidRPr="00042B9E" w:rsidRDefault="00D14C90" w:rsidP="0031379B">
            <w:pPr>
              <w:spacing w:line="360" w:lineRule="auto"/>
              <w:jc w:val="center"/>
              <w:rPr>
                <w:rFonts w:asciiTheme="majorBidi" w:hAnsiTheme="majorBidi" w:cstheme="majorBidi"/>
                <w:sz w:val="24"/>
                <w:szCs w:val="24"/>
              </w:rPr>
            </w:pPr>
          </w:p>
          <w:p w:rsidR="00D14C90" w:rsidRPr="00042B9E" w:rsidRDefault="00D14C90" w:rsidP="0031379B">
            <w:pPr>
              <w:spacing w:line="360" w:lineRule="auto"/>
              <w:jc w:val="center"/>
              <w:rPr>
                <w:rFonts w:asciiTheme="majorBidi" w:hAnsiTheme="majorBidi" w:cstheme="majorBidi"/>
                <w:sz w:val="24"/>
                <w:szCs w:val="24"/>
              </w:rPr>
            </w:pPr>
            <w:r w:rsidRPr="00042B9E">
              <w:rPr>
                <w:rFonts w:asciiTheme="majorBidi" w:hAnsiTheme="majorBidi" w:cstheme="majorBidi"/>
                <w:sz w:val="24"/>
                <w:szCs w:val="24"/>
              </w:rPr>
              <w:t>5</w:t>
            </w:r>
          </w:p>
        </w:tc>
        <w:tc>
          <w:tcPr>
            <w:tcW w:w="1862" w:type="dxa"/>
            <w:tcBorders>
              <w:top w:val="single" w:sz="4" w:space="0" w:color="auto"/>
            </w:tcBorders>
          </w:tcPr>
          <w:p w:rsidR="00D14C90" w:rsidRPr="00042B9E" w:rsidRDefault="00D14C90" w:rsidP="0031379B">
            <w:pPr>
              <w:spacing w:line="360" w:lineRule="auto"/>
              <w:jc w:val="center"/>
              <w:rPr>
                <w:rFonts w:asciiTheme="majorBidi" w:hAnsiTheme="majorBidi" w:cstheme="majorBidi"/>
                <w:sz w:val="24"/>
                <w:szCs w:val="24"/>
              </w:rPr>
            </w:pPr>
          </w:p>
          <w:p w:rsidR="00D14C90" w:rsidRPr="00042B9E" w:rsidRDefault="00D14C90" w:rsidP="0031379B">
            <w:pPr>
              <w:spacing w:line="360" w:lineRule="auto"/>
              <w:jc w:val="center"/>
              <w:rPr>
                <w:rFonts w:asciiTheme="majorBidi" w:hAnsiTheme="majorBidi" w:cstheme="majorBidi"/>
                <w:sz w:val="24"/>
                <w:szCs w:val="24"/>
              </w:rPr>
            </w:pPr>
            <w:r w:rsidRPr="00042B9E">
              <w:rPr>
                <w:rFonts w:asciiTheme="majorBidi" w:hAnsiTheme="majorBidi" w:cstheme="majorBidi"/>
                <w:sz w:val="24"/>
                <w:szCs w:val="24"/>
              </w:rPr>
              <w:t>15</w:t>
            </w:r>
          </w:p>
        </w:tc>
        <w:tc>
          <w:tcPr>
            <w:tcW w:w="1719" w:type="dxa"/>
            <w:tcBorders>
              <w:top w:val="single" w:sz="4" w:space="0" w:color="auto"/>
            </w:tcBorders>
          </w:tcPr>
          <w:p w:rsidR="00D14C90" w:rsidRPr="00042B9E" w:rsidRDefault="00D14C90" w:rsidP="0031379B">
            <w:pPr>
              <w:spacing w:line="360" w:lineRule="auto"/>
              <w:jc w:val="center"/>
              <w:rPr>
                <w:rFonts w:asciiTheme="majorBidi" w:hAnsiTheme="majorBidi" w:cstheme="majorBidi"/>
                <w:sz w:val="24"/>
                <w:szCs w:val="24"/>
              </w:rPr>
            </w:pPr>
          </w:p>
          <w:p w:rsidR="00D14C90" w:rsidRPr="00042B9E" w:rsidRDefault="00D14C90" w:rsidP="0031379B">
            <w:pPr>
              <w:spacing w:line="360" w:lineRule="auto"/>
              <w:jc w:val="center"/>
              <w:rPr>
                <w:rFonts w:asciiTheme="majorBidi" w:hAnsiTheme="majorBidi" w:cstheme="majorBidi"/>
                <w:sz w:val="24"/>
                <w:szCs w:val="24"/>
              </w:rPr>
            </w:pPr>
            <w:r w:rsidRPr="00042B9E">
              <w:rPr>
                <w:rFonts w:asciiTheme="majorBidi" w:hAnsiTheme="majorBidi" w:cstheme="majorBidi"/>
                <w:sz w:val="24"/>
                <w:szCs w:val="24"/>
              </w:rPr>
              <w:t>30</w:t>
            </w:r>
          </w:p>
        </w:tc>
      </w:tr>
    </w:tbl>
    <w:p w:rsidR="00D14C90" w:rsidRPr="00042B9E" w:rsidRDefault="00D14C90" w:rsidP="00D14C90">
      <w:pPr>
        <w:spacing w:line="360" w:lineRule="auto"/>
        <w:jc w:val="both"/>
        <w:rPr>
          <w:rFonts w:asciiTheme="majorBidi" w:hAnsiTheme="majorBidi" w:cstheme="majorBidi"/>
          <w:sz w:val="24"/>
          <w:szCs w:val="24"/>
        </w:rPr>
      </w:pPr>
    </w:p>
    <w:p w:rsidR="00D14C90" w:rsidRPr="00042B9E" w:rsidRDefault="00D14C90" w:rsidP="00D14C90">
      <w:pPr>
        <w:spacing w:line="360" w:lineRule="auto"/>
        <w:jc w:val="both"/>
        <w:rPr>
          <w:rFonts w:asciiTheme="majorBidi" w:hAnsiTheme="majorBidi" w:cstheme="majorBidi"/>
          <w:sz w:val="24"/>
          <w:szCs w:val="24"/>
        </w:rPr>
      </w:pPr>
    </w:p>
    <w:p w:rsidR="00D14C90" w:rsidRPr="00042B9E" w:rsidRDefault="00D14C90" w:rsidP="00D14C90">
      <w:pPr>
        <w:spacing w:line="360" w:lineRule="auto"/>
        <w:jc w:val="both"/>
        <w:rPr>
          <w:rFonts w:asciiTheme="majorBidi" w:hAnsiTheme="majorBidi" w:cstheme="majorBidi"/>
          <w:b/>
          <w:bCs/>
          <w:sz w:val="24"/>
          <w:szCs w:val="24"/>
        </w:rPr>
      </w:pPr>
    </w:p>
    <w:tbl>
      <w:tblPr>
        <w:tblStyle w:val="TableGrid"/>
        <w:tblpPr w:leftFromText="180" w:rightFromText="180" w:vertAnchor="page" w:horzAnchor="margin" w:tblpXSpec="center" w:tblpY="4800"/>
        <w:tblW w:w="0" w:type="auto"/>
        <w:tblBorders>
          <w:left w:val="none" w:sz="0" w:space="0" w:color="auto"/>
          <w:right w:val="none" w:sz="0" w:space="0" w:color="auto"/>
          <w:insideH w:val="none" w:sz="0" w:space="0" w:color="auto"/>
          <w:insideV w:val="none" w:sz="0" w:space="0" w:color="auto"/>
        </w:tblBorders>
        <w:tblLook w:val="04A0"/>
      </w:tblPr>
      <w:tblGrid>
        <w:gridCol w:w="1890"/>
        <w:gridCol w:w="1438"/>
        <w:gridCol w:w="1558"/>
        <w:gridCol w:w="1438"/>
      </w:tblGrid>
      <w:tr w:rsidR="00D14C90" w:rsidRPr="00042B9E" w:rsidTr="0031379B">
        <w:trPr>
          <w:trHeight w:val="1215"/>
        </w:trPr>
        <w:tc>
          <w:tcPr>
            <w:tcW w:w="1890" w:type="dxa"/>
          </w:tcPr>
          <w:p w:rsidR="00D14C90" w:rsidRPr="00042B9E" w:rsidRDefault="00D14C90" w:rsidP="0031379B">
            <w:pPr>
              <w:spacing w:line="360" w:lineRule="auto"/>
              <w:jc w:val="center"/>
              <w:rPr>
                <w:rFonts w:asciiTheme="majorBidi" w:hAnsiTheme="majorBidi" w:cstheme="majorBidi"/>
                <w:sz w:val="24"/>
                <w:szCs w:val="24"/>
              </w:rPr>
            </w:pPr>
          </w:p>
          <w:p w:rsidR="00D14C90" w:rsidRPr="00042B9E" w:rsidRDefault="00D14C90" w:rsidP="0031379B">
            <w:pPr>
              <w:spacing w:line="360" w:lineRule="auto"/>
              <w:jc w:val="center"/>
              <w:rPr>
                <w:rFonts w:asciiTheme="majorBidi" w:hAnsiTheme="majorBidi" w:cstheme="majorBidi"/>
                <w:sz w:val="24"/>
                <w:szCs w:val="24"/>
              </w:rPr>
            </w:pPr>
            <w:r w:rsidRPr="00042B9E">
              <w:rPr>
                <w:rFonts w:asciiTheme="majorBidi" w:hAnsiTheme="majorBidi" w:cstheme="majorBidi"/>
                <w:sz w:val="24"/>
                <w:szCs w:val="24"/>
              </w:rPr>
              <w:t>0</w:t>
            </w:r>
          </w:p>
        </w:tc>
        <w:tc>
          <w:tcPr>
            <w:tcW w:w="1438" w:type="dxa"/>
          </w:tcPr>
          <w:p w:rsidR="00D14C90" w:rsidRPr="00042B9E" w:rsidRDefault="00D14C90" w:rsidP="0031379B">
            <w:pPr>
              <w:autoSpaceDE w:val="0"/>
              <w:autoSpaceDN w:val="0"/>
              <w:adjustRightInd w:val="0"/>
              <w:spacing w:line="360" w:lineRule="auto"/>
              <w:jc w:val="center"/>
              <w:rPr>
                <w:rFonts w:asciiTheme="majorBidi" w:hAnsiTheme="majorBidi" w:cstheme="majorBidi"/>
                <w:sz w:val="24"/>
                <w:szCs w:val="24"/>
              </w:rPr>
            </w:pPr>
          </w:p>
          <w:p w:rsidR="00D14C90" w:rsidRPr="00042B9E" w:rsidRDefault="00D14C90" w:rsidP="0031379B">
            <w:pPr>
              <w:autoSpaceDE w:val="0"/>
              <w:autoSpaceDN w:val="0"/>
              <w:adjustRightInd w:val="0"/>
              <w:spacing w:line="360" w:lineRule="auto"/>
              <w:jc w:val="center"/>
              <w:rPr>
                <w:rFonts w:asciiTheme="majorBidi" w:hAnsiTheme="majorBidi" w:cstheme="majorBidi"/>
                <w:sz w:val="24"/>
                <w:szCs w:val="24"/>
                <w:vertAlign w:val="superscript"/>
              </w:rPr>
            </w:pPr>
            <w:r w:rsidRPr="00042B9E">
              <w:rPr>
                <w:rFonts w:asciiTheme="majorBidi" w:hAnsiTheme="majorBidi" w:cstheme="majorBidi"/>
                <w:sz w:val="24"/>
                <w:szCs w:val="24"/>
              </w:rPr>
              <w:t xml:space="preserve">15.3  </w:t>
            </w:r>
            <w:r w:rsidRPr="00042B9E">
              <w:rPr>
                <w:rFonts w:asciiTheme="majorBidi" w:hAnsiTheme="majorBidi" w:cstheme="majorBidi"/>
                <w:sz w:val="24"/>
                <w:szCs w:val="24"/>
                <w:vertAlign w:val="superscript"/>
              </w:rPr>
              <w:t>D</w:t>
            </w:r>
          </w:p>
          <w:p w:rsidR="00D14C90" w:rsidRPr="00042B9E" w:rsidRDefault="00D14C90" w:rsidP="0031379B">
            <w:pPr>
              <w:spacing w:line="360" w:lineRule="auto"/>
              <w:jc w:val="center"/>
              <w:rPr>
                <w:rFonts w:asciiTheme="majorBidi" w:hAnsiTheme="majorBidi" w:cstheme="majorBidi"/>
                <w:sz w:val="24"/>
                <w:szCs w:val="24"/>
              </w:rPr>
            </w:pPr>
          </w:p>
        </w:tc>
        <w:tc>
          <w:tcPr>
            <w:tcW w:w="1558" w:type="dxa"/>
          </w:tcPr>
          <w:p w:rsidR="00D14C90" w:rsidRPr="00042B9E" w:rsidRDefault="00D14C90" w:rsidP="0031379B">
            <w:pPr>
              <w:autoSpaceDE w:val="0"/>
              <w:autoSpaceDN w:val="0"/>
              <w:adjustRightInd w:val="0"/>
              <w:spacing w:line="360" w:lineRule="auto"/>
              <w:jc w:val="center"/>
              <w:rPr>
                <w:rFonts w:asciiTheme="majorBidi" w:hAnsiTheme="majorBidi" w:cstheme="majorBidi"/>
                <w:sz w:val="24"/>
                <w:szCs w:val="24"/>
              </w:rPr>
            </w:pPr>
          </w:p>
          <w:p w:rsidR="00D14C90" w:rsidRPr="00042B9E" w:rsidRDefault="00D14C90" w:rsidP="0031379B">
            <w:pPr>
              <w:autoSpaceDE w:val="0"/>
              <w:autoSpaceDN w:val="0"/>
              <w:adjustRightInd w:val="0"/>
              <w:spacing w:line="360" w:lineRule="auto"/>
              <w:jc w:val="center"/>
              <w:rPr>
                <w:rFonts w:asciiTheme="majorBidi" w:hAnsiTheme="majorBidi" w:cstheme="majorBidi"/>
                <w:sz w:val="24"/>
                <w:szCs w:val="24"/>
                <w:vertAlign w:val="superscript"/>
              </w:rPr>
            </w:pPr>
            <w:r w:rsidRPr="00042B9E">
              <w:rPr>
                <w:rFonts w:asciiTheme="majorBidi" w:hAnsiTheme="majorBidi" w:cstheme="majorBidi"/>
                <w:sz w:val="24"/>
                <w:szCs w:val="24"/>
              </w:rPr>
              <w:t xml:space="preserve">19.3 </w:t>
            </w:r>
            <w:r w:rsidRPr="00042B9E">
              <w:rPr>
                <w:rFonts w:asciiTheme="majorBidi" w:hAnsiTheme="majorBidi" w:cstheme="majorBidi"/>
                <w:sz w:val="24"/>
                <w:szCs w:val="24"/>
                <w:vertAlign w:val="superscript"/>
              </w:rPr>
              <w:t>D</w:t>
            </w:r>
          </w:p>
          <w:p w:rsidR="00D14C90" w:rsidRPr="00042B9E" w:rsidRDefault="00D14C90" w:rsidP="0031379B">
            <w:pPr>
              <w:spacing w:line="360" w:lineRule="auto"/>
              <w:jc w:val="center"/>
              <w:rPr>
                <w:rFonts w:asciiTheme="majorBidi" w:hAnsiTheme="majorBidi" w:cstheme="majorBidi"/>
                <w:sz w:val="24"/>
                <w:szCs w:val="24"/>
              </w:rPr>
            </w:pPr>
          </w:p>
        </w:tc>
        <w:tc>
          <w:tcPr>
            <w:tcW w:w="1438" w:type="dxa"/>
          </w:tcPr>
          <w:p w:rsidR="00D14C90" w:rsidRPr="00042B9E" w:rsidRDefault="00D14C90" w:rsidP="0031379B">
            <w:pPr>
              <w:spacing w:line="360" w:lineRule="auto"/>
              <w:jc w:val="center"/>
              <w:rPr>
                <w:rFonts w:asciiTheme="majorBidi" w:hAnsiTheme="majorBidi" w:cstheme="majorBidi"/>
                <w:sz w:val="24"/>
                <w:szCs w:val="24"/>
              </w:rPr>
            </w:pPr>
          </w:p>
          <w:p w:rsidR="00D14C90" w:rsidRPr="00042B9E" w:rsidRDefault="00D14C90" w:rsidP="0031379B">
            <w:pPr>
              <w:spacing w:line="360" w:lineRule="auto"/>
              <w:jc w:val="center"/>
              <w:rPr>
                <w:rFonts w:asciiTheme="majorBidi" w:hAnsiTheme="majorBidi" w:cstheme="majorBidi"/>
                <w:sz w:val="24"/>
                <w:szCs w:val="24"/>
              </w:rPr>
            </w:pPr>
            <w:r w:rsidRPr="00042B9E">
              <w:rPr>
                <w:rFonts w:asciiTheme="majorBidi" w:hAnsiTheme="majorBidi" w:cstheme="majorBidi"/>
                <w:sz w:val="24"/>
                <w:szCs w:val="24"/>
              </w:rPr>
              <w:t xml:space="preserve">22.9  </w:t>
            </w:r>
            <w:r w:rsidRPr="00042B9E">
              <w:rPr>
                <w:rFonts w:asciiTheme="majorBidi" w:hAnsiTheme="majorBidi" w:cstheme="majorBidi"/>
                <w:sz w:val="24"/>
                <w:szCs w:val="24"/>
                <w:vertAlign w:val="superscript"/>
              </w:rPr>
              <w:t>D</w:t>
            </w:r>
          </w:p>
        </w:tc>
      </w:tr>
      <w:tr w:rsidR="00D14C90" w:rsidRPr="00042B9E" w:rsidTr="0031379B">
        <w:trPr>
          <w:trHeight w:val="852"/>
        </w:trPr>
        <w:tc>
          <w:tcPr>
            <w:tcW w:w="1890" w:type="dxa"/>
          </w:tcPr>
          <w:p w:rsidR="00D14C90" w:rsidRPr="00042B9E" w:rsidRDefault="00D14C90" w:rsidP="0031379B">
            <w:pPr>
              <w:spacing w:line="360" w:lineRule="auto"/>
              <w:jc w:val="center"/>
              <w:rPr>
                <w:rFonts w:asciiTheme="majorBidi" w:hAnsiTheme="majorBidi" w:cstheme="majorBidi"/>
                <w:sz w:val="24"/>
                <w:szCs w:val="24"/>
              </w:rPr>
            </w:pPr>
            <w:r w:rsidRPr="00042B9E">
              <w:rPr>
                <w:rFonts w:asciiTheme="majorBidi" w:hAnsiTheme="majorBidi" w:cstheme="majorBidi"/>
                <w:sz w:val="24"/>
                <w:szCs w:val="24"/>
              </w:rPr>
              <w:t>3</w:t>
            </w:r>
          </w:p>
        </w:tc>
        <w:tc>
          <w:tcPr>
            <w:tcW w:w="1438" w:type="dxa"/>
          </w:tcPr>
          <w:p w:rsidR="00D14C90" w:rsidRPr="00042B9E" w:rsidRDefault="00D14C90" w:rsidP="0031379B">
            <w:pPr>
              <w:spacing w:line="360" w:lineRule="auto"/>
              <w:jc w:val="center"/>
              <w:rPr>
                <w:rFonts w:asciiTheme="majorBidi" w:hAnsiTheme="majorBidi" w:cstheme="majorBidi"/>
                <w:sz w:val="24"/>
                <w:szCs w:val="24"/>
              </w:rPr>
            </w:pPr>
            <w:r w:rsidRPr="00042B9E">
              <w:rPr>
                <w:rFonts w:asciiTheme="majorBidi" w:hAnsiTheme="majorBidi" w:cstheme="majorBidi"/>
                <w:sz w:val="24"/>
                <w:szCs w:val="24"/>
              </w:rPr>
              <w:t>39.6  c</w:t>
            </w:r>
          </w:p>
          <w:p w:rsidR="00D14C90" w:rsidRPr="00042B9E" w:rsidRDefault="00D14C90" w:rsidP="0031379B">
            <w:pPr>
              <w:autoSpaceDE w:val="0"/>
              <w:autoSpaceDN w:val="0"/>
              <w:adjustRightInd w:val="0"/>
              <w:spacing w:line="360" w:lineRule="auto"/>
              <w:jc w:val="center"/>
              <w:rPr>
                <w:rFonts w:asciiTheme="majorBidi" w:hAnsiTheme="majorBidi" w:cstheme="majorBidi"/>
                <w:sz w:val="24"/>
                <w:szCs w:val="24"/>
              </w:rPr>
            </w:pPr>
          </w:p>
        </w:tc>
        <w:tc>
          <w:tcPr>
            <w:tcW w:w="1558" w:type="dxa"/>
          </w:tcPr>
          <w:p w:rsidR="00D14C90" w:rsidRPr="00042B9E" w:rsidRDefault="00D14C90" w:rsidP="0031379B">
            <w:pPr>
              <w:autoSpaceDE w:val="0"/>
              <w:autoSpaceDN w:val="0"/>
              <w:adjustRightInd w:val="0"/>
              <w:spacing w:line="360" w:lineRule="auto"/>
              <w:jc w:val="center"/>
              <w:rPr>
                <w:rFonts w:asciiTheme="majorBidi" w:hAnsiTheme="majorBidi" w:cstheme="majorBidi"/>
                <w:sz w:val="24"/>
                <w:szCs w:val="24"/>
                <w:vertAlign w:val="superscript"/>
              </w:rPr>
            </w:pPr>
            <w:r w:rsidRPr="00042B9E">
              <w:rPr>
                <w:rFonts w:asciiTheme="majorBidi" w:hAnsiTheme="majorBidi" w:cstheme="majorBidi"/>
                <w:sz w:val="24"/>
                <w:szCs w:val="24"/>
              </w:rPr>
              <w:t xml:space="preserve">51.5 </w:t>
            </w:r>
            <w:r w:rsidRPr="00042B9E">
              <w:rPr>
                <w:rFonts w:asciiTheme="majorBidi" w:hAnsiTheme="majorBidi" w:cstheme="majorBidi"/>
                <w:sz w:val="24"/>
                <w:szCs w:val="24"/>
                <w:vertAlign w:val="superscript"/>
              </w:rPr>
              <w:t>AB</w:t>
            </w:r>
          </w:p>
          <w:p w:rsidR="00D14C90" w:rsidRPr="00042B9E" w:rsidRDefault="00D14C90" w:rsidP="0031379B">
            <w:pPr>
              <w:spacing w:line="360" w:lineRule="auto"/>
              <w:jc w:val="center"/>
              <w:rPr>
                <w:rFonts w:asciiTheme="majorBidi" w:hAnsiTheme="majorBidi" w:cstheme="majorBidi"/>
                <w:sz w:val="24"/>
                <w:szCs w:val="24"/>
              </w:rPr>
            </w:pPr>
          </w:p>
        </w:tc>
        <w:tc>
          <w:tcPr>
            <w:tcW w:w="1438" w:type="dxa"/>
          </w:tcPr>
          <w:p w:rsidR="00D14C90" w:rsidRPr="00042B9E" w:rsidRDefault="00D14C90" w:rsidP="0031379B">
            <w:pPr>
              <w:autoSpaceDE w:val="0"/>
              <w:autoSpaceDN w:val="0"/>
              <w:adjustRightInd w:val="0"/>
              <w:spacing w:line="360" w:lineRule="auto"/>
              <w:jc w:val="center"/>
              <w:rPr>
                <w:rFonts w:asciiTheme="majorBidi" w:hAnsiTheme="majorBidi" w:cstheme="majorBidi"/>
                <w:sz w:val="24"/>
                <w:szCs w:val="24"/>
                <w:vertAlign w:val="superscript"/>
              </w:rPr>
            </w:pPr>
            <w:r w:rsidRPr="00042B9E">
              <w:rPr>
                <w:rFonts w:asciiTheme="majorBidi" w:hAnsiTheme="majorBidi" w:cstheme="majorBidi"/>
                <w:sz w:val="24"/>
                <w:szCs w:val="24"/>
              </w:rPr>
              <w:t xml:space="preserve">47.9 </w:t>
            </w:r>
            <w:r w:rsidRPr="00042B9E">
              <w:rPr>
                <w:rFonts w:asciiTheme="majorBidi" w:hAnsiTheme="majorBidi" w:cstheme="majorBidi"/>
                <w:sz w:val="24"/>
                <w:szCs w:val="24"/>
                <w:vertAlign w:val="superscript"/>
              </w:rPr>
              <w:t>ABC</w:t>
            </w:r>
          </w:p>
          <w:p w:rsidR="00D14C90" w:rsidRPr="00042B9E" w:rsidRDefault="00D14C90" w:rsidP="0031379B">
            <w:pPr>
              <w:spacing w:line="360" w:lineRule="auto"/>
              <w:jc w:val="center"/>
              <w:rPr>
                <w:rFonts w:asciiTheme="majorBidi" w:hAnsiTheme="majorBidi" w:cstheme="majorBidi"/>
                <w:sz w:val="24"/>
                <w:szCs w:val="24"/>
              </w:rPr>
            </w:pPr>
          </w:p>
        </w:tc>
      </w:tr>
      <w:tr w:rsidR="00D14C90" w:rsidRPr="00042B9E" w:rsidTr="0031379B">
        <w:trPr>
          <w:trHeight w:val="834"/>
        </w:trPr>
        <w:tc>
          <w:tcPr>
            <w:tcW w:w="1890" w:type="dxa"/>
          </w:tcPr>
          <w:p w:rsidR="00D14C90" w:rsidRPr="00042B9E" w:rsidRDefault="00D14C90" w:rsidP="0031379B">
            <w:pPr>
              <w:spacing w:line="360" w:lineRule="auto"/>
              <w:jc w:val="center"/>
              <w:rPr>
                <w:rFonts w:asciiTheme="majorBidi" w:hAnsiTheme="majorBidi" w:cstheme="majorBidi"/>
                <w:sz w:val="24"/>
                <w:szCs w:val="24"/>
              </w:rPr>
            </w:pPr>
            <w:r w:rsidRPr="00042B9E">
              <w:rPr>
                <w:rFonts w:asciiTheme="majorBidi" w:hAnsiTheme="majorBidi" w:cstheme="majorBidi"/>
                <w:sz w:val="24"/>
                <w:szCs w:val="24"/>
              </w:rPr>
              <w:t>6</w:t>
            </w:r>
          </w:p>
        </w:tc>
        <w:tc>
          <w:tcPr>
            <w:tcW w:w="1438" w:type="dxa"/>
          </w:tcPr>
          <w:p w:rsidR="00D14C90" w:rsidRPr="00042B9E" w:rsidRDefault="00D14C90" w:rsidP="0031379B">
            <w:pPr>
              <w:spacing w:line="360" w:lineRule="auto"/>
              <w:jc w:val="center"/>
              <w:rPr>
                <w:rFonts w:asciiTheme="majorBidi" w:hAnsiTheme="majorBidi" w:cstheme="majorBidi"/>
                <w:sz w:val="24"/>
                <w:szCs w:val="24"/>
              </w:rPr>
            </w:pPr>
            <w:r w:rsidRPr="00042B9E">
              <w:rPr>
                <w:rFonts w:asciiTheme="majorBidi" w:hAnsiTheme="majorBidi" w:cstheme="majorBidi"/>
                <w:sz w:val="24"/>
                <w:szCs w:val="24"/>
              </w:rPr>
              <w:t xml:space="preserve">46.0  </w:t>
            </w:r>
            <w:r w:rsidRPr="00042B9E">
              <w:rPr>
                <w:rFonts w:asciiTheme="majorBidi" w:hAnsiTheme="majorBidi" w:cstheme="majorBidi"/>
                <w:sz w:val="24"/>
                <w:szCs w:val="24"/>
                <w:vertAlign w:val="superscript"/>
              </w:rPr>
              <w:t>BC</w:t>
            </w:r>
          </w:p>
        </w:tc>
        <w:tc>
          <w:tcPr>
            <w:tcW w:w="1558" w:type="dxa"/>
          </w:tcPr>
          <w:p w:rsidR="00D14C90" w:rsidRPr="00042B9E" w:rsidRDefault="00D14C90" w:rsidP="0031379B">
            <w:pPr>
              <w:autoSpaceDE w:val="0"/>
              <w:autoSpaceDN w:val="0"/>
              <w:adjustRightInd w:val="0"/>
              <w:spacing w:line="360" w:lineRule="auto"/>
              <w:jc w:val="center"/>
              <w:rPr>
                <w:rFonts w:asciiTheme="majorBidi" w:hAnsiTheme="majorBidi" w:cstheme="majorBidi"/>
                <w:sz w:val="24"/>
                <w:szCs w:val="24"/>
                <w:vertAlign w:val="superscript"/>
              </w:rPr>
            </w:pPr>
            <w:r w:rsidRPr="00042B9E">
              <w:rPr>
                <w:rFonts w:asciiTheme="majorBidi" w:hAnsiTheme="majorBidi" w:cstheme="majorBidi"/>
                <w:sz w:val="24"/>
                <w:szCs w:val="24"/>
              </w:rPr>
              <w:t xml:space="preserve">53.4  </w:t>
            </w:r>
            <w:r w:rsidRPr="00042B9E">
              <w:rPr>
                <w:rFonts w:asciiTheme="majorBidi" w:hAnsiTheme="majorBidi" w:cstheme="majorBidi"/>
                <w:sz w:val="24"/>
                <w:szCs w:val="24"/>
                <w:vertAlign w:val="superscript"/>
              </w:rPr>
              <w:t>AB</w:t>
            </w:r>
          </w:p>
          <w:p w:rsidR="00D14C90" w:rsidRPr="00042B9E" w:rsidRDefault="00D14C90" w:rsidP="0031379B">
            <w:pPr>
              <w:spacing w:line="360" w:lineRule="auto"/>
              <w:jc w:val="center"/>
              <w:rPr>
                <w:rFonts w:asciiTheme="majorBidi" w:hAnsiTheme="majorBidi" w:cstheme="majorBidi"/>
                <w:sz w:val="24"/>
                <w:szCs w:val="24"/>
              </w:rPr>
            </w:pPr>
          </w:p>
        </w:tc>
        <w:tc>
          <w:tcPr>
            <w:tcW w:w="1438" w:type="dxa"/>
          </w:tcPr>
          <w:p w:rsidR="00D14C90" w:rsidRPr="00042B9E" w:rsidRDefault="00D14C90" w:rsidP="0031379B">
            <w:pPr>
              <w:autoSpaceDE w:val="0"/>
              <w:autoSpaceDN w:val="0"/>
              <w:adjustRightInd w:val="0"/>
              <w:spacing w:line="360" w:lineRule="auto"/>
              <w:jc w:val="center"/>
              <w:rPr>
                <w:rFonts w:asciiTheme="majorBidi" w:hAnsiTheme="majorBidi" w:cstheme="majorBidi"/>
                <w:sz w:val="24"/>
                <w:szCs w:val="24"/>
                <w:vertAlign w:val="superscript"/>
              </w:rPr>
            </w:pPr>
            <w:r w:rsidRPr="00042B9E">
              <w:rPr>
                <w:rFonts w:asciiTheme="majorBidi" w:hAnsiTheme="majorBidi" w:cstheme="majorBidi"/>
                <w:sz w:val="24"/>
                <w:szCs w:val="24"/>
              </w:rPr>
              <w:t xml:space="preserve">48.5 </w:t>
            </w:r>
            <w:r w:rsidRPr="00042B9E">
              <w:rPr>
                <w:rFonts w:asciiTheme="majorBidi" w:hAnsiTheme="majorBidi" w:cstheme="majorBidi"/>
                <w:sz w:val="24"/>
                <w:szCs w:val="24"/>
                <w:vertAlign w:val="superscript"/>
              </w:rPr>
              <w:t>AB</w:t>
            </w:r>
          </w:p>
          <w:p w:rsidR="00D14C90" w:rsidRPr="00042B9E" w:rsidRDefault="00D14C90" w:rsidP="0031379B">
            <w:pPr>
              <w:autoSpaceDE w:val="0"/>
              <w:autoSpaceDN w:val="0"/>
              <w:adjustRightInd w:val="0"/>
              <w:spacing w:line="360" w:lineRule="auto"/>
              <w:jc w:val="center"/>
              <w:rPr>
                <w:rFonts w:asciiTheme="majorBidi" w:hAnsiTheme="majorBidi" w:cstheme="majorBidi"/>
                <w:sz w:val="24"/>
                <w:szCs w:val="24"/>
              </w:rPr>
            </w:pPr>
          </w:p>
        </w:tc>
      </w:tr>
      <w:tr w:rsidR="00D14C90" w:rsidRPr="00042B9E" w:rsidTr="0031379B">
        <w:trPr>
          <w:trHeight w:val="471"/>
        </w:trPr>
        <w:tc>
          <w:tcPr>
            <w:tcW w:w="1890" w:type="dxa"/>
          </w:tcPr>
          <w:p w:rsidR="00D14C90" w:rsidRPr="00042B9E" w:rsidRDefault="00D14C90" w:rsidP="0031379B">
            <w:pPr>
              <w:spacing w:line="360" w:lineRule="auto"/>
              <w:jc w:val="center"/>
              <w:rPr>
                <w:rFonts w:asciiTheme="majorBidi" w:hAnsiTheme="majorBidi" w:cstheme="majorBidi"/>
                <w:sz w:val="24"/>
                <w:szCs w:val="24"/>
              </w:rPr>
            </w:pPr>
            <w:r w:rsidRPr="00042B9E">
              <w:rPr>
                <w:rFonts w:asciiTheme="majorBidi" w:hAnsiTheme="majorBidi" w:cstheme="majorBidi"/>
                <w:sz w:val="24"/>
                <w:szCs w:val="24"/>
              </w:rPr>
              <w:t>9</w:t>
            </w:r>
          </w:p>
        </w:tc>
        <w:tc>
          <w:tcPr>
            <w:tcW w:w="1438" w:type="dxa"/>
          </w:tcPr>
          <w:p w:rsidR="00D14C90" w:rsidRPr="00042B9E" w:rsidRDefault="00D14C90" w:rsidP="0031379B">
            <w:pPr>
              <w:autoSpaceDE w:val="0"/>
              <w:autoSpaceDN w:val="0"/>
              <w:adjustRightInd w:val="0"/>
              <w:spacing w:line="360" w:lineRule="auto"/>
              <w:jc w:val="center"/>
              <w:rPr>
                <w:rFonts w:asciiTheme="majorBidi" w:hAnsiTheme="majorBidi" w:cstheme="majorBidi"/>
                <w:sz w:val="24"/>
                <w:szCs w:val="24"/>
              </w:rPr>
            </w:pPr>
            <w:r w:rsidRPr="00042B9E">
              <w:rPr>
                <w:rFonts w:asciiTheme="majorBidi" w:hAnsiTheme="majorBidi" w:cstheme="majorBidi"/>
                <w:sz w:val="24"/>
                <w:szCs w:val="24"/>
              </w:rPr>
              <w:t xml:space="preserve">50.3  </w:t>
            </w:r>
            <w:r w:rsidRPr="00042B9E">
              <w:rPr>
                <w:rFonts w:asciiTheme="majorBidi" w:hAnsiTheme="majorBidi" w:cstheme="majorBidi"/>
                <w:sz w:val="24"/>
                <w:szCs w:val="24"/>
                <w:vertAlign w:val="superscript"/>
              </w:rPr>
              <w:t>AB</w:t>
            </w:r>
          </w:p>
        </w:tc>
        <w:tc>
          <w:tcPr>
            <w:tcW w:w="1558" w:type="dxa"/>
          </w:tcPr>
          <w:p w:rsidR="00D14C90" w:rsidRPr="00042B9E" w:rsidRDefault="00D14C90" w:rsidP="0031379B">
            <w:pPr>
              <w:spacing w:line="360" w:lineRule="auto"/>
              <w:jc w:val="center"/>
              <w:rPr>
                <w:rFonts w:asciiTheme="majorBidi" w:hAnsiTheme="majorBidi" w:cstheme="majorBidi"/>
                <w:sz w:val="24"/>
                <w:szCs w:val="24"/>
              </w:rPr>
            </w:pPr>
            <w:r w:rsidRPr="00042B9E">
              <w:rPr>
                <w:rFonts w:asciiTheme="majorBidi" w:hAnsiTheme="majorBidi" w:cstheme="majorBidi"/>
                <w:sz w:val="24"/>
                <w:szCs w:val="24"/>
              </w:rPr>
              <w:t xml:space="preserve">54.7  </w:t>
            </w:r>
            <w:r w:rsidRPr="00042B9E">
              <w:rPr>
                <w:rFonts w:asciiTheme="majorBidi" w:hAnsiTheme="majorBidi" w:cstheme="majorBidi"/>
                <w:sz w:val="24"/>
                <w:szCs w:val="24"/>
                <w:vertAlign w:val="superscript"/>
              </w:rPr>
              <w:t>A</w:t>
            </w:r>
          </w:p>
        </w:tc>
        <w:tc>
          <w:tcPr>
            <w:tcW w:w="1438" w:type="dxa"/>
          </w:tcPr>
          <w:p w:rsidR="00D14C90" w:rsidRPr="00042B9E" w:rsidRDefault="00D14C90" w:rsidP="0031379B">
            <w:pPr>
              <w:spacing w:line="360" w:lineRule="auto"/>
              <w:jc w:val="center"/>
              <w:rPr>
                <w:rFonts w:asciiTheme="majorBidi" w:hAnsiTheme="majorBidi" w:cstheme="majorBidi"/>
                <w:sz w:val="24"/>
                <w:szCs w:val="24"/>
              </w:rPr>
            </w:pPr>
            <w:r w:rsidRPr="00042B9E">
              <w:rPr>
                <w:rFonts w:asciiTheme="majorBidi" w:hAnsiTheme="majorBidi" w:cstheme="majorBidi"/>
                <w:sz w:val="24"/>
                <w:szCs w:val="24"/>
              </w:rPr>
              <w:t xml:space="preserve">52.0  </w:t>
            </w:r>
            <w:r w:rsidRPr="00042B9E">
              <w:rPr>
                <w:rFonts w:asciiTheme="majorBidi" w:hAnsiTheme="majorBidi" w:cstheme="majorBidi"/>
                <w:sz w:val="24"/>
                <w:szCs w:val="24"/>
                <w:vertAlign w:val="superscript"/>
              </w:rPr>
              <w:t>AB</w:t>
            </w:r>
          </w:p>
        </w:tc>
      </w:tr>
    </w:tbl>
    <w:p w:rsidR="00D14C90" w:rsidRPr="00042B9E" w:rsidRDefault="00D14C90" w:rsidP="00D14C90">
      <w:pPr>
        <w:spacing w:line="360" w:lineRule="auto"/>
        <w:jc w:val="both"/>
        <w:rPr>
          <w:rFonts w:asciiTheme="majorBidi" w:hAnsiTheme="majorBidi" w:cstheme="majorBidi"/>
          <w:b/>
          <w:bCs/>
          <w:sz w:val="24"/>
          <w:szCs w:val="24"/>
        </w:rPr>
      </w:pPr>
    </w:p>
    <w:p w:rsidR="00D14C90" w:rsidRPr="00042B9E" w:rsidRDefault="00D14C90" w:rsidP="00D14C90">
      <w:pPr>
        <w:spacing w:line="360" w:lineRule="auto"/>
        <w:jc w:val="both"/>
        <w:rPr>
          <w:rFonts w:asciiTheme="majorBidi" w:hAnsiTheme="majorBidi" w:cstheme="majorBidi"/>
          <w:b/>
          <w:bCs/>
          <w:sz w:val="24"/>
          <w:szCs w:val="24"/>
        </w:rPr>
      </w:pPr>
    </w:p>
    <w:p w:rsidR="00D14C90" w:rsidRPr="00042B9E" w:rsidRDefault="00D14C90" w:rsidP="00D14C90">
      <w:pPr>
        <w:spacing w:line="360" w:lineRule="auto"/>
        <w:jc w:val="both"/>
        <w:rPr>
          <w:rFonts w:asciiTheme="majorBidi" w:hAnsiTheme="majorBidi" w:cstheme="majorBidi"/>
          <w:b/>
          <w:bCs/>
          <w:sz w:val="24"/>
          <w:szCs w:val="24"/>
        </w:rPr>
      </w:pPr>
    </w:p>
    <w:p w:rsidR="00D14C90" w:rsidRPr="00042B9E" w:rsidRDefault="00D14C90" w:rsidP="00D14C90">
      <w:pPr>
        <w:spacing w:line="360" w:lineRule="auto"/>
        <w:jc w:val="both"/>
        <w:rPr>
          <w:rFonts w:asciiTheme="majorBidi" w:hAnsiTheme="majorBidi" w:cstheme="majorBidi"/>
          <w:b/>
          <w:bCs/>
          <w:sz w:val="24"/>
          <w:szCs w:val="24"/>
        </w:rPr>
      </w:pPr>
    </w:p>
    <w:p w:rsidR="00D14C90" w:rsidRPr="00042B9E" w:rsidRDefault="00D14C90" w:rsidP="00D14C90">
      <w:pPr>
        <w:spacing w:line="360" w:lineRule="auto"/>
        <w:jc w:val="both"/>
        <w:rPr>
          <w:rFonts w:asciiTheme="majorBidi" w:hAnsiTheme="majorBidi" w:cstheme="majorBidi"/>
          <w:b/>
          <w:bCs/>
          <w:sz w:val="24"/>
          <w:szCs w:val="24"/>
        </w:rPr>
      </w:pPr>
    </w:p>
    <w:p w:rsidR="00D14C90" w:rsidRPr="00042B9E" w:rsidRDefault="00D14C90" w:rsidP="00D14C90">
      <w:pPr>
        <w:spacing w:line="360" w:lineRule="auto"/>
        <w:jc w:val="both"/>
        <w:rPr>
          <w:rFonts w:asciiTheme="majorBidi" w:hAnsiTheme="majorBidi" w:cstheme="majorBidi"/>
          <w:b/>
          <w:bCs/>
          <w:sz w:val="24"/>
          <w:szCs w:val="24"/>
        </w:rPr>
      </w:pPr>
    </w:p>
    <w:p w:rsidR="00D14C90" w:rsidRPr="00042B9E" w:rsidRDefault="00D14C90" w:rsidP="00D14C90">
      <w:pPr>
        <w:spacing w:line="360" w:lineRule="auto"/>
        <w:jc w:val="both"/>
        <w:rPr>
          <w:rFonts w:asciiTheme="majorBidi" w:hAnsiTheme="majorBidi" w:cstheme="majorBidi"/>
          <w:b/>
          <w:bCs/>
          <w:sz w:val="24"/>
          <w:szCs w:val="24"/>
        </w:rPr>
      </w:pPr>
    </w:p>
    <w:p w:rsidR="00FE4EB8" w:rsidRDefault="00FE4EB8" w:rsidP="00D14C90">
      <w:pPr>
        <w:spacing w:line="240" w:lineRule="auto"/>
        <w:rPr>
          <w:rFonts w:asciiTheme="majorBidi" w:hAnsiTheme="majorBidi" w:cstheme="majorBidi"/>
          <w:sz w:val="24"/>
          <w:szCs w:val="24"/>
        </w:rPr>
      </w:pPr>
    </w:p>
    <w:p w:rsidR="00D14C90" w:rsidRPr="00042B9E" w:rsidRDefault="00D14C90" w:rsidP="00D14C90">
      <w:pPr>
        <w:spacing w:line="240" w:lineRule="auto"/>
        <w:rPr>
          <w:rFonts w:asciiTheme="majorBidi" w:hAnsiTheme="majorBidi" w:cstheme="majorBidi"/>
          <w:sz w:val="24"/>
          <w:szCs w:val="24"/>
        </w:rPr>
      </w:pPr>
      <w:r w:rsidRPr="00042B9E">
        <w:rPr>
          <w:rFonts w:asciiTheme="majorBidi" w:hAnsiTheme="majorBidi" w:cstheme="majorBidi"/>
          <w:sz w:val="24"/>
          <w:szCs w:val="24"/>
        </w:rPr>
        <w:t xml:space="preserve">Means </w:t>
      </w:r>
      <w:r w:rsidRPr="00042B9E">
        <w:rPr>
          <w:rStyle w:val="Emphasis"/>
          <w:rFonts w:asciiTheme="majorBidi" w:hAnsiTheme="majorBidi" w:cstheme="majorBidi"/>
          <w:sz w:val="24"/>
          <w:szCs w:val="24"/>
        </w:rPr>
        <w:t xml:space="preserve">within </w:t>
      </w:r>
      <w:r w:rsidRPr="00042B9E">
        <w:rPr>
          <w:rFonts w:asciiTheme="majorBidi" w:hAnsiTheme="majorBidi" w:cstheme="majorBidi"/>
          <w:sz w:val="24"/>
          <w:szCs w:val="24"/>
        </w:rPr>
        <w:t>a column having the same letter(s) are not significantly different according            to the DMRT, P ≤0.05.</w:t>
      </w:r>
    </w:p>
    <w:p w:rsidR="00D14C90" w:rsidRPr="00803B10" w:rsidRDefault="00D14C90" w:rsidP="000B1B89">
      <w:pPr>
        <w:spacing w:line="360" w:lineRule="auto"/>
        <w:jc w:val="both"/>
        <w:rPr>
          <w:rFonts w:asciiTheme="majorBidi" w:hAnsiTheme="majorBidi" w:cstheme="majorBidi"/>
          <w:b/>
          <w:bCs/>
          <w:sz w:val="24"/>
          <w:szCs w:val="24"/>
        </w:rPr>
      </w:pPr>
    </w:p>
    <w:p w:rsidR="00AC4A9F" w:rsidRPr="00DB1D87" w:rsidRDefault="00AC4A9F" w:rsidP="00AC4A9F">
      <w:pPr>
        <w:spacing w:after="0" w:line="240" w:lineRule="auto"/>
        <w:rPr>
          <w:rFonts w:ascii="Arial" w:hAnsi="Arial" w:cs="Arial"/>
          <w:b/>
          <w:bCs/>
          <w:highlight w:val="yellow"/>
        </w:rPr>
      </w:pPr>
      <w:r w:rsidRPr="00DB1D87">
        <w:rPr>
          <w:rFonts w:ascii="Arial" w:hAnsi="Arial" w:cs="Arial"/>
          <w:b/>
          <w:bCs/>
          <w:highlight w:val="yellow"/>
        </w:rPr>
        <w:t>COMPETING INTERESTS DISCLAIMER:</w:t>
      </w:r>
    </w:p>
    <w:p w:rsidR="00AC4A9F" w:rsidRPr="00DB1D87" w:rsidRDefault="00AC4A9F" w:rsidP="00AC4A9F">
      <w:pPr>
        <w:spacing w:after="0" w:line="240" w:lineRule="auto"/>
        <w:rPr>
          <w:rFonts w:ascii="Arial" w:hAnsi="Arial" w:cs="Arial"/>
          <w:b/>
          <w:bCs/>
          <w:highlight w:val="yellow"/>
        </w:rPr>
      </w:pPr>
    </w:p>
    <w:p w:rsidR="00AC4A9F" w:rsidRPr="003A1D5A" w:rsidRDefault="00AC4A9F" w:rsidP="00AC4A9F">
      <w:pPr>
        <w:spacing w:after="0" w:line="240" w:lineRule="auto"/>
        <w:jc w:val="both"/>
        <w:rPr>
          <w:rFonts w:ascii="Arial" w:hAnsi="Arial" w:cs="Arial"/>
        </w:rPr>
      </w:pPr>
      <w:r w:rsidRPr="00DB1D87">
        <w:rPr>
          <w:rFonts w:ascii="Arial" w:hAnsi="Arial" w:cs="Arial"/>
          <w:bCs/>
          <w:highlight w:val="yellow"/>
        </w:rPr>
        <w:t>Authors have declared that no competing interests exist. The products used for this research are commonly and predominantly use products in our area of research and country. There is absolutely no conflict of interest between the authors and producers of the products because we do not intend to use these products as an avenue for any litigation but for the advancement of knowledge. Also, the research was not funded by the producing company rather it was funded by personal efforts of the authors.</w:t>
      </w:r>
    </w:p>
    <w:p w:rsidR="00B56BE8" w:rsidRDefault="00B56BE8" w:rsidP="000B1B89">
      <w:pPr>
        <w:rPr>
          <w:rFonts w:asciiTheme="majorBidi" w:hAnsiTheme="majorBidi" w:cstheme="majorBidi"/>
          <w:sz w:val="24"/>
          <w:szCs w:val="24"/>
        </w:rPr>
      </w:pPr>
    </w:p>
    <w:p w:rsidR="00B56BE8" w:rsidRDefault="00B56BE8" w:rsidP="000B1B89">
      <w:pPr>
        <w:rPr>
          <w:rFonts w:asciiTheme="majorBidi" w:hAnsiTheme="majorBidi" w:cstheme="majorBidi"/>
          <w:sz w:val="24"/>
          <w:szCs w:val="24"/>
        </w:rPr>
      </w:pPr>
    </w:p>
    <w:p w:rsidR="00D14C90" w:rsidRDefault="00D14C90" w:rsidP="000B1B89">
      <w:pPr>
        <w:rPr>
          <w:rFonts w:asciiTheme="majorBidi" w:hAnsiTheme="majorBidi" w:cstheme="majorBidi"/>
          <w:sz w:val="24"/>
          <w:szCs w:val="24"/>
        </w:rPr>
      </w:pPr>
    </w:p>
    <w:p w:rsidR="00D14C90" w:rsidRDefault="00D14C90" w:rsidP="000B1B89">
      <w:pPr>
        <w:rPr>
          <w:rFonts w:asciiTheme="majorBidi" w:hAnsiTheme="majorBidi" w:cstheme="majorBidi"/>
          <w:sz w:val="24"/>
          <w:szCs w:val="24"/>
        </w:rPr>
      </w:pPr>
    </w:p>
    <w:p w:rsidR="00FC70A6" w:rsidRDefault="00FC70A6" w:rsidP="000B1B89">
      <w:pPr>
        <w:rPr>
          <w:rFonts w:asciiTheme="majorBidi" w:hAnsiTheme="majorBidi" w:cstheme="majorBidi"/>
          <w:sz w:val="24"/>
          <w:szCs w:val="24"/>
        </w:rPr>
      </w:pPr>
    </w:p>
    <w:p w:rsidR="00FC70A6" w:rsidRDefault="00FC70A6" w:rsidP="000B1B89">
      <w:pPr>
        <w:rPr>
          <w:rFonts w:asciiTheme="majorBidi" w:hAnsiTheme="majorBidi" w:cstheme="majorBidi"/>
          <w:sz w:val="24"/>
          <w:szCs w:val="24"/>
        </w:rPr>
      </w:pPr>
    </w:p>
    <w:p w:rsidR="000B1B89" w:rsidRPr="00042B9E" w:rsidRDefault="000B1B89" w:rsidP="000B1B89">
      <w:pPr>
        <w:rPr>
          <w:rFonts w:asciiTheme="majorBidi" w:hAnsiTheme="majorBidi" w:cstheme="majorBidi"/>
          <w:b/>
          <w:bCs/>
          <w:sz w:val="24"/>
          <w:szCs w:val="24"/>
        </w:rPr>
      </w:pPr>
      <w:r w:rsidRPr="00042B9E">
        <w:rPr>
          <w:rFonts w:asciiTheme="majorBidi" w:hAnsiTheme="majorBidi" w:cstheme="majorBidi"/>
          <w:b/>
          <w:bCs/>
          <w:sz w:val="24"/>
          <w:szCs w:val="24"/>
        </w:rPr>
        <w:lastRenderedPageBreak/>
        <w:t>References</w:t>
      </w:r>
    </w:p>
    <w:p w:rsidR="00566AC9" w:rsidRPr="00CE2BA0" w:rsidRDefault="00566AC9" w:rsidP="000B1B89">
      <w:pPr>
        <w:spacing w:line="360" w:lineRule="auto"/>
        <w:ind w:left="1080" w:hanging="1080"/>
        <w:jc w:val="both"/>
        <w:rPr>
          <w:rFonts w:asciiTheme="majorBidi" w:hAnsiTheme="majorBidi" w:cstheme="majorBidi"/>
          <w:sz w:val="24"/>
          <w:szCs w:val="24"/>
        </w:rPr>
      </w:pPr>
    </w:p>
    <w:p w:rsidR="00566AC9" w:rsidRDefault="00566AC9" w:rsidP="00F515FA">
      <w:pPr>
        <w:spacing w:line="360" w:lineRule="auto"/>
        <w:ind w:left="1080" w:hanging="1080"/>
        <w:jc w:val="both"/>
        <w:rPr>
          <w:rFonts w:ascii="Times New Roman" w:hAnsi="Times New Roman" w:cs="Times New Roman"/>
          <w:sz w:val="24"/>
          <w:szCs w:val="24"/>
        </w:rPr>
      </w:pPr>
      <w:proofErr w:type="spellStart"/>
      <w:proofErr w:type="gramStart"/>
      <w:r w:rsidRPr="00042B9E">
        <w:rPr>
          <w:rFonts w:asciiTheme="majorBidi" w:hAnsiTheme="majorBidi" w:cstheme="majorBidi"/>
          <w:sz w:val="24"/>
          <w:szCs w:val="24"/>
        </w:rPr>
        <w:t>Aly</w:t>
      </w:r>
      <w:proofErr w:type="spellEnd"/>
      <w:r w:rsidRPr="00042B9E">
        <w:rPr>
          <w:rFonts w:asciiTheme="majorBidi" w:hAnsiTheme="majorBidi" w:cstheme="majorBidi"/>
          <w:sz w:val="24"/>
          <w:szCs w:val="24"/>
        </w:rPr>
        <w:t>, R. (2007).Conventional and biotechnological approaches for control of parasitic weeds.</w:t>
      </w:r>
      <w:proofErr w:type="gramEnd"/>
      <w:r>
        <w:rPr>
          <w:rFonts w:asciiTheme="majorBidi" w:hAnsiTheme="majorBidi" w:cstheme="majorBidi"/>
          <w:sz w:val="24"/>
          <w:szCs w:val="24"/>
        </w:rPr>
        <w:t xml:space="preserve"> </w:t>
      </w:r>
      <w:r w:rsidRPr="00042B9E">
        <w:rPr>
          <w:rFonts w:asciiTheme="majorBidi" w:hAnsiTheme="majorBidi" w:cstheme="majorBidi"/>
          <w:sz w:val="24"/>
          <w:szCs w:val="24"/>
        </w:rPr>
        <w:t>The society for in-vitro biology.</w:t>
      </w:r>
      <w:r w:rsidRPr="00042B9E">
        <w:rPr>
          <w:rFonts w:asciiTheme="majorBidi" w:hAnsiTheme="majorBidi" w:cstheme="majorBidi"/>
          <w:b/>
          <w:sz w:val="24"/>
          <w:szCs w:val="24"/>
        </w:rPr>
        <w:t>43</w:t>
      </w:r>
      <w:r w:rsidRPr="00042B9E">
        <w:rPr>
          <w:rFonts w:asciiTheme="majorBidi" w:hAnsiTheme="majorBidi" w:cstheme="majorBidi"/>
          <w:sz w:val="24"/>
          <w:szCs w:val="24"/>
        </w:rPr>
        <w:t>:304-317.</w:t>
      </w:r>
      <w:r w:rsidRPr="00F515FA">
        <w:rPr>
          <w:rFonts w:ascii="Times New Roman" w:hAnsi="Times New Roman" w:cs="Times New Roman"/>
          <w:sz w:val="24"/>
          <w:szCs w:val="24"/>
        </w:rPr>
        <w:t xml:space="preserve"> </w:t>
      </w:r>
    </w:p>
    <w:p w:rsidR="00566AC9" w:rsidRPr="00042B9E" w:rsidRDefault="00566AC9" w:rsidP="00263C78">
      <w:pPr>
        <w:spacing w:line="360" w:lineRule="auto"/>
        <w:ind w:left="1080" w:hanging="1080"/>
        <w:jc w:val="both"/>
        <w:rPr>
          <w:rFonts w:asciiTheme="majorBidi" w:hAnsiTheme="majorBidi" w:cstheme="majorBidi"/>
          <w:sz w:val="24"/>
          <w:szCs w:val="24"/>
        </w:rPr>
      </w:pPr>
      <w:proofErr w:type="spellStart"/>
      <w:proofErr w:type="gramStart"/>
      <w:r w:rsidRPr="00042B9E">
        <w:rPr>
          <w:rFonts w:asciiTheme="majorBidi" w:hAnsiTheme="majorBidi" w:cstheme="majorBidi"/>
          <w:sz w:val="24"/>
          <w:szCs w:val="24"/>
        </w:rPr>
        <w:t>Anicia</w:t>
      </w:r>
      <w:proofErr w:type="spellEnd"/>
      <w:r w:rsidRPr="00042B9E">
        <w:rPr>
          <w:rFonts w:asciiTheme="majorBidi" w:hAnsiTheme="majorBidi" w:cstheme="majorBidi"/>
          <w:sz w:val="24"/>
          <w:szCs w:val="24"/>
        </w:rPr>
        <w:t>.</w:t>
      </w:r>
      <w:proofErr w:type="gramEnd"/>
      <w:r w:rsidRPr="00042B9E">
        <w:rPr>
          <w:rFonts w:asciiTheme="majorBidi" w:hAnsiTheme="majorBidi" w:cstheme="majorBidi"/>
          <w:sz w:val="24"/>
          <w:szCs w:val="24"/>
        </w:rPr>
        <w:t xml:space="preserve"> Q. </w:t>
      </w:r>
      <w:proofErr w:type="spellStart"/>
      <w:r w:rsidRPr="00042B9E">
        <w:rPr>
          <w:rFonts w:asciiTheme="majorBidi" w:hAnsiTheme="majorBidi" w:cstheme="majorBidi"/>
          <w:sz w:val="24"/>
          <w:szCs w:val="24"/>
        </w:rPr>
        <w:t>Munib</w:t>
      </w:r>
      <w:proofErr w:type="spellEnd"/>
      <w:r w:rsidRPr="00042B9E">
        <w:rPr>
          <w:rFonts w:asciiTheme="majorBidi" w:hAnsiTheme="majorBidi" w:cstheme="majorBidi"/>
          <w:sz w:val="24"/>
          <w:szCs w:val="24"/>
        </w:rPr>
        <w:t xml:space="preserve">, J. Romance, C. Di, F.; </w:t>
      </w:r>
      <w:proofErr w:type="spellStart"/>
      <w:r w:rsidRPr="00042B9E">
        <w:rPr>
          <w:rFonts w:asciiTheme="majorBidi" w:hAnsiTheme="majorBidi" w:cstheme="majorBidi"/>
          <w:sz w:val="24"/>
          <w:szCs w:val="24"/>
        </w:rPr>
        <w:t>Blakrishnan</w:t>
      </w:r>
      <w:proofErr w:type="spellEnd"/>
      <w:r w:rsidRPr="00042B9E">
        <w:rPr>
          <w:rFonts w:asciiTheme="majorBidi" w:hAnsiTheme="majorBidi" w:cstheme="majorBidi"/>
          <w:sz w:val="24"/>
          <w:szCs w:val="24"/>
        </w:rPr>
        <w:t xml:space="preserve">, P. and Alan, T. (2012). Investigation of the application </w:t>
      </w:r>
      <w:proofErr w:type="spellStart"/>
      <w:r w:rsidRPr="00042B9E">
        <w:rPr>
          <w:rFonts w:asciiTheme="majorBidi" w:hAnsiTheme="majorBidi" w:cstheme="majorBidi"/>
          <w:sz w:val="24"/>
          <w:szCs w:val="24"/>
        </w:rPr>
        <w:t>Acdian</w:t>
      </w:r>
      <w:proofErr w:type="spellEnd"/>
      <w:r w:rsidRPr="00042B9E">
        <w:rPr>
          <w:rFonts w:asciiTheme="majorBidi" w:hAnsiTheme="majorBidi" w:cstheme="majorBidi"/>
          <w:sz w:val="24"/>
          <w:szCs w:val="24"/>
        </w:rPr>
        <w:t xml:space="preserve"> Marine </w:t>
      </w:r>
      <w:proofErr w:type="spellStart"/>
      <w:r w:rsidRPr="00042B9E">
        <w:rPr>
          <w:rFonts w:asciiTheme="majorBidi" w:hAnsiTheme="majorBidi" w:cstheme="majorBidi"/>
          <w:sz w:val="24"/>
          <w:szCs w:val="24"/>
        </w:rPr>
        <w:t>plantextract</w:t>
      </w:r>
      <w:proofErr w:type="spellEnd"/>
      <w:r w:rsidRPr="00042B9E">
        <w:rPr>
          <w:rFonts w:asciiTheme="majorBidi" w:hAnsiTheme="majorBidi" w:cstheme="majorBidi"/>
          <w:sz w:val="24"/>
          <w:szCs w:val="24"/>
        </w:rPr>
        <w:t xml:space="preserve"> powder to enhance the growth, phenolic  content, free radical scavenging, and iron chelating activities of </w:t>
      </w:r>
      <w:proofErr w:type="spellStart"/>
      <w:r w:rsidRPr="00042B9E">
        <w:rPr>
          <w:rFonts w:asciiTheme="majorBidi" w:hAnsiTheme="majorBidi" w:cstheme="majorBidi"/>
          <w:i/>
          <w:sz w:val="24"/>
          <w:szCs w:val="24"/>
        </w:rPr>
        <w:t>Kappapphycus</w:t>
      </w:r>
      <w:proofErr w:type="spellEnd"/>
      <w:r w:rsidRPr="00042B9E">
        <w:rPr>
          <w:rFonts w:asciiTheme="majorBidi" w:hAnsiTheme="majorBidi" w:cstheme="majorBidi"/>
          <w:sz w:val="24"/>
          <w:szCs w:val="24"/>
        </w:rPr>
        <w:t xml:space="preserve"> Doty (</w:t>
      </w:r>
      <w:proofErr w:type="spellStart"/>
      <w:r w:rsidRPr="00042B9E">
        <w:rPr>
          <w:rFonts w:asciiTheme="majorBidi" w:hAnsiTheme="majorBidi" w:cstheme="majorBidi"/>
          <w:sz w:val="24"/>
          <w:szCs w:val="24"/>
        </w:rPr>
        <w:t>Solieriaceae</w:t>
      </w:r>
      <w:proofErr w:type="spellEnd"/>
      <w:r w:rsidRPr="00042B9E">
        <w:rPr>
          <w:rFonts w:asciiTheme="majorBidi" w:hAnsiTheme="majorBidi" w:cstheme="majorBidi"/>
          <w:sz w:val="24"/>
          <w:szCs w:val="24"/>
        </w:rPr>
        <w:t xml:space="preserve">, </w:t>
      </w:r>
      <w:proofErr w:type="spellStart"/>
      <w:r w:rsidRPr="00042B9E">
        <w:rPr>
          <w:rFonts w:asciiTheme="majorBidi" w:hAnsiTheme="majorBidi" w:cstheme="majorBidi"/>
          <w:sz w:val="24"/>
          <w:szCs w:val="24"/>
        </w:rPr>
        <w:t>Gigartinales</w:t>
      </w:r>
      <w:proofErr w:type="spellEnd"/>
      <w:r w:rsidRPr="00042B9E">
        <w:rPr>
          <w:rFonts w:asciiTheme="majorBidi" w:hAnsiTheme="majorBidi" w:cstheme="majorBidi"/>
          <w:sz w:val="24"/>
          <w:szCs w:val="24"/>
        </w:rPr>
        <w:t xml:space="preserve">, </w:t>
      </w:r>
      <w:proofErr w:type="spellStart"/>
      <w:r w:rsidRPr="00042B9E">
        <w:rPr>
          <w:rFonts w:asciiTheme="majorBidi" w:hAnsiTheme="majorBidi" w:cstheme="majorBidi"/>
          <w:sz w:val="24"/>
          <w:szCs w:val="24"/>
        </w:rPr>
        <w:t>Rhodophyta</w:t>
      </w:r>
      <w:proofErr w:type="spellEnd"/>
      <w:r w:rsidRPr="00042B9E">
        <w:rPr>
          <w:rFonts w:asciiTheme="majorBidi" w:hAnsiTheme="majorBidi" w:cstheme="majorBidi"/>
          <w:sz w:val="24"/>
          <w:szCs w:val="24"/>
        </w:rPr>
        <w:t>) .</w:t>
      </w:r>
      <w:r w:rsidRPr="00042B9E">
        <w:rPr>
          <w:rFonts w:asciiTheme="majorBidi" w:hAnsiTheme="majorBidi" w:cstheme="majorBidi"/>
          <w:i/>
          <w:sz w:val="24"/>
          <w:szCs w:val="24"/>
        </w:rPr>
        <w:t>Journal Appl. Phycol.</w:t>
      </w:r>
      <w:r w:rsidRPr="00042B9E">
        <w:rPr>
          <w:rFonts w:asciiTheme="majorBidi" w:hAnsiTheme="majorBidi" w:cstheme="majorBidi"/>
          <w:b/>
          <w:sz w:val="24"/>
          <w:szCs w:val="24"/>
        </w:rPr>
        <w:t>24</w:t>
      </w:r>
      <w:r w:rsidRPr="00042B9E">
        <w:rPr>
          <w:rFonts w:asciiTheme="majorBidi" w:hAnsiTheme="majorBidi" w:cstheme="majorBidi"/>
          <w:sz w:val="24"/>
          <w:szCs w:val="24"/>
        </w:rPr>
        <w:t xml:space="preserve">:601-611. </w:t>
      </w:r>
    </w:p>
    <w:p w:rsidR="00566AC9" w:rsidRPr="007A3BFB" w:rsidRDefault="00566AC9" w:rsidP="00F515FA">
      <w:pPr>
        <w:spacing w:line="360" w:lineRule="auto"/>
        <w:ind w:left="1080" w:hanging="1080"/>
        <w:jc w:val="both"/>
        <w:rPr>
          <w:rFonts w:ascii="Times New Roman" w:hAnsi="Times New Roman" w:cs="Times New Roman"/>
          <w:sz w:val="24"/>
          <w:szCs w:val="24"/>
        </w:rPr>
      </w:pPr>
      <w:proofErr w:type="spellStart"/>
      <w:r w:rsidRPr="007A3BFB">
        <w:rPr>
          <w:rFonts w:ascii="Times New Roman" w:hAnsi="Times New Roman" w:cs="Times New Roman"/>
          <w:sz w:val="24"/>
          <w:szCs w:val="24"/>
        </w:rPr>
        <w:t>Aroca</w:t>
      </w:r>
      <w:proofErr w:type="spellEnd"/>
      <w:r w:rsidRPr="007A3BFB">
        <w:rPr>
          <w:rFonts w:ascii="Times New Roman" w:hAnsi="Times New Roman" w:cs="Times New Roman"/>
          <w:sz w:val="24"/>
          <w:szCs w:val="24"/>
        </w:rPr>
        <w:t xml:space="preserve">, R. Ruiz- </w:t>
      </w:r>
      <w:proofErr w:type="spellStart"/>
      <w:r w:rsidRPr="007A3BFB">
        <w:rPr>
          <w:rFonts w:ascii="Times New Roman" w:hAnsi="Times New Roman" w:cs="Times New Roman"/>
          <w:sz w:val="24"/>
          <w:szCs w:val="24"/>
        </w:rPr>
        <w:t>Lozamo</w:t>
      </w:r>
      <w:proofErr w:type="spellEnd"/>
      <w:r w:rsidRPr="007A3BFB">
        <w:rPr>
          <w:rFonts w:ascii="Times New Roman" w:hAnsi="Times New Roman" w:cs="Times New Roman"/>
          <w:sz w:val="24"/>
          <w:szCs w:val="24"/>
        </w:rPr>
        <w:t xml:space="preserve">, J. </w:t>
      </w:r>
      <w:proofErr w:type="spellStart"/>
      <w:r w:rsidRPr="007A3BFB">
        <w:rPr>
          <w:rFonts w:ascii="Times New Roman" w:hAnsi="Times New Roman" w:cs="Times New Roman"/>
          <w:sz w:val="24"/>
          <w:szCs w:val="24"/>
        </w:rPr>
        <w:t>Zamareno</w:t>
      </w:r>
      <w:proofErr w:type="spellEnd"/>
      <w:r w:rsidRPr="007A3BFB">
        <w:rPr>
          <w:rFonts w:ascii="Times New Roman" w:hAnsi="Times New Roman" w:cs="Times New Roman"/>
          <w:sz w:val="24"/>
          <w:szCs w:val="24"/>
        </w:rPr>
        <w:t xml:space="preserve">, A. Paz, J. </w:t>
      </w:r>
      <w:proofErr w:type="spellStart"/>
      <w:r w:rsidRPr="007A3BFB">
        <w:rPr>
          <w:rFonts w:ascii="Times New Roman" w:hAnsi="Times New Roman" w:cs="Times New Roman"/>
          <w:sz w:val="24"/>
          <w:szCs w:val="24"/>
        </w:rPr>
        <w:t>Garica</w:t>
      </w:r>
      <w:proofErr w:type="spellEnd"/>
      <w:r w:rsidRPr="007A3BFB">
        <w:rPr>
          <w:rFonts w:ascii="Times New Roman" w:hAnsi="Times New Roman" w:cs="Times New Roman"/>
          <w:sz w:val="24"/>
          <w:szCs w:val="24"/>
        </w:rPr>
        <w:t xml:space="preserve">- Mina, J. </w:t>
      </w:r>
      <w:proofErr w:type="spellStart"/>
      <w:r w:rsidRPr="007A3BFB">
        <w:rPr>
          <w:rFonts w:ascii="Times New Roman" w:hAnsi="Times New Roman" w:cs="Times New Roman"/>
          <w:sz w:val="24"/>
          <w:szCs w:val="24"/>
        </w:rPr>
        <w:t>Pozo</w:t>
      </w:r>
      <w:proofErr w:type="spellEnd"/>
      <w:r w:rsidRPr="007A3BFB">
        <w:rPr>
          <w:rFonts w:ascii="Times New Roman" w:hAnsi="Times New Roman" w:cs="Times New Roman"/>
          <w:sz w:val="24"/>
          <w:szCs w:val="24"/>
        </w:rPr>
        <w:t xml:space="preserve">, M. and Lopez- </w:t>
      </w:r>
      <w:proofErr w:type="spellStart"/>
      <w:r w:rsidRPr="007A3BFB">
        <w:rPr>
          <w:rFonts w:ascii="Times New Roman" w:hAnsi="Times New Roman" w:cs="Times New Roman"/>
          <w:sz w:val="24"/>
          <w:szCs w:val="24"/>
        </w:rPr>
        <w:t>Raeze</w:t>
      </w:r>
      <w:proofErr w:type="spellEnd"/>
      <w:r w:rsidRPr="007A3BFB">
        <w:rPr>
          <w:rFonts w:ascii="Times New Roman" w:hAnsi="Times New Roman" w:cs="Times New Roman"/>
          <w:sz w:val="24"/>
          <w:szCs w:val="24"/>
        </w:rPr>
        <w:t xml:space="preserve">, J. (2013). </w:t>
      </w:r>
      <w:proofErr w:type="spellStart"/>
      <w:r w:rsidRPr="007A3BFB">
        <w:rPr>
          <w:rFonts w:ascii="Times New Roman" w:hAnsi="Times New Roman" w:cs="Times New Roman"/>
          <w:sz w:val="24"/>
          <w:szCs w:val="24"/>
        </w:rPr>
        <w:t>Arbuscular</w:t>
      </w:r>
      <w:proofErr w:type="spellEnd"/>
      <w:r w:rsidRPr="007A3BFB">
        <w:rPr>
          <w:rFonts w:ascii="Times New Roman" w:hAnsi="Times New Roman" w:cs="Times New Roman"/>
          <w:sz w:val="24"/>
          <w:szCs w:val="24"/>
        </w:rPr>
        <w:t xml:space="preserve"> </w:t>
      </w:r>
      <w:proofErr w:type="spellStart"/>
      <w:r w:rsidRPr="007A3BFB">
        <w:rPr>
          <w:rFonts w:ascii="Times New Roman" w:hAnsi="Times New Roman" w:cs="Times New Roman"/>
          <w:sz w:val="24"/>
          <w:szCs w:val="24"/>
        </w:rPr>
        <w:t>mycorrhizal</w:t>
      </w:r>
      <w:proofErr w:type="spellEnd"/>
      <w:r w:rsidRPr="007A3BFB">
        <w:rPr>
          <w:rFonts w:ascii="Times New Roman" w:hAnsi="Times New Roman" w:cs="Times New Roman"/>
          <w:sz w:val="24"/>
          <w:szCs w:val="24"/>
        </w:rPr>
        <w:t xml:space="preserve"> symbiosis influences </w:t>
      </w:r>
      <w:proofErr w:type="spellStart"/>
      <w:r w:rsidRPr="007A3BFB">
        <w:rPr>
          <w:rFonts w:ascii="Times New Roman" w:hAnsi="Times New Roman" w:cs="Times New Roman"/>
          <w:sz w:val="24"/>
          <w:szCs w:val="24"/>
        </w:rPr>
        <w:t>strigolactone</w:t>
      </w:r>
      <w:proofErr w:type="spellEnd"/>
      <w:r w:rsidRPr="007A3BFB">
        <w:rPr>
          <w:rFonts w:ascii="Times New Roman" w:hAnsi="Times New Roman" w:cs="Times New Roman"/>
          <w:sz w:val="24"/>
          <w:szCs w:val="24"/>
        </w:rPr>
        <w:t xml:space="preserve"> production under salinity and </w:t>
      </w:r>
      <w:proofErr w:type="spellStart"/>
      <w:r w:rsidRPr="007A3BFB">
        <w:rPr>
          <w:rFonts w:ascii="Times New Roman" w:hAnsi="Times New Roman" w:cs="Times New Roman"/>
          <w:sz w:val="24"/>
          <w:szCs w:val="24"/>
        </w:rPr>
        <w:t>alleviayes</w:t>
      </w:r>
      <w:proofErr w:type="spellEnd"/>
      <w:r w:rsidRPr="007A3BFB">
        <w:rPr>
          <w:rFonts w:ascii="Times New Roman" w:hAnsi="Times New Roman" w:cs="Times New Roman"/>
          <w:sz w:val="24"/>
          <w:szCs w:val="24"/>
        </w:rPr>
        <w:t xml:space="preserve"> salt stress and recovery</w:t>
      </w:r>
      <w:r>
        <w:rPr>
          <w:rFonts w:ascii="Times New Roman" w:hAnsi="Times New Roman" w:cs="Times New Roman"/>
          <w:sz w:val="24"/>
          <w:szCs w:val="24"/>
        </w:rPr>
        <w:t>.</w:t>
      </w:r>
      <w:r w:rsidRPr="007A3BFB">
        <w:rPr>
          <w:rFonts w:ascii="Times New Roman" w:hAnsi="Times New Roman" w:cs="Times New Roman"/>
          <w:i/>
          <w:sz w:val="24"/>
          <w:szCs w:val="24"/>
        </w:rPr>
        <w:t xml:space="preserve"> </w:t>
      </w:r>
      <w:proofErr w:type="gramStart"/>
      <w:r w:rsidRPr="007A3BFB">
        <w:rPr>
          <w:rFonts w:ascii="Times New Roman" w:hAnsi="Times New Roman" w:cs="Times New Roman"/>
          <w:i/>
          <w:sz w:val="24"/>
          <w:szCs w:val="24"/>
        </w:rPr>
        <w:t>Journal of Experimental Botany</w:t>
      </w:r>
      <w:r w:rsidRPr="007A3BFB">
        <w:rPr>
          <w:rFonts w:ascii="Times New Roman" w:hAnsi="Times New Roman" w:cs="Times New Roman"/>
          <w:sz w:val="24"/>
          <w:szCs w:val="24"/>
        </w:rPr>
        <w:t>.</w:t>
      </w:r>
      <w:proofErr w:type="gramEnd"/>
      <w:r w:rsidRPr="007A3BFB">
        <w:rPr>
          <w:rFonts w:ascii="Times New Roman" w:hAnsi="Times New Roman" w:cs="Times New Roman"/>
          <w:sz w:val="24"/>
          <w:szCs w:val="24"/>
        </w:rPr>
        <w:t xml:space="preserve"> </w:t>
      </w:r>
      <w:proofErr w:type="gramStart"/>
      <w:r w:rsidRPr="007A3BFB">
        <w:rPr>
          <w:rFonts w:ascii="Times New Roman" w:hAnsi="Times New Roman" w:cs="Times New Roman"/>
          <w:b/>
          <w:sz w:val="24"/>
          <w:szCs w:val="24"/>
        </w:rPr>
        <w:t>59</w:t>
      </w:r>
      <w:r w:rsidRPr="007A3BFB">
        <w:rPr>
          <w:rFonts w:ascii="Times New Roman" w:hAnsi="Times New Roman" w:cs="Times New Roman"/>
          <w:sz w:val="24"/>
          <w:szCs w:val="24"/>
        </w:rPr>
        <w:t xml:space="preserve"> :</w:t>
      </w:r>
      <w:proofErr w:type="gramEnd"/>
      <w:r w:rsidRPr="007A3BFB">
        <w:rPr>
          <w:rFonts w:ascii="Times New Roman" w:hAnsi="Times New Roman" w:cs="Times New Roman"/>
          <w:sz w:val="24"/>
          <w:szCs w:val="24"/>
        </w:rPr>
        <w:t xml:space="preserve"> 2029-2041.</w:t>
      </w:r>
    </w:p>
    <w:p w:rsidR="00566AC9" w:rsidRPr="00042B9E" w:rsidRDefault="00566AC9" w:rsidP="000B1B89">
      <w:pPr>
        <w:pStyle w:val="ListParagraph"/>
        <w:autoSpaceDE w:val="0"/>
        <w:autoSpaceDN w:val="0"/>
        <w:adjustRightInd w:val="0"/>
        <w:spacing w:after="0" w:line="360" w:lineRule="auto"/>
        <w:ind w:left="1080" w:hanging="1080"/>
        <w:jc w:val="both"/>
        <w:rPr>
          <w:rFonts w:asciiTheme="majorBidi" w:hAnsiTheme="majorBidi" w:cstheme="majorBidi"/>
          <w:sz w:val="24"/>
          <w:szCs w:val="24"/>
        </w:rPr>
      </w:pPr>
      <w:proofErr w:type="spellStart"/>
      <w:proofErr w:type="gramStart"/>
      <w:r w:rsidRPr="00042B9E">
        <w:rPr>
          <w:rFonts w:asciiTheme="majorBidi" w:hAnsiTheme="majorBidi" w:cstheme="majorBidi"/>
          <w:sz w:val="24"/>
          <w:szCs w:val="24"/>
        </w:rPr>
        <w:t>Babiker</w:t>
      </w:r>
      <w:proofErr w:type="spellEnd"/>
      <w:r w:rsidRPr="00042B9E">
        <w:rPr>
          <w:rFonts w:asciiTheme="majorBidi" w:hAnsiTheme="majorBidi" w:cstheme="majorBidi"/>
          <w:sz w:val="24"/>
          <w:szCs w:val="24"/>
        </w:rPr>
        <w:t xml:space="preserve">, A. G. T. and </w:t>
      </w:r>
      <w:proofErr w:type="spellStart"/>
      <w:r w:rsidRPr="00042B9E">
        <w:rPr>
          <w:rFonts w:asciiTheme="majorBidi" w:hAnsiTheme="majorBidi" w:cstheme="majorBidi"/>
          <w:sz w:val="24"/>
          <w:szCs w:val="24"/>
        </w:rPr>
        <w:t>Hamdoun</w:t>
      </w:r>
      <w:proofErr w:type="spellEnd"/>
      <w:r w:rsidRPr="00042B9E">
        <w:rPr>
          <w:rFonts w:asciiTheme="majorBidi" w:hAnsiTheme="majorBidi" w:cstheme="majorBidi"/>
          <w:sz w:val="24"/>
          <w:szCs w:val="24"/>
        </w:rPr>
        <w:t>, A. M. (1983).</w:t>
      </w:r>
      <w:proofErr w:type="gramEnd"/>
      <w:r>
        <w:rPr>
          <w:rFonts w:asciiTheme="majorBidi" w:hAnsiTheme="majorBidi" w:cstheme="majorBidi"/>
          <w:sz w:val="24"/>
          <w:szCs w:val="24"/>
        </w:rPr>
        <w:t xml:space="preserve"> </w:t>
      </w:r>
      <w:proofErr w:type="gramStart"/>
      <w:r w:rsidRPr="00042B9E">
        <w:rPr>
          <w:rFonts w:asciiTheme="majorBidi" w:hAnsiTheme="majorBidi" w:cstheme="majorBidi"/>
          <w:sz w:val="24"/>
          <w:szCs w:val="24"/>
        </w:rPr>
        <w:t xml:space="preserve">Factor affecting the activity </w:t>
      </w:r>
      <w:proofErr w:type="spellStart"/>
      <w:r w:rsidRPr="00042B9E">
        <w:rPr>
          <w:rFonts w:asciiTheme="majorBidi" w:hAnsiTheme="majorBidi" w:cstheme="majorBidi"/>
          <w:sz w:val="24"/>
          <w:szCs w:val="24"/>
        </w:rPr>
        <w:t>ethephon</w:t>
      </w:r>
      <w:proofErr w:type="spellEnd"/>
      <w:r w:rsidRPr="00042B9E">
        <w:rPr>
          <w:rFonts w:asciiTheme="majorBidi" w:hAnsiTheme="majorBidi" w:cstheme="majorBidi"/>
          <w:sz w:val="24"/>
          <w:szCs w:val="24"/>
        </w:rPr>
        <w:t xml:space="preserve"> in stimulating seed germination of </w:t>
      </w:r>
      <w:proofErr w:type="spellStart"/>
      <w:r w:rsidRPr="00042B9E">
        <w:rPr>
          <w:rFonts w:asciiTheme="majorBidi" w:hAnsiTheme="majorBidi" w:cstheme="majorBidi"/>
          <w:i/>
          <w:sz w:val="24"/>
          <w:szCs w:val="24"/>
        </w:rPr>
        <w:t>Striga</w:t>
      </w:r>
      <w:proofErr w:type="spellEnd"/>
      <w:r>
        <w:rPr>
          <w:rFonts w:asciiTheme="majorBidi" w:hAnsiTheme="majorBidi" w:cstheme="majorBidi"/>
          <w:i/>
          <w:sz w:val="24"/>
          <w:szCs w:val="24"/>
        </w:rPr>
        <w:t xml:space="preserve"> </w:t>
      </w:r>
      <w:proofErr w:type="spellStart"/>
      <w:r w:rsidRPr="00042B9E">
        <w:rPr>
          <w:rFonts w:asciiTheme="majorBidi" w:hAnsiTheme="majorBidi" w:cstheme="majorBidi"/>
          <w:i/>
          <w:sz w:val="24"/>
          <w:szCs w:val="24"/>
        </w:rPr>
        <w:t>hermonthica</w:t>
      </w:r>
      <w:proofErr w:type="spellEnd"/>
      <w:r w:rsidRPr="00042B9E">
        <w:rPr>
          <w:rFonts w:asciiTheme="majorBidi" w:hAnsiTheme="majorBidi" w:cstheme="majorBidi"/>
          <w:sz w:val="24"/>
          <w:szCs w:val="24"/>
        </w:rPr>
        <w:t xml:space="preserve"> (Del) </w:t>
      </w:r>
      <w:proofErr w:type="spellStart"/>
      <w:r w:rsidRPr="00042B9E">
        <w:rPr>
          <w:rFonts w:asciiTheme="majorBidi" w:hAnsiTheme="majorBidi" w:cstheme="majorBidi"/>
          <w:sz w:val="24"/>
          <w:szCs w:val="24"/>
        </w:rPr>
        <w:t>Benth</w:t>
      </w:r>
      <w:proofErr w:type="spellEnd"/>
      <w:r w:rsidRPr="00042B9E">
        <w:rPr>
          <w:rFonts w:asciiTheme="majorBidi" w:hAnsiTheme="majorBidi" w:cstheme="majorBidi"/>
          <w:sz w:val="24"/>
          <w:szCs w:val="24"/>
        </w:rPr>
        <w:t>.</w:t>
      </w:r>
      <w:proofErr w:type="gramEnd"/>
      <w:r w:rsidRPr="00042B9E">
        <w:rPr>
          <w:rFonts w:asciiTheme="majorBidi" w:hAnsiTheme="majorBidi" w:cstheme="majorBidi"/>
          <w:i/>
          <w:sz w:val="24"/>
          <w:szCs w:val="24"/>
        </w:rPr>
        <w:t xml:space="preserve"> Weed </w:t>
      </w:r>
      <w:proofErr w:type="spellStart"/>
      <w:r w:rsidRPr="00042B9E">
        <w:rPr>
          <w:rFonts w:asciiTheme="majorBidi" w:hAnsiTheme="majorBidi" w:cstheme="majorBidi"/>
          <w:i/>
          <w:sz w:val="24"/>
          <w:szCs w:val="24"/>
        </w:rPr>
        <w:t>research</w:t>
      </w:r>
      <w:r w:rsidRPr="00042B9E">
        <w:rPr>
          <w:rFonts w:asciiTheme="majorBidi" w:hAnsiTheme="majorBidi" w:cstheme="majorBidi"/>
          <w:sz w:val="24"/>
          <w:szCs w:val="24"/>
        </w:rPr>
        <w:t>.Volume</w:t>
      </w:r>
      <w:proofErr w:type="spellEnd"/>
      <w:r w:rsidRPr="00042B9E">
        <w:rPr>
          <w:rFonts w:asciiTheme="majorBidi" w:hAnsiTheme="majorBidi" w:cstheme="majorBidi"/>
          <w:sz w:val="24"/>
          <w:szCs w:val="24"/>
        </w:rPr>
        <w:t xml:space="preserve"> 23, Issue 3.</w:t>
      </w:r>
    </w:p>
    <w:p w:rsidR="00566AC9" w:rsidRPr="00042B9E" w:rsidRDefault="00566AC9" w:rsidP="000B1B89">
      <w:pPr>
        <w:pStyle w:val="ListParagraph"/>
        <w:autoSpaceDE w:val="0"/>
        <w:autoSpaceDN w:val="0"/>
        <w:adjustRightInd w:val="0"/>
        <w:spacing w:after="0" w:line="360" w:lineRule="auto"/>
        <w:ind w:left="1080" w:hanging="1080"/>
        <w:jc w:val="both"/>
        <w:rPr>
          <w:rFonts w:asciiTheme="majorBidi" w:hAnsiTheme="majorBidi" w:cstheme="majorBidi"/>
          <w:sz w:val="24"/>
          <w:szCs w:val="24"/>
        </w:rPr>
      </w:pPr>
      <w:proofErr w:type="spellStart"/>
      <w:proofErr w:type="gramStart"/>
      <w:r w:rsidRPr="00042B9E">
        <w:rPr>
          <w:rFonts w:asciiTheme="majorBidi" w:hAnsiTheme="majorBidi" w:cstheme="majorBidi"/>
          <w:sz w:val="24"/>
          <w:szCs w:val="24"/>
        </w:rPr>
        <w:t>Berner</w:t>
      </w:r>
      <w:proofErr w:type="spellEnd"/>
      <w:r w:rsidRPr="00042B9E">
        <w:rPr>
          <w:rFonts w:asciiTheme="majorBidi" w:hAnsiTheme="majorBidi" w:cstheme="majorBidi"/>
          <w:sz w:val="24"/>
          <w:szCs w:val="24"/>
        </w:rPr>
        <w:t>,</w:t>
      </w:r>
      <w:r>
        <w:rPr>
          <w:rFonts w:asciiTheme="majorBidi" w:hAnsiTheme="majorBidi" w:cstheme="majorBidi"/>
          <w:sz w:val="24"/>
          <w:szCs w:val="24"/>
        </w:rPr>
        <w:t xml:space="preserve"> </w:t>
      </w:r>
      <w:r w:rsidRPr="00042B9E">
        <w:rPr>
          <w:rFonts w:asciiTheme="majorBidi" w:hAnsiTheme="majorBidi" w:cstheme="majorBidi"/>
          <w:sz w:val="24"/>
          <w:szCs w:val="24"/>
        </w:rPr>
        <w:t xml:space="preserve">D. </w:t>
      </w:r>
      <w:proofErr w:type="spellStart"/>
      <w:r w:rsidRPr="00042B9E">
        <w:rPr>
          <w:rFonts w:asciiTheme="majorBidi" w:hAnsiTheme="majorBidi" w:cstheme="majorBidi"/>
          <w:sz w:val="24"/>
          <w:szCs w:val="24"/>
        </w:rPr>
        <w:t>K.Carsky</w:t>
      </w:r>
      <w:proofErr w:type="spellEnd"/>
      <w:r w:rsidRPr="00042B9E">
        <w:rPr>
          <w:rFonts w:asciiTheme="majorBidi" w:hAnsiTheme="majorBidi" w:cstheme="majorBidi"/>
          <w:sz w:val="24"/>
          <w:szCs w:val="24"/>
        </w:rPr>
        <w:t>, R. and Dashiell, K. (1996).</w:t>
      </w:r>
      <w:proofErr w:type="gramEnd"/>
      <w:r w:rsidRPr="00042B9E">
        <w:rPr>
          <w:rFonts w:asciiTheme="majorBidi" w:hAnsiTheme="majorBidi" w:cstheme="majorBidi"/>
          <w:sz w:val="24"/>
          <w:szCs w:val="24"/>
        </w:rPr>
        <w:t xml:space="preserve"> A land management approach to integrated </w:t>
      </w:r>
      <w:proofErr w:type="spellStart"/>
      <w:r w:rsidRPr="00042B9E">
        <w:rPr>
          <w:rFonts w:asciiTheme="majorBidi" w:hAnsiTheme="majorBidi" w:cstheme="majorBidi"/>
          <w:i/>
          <w:iCs/>
          <w:sz w:val="24"/>
          <w:szCs w:val="24"/>
        </w:rPr>
        <w:t>Strigahermonthica</w:t>
      </w:r>
      <w:proofErr w:type="spellEnd"/>
      <w:r w:rsidRPr="00042B9E">
        <w:rPr>
          <w:rFonts w:asciiTheme="majorBidi" w:hAnsiTheme="majorBidi" w:cstheme="majorBidi"/>
          <w:sz w:val="24"/>
          <w:szCs w:val="24"/>
        </w:rPr>
        <w:t xml:space="preserve"> control in sub-Saharan Africa. </w:t>
      </w:r>
      <w:r w:rsidRPr="00042B9E">
        <w:rPr>
          <w:rFonts w:asciiTheme="majorBidi" w:hAnsiTheme="majorBidi" w:cstheme="majorBidi"/>
          <w:i/>
          <w:iCs/>
          <w:sz w:val="24"/>
          <w:szCs w:val="24"/>
        </w:rPr>
        <w:t>Outlook on Agriculture</w:t>
      </w:r>
      <w:r w:rsidRPr="00042B9E">
        <w:rPr>
          <w:rFonts w:asciiTheme="majorBidi" w:hAnsiTheme="majorBidi" w:cstheme="majorBidi"/>
          <w:sz w:val="24"/>
          <w:szCs w:val="24"/>
        </w:rPr>
        <w:t xml:space="preserve">, </w:t>
      </w:r>
      <w:r w:rsidRPr="00042B9E">
        <w:rPr>
          <w:rFonts w:asciiTheme="majorBidi" w:hAnsiTheme="majorBidi" w:cstheme="majorBidi"/>
          <w:bCs/>
          <w:sz w:val="24"/>
          <w:szCs w:val="24"/>
        </w:rPr>
        <w:t>25 (3)</w:t>
      </w:r>
      <w:r w:rsidRPr="00042B9E">
        <w:rPr>
          <w:rFonts w:asciiTheme="majorBidi" w:hAnsiTheme="majorBidi" w:cstheme="majorBidi"/>
          <w:sz w:val="24"/>
          <w:szCs w:val="24"/>
        </w:rPr>
        <w:t>: 157-164.</w:t>
      </w:r>
    </w:p>
    <w:p w:rsidR="00566AC9" w:rsidRPr="00042B9E" w:rsidRDefault="00566AC9" w:rsidP="007B6954">
      <w:pPr>
        <w:spacing w:line="360" w:lineRule="auto"/>
        <w:ind w:left="1080" w:hanging="1080"/>
        <w:jc w:val="both"/>
        <w:rPr>
          <w:rFonts w:asciiTheme="majorBidi" w:eastAsia="Calibri" w:hAnsiTheme="majorBidi" w:cstheme="majorBidi"/>
          <w:sz w:val="24"/>
          <w:szCs w:val="24"/>
        </w:rPr>
      </w:pPr>
      <w:proofErr w:type="spellStart"/>
      <w:proofErr w:type="gramStart"/>
      <w:r w:rsidRPr="00042B9E">
        <w:rPr>
          <w:rFonts w:asciiTheme="majorBidi" w:eastAsia="Calibri" w:hAnsiTheme="majorBidi" w:cstheme="majorBidi"/>
          <w:sz w:val="24"/>
          <w:szCs w:val="24"/>
          <w:lang w:val="en-GB" w:eastAsia="en-GB"/>
        </w:rPr>
        <w:t>Botanga</w:t>
      </w:r>
      <w:proofErr w:type="spellEnd"/>
      <w:r w:rsidRPr="00042B9E">
        <w:rPr>
          <w:rFonts w:asciiTheme="majorBidi" w:eastAsia="Calibri" w:hAnsiTheme="majorBidi" w:cstheme="majorBidi"/>
          <w:sz w:val="24"/>
          <w:szCs w:val="24"/>
          <w:lang w:val="en-GB" w:eastAsia="en-GB"/>
        </w:rPr>
        <w:t>,</w:t>
      </w:r>
      <w:r>
        <w:rPr>
          <w:rFonts w:asciiTheme="majorBidi" w:eastAsia="Calibri" w:hAnsiTheme="majorBidi" w:cstheme="majorBidi"/>
          <w:sz w:val="24"/>
          <w:szCs w:val="24"/>
          <w:lang w:val="en-GB" w:eastAsia="en-GB"/>
        </w:rPr>
        <w:t xml:space="preserve"> </w:t>
      </w:r>
      <w:r w:rsidRPr="00042B9E">
        <w:rPr>
          <w:rFonts w:asciiTheme="majorBidi" w:eastAsia="Calibri" w:hAnsiTheme="majorBidi" w:cstheme="majorBidi"/>
          <w:sz w:val="24"/>
          <w:szCs w:val="24"/>
          <w:lang w:val="en-GB" w:eastAsia="en-GB"/>
        </w:rPr>
        <w:t>C.J.S.O.</w:t>
      </w:r>
      <w:r>
        <w:rPr>
          <w:rFonts w:asciiTheme="majorBidi" w:eastAsia="Calibri" w:hAnsiTheme="majorBidi" w:cstheme="majorBidi"/>
          <w:sz w:val="24"/>
          <w:szCs w:val="24"/>
          <w:lang w:val="en-GB" w:eastAsia="en-GB"/>
        </w:rPr>
        <w:t>,</w:t>
      </w:r>
      <w:r w:rsidRPr="00042B9E">
        <w:rPr>
          <w:rFonts w:asciiTheme="majorBidi" w:eastAsia="Calibri" w:hAnsiTheme="majorBidi" w:cstheme="majorBidi"/>
          <w:sz w:val="24"/>
          <w:szCs w:val="24"/>
          <w:lang w:val="en-GB" w:eastAsia="en-GB"/>
        </w:rPr>
        <w:t xml:space="preserve"> </w:t>
      </w:r>
      <w:proofErr w:type="spellStart"/>
      <w:r w:rsidRPr="00042B9E">
        <w:rPr>
          <w:rFonts w:asciiTheme="majorBidi" w:eastAsia="Calibri" w:hAnsiTheme="majorBidi" w:cstheme="majorBidi"/>
          <w:sz w:val="24"/>
          <w:szCs w:val="24"/>
          <w:lang w:val="en-GB" w:eastAsia="en-GB"/>
        </w:rPr>
        <w:t>Alabi</w:t>
      </w:r>
      <w:proofErr w:type="spellEnd"/>
      <w:r w:rsidRPr="00042B9E">
        <w:rPr>
          <w:rFonts w:asciiTheme="majorBidi" w:eastAsia="Calibri" w:hAnsiTheme="majorBidi" w:cstheme="majorBidi"/>
          <w:sz w:val="24"/>
          <w:szCs w:val="24"/>
          <w:lang w:val="en-GB" w:eastAsia="en-GB"/>
        </w:rPr>
        <w:t xml:space="preserve">, C.A. </w:t>
      </w:r>
      <w:proofErr w:type="spellStart"/>
      <w:r w:rsidRPr="00042B9E">
        <w:rPr>
          <w:rFonts w:asciiTheme="majorBidi" w:eastAsia="Calibri" w:hAnsiTheme="majorBidi" w:cstheme="majorBidi"/>
          <w:sz w:val="24"/>
          <w:szCs w:val="24"/>
          <w:lang w:val="en-GB" w:eastAsia="en-GB"/>
        </w:rPr>
        <w:t>Enchekwu</w:t>
      </w:r>
      <w:proofErr w:type="spellEnd"/>
      <w:r w:rsidRPr="00042B9E">
        <w:rPr>
          <w:rFonts w:asciiTheme="majorBidi" w:eastAsia="Calibri" w:hAnsiTheme="majorBidi" w:cstheme="majorBidi"/>
          <w:sz w:val="24"/>
          <w:szCs w:val="24"/>
          <w:lang w:val="en-GB" w:eastAsia="en-GB"/>
        </w:rPr>
        <w:t xml:space="preserve"> and </w:t>
      </w:r>
      <w:proofErr w:type="spellStart"/>
      <w:r w:rsidRPr="00042B9E">
        <w:rPr>
          <w:rFonts w:asciiTheme="majorBidi" w:eastAsia="Calibri" w:hAnsiTheme="majorBidi" w:cstheme="majorBidi"/>
          <w:sz w:val="24"/>
          <w:szCs w:val="24"/>
          <w:lang w:val="en-GB" w:eastAsia="en-GB"/>
        </w:rPr>
        <w:t>Lagoke</w:t>
      </w:r>
      <w:proofErr w:type="spellEnd"/>
      <w:r w:rsidRPr="00042B9E">
        <w:rPr>
          <w:rFonts w:asciiTheme="majorBidi" w:eastAsia="Calibri" w:hAnsiTheme="majorBidi" w:cstheme="majorBidi"/>
          <w:sz w:val="24"/>
          <w:szCs w:val="24"/>
          <w:lang w:val="en-GB" w:eastAsia="en-GB"/>
        </w:rPr>
        <w:t>, S.T.O. (2003).</w:t>
      </w:r>
      <w:proofErr w:type="gramEnd"/>
      <w:r w:rsidRPr="00042B9E">
        <w:rPr>
          <w:rFonts w:asciiTheme="majorBidi" w:eastAsia="Calibri" w:hAnsiTheme="majorBidi" w:cstheme="majorBidi"/>
          <w:sz w:val="24"/>
          <w:szCs w:val="24"/>
          <w:lang w:val="en-GB" w:eastAsia="en-GB"/>
        </w:rPr>
        <w:t xml:space="preserve"> Genetics of suicidal germination</w:t>
      </w:r>
      <w:r w:rsidRPr="00042B9E">
        <w:rPr>
          <w:rFonts w:asciiTheme="majorBidi" w:eastAsia="Calibri" w:hAnsiTheme="majorBidi" w:cstheme="majorBidi"/>
          <w:sz w:val="24"/>
          <w:szCs w:val="24"/>
        </w:rPr>
        <w:t xml:space="preserve"> of </w:t>
      </w:r>
      <w:proofErr w:type="spellStart"/>
      <w:r w:rsidRPr="00042B9E">
        <w:rPr>
          <w:rFonts w:asciiTheme="majorBidi" w:eastAsia="Calibri" w:hAnsiTheme="majorBidi" w:cstheme="majorBidi"/>
          <w:i/>
          <w:sz w:val="24"/>
          <w:szCs w:val="24"/>
        </w:rPr>
        <w:t>Strigahermonthical</w:t>
      </w:r>
      <w:proofErr w:type="spellEnd"/>
      <w:r w:rsidRPr="00042B9E">
        <w:rPr>
          <w:rFonts w:asciiTheme="majorBidi" w:eastAsia="Calibri" w:hAnsiTheme="majorBidi" w:cstheme="majorBidi"/>
          <w:sz w:val="24"/>
          <w:szCs w:val="24"/>
        </w:rPr>
        <w:t xml:space="preserve"> (Del.) </w:t>
      </w:r>
      <w:proofErr w:type="spellStart"/>
      <w:r w:rsidRPr="00042B9E">
        <w:rPr>
          <w:rFonts w:asciiTheme="majorBidi" w:eastAsia="Calibri" w:hAnsiTheme="majorBidi" w:cstheme="majorBidi"/>
          <w:sz w:val="24"/>
          <w:szCs w:val="24"/>
        </w:rPr>
        <w:t>Benth</w:t>
      </w:r>
      <w:proofErr w:type="spellEnd"/>
      <w:r w:rsidRPr="00042B9E">
        <w:rPr>
          <w:rFonts w:asciiTheme="majorBidi" w:eastAsia="Calibri" w:hAnsiTheme="majorBidi" w:cstheme="majorBidi"/>
          <w:sz w:val="24"/>
          <w:szCs w:val="24"/>
        </w:rPr>
        <w:t xml:space="preserve"> by </w:t>
      </w:r>
      <w:proofErr w:type="spellStart"/>
      <w:r w:rsidRPr="00042B9E">
        <w:rPr>
          <w:rFonts w:asciiTheme="majorBidi" w:eastAsia="Calibri" w:hAnsiTheme="majorBidi" w:cstheme="majorBidi"/>
          <w:sz w:val="24"/>
          <w:szCs w:val="24"/>
        </w:rPr>
        <w:t>cotton.</w:t>
      </w:r>
      <w:r w:rsidRPr="00042B9E">
        <w:rPr>
          <w:rFonts w:asciiTheme="majorBidi" w:eastAsia="Calibri" w:hAnsiTheme="majorBidi" w:cstheme="majorBidi"/>
          <w:i/>
          <w:sz w:val="24"/>
          <w:szCs w:val="24"/>
        </w:rPr>
        <w:t>Crop</w:t>
      </w:r>
      <w:proofErr w:type="spellEnd"/>
      <w:r w:rsidRPr="00042B9E">
        <w:rPr>
          <w:rFonts w:asciiTheme="majorBidi" w:eastAsia="Calibri" w:hAnsiTheme="majorBidi" w:cstheme="majorBidi"/>
          <w:i/>
          <w:sz w:val="24"/>
          <w:szCs w:val="24"/>
        </w:rPr>
        <w:t xml:space="preserve"> Science</w:t>
      </w:r>
      <w:r w:rsidRPr="00042B9E">
        <w:rPr>
          <w:rFonts w:asciiTheme="majorBidi" w:eastAsia="Calibri" w:hAnsiTheme="majorBidi" w:cstheme="majorBidi"/>
          <w:b/>
          <w:sz w:val="24"/>
          <w:szCs w:val="24"/>
        </w:rPr>
        <w:t>43</w:t>
      </w:r>
      <w:r w:rsidRPr="00042B9E">
        <w:rPr>
          <w:rFonts w:asciiTheme="majorBidi" w:eastAsia="Calibri" w:hAnsiTheme="majorBidi" w:cstheme="majorBidi"/>
          <w:sz w:val="24"/>
          <w:szCs w:val="24"/>
        </w:rPr>
        <w:t>: 483-488.</w:t>
      </w:r>
    </w:p>
    <w:p w:rsidR="00566AC9" w:rsidRPr="00042B9E" w:rsidRDefault="00566AC9" w:rsidP="000B1B89">
      <w:pPr>
        <w:spacing w:line="360" w:lineRule="auto"/>
        <w:ind w:left="1080" w:hanging="1080"/>
        <w:jc w:val="both"/>
        <w:rPr>
          <w:rFonts w:asciiTheme="majorBidi" w:hAnsiTheme="majorBidi" w:cstheme="majorBidi"/>
          <w:sz w:val="24"/>
          <w:szCs w:val="24"/>
        </w:rPr>
      </w:pPr>
      <w:proofErr w:type="gramStart"/>
      <w:r w:rsidRPr="00042B9E">
        <w:rPr>
          <w:rFonts w:asciiTheme="majorBidi" w:hAnsiTheme="majorBidi" w:cstheme="majorBidi"/>
          <w:sz w:val="24"/>
          <w:szCs w:val="24"/>
        </w:rPr>
        <w:t xml:space="preserve">Butler L.G. (1995).Chemical communication between the parasitic Weed </w:t>
      </w:r>
      <w:proofErr w:type="spellStart"/>
      <w:r w:rsidRPr="00042B9E">
        <w:rPr>
          <w:rFonts w:asciiTheme="majorBidi" w:hAnsiTheme="majorBidi" w:cstheme="majorBidi"/>
          <w:i/>
          <w:sz w:val="24"/>
          <w:szCs w:val="24"/>
        </w:rPr>
        <w:t>Striga</w:t>
      </w:r>
      <w:proofErr w:type="spellEnd"/>
      <w:r w:rsidRPr="00042B9E">
        <w:rPr>
          <w:rFonts w:asciiTheme="majorBidi" w:hAnsiTheme="majorBidi" w:cstheme="majorBidi"/>
          <w:sz w:val="24"/>
          <w:szCs w:val="24"/>
        </w:rPr>
        <w:t xml:space="preserve"> and its crop </w:t>
      </w:r>
      <w:proofErr w:type="spellStart"/>
      <w:r w:rsidRPr="00042B9E">
        <w:rPr>
          <w:rFonts w:asciiTheme="majorBidi" w:hAnsiTheme="majorBidi" w:cstheme="majorBidi"/>
          <w:sz w:val="24"/>
          <w:szCs w:val="24"/>
        </w:rPr>
        <w:t>host.A</w:t>
      </w:r>
      <w:proofErr w:type="spellEnd"/>
      <w:r w:rsidRPr="00042B9E">
        <w:rPr>
          <w:rFonts w:asciiTheme="majorBidi" w:hAnsiTheme="majorBidi" w:cstheme="majorBidi"/>
          <w:sz w:val="24"/>
          <w:szCs w:val="24"/>
        </w:rPr>
        <w:t xml:space="preserve"> new dimension in allele chemistry.</w:t>
      </w:r>
      <w:proofErr w:type="gramEnd"/>
      <w:r w:rsidRPr="00042B9E">
        <w:rPr>
          <w:rFonts w:asciiTheme="majorBidi" w:hAnsiTheme="majorBidi" w:cstheme="majorBidi"/>
          <w:sz w:val="24"/>
          <w:szCs w:val="24"/>
        </w:rPr>
        <w:t xml:space="preserve"> In: </w:t>
      </w:r>
      <w:proofErr w:type="spellStart"/>
      <w:r w:rsidRPr="00042B9E">
        <w:rPr>
          <w:rFonts w:asciiTheme="majorBidi" w:hAnsiTheme="majorBidi" w:cstheme="majorBidi"/>
          <w:sz w:val="24"/>
          <w:szCs w:val="24"/>
        </w:rPr>
        <w:t>inderjit</w:t>
      </w:r>
      <w:proofErr w:type="spellEnd"/>
      <w:r w:rsidRPr="00042B9E">
        <w:rPr>
          <w:rFonts w:asciiTheme="majorBidi" w:hAnsiTheme="majorBidi" w:cstheme="majorBidi"/>
          <w:sz w:val="24"/>
          <w:szCs w:val="24"/>
        </w:rPr>
        <w:t xml:space="preserve"> KM </w:t>
      </w:r>
      <w:proofErr w:type="spellStart"/>
      <w:r w:rsidRPr="00042B9E">
        <w:rPr>
          <w:rFonts w:asciiTheme="majorBidi" w:hAnsiTheme="majorBidi" w:cstheme="majorBidi"/>
          <w:sz w:val="24"/>
          <w:szCs w:val="24"/>
        </w:rPr>
        <w:t>Dakshinim</w:t>
      </w:r>
      <w:proofErr w:type="spellEnd"/>
      <w:r w:rsidRPr="00042B9E">
        <w:rPr>
          <w:rFonts w:asciiTheme="majorBidi" w:hAnsiTheme="majorBidi" w:cstheme="majorBidi"/>
          <w:sz w:val="24"/>
          <w:szCs w:val="24"/>
        </w:rPr>
        <w:t xml:space="preserve">, </w:t>
      </w:r>
      <w:proofErr w:type="spellStart"/>
      <w:r w:rsidRPr="00042B9E">
        <w:rPr>
          <w:rFonts w:asciiTheme="majorBidi" w:hAnsiTheme="majorBidi" w:cstheme="majorBidi"/>
          <w:sz w:val="24"/>
          <w:szCs w:val="24"/>
        </w:rPr>
        <w:t>Enhelling</w:t>
      </w:r>
      <w:proofErr w:type="spellEnd"/>
      <w:r w:rsidRPr="00042B9E">
        <w:rPr>
          <w:rFonts w:asciiTheme="majorBidi" w:hAnsiTheme="majorBidi" w:cstheme="majorBidi"/>
          <w:sz w:val="24"/>
          <w:szCs w:val="24"/>
        </w:rPr>
        <w:t xml:space="preserve"> FA (</w:t>
      </w:r>
      <w:proofErr w:type="spellStart"/>
      <w:proofErr w:type="gramStart"/>
      <w:r w:rsidRPr="00042B9E">
        <w:rPr>
          <w:rFonts w:asciiTheme="majorBidi" w:hAnsiTheme="majorBidi" w:cstheme="majorBidi"/>
          <w:sz w:val="24"/>
          <w:szCs w:val="24"/>
        </w:rPr>
        <w:t>eds</w:t>
      </w:r>
      <w:proofErr w:type="spellEnd"/>
      <w:proofErr w:type="gramEnd"/>
      <w:r w:rsidRPr="00042B9E">
        <w:rPr>
          <w:rFonts w:asciiTheme="majorBidi" w:hAnsiTheme="majorBidi" w:cstheme="majorBidi"/>
          <w:sz w:val="24"/>
          <w:szCs w:val="24"/>
        </w:rPr>
        <w:t xml:space="preserve">) </w:t>
      </w:r>
      <w:proofErr w:type="spellStart"/>
      <w:r w:rsidRPr="00042B9E">
        <w:rPr>
          <w:rFonts w:asciiTheme="majorBidi" w:hAnsiTheme="majorBidi" w:cstheme="majorBidi"/>
          <w:sz w:val="24"/>
          <w:szCs w:val="24"/>
        </w:rPr>
        <w:t>Allelopathy</w:t>
      </w:r>
      <w:proofErr w:type="spellEnd"/>
      <w:r w:rsidRPr="00042B9E">
        <w:rPr>
          <w:rFonts w:asciiTheme="majorBidi" w:hAnsiTheme="majorBidi" w:cstheme="majorBidi"/>
          <w:sz w:val="24"/>
          <w:szCs w:val="24"/>
        </w:rPr>
        <w:t>, organisms, process and application.</w:t>
      </w:r>
      <w:r w:rsidRPr="00042B9E">
        <w:rPr>
          <w:rFonts w:asciiTheme="majorBidi" w:hAnsiTheme="majorBidi" w:cstheme="majorBidi"/>
          <w:i/>
          <w:sz w:val="24"/>
          <w:szCs w:val="24"/>
        </w:rPr>
        <w:t xml:space="preserve"> American Chemical Society,</w:t>
      </w:r>
      <w:r w:rsidRPr="00042B9E">
        <w:rPr>
          <w:rFonts w:asciiTheme="majorBidi" w:hAnsiTheme="majorBidi" w:cstheme="majorBidi"/>
          <w:sz w:val="24"/>
          <w:szCs w:val="24"/>
        </w:rPr>
        <w:t xml:space="preserve"> Washington. </w:t>
      </w:r>
      <w:proofErr w:type="spellStart"/>
      <w:r w:rsidRPr="00042B9E">
        <w:rPr>
          <w:rFonts w:asciiTheme="majorBidi" w:hAnsiTheme="majorBidi" w:cstheme="majorBidi"/>
          <w:sz w:val="24"/>
          <w:szCs w:val="24"/>
        </w:rPr>
        <w:t>Dcc</w:t>
      </w:r>
      <w:proofErr w:type="spellEnd"/>
      <w:r w:rsidRPr="00042B9E">
        <w:rPr>
          <w:rFonts w:asciiTheme="majorBidi" w:hAnsiTheme="majorBidi" w:cstheme="majorBidi"/>
          <w:sz w:val="24"/>
          <w:szCs w:val="24"/>
        </w:rPr>
        <w:t>. pp 185-166.</w:t>
      </w:r>
    </w:p>
    <w:p w:rsidR="00566AC9" w:rsidRPr="00042B9E" w:rsidRDefault="00566AC9" w:rsidP="000B1B89">
      <w:pPr>
        <w:pStyle w:val="ListParagraph"/>
        <w:autoSpaceDE w:val="0"/>
        <w:autoSpaceDN w:val="0"/>
        <w:adjustRightInd w:val="0"/>
        <w:spacing w:after="0" w:line="360" w:lineRule="auto"/>
        <w:ind w:left="1080" w:hanging="1080"/>
        <w:jc w:val="both"/>
        <w:rPr>
          <w:rFonts w:asciiTheme="majorBidi" w:hAnsiTheme="majorBidi" w:cstheme="majorBidi"/>
          <w:sz w:val="24"/>
          <w:szCs w:val="24"/>
        </w:rPr>
      </w:pPr>
      <w:r w:rsidRPr="00042B9E">
        <w:rPr>
          <w:rFonts w:asciiTheme="majorBidi" w:hAnsiTheme="majorBidi" w:cstheme="majorBidi"/>
          <w:sz w:val="24"/>
          <w:szCs w:val="24"/>
        </w:rPr>
        <w:t xml:space="preserve">Cook C. </w:t>
      </w:r>
      <w:proofErr w:type="spellStart"/>
      <w:r w:rsidRPr="00042B9E">
        <w:rPr>
          <w:rFonts w:asciiTheme="majorBidi" w:hAnsiTheme="majorBidi" w:cstheme="majorBidi"/>
          <w:sz w:val="24"/>
          <w:szCs w:val="24"/>
        </w:rPr>
        <w:t>E.Whichard</w:t>
      </w:r>
      <w:proofErr w:type="spellEnd"/>
      <w:r w:rsidRPr="00042B9E">
        <w:rPr>
          <w:rFonts w:asciiTheme="majorBidi" w:hAnsiTheme="majorBidi" w:cstheme="majorBidi"/>
          <w:sz w:val="24"/>
          <w:szCs w:val="24"/>
        </w:rPr>
        <w:t xml:space="preserve">,  </w:t>
      </w:r>
      <w:proofErr w:type="spellStart"/>
      <w:r w:rsidRPr="00042B9E">
        <w:rPr>
          <w:rFonts w:asciiTheme="majorBidi" w:hAnsiTheme="majorBidi" w:cstheme="majorBidi"/>
          <w:sz w:val="24"/>
          <w:szCs w:val="24"/>
        </w:rPr>
        <w:t>L.P.Wall</w:t>
      </w:r>
      <w:proofErr w:type="spellEnd"/>
      <w:r w:rsidRPr="00042B9E">
        <w:rPr>
          <w:rFonts w:asciiTheme="majorBidi" w:hAnsiTheme="majorBidi" w:cstheme="majorBidi"/>
          <w:sz w:val="24"/>
          <w:szCs w:val="24"/>
        </w:rPr>
        <w:t xml:space="preserve">, M. E. </w:t>
      </w:r>
      <w:proofErr w:type="spellStart"/>
      <w:r w:rsidRPr="00042B9E">
        <w:rPr>
          <w:rFonts w:asciiTheme="majorBidi" w:hAnsiTheme="majorBidi" w:cstheme="majorBidi"/>
          <w:sz w:val="24"/>
          <w:szCs w:val="24"/>
        </w:rPr>
        <w:t>Egley</w:t>
      </w:r>
      <w:proofErr w:type="spellEnd"/>
      <w:r w:rsidRPr="00042B9E">
        <w:rPr>
          <w:rFonts w:asciiTheme="majorBidi" w:hAnsiTheme="majorBidi" w:cstheme="majorBidi"/>
          <w:sz w:val="24"/>
          <w:szCs w:val="24"/>
        </w:rPr>
        <w:t xml:space="preserve">, G. </w:t>
      </w:r>
      <w:proofErr w:type="spellStart"/>
      <w:r w:rsidRPr="00042B9E">
        <w:rPr>
          <w:rFonts w:asciiTheme="majorBidi" w:hAnsiTheme="majorBidi" w:cstheme="majorBidi"/>
          <w:sz w:val="24"/>
          <w:szCs w:val="24"/>
        </w:rPr>
        <w:t>H.Coggan</w:t>
      </w:r>
      <w:proofErr w:type="spellEnd"/>
      <w:r w:rsidRPr="00042B9E">
        <w:rPr>
          <w:rFonts w:asciiTheme="majorBidi" w:hAnsiTheme="majorBidi" w:cstheme="majorBidi"/>
          <w:sz w:val="24"/>
          <w:szCs w:val="24"/>
        </w:rPr>
        <w:t xml:space="preserve">, P. </w:t>
      </w:r>
      <w:proofErr w:type="spellStart"/>
      <w:r w:rsidRPr="00042B9E">
        <w:rPr>
          <w:rFonts w:asciiTheme="majorBidi" w:hAnsiTheme="majorBidi" w:cstheme="majorBidi"/>
          <w:sz w:val="24"/>
          <w:szCs w:val="24"/>
        </w:rPr>
        <w:t>Luhan</w:t>
      </w:r>
      <w:proofErr w:type="spellEnd"/>
      <w:r w:rsidRPr="00042B9E">
        <w:rPr>
          <w:rFonts w:asciiTheme="majorBidi" w:hAnsiTheme="majorBidi" w:cstheme="majorBidi"/>
          <w:sz w:val="24"/>
          <w:szCs w:val="24"/>
        </w:rPr>
        <w:t xml:space="preserve">, P. A. and </w:t>
      </w:r>
      <w:proofErr w:type="spellStart"/>
      <w:r w:rsidRPr="00042B9E">
        <w:rPr>
          <w:rFonts w:asciiTheme="majorBidi" w:hAnsiTheme="majorBidi" w:cstheme="majorBidi"/>
          <w:sz w:val="24"/>
          <w:szCs w:val="24"/>
        </w:rPr>
        <w:t>McPhail</w:t>
      </w:r>
      <w:proofErr w:type="spellEnd"/>
      <w:r w:rsidRPr="00042B9E">
        <w:rPr>
          <w:rFonts w:asciiTheme="majorBidi" w:hAnsiTheme="majorBidi" w:cstheme="majorBidi"/>
          <w:sz w:val="24"/>
          <w:szCs w:val="24"/>
        </w:rPr>
        <w:t xml:space="preserve">, A. T. (1972). </w:t>
      </w:r>
      <w:proofErr w:type="gramStart"/>
      <w:r w:rsidRPr="00042B9E">
        <w:rPr>
          <w:rFonts w:asciiTheme="majorBidi" w:hAnsiTheme="majorBidi" w:cstheme="majorBidi"/>
          <w:sz w:val="24"/>
          <w:szCs w:val="24"/>
        </w:rPr>
        <w:t>Germination stimulants.</w:t>
      </w:r>
      <w:proofErr w:type="gramEnd"/>
      <w:r w:rsidRPr="00042B9E">
        <w:rPr>
          <w:rFonts w:asciiTheme="majorBidi" w:hAnsiTheme="majorBidi" w:cstheme="majorBidi"/>
          <w:sz w:val="24"/>
          <w:szCs w:val="24"/>
        </w:rPr>
        <w:t xml:space="preserve"> II. The structure of </w:t>
      </w:r>
      <w:proofErr w:type="spellStart"/>
      <w:r w:rsidRPr="00042B9E">
        <w:rPr>
          <w:rFonts w:asciiTheme="majorBidi" w:hAnsiTheme="majorBidi" w:cstheme="majorBidi"/>
          <w:sz w:val="24"/>
          <w:szCs w:val="24"/>
        </w:rPr>
        <w:t>strigol</w:t>
      </w:r>
      <w:proofErr w:type="spellEnd"/>
      <w:r w:rsidRPr="00042B9E">
        <w:rPr>
          <w:rFonts w:asciiTheme="majorBidi" w:hAnsiTheme="majorBidi" w:cstheme="majorBidi"/>
          <w:sz w:val="24"/>
          <w:szCs w:val="24"/>
        </w:rPr>
        <w:t xml:space="preserve">: A, potent seed </w:t>
      </w:r>
      <w:r>
        <w:rPr>
          <w:rFonts w:asciiTheme="majorBidi" w:hAnsiTheme="majorBidi" w:cstheme="majorBidi"/>
          <w:sz w:val="24"/>
          <w:szCs w:val="24"/>
        </w:rPr>
        <w:t>g</w:t>
      </w:r>
      <w:r w:rsidRPr="00042B9E">
        <w:rPr>
          <w:rFonts w:asciiTheme="majorBidi" w:hAnsiTheme="majorBidi" w:cstheme="majorBidi"/>
          <w:sz w:val="24"/>
          <w:szCs w:val="24"/>
        </w:rPr>
        <w:t xml:space="preserve">ermination stimulant for </w:t>
      </w:r>
      <w:proofErr w:type="spellStart"/>
      <w:r w:rsidRPr="00042B9E">
        <w:rPr>
          <w:rFonts w:asciiTheme="majorBidi" w:hAnsiTheme="majorBidi" w:cstheme="majorBidi"/>
          <w:sz w:val="24"/>
          <w:szCs w:val="24"/>
        </w:rPr>
        <w:t>witchweed</w:t>
      </w:r>
      <w:proofErr w:type="spellEnd"/>
      <w:r w:rsidRPr="00042B9E">
        <w:rPr>
          <w:rFonts w:asciiTheme="majorBidi" w:hAnsiTheme="majorBidi" w:cstheme="majorBidi"/>
          <w:sz w:val="24"/>
          <w:szCs w:val="24"/>
        </w:rPr>
        <w:t xml:space="preserve"> (</w:t>
      </w:r>
      <w:proofErr w:type="spellStart"/>
      <w:r w:rsidRPr="00042B9E">
        <w:rPr>
          <w:rFonts w:asciiTheme="majorBidi" w:hAnsiTheme="majorBidi" w:cstheme="majorBidi"/>
          <w:i/>
          <w:iCs/>
          <w:sz w:val="24"/>
          <w:szCs w:val="24"/>
        </w:rPr>
        <w:t>Striga</w:t>
      </w:r>
      <w:proofErr w:type="spellEnd"/>
      <w:r>
        <w:rPr>
          <w:rFonts w:asciiTheme="majorBidi" w:hAnsiTheme="majorBidi" w:cstheme="majorBidi"/>
          <w:i/>
          <w:iCs/>
          <w:sz w:val="24"/>
          <w:szCs w:val="24"/>
        </w:rPr>
        <w:t xml:space="preserve"> </w:t>
      </w:r>
      <w:proofErr w:type="spellStart"/>
      <w:r w:rsidRPr="00042B9E">
        <w:rPr>
          <w:rFonts w:asciiTheme="majorBidi" w:hAnsiTheme="majorBidi" w:cstheme="majorBidi"/>
          <w:i/>
          <w:iCs/>
          <w:sz w:val="24"/>
          <w:szCs w:val="24"/>
        </w:rPr>
        <w:t>lute</w:t>
      </w:r>
      <w:r w:rsidRPr="00042B9E">
        <w:rPr>
          <w:rFonts w:asciiTheme="majorBidi" w:hAnsiTheme="majorBidi" w:cstheme="majorBidi"/>
          <w:sz w:val="24"/>
          <w:szCs w:val="24"/>
        </w:rPr>
        <w:t>a</w:t>
      </w:r>
      <w:proofErr w:type="spellEnd"/>
      <w:r>
        <w:rPr>
          <w:rFonts w:asciiTheme="majorBidi" w:hAnsiTheme="majorBidi" w:cstheme="majorBidi"/>
          <w:sz w:val="24"/>
          <w:szCs w:val="24"/>
        </w:rPr>
        <w:t xml:space="preserve"> L</w:t>
      </w:r>
      <w:r w:rsidRPr="00042B9E">
        <w:rPr>
          <w:rFonts w:asciiTheme="majorBidi" w:hAnsiTheme="majorBidi" w:cstheme="majorBidi"/>
          <w:sz w:val="24"/>
          <w:szCs w:val="24"/>
        </w:rPr>
        <w:t xml:space="preserve">our.). </w:t>
      </w:r>
      <w:r w:rsidRPr="00042B9E">
        <w:rPr>
          <w:rFonts w:asciiTheme="majorBidi" w:hAnsiTheme="majorBidi" w:cstheme="majorBidi"/>
          <w:i/>
          <w:sz w:val="24"/>
          <w:szCs w:val="24"/>
        </w:rPr>
        <w:t xml:space="preserve">Journal of the American Chemical Society, </w:t>
      </w:r>
      <w:r w:rsidRPr="00042B9E">
        <w:rPr>
          <w:rFonts w:asciiTheme="majorBidi" w:hAnsiTheme="majorBidi" w:cstheme="majorBidi"/>
          <w:b/>
          <w:sz w:val="24"/>
          <w:szCs w:val="24"/>
        </w:rPr>
        <w:t xml:space="preserve">94: </w:t>
      </w:r>
      <w:r w:rsidRPr="00042B9E">
        <w:rPr>
          <w:rFonts w:asciiTheme="majorBidi" w:hAnsiTheme="majorBidi" w:cstheme="majorBidi"/>
          <w:sz w:val="24"/>
          <w:szCs w:val="24"/>
        </w:rPr>
        <w:t>6198-6199.</w:t>
      </w:r>
    </w:p>
    <w:p w:rsidR="00566AC9" w:rsidRDefault="00566AC9" w:rsidP="000B1B89">
      <w:pPr>
        <w:pStyle w:val="ListParagraph"/>
        <w:autoSpaceDE w:val="0"/>
        <w:autoSpaceDN w:val="0"/>
        <w:adjustRightInd w:val="0"/>
        <w:spacing w:after="0" w:line="360" w:lineRule="auto"/>
        <w:ind w:left="1080" w:hanging="1080"/>
        <w:jc w:val="both"/>
        <w:rPr>
          <w:rFonts w:asciiTheme="majorBidi" w:hAnsiTheme="majorBidi" w:cstheme="majorBidi"/>
          <w:sz w:val="24"/>
          <w:szCs w:val="24"/>
        </w:rPr>
      </w:pPr>
      <w:r w:rsidRPr="00042B9E">
        <w:rPr>
          <w:rFonts w:asciiTheme="majorBidi" w:hAnsiTheme="majorBidi" w:cstheme="majorBidi"/>
          <w:sz w:val="24"/>
          <w:szCs w:val="24"/>
        </w:rPr>
        <w:lastRenderedPageBreak/>
        <w:t xml:space="preserve">Cui, S., Wada, S. </w:t>
      </w:r>
      <w:proofErr w:type="spellStart"/>
      <w:r w:rsidRPr="00042B9E">
        <w:rPr>
          <w:rFonts w:asciiTheme="majorBidi" w:hAnsiTheme="majorBidi" w:cstheme="majorBidi"/>
          <w:sz w:val="24"/>
          <w:szCs w:val="24"/>
        </w:rPr>
        <w:t>Tobimatsu</w:t>
      </w:r>
      <w:proofErr w:type="spellEnd"/>
      <w:r w:rsidRPr="00042B9E">
        <w:rPr>
          <w:rFonts w:asciiTheme="majorBidi" w:hAnsiTheme="majorBidi" w:cstheme="majorBidi"/>
          <w:sz w:val="24"/>
          <w:szCs w:val="24"/>
        </w:rPr>
        <w:t xml:space="preserve">, Y., Takeda, Y., </w:t>
      </w:r>
      <w:proofErr w:type="spellStart"/>
      <w:r w:rsidRPr="00042B9E">
        <w:rPr>
          <w:rFonts w:asciiTheme="majorBidi" w:hAnsiTheme="majorBidi" w:cstheme="majorBidi"/>
          <w:sz w:val="24"/>
          <w:szCs w:val="24"/>
        </w:rPr>
        <w:t>Saucet</w:t>
      </w:r>
      <w:proofErr w:type="spellEnd"/>
      <w:r w:rsidRPr="00042B9E">
        <w:rPr>
          <w:rFonts w:asciiTheme="majorBidi" w:hAnsiTheme="majorBidi" w:cstheme="majorBidi"/>
          <w:sz w:val="24"/>
          <w:szCs w:val="24"/>
        </w:rPr>
        <w:t xml:space="preserve">, S. B., Takano5, T., </w:t>
      </w:r>
      <w:proofErr w:type="spellStart"/>
      <w:r w:rsidRPr="00042B9E">
        <w:rPr>
          <w:rFonts w:asciiTheme="majorBidi" w:hAnsiTheme="majorBidi" w:cstheme="majorBidi"/>
          <w:sz w:val="24"/>
          <w:szCs w:val="24"/>
        </w:rPr>
        <w:t>Umezawa</w:t>
      </w:r>
      <w:proofErr w:type="spellEnd"/>
      <w:r w:rsidRPr="00042B9E">
        <w:rPr>
          <w:rFonts w:asciiTheme="majorBidi" w:hAnsiTheme="majorBidi" w:cstheme="majorBidi"/>
          <w:sz w:val="24"/>
          <w:szCs w:val="24"/>
        </w:rPr>
        <w:t xml:space="preserve">, T., Ken </w:t>
      </w:r>
      <w:proofErr w:type="spellStart"/>
      <w:r w:rsidRPr="00042B9E">
        <w:rPr>
          <w:rFonts w:asciiTheme="majorBidi" w:hAnsiTheme="majorBidi" w:cstheme="majorBidi"/>
          <w:sz w:val="24"/>
          <w:szCs w:val="24"/>
        </w:rPr>
        <w:t>Shirasu</w:t>
      </w:r>
      <w:proofErr w:type="spellEnd"/>
      <w:r w:rsidRPr="00042B9E">
        <w:rPr>
          <w:rFonts w:asciiTheme="majorBidi" w:hAnsiTheme="majorBidi" w:cstheme="majorBidi"/>
          <w:sz w:val="24"/>
          <w:szCs w:val="24"/>
        </w:rPr>
        <w:t xml:space="preserve">, K. and Yoshida, S. (2018). Host lignin composition affects </w:t>
      </w:r>
      <w:proofErr w:type="spellStart"/>
      <w:r w:rsidRPr="00042B9E">
        <w:rPr>
          <w:rFonts w:asciiTheme="majorBidi" w:hAnsiTheme="majorBidi" w:cstheme="majorBidi"/>
          <w:sz w:val="24"/>
          <w:szCs w:val="24"/>
        </w:rPr>
        <w:t>haustorium</w:t>
      </w:r>
      <w:proofErr w:type="spellEnd"/>
      <w:r w:rsidRPr="00042B9E">
        <w:rPr>
          <w:rFonts w:asciiTheme="majorBidi" w:hAnsiTheme="majorBidi" w:cstheme="majorBidi"/>
          <w:sz w:val="24"/>
          <w:szCs w:val="24"/>
        </w:rPr>
        <w:t xml:space="preserve"> induction in the parasitic plants </w:t>
      </w:r>
      <w:proofErr w:type="spellStart"/>
      <w:r w:rsidRPr="00042B9E">
        <w:rPr>
          <w:rFonts w:asciiTheme="majorBidi" w:hAnsiTheme="majorBidi" w:cstheme="majorBidi"/>
          <w:i/>
          <w:iCs/>
          <w:sz w:val="24"/>
          <w:szCs w:val="24"/>
        </w:rPr>
        <w:t>Phtheirospermum</w:t>
      </w:r>
      <w:proofErr w:type="spellEnd"/>
      <w:r>
        <w:rPr>
          <w:rFonts w:asciiTheme="majorBidi" w:hAnsiTheme="majorBidi" w:cstheme="majorBidi"/>
          <w:i/>
          <w:iCs/>
          <w:sz w:val="24"/>
          <w:szCs w:val="24"/>
        </w:rPr>
        <w:t xml:space="preserve"> </w:t>
      </w:r>
      <w:proofErr w:type="spellStart"/>
      <w:r w:rsidRPr="00042B9E">
        <w:rPr>
          <w:rFonts w:asciiTheme="majorBidi" w:hAnsiTheme="majorBidi" w:cstheme="majorBidi"/>
          <w:i/>
          <w:iCs/>
          <w:sz w:val="24"/>
          <w:szCs w:val="24"/>
        </w:rPr>
        <w:t>japonicum</w:t>
      </w:r>
      <w:proofErr w:type="spellEnd"/>
      <w:r w:rsidRPr="00042B9E">
        <w:rPr>
          <w:rFonts w:asciiTheme="majorBidi" w:hAnsiTheme="majorBidi" w:cstheme="majorBidi"/>
          <w:sz w:val="24"/>
          <w:szCs w:val="24"/>
        </w:rPr>
        <w:t xml:space="preserve"> and </w:t>
      </w:r>
      <w:proofErr w:type="spellStart"/>
      <w:r w:rsidRPr="00042B9E">
        <w:rPr>
          <w:rFonts w:asciiTheme="majorBidi" w:hAnsiTheme="majorBidi" w:cstheme="majorBidi"/>
          <w:i/>
          <w:iCs/>
          <w:sz w:val="24"/>
          <w:szCs w:val="24"/>
        </w:rPr>
        <w:t>Strigahermonthica</w:t>
      </w:r>
      <w:proofErr w:type="spellEnd"/>
      <w:r w:rsidRPr="00042B9E">
        <w:rPr>
          <w:rFonts w:asciiTheme="majorBidi" w:hAnsiTheme="majorBidi" w:cstheme="majorBidi"/>
          <w:sz w:val="24"/>
          <w:szCs w:val="24"/>
        </w:rPr>
        <w:t xml:space="preserve">. </w:t>
      </w:r>
      <w:r w:rsidRPr="00042B9E">
        <w:rPr>
          <w:rFonts w:asciiTheme="majorBidi" w:hAnsiTheme="majorBidi" w:cstheme="majorBidi"/>
          <w:i/>
          <w:sz w:val="24"/>
          <w:szCs w:val="24"/>
        </w:rPr>
        <w:t xml:space="preserve">New </w:t>
      </w:r>
      <w:proofErr w:type="spellStart"/>
      <w:r w:rsidRPr="00042B9E">
        <w:rPr>
          <w:rFonts w:asciiTheme="majorBidi" w:hAnsiTheme="majorBidi" w:cstheme="majorBidi"/>
          <w:i/>
          <w:sz w:val="24"/>
          <w:szCs w:val="24"/>
        </w:rPr>
        <w:t>Phytologist</w:t>
      </w:r>
      <w:proofErr w:type="spellEnd"/>
      <w:r w:rsidRPr="00042B9E">
        <w:rPr>
          <w:rFonts w:asciiTheme="majorBidi" w:hAnsiTheme="majorBidi" w:cstheme="majorBidi"/>
          <w:sz w:val="24"/>
          <w:szCs w:val="24"/>
        </w:rPr>
        <w:t>,</w:t>
      </w:r>
      <w:r w:rsidRPr="00042B9E">
        <w:rPr>
          <w:rFonts w:asciiTheme="majorBidi" w:hAnsiTheme="majorBidi" w:cstheme="majorBidi"/>
          <w:b/>
          <w:sz w:val="24"/>
          <w:szCs w:val="24"/>
        </w:rPr>
        <w:t xml:space="preserve"> 218</w:t>
      </w:r>
      <w:r w:rsidRPr="00042B9E">
        <w:rPr>
          <w:rFonts w:asciiTheme="majorBidi" w:hAnsiTheme="majorBidi" w:cstheme="majorBidi"/>
          <w:sz w:val="24"/>
          <w:szCs w:val="24"/>
        </w:rPr>
        <w:t>: 710–723</w:t>
      </w:r>
      <w:r>
        <w:rPr>
          <w:rFonts w:asciiTheme="majorBidi" w:hAnsiTheme="majorBidi" w:cstheme="majorBidi"/>
          <w:sz w:val="24"/>
          <w:szCs w:val="24"/>
        </w:rPr>
        <w:t>.</w:t>
      </w:r>
    </w:p>
    <w:p w:rsidR="00566AC9" w:rsidRPr="00042B9E" w:rsidRDefault="00566AC9" w:rsidP="000B1B89">
      <w:pPr>
        <w:pStyle w:val="ListParagraph"/>
        <w:autoSpaceDE w:val="0"/>
        <w:autoSpaceDN w:val="0"/>
        <w:adjustRightInd w:val="0"/>
        <w:spacing w:after="0" w:line="360" w:lineRule="auto"/>
        <w:ind w:left="1080" w:hanging="1080"/>
        <w:jc w:val="both"/>
        <w:rPr>
          <w:rFonts w:asciiTheme="majorBidi" w:hAnsiTheme="majorBidi" w:cstheme="majorBidi"/>
          <w:sz w:val="24"/>
          <w:szCs w:val="24"/>
        </w:rPr>
      </w:pPr>
      <w:r w:rsidRPr="00450FA2">
        <w:rPr>
          <w:rFonts w:asciiTheme="majorBidi" w:hAnsiTheme="majorBidi" w:cstheme="majorBidi"/>
          <w:sz w:val="24"/>
          <w:szCs w:val="24"/>
        </w:rPr>
        <w:t xml:space="preserve"> </w:t>
      </w:r>
      <w:proofErr w:type="spellStart"/>
      <w:r w:rsidRPr="00042B9E">
        <w:rPr>
          <w:rFonts w:asciiTheme="majorBidi" w:hAnsiTheme="majorBidi" w:cstheme="majorBidi"/>
          <w:sz w:val="24"/>
          <w:szCs w:val="24"/>
        </w:rPr>
        <w:t>Daffalla</w:t>
      </w:r>
      <w:proofErr w:type="spellEnd"/>
      <w:r w:rsidRPr="00042B9E">
        <w:rPr>
          <w:rFonts w:asciiTheme="majorBidi" w:hAnsiTheme="majorBidi" w:cstheme="majorBidi"/>
          <w:sz w:val="24"/>
          <w:szCs w:val="24"/>
        </w:rPr>
        <w:t xml:space="preserve"> H.M.,  Hassan M.M., </w:t>
      </w:r>
      <w:proofErr w:type="spellStart"/>
      <w:r w:rsidRPr="00042B9E">
        <w:rPr>
          <w:rFonts w:asciiTheme="majorBidi" w:hAnsiTheme="majorBidi" w:cstheme="majorBidi"/>
          <w:sz w:val="24"/>
          <w:szCs w:val="24"/>
        </w:rPr>
        <w:t>Osman</w:t>
      </w:r>
      <w:proofErr w:type="spellEnd"/>
      <w:r w:rsidRPr="00042B9E">
        <w:rPr>
          <w:rFonts w:asciiTheme="majorBidi" w:hAnsiTheme="majorBidi" w:cstheme="majorBidi"/>
          <w:sz w:val="24"/>
          <w:szCs w:val="24"/>
        </w:rPr>
        <w:t xml:space="preserve"> M.G., </w:t>
      </w:r>
      <w:proofErr w:type="spellStart"/>
      <w:r w:rsidRPr="00042B9E">
        <w:rPr>
          <w:rFonts w:asciiTheme="majorBidi" w:hAnsiTheme="majorBidi" w:cstheme="majorBidi"/>
          <w:sz w:val="24"/>
          <w:szCs w:val="24"/>
        </w:rPr>
        <w:t>Eltayeb</w:t>
      </w:r>
      <w:proofErr w:type="spellEnd"/>
      <w:r w:rsidRPr="00042B9E">
        <w:rPr>
          <w:rFonts w:asciiTheme="majorBidi" w:hAnsiTheme="majorBidi" w:cstheme="majorBidi"/>
          <w:sz w:val="24"/>
          <w:szCs w:val="24"/>
        </w:rPr>
        <w:t xml:space="preserve"> A.H.,  </w:t>
      </w:r>
      <w:proofErr w:type="spellStart"/>
      <w:r w:rsidRPr="00042B9E">
        <w:rPr>
          <w:rFonts w:asciiTheme="majorBidi" w:hAnsiTheme="majorBidi" w:cstheme="majorBidi"/>
          <w:sz w:val="24"/>
          <w:szCs w:val="24"/>
        </w:rPr>
        <w:t>Dagash</w:t>
      </w:r>
      <w:proofErr w:type="spellEnd"/>
      <w:r w:rsidRPr="00042B9E">
        <w:rPr>
          <w:rFonts w:asciiTheme="majorBidi" w:hAnsiTheme="majorBidi" w:cstheme="majorBidi"/>
          <w:sz w:val="24"/>
          <w:szCs w:val="24"/>
        </w:rPr>
        <w:t xml:space="preserve"> Y. and Abdel </w:t>
      </w:r>
      <w:proofErr w:type="spellStart"/>
      <w:r w:rsidRPr="00042B9E">
        <w:rPr>
          <w:rFonts w:asciiTheme="majorBidi" w:hAnsiTheme="majorBidi" w:cstheme="majorBidi"/>
          <w:sz w:val="24"/>
          <w:szCs w:val="24"/>
        </w:rPr>
        <w:t>Gani</w:t>
      </w:r>
      <w:proofErr w:type="spellEnd"/>
      <w:r w:rsidRPr="00042B9E">
        <w:rPr>
          <w:rFonts w:asciiTheme="majorBidi" w:hAnsiTheme="majorBidi" w:cstheme="majorBidi"/>
          <w:sz w:val="24"/>
          <w:szCs w:val="24"/>
        </w:rPr>
        <w:t xml:space="preserve"> M.E. (2014). </w:t>
      </w:r>
      <w:proofErr w:type="gramStart"/>
      <w:r w:rsidRPr="00042B9E">
        <w:rPr>
          <w:rFonts w:asciiTheme="majorBidi" w:hAnsiTheme="majorBidi" w:cstheme="majorBidi"/>
          <w:sz w:val="24"/>
          <w:szCs w:val="24"/>
        </w:rPr>
        <w:t>Effect of Seed Priming on Early Development of Sorghum (</w:t>
      </w:r>
      <w:r w:rsidRPr="00042B9E">
        <w:rPr>
          <w:rFonts w:asciiTheme="majorBidi" w:hAnsiTheme="majorBidi" w:cstheme="majorBidi"/>
          <w:i/>
          <w:iCs/>
          <w:sz w:val="24"/>
          <w:szCs w:val="24"/>
        </w:rPr>
        <w:t>Sorghum bicolor</w:t>
      </w:r>
      <w:r w:rsidRPr="00042B9E">
        <w:rPr>
          <w:rFonts w:asciiTheme="majorBidi" w:hAnsiTheme="majorBidi" w:cstheme="majorBidi"/>
          <w:sz w:val="24"/>
          <w:szCs w:val="24"/>
        </w:rPr>
        <w:t xml:space="preserve"> L. </w:t>
      </w:r>
      <w:proofErr w:type="spellStart"/>
      <w:r w:rsidRPr="00042B9E">
        <w:rPr>
          <w:rFonts w:asciiTheme="majorBidi" w:hAnsiTheme="majorBidi" w:cstheme="majorBidi"/>
          <w:sz w:val="24"/>
          <w:szCs w:val="24"/>
        </w:rPr>
        <w:t>Moench</w:t>
      </w:r>
      <w:proofErr w:type="spellEnd"/>
      <w:r w:rsidRPr="00042B9E">
        <w:rPr>
          <w:rFonts w:asciiTheme="majorBidi" w:hAnsiTheme="majorBidi" w:cstheme="majorBidi"/>
          <w:sz w:val="24"/>
          <w:szCs w:val="24"/>
        </w:rPr>
        <w:t xml:space="preserve">) and </w:t>
      </w:r>
      <w:proofErr w:type="spellStart"/>
      <w:r w:rsidRPr="00042B9E">
        <w:rPr>
          <w:rFonts w:asciiTheme="majorBidi" w:hAnsiTheme="majorBidi" w:cstheme="majorBidi"/>
          <w:i/>
          <w:iCs/>
          <w:sz w:val="24"/>
          <w:szCs w:val="24"/>
        </w:rPr>
        <w:t>Strigahermonthica</w:t>
      </w:r>
      <w:proofErr w:type="spellEnd"/>
      <w:r w:rsidRPr="00042B9E">
        <w:rPr>
          <w:rFonts w:asciiTheme="majorBidi" w:hAnsiTheme="majorBidi" w:cstheme="majorBidi"/>
          <w:sz w:val="24"/>
          <w:szCs w:val="24"/>
        </w:rPr>
        <w:t xml:space="preserve"> (Del.) </w:t>
      </w:r>
      <w:proofErr w:type="spellStart"/>
      <w:r w:rsidRPr="00042B9E">
        <w:rPr>
          <w:rFonts w:asciiTheme="majorBidi" w:hAnsiTheme="majorBidi" w:cstheme="majorBidi"/>
          <w:sz w:val="24"/>
          <w:szCs w:val="24"/>
        </w:rPr>
        <w:t>Benth</w:t>
      </w:r>
      <w:proofErr w:type="spellEnd"/>
      <w:r w:rsidRPr="00042B9E">
        <w:rPr>
          <w:rFonts w:asciiTheme="majorBidi" w:hAnsiTheme="majorBidi" w:cstheme="majorBidi"/>
          <w:sz w:val="24"/>
          <w:szCs w:val="24"/>
        </w:rPr>
        <w:t>.</w:t>
      </w:r>
      <w:proofErr w:type="gramEnd"/>
      <w:r w:rsidRPr="00042B9E">
        <w:rPr>
          <w:rFonts w:asciiTheme="majorBidi" w:hAnsiTheme="majorBidi" w:cstheme="majorBidi"/>
          <w:sz w:val="24"/>
          <w:szCs w:val="24"/>
        </w:rPr>
        <w:t xml:space="preserve"> International Scholarly Research Notices</w:t>
      </w:r>
      <w:proofErr w:type="gramStart"/>
      <w:r w:rsidRPr="00042B9E">
        <w:rPr>
          <w:rFonts w:asciiTheme="majorBidi" w:hAnsiTheme="majorBidi" w:cstheme="majorBidi"/>
          <w:sz w:val="24"/>
          <w:szCs w:val="24"/>
        </w:rPr>
        <w:t>,  2014</w:t>
      </w:r>
      <w:proofErr w:type="gramEnd"/>
      <w:r w:rsidRPr="00042B9E">
        <w:rPr>
          <w:rFonts w:asciiTheme="majorBidi" w:hAnsiTheme="majorBidi" w:cstheme="majorBidi"/>
          <w:sz w:val="24"/>
          <w:szCs w:val="24"/>
        </w:rPr>
        <w:t>: 1- 8</w:t>
      </w:r>
      <w:r>
        <w:rPr>
          <w:rFonts w:asciiTheme="majorBidi" w:hAnsiTheme="majorBidi" w:cstheme="majorBidi"/>
          <w:sz w:val="24"/>
          <w:szCs w:val="24"/>
        </w:rPr>
        <w:t>.</w:t>
      </w:r>
    </w:p>
    <w:p w:rsidR="00566AC9" w:rsidRPr="00042B9E" w:rsidRDefault="00566AC9" w:rsidP="000B1B89">
      <w:pPr>
        <w:spacing w:line="360" w:lineRule="auto"/>
        <w:jc w:val="center"/>
        <w:rPr>
          <w:rFonts w:asciiTheme="majorBidi" w:eastAsia="Calibri" w:hAnsiTheme="majorBidi" w:cstheme="majorBidi"/>
          <w:color w:val="FF0000"/>
          <w:sz w:val="24"/>
          <w:szCs w:val="24"/>
        </w:rPr>
      </w:pPr>
      <w:proofErr w:type="spellStart"/>
      <w:r w:rsidRPr="00CE2BA0">
        <w:rPr>
          <w:rFonts w:asciiTheme="majorBidi" w:hAnsiTheme="majorBidi" w:cstheme="majorBidi"/>
          <w:sz w:val="24"/>
          <w:szCs w:val="24"/>
        </w:rPr>
        <w:t>Ejeta</w:t>
      </w:r>
      <w:proofErr w:type="spellEnd"/>
      <w:r w:rsidRPr="00CE2BA0">
        <w:rPr>
          <w:rFonts w:asciiTheme="majorBidi" w:hAnsiTheme="majorBidi" w:cstheme="majorBidi"/>
          <w:sz w:val="24"/>
          <w:szCs w:val="24"/>
        </w:rPr>
        <w:t xml:space="preserve">, G. (2007). The </w:t>
      </w:r>
      <w:proofErr w:type="spellStart"/>
      <w:r w:rsidRPr="00CE2BA0">
        <w:rPr>
          <w:rFonts w:asciiTheme="majorBidi" w:hAnsiTheme="majorBidi" w:cstheme="majorBidi"/>
          <w:i/>
          <w:sz w:val="24"/>
          <w:szCs w:val="24"/>
        </w:rPr>
        <w:t>Striga</w:t>
      </w:r>
      <w:proofErr w:type="spellEnd"/>
      <w:r>
        <w:rPr>
          <w:rFonts w:asciiTheme="majorBidi" w:hAnsiTheme="majorBidi" w:cstheme="majorBidi"/>
          <w:sz w:val="24"/>
          <w:szCs w:val="24"/>
        </w:rPr>
        <w:t xml:space="preserve"> </w:t>
      </w:r>
      <w:r w:rsidRPr="00CE2BA0">
        <w:rPr>
          <w:rFonts w:asciiTheme="majorBidi" w:hAnsiTheme="majorBidi" w:cstheme="majorBidi"/>
          <w:sz w:val="24"/>
          <w:szCs w:val="24"/>
        </w:rPr>
        <w:t xml:space="preserve">scourge in Africa: a growing pandemic. In </w:t>
      </w:r>
      <w:proofErr w:type="spellStart"/>
      <w:r w:rsidRPr="00CE2BA0">
        <w:rPr>
          <w:rFonts w:asciiTheme="majorBidi" w:hAnsiTheme="majorBidi" w:cstheme="majorBidi"/>
          <w:sz w:val="24"/>
          <w:szCs w:val="24"/>
        </w:rPr>
        <w:t>Ejeta</w:t>
      </w:r>
      <w:proofErr w:type="spellEnd"/>
      <w:r w:rsidRPr="00CE2BA0">
        <w:rPr>
          <w:rFonts w:asciiTheme="majorBidi" w:hAnsiTheme="majorBidi" w:cstheme="majorBidi"/>
          <w:sz w:val="24"/>
          <w:szCs w:val="24"/>
        </w:rPr>
        <w:t>,</w:t>
      </w:r>
      <w:r w:rsidRPr="00042B9E">
        <w:rPr>
          <w:rFonts w:asciiTheme="majorBidi" w:hAnsiTheme="majorBidi" w:cstheme="majorBidi"/>
          <w:sz w:val="24"/>
          <w:szCs w:val="24"/>
        </w:rPr>
        <w:t xml:space="preserve"> G. and </w:t>
      </w:r>
      <w:proofErr w:type="spellStart"/>
      <w:r w:rsidRPr="00042B9E">
        <w:rPr>
          <w:rFonts w:asciiTheme="majorBidi" w:hAnsiTheme="majorBidi" w:cstheme="majorBidi"/>
          <w:sz w:val="24"/>
          <w:szCs w:val="24"/>
        </w:rPr>
        <w:t>Gressel</w:t>
      </w:r>
      <w:proofErr w:type="spellEnd"/>
      <w:r w:rsidRPr="00042B9E">
        <w:rPr>
          <w:rFonts w:asciiTheme="majorBidi" w:hAnsiTheme="majorBidi" w:cstheme="majorBidi"/>
          <w:sz w:val="24"/>
          <w:szCs w:val="24"/>
        </w:rPr>
        <w:t xml:space="preserve">     World Scientific Publishing Co. </w:t>
      </w:r>
      <w:proofErr w:type="spellStart"/>
      <w:r w:rsidRPr="00042B9E">
        <w:rPr>
          <w:rFonts w:asciiTheme="majorBidi" w:hAnsiTheme="majorBidi" w:cstheme="majorBidi"/>
          <w:sz w:val="24"/>
          <w:szCs w:val="24"/>
        </w:rPr>
        <w:t>Pte</w:t>
      </w:r>
      <w:proofErr w:type="spellEnd"/>
      <w:r w:rsidRPr="00042B9E">
        <w:rPr>
          <w:rFonts w:asciiTheme="majorBidi" w:hAnsiTheme="majorBidi" w:cstheme="majorBidi"/>
          <w:sz w:val="24"/>
          <w:szCs w:val="24"/>
        </w:rPr>
        <w:t xml:space="preserve"> Ltd, 5 </w:t>
      </w:r>
      <w:proofErr w:type="spellStart"/>
      <w:r w:rsidRPr="00042B9E">
        <w:rPr>
          <w:rFonts w:asciiTheme="majorBidi" w:hAnsiTheme="majorBidi" w:cstheme="majorBidi"/>
          <w:sz w:val="24"/>
          <w:szCs w:val="24"/>
        </w:rPr>
        <w:t>Tol</w:t>
      </w:r>
      <w:proofErr w:type="spellEnd"/>
      <w:r w:rsidRPr="00042B9E">
        <w:rPr>
          <w:rFonts w:asciiTheme="majorBidi" w:hAnsiTheme="majorBidi" w:cstheme="majorBidi"/>
          <w:sz w:val="24"/>
          <w:szCs w:val="24"/>
        </w:rPr>
        <w:t xml:space="preserve">  Tuck Link, </w:t>
      </w:r>
      <w:proofErr w:type="spellStart"/>
      <w:r w:rsidRPr="00042B9E">
        <w:rPr>
          <w:rFonts w:asciiTheme="majorBidi" w:hAnsiTheme="majorBidi" w:cstheme="majorBidi"/>
          <w:sz w:val="24"/>
          <w:szCs w:val="24"/>
        </w:rPr>
        <w:t>Singhapore</w:t>
      </w:r>
      <w:proofErr w:type="spellEnd"/>
      <w:r w:rsidRPr="00042B9E">
        <w:rPr>
          <w:rFonts w:asciiTheme="majorBidi" w:hAnsiTheme="majorBidi" w:cstheme="majorBidi"/>
          <w:sz w:val="24"/>
          <w:szCs w:val="24"/>
        </w:rPr>
        <w:t>, 3-16.</w:t>
      </w:r>
    </w:p>
    <w:p w:rsidR="00566AC9" w:rsidRDefault="00566AC9" w:rsidP="00E1451E">
      <w:pPr>
        <w:pStyle w:val="ListParagraph"/>
        <w:autoSpaceDE w:val="0"/>
        <w:autoSpaceDN w:val="0"/>
        <w:adjustRightInd w:val="0"/>
        <w:spacing w:after="0" w:line="360" w:lineRule="auto"/>
        <w:ind w:left="1080" w:hanging="1080"/>
        <w:jc w:val="both"/>
        <w:rPr>
          <w:rFonts w:asciiTheme="majorBidi" w:hAnsiTheme="majorBidi" w:cstheme="majorBidi"/>
          <w:sz w:val="24"/>
          <w:szCs w:val="24"/>
        </w:rPr>
      </w:pPr>
      <w:proofErr w:type="spellStart"/>
      <w:r w:rsidRPr="00042B9E">
        <w:rPr>
          <w:rFonts w:asciiTheme="majorBidi" w:hAnsiTheme="majorBidi" w:cstheme="majorBidi"/>
          <w:sz w:val="24"/>
          <w:szCs w:val="24"/>
        </w:rPr>
        <w:t>Fujii</w:t>
      </w:r>
      <w:proofErr w:type="spellEnd"/>
      <w:r w:rsidRPr="00042B9E">
        <w:rPr>
          <w:rFonts w:asciiTheme="majorBidi" w:hAnsiTheme="majorBidi" w:cstheme="majorBidi"/>
          <w:sz w:val="24"/>
          <w:szCs w:val="24"/>
        </w:rPr>
        <w:t xml:space="preserve">, Y. (1992). The </w:t>
      </w:r>
      <w:proofErr w:type="spellStart"/>
      <w:r>
        <w:rPr>
          <w:rFonts w:asciiTheme="majorBidi" w:hAnsiTheme="majorBidi" w:cstheme="majorBidi"/>
          <w:sz w:val="24"/>
          <w:szCs w:val="24"/>
        </w:rPr>
        <w:t>allelo</w:t>
      </w:r>
      <w:r w:rsidRPr="00042B9E">
        <w:rPr>
          <w:rFonts w:asciiTheme="majorBidi" w:hAnsiTheme="majorBidi" w:cstheme="majorBidi"/>
          <w:sz w:val="24"/>
          <w:szCs w:val="24"/>
        </w:rPr>
        <w:t>p</w:t>
      </w:r>
      <w:r>
        <w:rPr>
          <w:rFonts w:asciiTheme="majorBidi" w:hAnsiTheme="majorBidi" w:cstheme="majorBidi"/>
          <w:sz w:val="24"/>
          <w:szCs w:val="24"/>
        </w:rPr>
        <w:t>a</w:t>
      </w:r>
      <w:r w:rsidRPr="00042B9E">
        <w:rPr>
          <w:rFonts w:asciiTheme="majorBidi" w:hAnsiTheme="majorBidi" w:cstheme="majorBidi"/>
          <w:sz w:val="24"/>
          <w:szCs w:val="24"/>
        </w:rPr>
        <w:t>thic</w:t>
      </w:r>
      <w:proofErr w:type="spellEnd"/>
      <w:r w:rsidRPr="00042B9E">
        <w:rPr>
          <w:rFonts w:asciiTheme="majorBidi" w:hAnsiTheme="majorBidi" w:cstheme="majorBidi"/>
          <w:sz w:val="24"/>
          <w:szCs w:val="24"/>
        </w:rPr>
        <w:t xml:space="preserve"> effects of some rice varieties. In: </w:t>
      </w:r>
      <w:proofErr w:type="spellStart"/>
      <w:r w:rsidRPr="00042B9E">
        <w:rPr>
          <w:rFonts w:asciiTheme="majorBidi" w:hAnsiTheme="majorBidi" w:cstheme="majorBidi"/>
          <w:i/>
          <w:iCs/>
          <w:sz w:val="24"/>
          <w:szCs w:val="24"/>
        </w:rPr>
        <w:t>Procecdings</w:t>
      </w:r>
      <w:proofErr w:type="spellEnd"/>
      <w:r w:rsidRPr="00042B9E">
        <w:rPr>
          <w:rFonts w:asciiTheme="majorBidi" w:hAnsiTheme="majorBidi" w:cstheme="majorBidi"/>
          <w:i/>
          <w:iCs/>
          <w:sz w:val="24"/>
          <w:szCs w:val="24"/>
        </w:rPr>
        <w:t xml:space="preserve"> International Symposium on Biological Control and Integrated Management of Paddy and Aquatic weeds in Asia</w:t>
      </w:r>
      <w:r w:rsidRPr="00042B9E">
        <w:rPr>
          <w:rFonts w:asciiTheme="majorBidi" w:hAnsiTheme="majorBidi" w:cstheme="majorBidi"/>
          <w:sz w:val="24"/>
          <w:szCs w:val="24"/>
        </w:rPr>
        <w:t>, Tsukuba. pp 1-6.</w:t>
      </w:r>
    </w:p>
    <w:p w:rsidR="00566AC9" w:rsidRDefault="00566AC9" w:rsidP="00485710">
      <w:pPr>
        <w:spacing w:line="360" w:lineRule="auto"/>
        <w:ind w:left="1080" w:hanging="1080"/>
        <w:jc w:val="both"/>
        <w:rPr>
          <w:rFonts w:ascii="Times New Roman" w:eastAsia="Calibri" w:hAnsi="Times New Roman" w:cs="Times New Roman"/>
          <w:color w:val="000000"/>
          <w:sz w:val="24"/>
          <w:szCs w:val="24"/>
        </w:rPr>
      </w:pPr>
      <w:r w:rsidRPr="00E1451E">
        <w:rPr>
          <w:rFonts w:asciiTheme="majorBidi" w:hAnsiTheme="majorBidi" w:cstheme="majorBidi"/>
          <w:sz w:val="24"/>
          <w:szCs w:val="24"/>
        </w:rPr>
        <w:t xml:space="preserve"> </w:t>
      </w:r>
      <w:r w:rsidRPr="00042B9E">
        <w:rPr>
          <w:rFonts w:asciiTheme="majorBidi" w:hAnsiTheme="majorBidi" w:cstheme="majorBidi"/>
          <w:sz w:val="24"/>
          <w:szCs w:val="24"/>
        </w:rPr>
        <w:t xml:space="preserve">Hassan M.M., </w:t>
      </w:r>
      <w:proofErr w:type="spellStart"/>
      <w:r w:rsidRPr="00042B9E">
        <w:rPr>
          <w:rFonts w:asciiTheme="majorBidi" w:hAnsiTheme="majorBidi" w:cstheme="majorBidi"/>
          <w:sz w:val="24"/>
          <w:szCs w:val="24"/>
          <w:lang w:val="es-UY"/>
        </w:rPr>
        <w:t>Daffalla</w:t>
      </w:r>
      <w:proofErr w:type="spellEnd"/>
      <w:r w:rsidRPr="00042B9E">
        <w:rPr>
          <w:rFonts w:asciiTheme="majorBidi" w:hAnsiTheme="majorBidi" w:cstheme="majorBidi"/>
          <w:sz w:val="24"/>
          <w:szCs w:val="24"/>
        </w:rPr>
        <w:t xml:space="preserve"> H.M., </w:t>
      </w:r>
      <w:proofErr w:type="spellStart"/>
      <w:r w:rsidRPr="00042B9E">
        <w:rPr>
          <w:rFonts w:asciiTheme="majorBidi" w:hAnsiTheme="majorBidi" w:cstheme="majorBidi"/>
          <w:sz w:val="24"/>
          <w:szCs w:val="24"/>
          <w:lang w:val="es-UY"/>
        </w:rPr>
        <w:t>Yagoub</w:t>
      </w:r>
      <w:proofErr w:type="spellEnd"/>
      <w:r w:rsidRPr="00042B9E">
        <w:rPr>
          <w:rFonts w:asciiTheme="majorBidi" w:hAnsiTheme="majorBidi" w:cstheme="majorBidi"/>
          <w:sz w:val="24"/>
          <w:szCs w:val="24"/>
          <w:lang w:val="es-UY"/>
        </w:rPr>
        <w:t xml:space="preserve"> S.</w:t>
      </w:r>
      <w:r w:rsidRPr="00042B9E">
        <w:rPr>
          <w:rFonts w:asciiTheme="majorBidi" w:hAnsiTheme="majorBidi" w:cstheme="majorBidi"/>
          <w:sz w:val="24"/>
          <w:szCs w:val="24"/>
        </w:rPr>
        <w:t xml:space="preserve">O., </w:t>
      </w:r>
      <w:proofErr w:type="spellStart"/>
      <w:r w:rsidRPr="00042B9E">
        <w:rPr>
          <w:rFonts w:asciiTheme="majorBidi" w:hAnsiTheme="majorBidi" w:cstheme="majorBidi"/>
          <w:sz w:val="24"/>
          <w:szCs w:val="24"/>
        </w:rPr>
        <w:t>Osman</w:t>
      </w:r>
      <w:proofErr w:type="spellEnd"/>
      <w:r w:rsidRPr="00042B9E">
        <w:rPr>
          <w:rFonts w:asciiTheme="majorBidi" w:hAnsiTheme="majorBidi" w:cstheme="majorBidi"/>
          <w:sz w:val="24"/>
          <w:szCs w:val="24"/>
        </w:rPr>
        <w:t xml:space="preserve"> M.G., </w:t>
      </w:r>
      <w:proofErr w:type="spellStart"/>
      <w:r w:rsidRPr="00042B9E">
        <w:rPr>
          <w:rFonts w:asciiTheme="majorBidi" w:hAnsiTheme="majorBidi" w:cstheme="majorBidi"/>
          <w:sz w:val="24"/>
          <w:szCs w:val="24"/>
        </w:rPr>
        <w:t>Abdelgani</w:t>
      </w:r>
      <w:proofErr w:type="spellEnd"/>
      <w:r w:rsidRPr="00042B9E">
        <w:rPr>
          <w:rFonts w:asciiTheme="majorBidi" w:hAnsiTheme="majorBidi" w:cstheme="majorBidi"/>
          <w:sz w:val="24"/>
          <w:szCs w:val="24"/>
        </w:rPr>
        <w:t xml:space="preserve"> M.E. and </w:t>
      </w:r>
      <w:proofErr w:type="spellStart"/>
      <w:r w:rsidRPr="00042B9E">
        <w:rPr>
          <w:rFonts w:asciiTheme="majorBidi" w:hAnsiTheme="majorBidi" w:cstheme="majorBidi"/>
          <w:sz w:val="24"/>
          <w:szCs w:val="24"/>
        </w:rPr>
        <w:t>Babiker</w:t>
      </w:r>
      <w:proofErr w:type="spellEnd"/>
      <w:r w:rsidRPr="00042B9E">
        <w:rPr>
          <w:rFonts w:asciiTheme="majorBidi" w:hAnsiTheme="majorBidi" w:cstheme="majorBidi"/>
          <w:sz w:val="24"/>
          <w:szCs w:val="24"/>
        </w:rPr>
        <w:t xml:space="preserve"> A.G.T</w:t>
      </w:r>
      <w:r w:rsidRPr="00042B9E">
        <w:rPr>
          <w:rFonts w:asciiTheme="majorBidi" w:hAnsiTheme="majorBidi" w:cstheme="majorBidi"/>
          <w:sz w:val="24"/>
          <w:szCs w:val="24"/>
          <w:lang w:val="es-UY"/>
        </w:rPr>
        <w:t xml:space="preserve"> (2011).</w:t>
      </w:r>
      <w:r>
        <w:rPr>
          <w:rFonts w:asciiTheme="majorBidi" w:hAnsiTheme="majorBidi" w:cstheme="majorBidi"/>
          <w:sz w:val="24"/>
          <w:szCs w:val="24"/>
        </w:rPr>
        <w:t xml:space="preserve">Studies on </w:t>
      </w:r>
      <w:proofErr w:type="spellStart"/>
      <w:r>
        <w:rPr>
          <w:rFonts w:asciiTheme="majorBidi" w:hAnsiTheme="majorBidi" w:cstheme="majorBidi"/>
          <w:sz w:val="24"/>
          <w:szCs w:val="24"/>
        </w:rPr>
        <w:t>allelo</w:t>
      </w:r>
      <w:r w:rsidRPr="00042B9E">
        <w:rPr>
          <w:rFonts w:asciiTheme="majorBidi" w:hAnsiTheme="majorBidi" w:cstheme="majorBidi"/>
          <w:sz w:val="24"/>
          <w:szCs w:val="24"/>
        </w:rPr>
        <w:t>p</w:t>
      </w:r>
      <w:r>
        <w:rPr>
          <w:rFonts w:asciiTheme="majorBidi" w:hAnsiTheme="majorBidi" w:cstheme="majorBidi"/>
          <w:sz w:val="24"/>
          <w:szCs w:val="24"/>
        </w:rPr>
        <w:t>a</w:t>
      </w:r>
      <w:r w:rsidRPr="00042B9E">
        <w:rPr>
          <w:rFonts w:asciiTheme="majorBidi" w:hAnsiTheme="majorBidi" w:cstheme="majorBidi"/>
          <w:sz w:val="24"/>
          <w:szCs w:val="24"/>
        </w:rPr>
        <w:t>thic</w:t>
      </w:r>
      <w:proofErr w:type="spellEnd"/>
      <w:r w:rsidRPr="00042B9E">
        <w:rPr>
          <w:rFonts w:asciiTheme="majorBidi" w:hAnsiTheme="majorBidi" w:cstheme="majorBidi"/>
          <w:sz w:val="24"/>
          <w:szCs w:val="24"/>
        </w:rPr>
        <w:t xml:space="preserve"> influence of some plants on sorghum and </w:t>
      </w:r>
      <w:proofErr w:type="spellStart"/>
      <w:r w:rsidRPr="00042B9E">
        <w:rPr>
          <w:rFonts w:asciiTheme="majorBidi" w:hAnsiTheme="majorBidi" w:cstheme="majorBidi"/>
          <w:i/>
          <w:iCs/>
          <w:sz w:val="24"/>
          <w:szCs w:val="24"/>
        </w:rPr>
        <w:t>Striga</w:t>
      </w:r>
      <w:proofErr w:type="spellEnd"/>
      <w:r>
        <w:rPr>
          <w:rFonts w:asciiTheme="majorBidi" w:hAnsiTheme="majorBidi" w:cstheme="majorBidi"/>
          <w:i/>
          <w:iCs/>
          <w:sz w:val="24"/>
          <w:szCs w:val="24"/>
        </w:rPr>
        <w:t xml:space="preserve"> </w:t>
      </w:r>
      <w:proofErr w:type="spellStart"/>
      <w:r w:rsidRPr="00042B9E">
        <w:rPr>
          <w:rFonts w:asciiTheme="majorBidi" w:hAnsiTheme="majorBidi" w:cstheme="majorBidi"/>
          <w:i/>
          <w:iCs/>
          <w:sz w:val="24"/>
          <w:szCs w:val="24"/>
        </w:rPr>
        <w:t>hermonthica</w:t>
      </w:r>
      <w:proofErr w:type="spellEnd"/>
      <w:r w:rsidRPr="00042B9E">
        <w:rPr>
          <w:rFonts w:asciiTheme="majorBidi" w:hAnsiTheme="majorBidi" w:cstheme="majorBidi"/>
          <w:sz w:val="24"/>
          <w:szCs w:val="24"/>
        </w:rPr>
        <w:t xml:space="preserve"> (Del.) </w:t>
      </w:r>
      <w:proofErr w:type="spellStart"/>
      <w:r w:rsidRPr="00042B9E">
        <w:rPr>
          <w:rFonts w:asciiTheme="majorBidi" w:hAnsiTheme="majorBidi" w:cstheme="majorBidi"/>
          <w:sz w:val="24"/>
          <w:szCs w:val="24"/>
        </w:rPr>
        <w:t>Benth</w:t>
      </w:r>
      <w:proofErr w:type="spellEnd"/>
      <w:r w:rsidRPr="00042B9E">
        <w:rPr>
          <w:rFonts w:asciiTheme="majorBidi" w:hAnsiTheme="majorBidi" w:cstheme="majorBidi"/>
          <w:sz w:val="24"/>
          <w:szCs w:val="24"/>
        </w:rPr>
        <w:t xml:space="preserve">. </w:t>
      </w:r>
      <w:proofErr w:type="gramStart"/>
      <w:r w:rsidRPr="00042B9E">
        <w:rPr>
          <w:rFonts w:asciiTheme="majorBidi" w:hAnsiTheme="majorBidi" w:cstheme="majorBidi"/>
          <w:sz w:val="24"/>
          <w:szCs w:val="24"/>
        </w:rPr>
        <w:t>seeds</w:t>
      </w:r>
      <w:proofErr w:type="gramEnd"/>
      <w:r w:rsidRPr="00042B9E">
        <w:rPr>
          <w:rFonts w:asciiTheme="majorBidi" w:hAnsiTheme="majorBidi" w:cstheme="majorBidi"/>
          <w:sz w:val="24"/>
          <w:szCs w:val="24"/>
        </w:rPr>
        <w:t xml:space="preserve"> germination and seedling growth. Journal of Science, Technology and Environment, 1(1): 1-14.</w:t>
      </w:r>
    </w:p>
    <w:p w:rsidR="00566AC9" w:rsidRPr="007A3BFB" w:rsidRDefault="00566AC9" w:rsidP="00485710">
      <w:pPr>
        <w:spacing w:line="360" w:lineRule="auto"/>
        <w:ind w:left="1080" w:hanging="1080"/>
        <w:jc w:val="both"/>
        <w:rPr>
          <w:rFonts w:ascii="Times New Roman" w:eastAsia="Calibri" w:hAnsi="Times New Roman" w:cs="Times New Roman"/>
          <w:color w:val="000000"/>
          <w:sz w:val="24"/>
          <w:szCs w:val="24"/>
        </w:rPr>
      </w:pPr>
      <w:r w:rsidRPr="00485710">
        <w:rPr>
          <w:rFonts w:ascii="Times New Roman" w:eastAsia="Calibri" w:hAnsi="Times New Roman" w:cs="Times New Roman"/>
          <w:color w:val="000000"/>
          <w:sz w:val="24"/>
          <w:szCs w:val="24"/>
        </w:rPr>
        <w:t xml:space="preserve"> </w:t>
      </w:r>
      <w:r w:rsidRPr="007A3BFB">
        <w:rPr>
          <w:rFonts w:ascii="Times New Roman" w:eastAsia="Calibri" w:hAnsi="Times New Roman" w:cs="Times New Roman"/>
          <w:color w:val="000000"/>
          <w:sz w:val="24"/>
          <w:szCs w:val="24"/>
        </w:rPr>
        <w:t>Heather, J. B. and Mittal, C. J</w:t>
      </w:r>
      <w:proofErr w:type="gramStart"/>
      <w:r w:rsidRPr="007A3BFB">
        <w:rPr>
          <w:rFonts w:ascii="Times New Roman" w:eastAsia="Calibri" w:hAnsi="Times New Roman" w:cs="Times New Roman"/>
          <w:color w:val="000000"/>
          <w:sz w:val="24"/>
          <w:szCs w:val="24"/>
        </w:rPr>
        <w:t>.(</w:t>
      </w:r>
      <w:proofErr w:type="gramEnd"/>
      <w:r w:rsidRPr="007A3BFB">
        <w:rPr>
          <w:rFonts w:ascii="Times New Roman" w:eastAsia="Calibri" w:hAnsi="Times New Roman" w:cs="Times New Roman"/>
          <w:color w:val="000000"/>
          <w:sz w:val="24"/>
          <w:szCs w:val="24"/>
        </w:rPr>
        <w:t xml:space="preserve">1974). </w:t>
      </w:r>
      <w:proofErr w:type="gramStart"/>
      <w:r w:rsidRPr="007A3BFB">
        <w:rPr>
          <w:rFonts w:ascii="Times New Roman" w:eastAsia="Calibri" w:hAnsi="Times New Roman" w:cs="Times New Roman"/>
          <w:color w:val="000000"/>
          <w:sz w:val="24"/>
          <w:szCs w:val="24"/>
        </w:rPr>
        <w:t>Total synthesis of d1-strigol.</w:t>
      </w:r>
      <w:proofErr w:type="gramEnd"/>
      <w:r w:rsidRPr="007A3BFB">
        <w:rPr>
          <w:rFonts w:ascii="Times New Roman" w:eastAsia="Calibri" w:hAnsi="Times New Roman" w:cs="Times New Roman"/>
          <w:color w:val="000000"/>
          <w:sz w:val="24"/>
          <w:szCs w:val="24"/>
        </w:rPr>
        <w:t xml:space="preserve"> </w:t>
      </w:r>
      <w:r w:rsidRPr="007A3BFB">
        <w:rPr>
          <w:rFonts w:ascii="Times New Roman" w:eastAsia="Calibri" w:hAnsi="Times New Roman" w:cs="Times New Roman"/>
          <w:i/>
          <w:color w:val="000000"/>
          <w:sz w:val="24"/>
          <w:szCs w:val="24"/>
        </w:rPr>
        <w:t xml:space="preserve">J. Am. Chem. Soc. </w:t>
      </w:r>
      <w:r w:rsidRPr="007A3BFB">
        <w:rPr>
          <w:rFonts w:ascii="Times New Roman" w:eastAsia="Calibri" w:hAnsi="Times New Roman" w:cs="Times New Roman"/>
          <w:b/>
          <w:color w:val="000000"/>
          <w:sz w:val="24"/>
          <w:szCs w:val="24"/>
        </w:rPr>
        <w:t>96</w:t>
      </w:r>
      <w:r w:rsidRPr="007A3BFB">
        <w:rPr>
          <w:rFonts w:ascii="Times New Roman" w:eastAsia="Calibri" w:hAnsi="Times New Roman" w:cs="Times New Roman"/>
          <w:color w:val="000000"/>
          <w:sz w:val="24"/>
          <w:szCs w:val="24"/>
        </w:rPr>
        <w:t>: 1976-1977.</w:t>
      </w:r>
    </w:p>
    <w:p w:rsidR="00566AC9" w:rsidRPr="00CE2BA0" w:rsidRDefault="00566AC9" w:rsidP="000B1B89">
      <w:pPr>
        <w:spacing w:line="360" w:lineRule="auto"/>
        <w:ind w:left="1080" w:hanging="1080"/>
        <w:jc w:val="both"/>
        <w:rPr>
          <w:rFonts w:asciiTheme="majorBidi" w:hAnsiTheme="majorBidi" w:cstheme="majorBidi"/>
          <w:sz w:val="24"/>
          <w:szCs w:val="24"/>
        </w:rPr>
      </w:pPr>
      <w:r w:rsidRPr="00CE2BA0">
        <w:rPr>
          <w:rFonts w:asciiTheme="majorBidi" w:hAnsiTheme="majorBidi" w:cstheme="majorBidi"/>
          <w:sz w:val="24"/>
          <w:szCs w:val="24"/>
        </w:rPr>
        <w:t xml:space="preserve">Joel, D. M. </w:t>
      </w:r>
      <w:proofErr w:type="spellStart"/>
      <w:r w:rsidRPr="00CE2BA0">
        <w:rPr>
          <w:rFonts w:asciiTheme="majorBidi" w:hAnsiTheme="majorBidi" w:cstheme="majorBidi"/>
          <w:sz w:val="24"/>
          <w:szCs w:val="24"/>
        </w:rPr>
        <w:t>Hershenhorn</w:t>
      </w:r>
      <w:proofErr w:type="spellEnd"/>
      <w:r w:rsidRPr="00CE2BA0">
        <w:rPr>
          <w:rFonts w:asciiTheme="majorBidi" w:hAnsiTheme="majorBidi" w:cstheme="majorBidi"/>
          <w:sz w:val="24"/>
          <w:szCs w:val="24"/>
        </w:rPr>
        <w:t xml:space="preserve"> , J. </w:t>
      </w:r>
      <w:proofErr w:type="spellStart"/>
      <w:r w:rsidRPr="00CE2BA0">
        <w:rPr>
          <w:rFonts w:asciiTheme="majorBidi" w:hAnsiTheme="majorBidi" w:cstheme="majorBidi"/>
          <w:sz w:val="24"/>
          <w:szCs w:val="24"/>
        </w:rPr>
        <w:t>Eizenburg</w:t>
      </w:r>
      <w:proofErr w:type="spellEnd"/>
      <w:r w:rsidRPr="00CE2BA0">
        <w:rPr>
          <w:rFonts w:asciiTheme="majorBidi" w:hAnsiTheme="majorBidi" w:cstheme="majorBidi"/>
          <w:sz w:val="24"/>
          <w:szCs w:val="24"/>
        </w:rPr>
        <w:t xml:space="preserve">, H. </w:t>
      </w:r>
      <w:proofErr w:type="spellStart"/>
      <w:r w:rsidRPr="00CE2BA0">
        <w:rPr>
          <w:rFonts w:asciiTheme="majorBidi" w:hAnsiTheme="majorBidi" w:cstheme="majorBidi"/>
          <w:sz w:val="24"/>
          <w:szCs w:val="24"/>
        </w:rPr>
        <w:t>Aly</w:t>
      </w:r>
      <w:proofErr w:type="spellEnd"/>
      <w:r w:rsidRPr="00CE2BA0">
        <w:rPr>
          <w:rFonts w:asciiTheme="majorBidi" w:hAnsiTheme="majorBidi" w:cstheme="majorBidi"/>
          <w:sz w:val="24"/>
          <w:szCs w:val="24"/>
        </w:rPr>
        <w:t xml:space="preserve">, R. </w:t>
      </w:r>
      <w:proofErr w:type="spellStart"/>
      <w:r w:rsidRPr="00CE2BA0">
        <w:rPr>
          <w:rFonts w:asciiTheme="majorBidi" w:hAnsiTheme="majorBidi" w:cstheme="majorBidi"/>
          <w:sz w:val="24"/>
          <w:szCs w:val="24"/>
        </w:rPr>
        <w:t>Ejeta</w:t>
      </w:r>
      <w:proofErr w:type="spellEnd"/>
      <w:r w:rsidRPr="00CE2BA0">
        <w:rPr>
          <w:rFonts w:asciiTheme="majorBidi" w:hAnsiTheme="majorBidi" w:cstheme="majorBidi"/>
          <w:sz w:val="24"/>
          <w:szCs w:val="24"/>
        </w:rPr>
        <w:t xml:space="preserve"> , G. Rich, P. J. Ransom, J.K. </w:t>
      </w:r>
      <w:proofErr w:type="spellStart"/>
      <w:r w:rsidRPr="00CE2BA0">
        <w:rPr>
          <w:rFonts w:asciiTheme="majorBidi" w:hAnsiTheme="majorBidi" w:cstheme="majorBidi"/>
          <w:sz w:val="24"/>
          <w:szCs w:val="24"/>
        </w:rPr>
        <w:t>Saureborn</w:t>
      </w:r>
      <w:proofErr w:type="spellEnd"/>
      <w:r w:rsidRPr="00CE2BA0">
        <w:rPr>
          <w:rFonts w:asciiTheme="majorBidi" w:hAnsiTheme="majorBidi" w:cstheme="majorBidi"/>
          <w:sz w:val="24"/>
          <w:szCs w:val="24"/>
        </w:rPr>
        <w:t xml:space="preserve">, </w:t>
      </w:r>
      <w:r w:rsidRPr="00CE2BA0">
        <w:rPr>
          <w:rFonts w:asciiTheme="majorBidi" w:hAnsiTheme="majorBidi" w:cstheme="majorBidi"/>
          <w:sz w:val="24"/>
          <w:szCs w:val="24"/>
        </w:rPr>
        <w:tab/>
        <w:t xml:space="preserve">J. and </w:t>
      </w:r>
      <w:proofErr w:type="spellStart"/>
      <w:r w:rsidRPr="00CE2BA0">
        <w:rPr>
          <w:rFonts w:asciiTheme="majorBidi" w:hAnsiTheme="majorBidi" w:cstheme="majorBidi"/>
          <w:sz w:val="24"/>
          <w:szCs w:val="24"/>
        </w:rPr>
        <w:t>Rubiales</w:t>
      </w:r>
      <w:proofErr w:type="spellEnd"/>
      <w:r w:rsidRPr="00CE2BA0">
        <w:rPr>
          <w:rFonts w:asciiTheme="majorBidi" w:hAnsiTheme="majorBidi" w:cstheme="majorBidi"/>
          <w:sz w:val="24"/>
          <w:szCs w:val="24"/>
        </w:rPr>
        <w:t>, D. (2007).</w:t>
      </w:r>
      <w:r>
        <w:rPr>
          <w:rFonts w:asciiTheme="majorBidi" w:hAnsiTheme="majorBidi" w:cstheme="majorBidi"/>
          <w:sz w:val="24"/>
          <w:szCs w:val="24"/>
        </w:rPr>
        <w:t xml:space="preserve"> </w:t>
      </w:r>
      <w:proofErr w:type="gramStart"/>
      <w:r w:rsidRPr="00CE2BA0">
        <w:rPr>
          <w:rFonts w:asciiTheme="majorBidi" w:hAnsiTheme="majorBidi" w:cstheme="majorBidi"/>
          <w:sz w:val="24"/>
          <w:szCs w:val="24"/>
        </w:rPr>
        <w:t>Biology and management of weedy root parasites.</w:t>
      </w:r>
      <w:proofErr w:type="gramEnd"/>
      <w:r w:rsidRPr="00CE2BA0">
        <w:rPr>
          <w:rFonts w:asciiTheme="majorBidi" w:hAnsiTheme="majorBidi" w:cstheme="majorBidi"/>
          <w:sz w:val="24"/>
          <w:szCs w:val="24"/>
        </w:rPr>
        <w:t xml:space="preserve"> Horticulture Reviews. Wiley, London, pp 267-349</w:t>
      </w:r>
    </w:p>
    <w:p w:rsidR="00566AC9" w:rsidRDefault="00566AC9" w:rsidP="00485710">
      <w:pPr>
        <w:spacing w:line="360" w:lineRule="auto"/>
        <w:ind w:left="1080" w:hanging="1080"/>
        <w:jc w:val="both"/>
        <w:rPr>
          <w:rFonts w:ascii="Times New Roman" w:hAnsi="Times New Roman" w:cs="Times New Roman"/>
          <w:sz w:val="24"/>
          <w:szCs w:val="24"/>
        </w:rPr>
      </w:pPr>
      <w:proofErr w:type="spellStart"/>
      <w:proofErr w:type="gramStart"/>
      <w:r w:rsidRPr="007A3BFB">
        <w:rPr>
          <w:rFonts w:ascii="Times New Roman" w:hAnsi="Times New Roman" w:cs="Times New Roman"/>
          <w:sz w:val="24"/>
          <w:szCs w:val="24"/>
        </w:rPr>
        <w:t>KapulinK</w:t>
      </w:r>
      <w:proofErr w:type="spellEnd"/>
      <w:r w:rsidRPr="007A3BFB">
        <w:rPr>
          <w:rFonts w:ascii="Times New Roman" w:hAnsi="Times New Roman" w:cs="Times New Roman"/>
          <w:sz w:val="24"/>
          <w:szCs w:val="24"/>
        </w:rPr>
        <w:t>.</w:t>
      </w:r>
      <w:proofErr w:type="gramEnd"/>
      <w:r w:rsidRPr="007A3BFB">
        <w:rPr>
          <w:rFonts w:ascii="Times New Roman" w:hAnsi="Times New Roman" w:cs="Times New Roman"/>
          <w:sz w:val="24"/>
          <w:szCs w:val="24"/>
        </w:rPr>
        <w:t xml:space="preserve"> Y. </w:t>
      </w:r>
      <w:proofErr w:type="gramStart"/>
      <w:r w:rsidRPr="007A3BFB">
        <w:rPr>
          <w:rFonts w:ascii="Times New Roman" w:hAnsi="Times New Roman" w:cs="Times New Roman"/>
          <w:sz w:val="24"/>
          <w:szCs w:val="24"/>
        </w:rPr>
        <w:t xml:space="preserve">and  </w:t>
      </w:r>
      <w:proofErr w:type="spellStart"/>
      <w:r w:rsidRPr="007A3BFB">
        <w:rPr>
          <w:rFonts w:ascii="Times New Roman" w:hAnsi="Times New Roman" w:cs="Times New Roman"/>
          <w:sz w:val="24"/>
          <w:szCs w:val="24"/>
        </w:rPr>
        <w:t>Koltaia</w:t>
      </w:r>
      <w:proofErr w:type="spellEnd"/>
      <w:proofErr w:type="gramEnd"/>
      <w:r w:rsidRPr="007A3BFB">
        <w:rPr>
          <w:rFonts w:ascii="Times New Roman" w:hAnsi="Times New Roman" w:cs="Times New Roman"/>
          <w:sz w:val="24"/>
          <w:szCs w:val="24"/>
        </w:rPr>
        <w:t>, H.</w:t>
      </w:r>
      <w:r>
        <w:rPr>
          <w:rFonts w:ascii="Times New Roman" w:hAnsi="Times New Roman" w:cs="Times New Roman"/>
          <w:sz w:val="24"/>
          <w:szCs w:val="24"/>
        </w:rPr>
        <w:t xml:space="preserve"> </w:t>
      </w:r>
      <w:r w:rsidRPr="007A3BFB">
        <w:rPr>
          <w:rFonts w:ascii="Times New Roman" w:hAnsi="Times New Roman" w:cs="Times New Roman"/>
          <w:sz w:val="24"/>
          <w:szCs w:val="24"/>
        </w:rPr>
        <w:t xml:space="preserve">(2014). </w:t>
      </w:r>
      <w:proofErr w:type="spellStart"/>
      <w:proofErr w:type="gramStart"/>
      <w:r w:rsidRPr="007A3BFB">
        <w:rPr>
          <w:rFonts w:ascii="Times New Roman" w:hAnsi="Times New Roman" w:cs="Times New Roman"/>
          <w:sz w:val="24"/>
          <w:szCs w:val="24"/>
        </w:rPr>
        <w:t>Strigolactone</w:t>
      </w:r>
      <w:proofErr w:type="spellEnd"/>
      <w:r w:rsidRPr="007A3BFB">
        <w:rPr>
          <w:rFonts w:ascii="Times New Roman" w:hAnsi="Times New Roman" w:cs="Times New Roman"/>
          <w:sz w:val="24"/>
          <w:szCs w:val="24"/>
        </w:rPr>
        <w:t xml:space="preserve"> involvement in root development, response to abiotic stress, and interaction with the biotic soil </w:t>
      </w:r>
      <w:proofErr w:type="spellStart"/>
      <w:r w:rsidRPr="007A3BFB">
        <w:rPr>
          <w:rFonts w:ascii="Times New Roman" w:hAnsi="Times New Roman" w:cs="Times New Roman"/>
          <w:sz w:val="24"/>
          <w:szCs w:val="24"/>
        </w:rPr>
        <w:t>environment.</w:t>
      </w:r>
      <w:r w:rsidRPr="007A3BFB">
        <w:rPr>
          <w:rFonts w:ascii="Times New Roman" w:hAnsi="Times New Roman" w:cs="Times New Roman"/>
          <w:i/>
          <w:sz w:val="24"/>
          <w:szCs w:val="24"/>
        </w:rPr>
        <w:t>Plant</w:t>
      </w:r>
      <w:proofErr w:type="spellEnd"/>
      <w:r w:rsidRPr="007A3BFB">
        <w:rPr>
          <w:rFonts w:ascii="Times New Roman" w:hAnsi="Times New Roman" w:cs="Times New Roman"/>
          <w:i/>
          <w:sz w:val="24"/>
          <w:szCs w:val="24"/>
        </w:rPr>
        <w:t xml:space="preserve"> physiology.</w:t>
      </w:r>
      <w:r w:rsidRPr="007A3BFB">
        <w:rPr>
          <w:rFonts w:ascii="Times New Roman" w:hAnsi="Times New Roman" w:cs="Times New Roman"/>
          <w:b/>
          <w:sz w:val="24"/>
          <w:szCs w:val="24"/>
        </w:rPr>
        <w:t>166</w:t>
      </w:r>
      <w:r w:rsidRPr="007A3BFB">
        <w:rPr>
          <w:rFonts w:ascii="Times New Roman" w:hAnsi="Times New Roman" w:cs="Times New Roman"/>
          <w:sz w:val="24"/>
          <w:szCs w:val="24"/>
        </w:rPr>
        <w:t>, 560-569.</w:t>
      </w:r>
      <w:proofErr w:type="gramEnd"/>
    </w:p>
    <w:p w:rsidR="00566AC9" w:rsidRPr="007A3BFB" w:rsidRDefault="00566AC9" w:rsidP="00485710">
      <w:pPr>
        <w:spacing w:line="360" w:lineRule="auto"/>
        <w:ind w:left="1080" w:hanging="1080"/>
        <w:jc w:val="both"/>
        <w:rPr>
          <w:rFonts w:ascii="Times New Roman" w:hAnsi="Times New Roman" w:cs="Times New Roman"/>
          <w:sz w:val="24"/>
          <w:szCs w:val="24"/>
        </w:rPr>
      </w:pPr>
      <w:r w:rsidRPr="00485710">
        <w:rPr>
          <w:rFonts w:ascii="Times New Roman" w:hAnsi="Times New Roman" w:cs="Times New Roman"/>
          <w:sz w:val="24"/>
          <w:szCs w:val="24"/>
        </w:rPr>
        <w:t xml:space="preserve"> </w:t>
      </w:r>
      <w:proofErr w:type="spellStart"/>
      <w:r w:rsidRPr="007A3BFB">
        <w:rPr>
          <w:rFonts w:ascii="Times New Roman" w:hAnsi="Times New Roman" w:cs="Times New Roman"/>
          <w:sz w:val="24"/>
          <w:szCs w:val="24"/>
        </w:rPr>
        <w:t>Koltai</w:t>
      </w:r>
      <w:proofErr w:type="spellEnd"/>
      <w:r w:rsidRPr="007A3BFB">
        <w:rPr>
          <w:rFonts w:ascii="Times New Roman" w:hAnsi="Times New Roman" w:cs="Times New Roman"/>
          <w:sz w:val="24"/>
          <w:szCs w:val="24"/>
        </w:rPr>
        <w:t xml:space="preserve">, H. </w:t>
      </w:r>
      <w:proofErr w:type="gramStart"/>
      <w:r w:rsidRPr="007A3BFB">
        <w:rPr>
          <w:rFonts w:ascii="Times New Roman" w:hAnsi="Times New Roman" w:cs="Times New Roman"/>
          <w:sz w:val="24"/>
          <w:szCs w:val="24"/>
        </w:rPr>
        <w:t xml:space="preserve">and  </w:t>
      </w:r>
      <w:proofErr w:type="spellStart"/>
      <w:r w:rsidRPr="007A3BFB">
        <w:rPr>
          <w:rFonts w:ascii="Times New Roman" w:hAnsi="Times New Roman" w:cs="Times New Roman"/>
          <w:sz w:val="24"/>
          <w:szCs w:val="24"/>
        </w:rPr>
        <w:t>Beveridge</w:t>
      </w:r>
      <w:proofErr w:type="spellEnd"/>
      <w:proofErr w:type="gramEnd"/>
      <w:r w:rsidRPr="007A3BFB">
        <w:rPr>
          <w:rFonts w:ascii="Times New Roman" w:hAnsi="Times New Roman" w:cs="Times New Roman"/>
          <w:sz w:val="24"/>
          <w:szCs w:val="24"/>
        </w:rPr>
        <w:t xml:space="preserve">. </w:t>
      </w:r>
      <w:proofErr w:type="gramStart"/>
      <w:r w:rsidRPr="007A3BFB">
        <w:rPr>
          <w:rFonts w:ascii="Times New Roman" w:hAnsi="Times New Roman" w:cs="Times New Roman"/>
          <w:sz w:val="24"/>
          <w:szCs w:val="24"/>
        </w:rPr>
        <w:t>CA. (2013).</w:t>
      </w:r>
      <w:proofErr w:type="gramEnd"/>
      <w:r w:rsidRPr="007A3BFB">
        <w:rPr>
          <w:rFonts w:ascii="Times New Roman" w:hAnsi="Times New Roman" w:cs="Times New Roman"/>
          <w:sz w:val="24"/>
          <w:szCs w:val="24"/>
        </w:rPr>
        <w:t xml:space="preserve"> </w:t>
      </w:r>
      <w:proofErr w:type="spellStart"/>
      <w:proofErr w:type="gramStart"/>
      <w:r w:rsidRPr="007A3BFB">
        <w:rPr>
          <w:rFonts w:ascii="Times New Roman" w:hAnsi="Times New Roman" w:cs="Times New Roman"/>
          <w:sz w:val="24"/>
          <w:szCs w:val="24"/>
        </w:rPr>
        <w:t>Strigolactones</w:t>
      </w:r>
      <w:proofErr w:type="spellEnd"/>
      <w:r w:rsidRPr="007A3BFB">
        <w:rPr>
          <w:rFonts w:ascii="Times New Roman" w:hAnsi="Times New Roman" w:cs="Times New Roman"/>
          <w:sz w:val="24"/>
          <w:szCs w:val="24"/>
        </w:rPr>
        <w:t xml:space="preserve"> and the coordinated development of shoot and root.</w:t>
      </w:r>
      <w:proofErr w:type="gramEnd"/>
      <w:r w:rsidRPr="007A3BFB">
        <w:rPr>
          <w:rFonts w:ascii="Times New Roman" w:hAnsi="Times New Roman" w:cs="Times New Roman"/>
          <w:sz w:val="24"/>
          <w:szCs w:val="24"/>
        </w:rPr>
        <w:t xml:space="preserve"> </w:t>
      </w:r>
      <w:proofErr w:type="gramStart"/>
      <w:r w:rsidRPr="007A3BFB">
        <w:rPr>
          <w:rFonts w:ascii="Times New Roman" w:hAnsi="Times New Roman" w:cs="Times New Roman"/>
          <w:sz w:val="24"/>
          <w:szCs w:val="24"/>
        </w:rPr>
        <w:t xml:space="preserve">In </w:t>
      </w:r>
      <w:proofErr w:type="spellStart"/>
      <w:r w:rsidRPr="007A3BFB">
        <w:rPr>
          <w:rFonts w:ascii="Times New Roman" w:hAnsi="Times New Roman" w:cs="Times New Roman"/>
          <w:sz w:val="24"/>
          <w:szCs w:val="24"/>
        </w:rPr>
        <w:t>Baluska</w:t>
      </w:r>
      <w:proofErr w:type="spellEnd"/>
      <w:r w:rsidRPr="007A3BFB">
        <w:rPr>
          <w:rFonts w:ascii="Times New Roman" w:hAnsi="Times New Roman" w:cs="Times New Roman"/>
          <w:sz w:val="24"/>
          <w:szCs w:val="24"/>
        </w:rPr>
        <w:t xml:space="preserve"> F, ed. Long- Distance Systematic Signaling and communication in plant.</w:t>
      </w:r>
      <w:proofErr w:type="gramEnd"/>
      <w:r w:rsidRPr="007A3BFB">
        <w:rPr>
          <w:rFonts w:ascii="Times New Roman" w:hAnsi="Times New Roman" w:cs="Times New Roman"/>
          <w:sz w:val="24"/>
          <w:szCs w:val="24"/>
        </w:rPr>
        <w:t xml:space="preserve"> </w:t>
      </w:r>
      <w:proofErr w:type="spellStart"/>
      <w:r w:rsidRPr="007A3BFB">
        <w:rPr>
          <w:rFonts w:ascii="Times New Roman" w:hAnsi="Times New Roman" w:cs="Times New Roman"/>
          <w:sz w:val="24"/>
          <w:szCs w:val="24"/>
        </w:rPr>
        <w:t>Spinger</w:t>
      </w:r>
      <w:proofErr w:type="spellEnd"/>
      <w:r w:rsidRPr="007A3BFB">
        <w:rPr>
          <w:rFonts w:ascii="Times New Roman" w:hAnsi="Times New Roman" w:cs="Times New Roman"/>
          <w:sz w:val="24"/>
          <w:szCs w:val="24"/>
        </w:rPr>
        <w:t>, Berlin, pp 189-204.</w:t>
      </w:r>
    </w:p>
    <w:p w:rsidR="00566AC9" w:rsidRPr="00CE2BA0" w:rsidRDefault="00566AC9" w:rsidP="000B1B89">
      <w:pPr>
        <w:pStyle w:val="ListParagraph"/>
        <w:autoSpaceDE w:val="0"/>
        <w:autoSpaceDN w:val="0"/>
        <w:adjustRightInd w:val="0"/>
        <w:spacing w:after="0" w:line="360" w:lineRule="auto"/>
        <w:ind w:left="1080" w:hanging="1080"/>
        <w:jc w:val="both"/>
        <w:rPr>
          <w:rFonts w:asciiTheme="majorBidi" w:hAnsiTheme="majorBidi" w:cstheme="majorBidi"/>
          <w:sz w:val="24"/>
          <w:szCs w:val="24"/>
        </w:rPr>
      </w:pPr>
      <w:r w:rsidRPr="00CE2BA0">
        <w:rPr>
          <w:rFonts w:asciiTheme="majorBidi" w:hAnsiTheme="majorBidi" w:cstheme="majorBidi"/>
          <w:sz w:val="24"/>
          <w:szCs w:val="24"/>
        </w:rPr>
        <w:t xml:space="preserve">Mayer, A. M. (2006). Pathogenesis by fungi and parasitic Plant: Similarities and differences. </w:t>
      </w:r>
      <w:r w:rsidRPr="00CE2BA0">
        <w:rPr>
          <w:rFonts w:asciiTheme="majorBidi" w:hAnsiTheme="majorBidi" w:cstheme="majorBidi"/>
          <w:i/>
          <w:sz w:val="24"/>
          <w:szCs w:val="24"/>
        </w:rPr>
        <w:t>Phytoparasitica</w:t>
      </w:r>
      <w:r w:rsidRPr="00CE2BA0">
        <w:rPr>
          <w:rFonts w:asciiTheme="majorBidi" w:hAnsiTheme="majorBidi" w:cstheme="majorBidi"/>
          <w:sz w:val="24"/>
          <w:szCs w:val="24"/>
        </w:rPr>
        <w:t>.</w:t>
      </w:r>
      <w:r w:rsidRPr="00CE2BA0">
        <w:rPr>
          <w:rFonts w:asciiTheme="majorBidi" w:hAnsiTheme="majorBidi" w:cstheme="majorBidi"/>
          <w:b/>
          <w:sz w:val="24"/>
          <w:szCs w:val="24"/>
        </w:rPr>
        <w:t>34</w:t>
      </w:r>
      <w:r w:rsidRPr="00CE2BA0">
        <w:rPr>
          <w:rFonts w:asciiTheme="majorBidi" w:hAnsiTheme="majorBidi" w:cstheme="majorBidi"/>
          <w:sz w:val="24"/>
          <w:szCs w:val="24"/>
        </w:rPr>
        <w:t xml:space="preserve">: 3-16 </w:t>
      </w:r>
    </w:p>
    <w:p w:rsidR="00566AC9" w:rsidRPr="00CE2BA0" w:rsidRDefault="00566AC9" w:rsidP="000B1B89">
      <w:pPr>
        <w:pStyle w:val="ListParagraph"/>
        <w:autoSpaceDE w:val="0"/>
        <w:autoSpaceDN w:val="0"/>
        <w:adjustRightInd w:val="0"/>
        <w:spacing w:after="0" w:line="360" w:lineRule="auto"/>
        <w:ind w:left="1080" w:hanging="1080"/>
        <w:jc w:val="both"/>
        <w:rPr>
          <w:rFonts w:asciiTheme="majorBidi" w:hAnsiTheme="majorBidi" w:cstheme="majorBidi"/>
          <w:sz w:val="24"/>
          <w:szCs w:val="24"/>
        </w:rPr>
      </w:pPr>
      <w:proofErr w:type="spellStart"/>
      <w:r w:rsidRPr="00CE2BA0">
        <w:rPr>
          <w:rFonts w:asciiTheme="majorBidi" w:hAnsiTheme="majorBidi" w:cstheme="majorBidi"/>
          <w:sz w:val="24"/>
          <w:szCs w:val="24"/>
        </w:rPr>
        <w:lastRenderedPageBreak/>
        <w:t>Nickrent</w:t>
      </w:r>
      <w:proofErr w:type="spellEnd"/>
      <w:r w:rsidRPr="00CE2BA0">
        <w:rPr>
          <w:rFonts w:asciiTheme="majorBidi" w:hAnsiTheme="majorBidi" w:cstheme="majorBidi"/>
          <w:sz w:val="24"/>
          <w:szCs w:val="24"/>
        </w:rPr>
        <w:t>, D. L. Duff. R. J.</w:t>
      </w:r>
      <w:r>
        <w:rPr>
          <w:rFonts w:asciiTheme="majorBidi" w:hAnsiTheme="majorBidi" w:cstheme="majorBidi"/>
          <w:sz w:val="24"/>
          <w:szCs w:val="24"/>
        </w:rPr>
        <w:t xml:space="preserve"> </w:t>
      </w:r>
      <w:r w:rsidRPr="00CE2BA0">
        <w:rPr>
          <w:rFonts w:asciiTheme="majorBidi" w:hAnsiTheme="majorBidi" w:cstheme="majorBidi"/>
          <w:sz w:val="24"/>
          <w:szCs w:val="24"/>
        </w:rPr>
        <w:t xml:space="preserve">Colwell. </w:t>
      </w:r>
      <w:proofErr w:type="gramStart"/>
      <w:r w:rsidRPr="00CE2BA0">
        <w:rPr>
          <w:rFonts w:asciiTheme="majorBidi" w:hAnsiTheme="majorBidi" w:cstheme="majorBidi"/>
          <w:sz w:val="24"/>
          <w:szCs w:val="24"/>
        </w:rPr>
        <w:t xml:space="preserve">A. E. Wolfe, A. D.; Young, N. D. Steiner, K. E. and </w:t>
      </w:r>
      <w:proofErr w:type="spellStart"/>
      <w:r w:rsidRPr="00CE2BA0">
        <w:rPr>
          <w:rFonts w:asciiTheme="majorBidi" w:hAnsiTheme="majorBidi" w:cstheme="majorBidi"/>
          <w:sz w:val="24"/>
          <w:szCs w:val="24"/>
        </w:rPr>
        <w:t>Pamphilis</w:t>
      </w:r>
      <w:proofErr w:type="spellEnd"/>
      <w:r w:rsidRPr="00CE2BA0">
        <w:rPr>
          <w:rFonts w:asciiTheme="majorBidi" w:hAnsiTheme="majorBidi" w:cstheme="majorBidi"/>
          <w:sz w:val="24"/>
          <w:szCs w:val="24"/>
        </w:rPr>
        <w:t>, C. W. (1998).</w:t>
      </w:r>
      <w:proofErr w:type="gramEnd"/>
      <w:r w:rsidRPr="00CE2BA0">
        <w:rPr>
          <w:rFonts w:asciiTheme="majorBidi" w:hAnsiTheme="majorBidi" w:cstheme="majorBidi"/>
          <w:sz w:val="24"/>
          <w:szCs w:val="24"/>
        </w:rPr>
        <w:t xml:space="preserve"> Molecular phylogenetic and evolutionary studies of parasitic plant, in: </w:t>
      </w:r>
      <w:proofErr w:type="spellStart"/>
      <w:r w:rsidRPr="00CE2BA0">
        <w:rPr>
          <w:rFonts w:asciiTheme="majorBidi" w:hAnsiTheme="majorBidi" w:cstheme="majorBidi"/>
          <w:sz w:val="24"/>
          <w:szCs w:val="24"/>
        </w:rPr>
        <w:t>Soltis</w:t>
      </w:r>
      <w:proofErr w:type="spellEnd"/>
      <w:r w:rsidRPr="00CE2BA0">
        <w:rPr>
          <w:rFonts w:asciiTheme="majorBidi" w:hAnsiTheme="majorBidi" w:cstheme="majorBidi"/>
          <w:sz w:val="24"/>
          <w:szCs w:val="24"/>
        </w:rPr>
        <w:t xml:space="preserve"> D. E, </w:t>
      </w:r>
      <w:proofErr w:type="spellStart"/>
      <w:r w:rsidRPr="00CE2BA0">
        <w:rPr>
          <w:rFonts w:asciiTheme="majorBidi" w:hAnsiTheme="majorBidi" w:cstheme="majorBidi"/>
          <w:sz w:val="24"/>
          <w:szCs w:val="24"/>
        </w:rPr>
        <w:t>Soltis</w:t>
      </w:r>
      <w:proofErr w:type="spellEnd"/>
      <w:r w:rsidRPr="00CE2BA0">
        <w:rPr>
          <w:rFonts w:asciiTheme="majorBidi" w:hAnsiTheme="majorBidi" w:cstheme="majorBidi"/>
          <w:sz w:val="24"/>
          <w:szCs w:val="24"/>
        </w:rPr>
        <w:t xml:space="preserve"> P. S., Doyle J. J. (</w:t>
      </w:r>
      <w:proofErr w:type="spellStart"/>
      <w:r w:rsidRPr="00CE2BA0">
        <w:rPr>
          <w:rFonts w:asciiTheme="majorBidi" w:hAnsiTheme="majorBidi" w:cstheme="majorBidi"/>
          <w:sz w:val="24"/>
          <w:szCs w:val="24"/>
        </w:rPr>
        <w:t>Eds</w:t>
      </w:r>
      <w:proofErr w:type="spellEnd"/>
      <w:r w:rsidRPr="00CE2BA0">
        <w:rPr>
          <w:rFonts w:asciiTheme="majorBidi" w:hAnsiTheme="majorBidi" w:cstheme="majorBidi"/>
          <w:sz w:val="24"/>
          <w:szCs w:val="24"/>
        </w:rPr>
        <w:t xml:space="preserve">). </w:t>
      </w:r>
      <w:proofErr w:type="gramStart"/>
      <w:r w:rsidRPr="00CE2BA0">
        <w:rPr>
          <w:rFonts w:asciiTheme="majorBidi" w:hAnsiTheme="majorBidi" w:cstheme="majorBidi"/>
          <w:sz w:val="24"/>
          <w:szCs w:val="24"/>
        </w:rPr>
        <w:t xml:space="preserve">Molecular systematic of plant II, DNA sequencing, </w:t>
      </w:r>
      <w:proofErr w:type="spellStart"/>
      <w:r w:rsidRPr="00CE2BA0">
        <w:rPr>
          <w:rFonts w:asciiTheme="majorBidi" w:hAnsiTheme="majorBidi" w:cstheme="majorBidi"/>
          <w:sz w:val="24"/>
          <w:szCs w:val="24"/>
        </w:rPr>
        <w:t>Klwer</w:t>
      </w:r>
      <w:proofErr w:type="spellEnd"/>
      <w:r w:rsidRPr="00CE2BA0">
        <w:rPr>
          <w:rFonts w:asciiTheme="majorBidi" w:hAnsiTheme="majorBidi" w:cstheme="majorBidi"/>
          <w:sz w:val="24"/>
          <w:szCs w:val="24"/>
        </w:rPr>
        <w:t xml:space="preserve"> Academic </w:t>
      </w:r>
      <w:proofErr w:type="spellStart"/>
      <w:r w:rsidRPr="00CE2BA0">
        <w:rPr>
          <w:rFonts w:asciiTheme="majorBidi" w:hAnsiTheme="majorBidi" w:cstheme="majorBidi"/>
          <w:sz w:val="24"/>
          <w:szCs w:val="24"/>
        </w:rPr>
        <w:t>Publishing.Bostone</w:t>
      </w:r>
      <w:proofErr w:type="spellEnd"/>
      <w:r w:rsidRPr="00CE2BA0">
        <w:rPr>
          <w:rFonts w:asciiTheme="majorBidi" w:hAnsiTheme="majorBidi" w:cstheme="majorBidi"/>
          <w:sz w:val="24"/>
          <w:szCs w:val="24"/>
        </w:rPr>
        <w:t xml:space="preserve">, </w:t>
      </w:r>
      <w:proofErr w:type="spellStart"/>
      <w:r w:rsidRPr="00CE2BA0">
        <w:rPr>
          <w:rFonts w:asciiTheme="majorBidi" w:hAnsiTheme="majorBidi" w:cstheme="majorBidi"/>
          <w:sz w:val="24"/>
          <w:szCs w:val="24"/>
        </w:rPr>
        <w:t>Masschusettes</w:t>
      </w:r>
      <w:proofErr w:type="spellEnd"/>
      <w:r w:rsidRPr="00CE2BA0">
        <w:rPr>
          <w:rFonts w:asciiTheme="majorBidi" w:hAnsiTheme="majorBidi" w:cstheme="majorBidi"/>
          <w:sz w:val="24"/>
          <w:szCs w:val="24"/>
        </w:rPr>
        <w:t>, USA, pp211-241.</w:t>
      </w:r>
      <w:proofErr w:type="gramEnd"/>
    </w:p>
    <w:p w:rsidR="00566AC9" w:rsidRPr="00CE2BA0" w:rsidRDefault="00566AC9" w:rsidP="000B1B89">
      <w:pPr>
        <w:pStyle w:val="ListParagraph"/>
        <w:autoSpaceDE w:val="0"/>
        <w:autoSpaceDN w:val="0"/>
        <w:adjustRightInd w:val="0"/>
        <w:spacing w:after="0" w:line="360" w:lineRule="auto"/>
        <w:ind w:left="1080" w:hanging="1080"/>
        <w:jc w:val="both"/>
        <w:rPr>
          <w:rFonts w:asciiTheme="majorBidi" w:hAnsiTheme="majorBidi" w:cstheme="majorBidi"/>
          <w:sz w:val="24"/>
          <w:szCs w:val="24"/>
        </w:rPr>
      </w:pPr>
      <w:r w:rsidRPr="00CE2BA0">
        <w:rPr>
          <w:rFonts w:asciiTheme="majorBidi" w:hAnsiTheme="majorBidi" w:cstheme="majorBidi"/>
          <w:sz w:val="24"/>
          <w:szCs w:val="24"/>
        </w:rPr>
        <w:t xml:space="preserve">Oswald, A. (2005). </w:t>
      </w:r>
      <w:proofErr w:type="spellStart"/>
      <w:r w:rsidRPr="00CE2BA0">
        <w:rPr>
          <w:rFonts w:asciiTheme="majorBidi" w:hAnsiTheme="majorBidi" w:cstheme="majorBidi"/>
          <w:i/>
          <w:iCs/>
          <w:sz w:val="24"/>
          <w:szCs w:val="24"/>
        </w:rPr>
        <w:t>Striga</w:t>
      </w:r>
      <w:r w:rsidRPr="00CE2BA0">
        <w:rPr>
          <w:rFonts w:asciiTheme="majorBidi" w:hAnsiTheme="majorBidi" w:cstheme="majorBidi"/>
          <w:sz w:val="24"/>
          <w:szCs w:val="24"/>
        </w:rPr>
        <w:t>control</w:t>
      </w:r>
      <w:proofErr w:type="spellEnd"/>
      <w:r w:rsidRPr="00CE2BA0">
        <w:rPr>
          <w:rFonts w:asciiTheme="majorBidi" w:hAnsiTheme="majorBidi" w:cstheme="majorBidi"/>
          <w:sz w:val="24"/>
          <w:szCs w:val="24"/>
        </w:rPr>
        <w:t xml:space="preserve">–technologies and their </w:t>
      </w:r>
      <w:proofErr w:type="spellStart"/>
      <w:r w:rsidRPr="00CE2BA0">
        <w:rPr>
          <w:rFonts w:asciiTheme="majorBidi" w:hAnsiTheme="majorBidi" w:cstheme="majorBidi"/>
          <w:sz w:val="24"/>
          <w:szCs w:val="24"/>
        </w:rPr>
        <w:t>dissemination.</w:t>
      </w:r>
      <w:r w:rsidRPr="00CE2BA0">
        <w:rPr>
          <w:rFonts w:asciiTheme="majorBidi" w:hAnsiTheme="majorBidi" w:cstheme="majorBidi"/>
          <w:i/>
          <w:iCs/>
          <w:sz w:val="24"/>
          <w:szCs w:val="24"/>
        </w:rPr>
        <w:t>Crop</w:t>
      </w:r>
      <w:proofErr w:type="spellEnd"/>
      <w:r w:rsidRPr="00CE2BA0">
        <w:rPr>
          <w:rFonts w:asciiTheme="majorBidi" w:hAnsiTheme="majorBidi" w:cstheme="majorBidi"/>
          <w:i/>
          <w:iCs/>
          <w:sz w:val="24"/>
          <w:szCs w:val="24"/>
        </w:rPr>
        <w:t xml:space="preserve"> Protection, </w:t>
      </w:r>
      <w:r w:rsidRPr="00CE2BA0">
        <w:rPr>
          <w:rFonts w:asciiTheme="majorBidi" w:hAnsiTheme="majorBidi" w:cstheme="majorBidi"/>
          <w:b/>
          <w:bCs/>
          <w:sz w:val="24"/>
          <w:szCs w:val="24"/>
        </w:rPr>
        <w:t>24</w:t>
      </w:r>
      <w:r w:rsidRPr="00CE2BA0">
        <w:rPr>
          <w:rFonts w:asciiTheme="majorBidi" w:hAnsiTheme="majorBidi" w:cstheme="majorBidi"/>
          <w:sz w:val="24"/>
          <w:szCs w:val="24"/>
        </w:rPr>
        <w:t>: 333-342.</w:t>
      </w:r>
    </w:p>
    <w:p w:rsidR="00566AC9" w:rsidRPr="00CE2BA0" w:rsidRDefault="00566AC9" w:rsidP="000B1B89">
      <w:pPr>
        <w:pStyle w:val="ListParagraph"/>
        <w:autoSpaceDE w:val="0"/>
        <w:autoSpaceDN w:val="0"/>
        <w:adjustRightInd w:val="0"/>
        <w:spacing w:after="0" w:line="360" w:lineRule="auto"/>
        <w:ind w:left="1080" w:hanging="1080"/>
        <w:jc w:val="both"/>
        <w:rPr>
          <w:rFonts w:asciiTheme="majorBidi" w:hAnsiTheme="majorBidi" w:cstheme="majorBidi"/>
          <w:sz w:val="24"/>
          <w:szCs w:val="24"/>
        </w:rPr>
      </w:pPr>
      <w:proofErr w:type="gramStart"/>
      <w:r>
        <w:rPr>
          <w:rFonts w:asciiTheme="majorBidi" w:hAnsiTheme="majorBidi" w:cstheme="majorBidi"/>
          <w:sz w:val="24"/>
          <w:szCs w:val="24"/>
        </w:rPr>
        <w:t>Parker, C.</w:t>
      </w:r>
      <w:r w:rsidRPr="00CE2BA0">
        <w:rPr>
          <w:rFonts w:asciiTheme="majorBidi" w:hAnsiTheme="majorBidi" w:cstheme="majorBidi"/>
          <w:sz w:val="24"/>
          <w:szCs w:val="24"/>
        </w:rPr>
        <w:t xml:space="preserve"> (2009).</w:t>
      </w:r>
      <w:proofErr w:type="gramEnd"/>
      <w:r>
        <w:rPr>
          <w:rFonts w:asciiTheme="majorBidi" w:hAnsiTheme="majorBidi" w:cstheme="majorBidi"/>
          <w:sz w:val="24"/>
          <w:szCs w:val="24"/>
        </w:rPr>
        <w:t xml:space="preserve"> </w:t>
      </w:r>
      <w:proofErr w:type="gramStart"/>
      <w:r w:rsidRPr="00CE2BA0">
        <w:rPr>
          <w:rFonts w:asciiTheme="majorBidi" w:hAnsiTheme="majorBidi" w:cstheme="majorBidi"/>
          <w:sz w:val="24"/>
          <w:szCs w:val="24"/>
        </w:rPr>
        <w:t>Observations</w:t>
      </w:r>
      <w:r>
        <w:rPr>
          <w:rFonts w:asciiTheme="majorBidi" w:hAnsiTheme="majorBidi" w:cstheme="majorBidi"/>
          <w:sz w:val="24"/>
          <w:szCs w:val="24"/>
        </w:rPr>
        <w:t xml:space="preserve"> </w:t>
      </w:r>
      <w:r w:rsidRPr="00CE2BA0">
        <w:rPr>
          <w:rFonts w:asciiTheme="majorBidi" w:hAnsiTheme="majorBidi" w:cstheme="majorBidi"/>
          <w:sz w:val="24"/>
          <w:szCs w:val="24"/>
        </w:rPr>
        <w:t xml:space="preserve"> on</w:t>
      </w:r>
      <w:proofErr w:type="gramEnd"/>
      <w:r w:rsidRPr="00CE2BA0">
        <w:rPr>
          <w:rFonts w:asciiTheme="majorBidi" w:hAnsiTheme="majorBidi" w:cstheme="majorBidi"/>
          <w:sz w:val="24"/>
          <w:szCs w:val="24"/>
        </w:rPr>
        <w:t xml:space="preserve"> the current status of </w:t>
      </w:r>
      <w:proofErr w:type="spellStart"/>
      <w:r w:rsidRPr="00CE2BA0">
        <w:rPr>
          <w:rFonts w:asciiTheme="majorBidi" w:hAnsiTheme="majorBidi" w:cstheme="majorBidi"/>
          <w:i/>
          <w:sz w:val="24"/>
          <w:szCs w:val="24"/>
        </w:rPr>
        <w:t>Orbanche</w:t>
      </w:r>
      <w:proofErr w:type="spellEnd"/>
      <w:r>
        <w:rPr>
          <w:rFonts w:asciiTheme="majorBidi" w:hAnsiTheme="majorBidi" w:cstheme="majorBidi"/>
          <w:sz w:val="24"/>
          <w:szCs w:val="24"/>
        </w:rPr>
        <w:t xml:space="preserve"> </w:t>
      </w:r>
      <w:r w:rsidRPr="00CE2BA0">
        <w:rPr>
          <w:rFonts w:asciiTheme="majorBidi" w:hAnsiTheme="majorBidi" w:cstheme="majorBidi"/>
          <w:sz w:val="24"/>
          <w:szCs w:val="24"/>
        </w:rPr>
        <w:t>and</w:t>
      </w:r>
      <w:r>
        <w:rPr>
          <w:rFonts w:asciiTheme="majorBidi" w:hAnsiTheme="majorBidi" w:cstheme="majorBidi"/>
          <w:sz w:val="24"/>
          <w:szCs w:val="24"/>
        </w:rPr>
        <w:t xml:space="preserve"> </w:t>
      </w:r>
      <w:proofErr w:type="spellStart"/>
      <w:r w:rsidRPr="00CE2BA0">
        <w:rPr>
          <w:rFonts w:asciiTheme="majorBidi" w:hAnsiTheme="majorBidi" w:cstheme="majorBidi"/>
          <w:i/>
          <w:sz w:val="24"/>
          <w:szCs w:val="24"/>
        </w:rPr>
        <w:t>Striga</w:t>
      </w:r>
      <w:proofErr w:type="spellEnd"/>
      <w:r>
        <w:rPr>
          <w:rFonts w:asciiTheme="majorBidi" w:hAnsiTheme="majorBidi" w:cstheme="majorBidi"/>
          <w:i/>
          <w:sz w:val="24"/>
          <w:szCs w:val="24"/>
        </w:rPr>
        <w:t xml:space="preserve"> </w:t>
      </w:r>
      <w:r w:rsidRPr="00CE2BA0">
        <w:rPr>
          <w:rFonts w:asciiTheme="majorBidi" w:hAnsiTheme="majorBidi" w:cstheme="majorBidi"/>
          <w:sz w:val="24"/>
          <w:szCs w:val="24"/>
        </w:rPr>
        <w:t>problems worldwide.</w:t>
      </w:r>
      <w:r w:rsidRPr="00CE2BA0">
        <w:rPr>
          <w:rFonts w:asciiTheme="majorBidi" w:hAnsiTheme="majorBidi" w:cstheme="majorBidi"/>
          <w:i/>
          <w:sz w:val="24"/>
          <w:szCs w:val="24"/>
        </w:rPr>
        <w:t xml:space="preserve"> Pest Management Science</w:t>
      </w:r>
      <w:r w:rsidRPr="00CE2BA0">
        <w:rPr>
          <w:rFonts w:asciiTheme="majorBidi" w:hAnsiTheme="majorBidi" w:cstheme="majorBidi"/>
          <w:b/>
          <w:sz w:val="24"/>
          <w:szCs w:val="24"/>
        </w:rPr>
        <w:t>65</w:t>
      </w:r>
      <w:r w:rsidRPr="00CE2BA0">
        <w:rPr>
          <w:rFonts w:asciiTheme="majorBidi" w:hAnsiTheme="majorBidi" w:cstheme="majorBidi"/>
          <w:sz w:val="24"/>
          <w:szCs w:val="24"/>
        </w:rPr>
        <w:t xml:space="preserve">, 453-459. </w:t>
      </w:r>
    </w:p>
    <w:p w:rsidR="00566AC9" w:rsidRPr="00CE2BA0" w:rsidRDefault="00566AC9" w:rsidP="000B1B89">
      <w:pPr>
        <w:pStyle w:val="ListParagraph"/>
        <w:autoSpaceDE w:val="0"/>
        <w:autoSpaceDN w:val="0"/>
        <w:adjustRightInd w:val="0"/>
        <w:spacing w:after="0" w:line="360" w:lineRule="auto"/>
        <w:ind w:left="1080" w:hanging="1080"/>
        <w:jc w:val="both"/>
        <w:rPr>
          <w:rFonts w:asciiTheme="majorBidi" w:hAnsiTheme="majorBidi" w:cstheme="majorBidi"/>
          <w:sz w:val="24"/>
          <w:szCs w:val="24"/>
        </w:rPr>
      </w:pPr>
      <w:r w:rsidRPr="00CE2BA0">
        <w:rPr>
          <w:rFonts w:asciiTheme="majorBidi" w:hAnsiTheme="majorBidi" w:cstheme="majorBidi"/>
          <w:sz w:val="24"/>
          <w:szCs w:val="24"/>
        </w:rPr>
        <w:t>Parker, C. and Riches, C. R. (1993).</w:t>
      </w:r>
      <w:r w:rsidRPr="00CE2BA0">
        <w:rPr>
          <w:rFonts w:asciiTheme="majorBidi" w:hAnsiTheme="majorBidi" w:cstheme="majorBidi"/>
          <w:iCs/>
          <w:sz w:val="24"/>
          <w:szCs w:val="24"/>
        </w:rPr>
        <w:t>Parasitic Weeds of the World: Biology and Control</w:t>
      </w:r>
      <w:r w:rsidRPr="00CE2BA0">
        <w:rPr>
          <w:rFonts w:asciiTheme="majorBidi" w:hAnsiTheme="majorBidi" w:cstheme="majorBidi"/>
          <w:sz w:val="24"/>
          <w:szCs w:val="24"/>
        </w:rPr>
        <w:t xml:space="preserve">. CAB International, Wallingford, Oxon, UK. </w:t>
      </w:r>
      <w:proofErr w:type="gramStart"/>
      <w:r w:rsidRPr="00CE2BA0">
        <w:rPr>
          <w:rFonts w:asciiTheme="majorBidi" w:hAnsiTheme="majorBidi" w:cstheme="majorBidi"/>
          <w:sz w:val="24"/>
          <w:szCs w:val="24"/>
        </w:rPr>
        <w:t>pp  332</w:t>
      </w:r>
      <w:proofErr w:type="gramEnd"/>
      <w:r w:rsidRPr="00CE2BA0">
        <w:rPr>
          <w:rFonts w:asciiTheme="majorBidi" w:hAnsiTheme="majorBidi" w:cstheme="majorBidi"/>
          <w:sz w:val="24"/>
          <w:szCs w:val="24"/>
        </w:rPr>
        <w:t>.</w:t>
      </w:r>
    </w:p>
    <w:p w:rsidR="00566AC9" w:rsidRPr="00CE2BA0" w:rsidRDefault="00566AC9" w:rsidP="000B1B89">
      <w:pPr>
        <w:pStyle w:val="ListParagraph"/>
        <w:autoSpaceDE w:val="0"/>
        <w:autoSpaceDN w:val="0"/>
        <w:adjustRightInd w:val="0"/>
        <w:spacing w:after="0" w:line="360" w:lineRule="auto"/>
        <w:ind w:left="1080" w:hanging="1080"/>
        <w:jc w:val="both"/>
        <w:rPr>
          <w:rFonts w:asciiTheme="majorBidi" w:hAnsiTheme="majorBidi" w:cstheme="majorBidi"/>
          <w:sz w:val="24"/>
          <w:szCs w:val="24"/>
        </w:rPr>
      </w:pPr>
      <w:r w:rsidRPr="00CE2BA0">
        <w:rPr>
          <w:rFonts w:asciiTheme="majorBidi" w:hAnsiTheme="majorBidi" w:cstheme="majorBidi"/>
          <w:sz w:val="24"/>
          <w:szCs w:val="24"/>
        </w:rPr>
        <w:t xml:space="preserve">Press, M. C. and Phoenix, G. K. (2005).Impacts of parasitic plant on natural </w:t>
      </w:r>
      <w:proofErr w:type="spellStart"/>
      <w:r w:rsidRPr="00CE2BA0">
        <w:rPr>
          <w:rFonts w:asciiTheme="majorBidi" w:hAnsiTheme="majorBidi" w:cstheme="majorBidi"/>
          <w:sz w:val="24"/>
          <w:szCs w:val="24"/>
        </w:rPr>
        <w:t>communites.</w:t>
      </w:r>
      <w:r w:rsidRPr="00CE2BA0">
        <w:rPr>
          <w:rFonts w:asciiTheme="majorBidi" w:hAnsiTheme="majorBidi" w:cstheme="majorBidi"/>
          <w:i/>
          <w:sz w:val="24"/>
          <w:szCs w:val="24"/>
        </w:rPr>
        <w:t>New</w:t>
      </w:r>
      <w:proofErr w:type="spellEnd"/>
      <w:r w:rsidRPr="00CE2BA0">
        <w:rPr>
          <w:rFonts w:asciiTheme="majorBidi" w:hAnsiTheme="majorBidi" w:cstheme="majorBidi"/>
          <w:i/>
          <w:sz w:val="24"/>
          <w:szCs w:val="24"/>
        </w:rPr>
        <w:t xml:space="preserve"> phytologist</w:t>
      </w:r>
      <w:r w:rsidRPr="00CE2BA0">
        <w:rPr>
          <w:rFonts w:asciiTheme="majorBidi" w:hAnsiTheme="majorBidi" w:cstheme="majorBidi"/>
          <w:b/>
          <w:sz w:val="24"/>
          <w:szCs w:val="24"/>
        </w:rPr>
        <w:t>166</w:t>
      </w:r>
      <w:r w:rsidRPr="00CE2BA0">
        <w:rPr>
          <w:rFonts w:asciiTheme="majorBidi" w:hAnsiTheme="majorBidi" w:cstheme="majorBidi"/>
          <w:sz w:val="24"/>
          <w:szCs w:val="24"/>
        </w:rPr>
        <w:t>: 737-751.</w:t>
      </w:r>
    </w:p>
    <w:p w:rsidR="00566AC9" w:rsidRDefault="00566AC9" w:rsidP="00E1451E">
      <w:pPr>
        <w:pStyle w:val="ListParagraph"/>
        <w:autoSpaceDE w:val="0"/>
        <w:autoSpaceDN w:val="0"/>
        <w:adjustRightInd w:val="0"/>
        <w:spacing w:after="0" w:line="360" w:lineRule="auto"/>
        <w:ind w:left="1080" w:hanging="1080"/>
        <w:jc w:val="both"/>
        <w:rPr>
          <w:rFonts w:asciiTheme="majorBidi" w:hAnsiTheme="majorBidi" w:cstheme="majorBidi"/>
          <w:sz w:val="24"/>
          <w:szCs w:val="24"/>
        </w:rPr>
      </w:pPr>
      <w:proofErr w:type="spellStart"/>
      <w:r w:rsidRPr="00CE2BA0">
        <w:rPr>
          <w:rFonts w:asciiTheme="majorBidi" w:hAnsiTheme="majorBidi" w:cstheme="majorBidi"/>
          <w:sz w:val="24"/>
          <w:szCs w:val="24"/>
        </w:rPr>
        <w:t>Traore</w:t>
      </w:r>
      <w:proofErr w:type="spellEnd"/>
      <w:r w:rsidRPr="00CE2BA0">
        <w:rPr>
          <w:rFonts w:asciiTheme="majorBidi" w:hAnsiTheme="majorBidi" w:cstheme="majorBidi"/>
          <w:sz w:val="24"/>
          <w:szCs w:val="24"/>
        </w:rPr>
        <w:t xml:space="preserve">, H. D. </w:t>
      </w:r>
      <w:proofErr w:type="spellStart"/>
      <w:r w:rsidRPr="00CE2BA0">
        <w:rPr>
          <w:rFonts w:asciiTheme="majorBidi" w:hAnsiTheme="majorBidi" w:cstheme="majorBidi"/>
          <w:sz w:val="24"/>
          <w:szCs w:val="24"/>
        </w:rPr>
        <w:t>Yonli</w:t>
      </w:r>
      <w:proofErr w:type="spellEnd"/>
      <w:r w:rsidRPr="00CE2BA0">
        <w:rPr>
          <w:rFonts w:asciiTheme="majorBidi" w:hAnsiTheme="majorBidi" w:cstheme="majorBidi"/>
          <w:sz w:val="24"/>
          <w:szCs w:val="24"/>
        </w:rPr>
        <w:t xml:space="preserve">, D. </w:t>
      </w:r>
      <w:proofErr w:type="spellStart"/>
      <w:r w:rsidRPr="00CE2BA0">
        <w:rPr>
          <w:rFonts w:asciiTheme="majorBidi" w:hAnsiTheme="majorBidi" w:cstheme="majorBidi"/>
          <w:sz w:val="24"/>
          <w:szCs w:val="24"/>
        </w:rPr>
        <w:t>Diallo</w:t>
      </w:r>
      <w:proofErr w:type="spellEnd"/>
      <w:r w:rsidRPr="00CE2BA0">
        <w:rPr>
          <w:rFonts w:asciiTheme="majorBidi" w:hAnsiTheme="majorBidi" w:cstheme="majorBidi"/>
          <w:sz w:val="24"/>
          <w:szCs w:val="24"/>
        </w:rPr>
        <w:t xml:space="preserve">, P. and </w:t>
      </w:r>
      <w:proofErr w:type="spellStart"/>
      <w:r w:rsidRPr="00CE2BA0">
        <w:rPr>
          <w:rFonts w:asciiTheme="majorBidi" w:hAnsiTheme="majorBidi" w:cstheme="majorBidi"/>
          <w:sz w:val="24"/>
          <w:szCs w:val="24"/>
        </w:rPr>
        <w:t>Sereme.P</w:t>
      </w:r>
      <w:proofErr w:type="spellEnd"/>
      <w:r w:rsidRPr="00CE2BA0">
        <w:rPr>
          <w:rFonts w:asciiTheme="majorBidi" w:hAnsiTheme="majorBidi" w:cstheme="majorBidi"/>
          <w:sz w:val="24"/>
          <w:szCs w:val="24"/>
        </w:rPr>
        <w:t xml:space="preserve">.(2011).Suicidal germination of </w:t>
      </w:r>
      <w:proofErr w:type="spellStart"/>
      <w:r w:rsidRPr="00CE2BA0">
        <w:rPr>
          <w:rFonts w:asciiTheme="majorBidi" w:hAnsiTheme="majorBidi" w:cstheme="majorBidi"/>
          <w:i/>
          <w:sz w:val="24"/>
          <w:szCs w:val="24"/>
        </w:rPr>
        <w:t>Striga</w:t>
      </w:r>
      <w:proofErr w:type="spellEnd"/>
      <w:r>
        <w:rPr>
          <w:rFonts w:asciiTheme="majorBidi" w:hAnsiTheme="majorBidi" w:cstheme="majorBidi"/>
          <w:i/>
          <w:sz w:val="24"/>
          <w:szCs w:val="24"/>
        </w:rPr>
        <w:t xml:space="preserve"> </w:t>
      </w:r>
      <w:proofErr w:type="spellStart"/>
      <w:r w:rsidRPr="00CE2BA0">
        <w:rPr>
          <w:rFonts w:asciiTheme="majorBidi" w:hAnsiTheme="majorBidi" w:cstheme="majorBidi"/>
          <w:i/>
          <w:sz w:val="24"/>
          <w:szCs w:val="24"/>
        </w:rPr>
        <w:t>hermonthica</w:t>
      </w:r>
      <w:proofErr w:type="spellEnd"/>
      <w:r w:rsidRPr="00CE2BA0">
        <w:rPr>
          <w:rFonts w:asciiTheme="majorBidi" w:hAnsiTheme="majorBidi" w:cstheme="majorBidi"/>
          <w:sz w:val="24"/>
          <w:szCs w:val="24"/>
        </w:rPr>
        <w:t xml:space="preserve"> (Del.) Benth.by Cotton, Cowpea and Groundnut Genotype in Burkina Faso.</w:t>
      </w:r>
      <w:r w:rsidRPr="00CE2BA0">
        <w:rPr>
          <w:rFonts w:asciiTheme="majorBidi" w:hAnsiTheme="majorBidi" w:cstheme="majorBidi"/>
          <w:i/>
          <w:sz w:val="24"/>
          <w:szCs w:val="24"/>
        </w:rPr>
        <w:t xml:space="preserve"> International Journal of Agricultural Research</w:t>
      </w:r>
      <w:r w:rsidRPr="00CE2BA0">
        <w:rPr>
          <w:rFonts w:asciiTheme="majorBidi" w:hAnsiTheme="majorBidi" w:cstheme="majorBidi"/>
          <w:sz w:val="24"/>
          <w:szCs w:val="24"/>
        </w:rPr>
        <w:t>,</w:t>
      </w:r>
      <w:r w:rsidRPr="00CE2BA0">
        <w:rPr>
          <w:rFonts w:asciiTheme="majorBidi" w:hAnsiTheme="majorBidi" w:cstheme="majorBidi"/>
          <w:b/>
          <w:sz w:val="24"/>
          <w:szCs w:val="24"/>
        </w:rPr>
        <w:t xml:space="preserve"> 6</w:t>
      </w:r>
      <w:r w:rsidRPr="00CE2BA0">
        <w:rPr>
          <w:rFonts w:asciiTheme="majorBidi" w:hAnsiTheme="majorBidi" w:cstheme="majorBidi"/>
          <w:sz w:val="24"/>
          <w:szCs w:val="24"/>
        </w:rPr>
        <w:t>:49-57.</w:t>
      </w:r>
    </w:p>
    <w:p w:rsidR="00566AC9" w:rsidRPr="007A3BFB" w:rsidRDefault="00566AC9" w:rsidP="00E1451E">
      <w:pPr>
        <w:pStyle w:val="ListParagraph"/>
        <w:autoSpaceDE w:val="0"/>
        <w:autoSpaceDN w:val="0"/>
        <w:adjustRightInd w:val="0"/>
        <w:spacing w:after="0" w:line="360" w:lineRule="auto"/>
        <w:ind w:left="1080" w:hanging="1080"/>
        <w:jc w:val="both"/>
        <w:rPr>
          <w:rFonts w:ascii="Times New Roman" w:hAnsi="Times New Roman" w:cs="Times New Roman"/>
          <w:sz w:val="24"/>
          <w:szCs w:val="24"/>
        </w:rPr>
      </w:pPr>
      <w:r w:rsidRPr="00E1451E">
        <w:rPr>
          <w:rFonts w:ascii="Times New Roman" w:hAnsi="Times New Roman" w:cs="Times New Roman"/>
          <w:sz w:val="24"/>
          <w:szCs w:val="24"/>
        </w:rPr>
        <w:t xml:space="preserve"> </w:t>
      </w:r>
      <w:proofErr w:type="spellStart"/>
      <w:r>
        <w:rPr>
          <w:rFonts w:ascii="Times New Roman" w:hAnsi="Times New Roman" w:cs="Times New Roman"/>
          <w:sz w:val="24"/>
          <w:szCs w:val="24"/>
        </w:rPr>
        <w:t>Umehara</w:t>
      </w:r>
      <w:proofErr w:type="spellEnd"/>
      <w:r>
        <w:rPr>
          <w:rFonts w:ascii="Times New Roman" w:hAnsi="Times New Roman" w:cs="Times New Roman"/>
          <w:sz w:val="24"/>
          <w:szCs w:val="24"/>
        </w:rPr>
        <w:t>,</w:t>
      </w:r>
      <w:r w:rsidRPr="007A3BFB">
        <w:rPr>
          <w:rFonts w:ascii="Times New Roman" w:hAnsi="Times New Roman" w:cs="Times New Roman"/>
          <w:sz w:val="24"/>
          <w:szCs w:val="24"/>
        </w:rPr>
        <w:t xml:space="preserve"> M. </w:t>
      </w:r>
      <w:proofErr w:type="spellStart"/>
      <w:r w:rsidRPr="007A3BFB">
        <w:rPr>
          <w:rFonts w:ascii="Times New Roman" w:hAnsi="Times New Roman" w:cs="Times New Roman"/>
          <w:sz w:val="24"/>
          <w:szCs w:val="24"/>
        </w:rPr>
        <w:t>Hanada</w:t>
      </w:r>
      <w:proofErr w:type="spellEnd"/>
      <w:r w:rsidRPr="007A3BFB">
        <w:rPr>
          <w:rFonts w:ascii="Times New Roman" w:hAnsi="Times New Roman" w:cs="Times New Roman"/>
          <w:sz w:val="24"/>
          <w:szCs w:val="24"/>
        </w:rPr>
        <w:t xml:space="preserve">. A. Yoshida, S. </w:t>
      </w:r>
      <w:proofErr w:type="spellStart"/>
      <w:r w:rsidRPr="007A3BFB">
        <w:rPr>
          <w:rFonts w:ascii="Times New Roman" w:hAnsi="Times New Roman" w:cs="Times New Roman"/>
          <w:sz w:val="24"/>
          <w:szCs w:val="24"/>
        </w:rPr>
        <w:t>Arite</w:t>
      </w:r>
      <w:proofErr w:type="spellEnd"/>
      <w:r w:rsidRPr="007A3BFB">
        <w:rPr>
          <w:rFonts w:ascii="Times New Roman" w:hAnsi="Times New Roman" w:cs="Times New Roman"/>
          <w:sz w:val="24"/>
          <w:szCs w:val="24"/>
        </w:rPr>
        <w:t xml:space="preserve">, T. </w:t>
      </w:r>
      <w:proofErr w:type="spellStart"/>
      <w:r w:rsidRPr="007A3BFB">
        <w:rPr>
          <w:rFonts w:ascii="Times New Roman" w:hAnsi="Times New Roman" w:cs="Times New Roman"/>
          <w:sz w:val="24"/>
          <w:szCs w:val="24"/>
        </w:rPr>
        <w:t>Tekidakamiya</w:t>
      </w:r>
      <w:proofErr w:type="spellEnd"/>
      <w:r w:rsidRPr="007A3BFB">
        <w:rPr>
          <w:rFonts w:ascii="Times New Roman" w:hAnsi="Times New Roman" w:cs="Times New Roman"/>
          <w:sz w:val="24"/>
          <w:szCs w:val="24"/>
        </w:rPr>
        <w:t xml:space="preserve">, N. </w:t>
      </w:r>
      <w:proofErr w:type="spellStart"/>
      <w:r w:rsidRPr="007A3BFB">
        <w:rPr>
          <w:rFonts w:ascii="Times New Roman" w:hAnsi="Times New Roman" w:cs="Times New Roman"/>
          <w:sz w:val="24"/>
          <w:szCs w:val="24"/>
        </w:rPr>
        <w:t>Shirasu</w:t>
      </w:r>
      <w:proofErr w:type="spellEnd"/>
      <w:r w:rsidRPr="007A3BFB">
        <w:rPr>
          <w:rFonts w:ascii="Times New Roman" w:hAnsi="Times New Roman" w:cs="Times New Roman"/>
          <w:sz w:val="24"/>
          <w:szCs w:val="24"/>
        </w:rPr>
        <w:t xml:space="preserve">. K. </w:t>
      </w:r>
      <w:proofErr w:type="spellStart"/>
      <w:r w:rsidRPr="007A3BFB">
        <w:rPr>
          <w:rFonts w:ascii="Times New Roman" w:hAnsi="Times New Roman" w:cs="Times New Roman"/>
          <w:sz w:val="24"/>
          <w:szCs w:val="24"/>
        </w:rPr>
        <w:t>Yoneyama</w:t>
      </w:r>
      <w:proofErr w:type="spellEnd"/>
      <w:r w:rsidRPr="007A3BFB">
        <w:rPr>
          <w:rFonts w:ascii="Times New Roman" w:hAnsi="Times New Roman" w:cs="Times New Roman"/>
          <w:sz w:val="24"/>
          <w:szCs w:val="24"/>
        </w:rPr>
        <w:t xml:space="preserve">, K. (2008). Inhibition of shoot branching by new </w:t>
      </w:r>
      <w:proofErr w:type="spellStart"/>
      <w:r w:rsidRPr="007A3BFB">
        <w:rPr>
          <w:rFonts w:ascii="Times New Roman" w:hAnsi="Times New Roman" w:cs="Times New Roman"/>
          <w:sz w:val="24"/>
          <w:szCs w:val="24"/>
        </w:rPr>
        <w:t>terpenoid</w:t>
      </w:r>
      <w:proofErr w:type="spellEnd"/>
      <w:r w:rsidRPr="007A3BFB">
        <w:rPr>
          <w:rFonts w:ascii="Times New Roman" w:hAnsi="Times New Roman" w:cs="Times New Roman"/>
          <w:sz w:val="24"/>
          <w:szCs w:val="24"/>
        </w:rPr>
        <w:t xml:space="preserve"> plant </w:t>
      </w:r>
      <w:proofErr w:type="spellStart"/>
      <w:r w:rsidRPr="007A3BFB">
        <w:rPr>
          <w:rFonts w:ascii="Times New Roman" w:hAnsi="Times New Roman" w:cs="Times New Roman"/>
          <w:sz w:val="24"/>
          <w:szCs w:val="24"/>
        </w:rPr>
        <w:t>hormone.</w:t>
      </w:r>
      <w:r w:rsidRPr="007A3BFB">
        <w:rPr>
          <w:rFonts w:ascii="Times New Roman" w:hAnsi="Times New Roman" w:cs="Times New Roman"/>
          <w:i/>
          <w:sz w:val="24"/>
          <w:szCs w:val="24"/>
        </w:rPr>
        <w:t>Nature</w:t>
      </w:r>
      <w:proofErr w:type="spellEnd"/>
      <w:r w:rsidRPr="007A3BFB">
        <w:rPr>
          <w:rFonts w:ascii="Times New Roman" w:hAnsi="Times New Roman" w:cs="Times New Roman"/>
          <w:b/>
          <w:sz w:val="24"/>
          <w:szCs w:val="24"/>
        </w:rPr>
        <w:t xml:space="preserve"> 455</w:t>
      </w:r>
      <w:r w:rsidRPr="007A3BFB">
        <w:rPr>
          <w:rFonts w:ascii="Times New Roman" w:hAnsi="Times New Roman" w:cs="Times New Roman"/>
          <w:sz w:val="24"/>
          <w:szCs w:val="24"/>
        </w:rPr>
        <w:t>: 195-200.</w:t>
      </w:r>
    </w:p>
    <w:p w:rsidR="00566AC9" w:rsidRPr="00CE2BA0" w:rsidRDefault="00566AC9" w:rsidP="000B1B89">
      <w:pPr>
        <w:spacing w:line="360" w:lineRule="auto"/>
        <w:ind w:left="1080" w:hanging="1080"/>
        <w:jc w:val="both"/>
        <w:rPr>
          <w:rFonts w:asciiTheme="majorBidi" w:hAnsiTheme="majorBidi" w:cstheme="majorBidi"/>
          <w:sz w:val="24"/>
          <w:szCs w:val="24"/>
        </w:rPr>
      </w:pPr>
      <w:proofErr w:type="spellStart"/>
      <w:r w:rsidRPr="00CE2BA0">
        <w:rPr>
          <w:rFonts w:asciiTheme="majorBidi" w:hAnsiTheme="majorBidi" w:cstheme="majorBidi"/>
          <w:sz w:val="24"/>
          <w:szCs w:val="24"/>
        </w:rPr>
        <w:t>Xie</w:t>
      </w:r>
      <w:proofErr w:type="spellEnd"/>
      <w:r w:rsidRPr="00CE2BA0">
        <w:rPr>
          <w:rFonts w:asciiTheme="majorBidi" w:hAnsiTheme="majorBidi" w:cstheme="majorBidi"/>
          <w:sz w:val="24"/>
          <w:szCs w:val="24"/>
        </w:rPr>
        <w:t xml:space="preserve">, X. </w:t>
      </w:r>
      <w:proofErr w:type="spellStart"/>
      <w:r w:rsidRPr="00CE2BA0">
        <w:rPr>
          <w:rFonts w:asciiTheme="majorBidi" w:hAnsiTheme="majorBidi" w:cstheme="majorBidi"/>
          <w:sz w:val="24"/>
          <w:szCs w:val="24"/>
        </w:rPr>
        <w:t>Yoneyama</w:t>
      </w:r>
      <w:proofErr w:type="spellEnd"/>
      <w:r w:rsidRPr="00CE2BA0">
        <w:rPr>
          <w:rFonts w:asciiTheme="majorBidi" w:hAnsiTheme="majorBidi" w:cstheme="majorBidi"/>
          <w:sz w:val="24"/>
          <w:szCs w:val="24"/>
        </w:rPr>
        <w:t xml:space="preserve">, T, and </w:t>
      </w:r>
      <w:proofErr w:type="spellStart"/>
      <w:r w:rsidRPr="00CE2BA0">
        <w:rPr>
          <w:rFonts w:asciiTheme="majorBidi" w:hAnsiTheme="majorBidi" w:cstheme="majorBidi"/>
          <w:sz w:val="24"/>
          <w:szCs w:val="24"/>
        </w:rPr>
        <w:t>Yoneyam</w:t>
      </w:r>
      <w:proofErr w:type="spellEnd"/>
      <w:r w:rsidRPr="00CE2BA0">
        <w:rPr>
          <w:rFonts w:asciiTheme="majorBidi" w:hAnsiTheme="majorBidi" w:cstheme="majorBidi"/>
          <w:sz w:val="24"/>
          <w:szCs w:val="24"/>
        </w:rPr>
        <w:t xml:space="preserve">, K. (2010).The </w:t>
      </w:r>
      <w:proofErr w:type="spellStart"/>
      <w:r w:rsidRPr="00CE2BA0">
        <w:rPr>
          <w:rFonts w:asciiTheme="majorBidi" w:hAnsiTheme="majorBidi" w:cstheme="majorBidi"/>
          <w:sz w:val="24"/>
          <w:szCs w:val="24"/>
        </w:rPr>
        <w:t>strigolacton</w:t>
      </w:r>
      <w:proofErr w:type="spellEnd"/>
      <w:r w:rsidRPr="00CE2BA0">
        <w:rPr>
          <w:rFonts w:asciiTheme="majorBidi" w:hAnsiTheme="majorBidi" w:cstheme="majorBidi"/>
          <w:sz w:val="24"/>
          <w:szCs w:val="24"/>
        </w:rPr>
        <w:t xml:space="preserve"> </w:t>
      </w:r>
      <w:proofErr w:type="spellStart"/>
      <w:r w:rsidRPr="00CE2BA0">
        <w:rPr>
          <w:rFonts w:asciiTheme="majorBidi" w:hAnsiTheme="majorBidi" w:cstheme="majorBidi"/>
          <w:sz w:val="24"/>
          <w:szCs w:val="24"/>
        </w:rPr>
        <w:t>story.</w:t>
      </w:r>
      <w:r w:rsidRPr="00CE2BA0">
        <w:rPr>
          <w:rFonts w:asciiTheme="majorBidi" w:hAnsiTheme="majorBidi" w:cstheme="majorBidi"/>
          <w:i/>
          <w:sz w:val="24"/>
          <w:szCs w:val="24"/>
        </w:rPr>
        <w:t>Annual</w:t>
      </w:r>
      <w:proofErr w:type="spellEnd"/>
      <w:r w:rsidRPr="00CE2BA0">
        <w:rPr>
          <w:rFonts w:asciiTheme="majorBidi" w:hAnsiTheme="majorBidi" w:cstheme="majorBidi"/>
          <w:i/>
          <w:sz w:val="24"/>
          <w:szCs w:val="24"/>
        </w:rPr>
        <w:t xml:space="preserve"> Review of phytopathology</w:t>
      </w:r>
      <w:r w:rsidRPr="00CE2BA0">
        <w:rPr>
          <w:rFonts w:asciiTheme="majorBidi" w:hAnsiTheme="majorBidi" w:cstheme="majorBidi"/>
          <w:sz w:val="24"/>
          <w:szCs w:val="24"/>
        </w:rPr>
        <w:t xml:space="preserve">, </w:t>
      </w:r>
      <w:r w:rsidRPr="00CE2BA0">
        <w:rPr>
          <w:rFonts w:asciiTheme="majorBidi" w:hAnsiTheme="majorBidi" w:cstheme="majorBidi"/>
          <w:b/>
          <w:sz w:val="24"/>
          <w:szCs w:val="24"/>
        </w:rPr>
        <w:t>48</w:t>
      </w:r>
      <w:r w:rsidRPr="00CE2BA0">
        <w:rPr>
          <w:rFonts w:asciiTheme="majorBidi" w:hAnsiTheme="majorBidi" w:cstheme="majorBidi"/>
          <w:sz w:val="24"/>
          <w:szCs w:val="24"/>
        </w:rPr>
        <w:t>: 93-117.</w:t>
      </w:r>
    </w:p>
    <w:p w:rsidR="00566AC9" w:rsidRDefault="00566AC9" w:rsidP="000B1B89">
      <w:pPr>
        <w:pStyle w:val="ListParagraph"/>
        <w:autoSpaceDE w:val="0"/>
        <w:autoSpaceDN w:val="0"/>
        <w:adjustRightInd w:val="0"/>
        <w:spacing w:after="0" w:line="360" w:lineRule="auto"/>
        <w:ind w:left="1080" w:hanging="1080"/>
        <w:jc w:val="both"/>
        <w:rPr>
          <w:rFonts w:asciiTheme="majorBidi" w:hAnsiTheme="majorBidi" w:cstheme="majorBidi"/>
          <w:sz w:val="24"/>
          <w:szCs w:val="24"/>
        </w:rPr>
      </w:pPr>
      <w:proofErr w:type="spellStart"/>
      <w:r w:rsidRPr="00CE2BA0">
        <w:rPr>
          <w:rFonts w:asciiTheme="majorBidi" w:hAnsiTheme="majorBidi" w:cstheme="majorBidi"/>
          <w:sz w:val="24"/>
          <w:szCs w:val="24"/>
        </w:rPr>
        <w:t>Yoneyama</w:t>
      </w:r>
      <w:proofErr w:type="spellEnd"/>
      <w:r w:rsidRPr="00CE2BA0">
        <w:rPr>
          <w:rFonts w:asciiTheme="majorBidi" w:hAnsiTheme="majorBidi" w:cstheme="majorBidi"/>
          <w:sz w:val="24"/>
          <w:szCs w:val="24"/>
        </w:rPr>
        <w:t xml:space="preserve">, K.  </w:t>
      </w:r>
      <w:proofErr w:type="spellStart"/>
      <w:r w:rsidRPr="00CE2BA0">
        <w:rPr>
          <w:rFonts w:asciiTheme="majorBidi" w:hAnsiTheme="majorBidi" w:cstheme="majorBidi"/>
          <w:sz w:val="24"/>
          <w:szCs w:val="24"/>
        </w:rPr>
        <w:t>Awad</w:t>
      </w:r>
      <w:proofErr w:type="spellEnd"/>
      <w:r w:rsidRPr="00CE2BA0">
        <w:rPr>
          <w:rFonts w:asciiTheme="majorBidi" w:hAnsiTheme="majorBidi" w:cstheme="majorBidi"/>
          <w:sz w:val="24"/>
          <w:szCs w:val="24"/>
        </w:rPr>
        <w:t xml:space="preserve">, A. A. </w:t>
      </w:r>
      <w:proofErr w:type="spellStart"/>
      <w:r w:rsidRPr="00CE2BA0">
        <w:rPr>
          <w:rFonts w:asciiTheme="majorBidi" w:hAnsiTheme="majorBidi" w:cstheme="majorBidi"/>
          <w:sz w:val="24"/>
          <w:szCs w:val="24"/>
        </w:rPr>
        <w:t>Xie</w:t>
      </w:r>
      <w:proofErr w:type="spellEnd"/>
      <w:r w:rsidRPr="00CE2BA0">
        <w:rPr>
          <w:rFonts w:asciiTheme="majorBidi" w:hAnsiTheme="majorBidi" w:cstheme="majorBidi"/>
          <w:sz w:val="24"/>
          <w:szCs w:val="24"/>
        </w:rPr>
        <w:t xml:space="preserve">, X. </w:t>
      </w:r>
      <w:proofErr w:type="spellStart"/>
      <w:r w:rsidRPr="00CE2BA0">
        <w:rPr>
          <w:rFonts w:asciiTheme="majorBidi" w:hAnsiTheme="majorBidi" w:cstheme="majorBidi"/>
          <w:sz w:val="24"/>
          <w:szCs w:val="24"/>
        </w:rPr>
        <w:t>Yoneyama</w:t>
      </w:r>
      <w:proofErr w:type="spellEnd"/>
      <w:r w:rsidRPr="00CE2BA0">
        <w:rPr>
          <w:rFonts w:asciiTheme="majorBidi" w:hAnsiTheme="majorBidi" w:cstheme="majorBidi"/>
          <w:sz w:val="24"/>
          <w:szCs w:val="24"/>
        </w:rPr>
        <w:t xml:space="preserve">, K. </w:t>
      </w:r>
      <w:proofErr w:type="gramStart"/>
      <w:r w:rsidRPr="00CE2BA0">
        <w:rPr>
          <w:rFonts w:asciiTheme="majorBidi" w:hAnsiTheme="majorBidi" w:cstheme="majorBidi"/>
          <w:sz w:val="24"/>
          <w:szCs w:val="24"/>
        </w:rPr>
        <w:t>and  Takeuchi</w:t>
      </w:r>
      <w:proofErr w:type="gramEnd"/>
      <w:r w:rsidRPr="00CE2BA0">
        <w:rPr>
          <w:rFonts w:asciiTheme="majorBidi" w:hAnsiTheme="majorBidi" w:cstheme="majorBidi"/>
          <w:sz w:val="24"/>
          <w:szCs w:val="24"/>
        </w:rPr>
        <w:t xml:space="preserve">, Y. (2010). </w:t>
      </w:r>
      <w:proofErr w:type="spellStart"/>
      <w:r w:rsidRPr="00CE2BA0">
        <w:rPr>
          <w:rFonts w:asciiTheme="majorBidi" w:hAnsiTheme="majorBidi" w:cstheme="majorBidi"/>
          <w:sz w:val="24"/>
          <w:szCs w:val="24"/>
        </w:rPr>
        <w:t>Strigolactones</w:t>
      </w:r>
      <w:proofErr w:type="spellEnd"/>
      <w:r w:rsidRPr="00CE2BA0">
        <w:rPr>
          <w:rFonts w:asciiTheme="majorBidi" w:hAnsiTheme="majorBidi" w:cstheme="majorBidi"/>
          <w:sz w:val="24"/>
          <w:szCs w:val="24"/>
        </w:rPr>
        <w:t xml:space="preserve"> as germination stimulants for root parasitic plants. </w:t>
      </w:r>
      <w:r w:rsidRPr="00CE2BA0">
        <w:rPr>
          <w:rFonts w:asciiTheme="majorBidi" w:hAnsiTheme="majorBidi" w:cstheme="majorBidi"/>
          <w:i/>
          <w:sz w:val="24"/>
          <w:szCs w:val="24"/>
        </w:rPr>
        <w:t>Plant and Cell Phsiology</w:t>
      </w:r>
      <w:r w:rsidRPr="00CE2BA0">
        <w:rPr>
          <w:rFonts w:asciiTheme="majorBidi" w:hAnsiTheme="majorBidi" w:cstheme="majorBidi"/>
          <w:b/>
          <w:sz w:val="24"/>
          <w:szCs w:val="24"/>
        </w:rPr>
        <w:t>51</w:t>
      </w:r>
      <w:r w:rsidRPr="00CE2BA0">
        <w:rPr>
          <w:rFonts w:asciiTheme="majorBidi" w:hAnsiTheme="majorBidi" w:cstheme="majorBidi"/>
          <w:sz w:val="24"/>
          <w:szCs w:val="24"/>
        </w:rPr>
        <w:t>: 1095-1103.</w:t>
      </w:r>
    </w:p>
    <w:p w:rsidR="00566AC9" w:rsidRPr="00CE2BA0" w:rsidRDefault="00566AC9" w:rsidP="000B1B89">
      <w:pPr>
        <w:pStyle w:val="ListParagraph"/>
        <w:autoSpaceDE w:val="0"/>
        <w:autoSpaceDN w:val="0"/>
        <w:adjustRightInd w:val="0"/>
        <w:spacing w:after="0" w:line="360" w:lineRule="auto"/>
        <w:ind w:left="1080" w:hanging="1080"/>
        <w:jc w:val="both"/>
        <w:rPr>
          <w:rFonts w:asciiTheme="majorBidi" w:hAnsiTheme="majorBidi" w:cstheme="majorBidi"/>
          <w:sz w:val="24"/>
          <w:szCs w:val="24"/>
        </w:rPr>
      </w:pPr>
      <w:proofErr w:type="spellStart"/>
      <w:r w:rsidRPr="00CE2BA0">
        <w:rPr>
          <w:rFonts w:asciiTheme="majorBidi" w:hAnsiTheme="majorBidi" w:cstheme="majorBidi"/>
          <w:sz w:val="24"/>
          <w:szCs w:val="24"/>
        </w:rPr>
        <w:t>Yoneyama</w:t>
      </w:r>
      <w:proofErr w:type="spellEnd"/>
      <w:r w:rsidRPr="00CE2BA0">
        <w:rPr>
          <w:rFonts w:asciiTheme="majorBidi" w:hAnsiTheme="majorBidi" w:cstheme="majorBidi"/>
          <w:sz w:val="24"/>
          <w:szCs w:val="24"/>
        </w:rPr>
        <w:t xml:space="preserve">, K.  </w:t>
      </w:r>
      <w:proofErr w:type="spellStart"/>
      <w:proofErr w:type="gramStart"/>
      <w:r w:rsidRPr="00CE2BA0">
        <w:rPr>
          <w:rFonts w:asciiTheme="majorBidi" w:hAnsiTheme="majorBidi" w:cstheme="majorBidi"/>
          <w:sz w:val="24"/>
          <w:szCs w:val="24"/>
        </w:rPr>
        <w:t>Xie</w:t>
      </w:r>
      <w:proofErr w:type="spellEnd"/>
      <w:r w:rsidRPr="00CE2BA0">
        <w:rPr>
          <w:rFonts w:asciiTheme="majorBidi" w:hAnsiTheme="majorBidi" w:cstheme="majorBidi"/>
          <w:sz w:val="24"/>
          <w:szCs w:val="24"/>
        </w:rPr>
        <w:t xml:space="preserve">, X. Kim, </w:t>
      </w:r>
      <w:proofErr w:type="spellStart"/>
      <w:r w:rsidRPr="00CE2BA0">
        <w:rPr>
          <w:rFonts w:asciiTheme="majorBidi" w:hAnsiTheme="majorBidi" w:cstheme="majorBidi"/>
          <w:sz w:val="24"/>
          <w:szCs w:val="24"/>
        </w:rPr>
        <w:t>H.Kisugi</w:t>
      </w:r>
      <w:proofErr w:type="spellEnd"/>
      <w:r w:rsidRPr="00CE2BA0">
        <w:rPr>
          <w:rFonts w:asciiTheme="majorBidi" w:hAnsiTheme="majorBidi" w:cstheme="majorBidi"/>
          <w:sz w:val="24"/>
          <w:szCs w:val="24"/>
        </w:rPr>
        <w:t xml:space="preserve">, T. Nomura, T. Sekimoto, H. and </w:t>
      </w:r>
      <w:proofErr w:type="spellStart"/>
      <w:r w:rsidRPr="00CE2BA0">
        <w:rPr>
          <w:rFonts w:asciiTheme="majorBidi" w:hAnsiTheme="majorBidi" w:cstheme="majorBidi"/>
          <w:sz w:val="24"/>
          <w:szCs w:val="24"/>
        </w:rPr>
        <w:t>Yokata</w:t>
      </w:r>
      <w:proofErr w:type="spellEnd"/>
      <w:r w:rsidRPr="00CE2BA0">
        <w:rPr>
          <w:rFonts w:asciiTheme="majorBidi" w:hAnsiTheme="majorBidi" w:cstheme="majorBidi"/>
          <w:sz w:val="24"/>
          <w:szCs w:val="24"/>
        </w:rPr>
        <w:t>, T. (2012).</w:t>
      </w:r>
      <w:proofErr w:type="gramEnd"/>
      <w:r w:rsidRPr="00CE2BA0">
        <w:rPr>
          <w:rFonts w:asciiTheme="majorBidi" w:hAnsiTheme="majorBidi" w:cstheme="majorBidi"/>
          <w:sz w:val="24"/>
          <w:szCs w:val="24"/>
        </w:rPr>
        <w:t xml:space="preserve"> How do nitrogen and phosphorus deficiencies affect </w:t>
      </w:r>
      <w:proofErr w:type="spellStart"/>
      <w:r w:rsidRPr="00CE2BA0">
        <w:rPr>
          <w:rFonts w:asciiTheme="majorBidi" w:hAnsiTheme="majorBidi" w:cstheme="majorBidi"/>
          <w:sz w:val="24"/>
          <w:szCs w:val="24"/>
        </w:rPr>
        <w:t>striglactones</w:t>
      </w:r>
      <w:proofErr w:type="spellEnd"/>
      <w:r w:rsidRPr="00CE2BA0">
        <w:rPr>
          <w:rFonts w:asciiTheme="majorBidi" w:hAnsiTheme="majorBidi" w:cstheme="majorBidi"/>
          <w:sz w:val="24"/>
          <w:szCs w:val="24"/>
        </w:rPr>
        <w:t xml:space="preserve"> production and exudation! Planta</w:t>
      </w:r>
      <w:r w:rsidRPr="00CE2BA0">
        <w:rPr>
          <w:rFonts w:asciiTheme="majorBidi" w:hAnsiTheme="majorBidi" w:cstheme="majorBidi"/>
          <w:b/>
          <w:sz w:val="24"/>
          <w:szCs w:val="24"/>
        </w:rPr>
        <w:t>235</w:t>
      </w:r>
      <w:r w:rsidRPr="00CE2BA0">
        <w:rPr>
          <w:rFonts w:asciiTheme="majorBidi" w:hAnsiTheme="majorBidi" w:cstheme="majorBidi"/>
          <w:sz w:val="24"/>
          <w:szCs w:val="24"/>
        </w:rPr>
        <w:t>:1197-1207.</w:t>
      </w:r>
    </w:p>
    <w:p w:rsidR="00CE2BA0" w:rsidRDefault="00566AC9" w:rsidP="00566AC9">
      <w:pPr>
        <w:pStyle w:val="ListParagraph"/>
        <w:autoSpaceDE w:val="0"/>
        <w:autoSpaceDN w:val="0"/>
        <w:adjustRightInd w:val="0"/>
        <w:spacing w:after="0" w:line="360" w:lineRule="auto"/>
        <w:ind w:left="1080" w:hanging="1080"/>
        <w:jc w:val="both"/>
        <w:rPr>
          <w:rFonts w:asciiTheme="majorBidi" w:hAnsiTheme="majorBidi" w:cstheme="majorBidi"/>
          <w:sz w:val="24"/>
          <w:szCs w:val="24"/>
        </w:rPr>
      </w:pPr>
      <w:proofErr w:type="spellStart"/>
      <w:proofErr w:type="gramStart"/>
      <w:r w:rsidRPr="00CE2BA0">
        <w:rPr>
          <w:rFonts w:asciiTheme="majorBidi" w:hAnsiTheme="majorBidi" w:cstheme="majorBidi"/>
          <w:sz w:val="24"/>
          <w:szCs w:val="24"/>
        </w:rPr>
        <w:t>Zwanenburg</w:t>
      </w:r>
      <w:proofErr w:type="spellEnd"/>
      <w:r w:rsidRPr="00CE2BA0">
        <w:rPr>
          <w:rFonts w:asciiTheme="majorBidi" w:hAnsiTheme="majorBidi" w:cstheme="majorBidi"/>
          <w:sz w:val="24"/>
          <w:szCs w:val="24"/>
        </w:rPr>
        <w:t xml:space="preserve">, B. and </w:t>
      </w:r>
      <w:proofErr w:type="spellStart"/>
      <w:r w:rsidRPr="00CE2BA0">
        <w:rPr>
          <w:rFonts w:asciiTheme="majorBidi" w:hAnsiTheme="majorBidi" w:cstheme="majorBidi"/>
          <w:sz w:val="24"/>
          <w:szCs w:val="24"/>
        </w:rPr>
        <w:t>Posipisil</w:t>
      </w:r>
      <w:proofErr w:type="spellEnd"/>
      <w:r w:rsidRPr="00CE2BA0">
        <w:rPr>
          <w:rFonts w:asciiTheme="majorBidi" w:hAnsiTheme="majorBidi" w:cstheme="majorBidi"/>
          <w:sz w:val="24"/>
          <w:szCs w:val="24"/>
        </w:rPr>
        <w:t>, T. (2013).</w:t>
      </w:r>
      <w:proofErr w:type="gramEnd"/>
      <w:r w:rsidRPr="00CE2BA0">
        <w:rPr>
          <w:rFonts w:asciiTheme="majorBidi" w:hAnsiTheme="majorBidi" w:cstheme="majorBidi"/>
          <w:sz w:val="24"/>
          <w:szCs w:val="24"/>
        </w:rPr>
        <w:t xml:space="preserve"> Structure and activity of </w:t>
      </w:r>
      <w:proofErr w:type="spellStart"/>
      <w:r w:rsidRPr="00CE2BA0">
        <w:rPr>
          <w:rFonts w:asciiTheme="majorBidi" w:hAnsiTheme="majorBidi" w:cstheme="majorBidi"/>
          <w:sz w:val="24"/>
          <w:szCs w:val="24"/>
        </w:rPr>
        <w:t>stricolactone</w:t>
      </w:r>
      <w:proofErr w:type="spellEnd"/>
      <w:r w:rsidRPr="00CE2BA0">
        <w:rPr>
          <w:rFonts w:asciiTheme="majorBidi" w:hAnsiTheme="majorBidi" w:cstheme="majorBidi"/>
          <w:sz w:val="24"/>
          <w:szCs w:val="24"/>
        </w:rPr>
        <w:t>: new plant hormones with a rich future. Mol. Plant.</w:t>
      </w:r>
      <w:r w:rsidRPr="00CE2BA0">
        <w:rPr>
          <w:rFonts w:asciiTheme="majorBidi" w:hAnsiTheme="majorBidi" w:cstheme="majorBidi"/>
          <w:b/>
          <w:sz w:val="24"/>
          <w:szCs w:val="24"/>
        </w:rPr>
        <w:t xml:space="preserve"> 6</w:t>
      </w:r>
      <w:r w:rsidRPr="00CE2BA0">
        <w:rPr>
          <w:rFonts w:asciiTheme="majorBidi" w:hAnsiTheme="majorBidi" w:cstheme="majorBidi"/>
          <w:sz w:val="24"/>
          <w:szCs w:val="24"/>
        </w:rPr>
        <w:t>: 38-62.</w:t>
      </w:r>
    </w:p>
    <w:p w:rsidR="00CE2BA0" w:rsidRDefault="00CE2BA0">
      <w:pPr>
        <w:rPr>
          <w:rFonts w:asciiTheme="majorBidi" w:hAnsiTheme="majorBidi" w:cstheme="majorBidi"/>
          <w:sz w:val="24"/>
          <w:szCs w:val="24"/>
        </w:rPr>
      </w:pPr>
    </w:p>
    <w:p w:rsidR="00CE2BA0" w:rsidRDefault="00CE2BA0">
      <w:pPr>
        <w:rPr>
          <w:rFonts w:asciiTheme="majorBidi" w:hAnsiTheme="majorBidi" w:cstheme="majorBidi"/>
          <w:sz w:val="24"/>
          <w:szCs w:val="24"/>
        </w:rPr>
      </w:pPr>
    </w:p>
    <w:sectPr w:rsidR="00CE2BA0" w:rsidSect="00A312F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2BC6" w:rsidRDefault="00F62BC6" w:rsidP="00A130CA">
      <w:pPr>
        <w:spacing w:after="0" w:line="240" w:lineRule="auto"/>
      </w:pPr>
      <w:r>
        <w:separator/>
      </w:r>
    </w:p>
  </w:endnote>
  <w:endnote w:type="continuationSeparator" w:id="0">
    <w:p w:rsidR="00F62BC6" w:rsidRDefault="00F62BC6" w:rsidP="00A130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ulliverRM">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F3D" w:rsidRDefault="00553F3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F3D" w:rsidRDefault="00553F3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F3D" w:rsidRDefault="00553F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2BC6" w:rsidRDefault="00F62BC6" w:rsidP="00A130CA">
      <w:pPr>
        <w:spacing w:after="0" w:line="240" w:lineRule="auto"/>
      </w:pPr>
      <w:r>
        <w:separator/>
      </w:r>
    </w:p>
  </w:footnote>
  <w:footnote w:type="continuationSeparator" w:id="0">
    <w:p w:rsidR="00F62BC6" w:rsidRDefault="00F62BC6" w:rsidP="00A130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F3D" w:rsidRDefault="00553F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20437" o:spid="_x0000_s4098" type="#_x0000_t136" style="position:absolute;margin-left:0;margin-top:0;width:535.8pt;height:100.45pt;rotation:315;z-index:-25165414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F3D" w:rsidRDefault="00553F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20438" o:spid="_x0000_s4099" type="#_x0000_t136" style="position:absolute;margin-left:0;margin-top:0;width:535.8pt;height:100.45pt;rotation:315;z-index:-25165209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F3D" w:rsidRDefault="00553F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20436" o:spid="_x0000_s4097" type="#_x0000_t136" style="position:absolute;margin-left:0;margin-top:0;width:535.8pt;height:100.45pt;rotation:315;z-index:-25165619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72493"/>
    <w:multiLevelType w:val="hybridMultilevel"/>
    <w:tmpl w:val="BF300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useFELayout/>
  </w:compat>
  <w:rsids>
    <w:rsidRoot w:val="00DD7494"/>
    <w:rsid w:val="000078F1"/>
    <w:rsid w:val="0002371A"/>
    <w:rsid w:val="00027313"/>
    <w:rsid w:val="00050390"/>
    <w:rsid w:val="000B1B89"/>
    <w:rsid w:val="000D6141"/>
    <w:rsid w:val="000F7634"/>
    <w:rsid w:val="00112670"/>
    <w:rsid w:val="001217D1"/>
    <w:rsid w:val="00191ACA"/>
    <w:rsid w:val="00195D00"/>
    <w:rsid w:val="001D2B97"/>
    <w:rsid w:val="001E714A"/>
    <w:rsid w:val="00200A47"/>
    <w:rsid w:val="00202948"/>
    <w:rsid w:val="00211B4B"/>
    <w:rsid w:val="00222801"/>
    <w:rsid w:val="0022789A"/>
    <w:rsid w:val="00263C78"/>
    <w:rsid w:val="00267431"/>
    <w:rsid w:val="002B0724"/>
    <w:rsid w:val="002E60E1"/>
    <w:rsid w:val="002F514A"/>
    <w:rsid w:val="00334C2A"/>
    <w:rsid w:val="00335B3A"/>
    <w:rsid w:val="003427C1"/>
    <w:rsid w:val="00354AE9"/>
    <w:rsid w:val="00357F3D"/>
    <w:rsid w:val="00366BE3"/>
    <w:rsid w:val="003C2827"/>
    <w:rsid w:val="003D1812"/>
    <w:rsid w:val="00440F80"/>
    <w:rsid w:val="00450FA2"/>
    <w:rsid w:val="00475AFE"/>
    <w:rsid w:val="004804FC"/>
    <w:rsid w:val="00485710"/>
    <w:rsid w:val="00497328"/>
    <w:rsid w:val="004A102D"/>
    <w:rsid w:val="004D01F1"/>
    <w:rsid w:val="00514147"/>
    <w:rsid w:val="00517F42"/>
    <w:rsid w:val="00543C6F"/>
    <w:rsid w:val="00553F3D"/>
    <w:rsid w:val="00566AC9"/>
    <w:rsid w:val="00570CE3"/>
    <w:rsid w:val="005C63E2"/>
    <w:rsid w:val="006118BF"/>
    <w:rsid w:val="00614C01"/>
    <w:rsid w:val="00623476"/>
    <w:rsid w:val="00624959"/>
    <w:rsid w:val="00627DE8"/>
    <w:rsid w:val="006423FD"/>
    <w:rsid w:val="006571DE"/>
    <w:rsid w:val="006661AB"/>
    <w:rsid w:val="00666A63"/>
    <w:rsid w:val="00670861"/>
    <w:rsid w:val="00683AA9"/>
    <w:rsid w:val="0071427C"/>
    <w:rsid w:val="007378E9"/>
    <w:rsid w:val="007425E7"/>
    <w:rsid w:val="007A2AE6"/>
    <w:rsid w:val="007A5B3E"/>
    <w:rsid w:val="007B6954"/>
    <w:rsid w:val="00803549"/>
    <w:rsid w:val="00803B10"/>
    <w:rsid w:val="00845030"/>
    <w:rsid w:val="008514AF"/>
    <w:rsid w:val="008514D0"/>
    <w:rsid w:val="00853BEC"/>
    <w:rsid w:val="008A151B"/>
    <w:rsid w:val="008A489F"/>
    <w:rsid w:val="008C476C"/>
    <w:rsid w:val="008C4907"/>
    <w:rsid w:val="008E11F9"/>
    <w:rsid w:val="00902524"/>
    <w:rsid w:val="00904FDF"/>
    <w:rsid w:val="009108CD"/>
    <w:rsid w:val="00932D57"/>
    <w:rsid w:val="0093759D"/>
    <w:rsid w:val="009400F2"/>
    <w:rsid w:val="00946B33"/>
    <w:rsid w:val="00990A89"/>
    <w:rsid w:val="009B2B2F"/>
    <w:rsid w:val="009C2D73"/>
    <w:rsid w:val="00A00EE6"/>
    <w:rsid w:val="00A130CA"/>
    <w:rsid w:val="00A312F6"/>
    <w:rsid w:val="00A504E3"/>
    <w:rsid w:val="00A549BB"/>
    <w:rsid w:val="00A63E62"/>
    <w:rsid w:val="00A85FF6"/>
    <w:rsid w:val="00AB06CB"/>
    <w:rsid w:val="00AC1019"/>
    <w:rsid w:val="00AC11AB"/>
    <w:rsid w:val="00AC4A9F"/>
    <w:rsid w:val="00AC63B0"/>
    <w:rsid w:val="00AE1F7C"/>
    <w:rsid w:val="00AE4387"/>
    <w:rsid w:val="00B05EC7"/>
    <w:rsid w:val="00B10532"/>
    <w:rsid w:val="00B30B6D"/>
    <w:rsid w:val="00B4010C"/>
    <w:rsid w:val="00B56BE8"/>
    <w:rsid w:val="00B74B70"/>
    <w:rsid w:val="00BA3EF0"/>
    <w:rsid w:val="00BA7942"/>
    <w:rsid w:val="00BB491F"/>
    <w:rsid w:val="00BB4F06"/>
    <w:rsid w:val="00BB62CA"/>
    <w:rsid w:val="00BD6350"/>
    <w:rsid w:val="00BE6221"/>
    <w:rsid w:val="00C00771"/>
    <w:rsid w:val="00C47A46"/>
    <w:rsid w:val="00C5234C"/>
    <w:rsid w:val="00C74F70"/>
    <w:rsid w:val="00C76E72"/>
    <w:rsid w:val="00C81B80"/>
    <w:rsid w:val="00CA623C"/>
    <w:rsid w:val="00CC088A"/>
    <w:rsid w:val="00CC136E"/>
    <w:rsid w:val="00CC5663"/>
    <w:rsid w:val="00CD1E2D"/>
    <w:rsid w:val="00CD7B56"/>
    <w:rsid w:val="00CE2BA0"/>
    <w:rsid w:val="00CE3D51"/>
    <w:rsid w:val="00D1075A"/>
    <w:rsid w:val="00D14C90"/>
    <w:rsid w:val="00D26AD4"/>
    <w:rsid w:val="00D431A5"/>
    <w:rsid w:val="00D444F5"/>
    <w:rsid w:val="00D62918"/>
    <w:rsid w:val="00D648C2"/>
    <w:rsid w:val="00D65F14"/>
    <w:rsid w:val="00DB4832"/>
    <w:rsid w:val="00DB61F1"/>
    <w:rsid w:val="00DB6C39"/>
    <w:rsid w:val="00DC07EE"/>
    <w:rsid w:val="00DD01ED"/>
    <w:rsid w:val="00DD6E49"/>
    <w:rsid w:val="00DD7494"/>
    <w:rsid w:val="00E1451E"/>
    <w:rsid w:val="00E17615"/>
    <w:rsid w:val="00E236F3"/>
    <w:rsid w:val="00E7049D"/>
    <w:rsid w:val="00E750DA"/>
    <w:rsid w:val="00EA0599"/>
    <w:rsid w:val="00EE7409"/>
    <w:rsid w:val="00F11B80"/>
    <w:rsid w:val="00F40066"/>
    <w:rsid w:val="00F515FA"/>
    <w:rsid w:val="00F6066F"/>
    <w:rsid w:val="00F62BC6"/>
    <w:rsid w:val="00F72576"/>
    <w:rsid w:val="00F7714B"/>
    <w:rsid w:val="00F9294A"/>
    <w:rsid w:val="00F92A6B"/>
    <w:rsid w:val="00FC6870"/>
    <w:rsid w:val="00FC70A6"/>
    <w:rsid w:val="00FE2D4F"/>
    <w:rsid w:val="00FE455B"/>
    <w:rsid w:val="00FE4E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3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4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89F"/>
    <w:rPr>
      <w:rFonts w:ascii="Tahoma" w:eastAsiaTheme="minorEastAsia" w:hAnsi="Tahoma" w:cs="Tahoma"/>
      <w:sz w:val="16"/>
      <w:szCs w:val="16"/>
    </w:rPr>
  </w:style>
  <w:style w:type="paragraph" w:styleId="ListParagraph">
    <w:name w:val="List Paragraph"/>
    <w:basedOn w:val="Normal"/>
    <w:uiPriority w:val="34"/>
    <w:qFormat/>
    <w:rsid w:val="009C2D73"/>
    <w:pPr>
      <w:ind w:left="720"/>
      <w:contextualSpacing/>
    </w:pPr>
  </w:style>
  <w:style w:type="paragraph" w:styleId="Header">
    <w:name w:val="header"/>
    <w:basedOn w:val="Normal"/>
    <w:link w:val="HeaderChar"/>
    <w:uiPriority w:val="99"/>
    <w:semiHidden/>
    <w:unhideWhenUsed/>
    <w:rsid w:val="00A130C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130CA"/>
    <w:rPr>
      <w:rFonts w:eastAsiaTheme="minorEastAsia"/>
    </w:rPr>
  </w:style>
  <w:style w:type="paragraph" w:styleId="Footer">
    <w:name w:val="footer"/>
    <w:basedOn w:val="Normal"/>
    <w:link w:val="FooterChar"/>
    <w:uiPriority w:val="99"/>
    <w:semiHidden/>
    <w:unhideWhenUsed/>
    <w:rsid w:val="00A130C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130CA"/>
    <w:rPr>
      <w:rFonts w:eastAsiaTheme="minorEastAsia"/>
    </w:rPr>
  </w:style>
  <w:style w:type="table" w:styleId="TableGrid">
    <w:name w:val="Table Grid"/>
    <w:basedOn w:val="TableNormal"/>
    <w:uiPriority w:val="59"/>
    <w:rsid w:val="00A130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A130CA"/>
    <w:rPr>
      <w:i/>
      <w:iCs/>
    </w:rPr>
  </w:style>
  <w:style w:type="character" w:styleId="Hyperlink">
    <w:name w:val="Hyperlink"/>
    <w:basedOn w:val="DefaultParagraphFont"/>
    <w:uiPriority w:val="99"/>
    <w:unhideWhenUsed/>
    <w:rsid w:val="00FC6870"/>
    <w:rPr>
      <w:color w:val="0000FF" w:themeColor="hyperlink"/>
      <w:u w:val="single"/>
    </w:rPr>
  </w:style>
  <w:style w:type="paragraph" w:customStyle="1" w:styleId="Author">
    <w:name w:val="Author"/>
    <w:basedOn w:val="Normal"/>
    <w:rsid w:val="007425E7"/>
    <w:pPr>
      <w:spacing w:after="0" w:line="280" w:lineRule="exact"/>
      <w:jc w:val="right"/>
    </w:pPr>
    <w:rPr>
      <w:rFonts w:ascii="Helvetica" w:eastAsia="Times New Roman" w:hAnsi="Helvetica"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4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89F"/>
    <w:rPr>
      <w:rFonts w:ascii="Tahoma" w:eastAsiaTheme="minorEastAsia" w:hAnsi="Tahoma" w:cs="Tahoma"/>
      <w:sz w:val="16"/>
      <w:szCs w:val="16"/>
    </w:rPr>
  </w:style>
  <w:style w:type="paragraph" w:styleId="ListParagraph">
    <w:name w:val="List Paragraph"/>
    <w:basedOn w:val="Normal"/>
    <w:uiPriority w:val="34"/>
    <w:qFormat/>
    <w:rsid w:val="009C2D73"/>
    <w:pPr>
      <w:ind w:left="720"/>
      <w:contextualSpacing/>
    </w:pPr>
  </w:style>
  <w:style w:type="paragraph" w:styleId="Header">
    <w:name w:val="header"/>
    <w:basedOn w:val="Normal"/>
    <w:link w:val="HeaderChar"/>
    <w:uiPriority w:val="99"/>
    <w:semiHidden/>
    <w:unhideWhenUsed/>
    <w:rsid w:val="00A130C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130CA"/>
    <w:rPr>
      <w:rFonts w:eastAsiaTheme="minorEastAsia"/>
    </w:rPr>
  </w:style>
  <w:style w:type="paragraph" w:styleId="Footer">
    <w:name w:val="footer"/>
    <w:basedOn w:val="Normal"/>
    <w:link w:val="FooterChar"/>
    <w:uiPriority w:val="99"/>
    <w:semiHidden/>
    <w:unhideWhenUsed/>
    <w:rsid w:val="00A130C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130CA"/>
    <w:rPr>
      <w:rFonts w:eastAsiaTheme="minorEastAsia"/>
    </w:rPr>
  </w:style>
  <w:style w:type="table" w:styleId="TableGrid">
    <w:name w:val="Table Grid"/>
    <w:basedOn w:val="TableNormal"/>
    <w:uiPriority w:val="59"/>
    <w:rsid w:val="00A130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A130CA"/>
    <w:rPr>
      <w:i/>
      <w:iCs/>
    </w:rPr>
  </w:style>
  <w:style w:type="character" w:styleId="Hyperlink">
    <w:name w:val="Hyperlink"/>
    <w:basedOn w:val="DefaultParagraphFont"/>
    <w:uiPriority w:val="99"/>
    <w:unhideWhenUsed/>
    <w:rsid w:val="00FC687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34547410">
      <w:bodyDiv w:val="1"/>
      <w:marLeft w:val="0"/>
      <w:marRight w:val="0"/>
      <w:marTop w:val="0"/>
      <w:marBottom w:val="0"/>
      <w:divBdr>
        <w:top w:val="none" w:sz="0" w:space="0" w:color="auto"/>
        <w:left w:val="none" w:sz="0" w:space="0" w:color="auto"/>
        <w:bottom w:val="none" w:sz="0" w:space="0" w:color="auto"/>
        <w:right w:val="none" w:sz="0" w:space="0" w:color="auto"/>
      </w:divBdr>
    </w:div>
    <w:div w:id="150281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MCC\Documents\ABdo%20%20prsistence%20root%20soil%20row%20data.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E:\abdo%20time%20soil%20root%20exudate.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E:\abdo%20time%20soil%20root%20exudat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4444685039370544"/>
          <c:y val="6.1109602678975375E-2"/>
          <c:w val="0.82499759405074369"/>
          <c:h val="0.79822506561679785"/>
        </c:manualLayout>
      </c:layout>
      <c:barChart>
        <c:barDir val="col"/>
        <c:grouping val="clustered"/>
        <c:ser>
          <c:idx val="0"/>
          <c:order val="0"/>
          <c:tx>
            <c:strRef>
              <c:f>'COTTON ROOT PRESISSTENCE'!$O$29</c:f>
              <c:strCache>
                <c:ptCount val="1"/>
                <c:pt idx="0">
                  <c:v>germination</c:v>
                </c:pt>
              </c:strCache>
            </c:strRef>
          </c:tx>
          <c:errBars>
            <c:errBarType val="both"/>
            <c:errValType val="stdErr"/>
          </c:errBars>
          <c:cat>
            <c:strRef>
              <c:f>'COTTON ROOT PRESISSTENCE'!$N$30:$N$34</c:f>
              <c:strCache>
                <c:ptCount val="5"/>
                <c:pt idx="0">
                  <c:v>0.3125 g</c:v>
                </c:pt>
                <c:pt idx="1">
                  <c:v>0.6525 g</c:v>
                </c:pt>
                <c:pt idx="2">
                  <c:v>1.25 g</c:v>
                </c:pt>
                <c:pt idx="3">
                  <c:v>2.5 g</c:v>
                </c:pt>
                <c:pt idx="4">
                  <c:v>5 g</c:v>
                </c:pt>
              </c:strCache>
            </c:strRef>
          </c:cat>
          <c:val>
            <c:numRef>
              <c:f>'COTTON ROOT PRESISSTENCE'!$O$30:$O$34</c:f>
              <c:numCache>
                <c:formatCode>General</c:formatCode>
                <c:ptCount val="5"/>
                <c:pt idx="0">
                  <c:v>20</c:v>
                </c:pt>
                <c:pt idx="1">
                  <c:v>64</c:v>
                </c:pt>
                <c:pt idx="2">
                  <c:v>67.5</c:v>
                </c:pt>
                <c:pt idx="3">
                  <c:v>65.7</c:v>
                </c:pt>
                <c:pt idx="4">
                  <c:v>47.3</c:v>
                </c:pt>
              </c:numCache>
            </c:numRef>
          </c:val>
        </c:ser>
        <c:axId val="192083456"/>
        <c:axId val="192168320"/>
      </c:barChart>
      <c:catAx>
        <c:axId val="192083456"/>
        <c:scaling>
          <c:orientation val="minMax"/>
        </c:scaling>
        <c:axPos val="b"/>
        <c:title>
          <c:tx>
            <c:rich>
              <a:bodyPr/>
              <a:lstStyle/>
              <a:p>
                <a:pPr>
                  <a:defRPr lang="en-US"/>
                </a:pPr>
                <a:r>
                  <a:rPr lang="en-US"/>
                  <a:t>Weight  (mg)</a:t>
                </a:r>
              </a:p>
            </c:rich>
          </c:tx>
          <c:layout>
            <c:manualLayout>
              <c:xMode val="edge"/>
              <c:yMode val="edge"/>
              <c:x val="0.51510140179845942"/>
              <c:y val="0.93070900639064735"/>
            </c:manualLayout>
          </c:layout>
        </c:title>
        <c:tickLblPos val="nextTo"/>
        <c:txPr>
          <a:bodyPr/>
          <a:lstStyle/>
          <a:p>
            <a:pPr>
              <a:defRPr lang="en-US"/>
            </a:pPr>
            <a:endParaRPr lang="en-US"/>
          </a:p>
        </c:txPr>
        <c:crossAx val="192168320"/>
        <c:crosses val="autoZero"/>
        <c:auto val="1"/>
        <c:lblAlgn val="ctr"/>
        <c:lblOffset val="100"/>
      </c:catAx>
      <c:valAx>
        <c:axId val="192168320"/>
        <c:scaling>
          <c:orientation val="minMax"/>
        </c:scaling>
        <c:axPos val="l"/>
        <c:title>
          <c:tx>
            <c:rich>
              <a:bodyPr rot="-5400000" vert="horz"/>
              <a:lstStyle/>
              <a:p>
                <a:pPr>
                  <a:defRPr lang="en-US"/>
                </a:pPr>
                <a:r>
                  <a:rPr lang="en-US"/>
                  <a:t>Striga germination(%)</a:t>
                </a:r>
              </a:p>
            </c:rich>
          </c:tx>
        </c:title>
        <c:numFmt formatCode="General" sourceLinked="1"/>
        <c:tickLblPos val="nextTo"/>
        <c:txPr>
          <a:bodyPr/>
          <a:lstStyle/>
          <a:p>
            <a:pPr>
              <a:defRPr lang="en-US"/>
            </a:pPr>
            <a:endParaRPr lang="en-US"/>
          </a:p>
        </c:txPr>
        <c:crossAx val="192083456"/>
        <c:crosses val="autoZero"/>
        <c:crossBetween val="between"/>
      </c:valAx>
      <c:spPr>
        <a:noFill/>
        <a:ln w="25400">
          <a:noFill/>
        </a:ln>
      </c:spPr>
    </c:plotArea>
    <c:plotVisOnly val="1"/>
    <c:dispBlanksAs val="gap"/>
  </c:chart>
  <c:spPr>
    <a:ln>
      <a:noFill/>
    </a:ln>
  </c:spPr>
  <c:txPr>
    <a:bodyPr/>
    <a:lstStyle/>
    <a:p>
      <a:pPr>
        <a:defRPr>
          <a:cs typeface="+mj-cs"/>
        </a:defRPr>
      </a:pPr>
      <a:endParaRPr lang="en-US"/>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22617794401475624"/>
          <c:y val="0.14011144923347871"/>
          <c:w val="0.72627690288713909"/>
          <c:h val="0.68882351582884982"/>
        </c:manualLayout>
      </c:layout>
      <c:barChart>
        <c:barDir val="col"/>
        <c:grouping val="clustered"/>
        <c:ser>
          <c:idx val="0"/>
          <c:order val="0"/>
          <c:tx>
            <c:strRef>
              <c:f>Sheet1!$T$27</c:f>
              <c:strCache>
                <c:ptCount val="1"/>
                <c:pt idx="0">
                  <c:v>1.25mg</c:v>
                </c:pt>
              </c:strCache>
            </c:strRef>
          </c:tx>
          <c:errBars>
            <c:errBarType val="plus"/>
            <c:errValType val="stdErr"/>
          </c:errBars>
          <c:cat>
            <c:strRef>
              <c:f>Sheet1!$S$28:$S$32</c:f>
              <c:strCache>
                <c:ptCount val="5"/>
                <c:pt idx="0">
                  <c:v>0 Hour</c:v>
                </c:pt>
                <c:pt idx="1">
                  <c:v>6 Hour</c:v>
                </c:pt>
                <c:pt idx="2">
                  <c:v>12 Hour</c:v>
                </c:pt>
                <c:pt idx="3">
                  <c:v>18 Hour</c:v>
                </c:pt>
                <c:pt idx="4">
                  <c:v>24 Hour</c:v>
                </c:pt>
              </c:strCache>
            </c:strRef>
          </c:cat>
          <c:val>
            <c:numRef>
              <c:f>Sheet1!$T$28:$T$32</c:f>
              <c:numCache>
                <c:formatCode>General</c:formatCode>
                <c:ptCount val="5"/>
                <c:pt idx="0">
                  <c:v>35.47</c:v>
                </c:pt>
                <c:pt idx="1">
                  <c:v>63.41</c:v>
                </c:pt>
                <c:pt idx="2">
                  <c:v>38.809999999999995</c:v>
                </c:pt>
                <c:pt idx="3">
                  <c:v>23.759999999999987</c:v>
                </c:pt>
                <c:pt idx="4">
                  <c:v>5.79</c:v>
                </c:pt>
              </c:numCache>
            </c:numRef>
          </c:val>
        </c:ser>
        <c:ser>
          <c:idx val="1"/>
          <c:order val="1"/>
          <c:tx>
            <c:strRef>
              <c:f>Sheet1!$U$27</c:f>
              <c:strCache>
                <c:ptCount val="1"/>
                <c:pt idx="0">
                  <c:v>5 mg</c:v>
                </c:pt>
              </c:strCache>
            </c:strRef>
          </c:tx>
          <c:errBars>
            <c:errBarType val="plus"/>
            <c:errValType val="stdErr"/>
          </c:errBars>
          <c:cat>
            <c:strRef>
              <c:f>Sheet1!$S$28:$S$32</c:f>
              <c:strCache>
                <c:ptCount val="5"/>
                <c:pt idx="0">
                  <c:v>0 Hour</c:v>
                </c:pt>
                <c:pt idx="1">
                  <c:v>6 Hour</c:v>
                </c:pt>
                <c:pt idx="2">
                  <c:v>12 Hour</c:v>
                </c:pt>
                <c:pt idx="3">
                  <c:v>18 Hour</c:v>
                </c:pt>
                <c:pt idx="4">
                  <c:v>24 Hour</c:v>
                </c:pt>
              </c:strCache>
            </c:strRef>
          </c:cat>
          <c:val>
            <c:numRef>
              <c:f>Sheet1!$U$28:$U$32</c:f>
              <c:numCache>
                <c:formatCode>General</c:formatCode>
                <c:ptCount val="5"/>
                <c:pt idx="0">
                  <c:v>41.47</c:v>
                </c:pt>
                <c:pt idx="1">
                  <c:v>43.68</c:v>
                </c:pt>
                <c:pt idx="2">
                  <c:v>60.660000000000011</c:v>
                </c:pt>
                <c:pt idx="3">
                  <c:v>26.939999999999987</c:v>
                </c:pt>
                <c:pt idx="4">
                  <c:v>30.32</c:v>
                </c:pt>
              </c:numCache>
            </c:numRef>
          </c:val>
        </c:ser>
        <c:axId val="231070336"/>
        <c:axId val="230900480"/>
      </c:barChart>
      <c:catAx>
        <c:axId val="231070336"/>
        <c:scaling>
          <c:orientation val="minMax"/>
        </c:scaling>
        <c:axPos val="b"/>
        <c:title>
          <c:tx>
            <c:rich>
              <a:bodyPr/>
              <a:lstStyle/>
              <a:p>
                <a:pPr>
                  <a:defRPr lang="en-US" sz="1200"/>
                </a:pPr>
                <a:r>
                  <a:rPr lang="en-US" sz="1200"/>
                  <a:t>Time (h)</a:t>
                </a:r>
              </a:p>
            </c:rich>
          </c:tx>
          <c:layout>
            <c:manualLayout>
              <c:xMode val="edge"/>
              <c:yMode val="edge"/>
              <c:x val="0.45712574258707817"/>
              <c:y val="0.93449534080838215"/>
            </c:manualLayout>
          </c:layout>
        </c:title>
        <c:tickLblPos val="nextTo"/>
        <c:txPr>
          <a:bodyPr/>
          <a:lstStyle/>
          <a:p>
            <a:pPr>
              <a:defRPr lang="en-US"/>
            </a:pPr>
            <a:endParaRPr lang="en-US"/>
          </a:p>
        </c:txPr>
        <c:crossAx val="230900480"/>
        <c:crosses val="autoZero"/>
        <c:auto val="1"/>
        <c:lblAlgn val="ctr"/>
        <c:lblOffset val="100"/>
      </c:catAx>
      <c:valAx>
        <c:axId val="230900480"/>
        <c:scaling>
          <c:orientation val="minMax"/>
          <c:max val="80"/>
          <c:min val="0"/>
        </c:scaling>
        <c:axPos val="l"/>
        <c:title>
          <c:tx>
            <c:rich>
              <a:bodyPr rot="-5400000" vert="horz"/>
              <a:lstStyle/>
              <a:p>
                <a:pPr>
                  <a:defRPr lang="en-US"/>
                </a:pPr>
                <a:r>
                  <a:rPr lang="en-US"/>
                  <a:t>Srtiga  Germination (%)</a:t>
                </a:r>
              </a:p>
            </c:rich>
          </c:tx>
        </c:title>
        <c:numFmt formatCode="General" sourceLinked="1"/>
        <c:tickLblPos val="nextTo"/>
        <c:txPr>
          <a:bodyPr/>
          <a:lstStyle/>
          <a:p>
            <a:pPr>
              <a:defRPr lang="en-US"/>
            </a:pPr>
            <a:endParaRPr lang="en-US"/>
          </a:p>
        </c:txPr>
        <c:crossAx val="231070336"/>
        <c:crosses val="autoZero"/>
        <c:crossBetween val="between"/>
        <c:majorUnit val="10"/>
        <c:minorUnit val="2"/>
      </c:valAx>
    </c:plotArea>
    <c:legend>
      <c:legendPos val="t"/>
      <c:txPr>
        <a:bodyPr/>
        <a:lstStyle/>
        <a:p>
          <a:pPr>
            <a:defRPr lang="en-US"/>
          </a:pPr>
          <a:endParaRPr lang="en-US"/>
        </a:p>
      </c:txPr>
    </c:legend>
    <c:plotVisOnly val="1"/>
    <c:dispBlanksAs val="gap"/>
  </c:chart>
  <c:spPr>
    <a:ln>
      <a:noFill/>
    </a:ln>
  </c:sp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22341010274742149"/>
          <c:y val="7.6400565435855244E-2"/>
          <c:w val="0.75286023622059672"/>
          <c:h val="0.70005358705161858"/>
        </c:manualLayout>
      </c:layout>
      <c:barChart>
        <c:barDir val="col"/>
        <c:grouping val="clustered"/>
        <c:ser>
          <c:idx val="0"/>
          <c:order val="0"/>
          <c:tx>
            <c:strRef>
              <c:f>Sheet1!$AI$88</c:f>
              <c:strCache>
                <c:ptCount val="1"/>
                <c:pt idx="0">
                  <c:v>5Mµ</c:v>
                </c:pt>
              </c:strCache>
            </c:strRef>
          </c:tx>
          <c:errBars>
            <c:errBarType val="plus"/>
            <c:errValType val="stdErr"/>
          </c:errBars>
          <c:cat>
            <c:strRef>
              <c:f>Sheet1!$AH$89:$AH$93</c:f>
              <c:strCache>
                <c:ptCount val="5"/>
                <c:pt idx="0">
                  <c:v>5days</c:v>
                </c:pt>
                <c:pt idx="1">
                  <c:v>15days</c:v>
                </c:pt>
                <c:pt idx="2">
                  <c:v>30days</c:v>
                </c:pt>
                <c:pt idx="3">
                  <c:v>45days</c:v>
                </c:pt>
                <c:pt idx="4">
                  <c:v>60days</c:v>
                </c:pt>
              </c:strCache>
            </c:strRef>
          </c:cat>
          <c:val>
            <c:numRef>
              <c:f>Sheet1!$AI$89:$AI$93</c:f>
              <c:numCache>
                <c:formatCode>General</c:formatCode>
                <c:ptCount val="5"/>
                <c:pt idx="0">
                  <c:v>18.515018866369626</c:v>
                </c:pt>
                <c:pt idx="1">
                  <c:v>19.483593422645189</c:v>
                </c:pt>
                <c:pt idx="2">
                  <c:v>24.178360191677939</c:v>
                </c:pt>
                <c:pt idx="3">
                  <c:v>5.3058960911243584</c:v>
                </c:pt>
                <c:pt idx="4">
                  <c:v>0</c:v>
                </c:pt>
              </c:numCache>
            </c:numRef>
          </c:val>
        </c:ser>
        <c:ser>
          <c:idx val="1"/>
          <c:order val="1"/>
          <c:tx>
            <c:strRef>
              <c:f>Sheet1!$AJ$88</c:f>
              <c:strCache>
                <c:ptCount val="1"/>
                <c:pt idx="0">
                  <c:v>15Mµ</c:v>
                </c:pt>
              </c:strCache>
            </c:strRef>
          </c:tx>
          <c:errBars>
            <c:errBarType val="plus"/>
            <c:errValType val="stdErr"/>
          </c:errBars>
          <c:cat>
            <c:strRef>
              <c:f>Sheet1!$AH$89:$AH$93</c:f>
              <c:strCache>
                <c:ptCount val="5"/>
                <c:pt idx="0">
                  <c:v>5days</c:v>
                </c:pt>
                <c:pt idx="1">
                  <c:v>15days</c:v>
                </c:pt>
                <c:pt idx="2">
                  <c:v>30days</c:v>
                </c:pt>
                <c:pt idx="3">
                  <c:v>45days</c:v>
                </c:pt>
                <c:pt idx="4">
                  <c:v>60days</c:v>
                </c:pt>
              </c:strCache>
            </c:strRef>
          </c:cat>
          <c:val>
            <c:numRef>
              <c:f>Sheet1!$AJ$89:$AJ$93</c:f>
              <c:numCache>
                <c:formatCode>General</c:formatCode>
                <c:ptCount val="5"/>
                <c:pt idx="0">
                  <c:v>18.928408140958389</c:v>
                </c:pt>
                <c:pt idx="1">
                  <c:v>38.453127145709026</c:v>
                </c:pt>
                <c:pt idx="2">
                  <c:v>32.955814787423144</c:v>
                </c:pt>
                <c:pt idx="3">
                  <c:v>16.572560808149589</c:v>
                </c:pt>
                <c:pt idx="4">
                  <c:v>13.294906868373468</c:v>
                </c:pt>
              </c:numCache>
            </c:numRef>
          </c:val>
        </c:ser>
        <c:ser>
          <c:idx val="2"/>
          <c:order val="2"/>
          <c:tx>
            <c:strRef>
              <c:f>Sheet1!$AK$88</c:f>
              <c:strCache>
                <c:ptCount val="1"/>
                <c:pt idx="0">
                  <c:v>25Mµ</c:v>
                </c:pt>
              </c:strCache>
            </c:strRef>
          </c:tx>
          <c:errBars>
            <c:errBarType val="plus"/>
            <c:errValType val="stdErr"/>
          </c:errBars>
          <c:cat>
            <c:strRef>
              <c:f>Sheet1!$AH$89:$AH$93</c:f>
              <c:strCache>
                <c:ptCount val="5"/>
                <c:pt idx="0">
                  <c:v>5days</c:v>
                </c:pt>
                <c:pt idx="1">
                  <c:v>15days</c:v>
                </c:pt>
                <c:pt idx="2">
                  <c:v>30days</c:v>
                </c:pt>
                <c:pt idx="3">
                  <c:v>45days</c:v>
                </c:pt>
                <c:pt idx="4">
                  <c:v>60days</c:v>
                </c:pt>
              </c:strCache>
            </c:strRef>
          </c:cat>
          <c:val>
            <c:numRef>
              <c:f>Sheet1!$AK$89:$AK$93</c:f>
              <c:numCache>
                <c:formatCode>General</c:formatCode>
                <c:ptCount val="5"/>
                <c:pt idx="0">
                  <c:v>23.990981391483899</c:v>
                </c:pt>
                <c:pt idx="1">
                  <c:v>25.641620193943528</c:v>
                </c:pt>
                <c:pt idx="2">
                  <c:v>33.660009143516966</c:v>
                </c:pt>
                <c:pt idx="3">
                  <c:v>21.623070534945686</c:v>
                </c:pt>
                <c:pt idx="4">
                  <c:v>12.723380837596885</c:v>
                </c:pt>
              </c:numCache>
            </c:numRef>
          </c:val>
        </c:ser>
        <c:axId val="230923264"/>
        <c:axId val="231146624"/>
      </c:barChart>
      <c:catAx>
        <c:axId val="230923264"/>
        <c:scaling>
          <c:orientation val="minMax"/>
        </c:scaling>
        <c:axPos val="b"/>
        <c:title>
          <c:tx>
            <c:rich>
              <a:bodyPr/>
              <a:lstStyle/>
              <a:p>
                <a:pPr>
                  <a:defRPr lang="en-US"/>
                </a:pPr>
                <a:r>
                  <a:rPr lang="en-US"/>
                  <a:t>Time (days) </a:t>
                </a:r>
                <a:r>
                  <a:rPr lang="en-US" baseline="0"/>
                  <a:t> </a:t>
                </a:r>
                <a:endParaRPr lang="en-US"/>
              </a:p>
            </c:rich>
          </c:tx>
        </c:title>
        <c:numFmt formatCode="General" sourceLinked="1"/>
        <c:tickLblPos val="nextTo"/>
        <c:txPr>
          <a:bodyPr/>
          <a:lstStyle/>
          <a:p>
            <a:pPr>
              <a:defRPr lang="en-US"/>
            </a:pPr>
            <a:endParaRPr lang="en-US"/>
          </a:p>
        </c:txPr>
        <c:crossAx val="231146624"/>
        <c:crosses val="autoZero"/>
        <c:auto val="1"/>
        <c:lblAlgn val="ctr"/>
        <c:lblOffset val="100"/>
      </c:catAx>
      <c:valAx>
        <c:axId val="231146624"/>
        <c:scaling>
          <c:orientation val="minMax"/>
          <c:min val="0"/>
        </c:scaling>
        <c:axPos val="l"/>
        <c:title>
          <c:tx>
            <c:rich>
              <a:bodyPr rot="-5400000" vert="horz"/>
              <a:lstStyle/>
              <a:p>
                <a:pPr>
                  <a:defRPr lang="en-US"/>
                </a:pPr>
                <a:r>
                  <a:rPr lang="en-US"/>
                  <a:t>Striga germination</a:t>
                </a:r>
              </a:p>
            </c:rich>
          </c:tx>
        </c:title>
        <c:numFmt formatCode="General" sourceLinked="1"/>
        <c:tickLblPos val="nextTo"/>
        <c:txPr>
          <a:bodyPr/>
          <a:lstStyle/>
          <a:p>
            <a:pPr>
              <a:defRPr lang="en-US"/>
            </a:pPr>
            <a:endParaRPr lang="en-US"/>
          </a:p>
        </c:txPr>
        <c:crossAx val="230923264"/>
        <c:crosses val="autoZero"/>
        <c:crossBetween val="between"/>
      </c:valAx>
    </c:plotArea>
    <c:legend>
      <c:legendPos val="l"/>
      <c:layout>
        <c:manualLayout>
          <c:xMode val="edge"/>
          <c:yMode val="edge"/>
          <c:x val="0.79408418657565416"/>
          <c:y val="9.0742702655537494E-2"/>
          <c:w val="9.3684842295756271E-2"/>
          <c:h val="0.16073697037341023"/>
        </c:manualLayout>
      </c:layout>
      <c:txPr>
        <a:bodyPr/>
        <a:lstStyle/>
        <a:p>
          <a:pPr>
            <a:defRPr lang="en-US"/>
          </a:pPr>
          <a:endParaRPr lang="en-US"/>
        </a:p>
      </c:txPr>
    </c:legend>
    <c:plotVisOnly val="1"/>
    <c:dispBlanksAs val="gap"/>
  </c:chart>
  <c:spPr>
    <a:ln>
      <a:noFill/>
    </a:ln>
  </c:spPr>
  <c:externalData r:id="rId1"/>
  <c:userShapes r:id="rId2"/>
</c:chartSpace>
</file>

<file path=word/drawings/drawing1.xml><?xml version="1.0" encoding="utf-8"?>
<c:userShapes xmlns:c="http://schemas.openxmlformats.org/drawingml/2006/chart">
  <cdr:relSizeAnchor xmlns:cdr="http://schemas.openxmlformats.org/drawingml/2006/chartDrawing">
    <cdr:from>
      <cdr:x>0.51875</cdr:x>
      <cdr:y>0.07292</cdr:y>
    </cdr:from>
    <cdr:to>
      <cdr:x>0.56875</cdr:x>
      <cdr:y>0.13194</cdr:y>
    </cdr:to>
    <cdr:sp macro="" textlink="">
      <cdr:nvSpPr>
        <cdr:cNvPr id="2" name="TextBox 1"/>
        <cdr:cNvSpPr txBox="1"/>
      </cdr:nvSpPr>
      <cdr:spPr>
        <a:xfrm xmlns:a="http://schemas.openxmlformats.org/drawingml/2006/main">
          <a:off x="2371725" y="221566"/>
          <a:ext cx="228600" cy="179330"/>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r>
            <a:rPr lang="en-US" sz="1100"/>
            <a:t>a</a:t>
          </a:r>
          <a:endParaRPr lang="ar-SA" sz="1100"/>
        </a:p>
      </cdr:txBody>
    </cdr:sp>
  </cdr:relSizeAnchor>
  <cdr:relSizeAnchor xmlns:cdr="http://schemas.openxmlformats.org/drawingml/2006/chartDrawing">
    <cdr:from>
      <cdr:x>0.7</cdr:x>
      <cdr:y>0.11199</cdr:y>
    </cdr:from>
    <cdr:to>
      <cdr:x>0.74792</cdr:x>
      <cdr:y>0.18809</cdr:y>
    </cdr:to>
    <cdr:sp macro="" textlink="">
      <cdr:nvSpPr>
        <cdr:cNvPr id="4" name="TextBox 3"/>
        <cdr:cNvSpPr txBox="1"/>
      </cdr:nvSpPr>
      <cdr:spPr>
        <a:xfrm xmlns:a="http://schemas.openxmlformats.org/drawingml/2006/main">
          <a:off x="3200415" y="340268"/>
          <a:ext cx="219060" cy="231232"/>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r>
            <a:rPr lang="en-US" sz="1100"/>
            <a:t>a</a:t>
          </a:r>
          <a:endParaRPr lang="ar-SA" sz="1100"/>
        </a:p>
      </cdr:txBody>
    </cdr:sp>
  </cdr:relSizeAnchor>
  <cdr:relSizeAnchor xmlns:cdr="http://schemas.openxmlformats.org/drawingml/2006/chartDrawing">
    <cdr:from>
      <cdr:x>0.36875</cdr:x>
      <cdr:y>0.1074</cdr:y>
    </cdr:from>
    <cdr:to>
      <cdr:x>0.43125</cdr:x>
      <cdr:y>0.19436</cdr:y>
    </cdr:to>
    <cdr:sp macro="" textlink="">
      <cdr:nvSpPr>
        <cdr:cNvPr id="5" name="TextBox 4"/>
        <cdr:cNvSpPr txBox="1"/>
      </cdr:nvSpPr>
      <cdr:spPr>
        <a:xfrm xmlns:a="http://schemas.openxmlformats.org/drawingml/2006/main">
          <a:off x="1685909" y="326341"/>
          <a:ext cx="285765" cy="264209"/>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r>
            <a:rPr lang="en-US" sz="1100"/>
            <a:t>a</a:t>
          </a:r>
          <a:endParaRPr lang="ar-SA" sz="1100"/>
        </a:p>
      </cdr:txBody>
    </cdr:sp>
  </cdr:relSizeAnchor>
  <cdr:relSizeAnchor xmlns:cdr="http://schemas.openxmlformats.org/drawingml/2006/chartDrawing">
    <cdr:from>
      <cdr:x>0.85833</cdr:x>
      <cdr:y>0.26042</cdr:y>
    </cdr:from>
    <cdr:to>
      <cdr:x>0.91667</cdr:x>
      <cdr:y>0.32639</cdr:y>
    </cdr:to>
    <cdr:sp macro="" textlink="">
      <cdr:nvSpPr>
        <cdr:cNvPr id="6" name="TextBox 5"/>
        <cdr:cNvSpPr txBox="1"/>
      </cdr:nvSpPr>
      <cdr:spPr>
        <a:xfrm xmlns:a="http://schemas.openxmlformats.org/drawingml/2006/main">
          <a:off x="3924300" y="714375"/>
          <a:ext cx="266700" cy="180975"/>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r>
            <a:rPr lang="en-US" sz="1100"/>
            <a:t>b</a:t>
          </a:r>
          <a:endParaRPr lang="ar-SA" sz="1100"/>
        </a:p>
      </cdr:txBody>
    </cdr:sp>
  </cdr:relSizeAnchor>
  <cdr:relSizeAnchor xmlns:cdr="http://schemas.openxmlformats.org/drawingml/2006/chartDrawing">
    <cdr:from>
      <cdr:x>0.2</cdr:x>
      <cdr:y>0.50784</cdr:y>
    </cdr:from>
    <cdr:to>
      <cdr:x>0.24792</cdr:x>
      <cdr:y>0.58394</cdr:y>
    </cdr:to>
    <cdr:sp macro="" textlink="">
      <cdr:nvSpPr>
        <cdr:cNvPr id="7" name="TextBox 1"/>
        <cdr:cNvSpPr txBox="1"/>
      </cdr:nvSpPr>
      <cdr:spPr>
        <a:xfrm xmlns:a="http://schemas.openxmlformats.org/drawingml/2006/main">
          <a:off x="914400" y="1543050"/>
          <a:ext cx="219090" cy="231228"/>
        </a:xfrm>
        <a:prstGeom xmlns:a="http://schemas.openxmlformats.org/drawingml/2006/main" prst="rect">
          <a:avLst/>
        </a:prstGeom>
      </cdr:spPr>
      <cdr:txBody>
        <a:bodyPr xmlns:a="http://schemas.openxmlformats.org/drawingml/2006/main" wrap="square" rtlCol="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a:t>c</a:t>
          </a:r>
          <a:endParaRPr lang="ar-SA" sz="1100"/>
        </a:p>
      </cdr:txBody>
    </cdr:sp>
  </cdr:relSizeAnchor>
</c:userShapes>
</file>

<file path=word/drawings/drawing2.xml><?xml version="1.0" encoding="utf-8"?>
<c:userShapes xmlns:c="http://schemas.openxmlformats.org/drawingml/2006/chart">
  <cdr:relSizeAnchor xmlns:cdr="http://schemas.openxmlformats.org/drawingml/2006/chartDrawing">
    <cdr:from>
      <cdr:x>0.27708</cdr:x>
      <cdr:y>0.34028</cdr:y>
    </cdr:from>
    <cdr:to>
      <cdr:x>0.3</cdr:x>
      <cdr:y>0.38194</cdr:y>
    </cdr:to>
    <cdr:sp macro="" textlink="">
      <cdr:nvSpPr>
        <cdr:cNvPr id="2" name="TextBox 1"/>
        <cdr:cNvSpPr txBox="1"/>
      </cdr:nvSpPr>
      <cdr:spPr>
        <a:xfrm xmlns:a="http://schemas.openxmlformats.org/drawingml/2006/main">
          <a:off x="1266825" y="933450"/>
          <a:ext cx="104775" cy="114300"/>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endParaRPr lang="ar-SA" sz="1100"/>
        </a:p>
      </cdr:txBody>
    </cdr:sp>
  </cdr:relSizeAnchor>
  <cdr:relSizeAnchor xmlns:cdr="http://schemas.openxmlformats.org/drawingml/2006/chartDrawing">
    <cdr:from>
      <cdr:x>0.26429</cdr:x>
      <cdr:y>0.31597</cdr:y>
    </cdr:from>
    <cdr:to>
      <cdr:x>0.32857</cdr:x>
      <cdr:y>0.42361</cdr:y>
    </cdr:to>
    <cdr:sp macro="" textlink="">
      <cdr:nvSpPr>
        <cdr:cNvPr id="5" name="TextBox 4"/>
        <cdr:cNvSpPr txBox="1"/>
      </cdr:nvSpPr>
      <cdr:spPr>
        <a:xfrm xmlns:a="http://schemas.openxmlformats.org/drawingml/2006/main">
          <a:off x="1409700" y="866778"/>
          <a:ext cx="342900" cy="295272"/>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r>
            <a:rPr lang="en-US" sz="1100"/>
            <a:t>b</a:t>
          </a:r>
          <a:endParaRPr lang="ar-SA" sz="1100"/>
        </a:p>
      </cdr:txBody>
    </cdr:sp>
  </cdr:relSizeAnchor>
  <cdr:relSizeAnchor xmlns:cdr="http://schemas.openxmlformats.org/drawingml/2006/chartDrawing">
    <cdr:from>
      <cdr:x>0.41636</cdr:x>
      <cdr:y>0.07554</cdr:y>
    </cdr:from>
    <cdr:to>
      <cdr:x>0.4622</cdr:x>
      <cdr:y>0.14499</cdr:y>
    </cdr:to>
    <cdr:sp macro="" textlink="">
      <cdr:nvSpPr>
        <cdr:cNvPr id="7" name="TextBox 6"/>
        <cdr:cNvSpPr txBox="1"/>
      </cdr:nvSpPr>
      <cdr:spPr>
        <a:xfrm xmlns:a="http://schemas.openxmlformats.org/drawingml/2006/main">
          <a:off x="2220879" y="245362"/>
          <a:ext cx="244511" cy="225575"/>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r>
            <a:rPr lang="en-US" sz="1100"/>
            <a:t>a</a:t>
          </a:r>
          <a:endParaRPr lang="ar-SA" sz="1100"/>
        </a:p>
      </cdr:txBody>
    </cdr:sp>
  </cdr:relSizeAnchor>
  <cdr:relSizeAnchor xmlns:cdr="http://schemas.openxmlformats.org/drawingml/2006/chartDrawing">
    <cdr:from>
      <cdr:x>0.45268</cdr:x>
      <cdr:y>0.26389</cdr:y>
    </cdr:from>
    <cdr:to>
      <cdr:x>0.50714</cdr:x>
      <cdr:y>0.38194</cdr:y>
    </cdr:to>
    <cdr:sp macro="" textlink="">
      <cdr:nvSpPr>
        <cdr:cNvPr id="8" name="TextBox 7"/>
        <cdr:cNvSpPr txBox="1"/>
      </cdr:nvSpPr>
      <cdr:spPr>
        <a:xfrm xmlns:a="http://schemas.openxmlformats.org/drawingml/2006/main">
          <a:off x="2414587" y="723902"/>
          <a:ext cx="290514" cy="323848"/>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r>
            <a:rPr lang="en-US" sz="1100"/>
            <a:t>a</a:t>
          </a:r>
          <a:endParaRPr lang="ar-SA" sz="1100"/>
        </a:p>
      </cdr:txBody>
    </cdr:sp>
  </cdr:relSizeAnchor>
  <cdr:relSizeAnchor xmlns:cdr="http://schemas.openxmlformats.org/drawingml/2006/chartDrawing">
    <cdr:from>
      <cdr:x>0.54971</cdr:x>
      <cdr:y>0.28819</cdr:y>
    </cdr:from>
    <cdr:to>
      <cdr:x>0.60536</cdr:x>
      <cdr:y>0.39931</cdr:y>
    </cdr:to>
    <cdr:sp macro="" textlink="">
      <cdr:nvSpPr>
        <cdr:cNvPr id="9" name="TextBox 8"/>
        <cdr:cNvSpPr txBox="1"/>
      </cdr:nvSpPr>
      <cdr:spPr>
        <a:xfrm xmlns:a="http://schemas.openxmlformats.org/drawingml/2006/main">
          <a:off x="2932130" y="790575"/>
          <a:ext cx="296845" cy="304800"/>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r>
            <a:rPr lang="en-US" sz="1100"/>
            <a:t>b</a:t>
          </a:r>
          <a:endParaRPr lang="ar-SA" sz="1100"/>
        </a:p>
      </cdr:txBody>
    </cdr:sp>
  </cdr:relSizeAnchor>
  <cdr:relSizeAnchor xmlns:cdr="http://schemas.openxmlformats.org/drawingml/2006/chartDrawing">
    <cdr:from>
      <cdr:x>0.6006</cdr:x>
      <cdr:y>0.09175</cdr:y>
    </cdr:from>
    <cdr:to>
      <cdr:x>0.6506</cdr:x>
      <cdr:y>0.18897</cdr:y>
    </cdr:to>
    <cdr:sp macro="" textlink="">
      <cdr:nvSpPr>
        <cdr:cNvPr id="10" name="TextBox 9"/>
        <cdr:cNvSpPr txBox="1"/>
      </cdr:nvSpPr>
      <cdr:spPr>
        <a:xfrm xmlns:a="http://schemas.openxmlformats.org/drawingml/2006/main">
          <a:off x="3203608" y="298008"/>
          <a:ext cx="266700" cy="315773"/>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r>
            <a:rPr lang="en-US" sz="1100"/>
            <a:t>a</a:t>
          </a:r>
          <a:endParaRPr lang="ar-SA" sz="1100"/>
        </a:p>
      </cdr:txBody>
    </cdr:sp>
  </cdr:relSizeAnchor>
  <cdr:relSizeAnchor xmlns:cdr="http://schemas.openxmlformats.org/drawingml/2006/chartDrawing">
    <cdr:from>
      <cdr:x>0.68542</cdr:x>
      <cdr:y>0.42014</cdr:y>
    </cdr:from>
    <cdr:to>
      <cdr:x>0.73958</cdr:x>
      <cdr:y>0.46528</cdr:y>
    </cdr:to>
    <cdr:sp macro="" textlink="">
      <cdr:nvSpPr>
        <cdr:cNvPr id="12" name="TextBox 11"/>
        <cdr:cNvSpPr txBox="1"/>
      </cdr:nvSpPr>
      <cdr:spPr>
        <a:xfrm xmlns:a="http://schemas.openxmlformats.org/drawingml/2006/main">
          <a:off x="3133725" y="1152525"/>
          <a:ext cx="247650" cy="123825"/>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endParaRPr lang="ar-SA" sz="1100"/>
        </a:p>
      </cdr:txBody>
    </cdr:sp>
  </cdr:relSizeAnchor>
  <cdr:relSizeAnchor xmlns:cdr="http://schemas.openxmlformats.org/drawingml/2006/chartDrawing">
    <cdr:from>
      <cdr:x>0.68721</cdr:x>
      <cdr:y>0.40709</cdr:y>
    </cdr:from>
    <cdr:to>
      <cdr:x>0.77471</cdr:x>
      <cdr:y>0.48695</cdr:y>
    </cdr:to>
    <cdr:sp macro="" textlink="">
      <cdr:nvSpPr>
        <cdr:cNvPr id="13" name="TextBox 12"/>
        <cdr:cNvSpPr txBox="1"/>
      </cdr:nvSpPr>
      <cdr:spPr>
        <a:xfrm xmlns:a="http://schemas.openxmlformats.org/drawingml/2006/main">
          <a:off x="3665555" y="1322248"/>
          <a:ext cx="466725" cy="259387"/>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r>
            <a:rPr lang="en-US" sz="1100"/>
            <a:t>bc</a:t>
          </a:r>
          <a:endParaRPr lang="ar-SA" sz="1100"/>
        </a:p>
      </cdr:txBody>
    </cdr:sp>
  </cdr:relSizeAnchor>
  <cdr:relSizeAnchor xmlns:cdr="http://schemas.openxmlformats.org/drawingml/2006/chartDrawing">
    <cdr:from>
      <cdr:x>0.74315</cdr:x>
      <cdr:y>0.4132</cdr:y>
    </cdr:from>
    <cdr:to>
      <cdr:x>0.80357</cdr:x>
      <cdr:y>0.53819</cdr:y>
    </cdr:to>
    <cdr:sp macro="" textlink="">
      <cdr:nvSpPr>
        <cdr:cNvPr id="14" name="TextBox 13"/>
        <cdr:cNvSpPr txBox="1"/>
      </cdr:nvSpPr>
      <cdr:spPr>
        <a:xfrm xmlns:a="http://schemas.openxmlformats.org/drawingml/2006/main">
          <a:off x="3963970" y="1133484"/>
          <a:ext cx="322280" cy="342891"/>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r>
            <a:rPr lang="en-US" sz="1100"/>
            <a:t>b</a:t>
          </a:r>
          <a:endParaRPr lang="ar-SA" sz="1100"/>
        </a:p>
      </cdr:txBody>
    </cdr:sp>
  </cdr:relSizeAnchor>
  <cdr:relSizeAnchor xmlns:cdr="http://schemas.openxmlformats.org/drawingml/2006/chartDrawing">
    <cdr:from>
      <cdr:x>0.84464</cdr:x>
      <cdr:y>0.58024</cdr:y>
    </cdr:from>
    <cdr:to>
      <cdr:x>0.90357</cdr:x>
      <cdr:y>0.70871</cdr:y>
    </cdr:to>
    <cdr:sp macro="" textlink="">
      <cdr:nvSpPr>
        <cdr:cNvPr id="16" name="TextBox 15"/>
        <cdr:cNvSpPr txBox="1"/>
      </cdr:nvSpPr>
      <cdr:spPr>
        <a:xfrm xmlns:a="http://schemas.openxmlformats.org/drawingml/2006/main">
          <a:off x="4505325" y="1884638"/>
          <a:ext cx="314325" cy="417270"/>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r>
            <a:rPr lang="en-US" sz="1100"/>
            <a:t>c</a:t>
          </a:r>
          <a:endParaRPr lang="ar-SA" sz="1100"/>
        </a:p>
      </cdr:txBody>
    </cdr:sp>
  </cdr:relSizeAnchor>
  <cdr:relSizeAnchor xmlns:cdr="http://schemas.openxmlformats.org/drawingml/2006/chartDrawing">
    <cdr:from>
      <cdr:x>0.88721</cdr:x>
      <cdr:y>0.36758</cdr:y>
    </cdr:from>
    <cdr:to>
      <cdr:x>0.95179</cdr:x>
      <cdr:y>0.50648</cdr:y>
    </cdr:to>
    <cdr:sp macro="" textlink="">
      <cdr:nvSpPr>
        <cdr:cNvPr id="18" name="TextBox 17"/>
        <cdr:cNvSpPr txBox="1"/>
      </cdr:nvSpPr>
      <cdr:spPr>
        <a:xfrm xmlns:a="http://schemas.openxmlformats.org/drawingml/2006/main">
          <a:off x="4732355" y="1193920"/>
          <a:ext cx="344470" cy="451126"/>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r>
            <a:rPr lang="en-US" sz="1100"/>
            <a:t>b</a:t>
          </a:r>
          <a:endParaRPr lang="ar-SA" sz="1100"/>
        </a:p>
      </cdr:txBody>
    </cdr:sp>
  </cdr:relSizeAnchor>
  <cdr:relSizeAnchor xmlns:cdr="http://schemas.openxmlformats.org/drawingml/2006/chartDrawing">
    <cdr:from>
      <cdr:x>0.30179</cdr:x>
      <cdr:y>0.26821</cdr:y>
    </cdr:from>
    <cdr:to>
      <cdr:x>0.36607</cdr:x>
      <cdr:y>0.36543</cdr:y>
    </cdr:to>
    <cdr:sp macro="" textlink="">
      <cdr:nvSpPr>
        <cdr:cNvPr id="15" name="TextBox 1"/>
        <cdr:cNvSpPr txBox="1"/>
      </cdr:nvSpPr>
      <cdr:spPr>
        <a:xfrm xmlns:a="http://schemas.openxmlformats.org/drawingml/2006/main">
          <a:off x="1609725" y="871141"/>
          <a:ext cx="342900" cy="315773"/>
        </a:xfrm>
        <a:prstGeom xmlns:a="http://schemas.openxmlformats.org/drawingml/2006/main" prst="rect">
          <a:avLst/>
        </a:prstGeom>
      </cdr:spPr>
      <cdr:txBody>
        <a:bodyPr xmlns:a="http://schemas.openxmlformats.org/drawingml/2006/main" wrap="square" rtlCol="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a:t>a</a:t>
          </a:r>
          <a:endParaRPr lang="ar-SA" sz="1100"/>
        </a:p>
      </cdr:txBody>
    </cdr:sp>
  </cdr:relSizeAnchor>
</c:userShapes>
</file>

<file path=word/drawings/drawing3.xml><?xml version="1.0" encoding="utf-8"?>
<c:userShapes xmlns:c="http://schemas.openxmlformats.org/drawingml/2006/chart">
  <cdr:relSizeAnchor xmlns:cdr="http://schemas.openxmlformats.org/drawingml/2006/chartDrawing">
    <cdr:from>
      <cdr:x>0.23507</cdr:x>
      <cdr:y>0.38174</cdr:y>
    </cdr:from>
    <cdr:to>
      <cdr:x>0.33924</cdr:x>
      <cdr:y>0.44424</cdr:y>
    </cdr:to>
    <cdr:sp macro="" textlink="">
      <cdr:nvSpPr>
        <cdr:cNvPr id="2" name="TextBox 1"/>
        <cdr:cNvSpPr txBox="1"/>
      </cdr:nvSpPr>
      <cdr:spPr>
        <a:xfrm xmlns:a="http://schemas.openxmlformats.org/drawingml/2006/main">
          <a:off x="1289685" y="1607159"/>
          <a:ext cx="571518" cy="263128"/>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r>
            <a:rPr lang="en-US" sz="1100"/>
            <a:t>b</a:t>
          </a:r>
          <a:endParaRPr lang="ar-SA" sz="1100"/>
        </a:p>
      </cdr:txBody>
    </cdr:sp>
  </cdr:relSizeAnchor>
  <cdr:relSizeAnchor xmlns:cdr="http://schemas.openxmlformats.org/drawingml/2006/chartDrawing">
    <cdr:from>
      <cdr:x>0.54054</cdr:x>
      <cdr:y>0.31041</cdr:y>
    </cdr:from>
    <cdr:to>
      <cdr:x>0.58012</cdr:x>
      <cdr:y>0.33819</cdr:y>
    </cdr:to>
    <cdr:sp macro="" textlink="">
      <cdr:nvSpPr>
        <cdr:cNvPr id="3" name="TextBox 2"/>
        <cdr:cNvSpPr txBox="1"/>
      </cdr:nvSpPr>
      <cdr:spPr>
        <a:xfrm xmlns:a="http://schemas.openxmlformats.org/drawingml/2006/main">
          <a:off x="3017102" y="1330505"/>
          <a:ext cx="220922" cy="119072"/>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r>
            <a:rPr lang="en-US" sz="1100"/>
            <a:t>b</a:t>
          </a:r>
          <a:endParaRPr lang="ar-SA" sz="1100"/>
        </a:p>
      </cdr:txBody>
    </cdr:sp>
  </cdr:relSizeAnchor>
  <cdr:relSizeAnchor xmlns:cdr="http://schemas.openxmlformats.org/drawingml/2006/chartDrawing">
    <cdr:from>
      <cdr:x>0.68541</cdr:x>
      <cdr:y>0.52778</cdr:y>
    </cdr:from>
    <cdr:to>
      <cdr:x>0.72083</cdr:x>
      <cdr:y>0.5625</cdr:y>
    </cdr:to>
    <cdr:sp macro="" textlink="">
      <cdr:nvSpPr>
        <cdr:cNvPr id="4" name="TextBox 3"/>
        <cdr:cNvSpPr txBox="1"/>
      </cdr:nvSpPr>
      <cdr:spPr>
        <a:xfrm xmlns:a="http://schemas.openxmlformats.org/drawingml/2006/main">
          <a:off x="3133710" y="1447806"/>
          <a:ext cx="161940" cy="95244"/>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r>
            <a:rPr lang="en-US" sz="1100"/>
            <a:t>c</a:t>
          </a:r>
          <a:endParaRPr lang="ar-SA" sz="1100"/>
        </a:p>
      </cdr:txBody>
    </cdr:sp>
  </cdr:relSizeAnchor>
  <cdr:relSizeAnchor xmlns:cdr="http://schemas.openxmlformats.org/drawingml/2006/chartDrawing">
    <cdr:from>
      <cdr:x>0.275</cdr:x>
      <cdr:y>0.34375</cdr:y>
    </cdr:from>
    <cdr:to>
      <cdr:x>0.30625</cdr:x>
      <cdr:y>0.39584</cdr:y>
    </cdr:to>
    <cdr:sp macro="" textlink="">
      <cdr:nvSpPr>
        <cdr:cNvPr id="5" name="TextBox 4"/>
        <cdr:cNvSpPr txBox="1"/>
      </cdr:nvSpPr>
      <cdr:spPr>
        <a:xfrm xmlns:a="http://schemas.openxmlformats.org/drawingml/2006/main">
          <a:off x="1257315" y="942969"/>
          <a:ext cx="142875" cy="142893"/>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r>
            <a:rPr lang="en-US" sz="1100"/>
            <a:t>a</a:t>
          </a:r>
          <a:endParaRPr lang="ar-SA" sz="1100"/>
        </a:p>
      </cdr:txBody>
    </cdr:sp>
  </cdr:relSizeAnchor>
  <cdr:relSizeAnchor xmlns:cdr="http://schemas.openxmlformats.org/drawingml/2006/chartDrawing">
    <cdr:from>
      <cdr:x>0.4252</cdr:x>
      <cdr:y>0.10347</cdr:y>
    </cdr:from>
    <cdr:to>
      <cdr:x>0.47728</cdr:x>
      <cdr:y>0.15208</cdr:y>
    </cdr:to>
    <cdr:sp macro="" textlink="">
      <cdr:nvSpPr>
        <cdr:cNvPr id="6" name="TextBox 5"/>
        <cdr:cNvSpPr txBox="1"/>
      </cdr:nvSpPr>
      <cdr:spPr>
        <a:xfrm xmlns:a="http://schemas.openxmlformats.org/drawingml/2006/main">
          <a:off x="2373331" y="443517"/>
          <a:ext cx="290692" cy="208355"/>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r>
            <a:rPr lang="en-US" sz="1100"/>
            <a:t>a</a:t>
          </a:r>
          <a:endParaRPr lang="ar-SA" sz="1100"/>
        </a:p>
      </cdr:txBody>
    </cdr:sp>
  </cdr:relSizeAnchor>
  <cdr:relSizeAnchor xmlns:cdr="http://schemas.openxmlformats.org/drawingml/2006/chartDrawing">
    <cdr:from>
      <cdr:x>0.575</cdr:x>
      <cdr:y>0.15972</cdr:y>
    </cdr:from>
    <cdr:to>
      <cdr:x>0.61042</cdr:x>
      <cdr:y>0.20486</cdr:y>
    </cdr:to>
    <cdr:sp macro="" textlink="">
      <cdr:nvSpPr>
        <cdr:cNvPr id="10" name="TextBox 9"/>
        <cdr:cNvSpPr txBox="1"/>
      </cdr:nvSpPr>
      <cdr:spPr>
        <a:xfrm xmlns:a="http://schemas.openxmlformats.org/drawingml/2006/main">
          <a:off x="2628900" y="438150"/>
          <a:ext cx="161925" cy="123825"/>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endParaRPr lang="ar-SA" sz="1100"/>
        </a:p>
      </cdr:txBody>
    </cdr:sp>
  </cdr:relSizeAnchor>
  <cdr:relSizeAnchor xmlns:cdr="http://schemas.openxmlformats.org/drawingml/2006/chartDrawing">
    <cdr:from>
      <cdr:x>0.57387</cdr:x>
      <cdr:y>0.16903</cdr:y>
    </cdr:from>
    <cdr:to>
      <cdr:x>0.62595</cdr:x>
      <cdr:y>0.22459</cdr:y>
    </cdr:to>
    <cdr:sp macro="" textlink="">
      <cdr:nvSpPr>
        <cdr:cNvPr id="11" name="TextBox 10"/>
        <cdr:cNvSpPr txBox="1"/>
      </cdr:nvSpPr>
      <cdr:spPr>
        <a:xfrm xmlns:a="http://schemas.openxmlformats.org/drawingml/2006/main">
          <a:off x="3203138" y="724491"/>
          <a:ext cx="290693" cy="238144"/>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r>
            <a:rPr lang="en-US" sz="1100"/>
            <a:t>a</a:t>
          </a:r>
          <a:endParaRPr lang="ar-SA" sz="1100"/>
        </a:p>
      </cdr:txBody>
    </cdr:sp>
  </cdr:relSizeAnchor>
  <cdr:relSizeAnchor xmlns:cdr="http://schemas.openxmlformats.org/drawingml/2006/chartDrawing">
    <cdr:from>
      <cdr:x>0.72709</cdr:x>
      <cdr:y>0.37153</cdr:y>
    </cdr:from>
    <cdr:to>
      <cdr:x>0.75</cdr:x>
      <cdr:y>0.42362</cdr:y>
    </cdr:to>
    <cdr:sp macro="" textlink="">
      <cdr:nvSpPr>
        <cdr:cNvPr id="13" name="TextBox 12"/>
        <cdr:cNvSpPr txBox="1"/>
      </cdr:nvSpPr>
      <cdr:spPr>
        <a:xfrm xmlns:a="http://schemas.openxmlformats.org/drawingml/2006/main">
          <a:off x="3324240" y="1019169"/>
          <a:ext cx="104745" cy="142893"/>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r>
            <a:rPr lang="en-US" sz="1100"/>
            <a:t>b</a:t>
          </a:r>
          <a:endParaRPr lang="ar-SA" sz="1100"/>
        </a:p>
      </cdr:txBody>
    </cdr:sp>
  </cdr:relSizeAnchor>
  <cdr:relSizeAnchor xmlns:cdr="http://schemas.openxmlformats.org/drawingml/2006/chartDrawing">
    <cdr:from>
      <cdr:x>0.59375</cdr:x>
      <cdr:y>0.21181</cdr:y>
    </cdr:from>
    <cdr:to>
      <cdr:x>0.79375</cdr:x>
      <cdr:y>0.54514</cdr:y>
    </cdr:to>
    <cdr:sp macro="" textlink="">
      <cdr:nvSpPr>
        <cdr:cNvPr id="15" name="TextBox 14"/>
        <cdr:cNvSpPr txBox="1"/>
      </cdr:nvSpPr>
      <cdr:spPr>
        <a:xfrm xmlns:a="http://schemas.openxmlformats.org/drawingml/2006/main">
          <a:off x="2714625" y="581025"/>
          <a:ext cx="914400" cy="914400"/>
        </a:xfrm>
        <a:prstGeom xmlns:a="http://schemas.openxmlformats.org/drawingml/2006/main" prst="rect">
          <a:avLst/>
        </a:prstGeom>
      </cdr:spPr>
      <cdr:txBody>
        <a:bodyPr xmlns:a="http://schemas.openxmlformats.org/drawingml/2006/main" wrap="none" rtlCol="1"/>
        <a:lstStyle xmlns:a="http://schemas.openxmlformats.org/drawingml/2006/main"/>
        <a:p xmlns:a="http://schemas.openxmlformats.org/drawingml/2006/main">
          <a:endParaRPr lang="ar-SA" sz="1100"/>
        </a:p>
      </cdr:txBody>
    </cdr:sp>
  </cdr:relSizeAnchor>
  <cdr:relSizeAnchor xmlns:cdr="http://schemas.openxmlformats.org/drawingml/2006/chartDrawing">
    <cdr:from>
      <cdr:x>0.29792</cdr:x>
      <cdr:y>0.30903</cdr:y>
    </cdr:from>
    <cdr:to>
      <cdr:x>0.34375</cdr:x>
      <cdr:y>0.36458</cdr:y>
    </cdr:to>
    <cdr:sp macro="" textlink="">
      <cdr:nvSpPr>
        <cdr:cNvPr id="16" name="TextBox 15"/>
        <cdr:cNvSpPr txBox="1"/>
      </cdr:nvSpPr>
      <cdr:spPr>
        <a:xfrm xmlns:a="http://schemas.openxmlformats.org/drawingml/2006/main">
          <a:off x="1362075" y="847725"/>
          <a:ext cx="209550" cy="152400"/>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r>
            <a:rPr lang="en-US" sz="1100"/>
            <a:t>b</a:t>
          </a:r>
          <a:endParaRPr lang="ar-SA" sz="1100"/>
        </a:p>
      </cdr:txBody>
    </cdr:sp>
  </cdr:relSizeAnchor>
  <cdr:relSizeAnchor xmlns:cdr="http://schemas.openxmlformats.org/drawingml/2006/chartDrawing">
    <cdr:from>
      <cdr:x>0.48125</cdr:x>
      <cdr:y>0.30208</cdr:y>
    </cdr:from>
    <cdr:to>
      <cdr:x>0.51667</cdr:x>
      <cdr:y>0.35764</cdr:y>
    </cdr:to>
    <cdr:sp macro="" textlink="">
      <cdr:nvSpPr>
        <cdr:cNvPr id="17" name="TextBox 16"/>
        <cdr:cNvSpPr txBox="1"/>
      </cdr:nvSpPr>
      <cdr:spPr>
        <a:xfrm xmlns:a="http://schemas.openxmlformats.org/drawingml/2006/main">
          <a:off x="2200275" y="828675"/>
          <a:ext cx="161925" cy="152400"/>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endParaRPr lang="ar-SA" sz="1100"/>
        </a:p>
      </cdr:txBody>
    </cdr:sp>
  </cdr:relSizeAnchor>
  <cdr:relSizeAnchor xmlns:cdr="http://schemas.openxmlformats.org/drawingml/2006/chartDrawing">
    <cdr:from>
      <cdr:x>0.91802</cdr:x>
      <cdr:y>0.44931</cdr:y>
    </cdr:from>
    <cdr:to>
      <cdr:x>0.95552</cdr:x>
      <cdr:y>0.50833</cdr:y>
    </cdr:to>
    <cdr:sp macro="" textlink="">
      <cdr:nvSpPr>
        <cdr:cNvPr id="19" name="TextBox 18"/>
        <cdr:cNvSpPr txBox="1"/>
      </cdr:nvSpPr>
      <cdr:spPr>
        <a:xfrm xmlns:a="http://schemas.openxmlformats.org/drawingml/2006/main">
          <a:off x="5124090" y="1925865"/>
          <a:ext cx="209312" cy="252974"/>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r>
            <a:rPr lang="en-US" sz="1100"/>
            <a:t>c</a:t>
          </a:r>
          <a:endParaRPr lang="ar-SA" sz="1100"/>
        </a:p>
      </cdr:txBody>
    </cdr:sp>
  </cdr:relSizeAnchor>
  <cdr:relSizeAnchor xmlns:cdr="http://schemas.openxmlformats.org/drawingml/2006/chartDrawing">
    <cdr:from>
      <cdr:x>0.58294</cdr:x>
      <cdr:y>0.17792</cdr:y>
    </cdr:from>
    <cdr:to>
      <cdr:x>0.63086</cdr:x>
      <cdr:y>0.23348</cdr:y>
    </cdr:to>
    <cdr:sp macro="" textlink="">
      <cdr:nvSpPr>
        <cdr:cNvPr id="18" name="TextBox 17"/>
        <cdr:cNvSpPr txBox="1"/>
      </cdr:nvSpPr>
      <cdr:spPr>
        <a:xfrm xmlns:a="http://schemas.openxmlformats.org/drawingml/2006/main">
          <a:off x="3253740" y="762591"/>
          <a:ext cx="267473" cy="238144"/>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endParaRPr lang="ar-SA" sz="1100"/>
        </a:p>
      </cdr:txBody>
    </cdr:sp>
  </cdr:relSizeAnchor>
  <cdr:relSizeAnchor xmlns:cdr="http://schemas.openxmlformats.org/drawingml/2006/chartDrawing">
    <cdr:from>
      <cdr:x>0.8413</cdr:x>
      <cdr:y>0.63333</cdr:y>
    </cdr:from>
    <cdr:to>
      <cdr:x>0.86519</cdr:x>
      <cdr:y>0.68667</cdr:y>
    </cdr:to>
    <cdr:sp macro="" textlink="">
      <cdr:nvSpPr>
        <cdr:cNvPr id="20" name="TextBox 19"/>
        <cdr:cNvSpPr txBox="1"/>
      </cdr:nvSpPr>
      <cdr:spPr>
        <a:xfrm xmlns:a="http://schemas.openxmlformats.org/drawingml/2006/main">
          <a:off x="4695825" y="2714626"/>
          <a:ext cx="133350" cy="228600"/>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r>
            <a:rPr lang="en-US" sz="1100"/>
            <a:t>d</a:t>
          </a:r>
          <a:endParaRPr lang="ar-SA" sz="1100"/>
        </a:p>
      </cdr:txBody>
    </cdr:sp>
  </cdr:relSizeAnchor>
  <cdr:relSizeAnchor xmlns:cdr="http://schemas.openxmlformats.org/drawingml/2006/chartDrawing">
    <cdr:from>
      <cdr:x>0.87543</cdr:x>
      <cdr:y>0.46222</cdr:y>
    </cdr:from>
    <cdr:to>
      <cdr:x>0.90785</cdr:x>
      <cdr:y>0.49778</cdr:y>
    </cdr:to>
    <cdr:sp macro="" textlink="">
      <cdr:nvSpPr>
        <cdr:cNvPr id="21" name="TextBox 20"/>
        <cdr:cNvSpPr txBox="1"/>
      </cdr:nvSpPr>
      <cdr:spPr>
        <a:xfrm xmlns:a="http://schemas.openxmlformats.org/drawingml/2006/main">
          <a:off x="4886325" y="1981201"/>
          <a:ext cx="180975" cy="152400"/>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r>
            <a:rPr lang="en-US" sz="1100"/>
            <a:t>b</a:t>
          </a:r>
          <a:endParaRPr lang="ar-SA" sz="1100"/>
        </a:p>
      </cdr:txBody>
    </cdr:sp>
  </cdr:relSizeAnchor>
  <cdr:relSizeAnchor xmlns:cdr="http://schemas.openxmlformats.org/drawingml/2006/chartDrawing">
    <cdr:from>
      <cdr:x>0.46416</cdr:x>
      <cdr:y>0.29778</cdr:y>
    </cdr:from>
    <cdr:to>
      <cdr:x>0.50171</cdr:x>
      <cdr:y>0.32889</cdr:y>
    </cdr:to>
    <cdr:sp macro="" textlink="">
      <cdr:nvSpPr>
        <cdr:cNvPr id="22" name="TextBox 21"/>
        <cdr:cNvSpPr txBox="1"/>
      </cdr:nvSpPr>
      <cdr:spPr>
        <a:xfrm xmlns:a="http://schemas.openxmlformats.org/drawingml/2006/main">
          <a:off x="2590800" y="1276351"/>
          <a:ext cx="209550" cy="133350"/>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r>
            <a:rPr lang="en-US" sz="1100"/>
            <a:t>a</a:t>
          </a:r>
          <a:endParaRPr lang="ar-SA" sz="1100"/>
        </a:p>
      </cdr:txBody>
    </cdr:sp>
  </cdr:relSizeAnchor>
  <cdr:relSizeAnchor xmlns:cdr="http://schemas.openxmlformats.org/drawingml/2006/chartDrawing">
    <cdr:from>
      <cdr:x>0.75768</cdr:x>
      <cdr:y>0.34667</cdr:y>
    </cdr:from>
    <cdr:to>
      <cdr:x>0.843</cdr:x>
      <cdr:y>0.38889</cdr:y>
    </cdr:to>
    <cdr:sp macro="" textlink="">
      <cdr:nvSpPr>
        <cdr:cNvPr id="23" name="TextBox 22"/>
        <cdr:cNvSpPr txBox="1"/>
      </cdr:nvSpPr>
      <cdr:spPr>
        <a:xfrm xmlns:a="http://schemas.openxmlformats.org/drawingml/2006/main">
          <a:off x="4229100" y="1485900"/>
          <a:ext cx="476250" cy="180975"/>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r>
            <a:rPr lang="en-US" sz="1100"/>
            <a:t>bc</a:t>
          </a:r>
          <a:endParaRPr lang="ar-SA" sz="1100"/>
        </a:p>
      </cdr:txBody>
    </cdr:sp>
  </cdr:relSizeAnchor>
  <cdr:relSizeAnchor xmlns:cdr="http://schemas.openxmlformats.org/drawingml/2006/chartDrawing">
    <cdr:from>
      <cdr:x>0.6041</cdr:x>
      <cdr:y>0.17556</cdr:y>
    </cdr:from>
    <cdr:to>
      <cdr:x>0.65358</cdr:x>
      <cdr:y>0.21111</cdr:y>
    </cdr:to>
    <cdr:sp macro="" textlink="">
      <cdr:nvSpPr>
        <cdr:cNvPr id="24" name="TextBox 23"/>
        <cdr:cNvSpPr txBox="1"/>
      </cdr:nvSpPr>
      <cdr:spPr>
        <a:xfrm xmlns:a="http://schemas.openxmlformats.org/drawingml/2006/main">
          <a:off x="3371850" y="752476"/>
          <a:ext cx="276225" cy="152400"/>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r>
            <a:rPr lang="en-US" sz="1100"/>
            <a:t>a</a:t>
          </a:r>
          <a:endParaRPr lang="ar-SA" sz="1100"/>
        </a:p>
      </cdr:txBody>
    </cdr:sp>
  </cdr:relSizeAnchor>
  <cdr:relSizeAnchor xmlns:cdr="http://schemas.openxmlformats.org/drawingml/2006/chartDrawing">
    <cdr:from>
      <cdr:x>0.39063</cdr:x>
      <cdr:y>0.35747</cdr:y>
    </cdr:from>
    <cdr:to>
      <cdr:x>0.47396</cdr:x>
      <cdr:y>0.42534</cdr:y>
    </cdr:to>
    <cdr:sp macro="" textlink="">
      <cdr:nvSpPr>
        <cdr:cNvPr id="25" name="TextBox 24"/>
        <cdr:cNvSpPr txBox="1"/>
      </cdr:nvSpPr>
      <cdr:spPr>
        <a:xfrm xmlns:a="http://schemas.openxmlformats.org/drawingml/2006/main">
          <a:off x="2143140" y="1504949"/>
          <a:ext cx="457182" cy="285736"/>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100"/>
            <a:t>b</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19</Pages>
  <Words>5092</Words>
  <Characters>29028</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34052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15</dc:creator>
  <cp:lastModifiedBy>Editor - PR Send 01</cp:lastModifiedBy>
  <cp:revision>15</cp:revision>
  <dcterms:created xsi:type="dcterms:W3CDTF">2022-03-19T20:16:00Z</dcterms:created>
  <dcterms:modified xsi:type="dcterms:W3CDTF">2022-03-21T06:59:00Z</dcterms:modified>
</cp:coreProperties>
</file>