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3B9A4" w14:textId="77777777" w:rsidR="00754C9A" w:rsidRDefault="00754C9A" w:rsidP="007626C5">
      <w:pPr>
        <w:pStyle w:val="Title"/>
        <w:spacing w:after="0" w:line="360" w:lineRule="auto"/>
        <w:jc w:val="both"/>
        <w:rPr>
          <w:rFonts w:ascii="Arial" w:hAnsi="Arial" w:cs="Arial"/>
        </w:rPr>
      </w:pPr>
    </w:p>
    <w:p w14:paraId="46AD4837" w14:textId="77777777" w:rsidR="00DD611E" w:rsidRPr="00DD611E" w:rsidRDefault="00DD611E" w:rsidP="003F3ABE">
      <w:pPr>
        <w:spacing w:line="360" w:lineRule="auto"/>
        <w:jc w:val="right"/>
        <w:rPr>
          <w:rFonts w:ascii="Times New Roman" w:hAnsi="Times New Roman"/>
          <w:b/>
          <w:bCs/>
          <w:sz w:val="44"/>
          <w:szCs w:val="44"/>
        </w:rPr>
      </w:pPr>
      <w:bookmarkStart w:id="0" w:name="_Hlk203642724"/>
      <w:r w:rsidRPr="00DD611E">
        <w:rPr>
          <w:rFonts w:ascii="Times New Roman" w:hAnsi="Times New Roman"/>
          <w:b/>
          <w:bCs/>
          <w:i/>
          <w:iCs/>
          <w:sz w:val="44"/>
          <w:szCs w:val="44"/>
          <w:u w:val="single"/>
        </w:rPr>
        <w:t>Original Research Article</w:t>
      </w:r>
      <w:r w:rsidRPr="00DD611E">
        <w:rPr>
          <w:rFonts w:ascii="Times New Roman" w:hAnsi="Times New Roman"/>
          <w:b/>
          <w:bCs/>
          <w:sz w:val="44"/>
          <w:szCs w:val="44"/>
        </w:rPr>
        <w:t xml:space="preserve"> </w:t>
      </w:r>
    </w:p>
    <w:p w14:paraId="3623FB92" w14:textId="09B382CA" w:rsidR="003F3ABE" w:rsidRPr="003F3ABE" w:rsidRDefault="000677F7" w:rsidP="003F3ABE">
      <w:pPr>
        <w:spacing w:line="360" w:lineRule="auto"/>
        <w:jc w:val="right"/>
        <w:rPr>
          <w:rFonts w:ascii="Times New Roman" w:hAnsi="Times New Roman"/>
          <w:b/>
          <w:bCs/>
          <w:sz w:val="36"/>
          <w:szCs w:val="36"/>
        </w:rPr>
      </w:pPr>
      <w:r>
        <w:rPr>
          <w:rFonts w:ascii="Times New Roman" w:hAnsi="Times New Roman"/>
          <w:b/>
          <w:bCs/>
          <w:sz w:val="36"/>
          <w:szCs w:val="36"/>
        </w:rPr>
        <w:t xml:space="preserve">Assessment of </w:t>
      </w:r>
      <w:r w:rsidR="003F3ABE" w:rsidRPr="003F3ABE">
        <w:rPr>
          <w:rFonts w:ascii="Times New Roman" w:hAnsi="Times New Roman"/>
          <w:b/>
          <w:bCs/>
          <w:sz w:val="36"/>
          <w:szCs w:val="36"/>
        </w:rPr>
        <w:t>Yield Contributing Traits</w:t>
      </w:r>
      <w:r>
        <w:rPr>
          <w:rFonts w:ascii="Times New Roman" w:hAnsi="Times New Roman"/>
          <w:b/>
          <w:bCs/>
          <w:sz w:val="36"/>
          <w:szCs w:val="36"/>
        </w:rPr>
        <w:t xml:space="preserve"> Using Correlation Coefficient Analysis</w:t>
      </w:r>
      <w:r w:rsidR="003F3ABE" w:rsidRPr="003F3ABE">
        <w:rPr>
          <w:rFonts w:ascii="Times New Roman" w:hAnsi="Times New Roman"/>
          <w:b/>
          <w:bCs/>
          <w:sz w:val="36"/>
          <w:szCs w:val="36"/>
        </w:rPr>
        <w:t xml:space="preserve"> in Date Palm (</w:t>
      </w:r>
      <w:r w:rsidR="003F3ABE" w:rsidRPr="003F3ABE">
        <w:rPr>
          <w:rFonts w:ascii="Times New Roman" w:hAnsi="Times New Roman"/>
          <w:b/>
          <w:bCs/>
          <w:i/>
          <w:iCs/>
          <w:sz w:val="36"/>
          <w:szCs w:val="36"/>
        </w:rPr>
        <w:t>Phoenix dactylifera</w:t>
      </w:r>
      <w:r w:rsidR="003F3ABE" w:rsidRPr="003F3ABE">
        <w:rPr>
          <w:rFonts w:ascii="Times New Roman" w:hAnsi="Times New Roman"/>
          <w:b/>
          <w:bCs/>
          <w:sz w:val="36"/>
          <w:szCs w:val="36"/>
        </w:rPr>
        <w:t xml:space="preserve"> L.) Cultivars from Southern </w:t>
      </w:r>
      <w:bookmarkStart w:id="1" w:name="_GoBack"/>
      <w:bookmarkEnd w:id="1"/>
      <w:r w:rsidR="003F3ABE" w:rsidRPr="003F3ABE">
        <w:rPr>
          <w:rFonts w:ascii="Times New Roman" w:hAnsi="Times New Roman"/>
          <w:b/>
          <w:bCs/>
          <w:sz w:val="36"/>
          <w:szCs w:val="36"/>
        </w:rPr>
        <w:t>India</w:t>
      </w:r>
    </w:p>
    <w:bookmarkEnd w:id="0"/>
    <w:p w14:paraId="223FA718" w14:textId="77777777" w:rsidR="00A258C3" w:rsidRPr="00790ADA" w:rsidRDefault="00A258C3" w:rsidP="007626C5">
      <w:pPr>
        <w:pStyle w:val="Author"/>
        <w:spacing w:line="360" w:lineRule="auto"/>
        <w:rPr>
          <w:rFonts w:ascii="Arial" w:hAnsi="Arial" w:cs="Arial"/>
          <w:sz w:val="36"/>
        </w:rPr>
      </w:pPr>
    </w:p>
    <w:p w14:paraId="12523C5E" w14:textId="75FE8DE5" w:rsidR="00B01FCD" w:rsidRDefault="00B01FCD" w:rsidP="007626C5">
      <w:pPr>
        <w:pStyle w:val="Copyright"/>
        <w:spacing w:after="0" w:line="360" w:lineRule="auto"/>
        <w:jc w:val="both"/>
        <w:rPr>
          <w:rFonts w:ascii="Arial" w:hAnsi="Arial" w:cs="Arial"/>
        </w:rPr>
      </w:pPr>
    </w:p>
    <w:p w14:paraId="41967F74" w14:textId="77777777" w:rsidR="00031F08" w:rsidRPr="00FB3A86" w:rsidRDefault="00031F08" w:rsidP="007626C5">
      <w:pPr>
        <w:pStyle w:val="Copyright"/>
        <w:spacing w:after="0" w:line="360" w:lineRule="auto"/>
        <w:jc w:val="both"/>
        <w:rPr>
          <w:rFonts w:ascii="Arial" w:hAnsi="Arial" w:cs="Arial"/>
        </w:rPr>
        <w:sectPr w:rsidR="00031F08" w:rsidRPr="00FB3A86" w:rsidSect="00D050B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14:paraId="4C7B96D0" w14:textId="73A9D7F0" w:rsidR="00790ADA" w:rsidRPr="00FB3A86" w:rsidRDefault="00B01FCD" w:rsidP="007626C5">
      <w:pPr>
        <w:pStyle w:val="AbstHead"/>
        <w:spacing w:after="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40"/>
      </w:tblGrid>
      <w:tr w:rsidR="00296529" w:rsidRPr="001E44FE" w14:paraId="0320E684" w14:textId="77777777" w:rsidTr="00E23CE2">
        <w:tc>
          <w:tcPr>
            <w:tcW w:w="10740" w:type="dxa"/>
            <w:shd w:val="clear" w:color="auto" w:fill="F2F2F2"/>
          </w:tcPr>
          <w:p w14:paraId="01FE626D" w14:textId="77777777" w:rsidR="00425020" w:rsidRDefault="00BA1B01" w:rsidP="00425020">
            <w:pPr>
              <w:spacing w:line="360" w:lineRule="auto"/>
              <w:jc w:val="both"/>
              <w:rPr>
                <w:rFonts w:ascii="Arial" w:hAnsi="Arial" w:cs="Arial"/>
              </w:rPr>
            </w:pPr>
            <w:r w:rsidRPr="00BA1B01">
              <w:rPr>
                <w:rFonts w:ascii="Arial" w:eastAsia="Calibri" w:hAnsi="Arial" w:cs="Arial"/>
                <w:b/>
                <w:szCs w:val="22"/>
              </w:rPr>
              <w:t xml:space="preserve">Aims: </w:t>
            </w:r>
            <w:r w:rsidR="003B0F0C" w:rsidRPr="003B0F0C">
              <w:rPr>
                <w:rFonts w:ascii="Arial" w:hAnsi="Arial" w:cs="Arial"/>
              </w:rPr>
              <w:t>The</w:t>
            </w:r>
            <w:r w:rsidR="007C08C9">
              <w:rPr>
                <w:rFonts w:ascii="Arial" w:hAnsi="Arial" w:cs="Arial"/>
              </w:rPr>
              <w:t xml:space="preserve"> main objectives</w:t>
            </w:r>
            <w:r w:rsidR="003B0F0C" w:rsidRPr="003B0F0C">
              <w:rPr>
                <w:rFonts w:ascii="Arial" w:hAnsi="Arial" w:cs="Arial"/>
              </w:rPr>
              <w:t xml:space="preserve"> </w:t>
            </w:r>
            <w:r w:rsidR="007C08C9">
              <w:rPr>
                <w:rFonts w:ascii="Arial" w:hAnsi="Arial" w:cs="Arial"/>
              </w:rPr>
              <w:t xml:space="preserve">of the study to </w:t>
            </w:r>
            <w:r w:rsidR="003B0F0C" w:rsidRPr="003B0F0C">
              <w:rPr>
                <w:rFonts w:ascii="Arial" w:hAnsi="Arial" w:cs="Arial"/>
              </w:rPr>
              <w:t xml:space="preserve">evaluate the yield contributing characters </w:t>
            </w:r>
            <w:r w:rsidR="00EC34F5">
              <w:rPr>
                <w:rFonts w:ascii="Arial" w:hAnsi="Arial" w:cs="Arial"/>
              </w:rPr>
              <w:t>in</w:t>
            </w:r>
            <w:r w:rsidR="003B0F0C" w:rsidRPr="003B0F0C">
              <w:rPr>
                <w:rFonts w:ascii="Arial" w:hAnsi="Arial" w:cs="Arial"/>
              </w:rPr>
              <w:t xml:space="preserve"> date palm </w:t>
            </w:r>
            <w:r w:rsidR="006057B3">
              <w:rPr>
                <w:rFonts w:ascii="Arial" w:hAnsi="Arial" w:cs="Arial"/>
              </w:rPr>
              <w:t>cultivars</w:t>
            </w:r>
            <w:r w:rsidR="003B0F0C" w:rsidRPr="003B0F0C">
              <w:rPr>
                <w:rFonts w:ascii="Arial" w:hAnsi="Arial" w:cs="Arial"/>
              </w:rPr>
              <w:t xml:space="preserve"> </w:t>
            </w:r>
            <w:r w:rsidR="00EC34F5">
              <w:rPr>
                <w:rFonts w:ascii="Arial" w:hAnsi="Arial" w:cs="Arial"/>
              </w:rPr>
              <w:t>at</w:t>
            </w:r>
            <w:r w:rsidR="003B0F0C" w:rsidRPr="003B0F0C">
              <w:rPr>
                <w:rFonts w:ascii="Arial" w:hAnsi="Arial" w:cs="Arial"/>
              </w:rPr>
              <w:t xml:space="preserve"> </w:t>
            </w:r>
            <w:proofErr w:type="spellStart"/>
            <w:r w:rsidR="003B0F0C" w:rsidRPr="003B0F0C">
              <w:rPr>
                <w:rFonts w:ascii="Arial" w:hAnsi="Arial" w:cs="Arial"/>
              </w:rPr>
              <w:t>Ariyakulam</w:t>
            </w:r>
            <w:proofErr w:type="spellEnd"/>
            <w:r w:rsidR="003B0F0C" w:rsidRPr="003B0F0C">
              <w:rPr>
                <w:rFonts w:ascii="Arial" w:hAnsi="Arial" w:cs="Arial"/>
              </w:rPr>
              <w:t xml:space="preserve"> village, Dharmapuri district of Tamil Nadu. </w:t>
            </w:r>
          </w:p>
          <w:p w14:paraId="141A77D5" w14:textId="3D80670E" w:rsidR="00BA1B01" w:rsidRPr="00425020" w:rsidRDefault="00BA1B01" w:rsidP="00425020">
            <w:pPr>
              <w:spacing w:line="360" w:lineRule="auto"/>
              <w:jc w:val="both"/>
              <w:rPr>
                <w:rFonts w:ascii="Arial" w:hAnsi="Arial" w:cs="Arial"/>
              </w:rPr>
            </w:pPr>
            <w:r w:rsidRPr="00BA1B01">
              <w:rPr>
                <w:rFonts w:ascii="Arial" w:eastAsia="Calibri" w:hAnsi="Arial" w:cs="Arial"/>
                <w:b/>
                <w:szCs w:val="22"/>
              </w:rPr>
              <w:t>Study design:</w:t>
            </w:r>
            <w:r w:rsidRPr="00BA1B01">
              <w:rPr>
                <w:rFonts w:ascii="Arial" w:eastAsia="Calibri" w:hAnsi="Arial" w:cs="Arial"/>
                <w:szCs w:val="22"/>
              </w:rPr>
              <w:t xml:space="preserve"> </w:t>
            </w:r>
            <w:r w:rsidR="005D1ECE" w:rsidRPr="005D1ECE">
              <w:rPr>
                <w:rFonts w:ascii="Arial" w:eastAsia="Calibri" w:hAnsi="Arial" w:cs="Arial"/>
                <w:szCs w:val="22"/>
              </w:rPr>
              <w:t>Randomized block design (RBD).</w:t>
            </w:r>
          </w:p>
          <w:p w14:paraId="5673EC5C" w14:textId="2D53855D" w:rsidR="00BA1B01" w:rsidRPr="00BA1B01" w:rsidRDefault="00BA1B01" w:rsidP="007626C5">
            <w:pPr>
              <w:pStyle w:val="Body"/>
              <w:spacing w:after="0" w:line="36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D1ECE" w:rsidRPr="005D1ECE">
              <w:rPr>
                <w:rFonts w:ascii="Arial" w:hAnsi="Arial" w:cs="Arial"/>
              </w:rPr>
              <w:t xml:space="preserve">The research experiment was carried out </w:t>
            </w:r>
            <w:r w:rsidR="006D2E07">
              <w:rPr>
                <w:rFonts w:ascii="Arial" w:hAnsi="Arial" w:cs="Arial"/>
              </w:rPr>
              <w:t>in</w:t>
            </w:r>
            <w:r w:rsidR="005D1ECE" w:rsidRPr="005D1ECE">
              <w:rPr>
                <w:rFonts w:ascii="Arial" w:hAnsi="Arial" w:cs="Arial"/>
              </w:rPr>
              <w:t xml:space="preserve"> 15 different date palm cultivars at </w:t>
            </w:r>
            <w:proofErr w:type="spellStart"/>
            <w:r w:rsidR="005D1ECE" w:rsidRPr="005D1ECE">
              <w:rPr>
                <w:rFonts w:ascii="Arial" w:hAnsi="Arial" w:cs="Arial"/>
              </w:rPr>
              <w:t>Ariyakulam</w:t>
            </w:r>
            <w:proofErr w:type="spellEnd"/>
            <w:r w:rsidR="005D1ECE" w:rsidRPr="005D1ECE">
              <w:rPr>
                <w:rFonts w:ascii="Arial" w:hAnsi="Arial" w:cs="Arial"/>
              </w:rPr>
              <w:t>, Dharmapuri district, Tamil Nadu in the year 2024-2025.</w:t>
            </w:r>
            <w:r w:rsidR="005D1ECE">
              <w:rPr>
                <w:rFonts w:ascii="Times New Roman" w:hAnsi="Times New Roman"/>
              </w:rPr>
              <w:t xml:space="preserve"> </w:t>
            </w:r>
          </w:p>
          <w:p w14:paraId="383F784A" w14:textId="4DCA94E1" w:rsidR="00BA1B01" w:rsidRPr="003B0F0C" w:rsidRDefault="00BA1B01" w:rsidP="003B0F0C">
            <w:pPr>
              <w:spacing w:line="360" w:lineRule="auto"/>
              <w:jc w:val="both"/>
              <w:rPr>
                <w:rFonts w:ascii="Arial" w:hAnsi="Arial" w:cs="Arial"/>
              </w:rPr>
            </w:pPr>
            <w:r w:rsidRPr="00BA1B01">
              <w:rPr>
                <w:rFonts w:ascii="Arial" w:eastAsia="Calibri" w:hAnsi="Arial" w:cs="Arial"/>
                <w:b/>
                <w:bCs/>
                <w:szCs w:val="22"/>
              </w:rPr>
              <w:t>Methodology</w:t>
            </w:r>
            <w:r w:rsidR="003F2087">
              <w:rPr>
                <w:rFonts w:ascii="Arial" w:eastAsia="Calibri" w:hAnsi="Arial" w:cs="Arial"/>
                <w:b/>
                <w:bCs/>
                <w:szCs w:val="22"/>
              </w:rPr>
              <w:t xml:space="preserve">: </w:t>
            </w:r>
            <w:r w:rsidR="006D2E07" w:rsidRPr="006D2E07">
              <w:rPr>
                <w:rFonts w:ascii="Arial" w:eastAsia="Calibri" w:hAnsi="Arial" w:cs="Arial"/>
                <w:szCs w:val="22"/>
              </w:rPr>
              <w:t>T</w:t>
            </w:r>
            <w:r w:rsidR="006D2E07">
              <w:rPr>
                <w:rFonts w:ascii="Arial" w:eastAsia="Calibri" w:hAnsi="Arial" w:cs="Arial"/>
                <w:szCs w:val="22"/>
              </w:rPr>
              <w:t xml:space="preserve">he </w:t>
            </w:r>
            <w:r w:rsidR="003B0F0C" w:rsidRPr="003B0F0C">
              <w:rPr>
                <w:rFonts w:ascii="Arial" w:hAnsi="Arial" w:cs="Arial"/>
              </w:rPr>
              <w:t>15 date palm cultivar</w:t>
            </w:r>
            <w:r w:rsidR="006D2E07">
              <w:rPr>
                <w:rFonts w:ascii="Arial" w:hAnsi="Arial" w:cs="Arial"/>
              </w:rPr>
              <w:t>s, such as</w:t>
            </w:r>
            <w:r w:rsidR="003B0F0C" w:rsidRPr="003B0F0C">
              <w:rPr>
                <w:rFonts w:ascii="Arial" w:hAnsi="Arial" w:cs="Arial"/>
              </w:rPr>
              <w:t xml:space="preserve"> </w:t>
            </w:r>
            <w:proofErr w:type="spellStart"/>
            <w:r w:rsidR="003B0F0C" w:rsidRPr="003B0F0C">
              <w:rPr>
                <w:rFonts w:ascii="Arial" w:hAnsi="Arial" w:cs="Arial"/>
              </w:rPr>
              <w:t>Barhee</w:t>
            </w:r>
            <w:proofErr w:type="spellEnd"/>
            <w:r w:rsidR="003B0F0C" w:rsidRPr="003B0F0C">
              <w:rPr>
                <w:rFonts w:ascii="Arial" w:hAnsi="Arial" w:cs="Arial"/>
              </w:rPr>
              <w:t xml:space="preserve">, </w:t>
            </w:r>
            <w:proofErr w:type="spellStart"/>
            <w:r w:rsidR="003B0F0C" w:rsidRPr="003B0F0C">
              <w:rPr>
                <w:rFonts w:ascii="Arial" w:hAnsi="Arial" w:cs="Arial"/>
              </w:rPr>
              <w:t>Khalas</w:t>
            </w:r>
            <w:proofErr w:type="spellEnd"/>
            <w:r w:rsidR="003B0F0C" w:rsidRPr="003B0F0C">
              <w:rPr>
                <w:rFonts w:ascii="Arial" w:hAnsi="Arial" w:cs="Arial"/>
              </w:rPr>
              <w:t xml:space="preserve">, Anand, </w:t>
            </w:r>
            <w:proofErr w:type="spellStart"/>
            <w:r w:rsidR="003B0F0C" w:rsidRPr="003B0F0C">
              <w:rPr>
                <w:rFonts w:ascii="Arial" w:hAnsi="Arial" w:cs="Arial"/>
              </w:rPr>
              <w:t>Mijenas</w:t>
            </w:r>
            <w:proofErr w:type="spellEnd"/>
            <w:r w:rsidR="003B0F0C" w:rsidRPr="003B0F0C">
              <w:rPr>
                <w:rFonts w:ascii="Arial" w:hAnsi="Arial" w:cs="Arial"/>
              </w:rPr>
              <w:t xml:space="preserve">, </w:t>
            </w:r>
            <w:proofErr w:type="spellStart"/>
            <w:r w:rsidR="003B0F0C" w:rsidRPr="003B0F0C">
              <w:rPr>
                <w:rFonts w:ascii="Arial" w:hAnsi="Arial" w:cs="Arial"/>
              </w:rPr>
              <w:t>Khadrawey</w:t>
            </w:r>
            <w:proofErr w:type="spellEnd"/>
            <w:r w:rsidR="003B0F0C" w:rsidRPr="003B0F0C">
              <w:rPr>
                <w:rFonts w:ascii="Arial" w:hAnsi="Arial" w:cs="Arial"/>
              </w:rPr>
              <w:t xml:space="preserve">, </w:t>
            </w:r>
            <w:proofErr w:type="spellStart"/>
            <w:r w:rsidR="003B0F0C" w:rsidRPr="003B0F0C">
              <w:rPr>
                <w:rFonts w:ascii="Arial" w:hAnsi="Arial" w:cs="Arial"/>
              </w:rPr>
              <w:t>Sayas</w:t>
            </w:r>
            <w:proofErr w:type="spellEnd"/>
            <w:r w:rsidR="003B0F0C" w:rsidRPr="003B0F0C">
              <w:rPr>
                <w:rFonts w:ascii="Arial" w:hAnsi="Arial" w:cs="Arial"/>
              </w:rPr>
              <w:t xml:space="preserve">, </w:t>
            </w:r>
            <w:proofErr w:type="spellStart"/>
            <w:r w:rsidR="003B0F0C" w:rsidRPr="003B0F0C">
              <w:rPr>
                <w:rFonts w:ascii="Arial" w:hAnsi="Arial" w:cs="Arial"/>
              </w:rPr>
              <w:t>Makdhoom</w:t>
            </w:r>
            <w:proofErr w:type="spellEnd"/>
            <w:r w:rsidR="003B0F0C" w:rsidRPr="003B0F0C">
              <w:rPr>
                <w:rFonts w:ascii="Arial" w:hAnsi="Arial" w:cs="Arial"/>
              </w:rPr>
              <w:t xml:space="preserve">, Elite, RB-1, </w:t>
            </w:r>
            <w:proofErr w:type="spellStart"/>
            <w:r w:rsidR="003B0F0C" w:rsidRPr="003B0F0C">
              <w:rPr>
                <w:rFonts w:ascii="Arial" w:hAnsi="Arial" w:cs="Arial"/>
              </w:rPr>
              <w:t>Kanijee</w:t>
            </w:r>
            <w:proofErr w:type="spellEnd"/>
            <w:r w:rsidR="003B0F0C" w:rsidRPr="003B0F0C">
              <w:rPr>
                <w:rFonts w:ascii="Arial" w:hAnsi="Arial" w:cs="Arial"/>
              </w:rPr>
              <w:t>, Noor, Medjool, 0.91, 101, and Ajwa</w:t>
            </w:r>
            <w:r w:rsidR="006D2E07">
              <w:rPr>
                <w:rFonts w:ascii="Arial" w:hAnsi="Arial" w:cs="Arial"/>
              </w:rPr>
              <w:t>.</w:t>
            </w:r>
            <w:r w:rsidR="003B0F0C" w:rsidRPr="003B0F0C">
              <w:rPr>
                <w:rFonts w:ascii="Arial" w:hAnsi="Arial" w:cs="Arial"/>
              </w:rPr>
              <w:t xml:space="preserve"> </w:t>
            </w:r>
            <w:r w:rsidR="006D2E07">
              <w:rPr>
                <w:rFonts w:ascii="Arial" w:hAnsi="Arial" w:cs="Arial"/>
              </w:rPr>
              <w:t>The yield contributing characters such as</w:t>
            </w:r>
            <w:r w:rsidR="003B0F0C" w:rsidRPr="003B0F0C">
              <w:rPr>
                <w:rFonts w:ascii="Arial" w:hAnsi="Arial" w:cs="Arial"/>
              </w:rPr>
              <w:t xml:space="preserve"> tree age (year), tree canopy volume (m³), trunk circumference (cm), leaf length (cm), number of fronts/tree, number of leaves/fronds (NL), fruit weight (g), pulp weight (g), pulp thickness (mm), fruit length (cm), fruit diameter (cm), seed</w:t>
            </w:r>
            <w:r w:rsidR="003B0F0C" w:rsidRPr="004E168D">
              <w:rPr>
                <w:rFonts w:ascii="Times New Roman" w:hAnsi="Times New Roman"/>
                <w:sz w:val="24"/>
                <w:szCs w:val="24"/>
              </w:rPr>
              <w:t xml:space="preserve"> </w:t>
            </w:r>
            <w:r w:rsidR="003B0F0C" w:rsidRPr="003B0F0C">
              <w:rPr>
                <w:rFonts w:ascii="Arial" w:hAnsi="Arial" w:cs="Arial"/>
              </w:rPr>
              <w:t>weight (g), pulp: ratio, seed: ratio, number of bunches/ tree, bunch weight, yield</w:t>
            </w:r>
            <w:r w:rsidR="006D2E07">
              <w:rPr>
                <w:rFonts w:ascii="Arial" w:hAnsi="Arial" w:cs="Arial"/>
              </w:rPr>
              <w:t xml:space="preserve"> are correlated</w:t>
            </w:r>
            <w:r w:rsidR="003B0F0C" w:rsidRPr="003B0F0C">
              <w:rPr>
                <w:rFonts w:ascii="Arial" w:hAnsi="Arial" w:cs="Arial"/>
              </w:rPr>
              <w:t>.</w:t>
            </w:r>
            <w:r w:rsidR="003B0F0C">
              <w:rPr>
                <w:rFonts w:ascii="Arial" w:hAnsi="Arial" w:cs="Arial"/>
              </w:rPr>
              <w:t xml:space="preserve"> </w:t>
            </w:r>
            <w:r w:rsidR="003F2087" w:rsidRPr="003B0F0C">
              <w:rPr>
                <w:rFonts w:ascii="Arial" w:hAnsi="Arial" w:cs="Arial"/>
              </w:rPr>
              <w:t xml:space="preserve">The </w:t>
            </w:r>
            <w:r w:rsidR="003B0F0C" w:rsidRPr="003B0F0C">
              <w:rPr>
                <w:rFonts w:ascii="Arial" w:hAnsi="Arial" w:cs="Arial"/>
              </w:rPr>
              <w:t>Correlation coefficient was</w:t>
            </w:r>
            <w:r w:rsidR="003F2087" w:rsidRPr="003B0F0C">
              <w:rPr>
                <w:rFonts w:ascii="Arial" w:hAnsi="Arial" w:cs="Arial"/>
              </w:rPr>
              <w:t xml:space="preserve"> </w:t>
            </w:r>
            <w:r w:rsidR="006329C8" w:rsidRPr="003B0F0C">
              <w:rPr>
                <w:rFonts w:ascii="Arial" w:hAnsi="Arial" w:cs="Arial"/>
              </w:rPr>
              <w:t>generated</w:t>
            </w:r>
            <w:r w:rsidR="003F2087" w:rsidRPr="003B0F0C">
              <w:rPr>
                <w:rFonts w:ascii="Arial" w:hAnsi="Arial" w:cs="Arial"/>
              </w:rPr>
              <w:t xml:space="preserve"> using the CRAN (Comprehensive R Archive Network) </w:t>
            </w:r>
            <w:proofErr w:type="spellStart"/>
            <w:r w:rsidR="003F2087" w:rsidRPr="003B0F0C">
              <w:rPr>
                <w:rFonts w:ascii="Arial" w:hAnsi="Arial" w:cs="Arial"/>
              </w:rPr>
              <w:t>programme</w:t>
            </w:r>
            <w:proofErr w:type="spellEnd"/>
            <w:r w:rsidR="003F2087" w:rsidRPr="003B0F0C">
              <w:rPr>
                <w:rFonts w:ascii="Arial" w:hAnsi="Arial" w:cs="Arial"/>
              </w:rPr>
              <w:t xml:space="preserve"> version 4.5.0</w:t>
            </w:r>
            <w:r w:rsidR="003B0F0C" w:rsidRPr="003B0F0C">
              <w:rPr>
                <w:rFonts w:ascii="Arial" w:hAnsi="Arial" w:cs="Arial"/>
              </w:rPr>
              <w:t>.</w:t>
            </w:r>
          </w:p>
          <w:p w14:paraId="5FA08CB7" w14:textId="71A84F0E" w:rsidR="007E73DC" w:rsidRDefault="00BA1B01" w:rsidP="007E73DC">
            <w:pPr>
              <w:pStyle w:val="Body"/>
              <w:spacing w:after="0" w:line="360" w:lineRule="auto"/>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75E32">
              <w:rPr>
                <w:rFonts w:ascii="Arial" w:eastAsia="Calibri" w:hAnsi="Arial" w:cs="Arial"/>
                <w:szCs w:val="22"/>
              </w:rPr>
              <w:t xml:space="preserve">The yield </w:t>
            </w:r>
            <w:r w:rsidR="00F9135D">
              <w:rPr>
                <w:rFonts w:ascii="Arial" w:eastAsia="Calibri" w:hAnsi="Arial" w:cs="Arial"/>
                <w:szCs w:val="22"/>
              </w:rPr>
              <w:t xml:space="preserve">contributing </w:t>
            </w:r>
            <w:r w:rsidR="00575E32">
              <w:rPr>
                <w:rFonts w:ascii="Arial" w:eastAsia="Calibri" w:hAnsi="Arial" w:cs="Arial"/>
                <w:szCs w:val="22"/>
              </w:rPr>
              <w:t xml:space="preserve">traits are </w:t>
            </w:r>
            <w:r w:rsidR="00D615F3">
              <w:rPr>
                <w:rFonts w:ascii="Arial" w:eastAsia="Calibri" w:hAnsi="Arial" w:cs="Arial"/>
                <w:szCs w:val="22"/>
              </w:rPr>
              <w:t>highly</w:t>
            </w:r>
            <w:r w:rsidR="00575E32">
              <w:rPr>
                <w:rFonts w:ascii="Arial" w:eastAsia="Calibri" w:hAnsi="Arial" w:cs="Arial"/>
                <w:szCs w:val="22"/>
              </w:rPr>
              <w:t xml:space="preserve"> positive</w:t>
            </w:r>
            <w:r w:rsidR="00D615F3">
              <w:rPr>
                <w:rFonts w:ascii="Arial" w:eastAsia="Calibri" w:hAnsi="Arial" w:cs="Arial"/>
                <w:szCs w:val="22"/>
              </w:rPr>
              <w:t>ly</w:t>
            </w:r>
            <w:r w:rsidR="00575E32">
              <w:rPr>
                <w:rFonts w:ascii="Arial" w:eastAsia="Calibri" w:hAnsi="Arial" w:cs="Arial"/>
                <w:szCs w:val="22"/>
              </w:rPr>
              <w:t xml:space="preserve"> correlated with</w:t>
            </w:r>
            <w:r w:rsidR="00D615F3">
              <w:rPr>
                <w:rFonts w:ascii="Arial" w:eastAsia="Calibri" w:hAnsi="Arial" w:cs="Arial"/>
                <w:szCs w:val="22"/>
              </w:rPr>
              <w:t xml:space="preserve"> </w:t>
            </w:r>
            <w:r w:rsidR="00F9135D">
              <w:rPr>
                <w:rFonts w:ascii="Arial" w:eastAsia="Calibri" w:hAnsi="Arial" w:cs="Arial"/>
                <w:szCs w:val="22"/>
              </w:rPr>
              <w:t xml:space="preserve">the </w:t>
            </w:r>
            <w:r w:rsidR="00F9135D" w:rsidRPr="003B0F0C">
              <w:rPr>
                <w:rFonts w:ascii="Arial" w:hAnsi="Arial" w:cs="Arial"/>
              </w:rPr>
              <w:t>number of bunches/tree</w:t>
            </w:r>
            <w:r w:rsidR="00F9135D">
              <w:rPr>
                <w:rFonts w:ascii="Arial" w:hAnsi="Arial" w:cs="Arial"/>
              </w:rPr>
              <w:t xml:space="preserve"> (0.936)</w:t>
            </w:r>
            <w:r w:rsidR="00F9135D" w:rsidRPr="003B0F0C">
              <w:rPr>
                <w:rFonts w:ascii="Arial" w:hAnsi="Arial" w:cs="Arial"/>
              </w:rPr>
              <w:t>, bunch weight</w:t>
            </w:r>
            <w:r w:rsidR="00F9135D">
              <w:rPr>
                <w:rFonts w:ascii="Arial" w:hAnsi="Arial" w:cs="Arial"/>
              </w:rPr>
              <w:t xml:space="preserve"> (0.650) and f</w:t>
            </w:r>
            <w:r w:rsidR="00F9135D" w:rsidRPr="00BF1B27">
              <w:rPr>
                <w:rFonts w:ascii="Arial" w:hAnsi="Arial" w:cs="Arial"/>
              </w:rPr>
              <w:t>ruit weight is positively correlated with pulp weight (0.974), thickness</w:t>
            </w:r>
            <w:r w:rsidR="00F9135D">
              <w:rPr>
                <w:rFonts w:ascii="Arial" w:hAnsi="Arial" w:cs="Arial"/>
              </w:rPr>
              <w:t xml:space="preserve"> of the pulp</w:t>
            </w:r>
            <w:r w:rsidR="00F9135D" w:rsidRPr="00BF1B27">
              <w:rPr>
                <w:rFonts w:ascii="Arial" w:hAnsi="Arial" w:cs="Arial"/>
              </w:rPr>
              <w:t xml:space="preserve"> (0.869), fruit length (0.854), </w:t>
            </w:r>
            <w:r w:rsidR="00C01E58">
              <w:rPr>
                <w:rFonts w:ascii="Arial" w:hAnsi="Arial" w:cs="Arial"/>
              </w:rPr>
              <w:t xml:space="preserve">fruit </w:t>
            </w:r>
            <w:r w:rsidR="00F9135D" w:rsidRPr="00BF1B27">
              <w:rPr>
                <w:rFonts w:ascii="Arial" w:hAnsi="Arial" w:cs="Arial"/>
              </w:rPr>
              <w:t>diameter (0.934), seed weight (0.934), and pulp ratio (0.818)</w:t>
            </w:r>
            <w:r w:rsidR="00C01E58">
              <w:rPr>
                <w:rFonts w:ascii="Arial" w:hAnsi="Arial" w:cs="Arial"/>
              </w:rPr>
              <w:t xml:space="preserve">. However, tree age, trunk circumference, number of leaves/fronds, pulp: ratio, and seed: ratio had a negative indirect </w:t>
            </w:r>
            <w:r w:rsidR="00B142CE">
              <w:rPr>
                <w:rFonts w:ascii="Arial" w:hAnsi="Arial" w:cs="Arial"/>
              </w:rPr>
              <w:t>effect.</w:t>
            </w:r>
          </w:p>
          <w:p w14:paraId="67A013B5" w14:textId="40DF2F27" w:rsidR="00505F06" w:rsidRPr="00F37047" w:rsidRDefault="00BA1B01" w:rsidP="007E73DC">
            <w:pPr>
              <w:pStyle w:val="Body"/>
              <w:spacing w:after="0" w:line="360" w:lineRule="auto"/>
              <w:rPr>
                <w:rFonts w:ascii="Arial" w:hAnsi="Arial" w:cs="Arial"/>
              </w:rPr>
            </w:pPr>
            <w:r w:rsidRPr="001467C8">
              <w:rPr>
                <w:rFonts w:ascii="Arial" w:eastAsia="Calibri" w:hAnsi="Arial" w:cs="Arial"/>
                <w:b/>
                <w:bCs/>
                <w:szCs w:val="22"/>
              </w:rPr>
              <w:t>Conclusion:</w:t>
            </w:r>
            <w:r w:rsidRPr="001467C8">
              <w:rPr>
                <w:rFonts w:ascii="Arial" w:eastAsia="Calibri" w:hAnsi="Arial" w:cs="Arial"/>
                <w:szCs w:val="22"/>
              </w:rPr>
              <w:t xml:space="preserve"> </w:t>
            </w:r>
            <w:r w:rsidR="002A1EE7">
              <w:rPr>
                <w:rFonts w:ascii="Arial" w:eastAsia="Calibri" w:hAnsi="Arial" w:cs="Arial"/>
                <w:szCs w:val="22"/>
              </w:rPr>
              <w:t>In this study, the phenotypic correlation analysis revealed that fruit weight, pulp weight, pulp thickness, fruit length, fruit diameter, seed weight, number of bunches/tree</w:t>
            </w:r>
            <w:r w:rsidR="001D1CFA">
              <w:rPr>
                <w:rFonts w:ascii="Arial" w:eastAsia="Calibri" w:hAnsi="Arial" w:cs="Arial"/>
                <w:szCs w:val="22"/>
              </w:rPr>
              <w:t>s</w:t>
            </w:r>
            <w:r w:rsidR="002A1EE7">
              <w:rPr>
                <w:rFonts w:ascii="Arial" w:eastAsia="Calibri" w:hAnsi="Arial" w:cs="Arial"/>
                <w:szCs w:val="22"/>
              </w:rPr>
              <w:t>, and bunch weight are important factors in increasing yield.</w:t>
            </w:r>
            <w:r w:rsidR="00051F45">
              <w:rPr>
                <w:rFonts w:ascii="Arial" w:eastAsia="Calibri" w:hAnsi="Arial" w:cs="Arial"/>
                <w:szCs w:val="22"/>
              </w:rPr>
              <w:t xml:space="preserve"> </w:t>
            </w:r>
            <w:r w:rsidR="00F021FD">
              <w:rPr>
                <w:rFonts w:ascii="Arial" w:eastAsia="Calibri" w:hAnsi="Arial" w:cs="Arial"/>
                <w:szCs w:val="22"/>
              </w:rPr>
              <w:t>So</w:t>
            </w:r>
            <w:r w:rsidR="00051F45">
              <w:rPr>
                <w:rFonts w:ascii="Arial" w:eastAsia="Calibri" w:hAnsi="Arial" w:cs="Arial"/>
                <w:szCs w:val="22"/>
              </w:rPr>
              <w:t>,</w:t>
            </w:r>
            <w:r w:rsidR="00F021FD">
              <w:rPr>
                <w:rFonts w:ascii="Arial" w:eastAsia="Calibri" w:hAnsi="Arial" w:cs="Arial"/>
                <w:szCs w:val="22"/>
              </w:rPr>
              <w:t xml:space="preserve"> the findings of the study will aid in the germplasm management and conservation, as well as breeding strategies </w:t>
            </w:r>
          </w:p>
        </w:tc>
      </w:tr>
    </w:tbl>
    <w:p w14:paraId="01AA2516" w14:textId="094E6197" w:rsidR="0024282C" w:rsidRPr="00AB7E21" w:rsidRDefault="0024282C" w:rsidP="007626C5">
      <w:pPr>
        <w:pStyle w:val="Body"/>
        <w:spacing w:after="0" w:line="360" w:lineRule="auto"/>
        <w:rPr>
          <w:rFonts w:ascii="Arial" w:hAnsi="Arial" w:cs="Arial"/>
          <w:i/>
          <w:sz w:val="18"/>
          <w:szCs w:val="18"/>
        </w:rPr>
      </w:pPr>
    </w:p>
    <w:p w14:paraId="55C16761" w14:textId="0FAB0A3F" w:rsidR="00790ADA" w:rsidRPr="00AB7E21" w:rsidRDefault="00AB7E21" w:rsidP="007626C5">
      <w:pPr>
        <w:pStyle w:val="AbstHead"/>
        <w:spacing w:after="0" w:line="360" w:lineRule="auto"/>
        <w:jc w:val="both"/>
        <w:rPr>
          <w:rFonts w:ascii="Arial" w:hAnsi="Arial" w:cs="Arial"/>
          <w:sz w:val="20"/>
          <w:szCs w:val="18"/>
        </w:rPr>
      </w:pPr>
      <w:r w:rsidRPr="00AB7E21">
        <w:rPr>
          <w:rFonts w:ascii="Arial" w:hAnsi="Arial" w:cs="Arial"/>
          <w:caps w:val="0"/>
          <w:sz w:val="20"/>
          <w:szCs w:val="18"/>
        </w:rPr>
        <w:lastRenderedPageBreak/>
        <w:t xml:space="preserve">1. </w:t>
      </w:r>
      <w:r>
        <w:rPr>
          <w:rFonts w:ascii="Arial" w:hAnsi="Arial" w:cs="Arial"/>
          <w:caps w:val="0"/>
          <w:sz w:val="20"/>
          <w:szCs w:val="18"/>
        </w:rPr>
        <w:t>INTRODUCTION</w:t>
      </w:r>
      <w:r w:rsidRPr="00AB7E21">
        <w:rPr>
          <w:rFonts w:ascii="Arial" w:hAnsi="Arial" w:cs="Arial"/>
          <w:caps w:val="0"/>
          <w:sz w:val="20"/>
          <w:szCs w:val="18"/>
        </w:rPr>
        <w:t xml:space="preserve"> </w:t>
      </w:r>
    </w:p>
    <w:p w14:paraId="55A48975" w14:textId="77777777" w:rsidR="009F19F4" w:rsidRPr="009F19F4" w:rsidRDefault="009F19F4" w:rsidP="009F19F4">
      <w:pPr>
        <w:spacing w:line="360" w:lineRule="auto"/>
        <w:ind w:firstLine="720"/>
        <w:jc w:val="both"/>
        <w:rPr>
          <w:rFonts w:ascii="Arial" w:hAnsi="Arial" w:cs="Arial"/>
        </w:rPr>
      </w:pPr>
      <w:r w:rsidRPr="009F19F4">
        <w:rPr>
          <w:rFonts w:ascii="Arial" w:hAnsi="Arial" w:cs="Arial"/>
        </w:rPr>
        <w:t>The date palm (</w:t>
      </w:r>
      <w:r w:rsidRPr="009F19F4">
        <w:rPr>
          <w:rFonts w:ascii="Arial" w:hAnsi="Arial" w:cs="Arial"/>
          <w:i/>
          <w:iCs/>
        </w:rPr>
        <w:t>Phoenix dactylifera</w:t>
      </w:r>
      <w:r w:rsidRPr="009F19F4">
        <w:rPr>
          <w:rFonts w:ascii="Arial" w:hAnsi="Arial" w:cs="Arial"/>
        </w:rPr>
        <w:t xml:space="preserve"> L.), a dioecious species belonging to the </w:t>
      </w:r>
      <w:proofErr w:type="spellStart"/>
      <w:r w:rsidRPr="009F19F4">
        <w:rPr>
          <w:rFonts w:ascii="Arial" w:hAnsi="Arial" w:cs="Arial"/>
        </w:rPr>
        <w:t>Arecaceae</w:t>
      </w:r>
      <w:proofErr w:type="spellEnd"/>
      <w:r w:rsidRPr="009F19F4">
        <w:rPr>
          <w:rFonts w:ascii="Arial" w:hAnsi="Arial" w:cs="Arial"/>
        </w:rPr>
        <w:t xml:space="preserve"> family (2n = 36; genome size: 670 Mb), commonly known as </w:t>
      </w:r>
      <w:proofErr w:type="spellStart"/>
      <w:r w:rsidRPr="009F19F4">
        <w:rPr>
          <w:rFonts w:ascii="Arial" w:hAnsi="Arial" w:cs="Arial"/>
        </w:rPr>
        <w:t>Khajoor</w:t>
      </w:r>
      <w:proofErr w:type="spellEnd"/>
      <w:r w:rsidRPr="009F19F4">
        <w:rPr>
          <w:rFonts w:ascii="Arial" w:hAnsi="Arial" w:cs="Arial"/>
        </w:rPr>
        <w:t xml:space="preserve"> or </w:t>
      </w:r>
      <w:proofErr w:type="spellStart"/>
      <w:r w:rsidRPr="009F19F4">
        <w:rPr>
          <w:rFonts w:ascii="Arial" w:hAnsi="Arial" w:cs="Arial"/>
        </w:rPr>
        <w:t>Kharek</w:t>
      </w:r>
      <w:proofErr w:type="spellEnd"/>
      <w:r w:rsidRPr="009F19F4">
        <w:rPr>
          <w:rFonts w:ascii="Arial" w:hAnsi="Arial" w:cs="Arial"/>
        </w:rPr>
        <w:t xml:space="preserve">, is one of the earliest cultivated fruit crops. It is believed to have originated around 4000 BC in the Mesopotamian </w:t>
      </w:r>
      <w:proofErr w:type="gramStart"/>
      <w:r w:rsidRPr="009F19F4">
        <w:rPr>
          <w:rFonts w:ascii="Arial" w:hAnsi="Arial" w:cs="Arial"/>
        </w:rPr>
        <w:t>region</w:t>
      </w:r>
      <w:proofErr w:type="gramEnd"/>
      <w:r w:rsidRPr="009F19F4">
        <w:rPr>
          <w:rFonts w:ascii="Arial" w:hAnsi="Arial" w:cs="Arial"/>
        </w:rPr>
        <w:t xml:space="preserve"> along the Tigris and Euphrates rivers in present-day Iraq. It has been traditionally grown in semi-arid and desert regions since ancient times (Zohary and Hopf, 2000). The date palm fruit is an excellent source of carbohydrates, proteins, vitamins, antioxidants, dietary fibers, carotenoids, anthocyanins, and minerals (Tang </w:t>
      </w:r>
      <w:r w:rsidRPr="009F19F4">
        <w:rPr>
          <w:rFonts w:ascii="Arial" w:hAnsi="Arial" w:cs="Arial"/>
          <w:i/>
          <w:iCs/>
        </w:rPr>
        <w:t>et al</w:t>
      </w:r>
      <w:r w:rsidRPr="009F19F4">
        <w:rPr>
          <w:rFonts w:ascii="Arial" w:hAnsi="Arial" w:cs="Arial"/>
        </w:rPr>
        <w:t xml:space="preserve">., 2013; Hatami </w:t>
      </w:r>
      <w:r w:rsidRPr="009F19F4">
        <w:rPr>
          <w:rFonts w:ascii="Arial" w:hAnsi="Arial" w:cs="Arial"/>
          <w:i/>
          <w:iCs/>
        </w:rPr>
        <w:t>et al</w:t>
      </w:r>
      <w:r w:rsidRPr="009F19F4">
        <w:rPr>
          <w:rFonts w:ascii="Arial" w:hAnsi="Arial" w:cs="Arial"/>
        </w:rPr>
        <w:t xml:space="preserve">.,2023). As a result, it has great nutritional content and is regarded as a basic part of the human diet in various nations (Mortazavi </w:t>
      </w:r>
      <w:r w:rsidRPr="009F19F4">
        <w:rPr>
          <w:rFonts w:ascii="Arial" w:hAnsi="Arial" w:cs="Arial"/>
          <w:i/>
          <w:iCs/>
        </w:rPr>
        <w:t>et al</w:t>
      </w:r>
      <w:r w:rsidRPr="009F19F4">
        <w:rPr>
          <w:rFonts w:ascii="Arial" w:hAnsi="Arial" w:cs="Arial"/>
        </w:rPr>
        <w:t>., 2015).</w:t>
      </w:r>
    </w:p>
    <w:p w14:paraId="321E8719" w14:textId="12D3AD99" w:rsidR="00C74F47" w:rsidRPr="002A1EE7" w:rsidRDefault="009F19F4" w:rsidP="002A1EE7">
      <w:pPr>
        <w:spacing w:line="360" w:lineRule="auto"/>
        <w:ind w:firstLine="720"/>
        <w:jc w:val="both"/>
        <w:rPr>
          <w:rFonts w:ascii="Arial" w:hAnsi="Arial" w:cs="Arial"/>
        </w:rPr>
      </w:pPr>
      <w:r w:rsidRPr="002A1EE7">
        <w:rPr>
          <w:rFonts w:ascii="Arial" w:hAnsi="Arial" w:cs="Arial"/>
        </w:rPr>
        <w:t xml:space="preserve">Initially, date palm farming was started in 2007 in India, and at present now the major states grown are Rajasthan, Maharashtra, Tamil Nadu, Kerala, and Gujarat. </w:t>
      </w:r>
      <w:r w:rsidR="00C74F47" w:rsidRPr="002A1EE7">
        <w:rPr>
          <w:rFonts w:ascii="Arial" w:hAnsi="Arial" w:cs="Arial"/>
        </w:rPr>
        <w:t>Kutch District in Gujarat currently stands as the primary date palm producer in India. While Gujarat remains a key state, date palm cultivation is also expanding in Rajasthan, Maharashtra, Tamil Nadu, and Kerala. Despite this domestic production, India is a significant importer of dates, sourcing 38% of its supply mainly from Iran, Iraq, the United Arab Emirates, and Pakistan. Nationally, there's potential to decrease reliance on imports by increasing the area under date palm cultivation and enhancing the quality of production in states with available irrigation, such as Rajasthan, Gujarat, Punjab, Haryana, and Tamil Nadu. Interestingly, India also exports a small volume of dates and processed date products to neighboring countries, including Nepal, Bhutan, the Maldives, and Sri Lanka (Shah, 2014).</w:t>
      </w:r>
    </w:p>
    <w:p w14:paraId="1BB57424" w14:textId="4CE4C993" w:rsidR="00F021FD" w:rsidRPr="00F021FD" w:rsidRDefault="009F19F4" w:rsidP="00F021FD">
      <w:pPr>
        <w:spacing w:line="360" w:lineRule="auto"/>
        <w:ind w:firstLine="720"/>
        <w:jc w:val="both"/>
        <w:rPr>
          <w:rFonts w:ascii="Times New Roman" w:hAnsi="Times New Roman"/>
        </w:rPr>
      </w:pPr>
      <w:r w:rsidRPr="002A1EE7">
        <w:rPr>
          <w:rFonts w:ascii="Arial" w:hAnsi="Arial" w:cs="Arial"/>
        </w:rPr>
        <w:t xml:space="preserve">In southern India, Tamil Nadu stands out as a key state for date palm cultivation due to favorable climate, soil, and irrigation conditions, especially in coastal districts like Tirunelveli, Tuticorin, and </w:t>
      </w:r>
      <w:proofErr w:type="spellStart"/>
      <w:r w:rsidRPr="002A1EE7">
        <w:rPr>
          <w:rFonts w:ascii="Arial" w:hAnsi="Arial" w:cs="Arial"/>
        </w:rPr>
        <w:t>Ramanathapuram</w:t>
      </w:r>
      <w:proofErr w:type="spellEnd"/>
      <w:r w:rsidRPr="002A1EE7">
        <w:rPr>
          <w:rFonts w:ascii="Arial" w:hAnsi="Arial" w:cs="Arial"/>
        </w:rPr>
        <w:t>. Currently, around 809 hectares in Tamil Nadu are dedicated to the cultivation of Arabian date varieties.</w:t>
      </w:r>
      <w:r w:rsidR="005C7825">
        <w:rPr>
          <w:rFonts w:ascii="Arial" w:hAnsi="Arial" w:cs="Arial"/>
        </w:rPr>
        <w:t xml:space="preserve"> </w:t>
      </w:r>
      <w:r w:rsidR="00EB4E8F" w:rsidRPr="0074256B">
        <w:rPr>
          <w:rFonts w:ascii="Arial" w:hAnsi="Arial" w:cs="Arial"/>
        </w:rPr>
        <w:t>Date palms are highly cross-pollinated due to their heterozygous nature; however, knowledge about the genetic diversity of this crop remains limited in southern India</w:t>
      </w:r>
      <w:r w:rsidR="00EB4E8F">
        <w:rPr>
          <w:rFonts w:ascii="Arial" w:hAnsi="Arial" w:cs="Arial"/>
        </w:rPr>
        <w:t xml:space="preserve">. </w:t>
      </w:r>
      <w:r w:rsidR="000065CA">
        <w:rPr>
          <w:rFonts w:ascii="Arial" w:hAnsi="Arial" w:cs="Arial"/>
        </w:rPr>
        <w:t>There exists a rich diversity present in the Date palm plantation. In a plant breeding program, having a good understanding of the relationships between yield and its contributing characteristics is important.</w:t>
      </w:r>
      <w:r w:rsidR="00EB4E8F">
        <w:rPr>
          <w:rFonts w:ascii="Arial" w:hAnsi="Arial" w:cs="Arial"/>
        </w:rPr>
        <w:t xml:space="preserve"> </w:t>
      </w:r>
      <w:r w:rsidR="000065CA" w:rsidRPr="00EB4E8F">
        <w:rPr>
          <w:rFonts w:ascii="Arial" w:hAnsi="Arial" w:cs="Arial"/>
        </w:rPr>
        <w:t>The correlation coefficient analysis provides a good description of the genetic link between various features (Bhat, 1973).</w:t>
      </w:r>
      <w:r w:rsidR="00D2501B" w:rsidRPr="00EB4E8F">
        <w:rPr>
          <w:rFonts w:ascii="Arial" w:hAnsi="Arial" w:cs="Arial"/>
        </w:rPr>
        <w:t xml:space="preserve"> </w:t>
      </w:r>
      <w:r w:rsidR="0074256B" w:rsidRPr="00EB4E8F">
        <w:rPr>
          <w:rFonts w:ascii="Arial" w:hAnsi="Arial" w:cs="Arial"/>
        </w:rPr>
        <w:t>So, this study was assessed based on the UPOV (International Union for the Protection of New Varieties of Plants, 2016) descriptors for both qualitative and quantitative traits.</w:t>
      </w:r>
      <w:r w:rsidR="000065CA" w:rsidRPr="00EB4E8F">
        <w:rPr>
          <w:rFonts w:ascii="Arial" w:hAnsi="Arial" w:cs="Arial"/>
        </w:rPr>
        <w:t xml:space="preserve"> </w:t>
      </w:r>
      <w:r w:rsidR="00EB4E8F" w:rsidRPr="00EB4E8F">
        <w:rPr>
          <w:rFonts w:ascii="Arial" w:hAnsi="Arial" w:cs="Arial"/>
        </w:rPr>
        <w:t xml:space="preserve">The research is being conducted to </w:t>
      </w:r>
      <w:r w:rsidR="00EB4E8F">
        <w:rPr>
          <w:rFonts w:ascii="Arial" w:hAnsi="Arial" w:cs="Arial"/>
        </w:rPr>
        <w:t>assess</w:t>
      </w:r>
      <w:r w:rsidR="00EB4E8F" w:rsidRPr="00EB4E8F">
        <w:rPr>
          <w:rFonts w:ascii="Arial" w:hAnsi="Arial" w:cs="Arial"/>
        </w:rPr>
        <w:t xml:space="preserve"> the yield contributing traits in Date palm cultivars of Southern India</w:t>
      </w:r>
      <w:r w:rsidR="00F021FD">
        <w:rPr>
          <w:rFonts w:ascii="Times New Roman" w:hAnsi="Times New Roman"/>
        </w:rPr>
        <w:t xml:space="preserve">. </w:t>
      </w:r>
    </w:p>
    <w:p w14:paraId="7536EEC0" w14:textId="7CE7597E" w:rsidR="007F7B32" w:rsidRPr="0074256B" w:rsidRDefault="00902823" w:rsidP="0074256B">
      <w:pPr>
        <w:spacing w:line="360" w:lineRule="auto"/>
        <w:jc w:val="both"/>
        <w:rPr>
          <w:rFonts w:ascii="Arial" w:hAnsi="Arial" w:cs="Arial"/>
          <w:b/>
          <w:bCs/>
          <w:sz w:val="22"/>
          <w:szCs w:val="22"/>
        </w:rPr>
      </w:pPr>
      <w:r w:rsidRPr="0074256B">
        <w:rPr>
          <w:rFonts w:ascii="Arial" w:hAnsi="Arial" w:cs="Arial"/>
          <w:b/>
          <w:bCs/>
          <w:sz w:val="22"/>
          <w:szCs w:val="22"/>
        </w:rPr>
        <w:t xml:space="preserve">2. </w:t>
      </w:r>
      <w:r w:rsidR="00AB7E21" w:rsidRPr="0074256B">
        <w:rPr>
          <w:rFonts w:ascii="Arial" w:hAnsi="Arial" w:cs="Arial"/>
          <w:b/>
          <w:bCs/>
          <w:sz w:val="22"/>
          <w:szCs w:val="22"/>
        </w:rPr>
        <w:t>Materials</w:t>
      </w:r>
      <w:r w:rsidRPr="0074256B">
        <w:rPr>
          <w:rFonts w:ascii="Arial" w:hAnsi="Arial" w:cs="Arial"/>
          <w:b/>
          <w:bCs/>
          <w:sz w:val="22"/>
          <w:szCs w:val="22"/>
        </w:rPr>
        <w:t xml:space="preserve"> and </w:t>
      </w:r>
      <w:r w:rsidR="00AB7E21" w:rsidRPr="0074256B">
        <w:rPr>
          <w:rFonts w:ascii="Arial" w:hAnsi="Arial" w:cs="Arial"/>
          <w:b/>
          <w:bCs/>
          <w:sz w:val="22"/>
          <w:szCs w:val="22"/>
        </w:rPr>
        <w:t>Methods</w:t>
      </w:r>
      <w:r w:rsidR="00000F8F" w:rsidRPr="0074256B">
        <w:rPr>
          <w:rFonts w:ascii="Arial" w:hAnsi="Arial" w:cs="Arial"/>
          <w:b/>
          <w:bCs/>
          <w:sz w:val="22"/>
          <w:szCs w:val="22"/>
        </w:rPr>
        <w:t xml:space="preserve"> </w:t>
      </w:r>
    </w:p>
    <w:p w14:paraId="18F290B8"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The research experiment was carried out in a date palm field at </w:t>
      </w:r>
      <w:proofErr w:type="spellStart"/>
      <w:r w:rsidRPr="00BF1B27">
        <w:rPr>
          <w:rFonts w:ascii="Arial" w:hAnsi="Arial" w:cs="Arial"/>
        </w:rPr>
        <w:t>Ariyakulam</w:t>
      </w:r>
      <w:proofErr w:type="spellEnd"/>
      <w:r w:rsidRPr="00BF1B27">
        <w:rPr>
          <w:rFonts w:ascii="Arial" w:hAnsi="Arial" w:cs="Arial"/>
        </w:rPr>
        <w:t xml:space="preserve"> village in Dharmapuri district, Tamil Nadu, during the period from 2024 to 2025. Observations and evaluations were conducted on 15 date palm cultivars: </w:t>
      </w:r>
      <w:proofErr w:type="spellStart"/>
      <w:r w:rsidRPr="00BF1B27">
        <w:rPr>
          <w:rFonts w:ascii="Arial" w:hAnsi="Arial" w:cs="Arial"/>
        </w:rPr>
        <w:t>Barhee</w:t>
      </w:r>
      <w:proofErr w:type="spellEnd"/>
      <w:r w:rsidRPr="00BF1B27">
        <w:rPr>
          <w:rFonts w:ascii="Arial" w:hAnsi="Arial" w:cs="Arial"/>
        </w:rPr>
        <w:t xml:space="preserve">, </w:t>
      </w:r>
      <w:proofErr w:type="spellStart"/>
      <w:r w:rsidRPr="00BF1B27">
        <w:rPr>
          <w:rFonts w:ascii="Arial" w:hAnsi="Arial" w:cs="Arial"/>
        </w:rPr>
        <w:t>Khalas</w:t>
      </w:r>
      <w:proofErr w:type="spellEnd"/>
      <w:r w:rsidRPr="00BF1B27">
        <w:rPr>
          <w:rFonts w:ascii="Arial" w:hAnsi="Arial" w:cs="Arial"/>
        </w:rPr>
        <w:t xml:space="preserve">, Anand, </w:t>
      </w:r>
      <w:proofErr w:type="spellStart"/>
      <w:r w:rsidRPr="00BF1B27">
        <w:rPr>
          <w:rFonts w:ascii="Arial" w:hAnsi="Arial" w:cs="Arial"/>
        </w:rPr>
        <w:t>Mijenas</w:t>
      </w:r>
      <w:proofErr w:type="spellEnd"/>
      <w:r w:rsidRPr="00BF1B27">
        <w:rPr>
          <w:rFonts w:ascii="Arial" w:hAnsi="Arial" w:cs="Arial"/>
        </w:rPr>
        <w:t xml:space="preserve">, </w:t>
      </w:r>
      <w:proofErr w:type="spellStart"/>
      <w:r w:rsidRPr="00BF1B27">
        <w:rPr>
          <w:rFonts w:ascii="Arial" w:hAnsi="Arial" w:cs="Arial"/>
        </w:rPr>
        <w:t>Khadrawey</w:t>
      </w:r>
      <w:proofErr w:type="spellEnd"/>
      <w:r w:rsidRPr="00BF1B27">
        <w:rPr>
          <w:rFonts w:ascii="Arial" w:hAnsi="Arial" w:cs="Arial"/>
        </w:rPr>
        <w:t xml:space="preserve">, </w:t>
      </w:r>
      <w:proofErr w:type="spellStart"/>
      <w:r w:rsidRPr="00BF1B27">
        <w:rPr>
          <w:rFonts w:ascii="Arial" w:hAnsi="Arial" w:cs="Arial"/>
        </w:rPr>
        <w:t>Sayas</w:t>
      </w:r>
      <w:proofErr w:type="spellEnd"/>
      <w:r w:rsidRPr="00BF1B27">
        <w:rPr>
          <w:rFonts w:ascii="Arial" w:hAnsi="Arial" w:cs="Arial"/>
        </w:rPr>
        <w:t xml:space="preserve">, </w:t>
      </w:r>
      <w:proofErr w:type="spellStart"/>
      <w:r w:rsidRPr="00BF1B27">
        <w:rPr>
          <w:rFonts w:ascii="Arial" w:hAnsi="Arial" w:cs="Arial"/>
        </w:rPr>
        <w:t>Makdhoom</w:t>
      </w:r>
      <w:proofErr w:type="spellEnd"/>
      <w:r w:rsidRPr="00BF1B27">
        <w:rPr>
          <w:rFonts w:ascii="Arial" w:hAnsi="Arial" w:cs="Arial"/>
        </w:rPr>
        <w:t xml:space="preserve">, Elite, RB-1, </w:t>
      </w:r>
      <w:proofErr w:type="spellStart"/>
      <w:r w:rsidRPr="00BF1B27">
        <w:rPr>
          <w:rFonts w:ascii="Arial" w:hAnsi="Arial" w:cs="Arial"/>
        </w:rPr>
        <w:t>Kanijee</w:t>
      </w:r>
      <w:proofErr w:type="spellEnd"/>
      <w:r w:rsidRPr="00BF1B27">
        <w:rPr>
          <w:rFonts w:ascii="Arial" w:hAnsi="Arial" w:cs="Arial"/>
        </w:rPr>
        <w:t>, Noor, Medjool, 0.91, 101, and Ajwa. The study site is situated at an elevation of 467 meters above sea level, with geographic coordinates of 12°7’33.6’’ N latitude and 78°9’14.4’’ E longitude.</w:t>
      </w:r>
    </w:p>
    <w:p w14:paraId="2CA6A42F" w14:textId="77777777" w:rsidR="00BF1B27" w:rsidRPr="00BF1B27" w:rsidRDefault="00BF1B27" w:rsidP="00BF1B27">
      <w:pPr>
        <w:spacing w:line="360" w:lineRule="auto"/>
        <w:jc w:val="both"/>
        <w:rPr>
          <w:rFonts w:ascii="Arial" w:hAnsi="Arial" w:cs="Arial"/>
        </w:rPr>
      </w:pPr>
      <w:r w:rsidRPr="00BF1B27">
        <w:rPr>
          <w:rFonts w:ascii="Arial" w:hAnsi="Arial" w:cs="Arial"/>
        </w:rPr>
        <w:tab/>
        <w:t>The quantitative traits were done on the selected date palm cultivars to describe the tree age (year), tree canopy volume (m³), trunk circumference (cm), leaf length (cm), number of fronts/tree, number of leaves/fronds (NL), fruit weight (g), pulp weight (g), pulp thickness (mm), fruit length (cm), fruit diameter (cm), seed weight (g), pulp: ratio, seed: ratio, number of bunches/ tree, bunch weight, yield.</w:t>
      </w:r>
    </w:p>
    <w:p w14:paraId="0FF5618A" w14:textId="77777777" w:rsidR="00BF1B27" w:rsidRPr="00BF1B27" w:rsidRDefault="00BF1B27" w:rsidP="00BF1B27">
      <w:pPr>
        <w:spacing w:line="360" w:lineRule="auto"/>
        <w:jc w:val="both"/>
        <w:rPr>
          <w:rFonts w:ascii="Arial" w:hAnsi="Arial" w:cs="Arial"/>
        </w:rPr>
      </w:pPr>
      <w:r w:rsidRPr="00BF1B27">
        <w:rPr>
          <w:rFonts w:ascii="Arial" w:hAnsi="Arial" w:cs="Arial"/>
          <w:b/>
          <w:bCs/>
        </w:rPr>
        <w:t>Statistical analysis</w:t>
      </w:r>
      <w:r w:rsidRPr="00BF1B27">
        <w:rPr>
          <w:rFonts w:ascii="Arial" w:hAnsi="Arial" w:cs="Arial"/>
        </w:rPr>
        <w:t xml:space="preserve">: The correlation coefficient for the yield attributes was analyzed using the CRAN (Comprehensive R Archive Network) </w:t>
      </w:r>
      <w:proofErr w:type="spellStart"/>
      <w:r w:rsidRPr="00BF1B27">
        <w:rPr>
          <w:rFonts w:ascii="Arial" w:hAnsi="Arial" w:cs="Arial"/>
        </w:rPr>
        <w:t>programme</w:t>
      </w:r>
      <w:proofErr w:type="spellEnd"/>
      <w:r w:rsidRPr="00BF1B27">
        <w:rPr>
          <w:rFonts w:ascii="Arial" w:hAnsi="Arial" w:cs="Arial"/>
        </w:rPr>
        <w:t xml:space="preserve"> version 4.5.0. </w:t>
      </w:r>
    </w:p>
    <w:p w14:paraId="53ABA307" w14:textId="4FBCAA63" w:rsidR="00BF1B27" w:rsidRPr="00BF1B27" w:rsidRDefault="00BF1B27" w:rsidP="00BF1B27">
      <w:pPr>
        <w:spacing w:line="360" w:lineRule="auto"/>
        <w:jc w:val="both"/>
        <w:rPr>
          <w:rFonts w:ascii="Arial" w:hAnsi="Arial" w:cs="Arial"/>
          <w:b/>
          <w:bCs/>
          <w:sz w:val="24"/>
          <w:szCs w:val="24"/>
        </w:rPr>
      </w:pPr>
      <w:r>
        <w:rPr>
          <w:rFonts w:ascii="Arial" w:hAnsi="Arial" w:cs="Arial"/>
          <w:b/>
          <w:bCs/>
          <w:sz w:val="24"/>
          <w:szCs w:val="24"/>
        </w:rPr>
        <w:t xml:space="preserve">3. </w:t>
      </w:r>
      <w:r w:rsidRPr="00BF1B27">
        <w:rPr>
          <w:rFonts w:ascii="Arial" w:hAnsi="Arial" w:cs="Arial"/>
          <w:b/>
          <w:bCs/>
          <w:sz w:val="24"/>
          <w:szCs w:val="24"/>
        </w:rPr>
        <w:t>Results and discussion</w:t>
      </w:r>
    </w:p>
    <w:p w14:paraId="7A9A30B6"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lastRenderedPageBreak/>
        <w:t>The correlation analysis of 15 date palm cultivars demonstrated substantial connections between numerous yield and yield-contributing attributes, showing the major elements influencing productivity in date palm under southern Indian conditions.</w:t>
      </w:r>
    </w:p>
    <w:p w14:paraId="084BA8E9" w14:textId="77777777" w:rsidR="00BF1B27" w:rsidRPr="00BF1B27" w:rsidRDefault="00BF1B27" w:rsidP="00BF1B27">
      <w:pPr>
        <w:spacing w:line="360" w:lineRule="auto"/>
        <w:jc w:val="both"/>
        <w:rPr>
          <w:rFonts w:ascii="Arial" w:hAnsi="Arial" w:cs="Arial"/>
        </w:rPr>
      </w:pPr>
      <w:r w:rsidRPr="00BF1B27">
        <w:rPr>
          <w:rFonts w:ascii="Arial" w:hAnsi="Arial" w:cs="Arial"/>
        </w:rPr>
        <w:tab/>
        <w:t xml:space="preserve">The tree’s age is indirectly and significant correlation was recorded with the fruit weight (-0.677), pulp weight (-0.632), pulp thickness (-0.518), fruit length (-0.597), diameter (-0.652), and seed weight (-0.652) and also with pulp ratio (-0.532) and seed ratio (-0.532). </w:t>
      </w:r>
    </w:p>
    <w:p w14:paraId="599BB09C" w14:textId="77777777" w:rsidR="00BF1B27" w:rsidRPr="00BF1B27" w:rsidRDefault="00BF1B27" w:rsidP="00BF1B27">
      <w:pPr>
        <w:spacing w:line="360" w:lineRule="auto"/>
        <w:jc w:val="both"/>
        <w:rPr>
          <w:rFonts w:ascii="Arial" w:hAnsi="Arial" w:cs="Arial"/>
        </w:rPr>
      </w:pPr>
      <w:r w:rsidRPr="00BF1B27">
        <w:rPr>
          <w:rFonts w:ascii="Arial" w:hAnsi="Arial" w:cs="Arial"/>
        </w:rPr>
        <w:tab/>
        <w:t xml:space="preserve">The tree canopy volume is significantly positively correlated with trunk circumference (0.543) and front length (0.777). So, it indicates that the larger canopies and trunks are mutually supportive structural traits. </w:t>
      </w:r>
    </w:p>
    <w:p w14:paraId="44D332D4" w14:textId="77777777" w:rsidR="00BF1B27" w:rsidRPr="00BF1B27" w:rsidRDefault="00BF1B27" w:rsidP="00BF1B27">
      <w:pPr>
        <w:spacing w:line="360" w:lineRule="auto"/>
        <w:jc w:val="both"/>
        <w:rPr>
          <w:rFonts w:ascii="Arial" w:hAnsi="Arial" w:cs="Arial"/>
        </w:rPr>
      </w:pPr>
      <w:r w:rsidRPr="00BF1B27">
        <w:rPr>
          <w:rFonts w:ascii="Arial" w:hAnsi="Arial" w:cs="Arial"/>
          <w:b/>
          <w:bCs/>
        </w:rPr>
        <w:tab/>
      </w:r>
      <w:r w:rsidRPr="00BF1B27">
        <w:rPr>
          <w:rFonts w:ascii="Arial" w:hAnsi="Arial" w:cs="Arial"/>
        </w:rPr>
        <w:t>Fruit weight is positively correlated with pulp weight (0.974), thickness (0.869), fruit length (0.854), diameter (0.934), seed weight (0.934), and pulp ratio (0.818). This result indicates that the increase in fruit weight is directly correlated with increases in pulp weight, pulp thickness, fruit length, fruit diameter, seed weight, and pulp ratio.</w:t>
      </w:r>
      <w:r w:rsidRPr="00BF1B27">
        <w:rPr>
          <w:rFonts w:ascii="Arial" w:hAnsi="Arial" w:cs="Arial"/>
          <w:b/>
          <w:bCs/>
        </w:rPr>
        <w:t xml:space="preserve"> </w:t>
      </w:r>
    </w:p>
    <w:p w14:paraId="7551C6E7" w14:textId="77777777" w:rsidR="00BF1B27" w:rsidRPr="00BF1B27" w:rsidRDefault="00BF1B27" w:rsidP="00BF1B27">
      <w:pPr>
        <w:spacing w:line="360" w:lineRule="auto"/>
        <w:ind w:firstLine="720"/>
        <w:jc w:val="both"/>
        <w:rPr>
          <w:rFonts w:ascii="Arial" w:hAnsi="Arial" w:cs="Arial"/>
          <w:b/>
          <w:bCs/>
        </w:rPr>
      </w:pPr>
      <w:r w:rsidRPr="00BF1B27">
        <w:rPr>
          <w:rFonts w:ascii="Arial" w:hAnsi="Arial" w:cs="Arial"/>
        </w:rPr>
        <w:t>Pulp weight correlates positively with pulp thickness (0.909), fruit length (0.886), fruit diameter (0.945), seed weight (0.945), and pulp ratio (0.892), and negatively correlated with seed ratio (-0.892).</w:t>
      </w:r>
    </w:p>
    <w:p w14:paraId="5D488E97"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Fruit length positively correlates with fruit diameter (0.897), seed weight (0.897), pulp ratio (0.886), and is indirectly associated with seed ratio (-0.886). Because the fruit length was increased, the fruit diameter and the seed weight, pulp ratio, and seed ratio also increased gradually. </w:t>
      </w:r>
      <w:proofErr w:type="spellStart"/>
      <w:r w:rsidRPr="00BF1B27">
        <w:rPr>
          <w:rFonts w:ascii="Arial" w:hAnsi="Arial" w:cs="Arial"/>
        </w:rPr>
        <w:t>Bahurmuz</w:t>
      </w:r>
      <w:proofErr w:type="spellEnd"/>
      <w:r w:rsidRPr="00BF1B27">
        <w:rPr>
          <w:rFonts w:ascii="Arial" w:hAnsi="Arial" w:cs="Arial"/>
        </w:rPr>
        <w:t xml:space="preserve"> </w:t>
      </w:r>
      <w:r w:rsidRPr="00BF1B27">
        <w:rPr>
          <w:rFonts w:ascii="Arial" w:hAnsi="Arial" w:cs="Arial"/>
          <w:i/>
          <w:iCs/>
        </w:rPr>
        <w:t>et al.</w:t>
      </w:r>
      <w:r w:rsidRPr="00BF1B27">
        <w:rPr>
          <w:rFonts w:ascii="Arial" w:hAnsi="Arial" w:cs="Arial"/>
        </w:rPr>
        <w:t xml:space="preserve"> (2022) confirmed that the cultivar factor had a clear impact on the length and size of the fruit.</w:t>
      </w:r>
    </w:p>
    <w:p w14:paraId="43932EAA"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 xml:space="preserve">Fruit diameter is positively correlated with seed weight (1.000) and pulp ratio (0.875), and also indirectly associated with seed ratio (-0.875). Rahman and </w:t>
      </w:r>
      <w:proofErr w:type="spellStart"/>
      <w:r w:rsidRPr="00BF1B27">
        <w:rPr>
          <w:rFonts w:ascii="Arial" w:hAnsi="Arial" w:cs="Arial"/>
        </w:rPr>
        <w:t>Oghidni</w:t>
      </w:r>
      <w:proofErr w:type="spellEnd"/>
      <w:r w:rsidRPr="00BF1B27">
        <w:rPr>
          <w:rFonts w:ascii="Arial" w:hAnsi="Arial" w:cs="Arial"/>
        </w:rPr>
        <w:t xml:space="preserve"> (2021) revealed that the traits of the fruit are one of the most important features through which the cultivars can be distinguished, including the length, diameter, weight, color, appearance of the external crust, and length of the seed, width, and weight.</w:t>
      </w:r>
    </w:p>
    <w:p w14:paraId="00721A9C" w14:textId="77D63D8E" w:rsidR="00BF1B27" w:rsidRPr="00BF1B27" w:rsidRDefault="00BF1B27" w:rsidP="00BF1B27">
      <w:pPr>
        <w:spacing w:line="360" w:lineRule="auto"/>
        <w:ind w:firstLine="720"/>
        <w:jc w:val="both"/>
        <w:rPr>
          <w:rFonts w:ascii="Arial" w:hAnsi="Arial" w:cs="Arial"/>
        </w:rPr>
      </w:pPr>
      <w:r w:rsidRPr="00BF1B27">
        <w:rPr>
          <w:rFonts w:ascii="Arial" w:hAnsi="Arial" w:cs="Arial"/>
        </w:rPr>
        <w:t>Seed weight is directly correlated with pulp ratio (0.875) and indirectly correlated with seed ratio (-1.000). The number of bunches per tree and bunch weight are positively correlated with yield. Because the increase in yield will be directly proportional to the number of bunches per tree and the bunch weight. Pulp ratio is positively correlated with fruit weight (0.818), pulp weight (0.892), pulp thickness (0.878), fruit length (0.886), fruit diameter (0.875), and seed weight (0.892).</w:t>
      </w:r>
    </w:p>
    <w:p w14:paraId="347386E6" w14:textId="77777777" w:rsidR="00BF1B27" w:rsidRPr="00BF1B27" w:rsidRDefault="00BF1B27" w:rsidP="00BF1B27">
      <w:pPr>
        <w:spacing w:line="360" w:lineRule="auto"/>
        <w:ind w:firstLine="720"/>
        <w:jc w:val="both"/>
        <w:rPr>
          <w:rFonts w:ascii="Arial" w:hAnsi="Arial" w:cs="Arial"/>
        </w:rPr>
      </w:pPr>
      <w:r w:rsidRPr="00BF1B27">
        <w:rPr>
          <w:rFonts w:ascii="Arial" w:hAnsi="Arial" w:cs="Arial"/>
        </w:rPr>
        <w:t>The number of bunches/trees is directly and positively correlated with the yield (0.936). The yield of the tree is always dependent on the number of bunches present on the tree.</w:t>
      </w:r>
    </w:p>
    <w:p w14:paraId="4F0AF02F" w14:textId="77777777" w:rsidR="00BF1B27" w:rsidRPr="00BF1B27" w:rsidRDefault="00BF1B27" w:rsidP="00BF1B27">
      <w:pPr>
        <w:spacing w:line="360" w:lineRule="auto"/>
        <w:jc w:val="both"/>
        <w:rPr>
          <w:rFonts w:ascii="Arial" w:hAnsi="Arial" w:cs="Arial"/>
        </w:rPr>
      </w:pPr>
      <w:r w:rsidRPr="00BF1B27">
        <w:rPr>
          <w:rFonts w:ascii="Arial" w:hAnsi="Arial" w:cs="Arial"/>
          <w:b/>
          <w:bCs/>
        </w:rPr>
        <w:tab/>
      </w:r>
      <w:r w:rsidRPr="00BF1B27">
        <w:rPr>
          <w:rFonts w:ascii="Arial" w:hAnsi="Arial" w:cs="Arial"/>
        </w:rPr>
        <w:t>The weight of the bunches is directly and positively correlated with the yield (0.650). The yield of the tree is always dependent on the weight of the bunch.</w:t>
      </w:r>
    </w:p>
    <w:p w14:paraId="39BC2AF4" w14:textId="61270BA3" w:rsidR="00A010EA" w:rsidRPr="00A010EA" w:rsidRDefault="00BF1B27" w:rsidP="00A010EA">
      <w:pPr>
        <w:spacing w:line="360" w:lineRule="auto"/>
        <w:ind w:firstLine="720"/>
        <w:jc w:val="both"/>
        <w:rPr>
          <w:rFonts w:ascii="Arial" w:hAnsi="Arial" w:cs="Arial"/>
        </w:rPr>
      </w:pPr>
      <w:r w:rsidRPr="00BF1B27">
        <w:rPr>
          <w:rFonts w:ascii="Arial" w:hAnsi="Arial" w:cs="Arial"/>
        </w:rPr>
        <w:t>The yield of the tree is directly positively correlated with the number of bunches/tree (0.936) and the weight of the bunches (0.650). Because the Number of bunches/tree and the weight of the bunches always influence the yield, and by promoting the significance of bunch management in increasing productivity.</w:t>
      </w:r>
    </w:p>
    <w:p w14:paraId="02C8B793" w14:textId="1E8D3634" w:rsidR="00A010EA" w:rsidRPr="00A010EA" w:rsidRDefault="00A010EA" w:rsidP="00A010EA">
      <w:pPr>
        <w:spacing w:line="360" w:lineRule="auto"/>
        <w:ind w:firstLine="720"/>
        <w:jc w:val="both"/>
        <w:rPr>
          <w:rFonts w:ascii="Arial" w:hAnsi="Arial" w:cs="Arial"/>
          <w:sz w:val="22"/>
          <w:szCs w:val="22"/>
          <w:lang w:val="en-IN"/>
        </w:rPr>
      </w:pPr>
      <w:r w:rsidRPr="00A010EA">
        <w:rPr>
          <w:rFonts w:ascii="Arial" w:hAnsi="Arial" w:cs="Arial"/>
          <w:sz w:val="22"/>
          <w:szCs w:val="22"/>
          <w:lang w:val="en-IN"/>
        </w:rPr>
        <w:t xml:space="preserve">Gopi </w:t>
      </w:r>
      <w:r w:rsidRPr="00A010EA">
        <w:rPr>
          <w:rFonts w:ascii="Arial" w:hAnsi="Arial" w:cs="Arial"/>
          <w:i/>
          <w:iCs/>
          <w:sz w:val="22"/>
          <w:szCs w:val="22"/>
          <w:lang w:val="en-IN"/>
        </w:rPr>
        <w:t>et a</w:t>
      </w:r>
      <w:r w:rsidRPr="00A010EA">
        <w:rPr>
          <w:rFonts w:ascii="Arial" w:hAnsi="Arial" w:cs="Arial"/>
          <w:sz w:val="22"/>
          <w:szCs w:val="22"/>
          <w:lang w:val="en-IN"/>
        </w:rPr>
        <w:t>l. (2021) reported that phenotypic correlation analysis in avocado fruit revealed fruit weight, fruit length, tree age, tree canopy, tree height, and seed weight as important factors contributing to increased yield. Similarly, Al-</w:t>
      </w:r>
      <w:proofErr w:type="spellStart"/>
      <w:r w:rsidRPr="00A010EA">
        <w:rPr>
          <w:rFonts w:ascii="Arial" w:hAnsi="Arial" w:cs="Arial"/>
          <w:sz w:val="22"/>
          <w:szCs w:val="22"/>
          <w:lang w:val="en-IN"/>
        </w:rPr>
        <w:t>Yahyai</w:t>
      </w:r>
      <w:proofErr w:type="spellEnd"/>
      <w:r w:rsidRPr="00A010EA">
        <w:rPr>
          <w:rFonts w:ascii="Arial" w:hAnsi="Arial" w:cs="Arial"/>
          <w:sz w:val="22"/>
          <w:szCs w:val="22"/>
          <w:lang w:val="en-IN"/>
        </w:rPr>
        <w:t xml:space="preserve"> and </w:t>
      </w:r>
      <w:proofErr w:type="spellStart"/>
      <w:r w:rsidRPr="00A010EA">
        <w:rPr>
          <w:rFonts w:ascii="Arial" w:hAnsi="Arial" w:cs="Arial"/>
          <w:sz w:val="22"/>
          <w:szCs w:val="22"/>
          <w:lang w:val="en-IN"/>
        </w:rPr>
        <w:t>Manickavasagan</w:t>
      </w:r>
      <w:proofErr w:type="spellEnd"/>
      <w:r w:rsidRPr="00A010EA">
        <w:rPr>
          <w:rFonts w:ascii="Arial" w:hAnsi="Arial" w:cs="Arial"/>
          <w:sz w:val="22"/>
          <w:szCs w:val="22"/>
          <w:lang w:val="en-IN"/>
        </w:rPr>
        <w:t xml:space="preserve"> (2021) emphasized </w:t>
      </w:r>
      <w:r>
        <w:rPr>
          <w:rFonts w:ascii="Arial" w:hAnsi="Arial" w:cs="Arial"/>
          <w:sz w:val="22"/>
          <w:szCs w:val="22"/>
          <w:lang w:val="en-IN"/>
        </w:rPr>
        <w:t xml:space="preserve">that </w:t>
      </w:r>
      <w:proofErr w:type="spellStart"/>
      <w:r>
        <w:rPr>
          <w:rFonts w:ascii="Arial" w:hAnsi="Arial" w:cs="Arial"/>
          <w:sz w:val="22"/>
          <w:szCs w:val="22"/>
          <w:lang w:val="en-IN"/>
        </w:rPr>
        <w:t>datepalm</w:t>
      </w:r>
      <w:proofErr w:type="spellEnd"/>
      <w:r>
        <w:rPr>
          <w:rFonts w:ascii="Arial" w:hAnsi="Arial" w:cs="Arial"/>
          <w:sz w:val="22"/>
          <w:szCs w:val="22"/>
          <w:lang w:val="en-IN"/>
        </w:rPr>
        <w:t xml:space="preserve"> </w:t>
      </w:r>
      <w:r w:rsidRPr="00A010EA">
        <w:rPr>
          <w:rFonts w:ascii="Arial" w:hAnsi="Arial" w:cs="Arial"/>
          <w:sz w:val="22"/>
          <w:szCs w:val="22"/>
          <w:lang w:val="en-IN"/>
        </w:rPr>
        <w:t>cultivar, climat</w:t>
      </w:r>
      <w:r>
        <w:rPr>
          <w:rFonts w:ascii="Arial" w:hAnsi="Arial" w:cs="Arial"/>
          <w:sz w:val="22"/>
          <w:szCs w:val="22"/>
          <w:lang w:val="en-IN"/>
        </w:rPr>
        <w:t>ic factors</w:t>
      </w:r>
      <w:r w:rsidRPr="00A010EA">
        <w:rPr>
          <w:rFonts w:ascii="Arial" w:hAnsi="Arial" w:cs="Arial"/>
          <w:sz w:val="22"/>
          <w:szCs w:val="22"/>
          <w:lang w:val="en-IN"/>
        </w:rPr>
        <w:t xml:space="preserve">, and </w:t>
      </w:r>
      <w:r>
        <w:rPr>
          <w:rFonts w:ascii="Arial" w:hAnsi="Arial" w:cs="Arial"/>
          <w:sz w:val="22"/>
          <w:szCs w:val="22"/>
          <w:lang w:val="en-IN"/>
        </w:rPr>
        <w:t xml:space="preserve">agronomical practices </w:t>
      </w:r>
      <w:r w:rsidRPr="00A010EA">
        <w:rPr>
          <w:rFonts w:ascii="Arial" w:hAnsi="Arial" w:cs="Arial"/>
          <w:sz w:val="22"/>
          <w:szCs w:val="22"/>
          <w:lang w:val="en-IN"/>
        </w:rPr>
        <w:t>significantly influence fruit yield traits.</w:t>
      </w:r>
    </w:p>
    <w:p w14:paraId="525474A8" w14:textId="77777777" w:rsidR="00A86B9B" w:rsidRDefault="00A86B9B" w:rsidP="007626C5">
      <w:pPr>
        <w:spacing w:line="360" w:lineRule="auto"/>
        <w:jc w:val="both"/>
        <w:rPr>
          <w:rFonts w:ascii="Arial" w:hAnsi="Arial" w:cs="Arial"/>
          <w:b/>
          <w:bCs/>
          <w:sz w:val="22"/>
          <w:szCs w:val="22"/>
        </w:rPr>
      </w:pPr>
    </w:p>
    <w:p w14:paraId="61005AC7" w14:textId="77777777" w:rsidR="00A86B9B" w:rsidRDefault="00A86B9B" w:rsidP="007626C5">
      <w:pPr>
        <w:spacing w:line="360" w:lineRule="auto"/>
        <w:jc w:val="both"/>
        <w:rPr>
          <w:rFonts w:ascii="Arial" w:hAnsi="Arial" w:cs="Arial"/>
          <w:b/>
          <w:bCs/>
          <w:sz w:val="22"/>
          <w:szCs w:val="22"/>
        </w:rPr>
      </w:pPr>
    </w:p>
    <w:p w14:paraId="76D03D35" w14:textId="77777777" w:rsidR="00A86B9B" w:rsidRDefault="00A86B9B" w:rsidP="007626C5">
      <w:pPr>
        <w:spacing w:line="360" w:lineRule="auto"/>
        <w:jc w:val="both"/>
        <w:rPr>
          <w:rFonts w:ascii="Arial" w:hAnsi="Arial" w:cs="Arial"/>
          <w:b/>
          <w:bCs/>
          <w:sz w:val="22"/>
          <w:szCs w:val="22"/>
        </w:rPr>
      </w:pPr>
    </w:p>
    <w:p w14:paraId="27B14AD4" w14:textId="77777777" w:rsidR="00A86B9B" w:rsidRDefault="00A86B9B" w:rsidP="007626C5">
      <w:pPr>
        <w:spacing w:line="360" w:lineRule="auto"/>
        <w:jc w:val="both"/>
        <w:rPr>
          <w:rFonts w:ascii="Arial" w:hAnsi="Arial" w:cs="Arial"/>
          <w:b/>
          <w:bCs/>
          <w:sz w:val="22"/>
          <w:szCs w:val="22"/>
        </w:rPr>
      </w:pPr>
    </w:p>
    <w:p w14:paraId="1FB27A9F" w14:textId="77777777" w:rsidR="00A86B9B" w:rsidRDefault="00A86B9B" w:rsidP="007626C5">
      <w:pPr>
        <w:spacing w:line="360" w:lineRule="auto"/>
        <w:jc w:val="both"/>
        <w:rPr>
          <w:rFonts w:ascii="Arial" w:hAnsi="Arial" w:cs="Arial"/>
          <w:b/>
          <w:bCs/>
          <w:sz w:val="22"/>
          <w:szCs w:val="22"/>
        </w:rPr>
      </w:pPr>
    </w:p>
    <w:p w14:paraId="7CC21610" w14:textId="77777777" w:rsidR="00A86B9B" w:rsidRDefault="00A86B9B" w:rsidP="007626C5">
      <w:pPr>
        <w:spacing w:line="360" w:lineRule="auto"/>
        <w:jc w:val="both"/>
        <w:rPr>
          <w:rFonts w:ascii="Arial" w:hAnsi="Arial" w:cs="Arial"/>
          <w:b/>
          <w:bCs/>
          <w:sz w:val="22"/>
          <w:szCs w:val="22"/>
        </w:rPr>
      </w:pPr>
    </w:p>
    <w:p w14:paraId="18655AE2" w14:textId="77777777" w:rsidR="00A86B9B" w:rsidRDefault="00A86B9B" w:rsidP="007626C5">
      <w:pPr>
        <w:spacing w:line="360" w:lineRule="auto"/>
        <w:jc w:val="both"/>
        <w:rPr>
          <w:rFonts w:ascii="Arial" w:hAnsi="Arial" w:cs="Arial"/>
          <w:b/>
          <w:bCs/>
          <w:sz w:val="22"/>
          <w:szCs w:val="22"/>
        </w:rPr>
      </w:pPr>
    </w:p>
    <w:p w14:paraId="38ED4A16" w14:textId="77777777" w:rsidR="00A86B9B" w:rsidRDefault="00A86B9B" w:rsidP="007626C5">
      <w:pPr>
        <w:spacing w:line="360" w:lineRule="auto"/>
        <w:jc w:val="both"/>
        <w:rPr>
          <w:rFonts w:ascii="Arial" w:hAnsi="Arial" w:cs="Arial"/>
          <w:b/>
          <w:bCs/>
          <w:sz w:val="22"/>
          <w:szCs w:val="22"/>
        </w:rPr>
      </w:pPr>
    </w:p>
    <w:p w14:paraId="01B55B54" w14:textId="77777777" w:rsidR="00A86B9B" w:rsidRDefault="00A86B9B" w:rsidP="007626C5">
      <w:pPr>
        <w:spacing w:line="360" w:lineRule="auto"/>
        <w:jc w:val="both"/>
        <w:rPr>
          <w:rFonts w:ascii="Arial" w:hAnsi="Arial" w:cs="Arial"/>
          <w:b/>
          <w:bCs/>
          <w:sz w:val="22"/>
          <w:szCs w:val="22"/>
        </w:rPr>
      </w:pPr>
    </w:p>
    <w:p w14:paraId="511AABEF" w14:textId="77777777" w:rsidR="00A86B9B" w:rsidRDefault="00A86B9B" w:rsidP="007626C5">
      <w:pPr>
        <w:spacing w:line="360" w:lineRule="auto"/>
        <w:jc w:val="both"/>
        <w:rPr>
          <w:rFonts w:ascii="Arial" w:hAnsi="Arial" w:cs="Arial"/>
          <w:b/>
          <w:bCs/>
          <w:sz w:val="22"/>
          <w:szCs w:val="22"/>
        </w:rPr>
      </w:pPr>
    </w:p>
    <w:p w14:paraId="4A51653D" w14:textId="77777777" w:rsidR="00A86B9B" w:rsidRDefault="00A86B9B" w:rsidP="007626C5">
      <w:pPr>
        <w:spacing w:line="360" w:lineRule="auto"/>
        <w:jc w:val="both"/>
        <w:rPr>
          <w:rFonts w:ascii="Arial" w:hAnsi="Arial" w:cs="Arial"/>
          <w:b/>
          <w:bCs/>
          <w:sz w:val="22"/>
          <w:szCs w:val="22"/>
        </w:rPr>
      </w:pPr>
    </w:p>
    <w:p w14:paraId="1EB879DD" w14:textId="77777777" w:rsidR="00A86B9B" w:rsidRDefault="00A86B9B" w:rsidP="007626C5">
      <w:pPr>
        <w:spacing w:line="360" w:lineRule="auto"/>
        <w:jc w:val="both"/>
        <w:rPr>
          <w:rFonts w:ascii="Arial" w:hAnsi="Arial" w:cs="Arial"/>
          <w:b/>
          <w:bCs/>
          <w:sz w:val="22"/>
          <w:szCs w:val="22"/>
        </w:rPr>
      </w:pPr>
    </w:p>
    <w:p w14:paraId="5A9EE268" w14:textId="77777777" w:rsidR="00A86B9B" w:rsidRDefault="00A86B9B" w:rsidP="007626C5">
      <w:pPr>
        <w:spacing w:line="360" w:lineRule="auto"/>
        <w:jc w:val="both"/>
        <w:rPr>
          <w:rFonts w:ascii="Arial" w:hAnsi="Arial" w:cs="Arial"/>
          <w:b/>
          <w:bCs/>
          <w:sz w:val="22"/>
          <w:szCs w:val="22"/>
        </w:rPr>
      </w:pPr>
    </w:p>
    <w:p w14:paraId="0F5B66B2" w14:textId="77777777" w:rsidR="00A86B9B" w:rsidRDefault="00A86B9B" w:rsidP="007626C5">
      <w:pPr>
        <w:spacing w:line="360" w:lineRule="auto"/>
        <w:jc w:val="both"/>
        <w:rPr>
          <w:rFonts w:ascii="Arial" w:hAnsi="Arial" w:cs="Arial"/>
          <w:b/>
          <w:bCs/>
          <w:sz w:val="22"/>
          <w:szCs w:val="22"/>
        </w:rPr>
      </w:pPr>
    </w:p>
    <w:p w14:paraId="7D5D372D" w14:textId="77777777" w:rsidR="00A86B9B" w:rsidRDefault="00A86B9B" w:rsidP="007626C5">
      <w:pPr>
        <w:spacing w:line="360" w:lineRule="auto"/>
        <w:jc w:val="both"/>
        <w:rPr>
          <w:rFonts w:ascii="Arial" w:hAnsi="Arial" w:cs="Arial"/>
          <w:b/>
          <w:bCs/>
          <w:sz w:val="22"/>
          <w:szCs w:val="22"/>
        </w:rPr>
      </w:pPr>
    </w:p>
    <w:p w14:paraId="3755DD05" w14:textId="77777777" w:rsidR="00A86B9B" w:rsidRDefault="00A86B9B" w:rsidP="007626C5">
      <w:pPr>
        <w:spacing w:line="360" w:lineRule="auto"/>
        <w:jc w:val="both"/>
        <w:rPr>
          <w:rFonts w:ascii="Arial" w:hAnsi="Arial" w:cs="Arial"/>
          <w:b/>
          <w:bCs/>
          <w:sz w:val="22"/>
          <w:szCs w:val="22"/>
        </w:rPr>
      </w:pPr>
    </w:p>
    <w:p w14:paraId="7F82A63D" w14:textId="77777777" w:rsidR="00A86B9B" w:rsidRDefault="00A86B9B" w:rsidP="007626C5">
      <w:pPr>
        <w:spacing w:line="360" w:lineRule="auto"/>
        <w:jc w:val="both"/>
        <w:rPr>
          <w:rFonts w:ascii="Arial" w:hAnsi="Arial" w:cs="Arial"/>
          <w:b/>
          <w:bCs/>
          <w:sz w:val="22"/>
          <w:szCs w:val="22"/>
        </w:rPr>
      </w:pPr>
    </w:p>
    <w:p w14:paraId="0EF0033F" w14:textId="77777777" w:rsidR="00A86B9B" w:rsidRDefault="00A86B9B" w:rsidP="007626C5">
      <w:pPr>
        <w:spacing w:line="360" w:lineRule="auto"/>
        <w:jc w:val="both"/>
        <w:rPr>
          <w:rFonts w:ascii="Arial" w:hAnsi="Arial" w:cs="Arial"/>
          <w:b/>
          <w:bCs/>
          <w:sz w:val="22"/>
          <w:szCs w:val="22"/>
        </w:rPr>
      </w:pPr>
    </w:p>
    <w:p w14:paraId="656B0084" w14:textId="77777777" w:rsidR="00A86B9B" w:rsidRDefault="00A86B9B" w:rsidP="007626C5">
      <w:pPr>
        <w:spacing w:line="360" w:lineRule="auto"/>
        <w:jc w:val="both"/>
        <w:rPr>
          <w:rFonts w:ascii="Arial" w:hAnsi="Arial" w:cs="Arial"/>
          <w:b/>
          <w:bCs/>
          <w:sz w:val="22"/>
          <w:szCs w:val="22"/>
        </w:rPr>
      </w:pPr>
    </w:p>
    <w:p w14:paraId="1752F6CF" w14:textId="77777777" w:rsidR="00A86B9B" w:rsidRDefault="00A86B9B" w:rsidP="007626C5">
      <w:pPr>
        <w:spacing w:line="360" w:lineRule="auto"/>
        <w:jc w:val="both"/>
        <w:rPr>
          <w:rFonts w:ascii="Arial" w:hAnsi="Arial" w:cs="Arial"/>
          <w:b/>
          <w:bCs/>
          <w:sz w:val="22"/>
          <w:szCs w:val="22"/>
        </w:rPr>
      </w:pPr>
    </w:p>
    <w:p w14:paraId="673FB51A" w14:textId="77777777" w:rsidR="00A86B9B" w:rsidRDefault="00A86B9B" w:rsidP="007626C5">
      <w:pPr>
        <w:spacing w:line="360" w:lineRule="auto"/>
        <w:jc w:val="both"/>
        <w:rPr>
          <w:rFonts w:ascii="Arial" w:hAnsi="Arial" w:cs="Arial"/>
          <w:b/>
          <w:bCs/>
          <w:sz w:val="22"/>
          <w:szCs w:val="22"/>
        </w:rPr>
      </w:pPr>
    </w:p>
    <w:p w14:paraId="3254150A" w14:textId="77777777" w:rsidR="00A86B9B" w:rsidRDefault="00A86B9B" w:rsidP="007626C5">
      <w:pPr>
        <w:spacing w:line="360" w:lineRule="auto"/>
        <w:jc w:val="both"/>
        <w:rPr>
          <w:rFonts w:ascii="Arial" w:hAnsi="Arial" w:cs="Arial"/>
          <w:b/>
          <w:bCs/>
          <w:sz w:val="22"/>
          <w:szCs w:val="22"/>
        </w:rPr>
      </w:pPr>
    </w:p>
    <w:p w14:paraId="0728992F" w14:textId="77777777" w:rsidR="00A86B9B" w:rsidRDefault="00A86B9B" w:rsidP="007626C5">
      <w:pPr>
        <w:spacing w:line="360" w:lineRule="auto"/>
        <w:jc w:val="both"/>
        <w:rPr>
          <w:rFonts w:ascii="Arial" w:hAnsi="Arial" w:cs="Arial"/>
          <w:b/>
          <w:bCs/>
          <w:sz w:val="22"/>
          <w:szCs w:val="22"/>
        </w:rPr>
      </w:pPr>
    </w:p>
    <w:p w14:paraId="391E8215" w14:textId="77777777" w:rsidR="00C74F47" w:rsidRDefault="00C74F47" w:rsidP="00A010EA">
      <w:pPr>
        <w:spacing w:after="160" w:line="259" w:lineRule="auto"/>
        <w:rPr>
          <w:rFonts w:ascii="Times New Roman" w:hAnsi="Times New Roman"/>
          <w:b/>
          <w:bCs/>
        </w:rPr>
        <w:sectPr w:rsidR="00C74F47" w:rsidSect="00D050B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pPr>
      <w:bookmarkStart w:id="2" w:name="_Hlk203647279"/>
    </w:p>
    <w:tbl>
      <w:tblPr>
        <w:tblStyle w:val="TableGrid"/>
        <w:tblpPr w:leftFromText="180" w:rightFromText="180" w:vertAnchor="page" w:horzAnchor="margin" w:tblpY="1315"/>
        <w:tblW w:w="14819" w:type="dxa"/>
        <w:tblLook w:val="04A0" w:firstRow="1" w:lastRow="0" w:firstColumn="1" w:lastColumn="0" w:noHBand="0" w:noVBand="1"/>
      </w:tblPr>
      <w:tblGrid>
        <w:gridCol w:w="687"/>
        <w:gridCol w:w="987"/>
        <w:gridCol w:w="848"/>
        <w:gridCol w:w="706"/>
        <w:gridCol w:w="843"/>
        <w:gridCol w:w="706"/>
        <w:gridCol w:w="790"/>
        <w:gridCol w:w="801"/>
        <w:gridCol w:w="848"/>
        <w:gridCol w:w="980"/>
        <w:gridCol w:w="980"/>
        <w:gridCol w:w="860"/>
        <w:gridCol w:w="976"/>
        <w:gridCol w:w="976"/>
        <w:gridCol w:w="638"/>
        <w:gridCol w:w="801"/>
        <w:gridCol w:w="843"/>
        <w:gridCol w:w="549"/>
      </w:tblGrid>
      <w:tr w:rsidR="00303B82" w:rsidRPr="00C74F47" w14:paraId="26EE34E1" w14:textId="77777777" w:rsidTr="00303B82">
        <w:trPr>
          <w:trHeight w:val="89"/>
        </w:trPr>
        <w:tc>
          <w:tcPr>
            <w:tcW w:w="687" w:type="dxa"/>
            <w:tcBorders>
              <w:top w:val="single" w:sz="4" w:space="0" w:color="auto"/>
              <w:left w:val="single" w:sz="4" w:space="0" w:color="auto"/>
              <w:bottom w:val="single" w:sz="4" w:space="0" w:color="auto"/>
              <w:right w:val="single" w:sz="4" w:space="0" w:color="auto"/>
            </w:tcBorders>
            <w:vAlign w:val="center"/>
            <w:hideMark/>
          </w:tcPr>
          <w:bookmarkEnd w:id="2"/>
          <w:p w14:paraId="61E487B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lastRenderedPageBreak/>
              <w:t>Traits</w:t>
            </w:r>
          </w:p>
        </w:tc>
        <w:tc>
          <w:tcPr>
            <w:tcW w:w="987" w:type="dxa"/>
            <w:tcBorders>
              <w:top w:val="single" w:sz="4" w:space="0" w:color="auto"/>
              <w:left w:val="single" w:sz="4" w:space="0" w:color="auto"/>
              <w:bottom w:val="single" w:sz="4" w:space="0" w:color="auto"/>
              <w:right w:val="single" w:sz="4" w:space="0" w:color="auto"/>
            </w:tcBorders>
            <w:vAlign w:val="center"/>
            <w:hideMark/>
          </w:tcPr>
          <w:p w14:paraId="1737002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TA</w:t>
            </w:r>
          </w:p>
        </w:tc>
        <w:tc>
          <w:tcPr>
            <w:tcW w:w="848" w:type="dxa"/>
            <w:tcBorders>
              <w:top w:val="single" w:sz="4" w:space="0" w:color="auto"/>
              <w:left w:val="single" w:sz="4" w:space="0" w:color="auto"/>
              <w:bottom w:val="single" w:sz="4" w:space="0" w:color="auto"/>
              <w:right w:val="single" w:sz="4" w:space="0" w:color="auto"/>
            </w:tcBorders>
            <w:vAlign w:val="center"/>
            <w:hideMark/>
          </w:tcPr>
          <w:p w14:paraId="340E748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TCV</w:t>
            </w:r>
          </w:p>
        </w:tc>
        <w:tc>
          <w:tcPr>
            <w:tcW w:w="706" w:type="dxa"/>
            <w:tcBorders>
              <w:top w:val="single" w:sz="4" w:space="0" w:color="auto"/>
              <w:left w:val="single" w:sz="4" w:space="0" w:color="auto"/>
              <w:bottom w:val="single" w:sz="4" w:space="0" w:color="auto"/>
              <w:right w:val="single" w:sz="4" w:space="0" w:color="auto"/>
            </w:tcBorders>
            <w:vAlign w:val="center"/>
            <w:hideMark/>
          </w:tcPr>
          <w:p w14:paraId="2998F8A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w:t>
            </w:r>
          </w:p>
        </w:tc>
        <w:tc>
          <w:tcPr>
            <w:tcW w:w="843" w:type="dxa"/>
            <w:tcBorders>
              <w:top w:val="single" w:sz="4" w:space="0" w:color="auto"/>
              <w:left w:val="single" w:sz="4" w:space="0" w:color="auto"/>
              <w:bottom w:val="single" w:sz="4" w:space="0" w:color="auto"/>
              <w:right w:val="single" w:sz="4" w:space="0" w:color="auto"/>
            </w:tcBorders>
            <w:vAlign w:val="center"/>
            <w:hideMark/>
          </w:tcPr>
          <w:p w14:paraId="6C88969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LL</w:t>
            </w:r>
          </w:p>
        </w:tc>
        <w:tc>
          <w:tcPr>
            <w:tcW w:w="706" w:type="dxa"/>
            <w:tcBorders>
              <w:top w:val="single" w:sz="4" w:space="0" w:color="auto"/>
              <w:left w:val="single" w:sz="4" w:space="0" w:color="auto"/>
              <w:bottom w:val="single" w:sz="4" w:space="0" w:color="auto"/>
              <w:right w:val="single" w:sz="4" w:space="0" w:color="auto"/>
            </w:tcBorders>
            <w:vAlign w:val="center"/>
            <w:hideMark/>
          </w:tcPr>
          <w:p w14:paraId="4F06940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NFT</w:t>
            </w:r>
          </w:p>
        </w:tc>
        <w:tc>
          <w:tcPr>
            <w:tcW w:w="790" w:type="dxa"/>
            <w:tcBorders>
              <w:top w:val="single" w:sz="4" w:space="0" w:color="auto"/>
              <w:left w:val="single" w:sz="4" w:space="0" w:color="auto"/>
              <w:bottom w:val="single" w:sz="4" w:space="0" w:color="auto"/>
              <w:right w:val="single" w:sz="4" w:space="0" w:color="auto"/>
            </w:tcBorders>
            <w:vAlign w:val="center"/>
            <w:hideMark/>
          </w:tcPr>
          <w:p w14:paraId="4A696A3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NL</w:t>
            </w:r>
          </w:p>
        </w:tc>
        <w:tc>
          <w:tcPr>
            <w:tcW w:w="801" w:type="dxa"/>
            <w:tcBorders>
              <w:top w:val="single" w:sz="4" w:space="0" w:color="auto"/>
              <w:left w:val="single" w:sz="4" w:space="0" w:color="auto"/>
              <w:bottom w:val="single" w:sz="4" w:space="0" w:color="auto"/>
              <w:right w:val="single" w:sz="4" w:space="0" w:color="auto"/>
            </w:tcBorders>
            <w:vAlign w:val="center"/>
            <w:hideMark/>
          </w:tcPr>
          <w:p w14:paraId="491DB1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FW</w:t>
            </w:r>
          </w:p>
        </w:tc>
        <w:tc>
          <w:tcPr>
            <w:tcW w:w="848" w:type="dxa"/>
            <w:tcBorders>
              <w:top w:val="single" w:sz="4" w:space="0" w:color="auto"/>
              <w:left w:val="single" w:sz="4" w:space="0" w:color="auto"/>
              <w:bottom w:val="single" w:sz="4" w:space="0" w:color="auto"/>
              <w:right w:val="single" w:sz="4" w:space="0" w:color="auto"/>
            </w:tcBorders>
            <w:vAlign w:val="center"/>
            <w:hideMark/>
          </w:tcPr>
          <w:p w14:paraId="13419B6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PW</w:t>
            </w:r>
          </w:p>
        </w:tc>
        <w:tc>
          <w:tcPr>
            <w:tcW w:w="980" w:type="dxa"/>
            <w:tcBorders>
              <w:top w:val="single" w:sz="4" w:space="0" w:color="auto"/>
              <w:left w:val="single" w:sz="4" w:space="0" w:color="auto"/>
              <w:bottom w:val="single" w:sz="4" w:space="0" w:color="auto"/>
              <w:right w:val="single" w:sz="4" w:space="0" w:color="auto"/>
            </w:tcBorders>
            <w:vAlign w:val="center"/>
            <w:hideMark/>
          </w:tcPr>
          <w:p w14:paraId="56F3F1F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PT</w:t>
            </w:r>
          </w:p>
        </w:tc>
        <w:tc>
          <w:tcPr>
            <w:tcW w:w="980" w:type="dxa"/>
            <w:tcBorders>
              <w:top w:val="single" w:sz="4" w:space="0" w:color="auto"/>
              <w:left w:val="single" w:sz="4" w:space="0" w:color="auto"/>
              <w:bottom w:val="single" w:sz="4" w:space="0" w:color="auto"/>
              <w:right w:val="single" w:sz="4" w:space="0" w:color="auto"/>
            </w:tcBorders>
            <w:vAlign w:val="center"/>
            <w:hideMark/>
          </w:tcPr>
          <w:p w14:paraId="6795B2D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FL</w:t>
            </w:r>
          </w:p>
        </w:tc>
        <w:tc>
          <w:tcPr>
            <w:tcW w:w="860" w:type="dxa"/>
            <w:tcBorders>
              <w:top w:val="single" w:sz="4" w:space="0" w:color="auto"/>
              <w:left w:val="single" w:sz="4" w:space="0" w:color="auto"/>
              <w:bottom w:val="single" w:sz="4" w:space="0" w:color="auto"/>
              <w:right w:val="single" w:sz="4" w:space="0" w:color="auto"/>
            </w:tcBorders>
            <w:vAlign w:val="center"/>
            <w:hideMark/>
          </w:tcPr>
          <w:p w14:paraId="74FAF1D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FD</w:t>
            </w:r>
          </w:p>
        </w:tc>
        <w:tc>
          <w:tcPr>
            <w:tcW w:w="976" w:type="dxa"/>
            <w:tcBorders>
              <w:top w:val="single" w:sz="4" w:space="0" w:color="auto"/>
              <w:left w:val="single" w:sz="4" w:space="0" w:color="auto"/>
              <w:bottom w:val="single" w:sz="4" w:space="0" w:color="auto"/>
              <w:right w:val="single" w:sz="4" w:space="0" w:color="auto"/>
            </w:tcBorders>
            <w:vAlign w:val="center"/>
            <w:hideMark/>
          </w:tcPr>
          <w:p w14:paraId="5A1BC79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SW</w:t>
            </w:r>
          </w:p>
        </w:tc>
        <w:tc>
          <w:tcPr>
            <w:tcW w:w="976" w:type="dxa"/>
            <w:tcBorders>
              <w:top w:val="single" w:sz="4" w:space="0" w:color="auto"/>
              <w:left w:val="single" w:sz="4" w:space="0" w:color="auto"/>
              <w:bottom w:val="single" w:sz="4" w:space="0" w:color="auto"/>
              <w:right w:val="single" w:sz="4" w:space="0" w:color="auto"/>
            </w:tcBorders>
            <w:vAlign w:val="center"/>
            <w:hideMark/>
          </w:tcPr>
          <w:p w14:paraId="76C52F5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PR</w:t>
            </w:r>
          </w:p>
        </w:tc>
        <w:tc>
          <w:tcPr>
            <w:tcW w:w="638" w:type="dxa"/>
            <w:tcBorders>
              <w:top w:val="single" w:sz="4" w:space="0" w:color="auto"/>
              <w:left w:val="single" w:sz="4" w:space="0" w:color="auto"/>
              <w:bottom w:val="single" w:sz="4" w:space="0" w:color="auto"/>
              <w:right w:val="single" w:sz="4" w:space="0" w:color="auto"/>
            </w:tcBorders>
            <w:vAlign w:val="center"/>
            <w:hideMark/>
          </w:tcPr>
          <w:p w14:paraId="05B618F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SR</w:t>
            </w:r>
          </w:p>
        </w:tc>
        <w:tc>
          <w:tcPr>
            <w:tcW w:w="801" w:type="dxa"/>
            <w:tcBorders>
              <w:top w:val="single" w:sz="4" w:space="0" w:color="auto"/>
              <w:left w:val="single" w:sz="4" w:space="0" w:color="auto"/>
              <w:bottom w:val="single" w:sz="4" w:space="0" w:color="auto"/>
              <w:right w:val="single" w:sz="4" w:space="0" w:color="auto"/>
            </w:tcBorders>
            <w:vAlign w:val="center"/>
            <w:hideMark/>
          </w:tcPr>
          <w:p w14:paraId="35E9697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NBT</w:t>
            </w:r>
          </w:p>
        </w:tc>
        <w:tc>
          <w:tcPr>
            <w:tcW w:w="843" w:type="dxa"/>
            <w:tcBorders>
              <w:top w:val="single" w:sz="4" w:space="0" w:color="auto"/>
              <w:left w:val="single" w:sz="4" w:space="0" w:color="auto"/>
              <w:bottom w:val="single" w:sz="4" w:space="0" w:color="auto"/>
              <w:right w:val="single" w:sz="4" w:space="0" w:color="auto"/>
            </w:tcBorders>
            <w:vAlign w:val="center"/>
            <w:hideMark/>
          </w:tcPr>
          <w:p w14:paraId="567FE5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BW</w:t>
            </w:r>
          </w:p>
        </w:tc>
        <w:tc>
          <w:tcPr>
            <w:tcW w:w="549" w:type="dxa"/>
            <w:tcBorders>
              <w:top w:val="single" w:sz="4" w:space="0" w:color="auto"/>
              <w:left w:val="single" w:sz="4" w:space="0" w:color="auto"/>
              <w:bottom w:val="single" w:sz="4" w:space="0" w:color="auto"/>
              <w:right w:val="single" w:sz="4" w:space="0" w:color="auto"/>
            </w:tcBorders>
            <w:vAlign w:val="center"/>
            <w:hideMark/>
          </w:tcPr>
          <w:p w14:paraId="03A6894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Y</w:t>
            </w:r>
          </w:p>
        </w:tc>
      </w:tr>
      <w:tr w:rsidR="00303B82" w:rsidRPr="00C74F47" w14:paraId="43E66B23" w14:textId="77777777" w:rsidTr="00303B82">
        <w:trPr>
          <w:trHeight w:val="161"/>
        </w:trPr>
        <w:tc>
          <w:tcPr>
            <w:tcW w:w="687" w:type="dxa"/>
            <w:tcBorders>
              <w:top w:val="single" w:sz="4" w:space="0" w:color="auto"/>
              <w:left w:val="single" w:sz="4" w:space="0" w:color="auto"/>
              <w:bottom w:val="single" w:sz="4" w:space="0" w:color="auto"/>
              <w:right w:val="single" w:sz="4" w:space="0" w:color="auto"/>
            </w:tcBorders>
            <w:vAlign w:val="center"/>
            <w:hideMark/>
          </w:tcPr>
          <w:p w14:paraId="1B6F506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TA</w:t>
            </w:r>
          </w:p>
        </w:tc>
        <w:tc>
          <w:tcPr>
            <w:tcW w:w="987" w:type="dxa"/>
            <w:tcBorders>
              <w:top w:val="single" w:sz="4" w:space="0" w:color="auto"/>
              <w:left w:val="single" w:sz="4" w:space="0" w:color="auto"/>
              <w:bottom w:val="single" w:sz="4" w:space="0" w:color="auto"/>
              <w:right w:val="single" w:sz="4" w:space="0" w:color="auto"/>
            </w:tcBorders>
            <w:vAlign w:val="center"/>
            <w:hideMark/>
          </w:tcPr>
          <w:p w14:paraId="186CC09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8" w:type="dxa"/>
            <w:tcBorders>
              <w:top w:val="single" w:sz="4" w:space="0" w:color="auto"/>
              <w:left w:val="single" w:sz="4" w:space="0" w:color="auto"/>
              <w:bottom w:val="single" w:sz="4" w:space="0" w:color="auto"/>
              <w:right w:val="single" w:sz="4" w:space="0" w:color="auto"/>
            </w:tcBorders>
            <w:vAlign w:val="center"/>
          </w:tcPr>
          <w:p w14:paraId="1F24F84F" w14:textId="77777777" w:rsidR="00303B82" w:rsidRPr="00C74F47" w:rsidRDefault="00303B82" w:rsidP="00303B82">
            <w:pPr>
              <w:spacing w:after="160" w:line="259" w:lineRule="auto"/>
              <w:jc w:val="center"/>
              <w:rPr>
                <w:rFonts w:ascii="Times New Roman" w:hAnsi="Times New Roman"/>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6856C2EB"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63809181"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565ADD6D"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6ED7716"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0EFE74B1"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52CF5AC7"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77DA7222"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2598D7F"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10960074"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59C284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32C1DFDF"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52B62AB4"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31911A2D"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26A60192"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99713FB"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4962FD98" w14:textId="77777777" w:rsidTr="00303B82">
        <w:trPr>
          <w:trHeight w:val="332"/>
        </w:trPr>
        <w:tc>
          <w:tcPr>
            <w:tcW w:w="687" w:type="dxa"/>
            <w:tcBorders>
              <w:top w:val="single" w:sz="4" w:space="0" w:color="auto"/>
              <w:left w:val="single" w:sz="4" w:space="0" w:color="auto"/>
              <w:bottom w:val="single" w:sz="4" w:space="0" w:color="auto"/>
              <w:right w:val="single" w:sz="4" w:space="0" w:color="auto"/>
            </w:tcBorders>
            <w:vAlign w:val="center"/>
            <w:hideMark/>
          </w:tcPr>
          <w:p w14:paraId="79A8E73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TCV</w:t>
            </w:r>
          </w:p>
        </w:tc>
        <w:tc>
          <w:tcPr>
            <w:tcW w:w="987" w:type="dxa"/>
            <w:tcBorders>
              <w:top w:val="single" w:sz="4" w:space="0" w:color="auto"/>
              <w:left w:val="single" w:sz="4" w:space="0" w:color="auto"/>
              <w:bottom w:val="single" w:sz="4" w:space="0" w:color="auto"/>
              <w:right w:val="single" w:sz="4" w:space="0" w:color="auto"/>
            </w:tcBorders>
            <w:vAlign w:val="center"/>
            <w:hideMark/>
          </w:tcPr>
          <w:p w14:paraId="5FBB307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0.067</w:t>
            </w:r>
          </w:p>
        </w:tc>
        <w:tc>
          <w:tcPr>
            <w:tcW w:w="848" w:type="dxa"/>
            <w:tcBorders>
              <w:top w:val="single" w:sz="4" w:space="0" w:color="auto"/>
              <w:left w:val="single" w:sz="4" w:space="0" w:color="auto"/>
              <w:bottom w:val="single" w:sz="4" w:space="0" w:color="auto"/>
              <w:right w:val="single" w:sz="4" w:space="0" w:color="auto"/>
            </w:tcBorders>
            <w:vAlign w:val="center"/>
            <w:hideMark/>
          </w:tcPr>
          <w:p w14:paraId="2B3E953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06" w:type="dxa"/>
            <w:tcBorders>
              <w:top w:val="single" w:sz="4" w:space="0" w:color="auto"/>
              <w:left w:val="single" w:sz="4" w:space="0" w:color="auto"/>
              <w:bottom w:val="single" w:sz="4" w:space="0" w:color="auto"/>
              <w:right w:val="single" w:sz="4" w:space="0" w:color="auto"/>
            </w:tcBorders>
            <w:vAlign w:val="center"/>
          </w:tcPr>
          <w:p w14:paraId="1AEEB52C"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2A92530"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3E0471DD"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4B90F37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2D80CD2"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057094CE"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B09655F"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282D2BD"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2FDB85B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13A563EC"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AF70F2E"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030E2544"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0B8551A"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AA5B784"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27E111A"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56A8ED93"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75A7805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TC</w:t>
            </w:r>
          </w:p>
        </w:tc>
        <w:tc>
          <w:tcPr>
            <w:tcW w:w="987" w:type="dxa"/>
            <w:tcBorders>
              <w:top w:val="single" w:sz="4" w:space="0" w:color="auto"/>
              <w:left w:val="single" w:sz="4" w:space="0" w:color="auto"/>
              <w:bottom w:val="single" w:sz="4" w:space="0" w:color="auto"/>
              <w:right w:val="single" w:sz="4" w:space="0" w:color="auto"/>
            </w:tcBorders>
            <w:vAlign w:val="center"/>
            <w:hideMark/>
          </w:tcPr>
          <w:p w14:paraId="35F283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w:t>
            </w:r>
          </w:p>
        </w:tc>
        <w:tc>
          <w:tcPr>
            <w:tcW w:w="848" w:type="dxa"/>
            <w:tcBorders>
              <w:top w:val="single" w:sz="4" w:space="0" w:color="auto"/>
              <w:left w:val="single" w:sz="4" w:space="0" w:color="auto"/>
              <w:bottom w:val="single" w:sz="4" w:space="0" w:color="auto"/>
              <w:right w:val="single" w:sz="4" w:space="0" w:color="auto"/>
            </w:tcBorders>
            <w:vAlign w:val="center"/>
            <w:hideMark/>
          </w:tcPr>
          <w:p w14:paraId="33BC3FD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0.543*</w:t>
            </w:r>
          </w:p>
        </w:tc>
        <w:tc>
          <w:tcPr>
            <w:tcW w:w="706" w:type="dxa"/>
            <w:tcBorders>
              <w:top w:val="single" w:sz="4" w:space="0" w:color="auto"/>
              <w:left w:val="single" w:sz="4" w:space="0" w:color="auto"/>
              <w:bottom w:val="single" w:sz="4" w:space="0" w:color="auto"/>
              <w:right w:val="single" w:sz="4" w:space="0" w:color="auto"/>
            </w:tcBorders>
            <w:vAlign w:val="center"/>
            <w:hideMark/>
          </w:tcPr>
          <w:p w14:paraId="57EAEB8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3" w:type="dxa"/>
            <w:tcBorders>
              <w:top w:val="single" w:sz="4" w:space="0" w:color="auto"/>
              <w:left w:val="single" w:sz="4" w:space="0" w:color="auto"/>
              <w:bottom w:val="single" w:sz="4" w:space="0" w:color="auto"/>
              <w:right w:val="single" w:sz="4" w:space="0" w:color="auto"/>
            </w:tcBorders>
            <w:vAlign w:val="center"/>
          </w:tcPr>
          <w:p w14:paraId="6A5AAFF9" w14:textId="77777777" w:rsidR="00303B82" w:rsidRPr="00C74F47" w:rsidRDefault="00303B82" w:rsidP="00303B82">
            <w:pPr>
              <w:spacing w:after="160" w:line="259" w:lineRule="auto"/>
              <w:jc w:val="center"/>
              <w:rPr>
                <w:rFonts w:ascii="Times New Roman" w:hAnsi="Times New Roman"/>
                <w:b/>
                <w:bCs/>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341DCF0E"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69D1FA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04D351A3"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39EF8E4A"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36328FF0"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CC8C8F9"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4DD2C9AE"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A8FEE28"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EB0351E"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8F2AFC3"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14DD363"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1B3471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5BA49AC"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011F4865"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29AF130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LL</w:t>
            </w:r>
          </w:p>
        </w:tc>
        <w:tc>
          <w:tcPr>
            <w:tcW w:w="987" w:type="dxa"/>
            <w:tcBorders>
              <w:top w:val="single" w:sz="4" w:space="0" w:color="auto"/>
              <w:left w:val="single" w:sz="4" w:space="0" w:color="auto"/>
              <w:bottom w:val="single" w:sz="4" w:space="0" w:color="auto"/>
              <w:right w:val="single" w:sz="4" w:space="0" w:color="auto"/>
            </w:tcBorders>
            <w:vAlign w:val="center"/>
            <w:hideMark/>
          </w:tcPr>
          <w:p w14:paraId="3C7A636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0.207</w:t>
            </w:r>
          </w:p>
        </w:tc>
        <w:tc>
          <w:tcPr>
            <w:tcW w:w="848" w:type="dxa"/>
            <w:tcBorders>
              <w:top w:val="single" w:sz="4" w:space="0" w:color="auto"/>
              <w:left w:val="single" w:sz="4" w:space="0" w:color="auto"/>
              <w:bottom w:val="single" w:sz="4" w:space="0" w:color="auto"/>
              <w:right w:val="single" w:sz="4" w:space="0" w:color="auto"/>
            </w:tcBorders>
            <w:vAlign w:val="center"/>
            <w:hideMark/>
          </w:tcPr>
          <w:p w14:paraId="3E43B75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0.777**</w:t>
            </w:r>
          </w:p>
        </w:tc>
        <w:tc>
          <w:tcPr>
            <w:tcW w:w="706" w:type="dxa"/>
            <w:tcBorders>
              <w:top w:val="single" w:sz="4" w:space="0" w:color="auto"/>
              <w:left w:val="single" w:sz="4" w:space="0" w:color="auto"/>
              <w:bottom w:val="single" w:sz="4" w:space="0" w:color="auto"/>
              <w:right w:val="single" w:sz="4" w:space="0" w:color="auto"/>
            </w:tcBorders>
            <w:vAlign w:val="center"/>
            <w:hideMark/>
          </w:tcPr>
          <w:p w14:paraId="46DE41E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0.275</w:t>
            </w:r>
          </w:p>
        </w:tc>
        <w:tc>
          <w:tcPr>
            <w:tcW w:w="843" w:type="dxa"/>
            <w:tcBorders>
              <w:top w:val="single" w:sz="4" w:space="0" w:color="auto"/>
              <w:left w:val="single" w:sz="4" w:space="0" w:color="auto"/>
              <w:bottom w:val="single" w:sz="4" w:space="0" w:color="auto"/>
              <w:right w:val="single" w:sz="4" w:space="0" w:color="auto"/>
            </w:tcBorders>
            <w:vAlign w:val="center"/>
            <w:hideMark/>
          </w:tcPr>
          <w:p w14:paraId="5794047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06" w:type="dxa"/>
            <w:tcBorders>
              <w:top w:val="single" w:sz="4" w:space="0" w:color="auto"/>
              <w:left w:val="single" w:sz="4" w:space="0" w:color="auto"/>
              <w:bottom w:val="single" w:sz="4" w:space="0" w:color="auto"/>
              <w:right w:val="single" w:sz="4" w:space="0" w:color="auto"/>
            </w:tcBorders>
            <w:vAlign w:val="center"/>
          </w:tcPr>
          <w:p w14:paraId="647BAA6F" w14:textId="77777777" w:rsidR="00303B82" w:rsidRPr="00C74F47" w:rsidRDefault="00303B82" w:rsidP="00303B82">
            <w:pPr>
              <w:spacing w:after="160" w:line="259" w:lineRule="auto"/>
              <w:jc w:val="center"/>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vAlign w:val="center"/>
          </w:tcPr>
          <w:p w14:paraId="77464B6C"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EC86C0A"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9E59493"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781962F"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16B4731"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B96EC87"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7FCED0E"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D1F0F25"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3B94EF36"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BA9AC41"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74217F3"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D9D930D"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3B9FEAF5" w14:textId="77777777" w:rsidTr="00303B82">
        <w:trPr>
          <w:trHeight w:val="277"/>
        </w:trPr>
        <w:tc>
          <w:tcPr>
            <w:tcW w:w="687" w:type="dxa"/>
            <w:tcBorders>
              <w:top w:val="single" w:sz="4" w:space="0" w:color="auto"/>
              <w:left w:val="single" w:sz="4" w:space="0" w:color="auto"/>
              <w:bottom w:val="single" w:sz="4" w:space="0" w:color="auto"/>
              <w:right w:val="single" w:sz="4" w:space="0" w:color="auto"/>
            </w:tcBorders>
            <w:vAlign w:val="center"/>
            <w:hideMark/>
          </w:tcPr>
          <w:p w14:paraId="2829090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NFT</w:t>
            </w:r>
          </w:p>
        </w:tc>
        <w:tc>
          <w:tcPr>
            <w:tcW w:w="987" w:type="dxa"/>
            <w:tcBorders>
              <w:top w:val="single" w:sz="4" w:space="0" w:color="auto"/>
              <w:left w:val="single" w:sz="4" w:space="0" w:color="auto"/>
              <w:bottom w:val="single" w:sz="4" w:space="0" w:color="auto"/>
              <w:right w:val="single" w:sz="4" w:space="0" w:color="auto"/>
            </w:tcBorders>
            <w:vAlign w:val="center"/>
            <w:hideMark/>
          </w:tcPr>
          <w:p w14:paraId="494C568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10A0E14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6EF73F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0.226</w:t>
            </w:r>
          </w:p>
        </w:tc>
        <w:tc>
          <w:tcPr>
            <w:tcW w:w="843" w:type="dxa"/>
            <w:tcBorders>
              <w:top w:val="single" w:sz="4" w:space="0" w:color="auto"/>
              <w:left w:val="single" w:sz="4" w:space="0" w:color="auto"/>
              <w:bottom w:val="single" w:sz="4" w:space="0" w:color="auto"/>
              <w:right w:val="single" w:sz="4" w:space="0" w:color="auto"/>
            </w:tcBorders>
            <w:vAlign w:val="center"/>
            <w:hideMark/>
          </w:tcPr>
          <w:p w14:paraId="2B40279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0.271</w:t>
            </w:r>
          </w:p>
        </w:tc>
        <w:tc>
          <w:tcPr>
            <w:tcW w:w="706" w:type="dxa"/>
            <w:tcBorders>
              <w:top w:val="single" w:sz="4" w:space="0" w:color="auto"/>
              <w:left w:val="single" w:sz="4" w:space="0" w:color="auto"/>
              <w:bottom w:val="single" w:sz="4" w:space="0" w:color="auto"/>
              <w:right w:val="single" w:sz="4" w:space="0" w:color="auto"/>
            </w:tcBorders>
            <w:vAlign w:val="center"/>
            <w:hideMark/>
          </w:tcPr>
          <w:p w14:paraId="573B9E6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790" w:type="dxa"/>
            <w:tcBorders>
              <w:top w:val="single" w:sz="4" w:space="0" w:color="auto"/>
              <w:left w:val="single" w:sz="4" w:space="0" w:color="auto"/>
              <w:bottom w:val="single" w:sz="4" w:space="0" w:color="auto"/>
              <w:right w:val="single" w:sz="4" w:space="0" w:color="auto"/>
            </w:tcBorders>
            <w:vAlign w:val="center"/>
          </w:tcPr>
          <w:p w14:paraId="25399BE2"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2E1DF03D"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D962468"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3FF983B"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4F7FB8DE"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71E407A5"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062D77"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0C0B170F"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0805259"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5E3E723"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3271C8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E7D6531"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4E158FF5" w14:textId="77777777" w:rsidTr="00303B82">
        <w:trPr>
          <w:trHeight w:val="84"/>
        </w:trPr>
        <w:tc>
          <w:tcPr>
            <w:tcW w:w="687" w:type="dxa"/>
            <w:tcBorders>
              <w:top w:val="single" w:sz="4" w:space="0" w:color="auto"/>
              <w:left w:val="single" w:sz="4" w:space="0" w:color="auto"/>
              <w:bottom w:val="single" w:sz="4" w:space="0" w:color="auto"/>
              <w:right w:val="single" w:sz="4" w:space="0" w:color="auto"/>
            </w:tcBorders>
            <w:vAlign w:val="center"/>
            <w:hideMark/>
          </w:tcPr>
          <w:p w14:paraId="010590E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NL</w:t>
            </w:r>
          </w:p>
        </w:tc>
        <w:tc>
          <w:tcPr>
            <w:tcW w:w="987" w:type="dxa"/>
            <w:tcBorders>
              <w:top w:val="single" w:sz="4" w:space="0" w:color="auto"/>
              <w:left w:val="single" w:sz="4" w:space="0" w:color="auto"/>
              <w:bottom w:val="single" w:sz="4" w:space="0" w:color="auto"/>
              <w:right w:val="single" w:sz="4" w:space="0" w:color="auto"/>
            </w:tcBorders>
            <w:vAlign w:val="center"/>
            <w:hideMark/>
          </w:tcPr>
          <w:p w14:paraId="4D947D8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-0.172</w:t>
            </w:r>
          </w:p>
        </w:tc>
        <w:tc>
          <w:tcPr>
            <w:tcW w:w="848" w:type="dxa"/>
            <w:tcBorders>
              <w:top w:val="single" w:sz="4" w:space="0" w:color="auto"/>
              <w:left w:val="single" w:sz="4" w:space="0" w:color="auto"/>
              <w:bottom w:val="single" w:sz="4" w:space="0" w:color="auto"/>
              <w:right w:val="single" w:sz="4" w:space="0" w:color="auto"/>
            </w:tcBorders>
            <w:vAlign w:val="center"/>
            <w:hideMark/>
          </w:tcPr>
          <w:p w14:paraId="549F8F5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0.419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849C00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0.451</w:t>
            </w:r>
          </w:p>
        </w:tc>
        <w:tc>
          <w:tcPr>
            <w:tcW w:w="843" w:type="dxa"/>
            <w:tcBorders>
              <w:top w:val="single" w:sz="4" w:space="0" w:color="auto"/>
              <w:left w:val="single" w:sz="4" w:space="0" w:color="auto"/>
              <w:bottom w:val="single" w:sz="4" w:space="0" w:color="auto"/>
              <w:right w:val="single" w:sz="4" w:space="0" w:color="auto"/>
            </w:tcBorders>
            <w:vAlign w:val="center"/>
            <w:hideMark/>
          </w:tcPr>
          <w:p w14:paraId="105805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0.261</w:t>
            </w:r>
          </w:p>
        </w:tc>
        <w:tc>
          <w:tcPr>
            <w:tcW w:w="706" w:type="dxa"/>
            <w:tcBorders>
              <w:top w:val="single" w:sz="4" w:space="0" w:color="auto"/>
              <w:left w:val="single" w:sz="4" w:space="0" w:color="auto"/>
              <w:bottom w:val="single" w:sz="4" w:space="0" w:color="auto"/>
              <w:right w:val="single" w:sz="4" w:space="0" w:color="auto"/>
            </w:tcBorders>
            <w:vAlign w:val="center"/>
            <w:hideMark/>
          </w:tcPr>
          <w:p w14:paraId="1BDE04A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0.372</w:t>
            </w:r>
          </w:p>
        </w:tc>
        <w:tc>
          <w:tcPr>
            <w:tcW w:w="790" w:type="dxa"/>
            <w:tcBorders>
              <w:top w:val="single" w:sz="4" w:space="0" w:color="auto"/>
              <w:left w:val="single" w:sz="4" w:space="0" w:color="auto"/>
              <w:bottom w:val="single" w:sz="4" w:space="0" w:color="auto"/>
              <w:right w:val="single" w:sz="4" w:space="0" w:color="auto"/>
            </w:tcBorders>
            <w:vAlign w:val="center"/>
            <w:hideMark/>
          </w:tcPr>
          <w:p w14:paraId="2F664A5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01" w:type="dxa"/>
            <w:tcBorders>
              <w:top w:val="single" w:sz="4" w:space="0" w:color="auto"/>
              <w:left w:val="single" w:sz="4" w:space="0" w:color="auto"/>
              <w:bottom w:val="single" w:sz="4" w:space="0" w:color="auto"/>
              <w:right w:val="single" w:sz="4" w:space="0" w:color="auto"/>
            </w:tcBorders>
            <w:vAlign w:val="center"/>
          </w:tcPr>
          <w:p w14:paraId="023F0896" w14:textId="77777777" w:rsidR="00303B82" w:rsidRPr="00C74F47" w:rsidRDefault="00303B82" w:rsidP="00303B82">
            <w:pPr>
              <w:spacing w:after="160" w:line="259" w:lineRule="auto"/>
              <w:jc w:val="center"/>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47390436"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71635B6A"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BB6F383"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04A8A1C4"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528005"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7C0612E9"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0105F58"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5F267F9E"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62FAC9A1"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A1621A5"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625BBBF6" w14:textId="77777777" w:rsidTr="00303B82">
        <w:trPr>
          <w:trHeight w:val="296"/>
        </w:trPr>
        <w:tc>
          <w:tcPr>
            <w:tcW w:w="687" w:type="dxa"/>
            <w:tcBorders>
              <w:top w:val="single" w:sz="4" w:space="0" w:color="auto"/>
              <w:left w:val="single" w:sz="4" w:space="0" w:color="auto"/>
              <w:bottom w:val="single" w:sz="4" w:space="0" w:color="auto"/>
              <w:right w:val="single" w:sz="4" w:space="0" w:color="auto"/>
            </w:tcBorders>
            <w:vAlign w:val="center"/>
            <w:hideMark/>
          </w:tcPr>
          <w:p w14:paraId="2C407BC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FW</w:t>
            </w:r>
          </w:p>
        </w:tc>
        <w:tc>
          <w:tcPr>
            <w:tcW w:w="987" w:type="dxa"/>
            <w:tcBorders>
              <w:top w:val="single" w:sz="4" w:space="0" w:color="auto"/>
              <w:left w:val="single" w:sz="4" w:space="0" w:color="auto"/>
              <w:bottom w:val="single" w:sz="4" w:space="0" w:color="auto"/>
              <w:right w:val="single" w:sz="4" w:space="0" w:color="auto"/>
            </w:tcBorders>
            <w:vAlign w:val="center"/>
            <w:hideMark/>
          </w:tcPr>
          <w:p w14:paraId="40D8551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-0.677**</w:t>
            </w:r>
          </w:p>
        </w:tc>
        <w:tc>
          <w:tcPr>
            <w:tcW w:w="848" w:type="dxa"/>
            <w:tcBorders>
              <w:top w:val="single" w:sz="4" w:space="0" w:color="auto"/>
              <w:left w:val="single" w:sz="4" w:space="0" w:color="auto"/>
              <w:bottom w:val="single" w:sz="4" w:space="0" w:color="auto"/>
              <w:right w:val="single" w:sz="4" w:space="0" w:color="auto"/>
            </w:tcBorders>
            <w:vAlign w:val="center"/>
            <w:hideMark/>
          </w:tcPr>
          <w:p w14:paraId="4645DD4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-0.094</w:t>
            </w:r>
          </w:p>
        </w:tc>
        <w:tc>
          <w:tcPr>
            <w:tcW w:w="706" w:type="dxa"/>
            <w:tcBorders>
              <w:top w:val="single" w:sz="4" w:space="0" w:color="auto"/>
              <w:left w:val="single" w:sz="4" w:space="0" w:color="auto"/>
              <w:bottom w:val="single" w:sz="4" w:space="0" w:color="auto"/>
              <w:right w:val="single" w:sz="4" w:space="0" w:color="auto"/>
            </w:tcBorders>
            <w:vAlign w:val="center"/>
            <w:hideMark/>
          </w:tcPr>
          <w:p w14:paraId="0146B8E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-0.022</w:t>
            </w:r>
          </w:p>
        </w:tc>
        <w:tc>
          <w:tcPr>
            <w:tcW w:w="843" w:type="dxa"/>
            <w:tcBorders>
              <w:top w:val="single" w:sz="4" w:space="0" w:color="auto"/>
              <w:left w:val="single" w:sz="4" w:space="0" w:color="auto"/>
              <w:bottom w:val="single" w:sz="4" w:space="0" w:color="auto"/>
              <w:right w:val="single" w:sz="4" w:space="0" w:color="auto"/>
            </w:tcBorders>
            <w:vAlign w:val="center"/>
            <w:hideMark/>
          </w:tcPr>
          <w:p w14:paraId="1130FE3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-0.156</w:t>
            </w:r>
          </w:p>
        </w:tc>
        <w:tc>
          <w:tcPr>
            <w:tcW w:w="706" w:type="dxa"/>
            <w:tcBorders>
              <w:top w:val="single" w:sz="4" w:space="0" w:color="auto"/>
              <w:left w:val="single" w:sz="4" w:space="0" w:color="auto"/>
              <w:bottom w:val="single" w:sz="4" w:space="0" w:color="auto"/>
              <w:right w:val="single" w:sz="4" w:space="0" w:color="auto"/>
            </w:tcBorders>
            <w:vAlign w:val="center"/>
            <w:hideMark/>
          </w:tcPr>
          <w:p w14:paraId="1F946A1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-0.179</w:t>
            </w:r>
          </w:p>
        </w:tc>
        <w:tc>
          <w:tcPr>
            <w:tcW w:w="790" w:type="dxa"/>
            <w:tcBorders>
              <w:top w:val="single" w:sz="4" w:space="0" w:color="auto"/>
              <w:left w:val="single" w:sz="4" w:space="0" w:color="auto"/>
              <w:bottom w:val="single" w:sz="4" w:space="0" w:color="auto"/>
              <w:right w:val="single" w:sz="4" w:space="0" w:color="auto"/>
            </w:tcBorders>
            <w:vAlign w:val="center"/>
            <w:hideMark/>
          </w:tcPr>
          <w:p w14:paraId="1BB6632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3F06EE9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8" w:type="dxa"/>
            <w:tcBorders>
              <w:top w:val="single" w:sz="4" w:space="0" w:color="auto"/>
              <w:left w:val="single" w:sz="4" w:space="0" w:color="auto"/>
              <w:bottom w:val="single" w:sz="4" w:space="0" w:color="auto"/>
              <w:right w:val="single" w:sz="4" w:space="0" w:color="auto"/>
            </w:tcBorders>
            <w:vAlign w:val="center"/>
          </w:tcPr>
          <w:p w14:paraId="07FB7B53"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55B6C8F6"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60486CD7"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5846E63"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548BB696"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0EE8848B"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09317921"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4A00960B"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3890089"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9E647C3"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0A0E24B7" w14:textId="77777777" w:rsidTr="00303B82">
        <w:trPr>
          <w:trHeight w:val="274"/>
        </w:trPr>
        <w:tc>
          <w:tcPr>
            <w:tcW w:w="687" w:type="dxa"/>
            <w:tcBorders>
              <w:top w:val="single" w:sz="4" w:space="0" w:color="auto"/>
              <w:left w:val="single" w:sz="4" w:space="0" w:color="auto"/>
              <w:bottom w:val="single" w:sz="4" w:space="0" w:color="auto"/>
              <w:right w:val="single" w:sz="4" w:space="0" w:color="auto"/>
            </w:tcBorders>
            <w:vAlign w:val="center"/>
            <w:hideMark/>
          </w:tcPr>
          <w:p w14:paraId="7446A81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PW</w:t>
            </w:r>
          </w:p>
        </w:tc>
        <w:tc>
          <w:tcPr>
            <w:tcW w:w="987" w:type="dxa"/>
            <w:tcBorders>
              <w:top w:val="single" w:sz="4" w:space="0" w:color="auto"/>
              <w:left w:val="single" w:sz="4" w:space="0" w:color="auto"/>
              <w:bottom w:val="single" w:sz="4" w:space="0" w:color="auto"/>
              <w:right w:val="single" w:sz="4" w:space="0" w:color="auto"/>
            </w:tcBorders>
            <w:vAlign w:val="center"/>
            <w:hideMark/>
          </w:tcPr>
          <w:p w14:paraId="55AAEDB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196D84D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-0.133</w:t>
            </w:r>
          </w:p>
        </w:tc>
        <w:tc>
          <w:tcPr>
            <w:tcW w:w="706" w:type="dxa"/>
            <w:tcBorders>
              <w:top w:val="single" w:sz="4" w:space="0" w:color="auto"/>
              <w:left w:val="single" w:sz="4" w:space="0" w:color="auto"/>
              <w:bottom w:val="single" w:sz="4" w:space="0" w:color="auto"/>
              <w:right w:val="single" w:sz="4" w:space="0" w:color="auto"/>
            </w:tcBorders>
            <w:vAlign w:val="center"/>
            <w:hideMark/>
          </w:tcPr>
          <w:p w14:paraId="198D979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w:t>
            </w:r>
          </w:p>
        </w:tc>
        <w:tc>
          <w:tcPr>
            <w:tcW w:w="843" w:type="dxa"/>
            <w:tcBorders>
              <w:top w:val="single" w:sz="4" w:space="0" w:color="auto"/>
              <w:left w:val="single" w:sz="4" w:space="0" w:color="auto"/>
              <w:bottom w:val="single" w:sz="4" w:space="0" w:color="auto"/>
              <w:right w:val="single" w:sz="4" w:space="0" w:color="auto"/>
            </w:tcBorders>
            <w:vAlign w:val="center"/>
            <w:hideMark/>
          </w:tcPr>
          <w:p w14:paraId="67FCC51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-0.199</w:t>
            </w:r>
          </w:p>
        </w:tc>
        <w:tc>
          <w:tcPr>
            <w:tcW w:w="706" w:type="dxa"/>
            <w:tcBorders>
              <w:top w:val="single" w:sz="4" w:space="0" w:color="auto"/>
              <w:left w:val="single" w:sz="4" w:space="0" w:color="auto"/>
              <w:bottom w:val="single" w:sz="4" w:space="0" w:color="auto"/>
              <w:right w:val="single" w:sz="4" w:space="0" w:color="auto"/>
            </w:tcBorders>
            <w:vAlign w:val="center"/>
            <w:hideMark/>
          </w:tcPr>
          <w:p w14:paraId="672198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-0.248</w:t>
            </w:r>
          </w:p>
        </w:tc>
        <w:tc>
          <w:tcPr>
            <w:tcW w:w="790" w:type="dxa"/>
            <w:tcBorders>
              <w:top w:val="single" w:sz="4" w:space="0" w:color="auto"/>
              <w:left w:val="single" w:sz="4" w:space="0" w:color="auto"/>
              <w:bottom w:val="single" w:sz="4" w:space="0" w:color="auto"/>
              <w:right w:val="single" w:sz="4" w:space="0" w:color="auto"/>
            </w:tcBorders>
            <w:vAlign w:val="center"/>
            <w:hideMark/>
          </w:tcPr>
          <w:p w14:paraId="0EF4EEA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-0.003</w:t>
            </w:r>
          </w:p>
        </w:tc>
        <w:tc>
          <w:tcPr>
            <w:tcW w:w="801" w:type="dxa"/>
            <w:tcBorders>
              <w:top w:val="single" w:sz="4" w:space="0" w:color="auto"/>
              <w:left w:val="single" w:sz="4" w:space="0" w:color="auto"/>
              <w:bottom w:val="single" w:sz="4" w:space="0" w:color="auto"/>
              <w:right w:val="single" w:sz="4" w:space="0" w:color="auto"/>
            </w:tcBorders>
            <w:vAlign w:val="center"/>
            <w:hideMark/>
          </w:tcPr>
          <w:p w14:paraId="657450B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0.974**</w:t>
            </w:r>
          </w:p>
        </w:tc>
        <w:tc>
          <w:tcPr>
            <w:tcW w:w="848" w:type="dxa"/>
            <w:tcBorders>
              <w:top w:val="single" w:sz="4" w:space="0" w:color="auto"/>
              <w:left w:val="single" w:sz="4" w:space="0" w:color="auto"/>
              <w:bottom w:val="single" w:sz="4" w:space="0" w:color="auto"/>
              <w:right w:val="single" w:sz="4" w:space="0" w:color="auto"/>
            </w:tcBorders>
            <w:vAlign w:val="center"/>
            <w:hideMark/>
          </w:tcPr>
          <w:p w14:paraId="3A4A34D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14:paraId="4BDA995D" w14:textId="77777777" w:rsidR="00303B82" w:rsidRPr="00C74F47" w:rsidRDefault="00303B82" w:rsidP="00303B82">
            <w:pPr>
              <w:spacing w:after="160" w:line="259" w:lineRule="auto"/>
              <w:jc w:val="center"/>
              <w:rPr>
                <w:rFonts w:ascii="Times New Roman" w:hAnsi="Times New Roman"/>
                <w:b/>
                <w:bCs/>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1C3A5C87" w14:textId="77777777" w:rsidR="00303B82" w:rsidRPr="00C74F47" w:rsidRDefault="00303B82" w:rsidP="00303B82">
            <w:pPr>
              <w:spacing w:after="160" w:line="259" w:lineRule="auto"/>
              <w:jc w:val="center"/>
              <w:rPr>
                <w:rFonts w:ascii="Times New Roman" w:hAnsi="Times New Roman"/>
                <w:b/>
                <w:bCs/>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05FC756C"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131638F" w14:textId="77777777" w:rsidR="00303B82" w:rsidRPr="00C74F47" w:rsidRDefault="00303B82" w:rsidP="00303B82">
            <w:pPr>
              <w:spacing w:after="160" w:line="259" w:lineRule="auto"/>
              <w:jc w:val="center"/>
              <w:rPr>
                <w:rFonts w:ascii="Times New Roman" w:hAnsi="Times New Roman"/>
                <w:b/>
                <w:bCs/>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1EC54F0D" w14:textId="77777777" w:rsidR="00303B82" w:rsidRPr="00C74F47" w:rsidRDefault="00303B82" w:rsidP="00303B82">
            <w:pPr>
              <w:spacing w:after="160" w:line="259" w:lineRule="auto"/>
              <w:jc w:val="center"/>
              <w:rPr>
                <w:rFonts w:ascii="Times New Roman" w:hAnsi="Times New Roman"/>
                <w:b/>
                <w:bCs/>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27660FE" w14:textId="77777777" w:rsidR="00303B82" w:rsidRPr="00C74F47" w:rsidRDefault="00303B82" w:rsidP="00303B82">
            <w:pPr>
              <w:spacing w:after="160" w:line="259" w:lineRule="auto"/>
              <w:jc w:val="center"/>
              <w:rPr>
                <w:rFonts w:ascii="Times New Roman" w:hAnsi="Times New Roman"/>
                <w:b/>
                <w:bCs/>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6273BDBF" w14:textId="77777777" w:rsidR="00303B82" w:rsidRPr="00C74F47" w:rsidRDefault="00303B82" w:rsidP="00303B82">
            <w:pPr>
              <w:spacing w:after="160" w:line="259" w:lineRule="auto"/>
              <w:jc w:val="center"/>
              <w:rPr>
                <w:rFonts w:ascii="Times New Roman" w:hAnsi="Times New Roman"/>
                <w:b/>
                <w:bCs/>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0D43418D" w14:textId="77777777" w:rsidR="00303B82" w:rsidRPr="00C74F47" w:rsidRDefault="00303B82" w:rsidP="00303B82">
            <w:pPr>
              <w:spacing w:after="160" w:line="259" w:lineRule="auto"/>
              <w:jc w:val="center"/>
              <w:rPr>
                <w:rFonts w:ascii="Times New Roman" w:hAnsi="Times New Roman"/>
                <w:b/>
                <w:bCs/>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83666AF" w14:textId="77777777" w:rsidR="00303B82" w:rsidRPr="00C74F47" w:rsidRDefault="00303B82" w:rsidP="00303B82">
            <w:pPr>
              <w:spacing w:after="160" w:line="259" w:lineRule="auto"/>
              <w:jc w:val="center"/>
              <w:rPr>
                <w:rFonts w:ascii="Times New Roman" w:hAnsi="Times New Roman"/>
                <w:b/>
                <w:bCs/>
                <w:sz w:val="18"/>
                <w:szCs w:val="18"/>
              </w:rPr>
            </w:pPr>
          </w:p>
        </w:tc>
      </w:tr>
      <w:tr w:rsidR="00303B82" w:rsidRPr="00C74F47" w14:paraId="20F5D432" w14:textId="77777777" w:rsidTr="00303B82">
        <w:trPr>
          <w:trHeight w:val="265"/>
        </w:trPr>
        <w:tc>
          <w:tcPr>
            <w:tcW w:w="687" w:type="dxa"/>
            <w:tcBorders>
              <w:top w:val="single" w:sz="4" w:space="0" w:color="auto"/>
              <w:left w:val="single" w:sz="4" w:space="0" w:color="auto"/>
              <w:bottom w:val="single" w:sz="4" w:space="0" w:color="auto"/>
              <w:right w:val="single" w:sz="4" w:space="0" w:color="auto"/>
            </w:tcBorders>
            <w:vAlign w:val="center"/>
            <w:hideMark/>
          </w:tcPr>
          <w:p w14:paraId="5BA32B7D"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PT</w:t>
            </w:r>
          </w:p>
        </w:tc>
        <w:tc>
          <w:tcPr>
            <w:tcW w:w="987" w:type="dxa"/>
            <w:tcBorders>
              <w:top w:val="single" w:sz="4" w:space="0" w:color="auto"/>
              <w:left w:val="single" w:sz="4" w:space="0" w:color="auto"/>
              <w:bottom w:val="single" w:sz="4" w:space="0" w:color="auto"/>
              <w:right w:val="single" w:sz="4" w:space="0" w:color="auto"/>
            </w:tcBorders>
            <w:vAlign w:val="center"/>
            <w:hideMark/>
          </w:tcPr>
          <w:p w14:paraId="1DC83E4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260A7B9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-0.122</w:t>
            </w:r>
          </w:p>
        </w:tc>
        <w:tc>
          <w:tcPr>
            <w:tcW w:w="706" w:type="dxa"/>
            <w:tcBorders>
              <w:top w:val="single" w:sz="4" w:space="0" w:color="auto"/>
              <w:left w:val="single" w:sz="4" w:space="0" w:color="auto"/>
              <w:bottom w:val="single" w:sz="4" w:space="0" w:color="auto"/>
              <w:right w:val="single" w:sz="4" w:space="0" w:color="auto"/>
            </w:tcBorders>
            <w:vAlign w:val="center"/>
            <w:hideMark/>
          </w:tcPr>
          <w:p w14:paraId="7B34407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-0.14</w:t>
            </w:r>
          </w:p>
        </w:tc>
        <w:tc>
          <w:tcPr>
            <w:tcW w:w="843" w:type="dxa"/>
            <w:tcBorders>
              <w:top w:val="single" w:sz="4" w:space="0" w:color="auto"/>
              <w:left w:val="single" w:sz="4" w:space="0" w:color="auto"/>
              <w:bottom w:val="single" w:sz="4" w:space="0" w:color="auto"/>
              <w:right w:val="single" w:sz="4" w:space="0" w:color="auto"/>
            </w:tcBorders>
            <w:vAlign w:val="center"/>
            <w:hideMark/>
          </w:tcPr>
          <w:p w14:paraId="1E9A3C0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-0.163</w:t>
            </w:r>
          </w:p>
        </w:tc>
        <w:tc>
          <w:tcPr>
            <w:tcW w:w="706" w:type="dxa"/>
            <w:tcBorders>
              <w:top w:val="single" w:sz="4" w:space="0" w:color="auto"/>
              <w:left w:val="single" w:sz="4" w:space="0" w:color="auto"/>
              <w:bottom w:val="single" w:sz="4" w:space="0" w:color="auto"/>
              <w:right w:val="single" w:sz="4" w:space="0" w:color="auto"/>
            </w:tcBorders>
            <w:vAlign w:val="center"/>
            <w:hideMark/>
          </w:tcPr>
          <w:p w14:paraId="1DFD728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-0.078</w:t>
            </w:r>
          </w:p>
        </w:tc>
        <w:tc>
          <w:tcPr>
            <w:tcW w:w="790" w:type="dxa"/>
            <w:tcBorders>
              <w:top w:val="single" w:sz="4" w:space="0" w:color="auto"/>
              <w:left w:val="single" w:sz="4" w:space="0" w:color="auto"/>
              <w:bottom w:val="single" w:sz="4" w:space="0" w:color="auto"/>
              <w:right w:val="single" w:sz="4" w:space="0" w:color="auto"/>
            </w:tcBorders>
            <w:vAlign w:val="center"/>
            <w:hideMark/>
          </w:tcPr>
          <w:p w14:paraId="1F20197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D7D8AF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0.869**</w:t>
            </w:r>
          </w:p>
        </w:tc>
        <w:tc>
          <w:tcPr>
            <w:tcW w:w="848" w:type="dxa"/>
            <w:tcBorders>
              <w:top w:val="single" w:sz="4" w:space="0" w:color="auto"/>
              <w:left w:val="single" w:sz="4" w:space="0" w:color="auto"/>
              <w:bottom w:val="single" w:sz="4" w:space="0" w:color="auto"/>
              <w:right w:val="single" w:sz="4" w:space="0" w:color="auto"/>
            </w:tcBorders>
            <w:vAlign w:val="center"/>
            <w:hideMark/>
          </w:tcPr>
          <w:p w14:paraId="44495AC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0.909**</w:t>
            </w:r>
          </w:p>
        </w:tc>
        <w:tc>
          <w:tcPr>
            <w:tcW w:w="980" w:type="dxa"/>
            <w:tcBorders>
              <w:top w:val="single" w:sz="4" w:space="0" w:color="auto"/>
              <w:left w:val="single" w:sz="4" w:space="0" w:color="auto"/>
              <w:bottom w:val="single" w:sz="4" w:space="0" w:color="auto"/>
              <w:right w:val="single" w:sz="4" w:space="0" w:color="auto"/>
            </w:tcBorders>
            <w:vAlign w:val="center"/>
            <w:hideMark/>
          </w:tcPr>
          <w:p w14:paraId="4D2B985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80" w:type="dxa"/>
            <w:tcBorders>
              <w:top w:val="single" w:sz="4" w:space="0" w:color="auto"/>
              <w:left w:val="single" w:sz="4" w:space="0" w:color="auto"/>
              <w:bottom w:val="single" w:sz="4" w:space="0" w:color="auto"/>
              <w:right w:val="single" w:sz="4" w:space="0" w:color="auto"/>
            </w:tcBorders>
            <w:vAlign w:val="center"/>
          </w:tcPr>
          <w:p w14:paraId="1C7F6572" w14:textId="77777777" w:rsidR="00303B82" w:rsidRPr="00C74F47" w:rsidRDefault="00303B82" w:rsidP="00303B82">
            <w:pPr>
              <w:spacing w:after="160" w:line="259" w:lineRule="auto"/>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5E639038"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CA08AF6"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5FFD84F"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631A197A"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B5041CC"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0F91F34"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02EDD8B"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1753E729" w14:textId="77777777" w:rsidTr="00303B82">
        <w:trPr>
          <w:trHeight w:val="283"/>
        </w:trPr>
        <w:tc>
          <w:tcPr>
            <w:tcW w:w="687" w:type="dxa"/>
            <w:tcBorders>
              <w:top w:val="single" w:sz="4" w:space="0" w:color="auto"/>
              <w:left w:val="single" w:sz="4" w:space="0" w:color="auto"/>
              <w:bottom w:val="single" w:sz="4" w:space="0" w:color="auto"/>
              <w:right w:val="single" w:sz="4" w:space="0" w:color="auto"/>
            </w:tcBorders>
            <w:vAlign w:val="center"/>
            <w:hideMark/>
          </w:tcPr>
          <w:p w14:paraId="11DA4C9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FL</w:t>
            </w:r>
          </w:p>
        </w:tc>
        <w:tc>
          <w:tcPr>
            <w:tcW w:w="987" w:type="dxa"/>
            <w:tcBorders>
              <w:top w:val="single" w:sz="4" w:space="0" w:color="auto"/>
              <w:left w:val="single" w:sz="4" w:space="0" w:color="auto"/>
              <w:bottom w:val="single" w:sz="4" w:space="0" w:color="auto"/>
              <w:right w:val="single" w:sz="4" w:space="0" w:color="auto"/>
            </w:tcBorders>
            <w:vAlign w:val="center"/>
            <w:hideMark/>
          </w:tcPr>
          <w:p w14:paraId="7EB84D0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-0.597*</w:t>
            </w:r>
          </w:p>
        </w:tc>
        <w:tc>
          <w:tcPr>
            <w:tcW w:w="848" w:type="dxa"/>
            <w:tcBorders>
              <w:top w:val="single" w:sz="4" w:space="0" w:color="auto"/>
              <w:left w:val="single" w:sz="4" w:space="0" w:color="auto"/>
              <w:bottom w:val="single" w:sz="4" w:space="0" w:color="auto"/>
              <w:right w:val="single" w:sz="4" w:space="0" w:color="auto"/>
            </w:tcBorders>
            <w:vAlign w:val="center"/>
            <w:hideMark/>
          </w:tcPr>
          <w:p w14:paraId="7F71385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-0.047</w:t>
            </w:r>
          </w:p>
        </w:tc>
        <w:tc>
          <w:tcPr>
            <w:tcW w:w="706" w:type="dxa"/>
            <w:tcBorders>
              <w:top w:val="single" w:sz="4" w:space="0" w:color="auto"/>
              <w:left w:val="single" w:sz="4" w:space="0" w:color="auto"/>
              <w:bottom w:val="single" w:sz="4" w:space="0" w:color="auto"/>
              <w:right w:val="single" w:sz="4" w:space="0" w:color="auto"/>
            </w:tcBorders>
            <w:vAlign w:val="center"/>
            <w:hideMark/>
          </w:tcPr>
          <w:p w14:paraId="358BB0E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-0.093</w:t>
            </w:r>
          </w:p>
        </w:tc>
        <w:tc>
          <w:tcPr>
            <w:tcW w:w="843" w:type="dxa"/>
            <w:tcBorders>
              <w:top w:val="single" w:sz="4" w:space="0" w:color="auto"/>
              <w:left w:val="single" w:sz="4" w:space="0" w:color="auto"/>
              <w:bottom w:val="single" w:sz="4" w:space="0" w:color="auto"/>
              <w:right w:val="single" w:sz="4" w:space="0" w:color="auto"/>
            </w:tcBorders>
            <w:vAlign w:val="center"/>
            <w:hideMark/>
          </w:tcPr>
          <w:p w14:paraId="4B0F8B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-0.044</w:t>
            </w:r>
          </w:p>
        </w:tc>
        <w:tc>
          <w:tcPr>
            <w:tcW w:w="706" w:type="dxa"/>
            <w:tcBorders>
              <w:top w:val="single" w:sz="4" w:space="0" w:color="auto"/>
              <w:left w:val="single" w:sz="4" w:space="0" w:color="auto"/>
              <w:bottom w:val="single" w:sz="4" w:space="0" w:color="auto"/>
              <w:right w:val="single" w:sz="4" w:space="0" w:color="auto"/>
            </w:tcBorders>
            <w:vAlign w:val="center"/>
            <w:hideMark/>
          </w:tcPr>
          <w:p w14:paraId="2E62D7D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-0.204</w:t>
            </w:r>
          </w:p>
        </w:tc>
        <w:tc>
          <w:tcPr>
            <w:tcW w:w="790" w:type="dxa"/>
            <w:tcBorders>
              <w:top w:val="single" w:sz="4" w:space="0" w:color="auto"/>
              <w:left w:val="single" w:sz="4" w:space="0" w:color="auto"/>
              <w:bottom w:val="single" w:sz="4" w:space="0" w:color="auto"/>
              <w:right w:val="single" w:sz="4" w:space="0" w:color="auto"/>
            </w:tcBorders>
            <w:vAlign w:val="center"/>
            <w:hideMark/>
          </w:tcPr>
          <w:p w14:paraId="20FE1CA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0.274</w:t>
            </w:r>
          </w:p>
        </w:tc>
        <w:tc>
          <w:tcPr>
            <w:tcW w:w="801" w:type="dxa"/>
            <w:tcBorders>
              <w:top w:val="single" w:sz="4" w:space="0" w:color="auto"/>
              <w:left w:val="single" w:sz="4" w:space="0" w:color="auto"/>
              <w:bottom w:val="single" w:sz="4" w:space="0" w:color="auto"/>
              <w:right w:val="single" w:sz="4" w:space="0" w:color="auto"/>
            </w:tcBorders>
            <w:vAlign w:val="center"/>
            <w:hideMark/>
          </w:tcPr>
          <w:p w14:paraId="4F9E278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0.854**</w:t>
            </w:r>
          </w:p>
        </w:tc>
        <w:tc>
          <w:tcPr>
            <w:tcW w:w="848" w:type="dxa"/>
            <w:tcBorders>
              <w:top w:val="single" w:sz="4" w:space="0" w:color="auto"/>
              <w:left w:val="single" w:sz="4" w:space="0" w:color="auto"/>
              <w:bottom w:val="single" w:sz="4" w:space="0" w:color="auto"/>
              <w:right w:val="single" w:sz="4" w:space="0" w:color="auto"/>
            </w:tcBorders>
            <w:vAlign w:val="center"/>
            <w:hideMark/>
          </w:tcPr>
          <w:p w14:paraId="01605A3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980" w:type="dxa"/>
            <w:tcBorders>
              <w:top w:val="single" w:sz="4" w:space="0" w:color="auto"/>
              <w:left w:val="single" w:sz="4" w:space="0" w:color="auto"/>
              <w:bottom w:val="single" w:sz="4" w:space="0" w:color="auto"/>
              <w:right w:val="single" w:sz="4" w:space="0" w:color="auto"/>
            </w:tcBorders>
            <w:vAlign w:val="center"/>
            <w:hideMark/>
          </w:tcPr>
          <w:p w14:paraId="6871AB7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0.805**</w:t>
            </w:r>
          </w:p>
        </w:tc>
        <w:tc>
          <w:tcPr>
            <w:tcW w:w="980" w:type="dxa"/>
            <w:tcBorders>
              <w:top w:val="single" w:sz="4" w:space="0" w:color="auto"/>
              <w:left w:val="single" w:sz="4" w:space="0" w:color="auto"/>
              <w:bottom w:val="single" w:sz="4" w:space="0" w:color="auto"/>
              <w:right w:val="single" w:sz="4" w:space="0" w:color="auto"/>
            </w:tcBorders>
            <w:vAlign w:val="center"/>
            <w:hideMark/>
          </w:tcPr>
          <w:p w14:paraId="6BCC235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60" w:type="dxa"/>
            <w:tcBorders>
              <w:top w:val="single" w:sz="4" w:space="0" w:color="auto"/>
              <w:left w:val="single" w:sz="4" w:space="0" w:color="auto"/>
              <w:bottom w:val="single" w:sz="4" w:space="0" w:color="auto"/>
              <w:right w:val="single" w:sz="4" w:space="0" w:color="auto"/>
            </w:tcBorders>
            <w:vAlign w:val="center"/>
          </w:tcPr>
          <w:p w14:paraId="11749281"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02526DF"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C5101D7"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AC08439"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469D66EF"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F82ABC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304B9A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A8FCA33" w14:textId="77777777" w:rsidTr="00303B82">
        <w:trPr>
          <w:trHeight w:val="273"/>
        </w:trPr>
        <w:tc>
          <w:tcPr>
            <w:tcW w:w="687" w:type="dxa"/>
            <w:tcBorders>
              <w:top w:val="single" w:sz="4" w:space="0" w:color="auto"/>
              <w:left w:val="single" w:sz="4" w:space="0" w:color="auto"/>
              <w:bottom w:val="single" w:sz="4" w:space="0" w:color="auto"/>
              <w:right w:val="single" w:sz="4" w:space="0" w:color="auto"/>
            </w:tcBorders>
            <w:vAlign w:val="center"/>
            <w:hideMark/>
          </w:tcPr>
          <w:p w14:paraId="08D7C42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FD</w:t>
            </w:r>
          </w:p>
        </w:tc>
        <w:tc>
          <w:tcPr>
            <w:tcW w:w="987" w:type="dxa"/>
            <w:tcBorders>
              <w:top w:val="single" w:sz="4" w:space="0" w:color="auto"/>
              <w:left w:val="single" w:sz="4" w:space="0" w:color="auto"/>
              <w:bottom w:val="single" w:sz="4" w:space="0" w:color="auto"/>
              <w:right w:val="single" w:sz="4" w:space="0" w:color="auto"/>
            </w:tcBorders>
            <w:vAlign w:val="center"/>
            <w:hideMark/>
          </w:tcPr>
          <w:p w14:paraId="588BA3E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-0.652**</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1B386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706" w:type="dxa"/>
            <w:tcBorders>
              <w:top w:val="single" w:sz="4" w:space="0" w:color="auto"/>
              <w:left w:val="single" w:sz="4" w:space="0" w:color="auto"/>
              <w:bottom w:val="single" w:sz="4" w:space="0" w:color="auto"/>
              <w:right w:val="single" w:sz="4" w:space="0" w:color="auto"/>
            </w:tcBorders>
            <w:vAlign w:val="center"/>
            <w:hideMark/>
          </w:tcPr>
          <w:p w14:paraId="2F4E667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-0.065</w:t>
            </w:r>
          </w:p>
        </w:tc>
        <w:tc>
          <w:tcPr>
            <w:tcW w:w="843" w:type="dxa"/>
            <w:tcBorders>
              <w:top w:val="single" w:sz="4" w:space="0" w:color="auto"/>
              <w:left w:val="single" w:sz="4" w:space="0" w:color="auto"/>
              <w:bottom w:val="single" w:sz="4" w:space="0" w:color="auto"/>
              <w:right w:val="single" w:sz="4" w:space="0" w:color="auto"/>
            </w:tcBorders>
            <w:vAlign w:val="center"/>
            <w:hideMark/>
          </w:tcPr>
          <w:p w14:paraId="6DBE71F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-0.217</w:t>
            </w:r>
          </w:p>
        </w:tc>
        <w:tc>
          <w:tcPr>
            <w:tcW w:w="706" w:type="dxa"/>
            <w:tcBorders>
              <w:top w:val="single" w:sz="4" w:space="0" w:color="auto"/>
              <w:left w:val="single" w:sz="4" w:space="0" w:color="auto"/>
              <w:bottom w:val="single" w:sz="4" w:space="0" w:color="auto"/>
              <w:right w:val="single" w:sz="4" w:space="0" w:color="auto"/>
            </w:tcBorders>
            <w:vAlign w:val="center"/>
            <w:hideMark/>
          </w:tcPr>
          <w:p w14:paraId="3E26436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-0.159</w:t>
            </w:r>
          </w:p>
        </w:tc>
        <w:tc>
          <w:tcPr>
            <w:tcW w:w="790" w:type="dxa"/>
            <w:tcBorders>
              <w:top w:val="single" w:sz="4" w:space="0" w:color="auto"/>
              <w:left w:val="single" w:sz="4" w:space="0" w:color="auto"/>
              <w:bottom w:val="single" w:sz="4" w:space="0" w:color="auto"/>
              <w:right w:val="single" w:sz="4" w:space="0" w:color="auto"/>
            </w:tcBorders>
            <w:vAlign w:val="center"/>
            <w:hideMark/>
          </w:tcPr>
          <w:p w14:paraId="5CF4B53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0.079</w:t>
            </w:r>
          </w:p>
        </w:tc>
        <w:tc>
          <w:tcPr>
            <w:tcW w:w="801" w:type="dxa"/>
            <w:tcBorders>
              <w:top w:val="single" w:sz="4" w:space="0" w:color="auto"/>
              <w:left w:val="single" w:sz="4" w:space="0" w:color="auto"/>
              <w:bottom w:val="single" w:sz="4" w:space="0" w:color="auto"/>
              <w:right w:val="single" w:sz="4" w:space="0" w:color="auto"/>
            </w:tcBorders>
            <w:vAlign w:val="center"/>
            <w:hideMark/>
          </w:tcPr>
          <w:p w14:paraId="32D9B170"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0.934**</w:t>
            </w:r>
          </w:p>
        </w:tc>
        <w:tc>
          <w:tcPr>
            <w:tcW w:w="848" w:type="dxa"/>
            <w:tcBorders>
              <w:top w:val="single" w:sz="4" w:space="0" w:color="auto"/>
              <w:left w:val="single" w:sz="4" w:space="0" w:color="auto"/>
              <w:bottom w:val="single" w:sz="4" w:space="0" w:color="auto"/>
              <w:right w:val="single" w:sz="4" w:space="0" w:color="auto"/>
            </w:tcBorders>
            <w:vAlign w:val="center"/>
            <w:hideMark/>
          </w:tcPr>
          <w:p w14:paraId="6478EC1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0E05A5A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0.887**</w:t>
            </w:r>
          </w:p>
        </w:tc>
        <w:tc>
          <w:tcPr>
            <w:tcW w:w="980" w:type="dxa"/>
            <w:tcBorders>
              <w:top w:val="single" w:sz="4" w:space="0" w:color="auto"/>
              <w:left w:val="single" w:sz="4" w:space="0" w:color="auto"/>
              <w:bottom w:val="single" w:sz="4" w:space="0" w:color="auto"/>
              <w:right w:val="single" w:sz="4" w:space="0" w:color="auto"/>
            </w:tcBorders>
            <w:vAlign w:val="center"/>
            <w:hideMark/>
          </w:tcPr>
          <w:p w14:paraId="09B141E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0.897**</w:t>
            </w:r>
          </w:p>
        </w:tc>
        <w:tc>
          <w:tcPr>
            <w:tcW w:w="860" w:type="dxa"/>
            <w:tcBorders>
              <w:top w:val="single" w:sz="4" w:space="0" w:color="auto"/>
              <w:left w:val="single" w:sz="4" w:space="0" w:color="auto"/>
              <w:bottom w:val="single" w:sz="4" w:space="0" w:color="auto"/>
              <w:right w:val="single" w:sz="4" w:space="0" w:color="auto"/>
            </w:tcBorders>
            <w:vAlign w:val="center"/>
            <w:hideMark/>
          </w:tcPr>
          <w:p w14:paraId="7039F7E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76" w:type="dxa"/>
            <w:tcBorders>
              <w:top w:val="single" w:sz="4" w:space="0" w:color="auto"/>
              <w:left w:val="single" w:sz="4" w:space="0" w:color="auto"/>
              <w:bottom w:val="single" w:sz="4" w:space="0" w:color="auto"/>
              <w:right w:val="single" w:sz="4" w:space="0" w:color="auto"/>
            </w:tcBorders>
            <w:vAlign w:val="center"/>
          </w:tcPr>
          <w:p w14:paraId="7AE879F0" w14:textId="77777777" w:rsidR="00303B82" w:rsidRPr="00C74F47" w:rsidRDefault="00303B82" w:rsidP="00303B82">
            <w:pPr>
              <w:spacing w:after="160" w:line="259" w:lineRule="auto"/>
              <w:jc w:val="center"/>
              <w:rPr>
                <w:rFonts w:ascii="Times New Roman" w:hAnsi="Times New Roman"/>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39AD35D"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5AB7546"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3DBEB3C7"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803BFB8"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22DEDB4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6A6CDDA7" w14:textId="77777777" w:rsidTr="00303B82">
        <w:trPr>
          <w:trHeight w:val="269"/>
        </w:trPr>
        <w:tc>
          <w:tcPr>
            <w:tcW w:w="687" w:type="dxa"/>
            <w:tcBorders>
              <w:top w:val="single" w:sz="4" w:space="0" w:color="auto"/>
              <w:left w:val="single" w:sz="4" w:space="0" w:color="auto"/>
              <w:bottom w:val="single" w:sz="4" w:space="0" w:color="auto"/>
              <w:right w:val="single" w:sz="4" w:space="0" w:color="auto"/>
            </w:tcBorders>
            <w:vAlign w:val="center"/>
            <w:hideMark/>
          </w:tcPr>
          <w:p w14:paraId="594CED5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SW</w:t>
            </w:r>
          </w:p>
        </w:tc>
        <w:tc>
          <w:tcPr>
            <w:tcW w:w="987" w:type="dxa"/>
            <w:tcBorders>
              <w:top w:val="single" w:sz="4" w:space="0" w:color="auto"/>
              <w:left w:val="single" w:sz="4" w:space="0" w:color="auto"/>
              <w:bottom w:val="single" w:sz="4" w:space="0" w:color="auto"/>
              <w:right w:val="single" w:sz="4" w:space="0" w:color="auto"/>
            </w:tcBorders>
            <w:vAlign w:val="center"/>
            <w:hideMark/>
          </w:tcPr>
          <w:p w14:paraId="7739917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-0.652**</w:t>
            </w:r>
          </w:p>
        </w:tc>
        <w:tc>
          <w:tcPr>
            <w:tcW w:w="848" w:type="dxa"/>
            <w:tcBorders>
              <w:top w:val="single" w:sz="4" w:space="0" w:color="auto"/>
              <w:left w:val="single" w:sz="4" w:space="0" w:color="auto"/>
              <w:bottom w:val="single" w:sz="4" w:space="0" w:color="auto"/>
              <w:right w:val="single" w:sz="4" w:space="0" w:color="auto"/>
            </w:tcBorders>
            <w:vAlign w:val="center"/>
            <w:hideMark/>
          </w:tcPr>
          <w:p w14:paraId="768DABC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706" w:type="dxa"/>
            <w:tcBorders>
              <w:top w:val="single" w:sz="4" w:space="0" w:color="auto"/>
              <w:left w:val="single" w:sz="4" w:space="0" w:color="auto"/>
              <w:bottom w:val="single" w:sz="4" w:space="0" w:color="auto"/>
              <w:right w:val="single" w:sz="4" w:space="0" w:color="auto"/>
            </w:tcBorders>
            <w:vAlign w:val="center"/>
            <w:hideMark/>
          </w:tcPr>
          <w:p w14:paraId="340340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-0.065</w:t>
            </w:r>
          </w:p>
        </w:tc>
        <w:tc>
          <w:tcPr>
            <w:tcW w:w="843" w:type="dxa"/>
            <w:tcBorders>
              <w:top w:val="single" w:sz="4" w:space="0" w:color="auto"/>
              <w:left w:val="single" w:sz="4" w:space="0" w:color="auto"/>
              <w:bottom w:val="single" w:sz="4" w:space="0" w:color="auto"/>
              <w:right w:val="single" w:sz="4" w:space="0" w:color="auto"/>
            </w:tcBorders>
            <w:vAlign w:val="center"/>
            <w:hideMark/>
          </w:tcPr>
          <w:p w14:paraId="7BD4981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-0.217</w:t>
            </w:r>
          </w:p>
        </w:tc>
        <w:tc>
          <w:tcPr>
            <w:tcW w:w="706" w:type="dxa"/>
            <w:tcBorders>
              <w:top w:val="single" w:sz="4" w:space="0" w:color="auto"/>
              <w:left w:val="single" w:sz="4" w:space="0" w:color="auto"/>
              <w:bottom w:val="single" w:sz="4" w:space="0" w:color="auto"/>
              <w:right w:val="single" w:sz="4" w:space="0" w:color="auto"/>
            </w:tcBorders>
            <w:vAlign w:val="center"/>
            <w:hideMark/>
          </w:tcPr>
          <w:p w14:paraId="25DB9E7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-0.159</w:t>
            </w:r>
          </w:p>
        </w:tc>
        <w:tc>
          <w:tcPr>
            <w:tcW w:w="790" w:type="dxa"/>
            <w:tcBorders>
              <w:top w:val="single" w:sz="4" w:space="0" w:color="auto"/>
              <w:left w:val="single" w:sz="4" w:space="0" w:color="auto"/>
              <w:bottom w:val="single" w:sz="4" w:space="0" w:color="auto"/>
              <w:right w:val="single" w:sz="4" w:space="0" w:color="auto"/>
            </w:tcBorders>
            <w:vAlign w:val="center"/>
            <w:hideMark/>
          </w:tcPr>
          <w:p w14:paraId="755C369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0.079</w:t>
            </w:r>
          </w:p>
        </w:tc>
        <w:tc>
          <w:tcPr>
            <w:tcW w:w="801" w:type="dxa"/>
            <w:tcBorders>
              <w:top w:val="single" w:sz="4" w:space="0" w:color="auto"/>
              <w:left w:val="single" w:sz="4" w:space="0" w:color="auto"/>
              <w:bottom w:val="single" w:sz="4" w:space="0" w:color="auto"/>
              <w:right w:val="single" w:sz="4" w:space="0" w:color="auto"/>
            </w:tcBorders>
            <w:vAlign w:val="center"/>
            <w:hideMark/>
          </w:tcPr>
          <w:p w14:paraId="6DA7317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0.934**</w:t>
            </w:r>
          </w:p>
        </w:tc>
        <w:tc>
          <w:tcPr>
            <w:tcW w:w="848" w:type="dxa"/>
            <w:tcBorders>
              <w:top w:val="single" w:sz="4" w:space="0" w:color="auto"/>
              <w:left w:val="single" w:sz="4" w:space="0" w:color="auto"/>
              <w:bottom w:val="single" w:sz="4" w:space="0" w:color="auto"/>
              <w:right w:val="single" w:sz="4" w:space="0" w:color="auto"/>
            </w:tcBorders>
            <w:vAlign w:val="center"/>
            <w:hideMark/>
          </w:tcPr>
          <w:p w14:paraId="4222ABA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21044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0.887**</w:t>
            </w:r>
          </w:p>
        </w:tc>
        <w:tc>
          <w:tcPr>
            <w:tcW w:w="980" w:type="dxa"/>
            <w:tcBorders>
              <w:top w:val="single" w:sz="4" w:space="0" w:color="auto"/>
              <w:left w:val="single" w:sz="4" w:space="0" w:color="auto"/>
              <w:bottom w:val="single" w:sz="4" w:space="0" w:color="auto"/>
              <w:right w:val="single" w:sz="4" w:space="0" w:color="auto"/>
            </w:tcBorders>
            <w:vAlign w:val="center"/>
            <w:hideMark/>
          </w:tcPr>
          <w:p w14:paraId="58AD2DD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0.897**</w:t>
            </w:r>
          </w:p>
        </w:tc>
        <w:tc>
          <w:tcPr>
            <w:tcW w:w="860" w:type="dxa"/>
            <w:tcBorders>
              <w:top w:val="single" w:sz="4" w:space="0" w:color="auto"/>
              <w:left w:val="single" w:sz="4" w:space="0" w:color="auto"/>
              <w:bottom w:val="single" w:sz="4" w:space="0" w:color="auto"/>
              <w:right w:val="single" w:sz="4" w:space="0" w:color="auto"/>
            </w:tcBorders>
            <w:vAlign w:val="center"/>
            <w:hideMark/>
          </w:tcPr>
          <w:p w14:paraId="06C4977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hideMark/>
          </w:tcPr>
          <w:p w14:paraId="3EF30AC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976" w:type="dxa"/>
            <w:tcBorders>
              <w:top w:val="single" w:sz="4" w:space="0" w:color="auto"/>
              <w:left w:val="single" w:sz="4" w:space="0" w:color="auto"/>
              <w:bottom w:val="single" w:sz="4" w:space="0" w:color="auto"/>
              <w:right w:val="single" w:sz="4" w:space="0" w:color="auto"/>
            </w:tcBorders>
            <w:vAlign w:val="center"/>
          </w:tcPr>
          <w:p w14:paraId="0CF0E1F0" w14:textId="77777777" w:rsidR="00303B82" w:rsidRPr="00C74F47" w:rsidRDefault="00303B82" w:rsidP="00303B82">
            <w:pPr>
              <w:spacing w:after="160" w:line="259" w:lineRule="auto"/>
              <w:jc w:val="center"/>
              <w:rPr>
                <w:rFonts w:ascii="Times New Roman" w:hAnsi="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0187AC6"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162AB574"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F7FED7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9C5F5A0"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2DD99D1C" w14:textId="77777777" w:rsidTr="00303B82">
        <w:trPr>
          <w:trHeight w:val="261"/>
        </w:trPr>
        <w:tc>
          <w:tcPr>
            <w:tcW w:w="687" w:type="dxa"/>
            <w:tcBorders>
              <w:top w:val="single" w:sz="4" w:space="0" w:color="auto"/>
              <w:left w:val="single" w:sz="4" w:space="0" w:color="auto"/>
              <w:bottom w:val="single" w:sz="4" w:space="0" w:color="auto"/>
              <w:right w:val="single" w:sz="4" w:space="0" w:color="auto"/>
            </w:tcBorders>
            <w:vAlign w:val="center"/>
            <w:hideMark/>
          </w:tcPr>
          <w:p w14:paraId="6D804A6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PR</w:t>
            </w:r>
          </w:p>
        </w:tc>
        <w:tc>
          <w:tcPr>
            <w:tcW w:w="987" w:type="dxa"/>
            <w:tcBorders>
              <w:top w:val="single" w:sz="4" w:space="0" w:color="auto"/>
              <w:left w:val="single" w:sz="4" w:space="0" w:color="auto"/>
              <w:bottom w:val="single" w:sz="4" w:space="0" w:color="auto"/>
              <w:right w:val="single" w:sz="4" w:space="0" w:color="auto"/>
            </w:tcBorders>
            <w:vAlign w:val="center"/>
            <w:hideMark/>
          </w:tcPr>
          <w:p w14:paraId="6DB3191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0AD7B40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-0.051</w:t>
            </w:r>
          </w:p>
        </w:tc>
        <w:tc>
          <w:tcPr>
            <w:tcW w:w="706" w:type="dxa"/>
            <w:tcBorders>
              <w:top w:val="single" w:sz="4" w:space="0" w:color="auto"/>
              <w:left w:val="single" w:sz="4" w:space="0" w:color="auto"/>
              <w:bottom w:val="single" w:sz="4" w:space="0" w:color="auto"/>
              <w:right w:val="single" w:sz="4" w:space="0" w:color="auto"/>
            </w:tcBorders>
            <w:vAlign w:val="center"/>
            <w:hideMark/>
          </w:tcPr>
          <w:p w14:paraId="1022041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-0.118</w:t>
            </w:r>
          </w:p>
        </w:tc>
        <w:tc>
          <w:tcPr>
            <w:tcW w:w="843" w:type="dxa"/>
            <w:tcBorders>
              <w:top w:val="single" w:sz="4" w:space="0" w:color="auto"/>
              <w:left w:val="single" w:sz="4" w:space="0" w:color="auto"/>
              <w:bottom w:val="single" w:sz="4" w:space="0" w:color="auto"/>
              <w:right w:val="single" w:sz="4" w:space="0" w:color="auto"/>
            </w:tcBorders>
            <w:vAlign w:val="center"/>
            <w:hideMark/>
          </w:tcPr>
          <w:p w14:paraId="04041C9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-0.195</w:t>
            </w:r>
          </w:p>
        </w:tc>
        <w:tc>
          <w:tcPr>
            <w:tcW w:w="706" w:type="dxa"/>
            <w:tcBorders>
              <w:top w:val="single" w:sz="4" w:space="0" w:color="auto"/>
              <w:left w:val="single" w:sz="4" w:space="0" w:color="auto"/>
              <w:bottom w:val="single" w:sz="4" w:space="0" w:color="auto"/>
              <w:right w:val="single" w:sz="4" w:space="0" w:color="auto"/>
            </w:tcBorders>
            <w:vAlign w:val="center"/>
            <w:hideMark/>
          </w:tcPr>
          <w:p w14:paraId="2CC950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-0.043</w:t>
            </w:r>
          </w:p>
        </w:tc>
        <w:tc>
          <w:tcPr>
            <w:tcW w:w="790" w:type="dxa"/>
            <w:tcBorders>
              <w:top w:val="single" w:sz="4" w:space="0" w:color="auto"/>
              <w:left w:val="single" w:sz="4" w:space="0" w:color="auto"/>
              <w:bottom w:val="single" w:sz="4" w:space="0" w:color="auto"/>
              <w:right w:val="single" w:sz="4" w:space="0" w:color="auto"/>
            </w:tcBorders>
            <w:vAlign w:val="center"/>
            <w:hideMark/>
          </w:tcPr>
          <w:p w14:paraId="421D615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7C2B5696"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25A5A37E"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0.892**</w:t>
            </w:r>
          </w:p>
        </w:tc>
        <w:tc>
          <w:tcPr>
            <w:tcW w:w="980" w:type="dxa"/>
            <w:tcBorders>
              <w:top w:val="single" w:sz="4" w:space="0" w:color="auto"/>
              <w:left w:val="single" w:sz="4" w:space="0" w:color="auto"/>
              <w:bottom w:val="single" w:sz="4" w:space="0" w:color="auto"/>
              <w:right w:val="single" w:sz="4" w:space="0" w:color="auto"/>
            </w:tcBorders>
            <w:vAlign w:val="center"/>
            <w:hideMark/>
          </w:tcPr>
          <w:p w14:paraId="5E7DDAE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0.878**</w:t>
            </w:r>
          </w:p>
        </w:tc>
        <w:tc>
          <w:tcPr>
            <w:tcW w:w="980" w:type="dxa"/>
            <w:tcBorders>
              <w:top w:val="single" w:sz="4" w:space="0" w:color="auto"/>
              <w:left w:val="single" w:sz="4" w:space="0" w:color="auto"/>
              <w:bottom w:val="single" w:sz="4" w:space="0" w:color="auto"/>
              <w:right w:val="single" w:sz="4" w:space="0" w:color="auto"/>
            </w:tcBorders>
            <w:vAlign w:val="center"/>
            <w:hideMark/>
          </w:tcPr>
          <w:p w14:paraId="1D44EB9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860" w:type="dxa"/>
            <w:tcBorders>
              <w:top w:val="single" w:sz="4" w:space="0" w:color="auto"/>
              <w:left w:val="single" w:sz="4" w:space="0" w:color="auto"/>
              <w:bottom w:val="single" w:sz="4" w:space="0" w:color="auto"/>
              <w:right w:val="single" w:sz="4" w:space="0" w:color="auto"/>
            </w:tcBorders>
            <w:vAlign w:val="center"/>
            <w:hideMark/>
          </w:tcPr>
          <w:p w14:paraId="780E3DB1"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5561A09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5AB34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638" w:type="dxa"/>
            <w:tcBorders>
              <w:top w:val="single" w:sz="4" w:space="0" w:color="auto"/>
              <w:left w:val="single" w:sz="4" w:space="0" w:color="auto"/>
              <w:bottom w:val="single" w:sz="4" w:space="0" w:color="auto"/>
              <w:right w:val="single" w:sz="4" w:space="0" w:color="auto"/>
            </w:tcBorders>
            <w:vAlign w:val="center"/>
          </w:tcPr>
          <w:p w14:paraId="3B9C45EB" w14:textId="77777777" w:rsidR="00303B82" w:rsidRPr="00C74F47" w:rsidRDefault="00303B82" w:rsidP="00303B82">
            <w:pPr>
              <w:spacing w:after="160" w:line="259" w:lineRule="auto"/>
              <w:jc w:val="center"/>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53318C4"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444A1396"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8DE290C"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2CA38643" w14:textId="77777777" w:rsidTr="00303B82">
        <w:trPr>
          <w:trHeight w:val="260"/>
        </w:trPr>
        <w:tc>
          <w:tcPr>
            <w:tcW w:w="687" w:type="dxa"/>
            <w:tcBorders>
              <w:top w:val="single" w:sz="4" w:space="0" w:color="auto"/>
              <w:left w:val="single" w:sz="4" w:space="0" w:color="auto"/>
              <w:bottom w:val="single" w:sz="4" w:space="0" w:color="auto"/>
              <w:right w:val="single" w:sz="4" w:space="0" w:color="auto"/>
            </w:tcBorders>
            <w:vAlign w:val="center"/>
            <w:hideMark/>
          </w:tcPr>
          <w:p w14:paraId="106CF64B"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SR</w:t>
            </w:r>
          </w:p>
        </w:tc>
        <w:tc>
          <w:tcPr>
            <w:tcW w:w="987" w:type="dxa"/>
            <w:tcBorders>
              <w:top w:val="single" w:sz="4" w:space="0" w:color="auto"/>
              <w:left w:val="single" w:sz="4" w:space="0" w:color="auto"/>
              <w:bottom w:val="single" w:sz="4" w:space="0" w:color="auto"/>
              <w:right w:val="single" w:sz="4" w:space="0" w:color="auto"/>
            </w:tcBorders>
            <w:vAlign w:val="center"/>
            <w:hideMark/>
          </w:tcPr>
          <w:p w14:paraId="3F315AC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-0.532*</w:t>
            </w:r>
          </w:p>
        </w:tc>
        <w:tc>
          <w:tcPr>
            <w:tcW w:w="848" w:type="dxa"/>
            <w:tcBorders>
              <w:top w:val="single" w:sz="4" w:space="0" w:color="auto"/>
              <w:left w:val="single" w:sz="4" w:space="0" w:color="auto"/>
              <w:bottom w:val="single" w:sz="4" w:space="0" w:color="auto"/>
              <w:right w:val="single" w:sz="4" w:space="0" w:color="auto"/>
            </w:tcBorders>
            <w:vAlign w:val="center"/>
            <w:hideMark/>
          </w:tcPr>
          <w:p w14:paraId="6374AC0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0.051</w:t>
            </w:r>
          </w:p>
        </w:tc>
        <w:tc>
          <w:tcPr>
            <w:tcW w:w="706" w:type="dxa"/>
            <w:tcBorders>
              <w:top w:val="single" w:sz="4" w:space="0" w:color="auto"/>
              <w:left w:val="single" w:sz="4" w:space="0" w:color="auto"/>
              <w:bottom w:val="single" w:sz="4" w:space="0" w:color="auto"/>
              <w:right w:val="single" w:sz="4" w:space="0" w:color="auto"/>
            </w:tcBorders>
            <w:vAlign w:val="center"/>
            <w:hideMark/>
          </w:tcPr>
          <w:p w14:paraId="0DF9898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0.118</w:t>
            </w:r>
          </w:p>
        </w:tc>
        <w:tc>
          <w:tcPr>
            <w:tcW w:w="843" w:type="dxa"/>
            <w:tcBorders>
              <w:top w:val="single" w:sz="4" w:space="0" w:color="auto"/>
              <w:left w:val="single" w:sz="4" w:space="0" w:color="auto"/>
              <w:bottom w:val="single" w:sz="4" w:space="0" w:color="auto"/>
              <w:right w:val="single" w:sz="4" w:space="0" w:color="auto"/>
            </w:tcBorders>
            <w:vAlign w:val="center"/>
            <w:hideMark/>
          </w:tcPr>
          <w:p w14:paraId="391DBDD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-0.195</w:t>
            </w:r>
          </w:p>
        </w:tc>
        <w:tc>
          <w:tcPr>
            <w:tcW w:w="706" w:type="dxa"/>
            <w:tcBorders>
              <w:top w:val="single" w:sz="4" w:space="0" w:color="auto"/>
              <w:left w:val="single" w:sz="4" w:space="0" w:color="auto"/>
              <w:bottom w:val="single" w:sz="4" w:space="0" w:color="auto"/>
              <w:right w:val="single" w:sz="4" w:space="0" w:color="auto"/>
            </w:tcBorders>
            <w:vAlign w:val="center"/>
            <w:hideMark/>
          </w:tcPr>
          <w:p w14:paraId="4509752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0.043</w:t>
            </w:r>
          </w:p>
        </w:tc>
        <w:tc>
          <w:tcPr>
            <w:tcW w:w="790" w:type="dxa"/>
            <w:tcBorders>
              <w:top w:val="single" w:sz="4" w:space="0" w:color="auto"/>
              <w:left w:val="single" w:sz="4" w:space="0" w:color="auto"/>
              <w:bottom w:val="single" w:sz="4" w:space="0" w:color="auto"/>
              <w:right w:val="single" w:sz="4" w:space="0" w:color="auto"/>
            </w:tcBorders>
            <w:vAlign w:val="center"/>
            <w:hideMark/>
          </w:tcPr>
          <w:p w14:paraId="16DFC63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1C3E12F"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-0.818**</w:t>
            </w:r>
          </w:p>
        </w:tc>
        <w:tc>
          <w:tcPr>
            <w:tcW w:w="848" w:type="dxa"/>
            <w:tcBorders>
              <w:top w:val="single" w:sz="4" w:space="0" w:color="auto"/>
              <w:left w:val="single" w:sz="4" w:space="0" w:color="auto"/>
              <w:bottom w:val="single" w:sz="4" w:space="0" w:color="auto"/>
              <w:right w:val="single" w:sz="4" w:space="0" w:color="auto"/>
            </w:tcBorders>
            <w:vAlign w:val="center"/>
            <w:hideMark/>
          </w:tcPr>
          <w:p w14:paraId="72A27A3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-0.892**</w:t>
            </w:r>
          </w:p>
        </w:tc>
        <w:tc>
          <w:tcPr>
            <w:tcW w:w="980" w:type="dxa"/>
            <w:tcBorders>
              <w:top w:val="single" w:sz="4" w:space="0" w:color="auto"/>
              <w:left w:val="single" w:sz="4" w:space="0" w:color="auto"/>
              <w:bottom w:val="single" w:sz="4" w:space="0" w:color="auto"/>
              <w:right w:val="single" w:sz="4" w:space="0" w:color="auto"/>
            </w:tcBorders>
            <w:vAlign w:val="center"/>
            <w:hideMark/>
          </w:tcPr>
          <w:p w14:paraId="5E36E439"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-0.878**</w:t>
            </w:r>
          </w:p>
        </w:tc>
        <w:tc>
          <w:tcPr>
            <w:tcW w:w="980" w:type="dxa"/>
            <w:tcBorders>
              <w:top w:val="single" w:sz="4" w:space="0" w:color="auto"/>
              <w:left w:val="single" w:sz="4" w:space="0" w:color="auto"/>
              <w:bottom w:val="single" w:sz="4" w:space="0" w:color="auto"/>
              <w:right w:val="single" w:sz="4" w:space="0" w:color="auto"/>
            </w:tcBorders>
            <w:vAlign w:val="center"/>
            <w:hideMark/>
          </w:tcPr>
          <w:p w14:paraId="7ADE358C"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-0.886**</w:t>
            </w:r>
          </w:p>
        </w:tc>
        <w:tc>
          <w:tcPr>
            <w:tcW w:w="860" w:type="dxa"/>
            <w:tcBorders>
              <w:top w:val="single" w:sz="4" w:space="0" w:color="auto"/>
              <w:left w:val="single" w:sz="4" w:space="0" w:color="auto"/>
              <w:bottom w:val="single" w:sz="4" w:space="0" w:color="auto"/>
              <w:right w:val="single" w:sz="4" w:space="0" w:color="auto"/>
            </w:tcBorders>
            <w:vAlign w:val="center"/>
            <w:hideMark/>
          </w:tcPr>
          <w:p w14:paraId="39B929B4"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0F81C353"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-0.875**</w:t>
            </w:r>
          </w:p>
        </w:tc>
        <w:tc>
          <w:tcPr>
            <w:tcW w:w="976" w:type="dxa"/>
            <w:tcBorders>
              <w:top w:val="single" w:sz="4" w:space="0" w:color="auto"/>
              <w:left w:val="single" w:sz="4" w:space="0" w:color="auto"/>
              <w:bottom w:val="single" w:sz="4" w:space="0" w:color="auto"/>
              <w:right w:val="single" w:sz="4" w:space="0" w:color="auto"/>
            </w:tcBorders>
            <w:vAlign w:val="center"/>
            <w:hideMark/>
          </w:tcPr>
          <w:p w14:paraId="002EEDF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-1.000**</w:t>
            </w:r>
          </w:p>
        </w:tc>
        <w:tc>
          <w:tcPr>
            <w:tcW w:w="638" w:type="dxa"/>
            <w:tcBorders>
              <w:top w:val="single" w:sz="4" w:space="0" w:color="auto"/>
              <w:left w:val="single" w:sz="4" w:space="0" w:color="auto"/>
              <w:bottom w:val="single" w:sz="4" w:space="0" w:color="auto"/>
              <w:right w:val="single" w:sz="4" w:space="0" w:color="auto"/>
            </w:tcBorders>
            <w:vAlign w:val="center"/>
            <w:hideMark/>
          </w:tcPr>
          <w:p w14:paraId="236BFA0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01" w:type="dxa"/>
            <w:tcBorders>
              <w:top w:val="single" w:sz="4" w:space="0" w:color="auto"/>
              <w:left w:val="single" w:sz="4" w:space="0" w:color="auto"/>
              <w:bottom w:val="single" w:sz="4" w:space="0" w:color="auto"/>
              <w:right w:val="single" w:sz="4" w:space="0" w:color="auto"/>
            </w:tcBorders>
            <w:vAlign w:val="center"/>
          </w:tcPr>
          <w:p w14:paraId="00634AC5" w14:textId="77777777" w:rsidR="00303B82" w:rsidRPr="00C74F47" w:rsidRDefault="00303B82" w:rsidP="00303B82">
            <w:pPr>
              <w:spacing w:after="160" w:line="259" w:lineRule="auto"/>
              <w:jc w:val="center"/>
              <w:rPr>
                <w:rFonts w:ascii="Times New Roman" w:hAnsi="Times New Roman"/>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7C3804DC"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0C1F6CF4"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A30DAD9" w14:textId="77777777" w:rsidTr="00303B82">
        <w:trPr>
          <w:trHeight w:val="314"/>
        </w:trPr>
        <w:tc>
          <w:tcPr>
            <w:tcW w:w="687" w:type="dxa"/>
            <w:tcBorders>
              <w:top w:val="single" w:sz="4" w:space="0" w:color="auto"/>
              <w:left w:val="single" w:sz="4" w:space="0" w:color="auto"/>
              <w:bottom w:val="single" w:sz="4" w:space="0" w:color="auto"/>
              <w:right w:val="single" w:sz="4" w:space="0" w:color="auto"/>
            </w:tcBorders>
            <w:vAlign w:val="center"/>
            <w:hideMark/>
          </w:tcPr>
          <w:p w14:paraId="186285F8"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NBT</w:t>
            </w:r>
          </w:p>
        </w:tc>
        <w:tc>
          <w:tcPr>
            <w:tcW w:w="987" w:type="dxa"/>
            <w:tcBorders>
              <w:top w:val="single" w:sz="4" w:space="0" w:color="auto"/>
              <w:left w:val="single" w:sz="4" w:space="0" w:color="auto"/>
              <w:bottom w:val="single" w:sz="4" w:space="0" w:color="auto"/>
              <w:right w:val="single" w:sz="4" w:space="0" w:color="auto"/>
            </w:tcBorders>
            <w:vAlign w:val="center"/>
            <w:hideMark/>
          </w:tcPr>
          <w:p w14:paraId="16BA3577"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0.355</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A1DCD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0.056</w:t>
            </w:r>
          </w:p>
        </w:tc>
        <w:tc>
          <w:tcPr>
            <w:tcW w:w="706" w:type="dxa"/>
            <w:tcBorders>
              <w:top w:val="single" w:sz="4" w:space="0" w:color="auto"/>
              <w:left w:val="single" w:sz="4" w:space="0" w:color="auto"/>
              <w:bottom w:val="single" w:sz="4" w:space="0" w:color="auto"/>
              <w:right w:val="single" w:sz="4" w:space="0" w:color="auto"/>
            </w:tcBorders>
            <w:vAlign w:val="center"/>
            <w:hideMark/>
          </w:tcPr>
          <w:p w14:paraId="5CA0F57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0.038</w:t>
            </w:r>
          </w:p>
        </w:tc>
        <w:tc>
          <w:tcPr>
            <w:tcW w:w="843" w:type="dxa"/>
            <w:tcBorders>
              <w:top w:val="single" w:sz="4" w:space="0" w:color="auto"/>
              <w:left w:val="single" w:sz="4" w:space="0" w:color="auto"/>
              <w:bottom w:val="single" w:sz="4" w:space="0" w:color="auto"/>
              <w:right w:val="single" w:sz="4" w:space="0" w:color="auto"/>
            </w:tcBorders>
            <w:vAlign w:val="center"/>
            <w:hideMark/>
          </w:tcPr>
          <w:p w14:paraId="25F5071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0.074</w:t>
            </w:r>
          </w:p>
        </w:tc>
        <w:tc>
          <w:tcPr>
            <w:tcW w:w="706" w:type="dxa"/>
            <w:tcBorders>
              <w:top w:val="single" w:sz="4" w:space="0" w:color="auto"/>
              <w:left w:val="single" w:sz="4" w:space="0" w:color="auto"/>
              <w:bottom w:val="single" w:sz="4" w:space="0" w:color="auto"/>
              <w:right w:val="single" w:sz="4" w:space="0" w:color="auto"/>
            </w:tcBorders>
            <w:vAlign w:val="center"/>
            <w:hideMark/>
          </w:tcPr>
          <w:p w14:paraId="441E834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0.037</w:t>
            </w:r>
          </w:p>
        </w:tc>
        <w:tc>
          <w:tcPr>
            <w:tcW w:w="790" w:type="dxa"/>
            <w:tcBorders>
              <w:top w:val="single" w:sz="4" w:space="0" w:color="auto"/>
              <w:left w:val="single" w:sz="4" w:space="0" w:color="auto"/>
              <w:bottom w:val="single" w:sz="4" w:space="0" w:color="auto"/>
              <w:right w:val="single" w:sz="4" w:space="0" w:color="auto"/>
            </w:tcBorders>
            <w:vAlign w:val="center"/>
            <w:hideMark/>
          </w:tcPr>
          <w:p w14:paraId="61A021C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-0.138</w:t>
            </w:r>
          </w:p>
        </w:tc>
        <w:tc>
          <w:tcPr>
            <w:tcW w:w="801" w:type="dxa"/>
            <w:tcBorders>
              <w:top w:val="single" w:sz="4" w:space="0" w:color="auto"/>
              <w:left w:val="single" w:sz="4" w:space="0" w:color="auto"/>
              <w:bottom w:val="single" w:sz="4" w:space="0" w:color="auto"/>
              <w:right w:val="single" w:sz="4" w:space="0" w:color="auto"/>
            </w:tcBorders>
            <w:vAlign w:val="center"/>
            <w:hideMark/>
          </w:tcPr>
          <w:p w14:paraId="573C8BF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-0.455</w:t>
            </w:r>
          </w:p>
        </w:tc>
        <w:tc>
          <w:tcPr>
            <w:tcW w:w="848" w:type="dxa"/>
            <w:tcBorders>
              <w:top w:val="single" w:sz="4" w:space="0" w:color="auto"/>
              <w:left w:val="single" w:sz="4" w:space="0" w:color="auto"/>
              <w:bottom w:val="single" w:sz="4" w:space="0" w:color="auto"/>
              <w:right w:val="single" w:sz="4" w:space="0" w:color="auto"/>
            </w:tcBorders>
            <w:vAlign w:val="center"/>
            <w:hideMark/>
          </w:tcPr>
          <w:p w14:paraId="48D3215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-0.338</w:t>
            </w:r>
          </w:p>
        </w:tc>
        <w:tc>
          <w:tcPr>
            <w:tcW w:w="980" w:type="dxa"/>
            <w:tcBorders>
              <w:top w:val="single" w:sz="4" w:space="0" w:color="auto"/>
              <w:left w:val="single" w:sz="4" w:space="0" w:color="auto"/>
              <w:bottom w:val="single" w:sz="4" w:space="0" w:color="auto"/>
              <w:right w:val="single" w:sz="4" w:space="0" w:color="auto"/>
            </w:tcBorders>
            <w:vAlign w:val="center"/>
            <w:hideMark/>
          </w:tcPr>
          <w:p w14:paraId="66B28B1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-0.251</w:t>
            </w:r>
          </w:p>
        </w:tc>
        <w:tc>
          <w:tcPr>
            <w:tcW w:w="980" w:type="dxa"/>
            <w:tcBorders>
              <w:top w:val="single" w:sz="4" w:space="0" w:color="auto"/>
              <w:left w:val="single" w:sz="4" w:space="0" w:color="auto"/>
              <w:bottom w:val="single" w:sz="4" w:space="0" w:color="auto"/>
              <w:right w:val="single" w:sz="4" w:space="0" w:color="auto"/>
            </w:tcBorders>
            <w:vAlign w:val="center"/>
            <w:hideMark/>
          </w:tcPr>
          <w:p w14:paraId="6A8F3A6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-0.229</w:t>
            </w:r>
          </w:p>
        </w:tc>
        <w:tc>
          <w:tcPr>
            <w:tcW w:w="860" w:type="dxa"/>
            <w:tcBorders>
              <w:top w:val="single" w:sz="4" w:space="0" w:color="auto"/>
              <w:left w:val="single" w:sz="4" w:space="0" w:color="auto"/>
              <w:bottom w:val="single" w:sz="4" w:space="0" w:color="auto"/>
              <w:right w:val="single" w:sz="4" w:space="0" w:color="auto"/>
            </w:tcBorders>
            <w:vAlign w:val="center"/>
            <w:hideMark/>
          </w:tcPr>
          <w:p w14:paraId="13BFCEE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4071D6E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6A4D307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638" w:type="dxa"/>
            <w:tcBorders>
              <w:top w:val="single" w:sz="4" w:space="0" w:color="auto"/>
              <w:left w:val="single" w:sz="4" w:space="0" w:color="auto"/>
              <w:bottom w:val="single" w:sz="4" w:space="0" w:color="auto"/>
              <w:right w:val="single" w:sz="4" w:space="0" w:color="auto"/>
            </w:tcBorders>
            <w:vAlign w:val="center"/>
            <w:hideMark/>
          </w:tcPr>
          <w:p w14:paraId="2E49C81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0.109</w:t>
            </w:r>
          </w:p>
        </w:tc>
        <w:tc>
          <w:tcPr>
            <w:tcW w:w="801" w:type="dxa"/>
            <w:tcBorders>
              <w:top w:val="single" w:sz="4" w:space="0" w:color="auto"/>
              <w:left w:val="single" w:sz="4" w:space="0" w:color="auto"/>
              <w:bottom w:val="single" w:sz="4" w:space="0" w:color="auto"/>
              <w:right w:val="single" w:sz="4" w:space="0" w:color="auto"/>
            </w:tcBorders>
            <w:vAlign w:val="center"/>
            <w:hideMark/>
          </w:tcPr>
          <w:p w14:paraId="5F8EA37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843" w:type="dxa"/>
            <w:tcBorders>
              <w:top w:val="single" w:sz="4" w:space="0" w:color="auto"/>
              <w:left w:val="single" w:sz="4" w:space="0" w:color="auto"/>
              <w:bottom w:val="single" w:sz="4" w:space="0" w:color="auto"/>
              <w:right w:val="single" w:sz="4" w:space="0" w:color="auto"/>
            </w:tcBorders>
            <w:vAlign w:val="center"/>
          </w:tcPr>
          <w:p w14:paraId="7E216557" w14:textId="77777777" w:rsidR="00303B82" w:rsidRPr="00C74F47" w:rsidRDefault="00303B82" w:rsidP="00303B82">
            <w:pPr>
              <w:spacing w:after="160" w:line="259" w:lineRule="auto"/>
              <w:jc w:val="center"/>
              <w:rPr>
                <w:rFonts w:ascii="Times New Roman" w:hAnsi="Times New Roman"/>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6239B064"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5C413ABA" w14:textId="77777777" w:rsidTr="00303B82">
        <w:trPr>
          <w:trHeight w:val="279"/>
        </w:trPr>
        <w:tc>
          <w:tcPr>
            <w:tcW w:w="687" w:type="dxa"/>
            <w:tcBorders>
              <w:top w:val="single" w:sz="4" w:space="0" w:color="auto"/>
              <w:left w:val="single" w:sz="4" w:space="0" w:color="auto"/>
              <w:bottom w:val="single" w:sz="4" w:space="0" w:color="auto"/>
              <w:right w:val="single" w:sz="4" w:space="0" w:color="auto"/>
            </w:tcBorders>
            <w:vAlign w:val="center"/>
            <w:hideMark/>
          </w:tcPr>
          <w:p w14:paraId="1F488D9A"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BW</w:t>
            </w:r>
          </w:p>
        </w:tc>
        <w:tc>
          <w:tcPr>
            <w:tcW w:w="987" w:type="dxa"/>
            <w:tcBorders>
              <w:top w:val="single" w:sz="4" w:space="0" w:color="auto"/>
              <w:left w:val="single" w:sz="4" w:space="0" w:color="auto"/>
              <w:bottom w:val="single" w:sz="4" w:space="0" w:color="auto"/>
              <w:right w:val="single" w:sz="4" w:space="0" w:color="auto"/>
            </w:tcBorders>
            <w:vAlign w:val="center"/>
            <w:hideMark/>
          </w:tcPr>
          <w:p w14:paraId="3D6D0D7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1BAA2A6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0.252</w:t>
            </w:r>
          </w:p>
        </w:tc>
        <w:tc>
          <w:tcPr>
            <w:tcW w:w="706" w:type="dxa"/>
            <w:tcBorders>
              <w:top w:val="single" w:sz="4" w:space="0" w:color="auto"/>
              <w:left w:val="single" w:sz="4" w:space="0" w:color="auto"/>
              <w:bottom w:val="single" w:sz="4" w:space="0" w:color="auto"/>
              <w:right w:val="single" w:sz="4" w:space="0" w:color="auto"/>
            </w:tcBorders>
            <w:vAlign w:val="center"/>
            <w:hideMark/>
          </w:tcPr>
          <w:p w14:paraId="6A2996A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0.057</w:t>
            </w:r>
          </w:p>
        </w:tc>
        <w:tc>
          <w:tcPr>
            <w:tcW w:w="843" w:type="dxa"/>
            <w:tcBorders>
              <w:top w:val="single" w:sz="4" w:space="0" w:color="auto"/>
              <w:left w:val="single" w:sz="4" w:space="0" w:color="auto"/>
              <w:bottom w:val="single" w:sz="4" w:space="0" w:color="auto"/>
              <w:right w:val="single" w:sz="4" w:space="0" w:color="auto"/>
            </w:tcBorders>
            <w:vAlign w:val="center"/>
            <w:hideMark/>
          </w:tcPr>
          <w:p w14:paraId="588520FD"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0.289</w:t>
            </w:r>
          </w:p>
        </w:tc>
        <w:tc>
          <w:tcPr>
            <w:tcW w:w="706" w:type="dxa"/>
            <w:tcBorders>
              <w:top w:val="single" w:sz="4" w:space="0" w:color="auto"/>
              <w:left w:val="single" w:sz="4" w:space="0" w:color="auto"/>
              <w:bottom w:val="single" w:sz="4" w:space="0" w:color="auto"/>
              <w:right w:val="single" w:sz="4" w:space="0" w:color="auto"/>
            </w:tcBorders>
            <w:vAlign w:val="center"/>
            <w:hideMark/>
          </w:tcPr>
          <w:p w14:paraId="064F7D1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0.272</w:t>
            </w:r>
          </w:p>
        </w:tc>
        <w:tc>
          <w:tcPr>
            <w:tcW w:w="790" w:type="dxa"/>
            <w:tcBorders>
              <w:top w:val="single" w:sz="4" w:space="0" w:color="auto"/>
              <w:left w:val="single" w:sz="4" w:space="0" w:color="auto"/>
              <w:bottom w:val="single" w:sz="4" w:space="0" w:color="auto"/>
              <w:right w:val="single" w:sz="4" w:space="0" w:color="auto"/>
            </w:tcBorders>
            <w:vAlign w:val="center"/>
            <w:hideMark/>
          </w:tcPr>
          <w:p w14:paraId="327E22B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0.339</w:t>
            </w:r>
          </w:p>
        </w:tc>
        <w:tc>
          <w:tcPr>
            <w:tcW w:w="801" w:type="dxa"/>
            <w:tcBorders>
              <w:top w:val="single" w:sz="4" w:space="0" w:color="auto"/>
              <w:left w:val="single" w:sz="4" w:space="0" w:color="auto"/>
              <w:bottom w:val="single" w:sz="4" w:space="0" w:color="auto"/>
              <w:right w:val="single" w:sz="4" w:space="0" w:color="auto"/>
            </w:tcBorders>
            <w:vAlign w:val="center"/>
            <w:hideMark/>
          </w:tcPr>
          <w:p w14:paraId="2C066DA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-0.314</w:t>
            </w:r>
          </w:p>
        </w:tc>
        <w:tc>
          <w:tcPr>
            <w:tcW w:w="848" w:type="dxa"/>
            <w:tcBorders>
              <w:top w:val="single" w:sz="4" w:space="0" w:color="auto"/>
              <w:left w:val="single" w:sz="4" w:space="0" w:color="auto"/>
              <w:bottom w:val="single" w:sz="4" w:space="0" w:color="auto"/>
              <w:right w:val="single" w:sz="4" w:space="0" w:color="auto"/>
            </w:tcBorders>
            <w:vAlign w:val="center"/>
            <w:hideMark/>
          </w:tcPr>
          <w:p w14:paraId="0DAA12E3"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-0.239</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A3592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-0.125</w:t>
            </w:r>
          </w:p>
        </w:tc>
        <w:tc>
          <w:tcPr>
            <w:tcW w:w="980" w:type="dxa"/>
            <w:tcBorders>
              <w:top w:val="single" w:sz="4" w:space="0" w:color="auto"/>
              <w:left w:val="single" w:sz="4" w:space="0" w:color="auto"/>
              <w:bottom w:val="single" w:sz="4" w:space="0" w:color="auto"/>
              <w:right w:val="single" w:sz="4" w:space="0" w:color="auto"/>
            </w:tcBorders>
            <w:vAlign w:val="center"/>
            <w:hideMark/>
          </w:tcPr>
          <w:p w14:paraId="25A0A422"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0.057</w:t>
            </w:r>
          </w:p>
        </w:tc>
        <w:tc>
          <w:tcPr>
            <w:tcW w:w="860" w:type="dxa"/>
            <w:tcBorders>
              <w:top w:val="single" w:sz="4" w:space="0" w:color="auto"/>
              <w:left w:val="single" w:sz="4" w:space="0" w:color="auto"/>
              <w:bottom w:val="single" w:sz="4" w:space="0" w:color="auto"/>
              <w:right w:val="single" w:sz="4" w:space="0" w:color="auto"/>
            </w:tcBorders>
            <w:vAlign w:val="center"/>
            <w:hideMark/>
          </w:tcPr>
          <w:p w14:paraId="1EC57A3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-0.169</w:t>
            </w:r>
          </w:p>
        </w:tc>
        <w:tc>
          <w:tcPr>
            <w:tcW w:w="976" w:type="dxa"/>
            <w:tcBorders>
              <w:top w:val="single" w:sz="4" w:space="0" w:color="auto"/>
              <w:left w:val="single" w:sz="4" w:space="0" w:color="auto"/>
              <w:bottom w:val="single" w:sz="4" w:space="0" w:color="auto"/>
              <w:right w:val="single" w:sz="4" w:space="0" w:color="auto"/>
            </w:tcBorders>
            <w:vAlign w:val="center"/>
            <w:hideMark/>
          </w:tcPr>
          <w:p w14:paraId="18EDEC2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-0.169</w:t>
            </w:r>
          </w:p>
        </w:tc>
        <w:tc>
          <w:tcPr>
            <w:tcW w:w="976" w:type="dxa"/>
            <w:tcBorders>
              <w:top w:val="single" w:sz="4" w:space="0" w:color="auto"/>
              <w:left w:val="single" w:sz="4" w:space="0" w:color="auto"/>
              <w:bottom w:val="single" w:sz="4" w:space="0" w:color="auto"/>
              <w:right w:val="single" w:sz="4" w:space="0" w:color="auto"/>
            </w:tcBorders>
            <w:vAlign w:val="center"/>
            <w:hideMark/>
          </w:tcPr>
          <w:p w14:paraId="7A89E7D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-0.008</w:t>
            </w:r>
          </w:p>
        </w:tc>
        <w:tc>
          <w:tcPr>
            <w:tcW w:w="638" w:type="dxa"/>
            <w:tcBorders>
              <w:top w:val="single" w:sz="4" w:space="0" w:color="auto"/>
              <w:left w:val="single" w:sz="4" w:space="0" w:color="auto"/>
              <w:bottom w:val="single" w:sz="4" w:space="0" w:color="auto"/>
              <w:right w:val="single" w:sz="4" w:space="0" w:color="auto"/>
            </w:tcBorders>
            <w:vAlign w:val="center"/>
            <w:hideMark/>
          </w:tcPr>
          <w:p w14:paraId="1790021E"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0.008</w:t>
            </w:r>
          </w:p>
        </w:tc>
        <w:tc>
          <w:tcPr>
            <w:tcW w:w="801" w:type="dxa"/>
            <w:tcBorders>
              <w:top w:val="single" w:sz="4" w:space="0" w:color="auto"/>
              <w:left w:val="single" w:sz="4" w:space="0" w:color="auto"/>
              <w:bottom w:val="single" w:sz="4" w:space="0" w:color="auto"/>
              <w:right w:val="single" w:sz="4" w:space="0" w:color="auto"/>
            </w:tcBorders>
            <w:vAlign w:val="center"/>
            <w:hideMark/>
          </w:tcPr>
          <w:p w14:paraId="0AADF8A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0.386</w:t>
            </w:r>
          </w:p>
        </w:tc>
        <w:tc>
          <w:tcPr>
            <w:tcW w:w="843" w:type="dxa"/>
            <w:tcBorders>
              <w:top w:val="single" w:sz="4" w:space="0" w:color="auto"/>
              <w:left w:val="single" w:sz="4" w:space="0" w:color="auto"/>
              <w:bottom w:val="single" w:sz="4" w:space="0" w:color="auto"/>
              <w:right w:val="single" w:sz="4" w:space="0" w:color="auto"/>
            </w:tcBorders>
            <w:vAlign w:val="center"/>
            <w:hideMark/>
          </w:tcPr>
          <w:p w14:paraId="4F295B56"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c>
          <w:tcPr>
            <w:tcW w:w="549" w:type="dxa"/>
            <w:tcBorders>
              <w:top w:val="single" w:sz="4" w:space="0" w:color="auto"/>
              <w:left w:val="single" w:sz="4" w:space="0" w:color="auto"/>
              <w:bottom w:val="single" w:sz="4" w:space="0" w:color="auto"/>
              <w:right w:val="single" w:sz="4" w:space="0" w:color="auto"/>
            </w:tcBorders>
            <w:vAlign w:val="center"/>
          </w:tcPr>
          <w:p w14:paraId="00A1DA52" w14:textId="77777777" w:rsidR="00303B82" w:rsidRPr="00C74F47" w:rsidRDefault="00303B82" w:rsidP="00303B82">
            <w:pPr>
              <w:spacing w:after="160" w:line="259" w:lineRule="auto"/>
              <w:jc w:val="center"/>
              <w:rPr>
                <w:rFonts w:ascii="Times New Roman" w:hAnsi="Times New Roman"/>
                <w:sz w:val="18"/>
                <w:szCs w:val="18"/>
              </w:rPr>
            </w:pPr>
          </w:p>
        </w:tc>
      </w:tr>
      <w:tr w:rsidR="00303B82" w:rsidRPr="00C74F47" w14:paraId="19A05632" w14:textId="77777777" w:rsidTr="00303B82">
        <w:trPr>
          <w:trHeight w:val="283"/>
        </w:trPr>
        <w:tc>
          <w:tcPr>
            <w:tcW w:w="687" w:type="dxa"/>
            <w:tcBorders>
              <w:top w:val="single" w:sz="4" w:space="0" w:color="auto"/>
              <w:left w:val="single" w:sz="4" w:space="0" w:color="auto"/>
              <w:bottom w:val="single" w:sz="4" w:space="0" w:color="auto"/>
              <w:right w:val="single" w:sz="4" w:space="0" w:color="auto"/>
            </w:tcBorders>
            <w:vAlign w:val="center"/>
            <w:hideMark/>
          </w:tcPr>
          <w:p w14:paraId="4D76E197"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Y</w:t>
            </w:r>
          </w:p>
        </w:tc>
        <w:tc>
          <w:tcPr>
            <w:tcW w:w="987" w:type="dxa"/>
            <w:tcBorders>
              <w:top w:val="single" w:sz="4" w:space="0" w:color="auto"/>
              <w:left w:val="single" w:sz="4" w:space="0" w:color="auto"/>
              <w:bottom w:val="single" w:sz="4" w:space="0" w:color="auto"/>
              <w:right w:val="single" w:sz="4" w:space="0" w:color="auto"/>
            </w:tcBorders>
            <w:vAlign w:val="center"/>
            <w:hideMark/>
          </w:tcPr>
          <w:p w14:paraId="64B931FF"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0.257</w:t>
            </w:r>
          </w:p>
        </w:tc>
        <w:tc>
          <w:tcPr>
            <w:tcW w:w="848" w:type="dxa"/>
            <w:tcBorders>
              <w:top w:val="single" w:sz="4" w:space="0" w:color="auto"/>
              <w:left w:val="single" w:sz="4" w:space="0" w:color="auto"/>
              <w:bottom w:val="single" w:sz="4" w:space="0" w:color="auto"/>
              <w:right w:val="single" w:sz="4" w:space="0" w:color="auto"/>
            </w:tcBorders>
            <w:vAlign w:val="center"/>
            <w:hideMark/>
          </w:tcPr>
          <w:p w14:paraId="2FC0032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0.15</w:t>
            </w:r>
          </w:p>
        </w:tc>
        <w:tc>
          <w:tcPr>
            <w:tcW w:w="706" w:type="dxa"/>
            <w:tcBorders>
              <w:top w:val="single" w:sz="4" w:space="0" w:color="auto"/>
              <w:left w:val="single" w:sz="4" w:space="0" w:color="auto"/>
              <w:bottom w:val="single" w:sz="4" w:space="0" w:color="auto"/>
              <w:right w:val="single" w:sz="4" w:space="0" w:color="auto"/>
            </w:tcBorders>
            <w:vAlign w:val="center"/>
            <w:hideMark/>
          </w:tcPr>
          <w:p w14:paraId="744641F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0.133</w:t>
            </w:r>
          </w:p>
        </w:tc>
        <w:tc>
          <w:tcPr>
            <w:tcW w:w="843" w:type="dxa"/>
            <w:tcBorders>
              <w:top w:val="single" w:sz="4" w:space="0" w:color="auto"/>
              <w:left w:val="single" w:sz="4" w:space="0" w:color="auto"/>
              <w:bottom w:val="single" w:sz="4" w:space="0" w:color="auto"/>
              <w:right w:val="single" w:sz="4" w:space="0" w:color="auto"/>
            </w:tcBorders>
            <w:vAlign w:val="center"/>
            <w:hideMark/>
          </w:tcPr>
          <w:p w14:paraId="465C92A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0.178</w:t>
            </w:r>
          </w:p>
        </w:tc>
        <w:tc>
          <w:tcPr>
            <w:tcW w:w="706" w:type="dxa"/>
            <w:tcBorders>
              <w:top w:val="single" w:sz="4" w:space="0" w:color="auto"/>
              <w:left w:val="single" w:sz="4" w:space="0" w:color="auto"/>
              <w:bottom w:val="single" w:sz="4" w:space="0" w:color="auto"/>
              <w:right w:val="single" w:sz="4" w:space="0" w:color="auto"/>
            </w:tcBorders>
            <w:vAlign w:val="center"/>
            <w:hideMark/>
          </w:tcPr>
          <w:p w14:paraId="687374F9"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0.063</w:t>
            </w:r>
          </w:p>
        </w:tc>
        <w:tc>
          <w:tcPr>
            <w:tcW w:w="790" w:type="dxa"/>
            <w:tcBorders>
              <w:top w:val="single" w:sz="4" w:space="0" w:color="auto"/>
              <w:left w:val="single" w:sz="4" w:space="0" w:color="auto"/>
              <w:bottom w:val="single" w:sz="4" w:space="0" w:color="auto"/>
              <w:right w:val="single" w:sz="4" w:space="0" w:color="auto"/>
            </w:tcBorders>
            <w:vAlign w:val="center"/>
            <w:hideMark/>
          </w:tcPr>
          <w:p w14:paraId="305B5FE8"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-0.002</w:t>
            </w:r>
          </w:p>
        </w:tc>
        <w:tc>
          <w:tcPr>
            <w:tcW w:w="801" w:type="dxa"/>
            <w:tcBorders>
              <w:top w:val="single" w:sz="4" w:space="0" w:color="auto"/>
              <w:left w:val="single" w:sz="4" w:space="0" w:color="auto"/>
              <w:bottom w:val="single" w:sz="4" w:space="0" w:color="auto"/>
              <w:right w:val="single" w:sz="4" w:space="0" w:color="auto"/>
            </w:tcBorders>
            <w:vAlign w:val="center"/>
            <w:hideMark/>
          </w:tcPr>
          <w:p w14:paraId="3C7B0CE4"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-0.435</w:t>
            </w:r>
          </w:p>
        </w:tc>
        <w:tc>
          <w:tcPr>
            <w:tcW w:w="848" w:type="dxa"/>
            <w:tcBorders>
              <w:top w:val="single" w:sz="4" w:space="0" w:color="auto"/>
              <w:left w:val="single" w:sz="4" w:space="0" w:color="auto"/>
              <w:bottom w:val="single" w:sz="4" w:space="0" w:color="auto"/>
              <w:right w:val="single" w:sz="4" w:space="0" w:color="auto"/>
            </w:tcBorders>
            <w:vAlign w:val="center"/>
            <w:hideMark/>
          </w:tcPr>
          <w:p w14:paraId="57AA56D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-0.316</w:t>
            </w:r>
          </w:p>
        </w:tc>
        <w:tc>
          <w:tcPr>
            <w:tcW w:w="980" w:type="dxa"/>
            <w:tcBorders>
              <w:top w:val="single" w:sz="4" w:space="0" w:color="auto"/>
              <w:left w:val="single" w:sz="4" w:space="0" w:color="auto"/>
              <w:bottom w:val="single" w:sz="4" w:space="0" w:color="auto"/>
              <w:right w:val="single" w:sz="4" w:space="0" w:color="auto"/>
            </w:tcBorders>
            <w:vAlign w:val="center"/>
            <w:hideMark/>
          </w:tcPr>
          <w:p w14:paraId="3CD2C2BC"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-0.233</w:t>
            </w:r>
          </w:p>
        </w:tc>
        <w:tc>
          <w:tcPr>
            <w:tcW w:w="980" w:type="dxa"/>
            <w:tcBorders>
              <w:top w:val="single" w:sz="4" w:space="0" w:color="auto"/>
              <w:left w:val="single" w:sz="4" w:space="0" w:color="auto"/>
              <w:bottom w:val="single" w:sz="4" w:space="0" w:color="auto"/>
              <w:right w:val="single" w:sz="4" w:space="0" w:color="auto"/>
            </w:tcBorders>
            <w:vAlign w:val="center"/>
            <w:hideMark/>
          </w:tcPr>
          <w:p w14:paraId="7C858275"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-0.149</w:t>
            </w:r>
          </w:p>
        </w:tc>
        <w:tc>
          <w:tcPr>
            <w:tcW w:w="860" w:type="dxa"/>
            <w:tcBorders>
              <w:top w:val="single" w:sz="4" w:space="0" w:color="auto"/>
              <w:left w:val="single" w:sz="4" w:space="0" w:color="auto"/>
              <w:bottom w:val="single" w:sz="4" w:space="0" w:color="auto"/>
              <w:right w:val="single" w:sz="4" w:space="0" w:color="auto"/>
            </w:tcBorders>
            <w:vAlign w:val="center"/>
            <w:hideMark/>
          </w:tcPr>
          <w:p w14:paraId="28EAAC6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4DE3D20A"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-0.215</w:t>
            </w:r>
          </w:p>
        </w:tc>
        <w:tc>
          <w:tcPr>
            <w:tcW w:w="976" w:type="dxa"/>
            <w:tcBorders>
              <w:top w:val="single" w:sz="4" w:space="0" w:color="auto"/>
              <w:left w:val="single" w:sz="4" w:space="0" w:color="auto"/>
              <w:bottom w:val="single" w:sz="4" w:space="0" w:color="auto"/>
              <w:right w:val="single" w:sz="4" w:space="0" w:color="auto"/>
            </w:tcBorders>
            <w:vAlign w:val="center"/>
            <w:hideMark/>
          </w:tcPr>
          <w:p w14:paraId="37FDAA71"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-0.085</w:t>
            </w:r>
          </w:p>
        </w:tc>
        <w:tc>
          <w:tcPr>
            <w:tcW w:w="638" w:type="dxa"/>
            <w:tcBorders>
              <w:top w:val="single" w:sz="4" w:space="0" w:color="auto"/>
              <w:left w:val="single" w:sz="4" w:space="0" w:color="auto"/>
              <w:bottom w:val="single" w:sz="4" w:space="0" w:color="auto"/>
              <w:right w:val="single" w:sz="4" w:space="0" w:color="auto"/>
            </w:tcBorders>
            <w:vAlign w:val="center"/>
            <w:hideMark/>
          </w:tcPr>
          <w:p w14:paraId="19807E9B"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0.085</w:t>
            </w:r>
          </w:p>
        </w:tc>
        <w:tc>
          <w:tcPr>
            <w:tcW w:w="801" w:type="dxa"/>
            <w:tcBorders>
              <w:top w:val="single" w:sz="4" w:space="0" w:color="auto"/>
              <w:left w:val="single" w:sz="4" w:space="0" w:color="auto"/>
              <w:bottom w:val="single" w:sz="4" w:space="0" w:color="auto"/>
              <w:right w:val="single" w:sz="4" w:space="0" w:color="auto"/>
            </w:tcBorders>
            <w:vAlign w:val="center"/>
            <w:hideMark/>
          </w:tcPr>
          <w:p w14:paraId="7185B3B5"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0.936**</w:t>
            </w:r>
          </w:p>
        </w:tc>
        <w:tc>
          <w:tcPr>
            <w:tcW w:w="843" w:type="dxa"/>
            <w:tcBorders>
              <w:top w:val="single" w:sz="4" w:space="0" w:color="auto"/>
              <w:left w:val="single" w:sz="4" w:space="0" w:color="auto"/>
              <w:bottom w:val="single" w:sz="4" w:space="0" w:color="auto"/>
              <w:right w:val="single" w:sz="4" w:space="0" w:color="auto"/>
            </w:tcBorders>
            <w:vAlign w:val="center"/>
            <w:hideMark/>
          </w:tcPr>
          <w:p w14:paraId="314C17D2" w14:textId="77777777" w:rsidR="00303B82" w:rsidRPr="00C74F47" w:rsidRDefault="00303B82" w:rsidP="00303B82">
            <w:pPr>
              <w:spacing w:after="160" w:line="259" w:lineRule="auto"/>
              <w:jc w:val="center"/>
              <w:rPr>
                <w:rFonts w:ascii="Times New Roman" w:hAnsi="Times New Roman"/>
                <w:b/>
                <w:bCs/>
                <w:sz w:val="18"/>
                <w:szCs w:val="18"/>
              </w:rPr>
            </w:pPr>
            <w:r w:rsidRPr="00C74F47">
              <w:rPr>
                <w:rFonts w:ascii="Times New Roman" w:hAnsi="Times New Roman"/>
                <w:b/>
                <w:bCs/>
                <w:sz w:val="18"/>
                <w:szCs w:val="18"/>
              </w:rPr>
              <w:t>0.650**</w:t>
            </w:r>
          </w:p>
        </w:tc>
        <w:tc>
          <w:tcPr>
            <w:tcW w:w="549" w:type="dxa"/>
            <w:tcBorders>
              <w:top w:val="single" w:sz="4" w:space="0" w:color="auto"/>
              <w:left w:val="single" w:sz="4" w:space="0" w:color="auto"/>
              <w:bottom w:val="single" w:sz="4" w:space="0" w:color="auto"/>
              <w:right w:val="single" w:sz="4" w:space="0" w:color="auto"/>
            </w:tcBorders>
            <w:vAlign w:val="center"/>
            <w:hideMark/>
          </w:tcPr>
          <w:p w14:paraId="4F3AB0E0" w14:textId="77777777" w:rsidR="00303B82" w:rsidRPr="00C74F47" w:rsidRDefault="00303B82" w:rsidP="00303B82">
            <w:pPr>
              <w:spacing w:after="160" w:line="259" w:lineRule="auto"/>
              <w:jc w:val="center"/>
              <w:rPr>
                <w:rFonts w:ascii="Times New Roman" w:hAnsi="Times New Roman"/>
                <w:sz w:val="18"/>
                <w:szCs w:val="18"/>
              </w:rPr>
            </w:pPr>
            <w:r w:rsidRPr="00C74F47">
              <w:rPr>
                <w:rFonts w:ascii="Times New Roman" w:hAnsi="Times New Roman"/>
                <w:sz w:val="18"/>
                <w:szCs w:val="18"/>
              </w:rPr>
              <w:t>1</w:t>
            </w:r>
          </w:p>
        </w:tc>
      </w:tr>
    </w:tbl>
    <w:p w14:paraId="4A911347" w14:textId="77777777" w:rsidR="00C74F47" w:rsidRDefault="00C74F47" w:rsidP="00C74F47">
      <w:pPr>
        <w:spacing w:line="360" w:lineRule="auto"/>
        <w:jc w:val="both"/>
        <w:rPr>
          <w:rFonts w:ascii="Arial" w:hAnsi="Arial" w:cs="Arial"/>
          <w:b/>
          <w:bCs/>
          <w:sz w:val="22"/>
          <w:szCs w:val="22"/>
        </w:rPr>
      </w:pPr>
      <w:r>
        <w:rPr>
          <w:rFonts w:ascii="Arial" w:hAnsi="Arial" w:cs="Arial"/>
          <w:b/>
          <w:bCs/>
          <w:sz w:val="22"/>
          <w:szCs w:val="22"/>
        </w:rPr>
        <w:t xml:space="preserve">Table 1. Correlation coefficient  </w:t>
      </w:r>
      <w:r w:rsidR="00303B82">
        <w:rPr>
          <w:rFonts w:ascii="Arial" w:hAnsi="Arial" w:cs="Arial"/>
          <w:b/>
          <w:bCs/>
          <w:sz w:val="22"/>
          <w:szCs w:val="22"/>
        </w:rPr>
        <w:t xml:space="preserve"> between yield contributing characters in Date palm (</w:t>
      </w:r>
      <w:r w:rsidR="00303B82" w:rsidRPr="00303B82">
        <w:rPr>
          <w:rFonts w:ascii="Arial" w:hAnsi="Arial" w:cs="Arial"/>
          <w:b/>
          <w:bCs/>
          <w:i/>
          <w:iCs/>
          <w:sz w:val="22"/>
          <w:szCs w:val="22"/>
        </w:rPr>
        <w:t>Phoenix dactylifera</w:t>
      </w:r>
      <w:r w:rsidR="00303B82">
        <w:rPr>
          <w:rFonts w:ascii="Arial" w:hAnsi="Arial" w:cs="Arial"/>
          <w:b/>
          <w:bCs/>
          <w:sz w:val="22"/>
          <w:szCs w:val="22"/>
        </w:rPr>
        <w:t xml:space="preserve"> L.) cultivars</w:t>
      </w:r>
    </w:p>
    <w:p w14:paraId="131B2C18" w14:textId="77777777" w:rsidR="00303B82" w:rsidRPr="00303B82" w:rsidRDefault="00303B82" w:rsidP="00303B82">
      <w:pPr>
        <w:rPr>
          <w:rFonts w:ascii="Arial" w:hAnsi="Arial" w:cs="Arial"/>
          <w:sz w:val="22"/>
          <w:szCs w:val="22"/>
        </w:rPr>
      </w:pPr>
    </w:p>
    <w:p w14:paraId="3E9C8CB4" w14:textId="77777777" w:rsidR="00303B82" w:rsidRPr="009B7EB0" w:rsidRDefault="00303B82" w:rsidP="00303B82">
      <w:pPr>
        <w:rPr>
          <w:rFonts w:ascii="Times New Roman" w:hAnsi="Times New Roman"/>
        </w:rPr>
      </w:pPr>
      <w:r w:rsidRPr="009B7EB0">
        <w:rPr>
          <w:rFonts w:ascii="Times New Roman" w:hAnsi="Times New Roman"/>
        </w:rPr>
        <w:t>** Significance at 0.01, * Significance at 0.05</w:t>
      </w:r>
    </w:p>
    <w:p w14:paraId="16CE9BB7" w14:textId="77777777" w:rsidR="00303B82" w:rsidRDefault="00303B82" w:rsidP="00303B82">
      <w:pPr>
        <w:rPr>
          <w:rFonts w:ascii="Times New Roman" w:hAnsi="Times New Roman"/>
        </w:rPr>
      </w:pPr>
      <w:r w:rsidRPr="009B7EB0">
        <w:rPr>
          <w:rFonts w:ascii="Times New Roman" w:hAnsi="Times New Roman"/>
        </w:rPr>
        <w:t>TA- Tree age, TCV - Tree canopy volume, TC - Trunk circumference, LL - Leaf length, NL - No. of fronts/tree, NL- No. of leaves/fronts, FW - Fruit weight, PW - Pulp weight, PT - Pulp thickness, FL - Fruit length, FD - Fruit diameter, SW - Seed weight, PR - Pulp ratio, SR- Seed ratio, NBT- No. of bunches/tree, BW- Bunch weight, Y- Yield.</w:t>
      </w:r>
    </w:p>
    <w:p w14:paraId="0F386DD6" w14:textId="77777777" w:rsidR="00303B82" w:rsidRDefault="00303B82" w:rsidP="00303B82">
      <w:pPr>
        <w:rPr>
          <w:rFonts w:ascii="Times New Roman" w:hAnsi="Times New Roman"/>
        </w:rPr>
      </w:pPr>
    </w:p>
    <w:p w14:paraId="513871F5" w14:textId="1993754D" w:rsidR="00303B82" w:rsidRPr="00303B82" w:rsidRDefault="00303B82" w:rsidP="00303B82">
      <w:pPr>
        <w:rPr>
          <w:rFonts w:ascii="Arial" w:hAnsi="Arial" w:cs="Arial"/>
          <w:sz w:val="22"/>
          <w:szCs w:val="22"/>
        </w:rPr>
        <w:sectPr w:rsidR="00303B82" w:rsidRPr="00303B82" w:rsidSect="00D050B5">
          <w:type w:val="continuous"/>
          <w:pgSz w:w="15840" w:h="12240" w:orient="landscape"/>
          <w:pgMar w:top="720" w:right="720" w:bottom="720" w:left="720" w:header="720" w:footer="720" w:gutter="0"/>
          <w:cols w:space="720"/>
          <w:docGrid w:linePitch="360"/>
        </w:sectPr>
      </w:pPr>
    </w:p>
    <w:p w14:paraId="7B45A80A" w14:textId="08D2B403" w:rsidR="00AF630D" w:rsidRPr="009E2794" w:rsidRDefault="00582811" w:rsidP="007626C5">
      <w:pPr>
        <w:spacing w:line="360" w:lineRule="auto"/>
        <w:jc w:val="both"/>
        <w:rPr>
          <w:rFonts w:ascii="Arial" w:hAnsi="Arial" w:cs="Arial"/>
          <w:b/>
          <w:bCs/>
          <w:sz w:val="22"/>
          <w:szCs w:val="22"/>
        </w:rPr>
      </w:pPr>
      <w:r>
        <w:rPr>
          <w:rFonts w:ascii="Arial" w:hAnsi="Arial" w:cs="Arial"/>
          <w:b/>
          <w:bCs/>
          <w:sz w:val="22"/>
          <w:szCs w:val="22"/>
        </w:rPr>
        <w:lastRenderedPageBreak/>
        <w:t xml:space="preserve">4. </w:t>
      </w:r>
      <w:r w:rsidR="00AF630D" w:rsidRPr="009E2794">
        <w:rPr>
          <w:rFonts w:ascii="Arial" w:hAnsi="Arial" w:cs="Arial"/>
          <w:b/>
          <w:bCs/>
          <w:sz w:val="22"/>
          <w:szCs w:val="22"/>
        </w:rPr>
        <w:t>C</w:t>
      </w:r>
      <w:r w:rsidR="009E2794">
        <w:rPr>
          <w:rFonts w:ascii="Arial" w:hAnsi="Arial" w:cs="Arial"/>
          <w:b/>
          <w:bCs/>
          <w:sz w:val="22"/>
          <w:szCs w:val="22"/>
        </w:rPr>
        <w:t>ONCLU</w:t>
      </w:r>
      <w:r w:rsidR="00A41DBD">
        <w:rPr>
          <w:rFonts w:ascii="Arial" w:hAnsi="Arial" w:cs="Arial"/>
          <w:b/>
          <w:bCs/>
          <w:sz w:val="22"/>
          <w:szCs w:val="22"/>
        </w:rPr>
        <w:t>S</w:t>
      </w:r>
      <w:r w:rsidR="009E2794">
        <w:rPr>
          <w:rFonts w:ascii="Arial" w:hAnsi="Arial" w:cs="Arial"/>
          <w:b/>
          <w:bCs/>
          <w:sz w:val="22"/>
          <w:szCs w:val="22"/>
        </w:rPr>
        <w:t>ION</w:t>
      </w:r>
    </w:p>
    <w:p w14:paraId="3B8E248E" w14:textId="4AD234A1" w:rsidR="00D467EB" w:rsidRPr="00051F45" w:rsidRDefault="00AF630D" w:rsidP="00051F45">
      <w:pPr>
        <w:pStyle w:val="Body"/>
        <w:spacing w:after="0" w:line="360" w:lineRule="auto"/>
        <w:rPr>
          <w:rFonts w:ascii="Arial" w:eastAsia="Calibri" w:hAnsi="Arial" w:cs="Arial"/>
          <w:szCs w:val="22"/>
        </w:rPr>
      </w:pPr>
      <w:r w:rsidRPr="00AF630D">
        <w:rPr>
          <w:rFonts w:ascii="Arial" w:hAnsi="Arial" w:cs="Arial"/>
          <w:b/>
          <w:bCs/>
        </w:rPr>
        <w:tab/>
      </w:r>
      <w:r w:rsidR="00051F45">
        <w:rPr>
          <w:rFonts w:ascii="Arial" w:eastAsia="Calibri" w:hAnsi="Arial" w:cs="Arial"/>
          <w:szCs w:val="22"/>
        </w:rPr>
        <w:t xml:space="preserve">The yield contributing traits are highly positively correlated with the </w:t>
      </w:r>
      <w:r w:rsidR="00051F45" w:rsidRPr="003B0F0C">
        <w:rPr>
          <w:rFonts w:ascii="Arial" w:hAnsi="Arial" w:cs="Arial"/>
        </w:rPr>
        <w:t>number of bunches/tree</w:t>
      </w:r>
      <w:r w:rsidR="00051F45">
        <w:rPr>
          <w:rFonts w:ascii="Arial" w:hAnsi="Arial" w:cs="Arial"/>
        </w:rPr>
        <w:t xml:space="preserve"> (0.936)</w:t>
      </w:r>
      <w:r w:rsidR="00051F45" w:rsidRPr="003B0F0C">
        <w:rPr>
          <w:rFonts w:ascii="Arial" w:hAnsi="Arial" w:cs="Arial"/>
        </w:rPr>
        <w:t>, bunch weight</w:t>
      </w:r>
      <w:r w:rsidR="00051F45">
        <w:rPr>
          <w:rFonts w:ascii="Arial" w:hAnsi="Arial" w:cs="Arial"/>
        </w:rPr>
        <w:t xml:space="preserve"> (0.650) and f</w:t>
      </w:r>
      <w:r w:rsidR="00051F45" w:rsidRPr="00BF1B27">
        <w:rPr>
          <w:rFonts w:ascii="Arial" w:hAnsi="Arial" w:cs="Arial"/>
        </w:rPr>
        <w:t>ruit weight is positively correlated with pulp weight (0.974), thickness</w:t>
      </w:r>
      <w:r w:rsidR="00051F45">
        <w:rPr>
          <w:rFonts w:ascii="Arial" w:hAnsi="Arial" w:cs="Arial"/>
        </w:rPr>
        <w:t xml:space="preserve"> of the pulp</w:t>
      </w:r>
      <w:r w:rsidR="00051F45" w:rsidRPr="00BF1B27">
        <w:rPr>
          <w:rFonts w:ascii="Arial" w:hAnsi="Arial" w:cs="Arial"/>
        </w:rPr>
        <w:t xml:space="preserve"> (0.869), fruit length (0.854), </w:t>
      </w:r>
      <w:r w:rsidR="00051F45">
        <w:rPr>
          <w:rFonts w:ascii="Arial" w:hAnsi="Arial" w:cs="Arial"/>
        </w:rPr>
        <w:t xml:space="preserve">fruit </w:t>
      </w:r>
      <w:r w:rsidR="00051F45" w:rsidRPr="00BF1B27">
        <w:rPr>
          <w:rFonts w:ascii="Arial" w:hAnsi="Arial" w:cs="Arial"/>
        </w:rPr>
        <w:t>diameter (0.934), seed weight (0.934), and pulp ratio (0.818)</w:t>
      </w:r>
      <w:r w:rsidR="00051F45">
        <w:rPr>
          <w:rFonts w:ascii="Arial" w:hAnsi="Arial" w:cs="Arial"/>
        </w:rPr>
        <w:t>. However, tree age, trunk circumference, number of leaves/fronds, pulp: ratio, and seed: ratio had a negative indirect effect</w:t>
      </w:r>
      <w:r w:rsidR="002A1EE7">
        <w:rPr>
          <w:rFonts w:ascii="Arial" w:hAnsi="Arial" w:cs="Arial"/>
        </w:rPr>
        <w:t xml:space="preserve">. Moreover, </w:t>
      </w:r>
      <w:r w:rsidR="002A1EE7">
        <w:rPr>
          <w:rFonts w:ascii="Arial" w:eastAsia="Calibri" w:hAnsi="Arial" w:cs="Arial"/>
          <w:szCs w:val="22"/>
        </w:rPr>
        <w:t>the phenotypic correlation analysis revealed that fruit weight, pulp weight, pulp thickness, fruit length, fruit diameter, seed weight, number of bunches/tree, and bunch weight are important factors in increasing yield</w:t>
      </w:r>
      <w:r w:rsidR="00823061">
        <w:rPr>
          <w:rFonts w:ascii="Arial" w:eastAsia="Calibri" w:hAnsi="Arial" w:cs="Arial"/>
          <w:szCs w:val="22"/>
        </w:rPr>
        <w:t xml:space="preserve">. These traits can be exploited for improving new cultivars of Date palm by clonal selection. After, they can also the crossing for recovering recombination. According to the phenotypic correlation analysis should be given preference for selection of superior cultivars (Gopi </w:t>
      </w:r>
      <w:r w:rsidR="00823061" w:rsidRPr="00823061">
        <w:rPr>
          <w:rFonts w:ascii="Arial" w:eastAsia="Calibri" w:hAnsi="Arial" w:cs="Arial"/>
          <w:i/>
          <w:iCs/>
          <w:szCs w:val="22"/>
        </w:rPr>
        <w:t>et al</w:t>
      </w:r>
      <w:r w:rsidR="00823061">
        <w:rPr>
          <w:rFonts w:ascii="Arial" w:eastAsia="Calibri" w:hAnsi="Arial" w:cs="Arial"/>
          <w:szCs w:val="22"/>
        </w:rPr>
        <w:t>., 2021)</w:t>
      </w:r>
      <w:r w:rsidR="00390AD4">
        <w:rPr>
          <w:rFonts w:ascii="Arial" w:eastAsia="Calibri" w:hAnsi="Arial" w:cs="Arial"/>
          <w:szCs w:val="22"/>
        </w:rPr>
        <w:t>.</w:t>
      </w:r>
      <w:r w:rsidR="00823061">
        <w:rPr>
          <w:rFonts w:ascii="Arial" w:eastAsia="Calibri" w:hAnsi="Arial" w:cs="Arial"/>
          <w:szCs w:val="22"/>
        </w:rPr>
        <w:t xml:space="preserve"> </w:t>
      </w:r>
    </w:p>
    <w:p w14:paraId="643CE7CA" w14:textId="11DE67B2" w:rsidR="00390AD4" w:rsidRPr="00390AD4" w:rsidRDefault="00B01FCD" w:rsidP="00390AD4">
      <w:pPr>
        <w:spacing w:line="360" w:lineRule="auto"/>
        <w:jc w:val="both"/>
        <w:rPr>
          <w:rFonts w:ascii="Arial" w:hAnsi="Arial" w:cs="Arial"/>
          <w:b/>
          <w:bCs/>
          <w:sz w:val="22"/>
          <w:szCs w:val="22"/>
        </w:rPr>
      </w:pPr>
      <w:r w:rsidRPr="00D467EB">
        <w:rPr>
          <w:rFonts w:ascii="Arial" w:hAnsi="Arial" w:cs="Arial"/>
          <w:b/>
          <w:bCs/>
          <w:sz w:val="22"/>
          <w:szCs w:val="22"/>
        </w:rPr>
        <w:t>R</w:t>
      </w:r>
      <w:r w:rsidR="00D467EB">
        <w:rPr>
          <w:rFonts w:ascii="Arial" w:hAnsi="Arial" w:cs="Arial"/>
          <w:b/>
          <w:bCs/>
          <w:sz w:val="22"/>
          <w:szCs w:val="22"/>
        </w:rPr>
        <w:t>EFERENCES</w:t>
      </w:r>
    </w:p>
    <w:p w14:paraId="0F950B93" w14:textId="24DF6752" w:rsidR="00390AD4" w:rsidRPr="002F3FDB" w:rsidRDefault="000019AA" w:rsidP="002F3FDB">
      <w:pPr>
        <w:spacing w:line="360" w:lineRule="auto"/>
        <w:ind w:left="720" w:hanging="720"/>
        <w:jc w:val="both"/>
        <w:rPr>
          <w:rFonts w:ascii="Arial" w:hAnsi="Arial" w:cs="Arial"/>
        </w:rPr>
      </w:pPr>
      <w:r>
        <w:rPr>
          <w:rFonts w:ascii="Arial" w:hAnsi="Arial" w:cs="Arial"/>
        </w:rPr>
        <w:t xml:space="preserve"> </w:t>
      </w:r>
      <w:r w:rsidR="00390AD4" w:rsidRPr="002F3FDB">
        <w:rPr>
          <w:rFonts w:ascii="Arial" w:hAnsi="Arial" w:cs="Arial"/>
        </w:rPr>
        <w:t xml:space="preserve">Abdul Rahman, </w:t>
      </w:r>
      <w:proofErr w:type="spellStart"/>
      <w:r w:rsidR="00390AD4" w:rsidRPr="002F3FDB">
        <w:rPr>
          <w:rFonts w:ascii="Arial" w:hAnsi="Arial" w:cs="Arial"/>
        </w:rPr>
        <w:t>Qasoum</w:t>
      </w:r>
      <w:proofErr w:type="spellEnd"/>
      <w:r w:rsidR="00390AD4" w:rsidRPr="002F3FDB">
        <w:rPr>
          <w:rFonts w:ascii="Arial" w:hAnsi="Arial" w:cs="Arial"/>
        </w:rPr>
        <w:t xml:space="preserve"> </w:t>
      </w:r>
      <w:proofErr w:type="spellStart"/>
      <w:r w:rsidR="00390AD4" w:rsidRPr="002F3FDB">
        <w:rPr>
          <w:rFonts w:ascii="Arial" w:hAnsi="Arial" w:cs="Arial"/>
        </w:rPr>
        <w:t>Hamou</w:t>
      </w:r>
      <w:proofErr w:type="spellEnd"/>
      <w:r w:rsidR="00390AD4" w:rsidRPr="002F3FDB">
        <w:rPr>
          <w:rFonts w:ascii="Arial" w:hAnsi="Arial" w:cs="Arial"/>
        </w:rPr>
        <w:t xml:space="preserve"> </w:t>
      </w:r>
      <w:proofErr w:type="spellStart"/>
      <w:r w:rsidR="00390AD4" w:rsidRPr="002F3FDB">
        <w:rPr>
          <w:rFonts w:ascii="Arial" w:hAnsi="Arial" w:cs="Arial"/>
        </w:rPr>
        <w:t>Oghidni</w:t>
      </w:r>
      <w:proofErr w:type="spellEnd"/>
      <w:r w:rsidR="00390AD4" w:rsidRPr="002F3FDB">
        <w:rPr>
          <w:rFonts w:ascii="Arial" w:hAnsi="Arial" w:cs="Arial"/>
        </w:rPr>
        <w:t xml:space="preserve"> (2021). A morphological study of some varieties of date palm (Phoenix dactylifera L.) growing in the </w:t>
      </w:r>
      <w:proofErr w:type="spellStart"/>
      <w:r w:rsidR="00390AD4" w:rsidRPr="002F3FDB">
        <w:rPr>
          <w:rFonts w:ascii="Arial" w:hAnsi="Arial" w:cs="Arial"/>
        </w:rPr>
        <w:t>Ziban</w:t>
      </w:r>
      <w:proofErr w:type="spellEnd"/>
      <w:r w:rsidR="00390AD4" w:rsidRPr="002F3FDB">
        <w:rPr>
          <w:rFonts w:ascii="Arial" w:hAnsi="Arial" w:cs="Arial"/>
        </w:rPr>
        <w:t xml:space="preserve"> region (</w:t>
      </w:r>
      <w:proofErr w:type="spellStart"/>
      <w:r w:rsidR="00390AD4" w:rsidRPr="002F3FDB">
        <w:rPr>
          <w:rFonts w:ascii="Arial" w:hAnsi="Arial" w:cs="Arial"/>
        </w:rPr>
        <w:t>Biskra</w:t>
      </w:r>
      <w:proofErr w:type="spellEnd"/>
      <w:r w:rsidR="00390AD4" w:rsidRPr="002F3FDB">
        <w:rPr>
          <w:rFonts w:ascii="Arial" w:hAnsi="Arial" w:cs="Arial"/>
        </w:rPr>
        <w:t xml:space="preserve">). Master's Thesis, University of Brothers </w:t>
      </w:r>
      <w:proofErr w:type="spellStart"/>
      <w:r w:rsidR="00390AD4" w:rsidRPr="002F3FDB">
        <w:rPr>
          <w:rFonts w:ascii="Arial" w:hAnsi="Arial" w:cs="Arial"/>
        </w:rPr>
        <w:t>Mentouri</w:t>
      </w:r>
      <w:proofErr w:type="spellEnd"/>
      <w:r w:rsidR="00390AD4" w:rsidRPr="002F3FDB">
        <w:rPr>
          <w:rFonts w:ascii="Arial" w:hAnsi="Arial" w:cs="Arial"/>
        </w:rPr>
        <w:t xml:space="preserve"> - Constantine 1: 58 pp. </w:t>
      </w:r>
    </w:p>
    <w:p w14:paraId="63E9BC0D" w14:textId="217DC4E0" w:rsidR="00390AD4" w:rsidRDefault="000019AA" w:rsidP="002F3FDB">
      <w:pPr>
        <w:spacing w:line="360" w:lineRule="auto"/>
        <w:ind w:left="720" w:hanging="720"/>
        <w:jc w:val="both"/>
        <w:rPr>
          <w:rFonts w:ascii="Arial" w:hAnsi="Arial" w:cs="Arial"/>
        </w:rPr>
      </w:pPr>
      <w:r>
        <w:rPr>
          <w:rFonts w:ascii="Arial" w:hAnsi="Arial" w:cs="Arial"/>
        </w:rPr>
        <w:t xml:space="preserve"> </w:t>
      </w:r>
      <w:r w:rsidR="00390AD4" w:rsidRPr="002F3FDB">
        <w:rPr>
          <w:rFonts w:ascii="Arial" w:hAnsi="Arial" w:cs="Arial"/>
        </w:rPr>
        <w:t>Al-</w:t>
      </w:r>
      <w:proofErr w:type="spellStart"/>
      <w:r w:rsidR="00390AD4" w:rsidRPr="002F3FDB">
        <w:rPr>
          <w:rFonts w:ascii="Arial" w:hAnsi="Arial" w:cs="Arial"/>
        </w:rPr>
        <w:t>Yahyai</w:t>
      </w:r>
      <w:proofErr w:type="spellEnd"/>
      <w:r w:rsidR="00390AD4" w:rsidRPr="002F3FDB">
        <w:rPr>
          <w:rFonts w:ascii="Arial" w:hAnsi="Arial" w:cs="Arial"/>
        </w:rPr>
        <w:t xml:space="preserve">, R., &amp; </w:t>
      </w:r>
      <w:proofErr w:type="spellStart"/>
      <w:r w:rsidR="00390AD4" w:rsidRPr="002F3FDB">
        <w:rPr>
          <w:rFonts w:ascii="Arial" w:hAnsi="Arial" w:cs="Arial"/>
        </w:rPr>
        <w:t>Manickavasagan</w:t>
      </w:r>
      <w:proofErr w:type="spellEnd"/>
      <w:r w:rsidR="00390AD4" w:rsidRPr="002F3FDB">
        <w:rPr>
          <w:rFonts w:ascii="Arial" w:hAnsi="Arial" w:cs="Arial"/>
        </w:rPr>
        <w:t>, A. (2012, June). Quality of dates: Influencing factors and assessment methods. In </w:t>
      </w:r>
      <w:r w:rsidR="00390AD4" w:rsidRPr="002F3FDB">
        <w:rPr>
          <w:rFonts w:ascii="Arial" w:hAnsi="Arial" w:cs="Arial"/>
          <w:i/>
          <w:iCs/>
        </w:rPr>
        <w:t>VII International Postharvest Symposium 1012</w:t>
      </w:r>
      <w:r w:rsidR="00390AD4" w:rsidRPr="002F3FDB">
        <w:rPr>
          <w:rFonts w:ascii="Arial" w:hAnsi="Arial" w:cs="Arial"/>
        </w:rPr>
        <w:t> (pp. 1241-1246).</w:t>
      </w:r>
    </w:p>
    <w:p w14:paraId="402EEA7D" w14:textId="27A24A40" w:rsidR="009246D1" w:rsidRDefault="000019AA" w:rsidP="002F3FDB">
      <w:pPr>
        <w:spacing w:line="360" w:lineRule="auto"/>
        <w:ind w:left="720" w:hanging="720"/>
        <w:jc w:val="both"/>
        <w:rPr>
          <w:rFonts w:ascii="Arial" w:hAnsi="Arial" w:cs="Arial"/>
        </w:rPr>
      </w:pPr>
      <w:r>
        <w:rPr>
          <w:rFonts w:ascii="Arial" w:hAnsi="Arial" w:cs="Arial"/>
        </w:rPr>
        <w:t xml:space="preserve"> </w:t>
      </w:r>
      <w:r w:rsidR="009246D1">
        <w:rPr>
          <w:rFonts w:ascii="Arial" w:hAnsi="Arial" w:cs="Arial"/>
        </w:rPr>
        <w:t>Bhatt, G.M. (1973). Significance of path co-efficient analysis determining the nature of character association,</w:t>
      </w:r>
      <w:r w:rsidR="00EB4E8F">
        <w:rPr>
          <w:rFonts w:ascii="Arial" w:hAnsi="Arial" w:cs="Arial"/>
        </w:rPr>
        <w:t xml:space="preserve"> </w:t>
      </w:r>
      <w:proofErr w:type="spellStart"/>
      <w:r w:rsidR="00EB4E8F">
        <w:rPr>
          <w:rFonts w:ascii="Arial" w:hAnsi="Arial" w:cs="Arial"/>
        </w:rPr>
        <w:t>Eu</w:t>
      </w:r>
      <w:r>
        <w:rPr>
          <w:rFonts w:ascii="Arial" w:hAnsi="Arial" w:cs="Arial"/>
        </w:rPr>
        <w:t>phytica</w:t>
      </w:r>
      <w:proofErr w:type="spellEnd"/>
      <w:r>
        <w:rPr>
          <w:rFonts w:ascii="Arial" w:hAnsi="Arial" w:cs="Arial"/>
        </w:rPr>
        <w:t>, 22: 338-343.</w:t>
      </w:r>
    </w:p>
    <w:p w14:paraId="18E01AAA" w14:textId="77777777" w:rsidR="00390AD4" w:rsidRPr="002F3FDB" w:rsidRDefault="00390AD4" w:rsidP="002F3FDB">
      <w:pPr>
        <w:spacing w:line="360" w:lineRule="auto"/>
        <w:ind w:left="720" w:hanging="720"/>
        <w:jc w:val="both"/>
        <w:rPr>
          <w:rFonts w:ascii="Arial" w:hAnsi="Arial" w:cs="Arial"/>
        </w:rPr>
      </w:pPr>
      <w:r w:rsidRPr="002F3FDB">
        <w:rPr>
          <w:rFonts w:ascii="Arial" w:hAnsi="Arial" w:cs="Arial"/>
        </w:rPr>
        <w:t xml:space="preserve"> </w:t>
      </w:r>
      <w:proofErr w:type="spellStart"/>
      <w:r w:rsidRPr="002F3FDB">
        <w:rPr>
          <w:rFonts w:ascii="Arial" w:hAnsi="Arial" w:cs="Arial"/>
        </w:rPr>
        <w:t>Bahurmuz</w:t>
      </w:r>
      <w:proofErr w:type="spellEnd"/>
      <w:r w:rsidRPr="002F3FDB">
        <w:rPr>
          <w:rFonts w:ascii="Arial" w:hAnsi="Arial" w:cs="Arial"/>
        </w:rPr>
        <w:t xml:space="preserve">, Yasser Saeed and </w:t>
      </w:r>
      <w:proofErr w:type="spellStart"/>
      <w:r w:rsidRPr="002F3FDB">
        <w:rPr>
          <w:rFonts w:ascii="Arial" w:hAnsi="Arial" w:cs="Arial"/>
        </w:rPr>
        <w:t>Bahwerth</w:t>
      </w:r>
      <w:proofErr w:type="spellEnd"/>
      <w:r w:rsidRPr="002F3FDB">
        <w:rPr>
          <w:rFonts w:ascii="Arial" w:hAnsi="Arial" w:cs="Arial"/>
        </w:rPr>
        <w:t xml:space="preserve">, </w:t>
      </w:r>
      <w:proofErr w:type="spellStart"/>
      <w:r w:rsidRPr="002F3FDB">
        <w:rPr>
          <w:rFonts w:ascii="Arial" w:hAnsi="Arial" w:cs="Arial"/>
        </w:rPr>
        <w:t>Mahrous</w:t>
      </w:r>
      <w:proofErr w:type="spellEnd"/>
      <w:r w:rsidRPr="002F3FDB">
        <w:rPr>
          <w:rFonts w:ascii="Arial" w:hAnsi="Arial" w:cs="Arial"/>
        </w:rPr>
        <w:t xml:space="preserve"> Abdullah (2022). Comparison of some date palm cultivars, </w:t>
      </w:r>
      <w:r w:rsidRPr="002F3FDB">
        <w:rPr>
          <w:rFonts w:ascii="Arial" w:hAnsi="Arial" w:cs="Arial"/>
          <w:i/>
          <w:iCs/>
        </w:rPr>
        <w:t>Phoenix dactylifera</w:t>
      </w:r>
      <w:r w:rsidRPr="002F3FDB">
        <w:rPr>
          <w:rFonts w:ascii="Arial" w:hAnsi="Arial" w:cs="Arial"/>
        </w:rPr>
        <w:t xml:space="preserve"> L., planted in Hadramout coast, Yemen, morphologically for leaves and fruits. Syrian Journal of Agricultural Research, 9(4): 115-126.</w:t>
      </w:r>
    </w:p>
    <w:p w14:paraId="686B9A5C" w14:textId="77777777" w:rsidR="00390AD4" w:rsidRDefault="00390AD4" w:rsidP="00823061">
      <w:pPr>
        <w:spacing w:line="360" w:lineRule="auto"/>
        <w:ind w:left="720" w:hanging="720"/>
        <w:jc w:val="both"/>
        <w:rPr>
          <w:rFonts w:ascii="Arial" w:hAnsi="Arial" w:cs="Arial"/>
        </w:rPr>
      </w:pPr>
      <w:r w:rsidRPr="002F3FDB">
        <w:rPr>
          <w:rFonts w:ascii="Arial" w:hAnsi="Arial" w:cs="Arial"/>
        </w:rPr>
        <w:t>Gopi, V.; Ananthan, M.; Aneesa Rani, M.S.; Kumar, M.; Jeyakumar, P. and Krishnamoorthy, V. (2021). Correlation Analysis of Avocado (</w:t>
      </w:r>
      <w:proofErr w:type="spellStart"/>
      <w:r w:rsidRPr="00823061">
        <w:rPr>
          <w:rFonts w:ascii="Arial" w:hAnsi="Arial" w:cs="Arial"/>
          <w:i/>
          <w:iCs/>
        </w:rPr>
        <w:t>Persea</w:t>
      </w:r>
      <w:proofErr w:type="spellEnd"/>
      <w:r w:rsidRPr="00823061">
        <w:rPr>
          <w:rFonts w:ascii="Arial" w:hAnsi="Arial" w:cs="Arial"/>
          <w:i/>
          <w:iCs/>
        </w:rPr>
        <w:t xml:space="preserve"> </w:t>
      </w:r>
      <w:proofErr w:type="spellStart"/>
      <w:r w:rsidRPr="00823061">
        <w:rPr>
          <w:rFonts w:ascii="Arial" w:hAnsi="Arial" w:cs="Arial"/>
          <w:i/>
          <w:iCs/>
        </w:rPr>
        <w:t>americana</w:t>
      </w:r>
      <w:proofErr w:type="spellEnd"/>
      <w:r w:rsidRPr="002F3FDB">
        <w:rPr>
          <w:rFonts w:ascii="Arial" w:hAnsi="Arial" w:cs="Arial"/>
        </w:rPr>
        <w:t xml:space="preserve"> Mill.) Genotypes from Lower Pulney Hills of Tamil Nadu. Biological Forum– An International Journal, 13(4): 468-470</w:t>
      </w:r>
    </w:p>
    <w:p w14:paraId="030DBAE1" w14:textId="77777777" w:rsidR="00390AD4" w:rsidRPr="002F3FDB" w:rsidRDefault="00390AD4" w:rsidP="00823061">
      <w:pPr>
        <w:spacing w:line="360" w:lineRule="auto"/>
        <w:ind w:left="720" w:hanging="720"/>
        <w:jc w:val="both"/>
        <w:rPr>
          <w:rFonts w:ascii="Arial" w:hAnsi="Arial" w:cs="Arial"/>
        </w:rPr>
      </w:pPr>
      <w:r w:rsidRPr="002F3FDB">
        <w:rPr>
          <w:rFonts w:ascii="Arial" w:hAnsi="Arial" w:cs="Arial"/>
        </w:rPr>
        <w:t xml:space="preserve">Gopi, V.; Ananthan, M.; Aneesa Rani, M.S.; Kumar, M.; Jeyakumar, P. and Krishnamoorthy, V. (2021). </w:t>
      </w:r>
      <w:r>
        <w:rPr>
          <w:rFonts w:ascii="Arial" w:hAnsi="Arial" w:cs="Arial"/>
        </w:rPr>
        <w:t>Diversity Analysis in Avocado (</w:t>
      </w:r>
      <w:proofErr w:type="spellStart"/>
      <w:r w:rsidRPr="00823061">
        <w:rPr>
          <w:rFonts w:ascii="Arial" w:hAnsi="Arial" w:cs="Arial"/>
          <w:i/>
          <w:iCs/>
        </w:rPr>
        <w:t>Persea</w:t>
      </w:r>
      <w:proofErr w:type="spellEnd"/>
      <w:r w:rsidRPr="00823061">
        <w:rPr>
          <w:rFonts w:ascii="Arial" w:hAnsi="Arial" w:cs="Arial"/>
          <w:i/>
          <w:iCs/>
        </w:rPr>
        <w:t xml:space="preserve"> </w:t>
      </w:r>
      <w:proofErr w:type="spellStart"/>
      <w:r w:rsidRPr="00823061">
        <w:rPr>
          <w:rFonts w:ascii="Arial" w:hAnsi="Arial" w:cs="Arial"/>
          <w:i/>
          <w:iCs/>
        </w:rPr>
        <w:t>americana</w:t>
      </w:r>
      <w:proofErr w:type="spellEnd"/>
      <w:r w:rsidRPr="002F3FDB">
        <w:rPr>
          <w:rFonts w:ascii="Arial" w:hAnsi="Arial" w:cs="Arial"/>
        </w:rPr>
        <w:t xml:space="preserve"> Mill</w:t>
      </w:r>
      <w:r>
        <w:rPr>
          <w:rFonts w:ascii="Arial" w:hAnsi="Arial" w:cs="Arial"/>
        </w:rPr>
        <w:t>.) accessions from lower Pulney hills of Tamil Nadu, India. International Journal of Plant and Soil Science 33(24): 400-408</w:t>
      </w:r>
    </w:p>
    <w:p w14:paraId="40C6FC17" w14:textId="77777777" w:rsidR="00390AD4" w:rsidRPr="002F3FDB" w:rsidRDefault="00390AD4" w:rsidP="002F3FDB">
      <w:pPr>
        <w:spacing w:line="360" w:lineRule="auto"/>
        <w:ind w:left="720" w:hanging="720"/>
        <w:jc w:val="both"/>
        <w:rPr>
          <w:rFonts w:ascii="Arial" w:hAnsi="Arial" w:cs="Arial"/>
        </w:rPr>
      </w:pPr>
      <w:r w:rsidRPr="002F3FDB">
        <w:rPr>
          <w:rFonts w:ascii="Arial" w:hAnsi="Arial" w:cs="Arial"/>
        </w:rPr>
        <w:t xml:space="preserve">Hatami, A., </w:t>
      </w:r>
      <w:proofErr w:type="spellStart"/>
      <w:r w:rsidRPr="002F3FDB">
        <w:rPr>
          <w:rFonts w:ascii="Arial" w:hAnsi="Arial" w:cs="Arial"/>
        </w:rPr>
        <w:t>Abootalebi</w:t>
      </w:r>
      <w:proofErr w:type="spellEnd"/>
      <w:r w:rsidRPr="002F3FDB">
        <w:rPr>
          <w:rFonts w:ascii="Arial" w:hAnsi="Arial" w:cs="Arial"/>
        </w:rPr>
        <w:t xml:space="preserve"> </w:t>
      </w:r>
      <w:proofErr w:type="spellStart"/>
      <w:r w:rsidRPr="002F3FDB">
        <w:rPr>
          <w:rFonts w:ascii="Arial" w:hAnsi="Arial" w:cs="Arial"/>
        </w:rPr>
        <w:t>Jahromi</w:t>
      </w:r>
      <w:proofErr w:type="spellEnd"/>
      <w:r w:rsidRPr="002F3FDB">
        <w:rPr>
          <w:rFonts w:ascii="Arial" w:hAnsi="Arial" w:cs="Arial"/>
        </w:rPr>
        <w:t xml:space="preserve">, A., </w:t>
      </w:r>
      <w:proofErr w:type="spellStart"/>
      <w:r w:rsidRPr="002F3FDB">
        <w:rPr>
          <w:rFonts w:ascii="Arial" w:hAnsi="Arial" w:cs="Arial"/>
        </w:rPr>
        <w:t>Ejraei</w:t>
      </w:r>
      <w:proofErr w:type="spellEnd"/>
      <w:r w:rsidRPr="002F3FDB">
        <w:rPr>
          <w:rFonts w:ascii="Arial" w:hAnsi="Arial" w:cs="Arial"/>
        </w:rPr>
        <w:t xml:space="preserve">, A., Mohammadi-Jahromi, A. H., and </w:t>
      </w:r>
      <w:proofErr w:type="spellStart"/>
      <w:r w:rsidRPr="002F3FDB">
        <w:rPr>
          <w:rFonts w:ascii="Arial" w:hAnsi="Arial" w:cs="Arial"/>
        </w:rPr>
        <w:t>Hassanzadeh</w:t>
      </w:r>
      <w:proofErr w:type="spellEnd"/>
      <w:r w:rsidRPr="002F3FDB">
        <w:rPr>
          <w:rFonts w:ascii="Arial" w:hAnsi="Arial" w:cs="Arial"/>
        </w:rPr>
        <w:t xml:space="preserve"> </w:t>
      </w:r>
      <w:proofErr w:type="spellStart"/>
      <w:r w:rsidRPr="002F3FDB">
        <w:rPr>
          <w:rFonts w:ascii="Arial" w:hAnsi="Arial" w:cs="Arial"/>
        </w:rPr>
        <w:t>Khankahdani</w:t>
      </w:r>
      <w:proofErr w:type="spellEnd"/>
      <w:r w:rsidRPr="002F3FDB">
        <w:rPr>
          <w:rFonts w:ascii="Arial" w:hAnsi="Arial" w:cs="Arial"/>
        </w:rPr>
        <w:t xml:space="preserve">, H. (2023). Study of biochemical traits and mineral elements in date palm fruits under pre-harvest foliar application of organic fertilizers and micronutrients. Int. J. </w:t>
      </w:r>
      <w:proofErr w:type="spellStart"/>
      <w:r w:rsidRPr="002F3FDB">
        <w:rPr>
          <w:rFonts w:ascii="Arial" w:hAnsi="Arial" w:cs="Arial"/>
        </w:rPr>
        <w:t>Hortic</w:t>
      </w:r>
      <w:proofErr w:type="spellEnd"/>
      <w:r w:rsidRPr="002F3FDB">
        <w:rPr>
          <w:rFonts w:ascii="Arial" w:hAnsi="Arial" w:cs="Arial"/>
        </w:rPr>
        <w:t xml:space="preserve">. Sci. Technol. 10, 125–140. </w:t>
      </w:r>
      <w:proofErr w:type="spellStart"/>
      <w:r w:rsidRPr="002F3FDB">
        <w:rPr>
          <w:rFonts w:ascii="Arial" w:hAnsi="Arial" w:cs="Arial"/>
        </w:rPr>
        <w:t>doi</w:t>
      </w:r>
      <w:proofErr w:type="spellEnd"/>
      <w:r w:rsidRPr="002F3FDB">
        <w:rPr>
          <w:rFonts w:ascii="Arial" w:hAnsi="Arial" w:cs="Arial"/>
        </w:rPr>
        <w:t>: 10.22059/ ijhst.2022.334068.517</w:t>
      </w:r>
    </w:p>
    <w:p w14:paraId="3618EB09" w14:textId="68C9ECCF" w:rsidR="006B216F" w:rsidRDefault="00390AD4" w:rsidP="006B216F">
      <w:pPr>
        <w:spacing w:line="360" w:lineRule="auto"/>
        <w:ind w:left="720" w:hanging="720"/>
        <w:jc w:val="both"/>
        <w:rPr>
          <w:rFonts w:ascii="Arial" w:hAnsi="Arial" w:cs="Arial"/>
        </w:rPr>
      </w:pPr>
      <w:r w:rsidRPr="002F3FDB">
        <w:rPr>
          <w:rFonts w:ascii="Arial" w:hAnsi="Arial" w:cs="Arial"/>
        </w:rPr>
        <w:t xml:space="preserve">M. H., </w:t>
      </w:r>
      <w:proofErr w:type="spellStart"/>
      <w:r w:rsidRPr="002F3FDB">
        <w:rPr>
          <w:rFonts w:ascii="Arial" w:hAnsi="Arial" w:cs="Arial"/>
        </w:rPr>
        <w:t>Azizollahi</w:t>
      </w:r>
      <w:proofErr w:type="spellEnd"/>
      <w:r w:rsidRPr="002F3FDB">
        <w:rPr>
          <w:rFonts w:ascii="Arial" w:hAnsi="Arial" w:cs="Arial"/>
        </w:rPr>
        <w:t xml:space="preserve">, F., and </w:t>
      </w:r>
      <w:proofErr w:type="spellStart"/>
      <w:r w:rsidRPr="002F3FDB">
        <w:rPr>
          <w:rFonts w:ascii="Arial" w:hAnsi="Arial" w:cs="Arial"/>
        </w:rPr>
        <w:t>Moallemi</w:t>
      </w:r>
      <w:proofErr w:type="spellEnd"/>
      <w:r w:rsidRPr="002F3FDB">
        <w:rPr>
          <w:rFonts w:ascii="Arial" w:hAnsi="Arial" w:cs="Arial"/>
        </w:rPr>
        <w:t xml:space="preserve">, N. (2015). Some quality attributes and biochemical properties of nine Iranian date (Phoenix dactylifera L.) cultivars at different stages of fruit development. Int. J. </w:t>
      </w:r>
      <w:proofErr w:type="spellStart"/>
      <w:r w:rsidRPr="002F3FDB">
        <w:rPr>
          <w:rFonts w:ascii="Arial" w:hAnsi="Arial" w:cs="Arial"/>
        </w:rPr>
        <w:t>Hortic</w:t>
      </w:r>
      <w:proofErr w:type="spellEnd"/>
      <w:r w:rsidRPr="002F3FDB">
        <w:rPr>
          <w:rFonts w:ascii="Arial" w:hAnsi="Arial" w:cs="Arial"/>
        </w:rPr>
        <w:t xml:space="preserve">. Sci. Technol. 2, 161–171. </w:t>
      </w:r>
      <w:proofErr w:type="spellStart"/>
      <w:r w:rsidRPr="002F3FDB">
        <w:rPr>
          <w:rFonts w:ascii="Arial" w:hAnsi="Arial" w:cs="Arial"/>
        </w:rPr>
        <w:t>doi</w:t>
      </w:r>
      <w:proofErr w:type="spellEnd"/>
      <w:r w:rsidRPr="002F3FDB">
        <w:rPr>
          <w:rFonts w:ascii="Arial" w:hAnsi="Arial" w:cs="Arial"/>
        </w:rPr>
        <w:t>: 10.22059/ijhst.2015.56433</w:t>
      </w:r>
    </w:p>
    <w:p w14:paraId="33934B34" w14:textId="56AC5191" w:rsidR="006B216F" w:rsidRPr="006B216F" w:rsidRDefault="006B216F" w:rsidP="006B216F">
      <w:pPr>
        <w:spacing w:line="360" w:lineRule="auto"/>
        <w:ind w:left="709" w:hanging="709"/>
        <w:jc w:val="both"/>
        <w:rPr>
          <w:rFonts w:ascii="Arial" w:hAnsi="Arial" w:cs="Arial"/>
          <w:color w:val="000000"/>
          <w:lang w:eastAsia="en-IN"/>
        </w:rPr>
      </w:pPr>
      <w:r w:rsidRPr="006B216F">
        <w:rPr>
          <w:rFonts w:ascii="Arial" w:hAnsi="Arial" w:cs="Arial"/>
          <w:color w:val="000000"/>
          <w:lang w:eastAsia="en-IN"/>
        </w:rPr>
        <w:t>Shah, J. (2014). Date palm cultivation in India: An overview of activities. Emirates Journal of Food and Agriculture, 26(11), 987. doi:10.9755/ejfa.v26i11.18986</w:t>
      </w:r>
    </w:p>
    <w:p w14:paraId="23EBDAB4" w14:textId="77777777" w:rsidR="00390AD4" w:rsidRPr="002F3FDB" w:rsidRDefault="00390AD4" w:rsidP="006B216F">
      <w:pPr>
        <w:spacing w:line="360" w:lineRule="auto"/>
        <w:ind w:left="720" w:hanging="709"/>
        <w:jc w:val="both"/>
        <w:rPr>
          <w:rFonts w:ascii="Arial" w:hAnsi="Arial" w:cs="Arial"/>
        </w:rPr>
      </w:pPr>
      <w:r w:rsidRPr="002F3FDB">
        <w:rPr>
          <w:rFonts w:ascii="Arial" w:hAnsi="Arial" w:cs="Arial"/>
        </w:rPr>
        <w:t xml:space="preserve">Tang, Z. X., Shi, L. E., and Aleid, S. M. (2013). Date fruit: chemical composition, nutritional and medicinal values, products. J. Sci. Food </w:t>
      </w:r>
      <w:proofErr w:type="spellStart"/>
      <w:r w:rsidRPr="002F3FDB">
        <w:rPr>
          <w:rFonts w:ascii="Arial" w:hAnsi="Arial" w:cs="Arial"/>
        </w:rPr>
        <w:t>Agr</w:t>
      </w:r>
      <w:proofErr w:type="spellEnd"/>
      <w:r w:rsidRPr="002F3FDB">
        <w:rPr>
          <w:rFonts w:ascii="Arial" w:hAnsi="Arial" w:cs="Arial"/>
        </w:rPr>
        <w:t xml:space="preserve">. 93, 2351–2361. </w:t>
      </w:r>
      <w:proofErr w:type="spellStart"/>
      <w:r w:rsidRPr="002F3FDB">
        <w:rPr>
          <w:rFonts w:ascii="Arial" w:hAnsi="Arial" w:cs="Arial"/>
        </w:rPr>
        <w:t>doi</w:t>
      </w:r>
      <w:proofErr w:type="spellEnd"/>
      <w:r w:rsidRPr="002F3FDB">
        <w:rPr>
          <w:rFonts w:ascii="Arial" w:hAnsi="Arial" w:cs="Arial"/>
        </w:rPr>
        <w:t>: 10.1002/jsfa.6154.</w:t>
      </w:r>
    </w:p>
    <w:p w14:paraId="2A31EAEE" w14:textId="77777777" w:rsidR="00390AD4" w:rsidRPr="002F3FDB" w:rsidRDefault="00390AD4" w:rsidP="006B216F">
      <w:pPr>
        <w:spacing w:line="360" w:lineRule="auto"/>
        <w:ind w:left="720" w:hanging="709"/>
        <w:jc w:val="both"/>
        <w:rPr>
          <w:rFonts w:ascii="Arial" w:hAnsi="Arial" w:cs="Arial"/>
        </w:rPr>
      </w:pPr>
      <w:r w:rsidRPr="002F3FDB">
        <w:rPr>
          <w:rFonts w:ascii="Arial" w:hAnsi="Arial" w:cs="Arial"/>
        </w:rPr>
        <w:t>Zohary, D. and M. Hopf. 2000. Domestication of plants in the Old World: The origin and spread of cultivated plants in West Asia, Europe, and the Nile Valley. Oxford University Press, Oxon, UK.</w:t>
      </w:r>
    </w:p>
    <w:sectPr w:rsidR="00390AD4" w:rsidRPr="002F3FDB" w:rsidSect="00D050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AAAD0" w14:textId="77777777" w:rsidR="00D327AD" w:rsidRDefault="00D327AD" w:rsidP="00C37E61">
      <w:r>
        <w:separator/>
      </w:r>
    </w:p>
  </w:endnote>
  <w:endnote w:type="continuationSeparator" w:id="0">
    <w:p w14:paraId="37C77978" w14:textId="77777777" w:rsidR="00D327AD" w:rsidRDefault="00D327A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FAAC" w14:textId="77777777" w:rsidR="004260B7" w:rsidRDefault="0042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8177" w14:textId="44A81085" w:rsidR="00EC3103" w:rsidRDefault="00EC3103" w:rsidP="00EC3103">
    <w:pPr>
      <w:pStyle w:val="Footer"/>
    </w:pPr>
  </w:p>
  <w:p w14:paraId="1ED56D93" w14:textId="7C1CAF0C"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AC92" w14:textId="77777777" w:rsidR="009E048A" w:rsidRDefault="009E048A">
    <w:pPr>
      <w:pStyle w:val="Footer"/>
      <w:rPr>
        <w:rFonts w:ascii="Arial" w:hAnsi="Arial" w:cs="Arial"/>
        <w:sz w:val="16"/>
      </w:rPr>
    </w:pPr>
  </w:p>
  <w:p w14:paraId="11F80B6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AF26B" w14:textId="77777777" w:rsidR="009E048A" w:rsidRDefault="009E048A">
    <w:pPr>
      <w:pStyle w:val="Footer"/>
      <w:rPr>
        <w:rFonts w:ascii="Arial" w:hAnsi="Arial" w:cs="Arial"/>
        <w:sz w:val="16"/>
      </w:rPr>
    </w:pPr>
  </w:p>
  <w:p w14:paraId="3192EEF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ADC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DF71" w14:textId="77777777" w:rsidR="00D327AD" w:rsidRDefault="00D327AD" w:rsidP="00C37E61">
      <w:r>
        <w:separator/>
      </w:r>
    </w:p>
  </w:footnote>
  <w:footnote w:type="continuationSeparator" w:id="0">
    <w:p w14:paraId="277C849C" w14:textId="77777777" w:rsidR="00D327AD" w:rsidRDefault="00D327A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EC0D" w14:textId="364FB98C" w:rsidR="004260B7" w:rsidRDefault="004260B7">
    <w:pPr>
      <w:pStyle w:val="Header"/>
    </w:pPr>
    <w:r>
      <w:rPr>
        <w:noProof/>
      </w:rPr>
      <w:pict w14:anchorId="74E5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2B45" w14:textId="3A996457" w:rsidR="004260B7" w:rsidRDefault="004260B7">
    <w:pPr>
      <w:pStyle w:val="Header"/>
    </w:pPr>
    <w:r>
      <w:rPr>
        <w:noProof/>
      </w:rPr>
      <w:pict w14:anchorId="41036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7782" w14:textId="345F461A" w:rsidR="00296529" w:rsidRPr="00296529" w:rsidRDefault="004260B7" w:rsidP="00296529">
    <w:pPr>
      <w:ind w:left="2160"/>
      <w:jc w:val="center"/>
      <w:rPr>
        <w:rFonts w:ascii="Times New Roman" w:eastAsia="Calibri" w:hAnsi="Times New Roman"/>
        <w:i/>
        <w:sz w:val="18"/>
        <w:szCs w:val="22"/>
      </w:rPr>
    </w:pPr>
    <w:r>
      <w:rPr>
        <w:noProof/>
      </w:rPr>
      <w:pict w14:anchorId="1A5E7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4985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963F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204E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7177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03FBE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E439D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A630" w14:textId="7BA904EF" w:rsidR="004260B7" w:rsidRDefault="004260B7">
    <w:pPr>
      <w:pStyle w:val="Header"/>
    </w:pPr>
    <w:r>
      <w:rPr>
        <w:noProof/>
      </w:rPr>
      <w:pict w14:anchorId="10327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76EC" w14:textId="4725FB25" w:rsidR="004260B7" w:rsidRDefault="004260B7">
    <w:pPr>
      <w:pStyle w:val="Header"/>
    </w:pPr>
    <w:r>
      <w:rPr>
        <w:noProof/>
      </w:rPr>
      <w:pict w14:anchorId="6D0A8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955B" w14:textId="2A1C1481" w:rsidR="004260B7" w:rsidRDefault="004260B7">
    <w:pPr>
      <w:pStyle w:val="Header"/>
    </w:pPr>
    <w:r>
      <w:rPr>
        <w:noProof/>
      </w:rPr>
      <w:pict w14:anchorId="00111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944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874EF"/>
    <w:multiLevelType w:val="hybridMultilevel"/>
    <w:tmpl w:val="34F4E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9AA"/>
    <w:rsid w:val="000065CA"/>
    <w:rsid w:val="00030174"/>
    <w:rsid w:val="00031F08"/>
    <w:rsid w:val="0004579C"/>
    <w:rsid w:val="00051F45"/>
    <w:rsid w:val="0005536A"/>
    <w:rsid w:val="000677F7"/>
    <w:rsid w:val="00090B44"/>
    <w:rsid w:val="00091CCF"/>
    <w:rsid w:val="00096360"/>
    <w:rsid w:val="000A47FA"/>
    <w:rsid w:val="000A65D3"/>
    <w:rsid w:val="000B1E33"/>
    <w:rsid w:val="000D2C7C"/>
    <w:rsid w:val="000D689F"/>
    <w:rsid w:val="000E3DFF"/>
    <w:rsid w:val="000E7B7B"/>
    <w:rsid w:val="000E7D62"/>
    <w:rsid w:val="00103357"/>
    <w:rsid w:val="00123C9F"/>
    <w:rsid w:val="00125836"/>
    <w:rsid w:val="00126190"/>
    <w:rsid w:val="00130F17"/>
    <w:rsid w:val="001320BF"/>
    <w:rsid w:val="001322DF"/>
    <w:rsid w:val="0014634C"/>
    <w:rsid w:val="001467C8"/>
    <w:rsid w:val="00147E02"/>
    <w:rsid w:val="0015457B"/>
    <w:rsid w:val="00157594"/>
    <w:rsid w:val="00163BC4"/>
    <w:rsid w:val="00191062"/>
    <w:rsid w:val="00192B72"/>
    <w:rsid w:val="001A14D4"/>
    <w:rsid w:val="001A29D8"/>
    <w:rsid w:val="001A5CAA"/>
    <w:rsid w:val="001B0427"/>
    <w:rsid w:val="001D08A0"/>
    <w:rsid w:val="001D1CFA"/>
    <w:rsid w:val="001D3A51"/>
    <w:rsid w:val="001E10D2"/>
    <w:rsid w:val="001E25B4"/>
    <w:rsid w:val="001E271B"/>
    <w:rsid w:val="001E44FE"/>
    <w:rsid w:val="001E6BA8"/>
    <w:rsid w:val="00200595"/>
    <w:rsid w:val="00204835"/>
    <w:rsid w:val="00220E78"/>
    <w:rsid w:val="00225A45"/>
    <w:rsid w:val="00231920"/>
    <w:rsid w:val="0023195C"/>
    <w:rsid w:val="0024282C"/>
    <w:rsid w:val="00243D74"/>
    <w:rsid w:val="002460DC"/>
    <w:rsid w:val="002477EE"/>
    <w:rsid w:val="00250985"/>
    <w:rsid w:val="002515B5"/>
    <w:rsid w:val="002556F6"/>
    <w:rsid w:val="00271D42"/>
    <w:rsid w:val="00283105"/>
    <w:rsid w:val="0028360F"/>
    <w:rsid w:val="00284C4C"/>
    <w:rsid w:val="00287E68"/>
    <w:rsid w:val="00296529"/>
    <w:rsid w:val="002A1EE7"/>
    <w:rsid w:val="002B27FB"/>
    <w:rsid w:val="002B685A"/>
    <w:rsid w:val="002C57D2"/>
    <w:rsid w:val="002E0D56"/>
    <w:rsid w:val="002E36E2"/>
    <w:rsid w:val="002F3FDB"/>
    <w:rsid w:val="00303B82"/>
    <w:rsid w:val="00315186"/>
    <w:rsid w:val="00317DEC"/>
    <w:rsid w:val="0033343E"/>
    <w:rsid w:val="00347905"/>
    <w:rsid w:val="003512C2"/>
    <w:rsid w:val="00371FB6"/>
    <w:rsid w:val="00375B74"/>
    <w:rsid w:val="003763C1"/>
    <w:rsid w:val="00376BBE"/>
    <w:rsid w:val="00380A1F"/>
    <w:rsid w:val="00390AD4"/>
    <w:rsid w:val="0039224F"/>
    <w:rsid w:val="003A43A4"/>
    <w:rsid w:val="003A7E18"/>
    <w:rsid w:val="003B0F0C"/>
    <w:rsid w:val="003C4C86"/>
    <w:rsid w:val="003C6258"/>
    <w:rsid w:val="003E0E7D"/>
    <w:rsid w:val="003E2904"/>
    <w:rsid w:val="003F0F78"/>
    <w:rsid w:val="003F2087"/>
    <w:rsid w:val="003F3ABE"/>
    <w:rsid w:val="00401927"/>
    <w:rsid w:val="0041027F"/>
    <w:rsid w:val="00412475"/>
    <w:rsid w:val="00423789"/>
    <w:rsid w:val="00425020"/>
    <w:rsid w:val="004260B7"/>
    <w:rsid w:val="00440CF4"/>
    <w:rsid w:val="00440F43"/>
    <w:rsid w:val="00441B6F"/>
    <w:rsid w:val="00441C8E"/>
    <w:rsid w:val="00446221"/>
    <w:rsid w:val="00450E62"/>
    <w:rsid w:val="004539DB"/>
    <w:rsid w:val="00471A80"/>
    <w:rsid w:val="004C567C"/>
    <w:rsid w:val="004D305E"/>
    <w:rsid w:val="004D4277"/>
    <w:rsid w:val="00502516"/>
    <w:rsid w:val="00505F06"/>
    <w:rsid w:val="00506828"/>
    <w:rsid w:val="00524A8A"/>
    <w:rsid w:val="0053056E"/>
    <w:rsid w:val="005445A1"/>
    <w:rsid w:val="00554FDA"/>
    <w:rsid w:val="00562F4F"/>
    <w:rsid w:val="00575CDC"/>
    <w:rsid w:val="00575E32"/>
    <w:rsid w:val="00582811"/>
    <w:rsid w:val="00584E13"/>
    <w:rsid w:val="00592597"/>
    <w:rsid w:val="0059750F"/>
    <w:rsid w:val="005A3947"/>
    <w:rsid w:val="005C6DE0"/>
    <w:rsid w:val="005C7825"/>
    <w:rsid w:val="005C784C"/>
    <w:rsid w:val="005D0A78"/>
    <w:rsid w:val="005D17F6"/>
    <w:rsid w:val="005D1ECE"/>
    <w:rsid w:val="005E3AFC"/>
    <w:rsid w:val="005E5539"/>
    <w:rsid w:val="005F71F5"/>
    <w:rsid w:val="00602BF5"/>
    <w:rsid w:val="006057B3"/>
    <w:rsid w:val="00615BDF"/>
    <w:rsid w:val="00617FDD"/>
    <w:rsid w:val="006329C8"/>
    <w:rsid w:val="00633614"/>
    <w:rsid w:val="00633F68"/>
    <w:rsid w:val="00636EB2"/>
    <w:rsid w:val="006375B8"/>
    <w:rsid w:val="0066510A"/>
    <w:rsid w:val="0067270A"/>
    <w:rsid w:val="00673F9F"/>
    <w:rsid w:val="00686953"/>
    <w:rsid w:val="00687DEA"/>
    <w:rsid w:val="00687E67"/>
    <w:rsid w:val="00690331"/>
    <w:rsid w:val="006967F7"/>
    <w:rsid w:val="006A09B7"/>
    <w:rsid w:val="006A250C"/>
    <w:rsid w:val="006B216F"/>
    <w:rsid w:val="006B21D3"/>
    <w:rsid w:val="006B57D0"/>
    <w:rsid w:val="006B69F0"/>
    <w:rsid w:val="006D2E07"/>
    <w:rsid w:val="006D30FF"/>
    <w:rsid w:val="006D6940"/>
    <w:rsid w:val="006E1EB9"/>
    <w:rsid w:val="006F11EC"/>
    <w:rsid w:val="006F3AF6"/>
    <w:rsid w:val="0070082C"/>
    <w:rsid w:val="007369E6"/>
    <w:rsid w:val="007373E0"/>
    <w:rsid w:val="0074256B"/>
    <w:rsid w:val="00746E59"/>
    <w:rsid w:val="00747D39"/>
    <w:rsid w:val="00753110"/>
    <w:rsid w:val="00754C9A"/>
    <w:rsid w:val="0075599A"/>
    <w:rsid w:val="00761D52"/>
    <w:rsid w:val="007626C5"/>
    <w:rsid w:val="0077749E"/>
    <w:rsid w:val="00783503"/>
    <w:rsid w:val="00790ADA"/>
    <w:rsid w:val="007C08C9"/>
    <w:rsid w:val="007C6AC6"/>
    <w:rsid w:val="007C7655"/>
    <w:rsid w:val="007D2288"/>
    <w:rsid w:val="007E088F"/>
    <w:rsid w:val="007E73DC"/>
    <w:rsid w:val="007F7B32"/>
    <w:rsid w:val="00804BC2"/>
    <w:rsid w:val="00805FE5"/>
    <w:rsid w:val="0081431A"/>
    <w:rsid w:val="00823061"/>
    <w:rsid w:val="0083216F"/>
    <w:rsid w:val="00836ABD"/>
    <w:rsid w:val="00860000"/>
    <w:rsid w:val="00863BD3"/>
    <w:rsid w:val="008641ED"/>
    <w:rsid w:val="00866D66"/>
    <w:rsid w:val="008671C6"/>
    <w:rsid w:val="00871F5E"/>
    <w:rsid w:val="00875803"/>
    <w:rsid w:val="008833FD"/>
    <w:rsid w:val="008939DC"/>
    <w:rsid w:val="008B459E"/>
    <w:rsid w:val="008E13AE"/>
    <w:rsid w:val="008E1506"/>
    <w:rsid w:val="008E710C"/>
    <w:rsid w:val="008F69D6"/>
    <w:rsid w:val="00902823"/>
    <w:rsid w:val="00907FE5"/>
    <w:rsid w:val="009114A1"/>
    <w:rsid w:val="009133C0"/>
    <w:rsid w:val="00915CA6"/>
    <w:rsid w:val="009246D1"/>
    <w:rsid w:val="00927834"/>
    <w:rsid w:val="009379EB"/>
    <w:rsid w:val="009500A6"/>
    <w:rsid w:val="00957C18"/>
    <w:rsid w:val="00962CA2"/>
    <w:rsid w:val="009659BA"/>
    <w:rsid w:val="00983040"/>
    <w:rsid w:val="009B3FB9"/>
    <w:rsid w:val="009B7AE3"/>
    <w:rsid w:val="009C2465"/>
    <w:rsid w:val="009C33F0"/>
    <w:rsid w:val="009D35A0"/>
    <w:rsid w:val="009D7EB7"/>
    <w:rsid w:val="009E048A"/>
    <w:rsid w:val="009E08E9"/>
    <w:rsid w:val="009E2794"/>
    <w:rsid w:val="009E3DB9"/>
    <w:rsid w:val="009E6E35"/>
    <w:rsid w:val="009F0EDA"/>
    <w:rsid w:val="009F19F4"/>
    <w:rsid w:val="009F3CC3"/>
    <w:rsid w:val="00A010EA"/>
    <w:rsid w:val="00A03B96"/>
    <w:rsid w:val="00A05B19"/>
    <w:rsid w:val="00A10CD3"/>
    <w:rsid w:val="00A1134E"/>
    <w:rsid w:val="00A13DB9"/>
    <w:rsid w:val="00A21FFD"/>
    <w:rsid w:val="00A24E7E"/>
    <w:rsid w:val="00A258C3"/>
    <w:rsid w:val="00A272E3"/>
    <w:rsid w:val="00A347C0"/>
    <w:rsid w:val="00A37D8B"/>
    <w:rsid w:val="00A41DBD"/>
    <w:rsid w:val="00A51431"/>
    <w:rsid w:val="00A539AD"/>
    <w:rsid w:val="00A55DB0"/>
    <w:rsid w:val="00A86B9B"/>
    <w:rsid w:val="00A94063"/>
    <w:rsid w:val="00A97FB7"/>
    <w:rsid w:val="00AA0ADD"/>
    <w:rsid w:val="00AA6219"/>
    <w:rsid w:val="00AA74E0"/>
    <w:rsid w:val="00AB703F"/>
    <w:rsid w:val="00AB7E21"/>
    <w:rsid w:val="00AC6BB8"/>
    <w:rsid w:val="00AE008F"/>
    <w:rsid w:val="00AE6C86"/>
    <w:rsid w:val="00AF630D"/>
    <w:rsid w:val="00B01FCD"/>
    <w:rsid w:val="00B060F8"/>
    <w:rsid w:val="00B142CE"/>
    <w:rsid w:val="00B1628F"/>
    <w:rsid w:val="00B1776C"/>
    <w:rsid w:val="00B52583"/>
    <w:rsid w:val="00B52896"/>
    <w:rsid w:val="00B95236"/>
    <w:rsid w:val="00B96BD9"/>
    <w:rsid w:val="00BA1B01"/>
    <w:rsid w:val="00BA2641"/>
    <w:rsid w:val="00BA4E14"/>
    <w:rsid w:val="00BB37AA"/>
    <w:rsid w:val="00BC4E70"/>
    <w:rsid w:val="00BC53A0"/>
    <w:rsid w:val="00BD541D"/>
    <w:rsid w:val="00BE62AD"/>
    <w:rsid w:val="00BF121F"/>
    <w:rsid w:val="00BF1B27"/>
    <w:rsid w:val="00BF1F80"/>
    <w:rsid w:val="00C01E58"/>
    <w:rsid w:val="00C15DCE"/>
    <w:rsid w:val="00C166EF"/>
    <w:rsid w:val="00C17EB0"/>
    <w:rsid w:val="00C27F5F"/>
    <w:rsid w:val="00C30A0F"/>
    <w:rsid w:val="00C37E61"/>
    <w:rsid w:val="00C70F1B"/>
    <w:rsid w:val="00C71A47"/>
    <w:rsid w:val="00C7464C"/>
    <w:rsid w:val="00C74F47"/>
    <w:rsid w:val="00C81E28"/>
    <w:rsid w:val="00C85588"/>
    <w:rsid w:val="00C9747E"/>
    <w:rsid w:val="00C97697"/>
    <w:rsid w:val="00CD4052"/>
    <w:rsid w:val="00CD6755"/>
    <w:rsid w:val="00CD6856"/>
    <w:rsid w:val="00CE0089"/>
    <w:rsid w:val="00CE793C"/>
    <w:rsid w:val="00CF193C"/>
    <w:rsid w:val="00CF2C6F"/>
    <w:rsid w:val="00D007B3"/>
    <w:rsid w:val="00D050B5"/>
    <w:rsid w:val="00D173F1"/>
    <w:rsid w:val="00D2501B"/>
    <w:rsid w:val="00D327AD"/>
    <w:rsid w:val="00D4204D"/>
    <w:rsid w:val="00D467EB"/>
    <w:rsid w:val="00D52F1E"/>
    <w:rsid w:val="00D615F3"/>
    <w:rsid w:val="00D74CB0"/>
    <w:rsid w:val="00D8295D"/>
    <w:rsid w:val="00D852A9"/>
    <w:rsid w:val="00DC2A65"/>
    <w:rsid w:val="00DD212B"/>
    <w:rsid w:val="00DD45BD"/>
    <w:rsid w:val="00DD611E"/>
    <w:rsid w:val="00DE15F0"/>
    <w:rsid w:val="00DE5663"/>
    <w:rsid w:val="00DE78AA"/>
    <w:rsid w:val="00DF2E5B"/>
    <w:rsid w:val="00E053D0"/>
    <w:rsid w:val="00E15994"/>
    <w:rsid w:val="00E203D6"/>
    <w:rsid w:val="00E23CE2"/>
    <w:rsid w:val="00E3114E"/>
    <w:rsid w:val="00E31A70"/>
    <w:rsid w:val="00E35B02"/>
    <w:rsid w:val="00E5124B"/>
    <w:rsid w:val="00E54469"/>
    <w:rsid w:val="00E66496"/>
    <w:rsid w:val="00E66B35"/>
    <w:rsid w:val="00E66E10"/>
    <w:rsid w:val="00E67A74"/>
    <w:rsid w:val="00E769F6"/>
    <w:rsid w:val="00E8407C"/>
    <w:rsid w:val="00E84F3C"/>
    <w:rsid w:val="00EA012C"/>
    <w:rsid w:val="00EB4E8F"/>
    <w:rsid w:val="00EC3103"/>
    <w:rsid w:val="00EC34F5"/>
    <w:rsid w:val="00EC6A55"/>
    <w:rsid w:val="00ED0288"/>
    <w:rsid w:val="00EE52CB"/>
    <w:rsid w:val="00EF4372"/>
    <w:rsid w:val="00EF581D"/>
    <w:rsid w:val="00EF7FD8"/>
    <w:rsid w:val="00F021FD"/>
    <w:rsid w:val="00F06F59"/>
    <w:rsid w:val="00F17988"/>
    <w:rsid w:val="00F17EF4"/>
    <w:rsid w:val="00F31523"/>
    <w:rsid w:val="00F35B94"/>
    <w:rsid w:val="00F37047"/>
    <w:rsid w:val="00F37922"/>
    <w:rsid w:val="00F469F0"/>
    <w:rsid w:val="00F53273"/>
    <w:rsid w:val="00F755E4"/>
    <w:rsid w:val="00F77D02"/>
    <w:rsid w:val="00F9135D"/>
    <w:rsid w:val="00FA7E3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AE8D0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A010E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7626C5"/>
    <w:rPr>
      <w:rFonts w:ascii="Times New Roman" w:hAnsi="Times New Roman"/>
      <w:sz w:val="24"/>
      <w:szCs w:val="24"/>
    </w:rPr>
  </w:style>
  <w:style w:type="paragraph" w:styleId="ListParagraph">
    <w:name w:val="List Paragraph"/>
    <w:basedOn w:val="Normal"/>
    <w:uiPriority w:val="34"/>
    <w:qFormat/>
    <w:rsid w:val="006B216F"/>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 w:type="character" w:customStyle="1" w:styleId="Heading6Char">
    <w:name w:val="Heading 6 Char"/>
    <w:basedOn w:val="DefaultParagraphFont"/>
    <w:link w:val="Heading6"/>
    <w:semiHidden/>
    <w:rsid w:val="00A010E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21883">
      <w:bodyDiv w:val="1"/>
      <w:marLeft w:val="0"/>
      <w:marRight w:val="0"/>
      <w:marTop w:val="0"/>
      <w:marBottom w:val="0"/>
      <w:divBdr>
        <w:top w:val="none" w:sz="0" w:space="0" w:color="auto"/>
        <w:left w:val="none" w:sz="0" w:space="0" w:color="auto"/>
        <w:bottom w:val="none" w:sz="0" w:space="0" w:color="auto"/>
        <w:right w:val="none" w:sz="0" w:space="0" w:color="auto"/>
      </w:divBdr>
      <w:divsChild>
        <w:div w:id="852037496">
          <w:marLeft w:val="0"/>
          <w:marRight w:val="0"/>
          <w:marTop w:val="0"/>
          <w:marBottom w:val="0"/>
          <w:divBdr>
            <w:top w:val="none" w:sz="0" w:space="0" w:color="auto"/>
            <w:left w:val="none" w:sz="0" w:space="0" w:color="auto"/>
            <w:bottom w:val="none" w:sz="0" w:space="0" w:color="auto"/>
            <w:right w:val="none" w:sz="0" w:space="0" w:color="auto"/>
          </w:divBdr>
          <w:divsChild>
            <w:div w:id="463549088">
              <w:marLeft w:val="0"/>
              <w:marRight w:val="0"/>
              <w:marTop w:val="0"/>
              <w:marBottom w:val="0"/>
              <w:divBdr>
                <w:top w:val="none" w:sz="0" w:space="0" w:color="auto"/>
                <w:left w:val="none" w:sz="0" w:space="0" w:color="auto"/>
                <w:bottom w:val="none" w:sz="0" w:space="0" w:color="auto"/>
                <w:right w:val="none" w:sz="0" w:space="0" w:color="auto"/>
              </w:divBdr>
              <w:divsChild>
                <w:div w:id="72895561">
                  <w:marLeft w:val="0"/>
                  <w:marRight w:val="0"/>
                  <w:marTop w:val="0"/>
                  <w:marBottom w:val="0"/>
                  <w:divBdr>
                    <w:top w:val="none" w:sz="0" w:space="0" w:color="auto"/>
                    <w:left w:val="none" w:sz="0" w:space="0" w:color="auto"/>
                    <w:bottom w:val="none" w:sz="0" w:space="0" w:color="auto"/>
                    <w:right w:val="none" w:sz="0" w:space="0" w:color="auto"/>
                  </w:divBdr>
                  <w:divsChild>
                    <w:div w:id="1960259541">
                      <w:marLeft w:val="0"/>
                      <w:marRight w:val="0"/>
                      <w:marTop w:val="0"/>
                      <w:marBottom w:val="0"/>
                      <w:divBdr>
                        <w:top w:val="none" w:sz="0" w:space="0" w:color="auto"/>
                        <w:left w:val="none" w:sz="0" w:space="0" w:color="auto"/>
                        <w:bottom w:val="none" w:sz="0" w:space="0" w:color="auto"/>
                        <w:right w:val="none" w:sz="0" w:space="0" w:color="auto"/>
                      </w:divBdr>
                      <w:divsChild>
                        <w:div w:id="1482382732">
                          <w:marLeft w:val="0"/>
                          <w:marRight w:val="0"/>
                          <w:marTop w:val="0"/>
                          <w:marBottom w:val="0"/>
                          <w:divBdr>
                            <w:top w:val="none" w:sz="0" w:space="0" w:color="auto"/>
                            <w:left w:val="none" w:sz="0" w:space="0" w:color="auto"/>
                            <w:bottom w:val="none" w:sz="0" w:space="0" w:color="auto"/>
                            <w:right w:val="none" w:sz="0" w:space="0" w:color="auto"/>
                          </w:divBdr>
                          <w:divsChild>
                            <w:div w:id="1788112466">
                              <w:marLeft w:val="0"/>
                              <w:marRight w:val="0"/>
                              <w:marTop w:val="0"/>
                              <w:marBottom w:val="0"/>
                              <w:divBdr>
                                <w:top w:val="none" w:sz="0" w:space="0" w:color="auto"/>
                                <w:left w:val="none" w:sz="0" w:space="0" w:color="auto"/>
                                <w:bottom w:val="none" w:sz="0" w:space="0" w:color="auto"/>
                                <w:right w:val="none" w:sz="0" w:space="0" w:color="auto"/>
                              </w:divBdr>
                              <w:divsChild>
                                <w:div w:id="1133712642">
                                  <w:marLeft w:val="0"/>
                                  <w:marRight w:val="0"/>
                                  <w:marTop w:val="0"/>
                                  <w:marBottom w:val="0"/>
                                  <w:divBdr>
                                    <w:top w:val="none" w:sz="0" w:space="0" w:color="auto"/>
                                    <w:left w:val="none" w:sz="0" w:space="0" w:color="auto"/>
                                    <w:bottom w:val="none" w:sz="0" w:space="0" w:color="auto"/>
                                    <w:right w:val="none" w:sz="0" w:space="0" w:color="auto"/>
                                  </w:divBdr>
                                  <w:divsChild>
                                    <w:div w:id="1431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873625">
      <w:bodyDiv w:val="1"/>
      <w:marLeft w:val="0"/>
      <w:marRight w:val="0"/>
      <w:marTop w:val="0"/>
      <w:marBottom w:val="0"/>
      <w:divBdr>
        <w:top w:val="none" w:sz="0" w:space="0" w:color="auto"/>
        <w:left w:val="none" w:sz="0" w:space="0" w:color="auto"/>
        <w:bottom w:val="none" w:sz="0" w:space="0" w:color="auto"/>
        <w:right w:val="none" w:sz="0" w:space="0" w:color="auto"/>
      </w:divBdr>
    </w:div>
    <w:div w:id="2204129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2115713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507938">
      <w:bodyDiv w:val="1"/>
      <w:marLeft w:val="0"/>
      <w:marRight w:val="0"/>
      <w:marTop w:val="0"/>
      <w:marBottom w:val="0"/>
      <w:divBdr>
        <w:top w:val="none" w:sz="0" w:space="0" w:color="auto"/>
        <w:left w:val="none" w:sz="0" w:space="0" w:color="auto"/>
        <w:bottom w:val="none" w:sz="0" w:space="0" w:color="auto"/>
        <w:right w:val="none" w:sz="0" w:space="0" w:color="auto"/>
      </w:divBdr>
    </w:div>
    <w:div w:id="1469324608">
      <w:bodyDiv w:val="1"/>
      <w:marLeft w:val="0"/>
      <w:marRight w:val="0"/>
      <w:marTop w:val="0"/>
      <w:marBottom w:val="0"/>
      <w:divBdr>
        <w:top w:val="none" w:sz="0" w:space="0" w:color="auto"/>
        <w:left w:val="none" w:sz="0" w:space="0" w:color="auto"/>
        <w:bottom w:val="none" w:sz="0" w:space="0" w:color="auto"/>
        <w:right w:val="none" w:sz="0" w:space="0" w:color="auto"/>
      </w:divBdr>
    </w:div>
    <w:div w:id="1479808097">
      <w:bodyDiv w:val="1"/>
      <w:marLeft w:val="0"/>
      <w:marRight w:val="0"/>
      <w:marTop w:val="0"/>
      <w:marBottom w:val="0"/>
      <w:divBdr>
        <w:top w:val="none" w:sz="0" w:space="0" w:color="auto"/>
        <w:left w:val="none" w:sz="0" w:space="0" w:color="auto"/>
        <w:bottom w:val="none" w:sz="0" w:space="0" w:color="auto"/>
        <w:right w:val="none" w:sz="0" w:space="0" w:color="auto"/>
      </w:divBdr>
    </w:div>
    <w:div w:id="14978456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628565">
      <w:bodyDiv w:val="1"/>
      <w:marLeft w:val="0"/>
      <w:marRight w:val="0"/>
      <w:marTop w:val="0"/>
      <w:marBottom w:val="0"/>
      <w:divBdr>
        <w:top w:val="none" w:sz="0" w:space="0" w:color="auto"/>
        <w:left w:val="none" w:sz="0" w:space="0" w:color="auto"/>
        <w:bottom w:val="none" w:sz="0" w:space="0" w:color="auto"/>
        <w:right w:val="none" w:sz="0" w:space="0" w:color="auto"/>
      </w:divBdr>
      <w:divsChild>
        <w:div w:id="2021807386">
          <w:marLeft w:val="0"/>
          <w:marRight w:val="0"/>
          <w:marTop w:val="0"/>
          <w:marBottom w:val="0"/>
          <w:divBdr>
            <w:top w:val="none" w:sz="0" w:space="0" w:color="auto"/>
            <w:left w:val="none" w:sz="0" w:space="0" w:color="auto"/>
            <w:bottom w:val="none" w:sz="0" w:space="0" w:color="auto"/>
            <w:right w:val="none" w:sz="0" w:space="0" w:color="auto"/>
          </w:divBdr>
          <w:divsChild>
            <w:div w:id="1839153837">
              <w:marLeft w:val="0"/>
              <w:marRight w:val="0"/>
              <w:marTop w:val="0"/>
              <w:marBottom w:val="0"/>
              <w:divBdr>
                <w:top w:val="none" w:sz="0" w:space="0" w:color="auto"/>
                <w:left w:val="none" w:sz="0" w:space="0" w:color="auto"/>
                <w:bottom w:val="none" w:sz="0" w:space="0" w:color="auto"/>
                <w:right w:val="none" w:sz="0" w:space="0" w:color="auto"/>
              </w:divBdr>
              <w:divsChild>
                <w:div w:id="1628470981">
                  <w:marLeft w:val="0"/>
                  <w:marRight w:val="0"/>
                  <w:marTop w:val="0"/>
                  <w:marBottom w:val="0"/>
                  <w:divBdr>
                    <w:top w:val="none" w:sz="0" w:space="0" w:color="auto"/>
                    <w:left w:val="none" w:sz="0" w:space="0" w:color="auto"/>
                    <w:bottom w:val="none" w:sz="0" w:space="0" w:color="auto"/>
                    <w:right w:val="none" w:sz="0" w:space="0" w:color="auto"/>
                  </w:divBdr>
                  <w:divsChild>
                    <w:div w:id="287514212">
                      <w:marLeft w:val="0"/>
                      <w:marRight w:val="0"/>
                      <w:marTop w:val="0"/>
                      <w:marBottom w:val="0"/>
                      <w:divBdr>
                        <w:top w:val="none" w:sz="0" w:space="0" w:color="auto"/>
                        <w:left w:val="none" w:sz="0" w:space="0" w:color="auto"/>
                        <w:bottom w:val="none" w:sz="0" w:space="0" w:color="auto"/>
                        <w:right w:val="none" w:sz="0" w:space="0" w:color="auto"/>
                      </w:divBdr>
                      <w:divsChild>
                        <w:div w:id="2107579041">
                          <w:marLeft w:val="0"/>
                          <w:marRight w:val="0"/>
                          <w:marTop w:val="0"/>
                          <w:marBottom w:val="0"/>
                          <w:divBdr>
                            <w:top w:val="none" w:sz="0" w:space="0" w:color="auto"/>
                            <w:left w:val="none" w:sz="0" w:space="0" w:color="auto"/>
                            <w:bottom w:val="none" w:sz="0" w:space="0" w:color="auto"/>
                            <w:right w:val="none" w:sz="0" w:space="0" w:color="auto"/>
                          </w:divBdr>
                          <w:divsChild>
                            <w:div w:id="2136169368">
                              <w:marLeft w:val="0"/>
                              <w:marRight w:val="0"/>
                              <w:marTop w:val="0"/>
                              <w:marBottom w:val="0"/>
                              <w:divBdr>
                                <w:top w:val="none" w:sz="0" w:space="0" w:color="auto"/>
                                <w:left w:val="none" w:sz="0" w:space="0" w:color="auto"/>
                                <w:bottom w:val="none" w:sz="0" w:space="0" w:color="auto"/>
                                <w:right w:val="none" w:sz="0" w:space="0" w:color="auto"/>
                              </w:divBdr>
                              <w:divsChild>
                                <w:div w:id="523978470">
                                  <w:marLeft w:val="0"/>
                                  <w:marRight w:val="0"/>
                                  <w:marTop w:val="0"/>
                                  <w:marBottom w:val="0"/>
                                  <w:divBdr>
                                    <w:top w:val="none" w:sz="0" w:space="0" w:color="auto"/>
                                    <w:left w:val="none" w:sz="0" w:space="0" w:color="auto"/>
                                    <w:bottom w:val="none" w:sz="0" w:space="0" w:color="auto"/>
                                    <w:right w:val="none" w:sz="0" w:space="0" w:color="auto"/>
                                  </w:divBdr>
                                  <w:divsChild>
                                    <w:div w:id="2744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3B8D-129A-4C24-B824-3AB17D18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224</TotalTime>
  <Pages>6</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14996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56</cp:revision>
  <cp:lastPrinted>1999-07-06T11:00:00Z</cp:lastPrinted>
  <dcterms:created xsi:type="dcterms:W3CDTF">2025-07-12T06:59:00Z</dcterms:created>
  <dcterms:modified xsi:type="dcterms:W3CDTF">2025-07-19T11:53:00Z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9c17e994-b6cf-4c71-bb96-683369b889cd</vt:lpwstr>
  </property>
</Properties>
</file>