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20507" w14:textId="171FFC21" w:rsidR="00BA7D25" w:rsidRPr="00BA7D25" w:rsidRDefault="00BA7D25" w:rsidP="00B725F2">
      <w:pPr>
        <w:jc w:val="center"/>
        <w:rPr>
          <w:rFonts w:ascii="Times New Roman" w:hAnsi="Times New Roman" w:cs="Times New Roman"/>
          <w:b/>
          <w:bCs/>
          <w:sz w:val="28"/>
          <w:szCs w:val="28"/>
          <w:u w:val="single"/>
          <w:lang w:val="en-US"/>
        </w:rPr>
      </w:pPr>
      <w:r w:rsidRPr="00BA7D25">
        <w:rPr>
          <w:rFonts w:ascii="Times New Roman" w:hAnsi="Times New Roman" w:cs="Times New Roman"/>
          <w:b/>
          <w:bCs/>
          <w:sz w:val="28"/>
          <w:szCs w:val="28"/>
          <w:u w:val="single"/>
          <w:lang w:val="en-US"/>
        </w:rPr>
        <w:t>Original Research Article</w:t>
      </w:r>
    </w:p>
    <w:p w14:paraId="20C6DA7B" w14:textId="05C07916" w:rsidR="00214905" w:rsidRPr="00193815" w:rsidRDefault="00B725F2" w:rsidP="00B725F2">
      <w:pPr>
        <w:jc w:val="center"/>
        <w:rPr>
          <w:rFonts w:ascii="Times New Roman" w:hAnsi="Times New Roman" w:cs="Times New Roman"/>
          <w:b/>
          <w:bCs/>
          <w:sz w:val="28"/>
          <w:szCs w:val="28"/>
          <w:lang w:val="en-US"/>
        </w:rPr>
      </w:pPr>
      <w:r w:rsidRPr="00193815">
        <w:rPr>
          <w:rFonts w:ascii="Times New Roman" w:hAnsi="Times New Roman" w:cs="Times New Roman"/>
          <w:b/>
          <w:bCs/>
          <w:sz w:val="28"/>
          <w:szCs w:val="28"/>
          <w:lang w:val="en-US"/>
        </w:rPr>
        <w:t>Impact of Soil Health Card on wheat growers of Jabalpur district</w:t>
      </w:r>
    </w:p>
    <w:p w14:paraId="43368FAC" w14:textId="4BD4E606" w:rsidR="00BA7D25" w:rsidRDefault="00BA7D25" w:rsidP="00B725F2">
      <w:pPr>
        <w:pStyle w:val="ListParagraph"/>
        <w:spacing w:after="0"/>
        <w:rPr>
          <w:rFonts w:ascii="Times New Roman" w:hAnsi="Times New Roman" w:cs="Times New Roman"/>
          <w:sz w:val="20"/>
          <w:szCs w:val="20"/>
        </w:rPr>
      </w:pPr>
    </w:p>
    <w:p w14:paraId="4189641F" w14:textId="77777777" w:rsidR="003640F8" w:rsidRPr="00193815" w:rsidRDefault="003640F8" w:rsidP="00B725F2">
      <w:pPr>
        <w:pStyle w:val="ListParagraph"/>
        <w:spacing w:after="0"/>
        <w:rPr>
          <w:rFonts w:ascii="Times New Roman" w:hAnsi="Times New Roman" w:cs="Times New Roman"/>
          <w:sz w:val="20"/>
          <w:szCs w:val="20"/>
        </w:rPr>
      </w:pPr>
      <w:bookmarkStart w:id="0" w:name="_GoBack"/>
      <w:bookmarkEnd w:id="0"/>
    </w:p>
    <w:p w14:paraId="5CC6B290" w14:textId="77777777" w:rsidR="00B725F2" w:rsidRPr="00193815" w:rsidRDefault="00B725F2" w:rsidP="00B725F2">
      <w:pPr>
        <w:jc w:val="center"/>
        <w:rPr>
          <w:rFonts w:ascii="Times New Roman" w:hAnsi="Times New Roman" w:cs="Times New Roman"/>
          <w:b/>
          <w:bCs/>
          <w:sz w:val="24"/>
          <w:szCs w:val="24"/>
          <w:lang w:val="en-US"/>
        </w:rPr>
      </w:pPr>
    </w:p>
    <w:p w14:paraId="0FB24498" w14:textId="48DBFDAD" w:rsidR="00EB2AF0" w:rsidRPr="00193815" w:rsidRDefault="00B725F2" w:rsidP="00232E42">
      <w:pPr>
        <w:spacing w:after="0"/>
        <w:ind w:left="360"/>
        <w:jc w:val="both"/>
        <w:rPr>
          <w:rFonts w:ascii="Times New Roman" w:hAnsi="Times New Roman" w:cs="Times New Roman"/>
          <w:b/>
          <w:bCs/>
          <w:sz w:val="24"/>
          <w:szCs w:val="24"/>
        </w:rPr>
      </w:pPr>
      <w:r w:rsidRPr="00193815">
        <w:rPr>
          <w:rFonts w:ascii="Times New Roman" w:hAnsi="Times New Roman" w:cs="Times New Roman"/>
          <w:b/>
          <w:bCs/>
          <w:sz w:val="24"/>
          <w:szCs w:val="24"/>
        </w:rPr>
        <w:t>Abstract</w:t>
      </w:r>
    </w:p>
    <w:p w14:paraId="6B5E2082" w14:textId="2D4934AD" w:rsidR="00B725F2" w:rsidRPr="00193815" w:rsidRDefault="00EB2AF0"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Soil Health Management aims at judicious and responsible use of chemical fertilizers on farms maintaining micro and macro nutrients of soil.</w:t>
      </w:r>
      <w:r w:rsidR="00232E42" w:rsidRPr="00193815">
        <w:rPr>
          <w:rFonts w:ascii="Times New Roman" w:eastAsia="Times New Roman" w:hAnsi="Times New Roman" w:cs="Times New Roman"/>
          <w:sz w:val="24"/>
          <w:szCs w:val="24"/>
          <w:lang w:eastAsia="en-IN"/>
        </w:rPr>
        <w:t xml:space="preserve"> The Soil Health Card scheme was started by Government of India in 2015 which offers a qualitative evaluation of soil health by collecting soil samples &amp; testing the vital parameters. Soil health card lays more focus on chemical nutrient indicators, whereas physical and biological properties are not included.</w:t>
      </w:r>
      <w:r w:rsidR="00322A81" w:rsidRPr="00193815">
        <w:rPr>
          <w:rFonts w:ascii="Times New Roman" w:eastAsia="Times New Roman" w:hAnsi="Times New Roman" w:cs="Times New Roman"/>
          <w:sz w:val="24"/>
          <w:szCs w:val="24"/>
          <w:lang w:eastAsia="en-IN"/>
        </w:rPr>
        <w:t xml:space="preserve"> A study was conducted in Patan block of Jabalpur district on proportionate random sample 120 wheat growers who were also Soil health card beneficiaries. </w:t>
      </w:r>
      <w:r w:rsidR="00322A81" w:rsidRPr="00193815">
        <w:rPr>
          <w:rFonts w:ascii="Times New Roman" w:hAnsi="Times New Roman" w:cs="Times New Roman"/>
          <w:sz w:val="24"/>
          <w:szCs w:val="24"/>
        </w:rPr>
        <w:t>It was found that most of the respondents were of medium adoption followed by low adoption of Soil health card. It was also observed that the variable age and family type had no significant relationship with soil health card adoption.</w:t>
      </w:r>
      <w:r w:rsidR="00193815" w:rsidRPr="00193815">
        <w:rPr>
          <w:rFonts w:ascii="Times New Roman" w:hAnsi="Times New Roman" w:cs="Times New Roman"/>
          <w:sz w:val="24"/>
          <w:szCs w:val="24"/>
        </w:rPr>
        <w:t xml:space="preserve"> The variables education, land area under wheat crop and annual income had positive and significant relationship with soil health card adoption at 5 per cent level of probability. While the variables caste, extension contact, sources of information, awareness of soil health card and scientific orientation had positive and highly significant relationship with adoption of Soil health card at 1 per cent level of probability.</w:t>
      </w:r>
    </w:p>
    <w:p w14:paraId="38EDFFE5" w14:textId="7FAFA481" w:rsidR="00B725F2" w:rsidRPr="00193815" w:rsidRDefault="00B725F2" w:rsidP="00B725F2">
      <w:pPr>
        <w:spacing w:after="0"/>
        <w:ind w:left="360"/>
        <w:jc w:val="both"/>
        <w:rPr>
          <w:rFonts w:ascii="Times New Roman" w:hAnsi="Times New Roman" w:cs="Times New Roman"/>
          <w:b/>
          <w:bCs/>
          <w:sz w:val="24"/>
          <w:szCs w:val="24"/>
        </w:rPr>
      </w:pPr>
      <w:r w:rsidRPr="00193815">
        <w:rPr>
          <w:rFonts w:ascii="Times New Roman" w:hAnsi="Times New Roman" w:cs="Times New Roman"/>
          <w:b/>
          <w:bCs/>
          <w:sz w:val="24"/>
          <w:szCs w:val="24"/>
        </w:rPr>
        <w:t xml:space="preserve">Key </w:t>
      </w:r>
      <w:proofErr w:type="gramStart"/>
      <w:r w:rsidRPr="00193815">
        <w:rPr>
          <w:rFonts w:ascii="Times New Roman" w:hAnsi="Times New Roman" w:cs="Times New Roman"/>
          <w:b/>
          <w:bCs/>
          <w:sz w:val="24"/>
          <w:szCs w:val="24"/>
        </w:rPr>
        <w:t>Words :</w:t>
      </w:r>
      <w:proofErr w:type="gramEnd"/>
      <w:r w:rsidRPr="00193815">
        <w:rPr>
          <w:rFonts w:ascii="Times New Roman" w:hAnsi="Times New Roman" w:cs="Times New Roman"/>
          <w:b/>
          <w:bCs/>
          <w:sz w:val="24"/>
          <w:szCs w:val="24"/>
        </w:rPr>
        <w:t xml:space="preserve"> </w:t>
      </w:r>
      <w:r w:rsidR="00966D6F" w:rsidRPr="00193815">
        <w:rPr>
          <w:rFonts w:ascii="Times New Roman" w:hAnsi="Times New Roman" w:cs="Times New Roman"/>
          <w:sz w:val="24"/>
          <w:szCs w:val="24"/>
        </w:rPr>
        <w:t>Soil health card, wheat growers and Jabalpur district.</w:t>
      </w:r>
    </w:p>
    <w:p w14:paraId="1D7EBF0C" w14:textId="77777777" w:rsidR="00B725F2" w:rsidRPr="00193815" w:rsidRDefault="00B725F2" w:rsidP="00B725F2">
      <w:pPr>
        <w:spacing w:after="0"/>
        <w:ind w:left="360"/>
        <w:rPr>
          <w:rFonts w:ascii="Times New Roman" w:hAnsi="Times New Roman" w:cs="Times New Roman"/>
          <w:b/>
          <w:bCs/>
          <w:sz w:val="24"/>
          <w:szCs w:val="24"/>
        </w:rPr>
      </w:pPr>
    </w:p>
    <w:p w14:paraId="5799D309" w14:textId="54EDFBA6" w:rsidR="001549A2" w:rsidRPr="00193815" w:rsidRDefault="00B725F2" w:rsidP="00232E42">
      <w:pPr>
        <w:spacing w:after="0"/>
        <w:ind w:left="360"/>
        <w:rPr>
          <w:rFonts w:ascii="Times New Roman" w:hAnsi="Times New Roman" w:cs="Times New Roman"/>
          <w:b/>
          <w:bCs/>
          <w:sz w:val="24"/>
          <w:szCs w:val="24"/>
        </w:rPr>
      </w:pPr>
      <w:r w:rsidRPr="00193815">
        <w:rPr>
          <w:rFonts w:ascii="Times New Roman" w:hAnsi="Times New Roman" w:cs="Times New Roman"/>
          <w:b/>
          <w:bCs/>
          <w:sz w:val="24"/>
          <w:szCs w:val="24"/>
        </w:rPr>
        <w:t>Introduction</w:t>
      </w:r>
    </w:p>
    <w:p w14:paraId="440FE655" w14:textId="63A32B27" w:rsidR="001549A2" w:rsidRPr="00193815" w:rsidRDefault="001549A2"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Soil Health Management is one of the critical components under National Mission for Sustainable Agriculture (NMSA). It aims at judicious and responsible use of chemical fertilizers on farms maintaining micro and macro nutrients of soil.</w:t>
      </w:r>
    </w:p>
    <w:p w14:paraId="72B8DC72" w14:textId="635EB9EF" w:rsidR="00B725F2" w:rsidRPr="00193815" w:rsidRDefault="00056EE2"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 xml:space="preserve">The Soil Health Card scheme was started by Government of India in 2015 and is a flagship program by the Department of Agriculture and Co-operation under the Ministry of Agriculture and Farmers Welfare, Government of India. Under the programme, farmers receive soil health cards (SHCs) from the government </w:t>
      </w:r>
      <w:r w:rsidR="003E13A2" w:rsidRPr="00193815">
        <w:rPr>
          <w:rFonts w:ascii="Times New Roman" w:eastAsia="Times New Roman" w:hAnsi="Times New Roman" w:cs="Times New Roman"/>
          <w:sz w:val="24"/>
          <w:szCs w:val="24"/>
          <w:lang w:eastAsia="en-IN"/>
        </w:rPr>
        <w:t>which</w:t>
      </w:r>
      <w:r w:rsidRPr="00193815">
        <w:rPr>
          <w:rFonts w:ascii="Times New Roman" w:eastAsia="Times New Roman" w:hAnsi="Times New Roman" w:cs="Times New Roman"/>
          <w:sz w:val="24"/>
          <w:szCs w:val="24"/>
          <w:lang w:eastAsia="en-IN"/>
        </w:rPr>
        <w:t xml:space="preserve"> include</w:t>
      </w:r>
      <w:r w:rsidR="003E13A2" w:rsidRPr="00193815">
        <w:rPr>
          <w:rFonts w:ascii="Times New Roman" w:eastAsia="Times New Roman" w:hAnsi="Times New Roman" w:cs="Times New Roman"/>
          <w:sz w:val="24"/>
          <w:szCs w:val="24"/>
          <w:lang w:eastAsia="en-IN"/>
        </w:rPr>
        <w:t>s nutritional status of soil</w:t>
      </w:r>
      <w:r w:rsidRPr="00193815">
        <w:rPr>
          <w:rFonts w:ascii="Times New Roman" w:eastAsia="Times New Roman" w:hAnsi="Times New Roman" w:cs="Times New Roman"/>
          <w:sz w:val="24"/>
          <w:szCs w:val="24"/>
          <w:lang w:eastAsia="en-IN"/>
        </w:rPr>
        <w:t xml:space="preserve"> crop-specific recommendations for the nutrients and fertilisers needed for every individual land holding. The goal of this is to assist farmers in increasing output by using inputs </w:t>
      </w:r>
      <w:r w:rsidR="003E13A2" w:rsidRPr="00193815">
        <w:rPr>
          <w:rFonts w:ascii="Times New Roman" w:eastAsia="Times New Roman" w:hAnsi="Times New Roman" w:cs="Times New Roman"/>
          <w:sz w:val="24"/>
          <w:szCs w:val="24"/>
          <w:lang w:eastAsia="en-IN"/>
        </w:rPr>
        <w:t>judicious</w:t>
      </w:r>
      <w:r w:rsidRPr="00193815">
        <w:rPr>
          <w:rFonts w:ascii="Times New Roman" w:eastAsia="Times New Roman" w:hAnsi="Times New Roman" w:cs="Times New Roman"/>
          <w:sz w:val="24"/>
          <w:szCs w:val="24"/>
          <w:lang w:eastAsia="en-IN"/>
        </w:rPr>
        <w:t xml:space="preserve">ly. The Soil Health Card Scheme offers a qualitative evaluation of soil health </w:t>
      </w:r>
      <w:r w:rsidR="003E13A2" w:rsidRPr="00193815">
        <w:rPr>
          <w:rFonts w:ascii="Times New Roman" w:eastAsia="Times New Roman" w:hAnsi="Times New Roman" w:cs="Times New Roman"/>
          <w:sz w:val="24"/>
          <w:szCs w:val="24"/>
          <w:lang w:eastAsia="en-IN"/>
        </w:rPr>
        <w:t xml:space="preserve">by collecting soil samples &amp; testing the vital parameters </w:t>
      </w:r>
      <w:r w:rsidRPr="00193815">
        <w:rPr>
          <w:rFonts w:ascii="Times New Roman" w:eastAsia="Times New Roman" w:hAnsi="Times New Roman" w:cs="Times New Roman"/>
          <w:sz w:val="24"/>
          <w:szCs w:val="24"/>
          <w:lang w:eastAsia="en-IN"/>
        </w:rPr>
        <w:t>and the necessary reclamation actions for soils which cause problems. (Rani et al 2024)</w:t>
      </w:r>
    </w:p>
    <w:p w14:paraId="27AE541C" w14:textId="77777777" w:rsidR="00BF03E9" w:rsidRPr="00193815" w:rsidRDefault="00BF03E9"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 xml:space="preserve">SHC contains the status of soil with respect to 12 parameters: </w:t>
      </w:r>
    </w:p>
    <w:p w14:paraId="7EDF40C9" w14:textId="77777777" w:rsidR="00BF03E9" w:rsidRPr="00193815" w:rsidRDefault="00BF03E9"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 N, P, K (Macro-nutrients)</w:t>
      </w:r>
    </w:p>
    <w:p w14:paraId="5099D8D4" w14:textId="77777777" w:rsidR="00BF03E9" w:rsidRPr="00193815" w:rsidRDefault="00BF03E9"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 xml:space="preserve">• S (Secondary-nutrients) </w:t>
      </w:r>
    </w:p>
    <w:p w14:paraId="227DBA2D" w14:textId="77777777" w:rsidR="00BF03E9" w:rsidRPr="00193815" w:rsidRDefault="00BF03E9"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 xml:space="preserve">• Zn, Fe, Cu, Mn, Br (Micro-nutrients) </w:t>
      </w:r>
    </w:p>
    <w:p w14:paraId="6C85F790" w14:textId="6E0993F3" w:rsidR="00BF03E9" w:rsidRPr="00193815" w:rsidRDefault="00BF03E9"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 pH, EC, OC (Physical parameters)</w:t>
      </w:r>
      <w:r w:rsidR="007518FE" w:rsidRPr="00193815">
        <w:rPr>
          <w:rFonts w:ascii="Times New Roman" w:eastAsia="Times New Roman" w:hAnsi="Times New Roman" w:cs="Times New Roman"/>
          <w:sz w:val="24"/>
          <w:szCs w:val="24"/>
          <w:lang w:eastAsia="en-IN"/>
        </w:rPr>
        <w:t xml:space="preserve"> {</w:t>
      </w:r>
      <w:proofErr w:type="spellStart"/>
      <w:r w:rsidR="007518FE" w:rsidRPr="00193815">
        <w:rPr>
          <w:rFonts w:ascii="Times New Roman" w:eastAsia="Times New Roman" w:hAnsi="Times New Roman" w:cs="Times New Roman"/>
          <w:sz w:val="24"/>
          <w:szCs w:val="24"/>
          <w:lang w:eastAsia="en-IN"/>
        </w:rPr>
        <w:t>Viswan</w:t>
      </w:r>
      <w:proofErr w:type="spellEnd"/>
      <w:r w:rsidR="007518FE" w:rsidRPr="00193815">
        <w:rPr>
          <w:rFonts w:ascii="Times New Roman" w:eastAsia="Times New Roman" w:hAnsi="Times New Roman" w:cs="Times New Roman"/>
          <w:sz w:val="24"/>
          <w:szCs w:val="24"/>
          <w:lang w:eastAsia="en-IN"/>
        </w:rPr>
        <w:t xml:space="preserve"> 2017}</w:t>
      </w:r>
    </w:p>
    <w:p w14:paraId="13AE2398" w14:textId="46A2BB50" w:rsidR="00757F6B" w:rsidRPr="00193815" w:rsidRDefault="00757F6B"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lastRenderedPageBreak/>
        <w:t xml:space="preserve">Soil testing is a great tool to assess soil fertility and nutrient supplying capacity. The most crucial step in the whole programme is timely reporting of soil test results to the farmers. Speed and process should be reliable. </w:t>
      </w:r>
      <w:r w:rsidR="00C57B9D" w:rsidRPr="00193815">
        <w:rPr>
          <w:rFonts w:ascii="Times New Roman" w:eastAsia="Times New Roman" w:hAnsi="Times New Roman" w:cs="Times New Roman"/>
          <w:sz w:val="24"/>
          <w:szCs w:val="24"/>
          <w:lang w:eastAsia="en-IN"/>
        </w:rPr>
        <w:t>O</w:t>
      </w:r>
      <w:r w:rsidRPr="00193815">
        <w:rPr>
          <w:rFonts w:ascii="Times New Roman" w:eastAsia="Times New Roman" w:hAnsi="Times New Roman" w:cs="Times New Roman"/>
          <w:sz w:val="24"/>
          <w:szCs w:val="24"/>
          <w:lang w:eastAsia="en-IN"/>
        </w:rPr>
        <w:t>peration is also most important</w:t>
      </w:r>
      <w:r w:rsidR="00C57B9D" w:rsidRPr="00193815">
        <w:rPr>
          <w:rFonts w:ascii="Times New Roman" w:eastAsia="Times New Roman" w:hAnsi="Times New Roman" w:cs="Times New Roman"/>
          <w:sz w:val="24"/>
          <w:szCs w:val="24"/>
          <w:lang w:eastAsia="en-IN"/>
        </w:rPr>
        <w:t>,</w:t>
      </w:r>
      <w:r w:rsidRPr="00193815">
        <w:rPr>
          <w:rFonts w:ascii="Times New Roman" w:eastAsia="Times New Roman" w:hAnsi="Times New Roman" w:cs="Times New Roman"/>
          <w:sz w:val="24"/>
          <w:szCs w:val="24"/>
          <w:lang w:eastAsia="en-IN"/>
        </w:rPr>
        <w:t xml:space="preserve"> the system and process should be in place for effective implement</w:t>
      </w:r>
      <w:r w:rsidR="00C57B9D" w:rsidRPr="00193815">
        <w:rPr>
          <w:rFonts w:ascii="Times New Roman" w:eastAsia="Times New Roman" w:hAnsi="Times New Roman" w:cs="Times New Roman"/>
          <w:sz w:val="24"/>
          <w:szCs w:val="24"/>
          <w:lang w:eastAsia="en-IN"/>
        </w:rPr>
        <w:t>ation</w:t>
      </w:r>
      <w:r w:rsidRPr="00193815">
        <w:rPr>
          <w:rFonts w:ascii="Times New Roman" w:eastAsia="Times New Roman" w:hAnsi="Times New Roman" w:cs="Times New Roman"/>
          <w:sz w:val="24"/>
          <w:szCs w:val="24"/>
          <w:lang w:eastAsia="en-IN"/>
        </w:rPr>
        <w:t xml:space="preserve"> of the scheme and to get accura</w:t>
      </w:r>
      <w:r w:rsidR="00C57B9D" w:rsidRPr="00193815">
        <w:rPr>
          <w:rFonts w:ascii="Times New Roman" w:eastAsia="Times New Roman" w:hAnsi="Times New Roman" w:cs="Times New Roman"/>
          <w:sz w:val="24"/>
          <w:szCs w:val="24"/>
          <w:lang w:eastAsia="en-IN"/>
        </w:rPr>
        <w:t>te</w:t>
      </w:r>
      <w:r w:rsidRPr="00193815">
        <w:rPr>
          <w:rFonts w:ascii="Times New Roman" w:eastAsia="Times New Roman" w:hAnsi="Times New Roman" w:cs="Times New Roman"/>
          <w:sz w:val="24"/>
          <w:szCs w:val="24"/>
          <w:lang w:eastAsia="en-IN"/>
        </w:rPr>
        <w:t xml:space="preserve"> result soil health card is given to every individual farmer to use inorganic fertilizer based on soil test values to lower production cost, increase profits and maintain the soil health</w:t>
      </w:r>
      <w:r w:rsidR="00C57B9D" w:rsidRPr="00193815">
        <w:rPr>
          <w:rFonts w:ascii="Times New Roman" w:eastAsia="Times New Roman" w:hAnsi="Times New Roman" w:cs="Times New Roman"/>
          <w:sz w:val="24"/>
          <w:szCs w:val="24"/>
          <w:lang w:eastAsia="en-IN"/>
        </w:rPr>
        <w:t>.</w:t>
      </w:r>
      <w:r w:rsidRPr="00193815">
        <w:rPr>
          <w:rFonts w:ascii="Times New Roman" w:eastAsia="Times New Roman" w:hAnsi="Times New Roman" w:cs="Times New Roman"/>
          <w:sz w:val="24"/>
          <w:szCs w:val="24"/>
          <w:lang w:eastAsia="en-IN"/>
        </w:rPr>
        <w:t xml:space="preserve"> </w:t>
      </w:r>
      <w:r w:rsidR="00C57B9D" w:rsidRPr="00193815">
        <w:rPr>
          <w:rFonts w:ascii="Times New Roman" w:eastAsia="Times New Roman" w:hAnsi="Times New Roman" w:cs="Times New Roman"/>
          <w:sz w:val="24"/>
          <w:szCs w:val="24"/>
          <w:lang w:eastAsia="en-IN"/>
        </w:rPr>
        <w:t>S</w:t>
      </w:r>
      <w:r w:rsidRPr="00193815">
        <w:rPr>
          <w:rFonts w:ascii="Times New Roman" w:eastAsia="Times New Roman" w:hAnsi="Times New Roman" w:cs="Times New Roman"/>
          <w:sz w:val="24"/>
          <w:szCs w:val="24"/>
          <w:lang w:eastAsia="en-IN"/>
        </w:rPr>
        <w:t>oil health card</w:t>
      </w:r>
      <w:r w:rsidR="00C57B9D" w:rsidRPr="00193815">
        <w:rPr>
          <w:rFonts w:ascii="Times New Roman" w:eastAsia="Times New Roman" w:hAnsi="Times New Roman" w:cs="Times New Roman"/>
          <w:sz w:val="24"/>
          <w:szCs w:val="24"/>
          <w:lang w:eastAsia="en-IN"/>
        </w:rPr>
        <w:t xml:space="preserve"> lays </w:t>
      </w:r>
      <w:r w:rsidRPr="00193815">
        <w:rPr>
          <w:rFonts w:ascii="Times New Roman" w:eastAsia="Times New Roman" w:hAnsi="Times New Roman" w:cs="Times New Roman"/>
          <w:sz w:val="24"/>
          <w:szCs w:val="24"/>
          <w:lang w:eastAsia="en-IN"/>
        </w:rPr>
        <w:t>more focus on chemical nutrient indicators, whereas physical and biological properties are not include</w:t>
      </w:r>
      <w:r w:rsidR="00C57B9D" w:rsidRPr="00193815">
        <w:rPr>
          <w:rFonts w:ascii="Times New Roman" w:eastAsia="Times New Roman" w:hAnsi="Times New Roman" w:cs="Times New Roman"/>
          <w:sz w:val="24"/>
          <w:szCs w:val="24"/>
          <w:lang w:eastAsia="en-IN"/>
        </w:rPr>
        <w:t>d</w:t>
      </w:r>
      <w:r w:rsidR="007518FE" w:rsidRPr="00193815">
        <w:rPr>
          <w:rFonts w:ascii="Times New Roman" w:eastAsia="Times New Roman" w:hAnsi="Times New Roman" w:cs="Times New Roman"/>
          <w:sz w:val="24"/>
          <w:szCs w:val="24"/>
          <w:lang w:eastAsia="en-IN"/>
        </w:rPr>
        <w:t xml:space="preserve"> (Kumari et al 2024).</w:t>
      </w:r>
    </w:p>
    <w:p w14:paraId="1D78A1F2" w14:textId="782A242D" w:rsidR="003A0A7E" w:rsidRPr="00193815" w:rsidRDefault="003A0A7E"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Adopting sustainable soil fertility management (SFM) practices is necessary to achieve sustainable agricultural production (Chowdary et al., 2018; Kapoor et al., 2021). The question here is how many farmers are using SFM practices. In fact, the majority of the farmers use either sub or supra-optimal levels of chemical fertilizers which result in declined soil health and inherent soil fertility. In accordance with the survey conducted by Kumar et al., (2021) revealed that knowledge level and adoption of SFM are relatively much less i.e., only eight percent of the farmers are aware of it.</w:t>
      </w:r>
    </w:p>
    <w:p w14:paraId="3FD9DAE4" w14:textId="548413F6" w:rsidR="00B725F2" w:rsidRDefault="00EA5DEE"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There is a need for strengthening the Soil Health Card related extension services to provide better advisories. The scheme has a poor backing of infrastructure and human resources, with significant gaps. Although some southern and western states performed better, in some states even</w:t>
      </w:r>
      <w:r w:rsidR="00EB2AF0" w:rsidRPr="00193815">
        <w:rPr>
          <w:rFonts w:ascii="Times New Roman" w:eastAsia="Times New Roman" w:hAnsi="Times New Roman" w:cs="Times New Roman"/>
          <w:sz w:val="24"/>
          <w:szCs w:val="24"/>
          <w:lang w:eastAsia="en-IN"/>
        </w:rPr>
        <w:t xml:space="preserve"> the</w:t>
      </w:r>
      <w:r w:rsidRPr="00193815">
        <w:rPr>
          <w:rFonts w:ascii="Times New Roman" w:eastAsia="Times New Roman" w:hAnsi="Times New Roman" w:cs="Times New Roman"/>
          <w:sz w:val="24"/>
          <w:szCs w:val="24"/>
          <w:lang w:eastAsia="en-IN"/>
        </w:rPr>
        <w:t xml:space="preserve"> allocated resources are not being spent or utilized due to lack of capacities. This should be of high priority in the immediate future</w:t>
      </w:r>
      <w:r w:rsidR="00EB2AF0" w:rsidRPr="00193815">
        <w:rPr>
          <w:rFonts w:ascii="Times New Roman" w:eastAsia="Times New Roman" w:hAnsi="Times New Roman" w:cs="Times New Roman"/>
          <w:sz w:val="24"/>
          <w:szCs w:val="24"/>
          <w:lang w:eastAsia="en-IN"/>
        </w:rPr>
        <w:t xml:space="preserve"> </w:t>
      </w:r>
      <w:r w:rsidRPr="00193815">
        <w:rPr>
          <w:rFonts w:ascii="Times New Roman" w:eastAsia="Times New Roman" w:hAnsi="Times New Roman" w:cs="Times New Roman"/>
          <w:sz w:val="24"/>
          <w:szCs w:val="24"/>
          <w:lang w:eastAsia="en-IN"/>
        </w:rPr>
        <w:t>(Reddy 2017)</w:t>
      </w:r>
      <w:r w:rsidR="00EB2AF0" w:rsidRPr="00193815">
        <w:rPr>
          <w:rFonts w:ascii="Times New Roman" w:eastAsia="Times New Roman" w:hAnsi="Times New Roman" w:cs="Times New Roman"/>
          <w:sz w:val="24"/>
          <w:szCs w:val="24"/>
          <w:lang w:eastAsia="en-IN"/>
        </w:rPr>
        <w:t>.</w:t>
      </w:r>
    </w:p>
    <w:p w14:paraId="75F4CAFE" w14:textId="666D051E" w:rsidR="00232911" w:rsidRPr="00193815" w:rsidRDefault="00232911" w:rsidP="00B725F2">
      <w:pPr>
        <w:jc w:val="both"/>
        <w:rPr>
          <w:rFonts w:ascii="Times New Roman" w:eastAsia="Times New Roman" w:hAnsi="Times New Roman" w:cs="Times New Roman"/>
          <w:sz w:val="24"/>
          <w:szCs w:val="24"/>
          <w:lang w:eastAsia="en-IN"/>
        </w:rPr>
      </w:pPr>
      <w:r w:rsidRPr="00232911">
        <w:rPr>
          <w:rFonts w:ascii="Times New Roman" w:eastAsia="Times New Roman" w:hAnsi="Times New Roman" w:cs="Times New Roman"/>
          <w:sz w:val="24"/>
          <w:szCs w:val="24"/>
          <w:lang w:eastAsia="en-IN"/>
        </w:rPr>
        <w:t>There are various types of development in an economy i.e. human development, infrastructure development, social development, industrial development, and economic development. An entrepreneur plays his role as a catalytic agent in the process of economic development. In recent times, the role of an entrepreneur has been appreciating</w:t>
      </w:r>
      <w:r>
        <w:rPr>
          <w:rFonts w:ascii="Times New Roman" w:eastAsia="Times New Roman" w:hAnsi="Times New Roman" w:cs="Times New Roman"/>
          <w:sz w:val="24"/>
          <w:szCs w:val="24"/>
          <w:lang w:eastAsia="en-IN"/>
        </w:rPr>
        <w:t xml:space="preserve"> </w:t>
      </w:r>
      <w:r w:rsidRPr="00232911">
        <w:rPr>
          <w:rFonts w:ascii="Times New Roman" w:eastAsia="Times New Roman" w:hAnsi="Times New Roman" w:cs="Times New Roman"/>
          <w:sz w:val="24"/>
          <w:szCs w:val="24"/>
          <w:lang w:eastAsia="en-IN"/>
        </w:rPr>
        <w:t>day by day. The Government of India and its partner agencies have come up with a series of promotional and development schemes for entrepreneurship, marketing, and export growth aimed at involving more and more people into entrepreneurship</w:t>
      </w:r>
      <w:r>
        <w:rPr>
          <w:rFonts w:ascii="Times New Roman" w:eastAsia="Times New Roman" w:hAnsi="Times New Roman" w:cs="Times New Roman"/>
          <w:sz w:val="24"/>
          <w:szCs w:val="24"/>
          <w:lang w:eastAsia="en-IN"/>
        </w:rPr>
        <w:t xml:space="preserve"> (Verma and Shrivastava 2021). </w:t>
      </w:r>
      <w:r w:rsidRPr="00193815">
        <w:rPr>
          <w:rFonts w:ascii="Times New Roman" w:eastAsia="Times New Roman" w:hAnsi="Times New Roman" w:cs="Times New Roman"/>
          <w:sz w:val="24"/>
          <w:szCs w:val="24"/>
          <w:lang w:eastAsia="en-IN"/>
        </w:rPr>
        <w:t>Soil Health Card scheme</w:t>
      </w:r>
      <w:r>
        <w:rPr>
          <w:rFonts w:ascii="Times New Roman" w:eastAsia="Times New Roman" w:hAnsi="Times New Roman" w:cs="Times New Roman"/>
          <w:sz w:val="24"/>
          <w:szCs w:val="24"/>
          <w:lang w:eastAsia="en-IN"/>
        </w:rPr>
        <w:t xml:space="preserve"> is one such launched by the Government.</w:t>
      </w:r>
    </w:p>
    <w:p w14:paraId="31705779" w14:textId="30F74F97" w:rsidR="00DF462A" w:rsidRPr="00193815" w:rsidRDefault="00DF462A"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Keeping the above facts in view a study was framed to</w:t>
      </w:r>
      <w:r w:rsidR="0077103A" w:rsidRPr="00193815">
        <w:rPr>
          <w:rFonts w:ascii="Times New Roman" w:eastAsia="Times New Roman" w:hAnsi="Times New Roman" w:cs="Times New Roman"/>
          <w:sz w:val="24"/>
          <w:szCs w:val="24"/>
          <w:lang w:eastAsia="en-IN"/>
        </w:rPr>
        <w:t xml:space="preserve"> assess the impact of soil health card adoption on wheat growers in Jabalpur district of Madhya Pradesh.</w:t>
      </w:r>
    </w:p>
    <w:p w14:paraId="5006A2D0" w14:textId="77777777" w:rsidR="00B725F2" w:rsidRPr="00193815" w:rsidRDefault="00B725F2" w:rsidP="00B725F2">
      <w:pPr>
        <w:spacing w:after="0"/>
        <w:ind w:left="360"/>
        <w:jc w:val="both"/>
        <w:rPr>
          <w:rFonts w:ascii="Times New Roman" w:hAnsi="Times New Roman" w:cs="Times New Roman"/>
          <w:b/>
          <w:bCs/>
          <w:sz w:val="24"/>
          <w:szCs w:val="24"/>
        </w:rPr>
      </w:pPr>
      <w:r w:rsidRPr="00193815">
        <w:rPr>
          <w:rFonts w:ascii="Times New Roman" w:hAnsi="Times New Roman" w:cs="Times New Roman"/>
          <w:b/>
          <w:bCs/>
          <w:sz w:val="24"/>
          <w:szCs w:val="24"/>
        </w:rPr>
        <w:t>Materials and Methods</w:t>
      </w:r>
    </w:p>
    <w:p w14:paraId="005B07A0" w14:textId="215A45D1" w:rsidR="000C3401" w:rsidRDefault="00B725F2" w:rsidP="000C3401">
      <w:pPr>
        <w:spacing w:after="0" w:line="408" w:lineRule="auto"/>
        <w:ind w:firstLine="720"/>
        <w:jc w:val="both"/>
        <w:rPr>
          <w:rFonts w:ascii="Times New Roman" w:hAnsi="Times New Roman" w:cs="Times New Roman"/>
          <w:bCs/>
          <w:sz w:val="24"/>
          <w:szCs w:val="24"/>
          <w:lang w:val="en-US"/>
        </w:rPr>
      </w:pPr>
      <w:r w:rsidRPr="00193815">
        <w:rPr>
          <w:rFonts w:ascii="Times New Roman" w:hAnsi="Times New Roman" w:cs="Times New Roman"/>
          <w:sz w:val="24"/>
          <w:szCs w:val="24"/>
        </w:rPr>
        <w:t xml:space="preserve">An ex-post-facto </w:t>
      </w:r>
      <w:r w:rsidR="0077103A" w:rsidRPr="00193815">
        <w:rPr>
          <w:rFonts w:ascii="Times New Roman" w:hAnsi="Times New Roman" w:cs="Times New Roman"/>
          <w:sz w:val="24"/>
          <w:szCs w:val="24"/>
        </w:rPr>
        <w:t>investigation</w:t>
      </w:r>
      <w:r w:rsidRPr="00193815">
        <w:rPr>
          <w:rFonts w:ascii="Times New Roman" w:hAnsi="Times New Roman" w:cs="Times New Roman"/>
          <w:sz w:val="24"/>
          <w:szCs w:val="24"/>
        </w:rPr>
        <w:t xml:space="preserve"> was </w:t>
      </w:r>
      <w:r w:rsidR="0077103A" w:rsidRPr="00193815">
        <w:rPr>
          <w:rFonts w:ascii="Times New Roman" w:hAnsi="Times New Roman" w:cs="Times New Roman"/>
          <w:sz w:val="24"/>
          <w:szCs w:val="24"/>
        </w:rPr>
        <w:t>carrie</w:t>
      </w:r>
      <w:r w:rsidRPr="00193815">
        <w:rPr>
          <w:rFonts w:ascii="Times New Roman" w:hAnsi="Times New Roman" w:cs="Times New Roman"/>
          <w:sz w:val="24"/>
          <w:szCs w:val="24"/>
        </w:rPr>
        <w:t>d</w:t>
      </w:r>
      <w:r w:rsidR="0077103A" w:rsidRPr="00193815">
        <w:rPr>
          <w:rFonts w:ascii="Times New Roman" w:hAnsi="Times New Roman" w:cs="Times New Roman"/>
          <w:sz w:val="24"/>
          <w:szCs w:val="24"/>
        </w:rPr>
        <w:t xml:space="preserve"> out</w:t>
      </w:r>
      <w:r w:rsidRPr="00193815">
        <w:rPr>
          <w:rFonts w:ascii="Times New Roman" w:hAnsi="Times New Roman" w:cs="Times New Roman"/>
          <w:sz w:val="24"/>
          <w:szCs w:val="24"/>
        </w:rPr>
        <w:t xml:space="preserve"> in the purposively selected Patan block of Jabalpur district of Madhya Pradesh </w:t>
      </w:r>
      <w:r w:rsidR="0077103A" w:rsidRPr="00193815">
        <w:rPr>
          <w:rFonts w:ascii="Times New Roman" w:hAnsi="Times New Roman" w:cs="Times New Roman"/>
          <w:sz w:val="24"/>
          <w:szCs w:val="24"/>
        </w:rPr>
        <w:t>because it had the maximum number of Soil Health Card users</w:t>
      </w:r>
      <w:r w:rsidRPr="00193815">
        <w:rPr>
          <w:rFonts w:ascii="Times New Roman" w:hAnsi="Times New Roman" w:cs="Times New Roman"/>
          <w:sz w:val="24"/>
          <w:szCs w:val="24"/>
        </w:rPr>
        <w:t xml:space="preserve">. </w:t>
      </w:r>
      <w:bookmarkStart w:id="1" w:name="_Hlk140827213"/>
      <w:r w:rsidR="0077103A" w:rsidRPr="00193815">
        <w:rPr>
          <w:rFonts w:ascii="Times New Roman" w:hAnsi="Times New Roman" w:cs="Times New Roman"/>
          <w:sz w:val="24"/>
          <w:szCs w:val="24"/>
        </w:rPr>
        <w:t>Patan block comprises of 224 village, out of which 10 village</w:t>
      </w:r>
      <w:r w:rsidR="000C3401" w:rsidRPr="00193815">
        <w:rPr>
          <w:rFonts w:ascii="Times New Roman" w:hAnsi="Times New Roman" w:cs="Times New Roman"/>
          <w:sz w:val="24"/>
          <w:szCs w:val="24"/>
        </w:rPr>
        <w:t>s</w:t>
      </w:r>
      <w:r w:rsidR="0077103A" w:rsidRPr="00193815">
        <w:rPr>
          <w:rFonts w:ascii="Times New Roman" w:hAnsi="Times New Roman" w:cs="Times New Roman"/>
          <w:sz w:val="24"/>
          <w:szCs w:val="24"/>
        </w:rPr>
        <w:t xml:space="preserve"> namely. </w:t>
      </w:r>
      <w:proofErr w:type="spellStart"/>
      <w:r w:rsidR="0077103A" w:rsidRPr="00193815">
        <w:rPr>
          <w:rFonts w:ascii="Times New Roman" w:hAnsi="Times New Roman" w:cs="Times New Roman"/>
          <w:sz w:val="24"/>
          <w:szCs w:val="24"/>
        </w:rPr>
        <w:t>Bhautiya</w:t>
      </w:r>
      <w:proofErr w:type="spellEnd"/>
      <w:r w:rsidR="0077103A" w:rsidRPr="00193815">
        <w:rPr>
          <w:rFonts w:ascii="Times New Roman" w:hAnsi="Times New Roman" w:cs="Times New Roman"/>
          <w:sz w:val="24"/>
          <w:szCs w:val="24"/>
        </w:rPr>
        <w:t xml:space="preserve">, </w:t>
      </w:r>
      <w:proofErr w:type="spellStart"/>
      <w:r w:rsidR="0077103A" w:rsidRPr="00193815">
        <w:rPr>
          <w:rFonts w:ascii="Times New Roman" w:hAnsi="Times New Roman" w:cs="Times New Roman"/>
          <w:sz w:val="24"/>
          <w:szCs w:val="24"/>
        </w:rPr>
        <w:t>Chandwa</w:t>
      </w:r>
      <w:proofErr w:type="spellEnd"/>
      <w:r w:rsidR="0077103A" w:rsidRPr="00193815">
        <w:rPr>
          <w:rFonts w:ascii="Times New Roman" w:hAnsi="Times New Roman" w:cs="Times New Roman"/>
          <w:sz w:val="24"/>
          <w:szCs w:val="24"/>
        </w:rPr>
        <w:t xml:space="preserve">, </w:t>
      </w:r>
      <w:proofErr w:type="spellStart"/>
      <w:r w:rsidR="0077103A" w:rsidRPr="00193815">
        <w:rPr>
          <w:rFonts w:ascii="Times New Roman" w:hAnsi="Times New Roman" w:cs="Times New Roman"/>
          <w:sz w:val="24"/>
          <w:szCs w:val="24"/>
        </w:rPr>
        <w:t>Goppur</w:t>
      </w:r>
      <w:proofErr w:type="spellEnd"/>
      <w:r w:rsidR="0077103A" w:rsidRPr="00193815">
        <w:rPr>
          <w:rFonts w:ascii="Times New Roman" w:hAnsi="Times New Roman" w:cs="Times New Roman"/>
          <w:sz w:val="24"/>
          <w:szCs w:val="24"/>
        </w:rPr>
        <w:t xml:space="preserve">, </w:t>
      </w:r>
      <w:proofErr w:type="spellStart"/>
      <w:r w:rsidR="0077103A" w:rsidRPr="00193815">
        <w:rPr>
          <w:rFonts w:ascii="Times New Roman" w:hAnsi="Times New Roman" w:cs="Times New Roman"/>
          <w:sz w:val="24"/>
          <w:szCs w:val="24"/>
        </w:rPr>
        <w:t>Gwari</w:t>
      </w:r>
      <w:proofErr w:type="spellEnd"/>
      <w:r w:rsidR="0077103A" w:rsidRPr="00193815">
        <w:rPr>
          <w:rFonts w:ascii="Times New Roman" w:hAnsi="Times New Roman" w:cs="Times New Roman"/>
          <w:sz w:val="24"/>
          <w:szCs w:val="24"/>
        </w:rPr>
        <w:t xml:space="preserve">, </w:t>
      </w:r>
      <w:proofErr w:type="spellStart"/>
      <w:r w:rsidR="0077103A" w:rsidRPr="00193815">
        <w:rPr>
          <w:rFonts w:ascii="Times New Roman" w:hAnsi="Times New Roman" w:cs="Times New Roman"/>
          <w:sz w:val="24"/>
          <w:szCs w:val="24"/>
        </w:rPr>
        <w:t>Jarond</w:t>
      </w:r>
      <w:proofErr w:type="spellEnd"/>
      <w:r w:rsidR="0077103A" w:rsidRPr="00193815">
        <w:rPr>
          <w:rFonts w:ascii="Times New Roman" w:hAnsi="Times New Roman" w:cs="Times New Roman"/>
          <w:sz w:val="24"/>
          <w:szCs w:val="24"/>
        </w:rPr>
        <w:t xml:space="preserve">, </w:t>
      </w:r>
      <w:proofErr w:type="spellStart"/>
      <w:r w:rsidR="0077103A" w:rsidRPr="00193815">
        <w:rPr>
          <w:rFonts w:ascii="Times New Roman" w:hAnsi="Times New Roman" w:cs="Times New Roman"/>
          <w:sz w:val="24"/>
          <w:szCs w:val="24"/>
        </w:rPr>
        <w:t>Karondi</w:t>
      </w:r>
      <w:proofErr w:type="spellEnd"/>
      <w:r w:rsidR="0077103A" w:rsidRPr="00193815">
        <w:rPr>
          <w:rFonts w:ascii="Times New Roman" w:hAnsi="Times New Roman" w:cs="Times New Roman"/>
          <w:sz w:val="24"/>
          <w:szCs w:val="24"/>
        </w:rPr>
        <w:t xml:space="preserve">, Katila, </w:t>
      </w:r>
      <w:proofErr w:type="spellStart"/>
      <w:r w:rsidR="0077103A" w:rsidRPr="00193815">
        <w:rPr>
          <w:rFonts w:ascii="Times New Roman" w:hAnsi="Times New Roman" w:cs="Times New Roman"/>
          <w:sz w:val="24"/>
          <w:szCs w:val="24"/>
        </w:rPr>
        <w:t>Jamkhar</w:t>
      </w:r>
      <w:proofErr w:type="spellEnd"/>
      <w:r w:rsidR="0077103A" w:rsidRPr="00193815">
        <w:rPr>
          <w:rFonts w:ascii="Times New Roman" w:hAnsi="Times New Roman" w:cs="Times New Roman"/>
          <w:sz w:val="24"/>
          <w:szCs w:val="24"/>
        </w:rPr>
        <w:t xml:space="preserve">, </w:t>
      </w:r>
      <w:proofErr w:type="spellStart"/>
      <w:r w:rsidR="0077103A" w:rsidRPr="00193815">
        <w:rPr>
          <w:rFonts w:ascii="Times New Roman" w:hAnsi="Times New Roman" w:cs="Times New Roman"/>
          <w:sz w:val="24"/>
          <w:szCs w:val="24"/>
        </w:rPr>
        <w:t>Amarpur</w:t>
      </w:r>
      <w:proofErr w:type="spellEnd"/>
      <w:r w:rsidR="0077103A" w:rsidRPr="00193815">
        <w:rPr>
          <w:rFonts w:ascii="Times New Roman" w:hAnsi="Times New Roman" w:cs="Times New Roman"/>
          <w:sz w:val="24"/>
          <w:szCs w:val="24"/>
        </w:rPr>
        <w:t xml:space="preserve">, and </w:t>
      </w:r>
      <w:proofErr w:type="spellStart"/>
      <w:r w:rsidR="0077103A" w:rsidRPr="00193815">
        <w:rPr>
          <w:rFonts w:ascii="Times New Roman" w:hAnsi="Times New Roman" w:cs="Times New Roman"/>
          <w:sz w:val="24"/>
          <w:szCs w:val="24"/>
        </w:rPr>
        <w:t>Hirapur</w:t>
      </w:r>
      <w:proofErr w:type="spellEnd"/>
      <w:r w:rsidR="0077103A" w:rsidRPr="00193815">
        <w:rPr>
          <w:rFonts w:ascii="Times New Roman" w:hAnsi="Times New Roman" w:cs="Times New Roman"/>
          <w:sz w:val="24"/>
          <w:szCs w:val="24"/>
        </w:rPr>
        <w:t xml:space="preserve"> were selected purposively on the basis of the maximum number of SHC holder &amp; wheat growers.</w:t>
      </w:r>
      <w:bookmarkEnd w:id="1"/>
      <w:r w:rsidR="000C3401" w:rsidRPr="00193815">
        <w:rPr>
          <w:rFonts w:ascii="Times New Roman" w:hAnsi="Times New Roman" w:cs="Times New Roman"/>
          <w:sz w:val="24"/>
          <w:szCs w:val="24"/>
        </w:rPr>
        <w:t xml:space="preserve"> </w:t>
      </w:r>
      <w:r w:rsidR="000C3401" w:rsidRPr="00193815">
        <w:rPr>
          <w:rFonts w:ascii="Times New Roman" w:hAnsi="Times New Roman" w:cs="Times New Roman"/>
          <w:bCs/>
          <w:sz w:val="24"/>
          <w:szCs w:val="24"/>
          <w:lang w:val="en-US"/>
        </w:rPr>
        <w:t xml:space="preserve">The respondents from the 10 selected villages were chosen on the basis of proportionate percentage (10%) distribution. </w:t>
      </w:r>
    </w:p>
    <w:p w14:paraId="477368BD" w14:textId="7D33BA7C" w:rsidR="00256449" w:rsidRPr="006440BC" w:rsidRDefault="00256449" w:rsidP="000C3401">
      <w:pPr>
        <w:spacing w:after="0" w:line="408" w:lineRule="auto"/>
        <w:ind w:firstLine="720"/>
        <w:jc w:val="both"/>
        <w:rPr>
          <w:rFonts w:ascii="Times New Roman" w:hAnsi="Times New Roman" w:cs="Times New Roman"/>
          <w:b/>
          <w:sz w:val="24"/>
          <w:szCs w:val="24"/>
          <w:lang w:val="en-US"/>
        </w:rPr>
      </w:pPr>
      <w:r w:rsidRPr="006440BC">
        <w:rPr>
          <w:rFonts w:ascii="Times New Roman" w:hAnsi="Times New Roman" w:cs="Times New Roman"/>
          <w:b/>
          <w:sz w:val="24"/>
          <w:szCs w:val="24"/>
          <w:lang w:val="en-US"/>
        </w:rPr>
        <w:t>TABLE 1.</w:t>
      </w:r>
      <w:r w:rsidR="00A53C04" w:rsidRPr="006440BC">
        <w:rPr>
          <w:rFonts w:ascii="Times New Roman" w:hAnsi="Times New Roman" w:cs="Times New Roman"/>
          <w:b/>
          <w:sz w:val="24"/>
          <w:szCs w:val="24"/>
          <w:lang w:val="en-US"/>
        </w:rPr>
        <w:t xml:space="preserve"> Number of respondents from the ten selected villages </w:t>
      </w:r>
    </w:p>
    <w:tbl>
      <w:tblPr>
        <w:tblStyle w:val="TableGrid"/>
        <w:tblW w:w="5000" w:type="pct"/>
        <w:tblInd w:w="-5" w:type="dxa"/>
        <w:tblLook w:val="04A0" w:firstRow="1" w:lastRow="0" w:firstColumn="1" w:lastColumn="0" w:noHBand="0" w:noVBand="1"/>
      </w:tblPr>
      <w:tblGrid>
        <w:gridCol w:w="903"/>
        <w:gridCol w:w="2579"/>
        <w:gridCol w:w="2865"/>
        <w:gridCol w:w="2669"/>
      </w:tblGrid>
      <w:tr w:rsidR="000C3401" w:rsidRPr="00193815" w14:paraId="47F5CDE6" w14:textId="77777777" w:rsidTr="007C5029">
        <w:tc>
          <w:tcPr>
            <w:tcW w:w="501" w:type="pct"/>
          </w:tcPr>
          <w:p w14:paraId="102DCEDD" w14:textId="77777777" w:rsidR="000C3401" w:rsidRPr="00193815" w:rsidRDefault="000C3401" w:rsidP="007C5029">
            <w:pPr>
              <w:spacing w:line="408" w:lineRule="auto"/>
              <w:jc w:val="center"/>
              <w:rPr>
                <w:rFonts w:ascii="Times New Roman" w:hAnsi="Times New Roman" w:cs="Times New Roman"/>
                <w:b/>
                <w:bCs/>
                <w:sz w:val="24"/>
                <w:szCs w:val="24"/>
              </w:rPr>
            </w:pPr>
            <w:proofErr w:type="spellStart"/>
            <w:r w:rsidRPr="00193815">
              <w:rPr>
                <w:rFonts w:ascii="Times New Roman" w:hAnsi="Times New Roman" w:cs="Times New Roman"/>
                <w:b/>
                <w:bCs/>
                <w:sz w:val="24"/>
                <w:szCs w:val="24"/>
              </w:rPr>
              <w:lastRenderedPageBreak/>
              <w:t>S.No</w:t>
            </w:r>
            <w:proofErr w:type="spellEnd"/>
            <w:r w:rsidRPr="00193815">
              <w:rPr>
                <w:rFonts w:ascii="Times New Roman" w:hAnsi="Times New Roman" w:cs="Times New Roman"/>
                <w:b/>
                <w:bCs/>
                <w:sz w:val="24"/>
                <w:szCs w:val="24"/>
              </w:rPr>
              <w:t>.</w:t>
            </w:r>
          </w:p>
        </w:tc>
        <w:tc>
          <w:tcPr>
            <w:tcW w:w="1430" w:type="pct"/>
          </w:tcPr>
          <w:p w14:paraId="4865BC11" w14:textId="77777777" w:rsidR="000C3401" w:rsidRPr="00193815" w:rsidRDefault="000C3401" w:rsidP="007C502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Name of village</w:t>
            </w:r>
          </w:p>
        </w:tc>
        <w:tc>
          <w:tcPr>
            <w:tcW w:w="1589" w:type="pct"/>
          </w:tcPr>
          <w:p w14:paraId="01ECB278" w14:textId="77777777" w:rsidR="000C3401" w:rsidRPr="00193815" w:rsidRDefault="000C3401" w:rsidP="007C502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Total no. of soil health card holders</w:t>
            </w:r>
          </w:p>
        </w:tc>
        <w:tc>
          <w:tcPr>
            <w:tcW w:w="1481" w:type="pct"/>
          </w:tcPr>
          <w:p w14:paraId="70875459" w14:textId="77777777" w:rsidR="000C3401" w:rsidRPr="00193815" w:rsidRDefault="000C3401" w:rsidP="007C502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No. of Respondents</w:t>
            </w:r>
          </w:p>
          <w:p w14:paraId="12BBC15D" w14:textId="77777777" w:rsidR="000C3401" w:rsidRPr="00193815" w:rsidRDefault="000C3401" w:rsidP="007C5029">
            <w:pPr>
              <w:spacing w:line="408" w:lineRule="auto"/>
              <w:jc w:val="center"/>
              <w:rPr>
                <w:rFonts w:ascii="Times New Roman" w:hAnsi="Times New Roman" w:cs="Times New Roman"/>
                <w:b/>
                <w:bCs/>
                <w:sz w:val="24"/>
                <w:szCs w:val="24"/>
              </w:rPr>
            </w:pPr>
          </w:p>
        </w:tc>
      </w:tr>
      <w:tr w:rsidR="000C3401" w:rsidRPr="00193815" w14:paraId="1E5377BF" w14:textId="77777777" w:rsidTr="007C5029">
        <w:tc>
          <w:tcPr>
            <w:tcW w:w="501" w:type="pct"/>
          </w:tcPr>
          <w:p w14:paraId="3BE8C47A"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w:t>
            </w:r>
          </w:p>
        </w:tc>
        <w:tc>
          <w:tcPr>
            <w:tcW w:w="1430" w:type="pct"/>
          </w:tcPr>
          <w:p w14:paraId="6BC64094"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Gwari</w:t>
            </w:r>
          </w:p>
        </w:tc>
        <w:tc>
          <w:tcPr>
            <w:tcW w:w="1589" w:type="pct"/>
          </w:tcPr>
          <w:p w14:paraId="2FA859D0"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210</w:t>
            </w:r>
          </w:p>
        </w:tc>
        <w:tc>
          <w:tcPr>
            <w:tcW w:w="1481" w:type="pct"/>
          </w:tcPr>
          <w:p w14:paraId="688A57B4"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21</w:t>
            </w:r>
          </w:p>
        </w:tc>
      </w:tr>
      <w:tr w:rsidR="000C3401" w:rsidRPr="00193815" w14:paraId="0AD3FF0B" w14:textId="77777777" w:rsidTr="007C5029">
        <w:tc>
          <w:tcPr>
            <w:tcW w:w="501" w:type="pct"/>
          </w:tcPr>
          <w:p w14:paraId="0325AEAF"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2</w:t>
            </w:r>
          </w:p>
        </w:tc>
        <w:tc>
          <w:tcPr>
            <w:tcW w:w="1430" w:type="pct"/>
          </w:tcPr>
          <w:p w14:paraId="57AB3050" w14:textId="77777777" w:rsidR="000C3401" w:rsidRPr="00193815" w:rsidRDefault="000C3401" w:rsidP="007C5029">
            <w:pPr>
              <w:spacing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Chandwa</w:t>
            </w:r>
            <w:proofErr w:type="spellEnd"/>
          </w:p>
        </w:tc>
        <w:tc>
          <w:tcPr>
            <w:tcW w:w="1589" w:type="pct"/>
          </w:tcPr>
          <w:p w14:paraId="5D694481"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190</w:t>
            </w:r>
          </w:p>
        </w:tc>
        <w:tc>
          <w:tcPr>
            <w:tcW w:w="1481" w:type="pct"/>
          </w:tcPr>
          <w:p w14:paraId="2A75F8BC"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19</w:t>
            </w:r>
          </w:p>
        </w:tc>
      </w:tr>
      <w:tr w:rsidR="000C3401" w:rsidRPr="00193815" w14:paraId="2E539188" w14:textId="77777777" w:rsidTr="007C5029">
        <w:tc>
          <w:tcPr>
            <w:tcW w:w="501" w:type="pct"/>
          </w:tcPr>
          <w:p w14:paraId="01EC0C10"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3</w:t>
            </w:r>
          </w:p>
        </w:tc>
        <w:tc>
          <w:tcPr>
            <w:tcW w:w="1430" w:type="pct"/>
          </w:tcPr>
          <w:p w14:paraId="579764BA" w14:textId="77777777" w:rsidR="000C3401" w:rsidRPr="00193815" w:rsidRDefault="000C3401" w:rsidP="007C5029">
            <w:pPr>
              <w:spacing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Majhgawan</w:t>
            </w:r>
            <w:proofErr w:type="spellEnd"/>
          </w:p>
        </w:tc>
        <w:tc>
          <w:tcPr>
            <w:tcW w:w="1589" w:type="pct"/>
          </w:tcPr>
          <w:p w14:paraId="66002623"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170</w:t>
            </w:r>
          </w:p>
        </w:tc>
        <w:tc>
          <w:tcPr>
            <w:tcW w:w="1481" w:type="pct"/>
          </w:tcPr>
          <w:p w14:paraId="2EC3F325"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17</w:t>
            </w:r>
          </w:p>
        </w:tc>
      </w:tr>
      <w:tr w:rsidR="000C3401" w:rsidRPr="00193815" w14:paraId="1DAC0610" w14:textId="77777777" w:rsidTr="007C5029">
        <w:tc>
          <w:tcPr>
            <w:tcW w:w="501" w:type="pct"/>
          </w:tcPr>
          <w:p w14:paraId="5702E5FF"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4</w:t>
            </w:r>
          </w:p>
        </w:tc>
        <w:tc>
          <w:tcPr>
            <w:tcW w:w="1430" w:type="pct"/>
          </w:tcPr>
          <w:p w14:paraId="253E4E71" w14:textId="77777777" w:rsidR="000C3401" w:rsidRPr="00193815" w:rsidRDefault="000C3401" w:rsidP="007C5029">
            <w:pPr>
              <w:spacing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Bhautiya</w:t>
            </w:r>
            <w:proofErr w:type="spellEnd"/>
          </w:p>
        </w:tc>
        <w:tc>
          <w:tcPr>
            <w:tcW w:w="1589" w:type="pct"/>
          </w:tcPr>
          <w:p w14:paraId="6254009E"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150</w:t>
            </w:r>
          </w:p>
        </w:tc>
        <w:tc>
          <w:tcPr>
            <w:tcW w:w="1481" w:type="pct"/>
          </w:tcPr>
          <w:p w14:paraId="4BA896BF"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15</w:t>
            </w:r>
          </w:p>
        </w:tc>
      </w:tr>
      <w:tr w:rsidR="000C3401" w:rsidRPr="00193815" w14:paraId="4FEB76F0" w14:textId="77777777" w:rsidTr="007C5029">
        <w:tc>
          <w:tcPr>
            <w:tcW w:w="501" w:type="pct"/>
          </w:tcPr>
          <w:p w14:paraId="6B716422"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5</w:t>
            </w:r>
          </w:p>
        </w:tc>
        <w:tc>
          <w:tcPr>
            <w:tcW w:w="1430" w:type="pct"/>
          </w:tcPr>
          <w:p w14:paraId="781B61C3" w14:textId="77777777" w:rsidR="000C3401" w:rsidRPr="00193815" w:rsidRDefault="000C3401" w:rsidP="007C5029">
            <w:pPr>
              <w:spacing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Amarpur</w:t>
            </w:r>
            <w:proofErr w:type="spellEnd"/>
          </w:p>
        </w:tc>
        <w:tc>
          <w:tcPr>
            <w:tcW w:w="1589" w:type="pct"/>
          </w:tcPr>
          <w:p w14:paraId="4D8267F5"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130</w:t>
            </w:r>
          </w:p>
        </w:tc>
        <w:tc>
          <w:tcPr>
            <w:tcW w:w="1481" w:type="pct"/>
          </w:tcPr>
          <w:p w14:paraId="1EDAEE0F"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13</w:t>
            </w:r>
          </w:p>
        </w:tc>
      </w:tr>
      <w:tr w:rsidR="000C3401" w:rsidRPr="00193815" w14:paraId="1C2303EC" w14:textId="77777777" w:rsidTr="007C5029">
        <w:tc>
          <w:tcPr>
            <w:tcW w:w="501" w:type="pct"/>
          </w:tcPr>
          <w:p w14:paraId="173EA597"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6</w:t>
            </w:r>
          </w:p>
        </w:tc>
        <w:tc>
          <w:tcPr>
            <w:tcW w:w="1430" w:type="pct"/>
          </w:tcPr>
          <w:p w14:paraId="59634182" w14:textId="77777777" w:rsidR="000C3401" w:rsidRPr="00193815" w:rsidRDefault="000C3401" w:rsidP="007C5029">
            <w:pPr>
              <w:spacing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Goppur</w:t>
            </w:r>
            <w:proofErr w:type="spellEnd"/>
          </w:p>
        </w:tc>
        <w:tc>
          <w:tcPr>
            <w:tcW w:w="1589" w:type="pct"/>
          </w:tcPr>
          <w:p w14:paraId="4FD50625"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110</w:t>
            </w:r>
          </w:p>
        </w:tc>
        <w:tc>
          <w:tcPr>
            <w:tcW w:w="1481" w:type="pct"/>
          </w:tcPr>
          <w:p w14:paraId="3A59A530"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11</w:t>
            </w:r>
          </w:p>
        </w:tc>
      </w:tr>
      <w:tr w:rsidR="000C3401" w:rsidRPr="00193815" w14:paraId="73044F30" w14:textId="77777777" w:rsidTr="007C5029">
        <w:tc>
          <w:tcPr>
            <w:tcW w:w="501" w:type="pct"/>
          </w:tcPr>
          <w:p w14:paraId="065A3447"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7</w:t>
            </w:r>
          </w:p>
        </w:tc>
        <w:tc>
          <w:tcPr>
            <w:tcW w:w="1430" w:type="pct"/>
          </w:tcPr>
          <w:p w14:paraId="4D943C78" w14:textId="77777777" w:rsidR="000C3401" w:rsidRPr="00193815" w:rsidRDefault="000C3401" w:rsidP="007C5029">
            <w:pPr>
              <w:spacing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Jarond</w:t>
            </w:r>
            <w:proofErr w:type="spellEnd"/>
          </w:p>
        </w:tc>
        <w:tc>
          <w:tcPr>
            <w:tcW w:w="1589" w:type="pct"/>
          </w:tcPr>
          <w:p w14:paraId="4AE095AB"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80</w:t>
            </w:r>
          </w:p>
        </w:tc>
        <w:tc>
          <w:tcPr>
            <w:tcW w:w="1481" w:type="pct"/>
          </w:tcPr>
          <w:p w14:paraId="24DAA54D"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8</w:t>
            </w:r>
          </w:p>
        </w:tc>
      </w:tr>
      <w:tr w:rsidR="000C3401" w:rsidRPr="00193815" w14:paraId="495DEFC9" w14:textId="77777777" w:rsidTr="007C5029">
        <w:tc>
          <w:tcPr>
            <w:tcW w:w="501" w:type="pct"/>
          </w:tcPr>
          <w:p w14:paraId="075EEAF0"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8</w:t>
            </w:r>
          </w:p>
        </w:tc>
        <w:tc>
          <w:tcPr>
            <w:tcW w:w="1430" w:type="pct"/>
          </w:tcPr>
          <w:p w14:paraId="5F67AE76"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Kanti</w:t>
            </w:r>
          </w:p>
        </w:tc>
        <w:tc>
          <w:tcPr>
            <w:tcW w:w="1589" w:type="pct"/>
          </w:tcPr>
          <w:p w14:paraId="279CC454"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70</w:t>
            </w:r>
          </w:p>
        </w:tc>
        <w:tc>
          <w:tcPr>
            <w:tcW w:w="1481" w:type="pct"/>
          </w:tcPr>
          <w:p w14:paraId="44248DBA"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7</w:t>
            </w:r>
          </w:p>
        </w:tc>
      </w:tr>
      <w:tr w:rsidR="000C3401" w:rsidRPr="00193815" w14:paraId="4DBD567C" w14:textId="77777777" w:rsidTr="007C5029">
        <w:tc>
          <w:tcPr>
            <w:tcW w:w="501" w:type="pct"/>
          </w:tcPr>
          <w:p w14:paraId="33C4DC58"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9</w:t>
            </w:r>
          </w:p>
        </w:tc>
        <w:tc>
          <w:tcPr>
            <w:tcW w:w="1430" w:type="pct"/>
          </w:tcPr>
          <w:p w14:paraId="2245EC25" w14:textId="77777777" w:rsidR="000C3401" w:rsidRPr="00193815" w:rsidRDefault="000C3401" w:rsidP="007C5029">
            <w:pPr>
              <w:spacing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Karondi</w:t>
            </w:r>
            <w:proofErr w:type="spellEnd"/>
          </w:p>
        </w:tc>
        <w:tc>
          <w:tcPr>
            <w:tcW w:w="1589" w:type="pct"/>
          </w:tcPr>
          <w:p w14:paraId="6F81088D"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50</w:t>
            </w:r>
          </w:p>
        </w:tc>
        <w:tc>
          <w:tcPr>
            <w:tcW w:w="1481" w:type="pct"/>
          </w:tcPr>
          <w:p w14:paraId="44320381"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5</w:t>
            </w:r>
          </w:p>
        </w:tc>
      </w:tr>
      <w:tr w:rsidR="000C3401" w:rsidRPr="00193815" w14:paraId="30DEA194" w14:textId="77777777" w:rsidTr="007C5029">
        <w:tc>
          <w:tcPr>
            <w:tcW w:w="501" w:type="pct"/>
          </w:tcPr>
          <w:p w14:paraId="73ABBF17"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10</w:t>
            </w:r>
          </w:p>
        </w:tc>
        <w:tc>
          <w:tcPr>
            <w:tcW w:w="1430" w:type="pct"/>
          </w:tcPr>
          <w:p w14:paraId="1ECED2B6" w14:textId="77777777" w:rsidR="000C3401" w:rsidRPr="00193815" w:rsidRDefault="000C3401" w:rsidP="007C5029">
            <w:pPr>
              <w:spacing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Luhari</w:t>
            </w:r>
            <w:proofErr w:type="spellEnd"/>
          </w:p>
        </w:tc>
        <w:tc>
          <w:tcPr>
            <w:tcW w:w="1589" w:type="pct"/>
          </w:tcPr>
          <w:p w14:paraId="7F76659B"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40</w:t>
            </w:r>
          </w:p>
        </w:tc>
        <w:tc>
          <w:tcPr>
            <w:tcW w:w="1481" w:type="pct"/>
          </w:tcPr>
          <w:p w14:paraId="7C24F52C"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4</w:t>
            </w:r>
          </w:p>
        </w:tc>
      </w:tr>
      <w:tr w:rsidR="000C3401" w:rsidRPr="00193815" w14:paraId="3D5C386B" w14:textId="77777777" w:rsidTr="007C5029">
        <w:tc>
          <w:tcPr>
            <w:tcW w:w="1930" w:type="pct"/>
            <w:gridSpan w:val="2"/>
          </w:tcPr>
          <w:p w14:paraId="67E989B3" w14:textId="77777777" w:rsidR="000C3401" w:rsidRPr="00193815" w:rsidRDefault="000C3401" w:rsidP="007C5029">
            <w:pPr>
              <w:spacing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Total</w:t>
            </w:r>
          </w:p>
        </w:tc>
        <w:tc>
          <w:tcPr>
            <w:tcW w:w="1589" w:type="pct"/>
          </w:tcPr>
          <w:p w14:paraId="05547731" w14:textId="77777777" w:rsidR="000C3401" w:rsidRPr="00193815" w:rsidRDefault="000C3401" w:rsidP="007C5029">
            <w:pPr>
              <w:spacing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1160</w:t>
            </w:r>
          </w:p>
        </w:tc>
        <w:tc>
          <w:tcPr>
            <w:tcW w:w="1481" w:type="pct"/>
          </w:tcPr>
          <w:p w14:paraId="146D3A24" w14:textId="77777777" w:rsidR="000C3401" w:rsidRPr="00193815" w:rsidRDefault="000C3401" w:rsidP="007C5029">
            <w:pPr>
              <w:spacing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120</w:t>
            </w:r>
          </w:p>
        </w:tc>
      </w:tr>
    </w:tbl>
    <w:p w14:paraId="15ED2356" w14:textId="77777777" w:rsidR="000C3401" w:rsidRPr="00193815" w:rsidRDefault="000C3401" w:rsidP="000C3401">
      <w:pPr>
        <w:spacing w:after="0" w:line="408" w:lineRule="auto"/>
        <w:jc w:val="both"/>
        <w:rPr>
          <w:rFonts w:ascii="Times New Roman" w:hAnsi="Times New Roman" w:cs="Times New Roman"/>
          <w:sz w:val="24"/>
          <w:szCs w:val="24"/>
        </w:rPr>
      </w:pPr>
    </w:p>
    <w:p w14:paraId="0A944E25" w14:textId="7CF4E14D" w:rsidR="000C3401" w:rsidRPr="00193815" w:rsidRDefault="000C3401" w:rsidP="000C3401">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Extent of adoption was operationally defined as the degree to which recommended doses of fertilizers and manures for a particular area, crop and season </w:t>
      </w:r>
      <w:r w:rsidR="00233FCA" w:rsidRPr="00193815">
        <w:rPr>
          <w:rFonts w:ascii="Times New Roman" w:hAnsi="Times New Roman" w:cs="Times New Roman"/>
          <w:sz w:val="24"/>
          <w:szCs w:val="24"/>
        </w:rPr>
        <w:t xml:space="preserve">in relation </w:t>
      </w:r>
      <w:r w:rsidRPr="00193815">
        <w:rPr>
          <w:rFonts w:ascii="Times New Roman" w:hAnsi="Times New Roman" w:cs="Times New Roman"/>
          <w:sz w:val="24"/>
          <w:szCs w:val="24"/>
        </w:rPr>
        <w:t>to that of the fertility status of the soil that was accepted and practically applied by the farmer as per the soil health card information/recommendation. A schedule was developed consisting of recommended practices as that of soil health card. The response for each of the practice was measured on three-point continuum that is high adopt</w:t>
      </w:r>
      <w:r w:rsidR="0093421C" w:rsidRPr="00193815">
        <w:rPr>
          <w:rFonts w:ascii="Times New Roman" w:hAnsi="Times New Roman" w:cs="Times New Roman"/>
          <w:sz w:val="24"/>
          <w:szCs w:val="24"/>
        </w:rPr>
        <w:t>ion</w:t>
      </w:r>
      <w:r w:rsidRPr="00193815">
        <w:rPr>
          <w:rFonts w:ascii="Times New Roman" w:hAnsi="Times New Roman" w:cs="Times New Roman"/>
          <w:sz w:val="24"/>
          <w:szCs w:val="24"/>
        </w:rPr>
        <w:t>, medium adopt</w:t>
      </w:r>
      <w:r w:rsidR="0093421C" w:rsidRPr="00193815">
        <w:rPr>
          <w:rFonts w:ascii="Times New Roman" w:hAnsi="Times New Roman" w:cs="Times New Roman"/>
          <w:sz w:val="24"/>
          <w:szCs w:val="24"/>
        </w:rPr>
        <w:t>ion</w:t>
      </w:r>
      <w:r w:rsidRPr="00193815">
        <w:rPr>
          <w:rFonts w:ascii="Times New Roman" w:hAnsi="Times New Roman" w:cs="Times New Roman"/>
          <w:sz w:val="24"/>
          <w:szCs w:val="24"/>
        </w:rPr>
        <w:t xml:space="preserve"> and low adopt</w:t>
      </w:r>
      <w:r w:rsidR="0093421C" w:rsidRPr="00193815">
        <w:rPr>
          <w:rFonts w:ascii="Times New Roman" w:hAnsi="Times New Roman" w:cs="Times New Roman"/>
          <w:sz w:val="24"/>
          <w:szCs w:val="24"/>
        </w:rPr>
        <w:t>ion</w:t>
      </w:r>
      <w:r w:rsidRPr="00193815">
        <w:rPr>
          <w:rFonts w:ascii="Times New Roman" w:hAnsi="Times New Roman" w:cs="Times New Roman"/>
          <w:sz w:val="24"/>
          <w:szCs w:val="24"/>
        </w:rPr>
        <w:t>.</w:t>
      </w:r>
    </w:p>
    <w:p w14:paraId="6450442A" w14:textId="6EB651F8" w:rsidR="0093421C" w:rsidRPr="00193815" w:rsidRDefault="000C3401" w:rsidP="0093421C">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collection of the data</w:t>
      </w:r>
      <w:r w:rsidR="0093421C" w:rsidRPr="00193815">
        <w:rPr>
          <w:rFonts w:ascii="Times New Roman" w:hAnsi="Times New Roman" w:cs="Times New Roman"/>
          <w:sz w:val="24"/>
          <w:szCs w:val="24"/>
        </w:rPr>
        <w:t xml:space="preserve"> was done</w:t>
      </w:r>
      <w:r w:rsidRPr="00193815">
        <w:rPr>
          <w:rFonts w:ascii="Times New Roman" w:hAnsi="Times New Roman" w:cs="Times New Roman"/>
          <w:sz w:val="24"/>
          <w:szCs w:val="24"/>
        </w:rPr>
        <w:t xml:space="preserve"> with help of f</w:t>
      </w:r>
      <w:r w:rsidR="00233FCA" w:rsidRPr="00193815">
        <w:rPr>
          <w:rFonts w:ascii="Times New Roman" w:hAnsi="Times New Roman" w:cs="Times New Roman"/>
          <w:sz w:val="24"/>
          <w:szCs w:val="24"/>
        </w:rPr>
        <w:t>our</w:t>
      </w:r>
      <w:r w:rsidRPr="00193815">
        <w:rPr>
          <w:rFonts w:ascii="Times New Roman" w:hAnsi="Times New Roman" w:cs="Times New Roman"/>
          <w:sz w:val="24"/>
          <w:szCs w:val="24"/>
        </w:rPr>
        <w:t>-point continuum</w:t>
      </w:r>
      <w:r w:rsidR="0093421C" w:rsidRPr="00193815">
        <w:rPr>
          <w:rFonts w:ascii="Times New Roman" w:hAnsi="Times New Roman" w:cs="Times New Roman"/>
          <w:sz w:val="24"/>
          <w:szCs w:val="24"/>
        </w:rPr>
        <w:t xml:space="preserve"> scale</w:t>
      </w:r>
      <w:r w:rsidRPr="00193815">
        <w:rPr>
          <w:rFonts w:ascii="Times New Roman" w:hAnsi="Times New Roman" w:cs="Times New Roman"/>
          <w:sz w:val="24"/>
          <w:szCs w:val="24"/>
        </w:rPr>
        <w:t xml:space="preserve"> that is over adoption, adoption as per recommendation, below adoption, and no adoption. Scores </w:t>
      </w:r>
      <w:r w:rsidR="0093421C" w:rsidRPr="00193815">
        <w:rPr>
          <w:rFonts w:ascii="Times New Roman" w:hAnsi="Times New Roman" w:cs="Times New Roman"/>
          <w:sz w:val="24"/>
          <w:szCs w:val="24"/>
        </w:rPr>
        <w:t>assigned were</w:t>
      </w:r>
      <w:r w:rsidRPr="00193815">
        <w:rPr>
          <w:rFonts w:ascii="Times New Roman" w:hAnsi="Times New Roman" w:cs="Times New Roman"/>
          <w:sz w:val="24"/>
          <w:szCs w:val="24"/>
        </w:rPr>
        <w:t xml:space="preserve"> 4,3,2, and 1 respectively. The farmers were categorized into three categories taking mean and standard deviation as a measure of check.</w:t>
      </w:r>
    </w:p>
    <w:tbl>
      <w:tblPr>
        <w:tblStyle w:val="TableGrid"/>
        <w:tblW w:w="0" w:type="auto"/>
        <w:tblLook w:val="04A0" w:firstRow="1" w:lastRow="0" w:firstColumn="1" w:lastColumn="0" w:noHBand="0" w:noVBand="1"/>
      </w:tblPr>
      <w:tblGrid>
        <w:gridCol w:w="988"/>
        <w:gridCol w:w="2835"/>
        <w:gridCol w:w="5193"/>
      </w:tblGrid>
      <w:tr w:rsidR="0093421C" w:rsidRPr="00193815" w14:paraId="539BC756" w14:textId="77777777" w:rsidTr="007C5029">
        <w:tc>
          <w:tcPr>
            <w:tcW w:w="988" w:type="dxa"/>
          </w:tcPr>
          <w:p w14:paraId="3F0BA2B9" w14:textId="77777777" w:rsidR="0093421C" w:rsidRPr="00193815" w:rsidRDefault="0093421C" w:rsidP="007C5029">
            <w:pPr>
              <w:spacing w:line="408" w:lineRule="auto"/>
              <w:jc w:val="both"/>
              <w:rPr>
                <w:rFonts w:ascii="Times New Roman" w:hAnsi="Times New Roman" w:cs="Times New Roman"/>
                <w:b/>
                <w:bCs/>
                <w:sz w:val="24"/>
                <w:szCs w:val="24"/>
              </w:rPr>
            </w:pPr>
            <w:proofErr w:type="spellStart"/>
            <w:r w:rsidRPr="00193815">
              <w:rPr>
                <w:rFonts w:ascii="Times New Roman" w:hAnsi="Times New Roman" w:cs="Times New Roman"/>
                <w:b/>
                <w:bCs/>
                <w:sz w:val="24"/>
                <w:szCs w:val="24"/>
              </w:rPr>
              <w:t>S.No</w:t>
            </w:r>
            <w:proofErr w:type="spellEnd"/>
            <w:r w:rsidRPr="00193815">
              <w:rPr>
                <w:rFonts w:ascii="Times New Roman" w:hAnsi="Times New Roman" w:cs="Times New Roman"/>
                <w:b/>
                <w:bCs/>
                <w:sz w:val="24"/>
                <w:szCs w:val="24"/>
              </w:rPr>
              <w:t>.</w:t>
            </w:r>
          </w:p>
        </w:tc>
        <w:tc>
          <w:tcPr>
            <w:tcW w:w="2835" w:type="dxa"/>
          </w:tcPr>
          <w:p w14:paraId="3C6E60AF" w14:textId="77777777" w:rsidR="0093421C" w:rsidRPr="00193815" w:rsidRDefault="0093421C" w:rsidP="007C5029">
            <w:pPr>
              <w:spacing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Categories</w:t>
            </w:r>
          </w:p>
        </w:tc>
        <w:tc>
          <w:tcPr>
            <w:tcW w:w="5193" w:type="dxa"/>
          </w:tcPr>
          <w:p w14:paraId="717FEC5E" w14:textId="77777777" w:rsidR="0093421C" w:rsidRPr="00193815" w:rsidRDefault="0093421C" w:rsidP="007C5029">
            <w:pPr>
              <w:spacing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Score</w:t>
            </w:r>
          </w:p>
        </w:tc>
      </w:tr>
      <w:tr w:rsidR="0093421C" w:rsidRPr="00193815" w14:paraId="2E1194EF" w14:textId="77777777" w:rsidTr="007C5029">
        <w:tc>
          <w:tcPr>
            <w:tcW w:w="988" w:type="dxa"/>
          </w:tcPr>
          <w:p w14:paraId="1A3B0B61"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w:t>
            </w:r>
          </w:p>
        </w:tc>
        <w:tc>
          <w:tcPr>
            <w:tcW w:w="2835" w:type="dxa"/>
          </w:tcPr>
          <w:p w14:paraId="6630599C"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Low adoption</w:t>
            </w:r>
          </w:p>
        </w:tc>
        <w:tc>
          <w:tcPr>
            <w:tcW w:w="5193" w:type="dxa"/>
          </w:tcPr>
          <w:p w14:paraId="67EA998D"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&lt;Mean – SD</w:t>
            </w:r>
          </w:p>
        </w:tc>
      </w:tr>
      <w:tr w:rsidR="0093421C" w:rsidRPr="00193815" w14:paraId="067DCA7D" w14:textId="77777777" w:rsidTr="007C5029">
        <w:tc>
          <w:tcPr>
            <w:tcW w:w="988" w:type="dxa"/>
          </w:tcPr>
          <w:p w14:paraId="738B5F13"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2.</w:t>
            </w:r>
          </w:p>
        </w:tc>
        <w:tc>
          <w:tcPr>
            <w:tcW w:w="2835" w:type="dxa"/>
          </w:tcPr>
          <w:p w14:paraId="44CB5C54"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Medium adoption</w:t>
            </w:r>
          </w:p>
        </w:tc>
        <w:tc>
          <w:tcPr>
            <w:tcW w:w="5193" w:type="dxa"/>
          </w:tcPr>
          <w:p w14:paraId="48A1E93E"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 xml:space="preserve"> Mean – SD &lt; &gt; Mean + SD</w:t>
            </w:r>
          </w:p>
        </w:tc>
      </w:tr>
      <w:tr w:rsidR="0093421C" w:rsidRPr="00193815" w14:paraId="7E96BD28" w14:textId="77777777" w:rsidTr="007C5029">
        <w:tc>
          <w:tcPr>
            <w:tcW w:w="988" w:type="dxa"/>
          </w:tcPr>
          <w:p w14:paraId="22CDE485"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3.</w:t>
            </w:r>
          </w:p>
        </w:tc>
        <w:tc>
          <w:tcPr>
            <w:tcW w:w="2835" w:type="dxa"/>
          </w:tcPr>
          <w:p w14:paraId="4FC48441"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High adoption</w:t>
            </w:r>
          </w:p>
        </w:tc>
        <w:tc>
          <w:tcPr>
            <w:tcW w:w="5193" w:type="dxa"/>
          </w:tcPr>
          <w:p w14:paraId="41128575"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&gt;Mean + SD</w:t>
            </w:r>
          </w:p>
        </w:tc>
      </w:tr>
    </w:tbl>
    <w:p w14:paraId="09B6A604" w14:textId="5A12B015" w:rsidR="0093421C" w:rsidRPr="001566CB" w:rsidRDefault="00256449" w:rsidP="00CB6761">
      <w:pPr>
        <w:spacing w:after="0" w:line="408" w:lineRule="auto"/>
        <w:jc w:val="both"/>
        <w:rPr>
          <w:rFonts w:ascii="Times New Roman" w:hAnsi="Times New Roman" w:cs="Times New Roman"/>
          <w:b/>
          <w:bCs/>
          <w:sz w:val="24"/>
          <w:szCs w:val="24"/>
        </w:rPr>
      </w:pPr>
      <w:r w:rsidRPr="001566CB">
        <w:rPr>
          <w:rFonts w:ascii="Times New Roman" w:hAnsi="Times New Roman" w:cs="Times New Roman"/>
          <w:b/>
          <w:bCs/>
          <w:sz w:val="24"/>
          <w:szCs w:val="24"/>
        </w:rPr>
        <w:t>TABLE 2.</w:t>
      </w:r>
      <w:r w:rsidR="001566CB" w:rsidRPr="001566CB">
        <w:rPr>
          <w:rFonts w:ascii="Times New Roman" w:hAnsi="Times New Roman" w:cs="Times New Roman"/>
          <w:b/>
          <w:bCs/>
          <w:sz w:val="24"/>
          <w:szCs w:val="24"/>
        </w:rPr>
        <w:t xml:space="preserve"> Mean and standard deviation</w:t>
      </w:r>
      <w:r w:rsidR="00CB6761">
        <w:rPr>
          <w:rFonts w:ascii="Times New Roman" w:hAnsi="Times New Roman" w:cs="Times New Roman"/>
          <w:b/>
          <w:bCs/>
          <w:sz w:val="24"/>
          <w:szCs w:val="24"/>
        </w:rPr>
        <w:t xml:space="preserve"> score</w:t>
      </w:r>
      <w:r w:rsidR="001566CB" w:rsidRPr="001566CB">
        <w:rPr>
          <w:rFonts w:ascii="Times New Roman" w:hAnsi="Times New Roman" w:cs="Times New Roman"/>
          <w:b/>
          <w:bCs/>
          <w:sz w:val="24"/>
          <w:szCs w:val="24"/>
        </w:rPr>
        <w:t xml:space="preserve"> based on the three categories of farmers </w:t>
      </w:r>
    </w:p>
    <w:p w14:paraId="65C08E0D" w14:textId="77777777" w:rsidR="00233FCA" w:rsidRPr="00193815" w:rsidRDefault="00233FCA" w:rsidP="00233FCA">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lastRenderedPageBreak/>
        <w:t>A structured interview schedule was developed by researcher and the primary data was collected by personal interview. The correlation coefficient (‘r’ value) was used for measuring the relationship between dependent and independent variables. The correlation coefficient between two groups was calculated by using the following formula.</w:t>
      </w:r>
    </w:p>
    <w:p w14:paraId="27167884" w14:textId="77777777" w:rsidR="00233FCA" w:rsidRPr="00193815" w:rsidRDefault="00233FCA" w:rsidP="00233FCA">
      <w:pPr>
        <w:spacing w:after="0" w:line="408" w:lineRule="auto"/>
        <w:jc w:val="both"/>
        <w:rPr>
          <w:rFonts w:ascii="Times New Roman" w:eastAsiaTheme="minorEastAsia" w:hAnsi="Times New Roman" w:cs="Times New Roman"/>
          <w:sz w:val="24"/>
          <w:szCs w:val="24"/>
          <w:vertAlign w:val="subscript"/>
        </w:rPr>
      </w:pPr>
    </w:p>
    <w:p w14:paraId="241A3A18" w14:textId="77777777" w:rsidR="00233FCA" w:rsidRPr="00193815" w:rsidRDefault="00233FCA" w:rsidP="00233FCA">
      <w:pPr>
        <w:spacing w:after="0" w:line="408" w:lineRule="auto"/>
        <w:jc w:val="center"/>
        <w:rPr>
          <w:rStyle w:val="Strong"/>
          <w:rFonts w:ascii="Times New Roman" w:hAnsi="Times New Roman" w:cs="Times New Roman"/>
          <w:sz w:val="24"/>
          <w:szCs w:val="24"/>
        </w:rPr>
      </w:pPr>
      <w:r w:rsidRPr="00193815">
        <w:rPr>
          <w:rStyle w:val="Strong"/>
          <w:rFonts w:ascii="Times New Roman" w:hAnsi="Times New Roman" w:cs="Times New Roman"/>
          <w:sz w:val="24"/>
          <w:szCs w:val="24"/>
        </w:rPr>
        <w:t>n (∑</w:t>
      </w:r>
      <w:proofErr w:type="spellStart"/>
      <w:r w:rsidRPr="00193815">
        <w:rPr>
          <w:rStyle w:val="Strong"/>
          <w:rFonts w:ascii="Times New Roman" w:hAnsi="Times New Roman" w:cs="Times New Roman"/>
          <w:sz w:val="24"/>
          <w:szCs w:val="24"/>
        </w:rPr>
        <w:t>xy</w:t>
      </w:r>
      <w:proofErr w:type="spellEnd"/>
      <w:r w:rsidRPr="00193815">
        <w:rPr>
          <w:rStyle w:val="Strong"/>
          <w:rFonts w:ascii="Times New Roman" w:hAnsi="Times New Roman" w:cs="Times New Roman"/>
          <w:sz w:val="24"/>
          <w:szCs w:val="24"/>
        </w:rPr>
        <w:t>) – ∑x ∑y</w:t>
      </w:r>
    </w:p>
    <w:p w14:paraId="1D3371E7" w14:textId="77777777" w:rsidR="00233FCA" w:rsidRPr="00193815" w:rsidRDefault="00233FCA" w:rsidP="00233FCA">
      <w:pPr>
        <w:spacing w:after="0" w:line="408" w:lineRule="auto"/>
        <w:jc w:val="center"/>
        <w:rPr>
          <w:rStyle w:val="Strong"/>
          <w:rFonts w:ascii="Times New Roman" w:hAnsi="Times New Roman" w:cs="Times New Roman"/>
          <w:sz w:val="24"/>
          <w:szCs w:val="24"/>
        </w:rPr>
      </w:pPr>
      <w:r w:rsidRPr="00193815">
        <w:rPr>
          <w:rStyle w:val="Strong"/>
          <w:rFonts w:ascii="Times New Roman" w:hAnsi="Times New Roman" w:cs="Times New Roman"/>
          <w:sz w:val="24"/>
          <w:szCs w:val="24"/>
        </w:rPr>
        <w:t xml:space="preserve">r </w:t>
      </w:r>
      <w:proofErr w:type="gramStart"/>
      <w:r w:rsidRPr="00193815">
        <w:rPr>
          <w:rStyle w:val="Strong"/>
          <w:rFonts w:ascii="Times New Roman" w:hAnsi="Times New Roman" w:cs="Times New Roman"/>
          <w:sz w:val="24"/>
          <w:szCs w:val="24"/>
        </w:rPr>
        <w:t>=  _</w:t>
      </w:r>
      <w:proofErr w:type="gramEnd"/>
      <w:r w:rsidRPr="00193815">
        <w:rPr>
          <w:rStyle w:val="Strong"/>
          <w:rFonts w:ascii="Times New Roman" w:hAnsi="Times New Roman" w:cs="Times New Roman"/>
          <w:sz w:val="24"/>
          <w:szCs w:val="24"/>
        </w:rPr>
        <w:t>_____________________________</w:t>
      </w:r>
    </w:p>
    <w:p w14:paraId="59A573D2" w14:textId="77777777" w:rsidR="00233FCA" w:rsidRPr="00193815" w:rsidRDefault="00233FCA" w:rsidP="00233FCA">
      <w:pPr>
        <w:spacing w:after="0" w:line="408" w:lineRule="auto"/>
        <w:jc w:val="center"/>
        <w:rPr>
          <w:rStyle w:val="Strong"/>
          <w:rFonts w:ascii="Times New Roman" w:hAnsi="Times New Roman" w:cs="Times New Roman"/>
          <w:sz w:val="24"/>
          <w:szCs w:val="24"/>
        </w:rPr>
      </w:pPr>
      <w:r w:rsidRPr="00193815">
        <w:rPr>
          <w:rStyle w:val="Strong"/>
          <w:rFonts w:ascii="Times New Roman" w:hAnsi="Times New Roman" w:cs="Times New Roman"/>
          <w:sz w:val="24"/>
          <w:szCs w:val="24"/>
        </w:rPr>
        <w:t>√ [n* (∑x</w:t>
      </w:r>
      <w:r w:rsidRPr="00193815">
        <w:rPr>
          <w:rStyle w:val="Strong"/>
          <w:rFonts w:ascii="Times New Roman" w:hAnsi="Times New Roman" w:cs="Times New Roman"/>
          <w:sz w:val="24"/>
          <w:szCs w:val="24"/>
          <w:vertAlign w:val="superscript"/>
        </w:rPr>
        <w:t>2</w:t>
      </w:r>
      <w:r w:rsidRPr="00193815">
        <w:rPr>
          <w:rStyle w:val="Strong"/>
          <w:rFonts w:ascii="Times New Roman" w:hAnsi="Times New Roman" w:cs="Times New Roman"/>
          <w:sz w:val="24"/>
          <w:szCs w:val="24"/>
        </w:rPr>
        <w:t> – (∑x)</w:t>
      </w:r>
      <w:r w:rsidRPr="00193815">
        <w:rPr>
          <w:rStyle w:val="Strong"/>
          <w:rFonts w:ascii="Times New Roman" w:hAnsi="Times New Roman" w:cs="Times New Roman"/>
          <w:sz w:val="24"/>
          <w:szCs w:val="24"/>
          <w:vertAlign w:val="superscript"/>
        </w:rPr>
        <w:t>2</w:t>
      </w:r>
      <w:r w:rsidRPr="00193815">
        <w:rPr>
          <w:rStyle w:val="Strong"/>
          <w:rFonts w:ascii="Times New Roman" w:hAnsi="Times New Roman" w:cs="Times New Roman"/>
          <w:sz w:val="24"/>
          <w:szCs w:val="24"/>
        </w:rPr>
        <w:t>)] * [n* (∑y</w:t>
      </w:r>
      <w:r w:rsidRPr="00193815">
        <w:rPr>
          <w:rStyle w:val="Strong"/>
          <w:rFonts w:ascii="Times New Roman" w:hAnsi="Times New Roman" w:cs="Times New Roman"/>
          <w:sz w:val="24"/>
          <w:szCs w:val="24"/>
          <w:vertAlign w:val="superscript"/>
        </w:rPr>
        <w:t>2</w:t>
      </w:r>
      <w:r w:rsidRPr="00193815">
        <w:rPr>
          <w:rStyle w:val="Strong"/>
          <w:rFonts w:ascii="Times New Roman" w:hAnsi="Times New Roman" w:cs="Times New Roman"/>
          <w:sz w:val="24"/>
          <w:szCs w:val="24"/>
        </w:rPr>
        <w:t> – (∑y)</w:t>
      </w:r>
      <w:r w:rsidRPr="00193815">
        <w:rPr>
          <w:rStyle w:val="Strong"/>
          <w:rFonts w:ascii="Times New Roman" w:hAnsi="Times New Roman" w:cs="Times New Roman"/>
          <w:sz w:val="24"/>
          <w:szCs w:val="24"/>
          <w:vertAlign w:val="superscript"/>
        </w:rPr>
        <w:t>2</w:t>
      </w:r>
      <w:r w:rsidRPr="00193815">
        <w:rPr>
          <w:rStyle w:val="Strong"/>
          <w:rFonts w:ascii="Times New Roman" w:hAnsi="Times New Roman" w:cs="Times New Roman"/>
          <w:sz w:val="24"/>
          <w:szCs w:val="24"/>
        </w:rPr>
        <w:t>)]</w:t>
      </w:r>
    </w:p>
    <w:p w14:paraId="3B593560" w14:textId="77777777" w:rsidR="00233FCA" w:rsidRPr="00193815" w:rsidRDefault="00233FCA" w:rsidP="00233FCA">
      <w:pPr>
        <w:spacing w:after="0" w:line="408" w:lineRule="auto"/>
        <w:jc w:val="both"/>
        <w:rPr>
          <w:rFonts w:ascii="Times New Roman" w:hAnsi="Times New Roman" w:cs="Times New Roman"/>
          <w:sz w:val="24"/>
          <w:szCs w:val="24"/>
        </w:rPr>
      </w:pPr>
      <w:r w:rsidRPr="00193815">
        <w:rPr>
          <w:rFonts w:ascii="Times New Roman" w:hAnsi="Times New Roman" w:cs="Times New Roman"/>
          <w:sz w:val="24"/>
          <w:szCs w:val="24"/>
        </w:rPr>
        <w:t>where,</w:t>
      </w:r>
    </w:p>
    <w:p w14:paraId="686187E7" w14:textId="77777777" w:rsidR="00233FCA" w:rsidRPr="00193815" w:rsidRDefault="00233FCA" w:rsidP="00233FCA">
      <w:pPr>
        <w:spacing w:after="0"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Σx</w:t>
      </w:r>
      <w:proofErr w:type="spellEnd"/>
      <w:r w:rsidRPr="00193815">
        <w:rPr>
          <w:rFonts w:ascii="Times New Roman" w:hAnsi="Times New Roman" w:cs="Times New Roman"/>
          <w:sz w:val="24"/>
          <w:szCs w:val="24"/>
        </w:rPr>
        <w:t xml:space="preserve"> = Total of the First Variable Value</w:t>
      </w:r>
    </w:p>
    <w:p w14:paraId="00A79591" w14:textId="77777777" w:rsidR="00233FCA" w:rsidRPr="00193815" w:rsidRDefault="00233FCA" w:rsidP="00233FCA">
      <w:pPr>
        <w:spacing w:after="0"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Σy</w:t>
      </w:r>
      <w:proofErr w:type="spellEnd"/>
      <w:r w:rsidRPr="00193815">
        <w:rPr>
          <w:rFonts w:ascii="Times New Roman" w:hAnsi="Times New Roman" w:cs="Times New Roman"/>
          <w:sz w:val="24"/>
          <w:szCs w:val="24"/>
        </w:rPr>
        <w:t xml:space="preserve"> = Total of the Second Variable Value</w:t>
      </w:r>
    </w:p>
    <w:p w14:paraId="38219DB0" w14:textId="77777777" w:rsidR="00233FCA" w:rsidRPr="00193815" w:rsidRDefault="00233FCA" w:rsidP="00233FCA">
      <w:pPr>
        <w:spacing w:after="0"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Σxy</w:t>
      </w:r>
      <w:proofErr w:type="spellEnd"/>
      <w:r w:rsidRPr="00193815">
        <w:rPr>
          <w:rFonts w:ascii="Times New Roman" w:hAnsi="Times New Roman" w:cs="Times New Roman"/>
          <w:sz w:val="24"/>
          <w:szCs w:val="24"/>
        </w:rPr>
        <w:t xml:space="preserve"> = Sum of the Product of &amp; Second Value</w:t>
      </w:r>
    </w:p>
    <w:p w14:paraId="7CAB43C0" w14:textId="77777777" w:rsidR="00233FCA" w:rsidRPr="00193815" w:rsidRDefault="00233FCA" w:rsidP="00233FCA">
      <w:pPr>
        <w:spacing w:after="0"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Σxy</w:t>
      </w:r>
      <w:proofErr w:type="spellEnd"/>
      <w:r w:rsidRPr="00193815">
        <w:rPr>
          <w:rFonts w:ascii="Times New Roman" w:hAnsi="Times New Roman" w:cs="Times New Roman"/>
          <w:sz w:val="24"/>
          <w:szCs w:val="24"/>
        </w:rPr>
        <w:t xml:space="preserve"> = Sum of the Squares of the First Value</w:t>
      </w:r>
    </w:p>
    <w:p w14:paraId="515307BF" w14:textId="77777777" w:rsidR="00233FCA" w:rsidRPr="00193815" w:rsidRDefault="00233FCA" w:rsidP="00233FCA">
      <w:pPr>
        <w:spacing w:after="0" w:line="408" w:lineRule="auto"/>
        <w:jc w:val="both"/>
        <w:rPr>
          <w:rFonts w:ascii="Times New Roman" w:hAnsi="Times New Roman" w:cs="Times New Roman"/>
          <w:sz w:val="24"/>
          <w:szCs w:val="24"/>
        </w:rPr>
      </w:pPr>
      <w:r w:rsidRPr="00193815">
        <w:rPr>
          <w:rFonts w:ascii="Times New Roman" w:hAnsi="Times New Roman" w:cs="Times New Roman"/>
          <w:sz w:val="24"/>
          <w:szCs w:val="24"/>
        </w:rPr>
        <w:t>Σy2 = Sum of the Squares of the Second Value</w:t>
      </w:r>
    </w:p>
    <w:p w14:paraId="795D12E9" w14:textId="02EF4A81" w:rsidR="00233FCA" w:rsidRPr="00193815" w:rsidRDefault="00233FCA" w:rsidP="00233FCA">
      <w:pPr>
        <w:spacing w:after="0" w:line="408" w:lineRule="auto"/>
        <w:jc w:val="both"/>
        <w:rPr>
          <w:rFonts w:ascii="Times New Roman" w:hAnsi="Times New Roman" w:cs="Times New Roman"/>
          <w:sz w:val="24"/>
          <w:szCs w:val="24"/>
        </w:rPr>
      </w:pPr>
      <w:r w:rsidRPr="00193815">
        <w:rPr>
          <w:rFonts w:ascii="Times New Roman" w:hAnsi="Times New Roman" w:cs="Times New Roman"/>
          <w:sz w:val="24"/>
          <w:szCs w:val="24"/>
        </w:rPr>
        <w:t>n = sample size</w:t>
      </w:r>
    </w:p>
    <w:p w14:paraId="121383D7" w14:textId="7C442706" w:rsidR="00B725F2" w:rsidRPr="00193815" w:rsidRDefault="000C3401" w:rsidP="00233FCA">
      <w:pPr>
        <w:spacing w:after="0" w:line="408" w:lineRule="auto"/>
        <w:jc w:val="both"/>
        <w:rPr>
          <w:rFonts w:ascii="Times New Roman" w:hAnsi="Times New Roman" w:cs="Times New Roman"/>
          <w:sz w:val="24"/>
          <w:szCs w:val="24"/>
        </w:rPr>
      </w:pPr>
      <w:r w:rsidRPr="00193815">
        <w:rPr>
          <w:rFonts w:ascii="Times New Roman" w:hAnsi="Times New Roman" w:cs="Times New Roman"/>
          <w:bCs/>
          <w:sz w:val="24"/>
          <w:szCs w:val="24"/>
          <w:lang w:val="en-US"/>
        </w:rPr>
        <w:t xml:space="preserve">                  </w:t>
      </w:r>
    </w:p>
    <w:p w14:paraId="4FAA7965" w14:textId="77777777" w:rsidR="00B725F2" w:rsidRPr="00193815" w:rsidRDefault="00B725F2" w:rsidP="00B725F2">
      <w:pPr>
        <w:spacing w:after="0"/>
        <w:ind w:left="360"/>
        <w:jc w:val="both"/>
        <w:rPr>
          <w:rFonts w:ascii="Times New Roman" w:hAnsi="Times New Roman" w:cs="Times New Roman"/>
          <w:b/>
          <w:bCs/>
          <w:sz w:val="24"/>
          <w:szCs w:val="24"/>
        </w:rPr>
      </w:pPr>
      <w:r w:rsidRPr="00193815">
        <w:rPr>
          <w:rFonts w:ascii="Times New Roman" w:hAnsi="Times New Roman" w:cs="Times New Roman"/>
          <w:b/>
          <w:bCs/>
          <w:sz w:val="24"/>
          <w:szCs w:val="24"/>
        </w:rPr>
        <w:t xml:space="preserve">Results </w:t>
      </w:r>
    </w:p>
    <w:p w14:paraId="2DF0E96C" w14:textId="77777777" w:rsidR="004349C2" w:rsidRPr="00193815" w:rsidRDefault="004349C2" w:rsidP="00B725F2">
      <w:pPr>
        <w:spacing w:after="0"/>
        <w:ind w:left="360"/>
        <w:jc w:val="both"/>
        <w:rPr>
          <w:rFonts w:ascii="Times New Roman" w:hAnsi="Times New Roman" w:cs="Times New Roman"/>
          <w:b/>
          <w:bCs/>
          <w:sz w:val="24"/>
          <w:szCs w:val="24"/>
        </w:rPr>
      </w:pPr>
    </w:p>
    <w:p w14:paraId="336E78CE"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 xml:space="preserve"> Impact of Soil Health Card in terms of:</w:t>
      </w:r>
    </w:p>
    <w:p w14:paraId="307BEDCA" w14:textId="52A7E076" w:rsidR="004349C2" w:rsidRPr="00193815" w:rsidRDefault="004349C2" w:rsidP="004349C2">
      <w:pPr>
        <w:pStyle w:val="ListParagraph"/>
        <w:numPr>
          <w:ilvl w:val="0"/>
          <w:numId w:val="3"/>
        </w:num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Extent of adoption of soil health card among the wheat growers:</w:t>
      </w:r>
    </w:p>
    <w:p w14:paraId="1D5E20FF" w14:textId="7E04A451" w:rsidR="004349C2" w:rsidRPr="00193815" w:rsidRDefault="004349C2" w:rsidP="004349C2">
      <w:pPr>
        <w:spacing w:after="0" w:line="408" w:lineRule="auto"/>
        <w:ind w:left="142"/>
        <w:jc w:val="both"/>
        <w:rPr>
          <w:rFonts w:ascii="Times New Roman" w:hAnsi="Times New Roman" w:cs="Times New Roman"/>
          <w:sz w:val="24"/>
          <w:szCs w:val="24"/>
        </w:rPr>
      </w:pPr>
      <w:r w:rsidRPr="00193815">
        <w:rPr>
          <w:rFonts w:ascii="Times New Roman" w:hAnsi="Times New Roman" w:cs="Times New Roman"/>
          <w:sz w:val="24"/>
          <w:szCs w:val="24"/>
        </w:rPr>
        <w:t xml:space="preserve">Extent of adoption of soil health card among the wheat growers was computed and has been presented in table </w:t>
      </w:r>
      <w:r w:rsidR="00312495">
        <w:rPr>
          <w:rFonts w:ascii="Times New Roman" w:hAnsi="Times New Roman" w:cs="Times New Roman"/>
          <w:sz w:val="24"/>
          <w:szCs w:val="24"/>
        </w:rPr>
        <w:t>3</w:t>
      </w:r>
      <w:r w:rsidRPr="00193815">
        <w:rPr>
          <w:rFonts w:ascii="Times New Roman" w:hAnsi="Times New Roman" w:cs="Times New Roman"/>
          <w:sz w:val="24"/>
          <w:szCs w:val="24"/>
        </w:rPr>
        <w:t>.</w:t>
      </w:r>
    </w:p>
    <w:p w14:paraId="3F249C78" w14:textId="7A62F757" w:rsidR="004349C2" w:rsidRPr="00193815" w:rsidRDefault="004349C2" w:rsidP="004349C2">
      <w:pPr>
        <w:spacing w:after="0" w:line="408" w:lineRule="auto"/>
        <w:ind w:left="142"/>
        <w:jc w:val="both"/>
        <w:rPr>
          <w:rFonts w:ascii="Times New Roman" w:hAnsi="Times New Roman" w:cs="Times New Roman"/>
          <w:b/>
          <w:bCs/>
          <w:sz w:val="24"/>
          <w:szCs w:val="24"/>
        </w:rPr>
      </w:pPr>
      <w:r w:rsidRPr="00193815">
        <w:rPr>
          <w:rFonts w:ascii="Times New Roman" w:hAnsi="Times New Roman" w:cs="Times New Roman"/>
          <w:b/>
          <w:bCs/>
          <w:sz w:val="24"/>
          <w:szCs w:val="24"/>
        </w:rPr>
        <w:t xml:space="preserve">Table </w:t>
      </w:r>
      <w:r w:rsidR="00256449">
        <w:rPr>
          <w:rFonts w:ascii="Times New Roman" w:hAnsi="Times New Roman" w:cs="Times New Roman"/>
          <w:b/>
          <w:bCs/>
          <w:sz w:val="24"/>
          <w:szCs w:val="24"/>
        </w:rPr>
        <w:t>3</w:t>
      </w:r>
      <w:r w:rsidRPr="00193815">
        <w:rPr>
          <w:rFonts w:ascii="Times New Roman" w:hAnsi="Times New Roman" w:cs="Times New Roman"/>
          <w:b/>
          <w:bCs/>
          <w:sz w:val="24"/>
          <w:szCs w:val="24"/>
        </w:rPr>
        <w:t>: Extent of adoption of soil health card among the wheat growers.</w:t>
      </w:r>
      <w:r w:rsidRPr="00193815">
        <w:rPr>
          <w:rFonts w:ascii="Times New Roman" w:hAnsi="Times New Roman" w:cs="Times New Roman"/>
          <w:b/>
          <w:bCs/>
          <w:sz w:val="24"/>
          <w:szCs w:val="24"/>
        </w:rPr>
        <w:tab/>
      </w:r>
      <w:r w:rsidRPr="00193815">
        <w:rPr>
          <w:rFonts w:ascii="Times New Roman" w:hAnsi="Times New Roman" w:cs="Times New Roman"/>
          <w:b/>
          <w:bCs/>
          <w:sz w:val="24"/>
          <w:szCs w:val="24"/>
        </w:rPr>
        <w:tab/>
      </w:r>
      <w:r w:rsidRPr="00193815">
        <w:rPr>
          <w:rFonts w:ascii="Times New Roman" w:hAnsi="Times New Roman" w:cs="Times New Roman"/>
          <w:b/>
          <w:bCs/>
          <w:sz w:val="24"/>
          <w:szCs w:val="24"/>
        </w:rPr>
        <w:tab/>
      </w:r>
      <w:r w:rsidRPr="00193815">
        <w:rPr>
          <w:rFonts w:ascii="Times New Roman" w:hAnsi="Times New Roman" w:cs="Times New Roman"/>
          <w:b/>
          <w:bCs/>
          <w:sz w:val="24"/>
          <w:szCs w:val="24"/>
        </w:rPr>
        <w:tab/>
      </w:r>
      <w:r w:rsidRPr="00193815">
        <w:rPr>
          <w:rFonts w:ascii="Times New Roman" w:hAnsi="Times New Roman" w:cs="Times New Roman"/>
          <w:b/>
          <w:bCs/>
          <w:sz w:val="24"/>
          <w:szCs w:val="24"/>
        </w:rPr>
        <w:tab/>
      </w:r>
      <w:r w:rsidRPr="00193815">
        <w:rPr>
          <w:rFonts w:ascii="Times New Roman" w:hAnsi="Times New Roman" w:cs="Times New Roman"/>
          <w:b/>
          <w:bCs/>
          <w:sz w:val="24"/>
          <w:szCs w:val="24"/>
        </w:rPr>
        <w:tab/>
      </w:r>
      <w:r w:rsidRPr="00193815">
        <w:rPr>
          <w:rFonts w:ascii="Times New Roman" w:hAnsi="Times New Roman" w:cs="Times New Roman"/>
          <w:b/>
          <w:bCs/>
          <w:sz w:val="24"/>
          <w:szCs w:val="24"/>
        </w:rPr>
        <w:tab/>
      </w:r>
      <w:r w:rsidRPr="00193815">
        <w:rPr>
          <w:rFonts w:ascii="Times New Roman" w:hAnsi="Times New Roman" w:cs="Times New Roman"/>
          <w:b/>
          <w:bCs/>
          <w:sz w:val="24"/>
          <w:szCs w:val="24"/>
        </w:rPr>
        <w:tab/>
      </w:r>
      <w:r w:rsidRPr="00193815">
        <w:rPr>
          <w:rFonts w:ascii="Times New Roman" w:hAnsi="Times New Roman" w:cs="Times New Roman"/>
          <w:b/>
          <w:bCs/>
          <w:sz w:val="24"/>
          <w:szCs w:val="24"/>
        </w:rPr>
        <w:tab/>
      </w:r>
      <w:r w:rsidR="00FF5EDC" w:rsidRPr="00193815">
        <w:rPr>
          <w:rFonts w:ascii="Times New Roman" w:hAnsi="Times New Roman" w:cs="Times New Roman"/>
          <w:b/>
          <w:bCs/>
          <w:sz w:val="24"/>
          <w:szCs w:val="24"/>
        </w:rPr>
        <w:tab/>
      </w:r>
      <w:r w:rsidR="00FF5EDC" w:rsidRPr="00193815">
        <w:rPr>
          <w:rFonts w:ascii="Times New Roman" w:hAnsi="Times New Roman" w:cs="Times New Roman"/>
          <w:b/>
          <w:bCs/>
          <w:sz w:val="24"/>
          <w:szCs w:val="24"/>
        </w:rPr>
        <w:tab/>
      </w:r>
      <w:r w:rsidR="00FF5EDC" w:rsidRPr="00193815">
        <w:rPr>
          <w:rFonts w:ascii="Times New Roman" w:hAnsi="Times New Roman" w:cs="Times New Roman"/>
          <w:b/>
          <w:bCs/>
          <w:sz w:val="24"/>
          <w:szCs w:val="24"/>
        </w:rPr>
        <w:tab/>
      </w:r>
      <w:r w:rsidR="000443D1">
        <w:rPr>
          <w:rFonts w:ascii="Times New Roman" w:hAnsi="Times New Roman" w:cs="Times New Roman"/>
          <w:b/>
          <w:bCs/>
          <w:sz w:val="24"/>
          <w:szCs w:val="24"/>
        </w:rPr>
        <w:tab/>
      </w:r>
      <w:r w:rsidRPr="00193815">
        <w:rPr>
          <w:rFonts w:ascii="Times New Roman" w:hAnsi="Times New Roman" w:cs="Times New Roman"/>
          <w:b/>
          <w:bCs/>
          <w:sz w:val="24"/>
          <w:szCs w:val="24"/>
        </w:rPr>
        <w:t>(n=120)</w:t>
      </w:r>
    </w:p>
    <w:tbl>
      <w:tblPr>
        <w:tblStyle w:val="TableGrid"/>
        <w:tblW w:w="5000" w:type="pct"/>
        <w:tblLook w:val="04A0" w:firstRow="1" w:lastRow="0" w:firstColumn="1" w:lastColumn="0" w:noHBand="0" w:noVBand="1"/>
      </w:tblPr>
      <w:tblGrid>
        <w:gridCol w:w="979"/>
        <w:gridCol w:w="4975"/>
        <w:gridCol w:w="1538"/>
        <w:gridCol w:w="1524"/>
      </w:tblGrid>
      <w:tr w:rsidR="004349C2" w:rsidRPr="00193815" w14:paraId="0ABDF9DD" w14:textId="77777777" w:rsidTr="00985E99">
        <w:trPr>
          <w:trHeight w:val="404"/>
        </w:trPr>
        <w:tc>
          <w:tcPr>
            <w:tcW w:w="543" w:type="pct"/>
          </w:tcPr>
          <w:p w14:paraId="7A938C85"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S. No.</w:t>
            </w:r>
          </w:p>
        </w:tc>
        <w:tc>
          <w:tcPr>
            <w:tcW w:w="2759" w:type="pct"/>
          </w:tcPr>
          <w:p w14:paraId="0982BDDC"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Categories</w:t>
            </w:r>
          </w:p>
        </w:tc>
        <w:tc>
          <w:tcPr>
            <w:tcW w:w="853" w:type="pct"/>
          </w:tcPr>
          <w:p w14:paraId="77BA57FE"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Frequency</w:t>
            </w:r>
          </w:p>
        </w:tc>
        <w:tc>
          <w:tcPr>
            <w:tcW w:w="845" w:type="pct"/>
          </w:tcPr>
          <w:p w14:paraId="42CE9885"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Percentage</w:t>
            </w:r>
          </w:p>
        </w:tc>
      </w:tr>
      <w:tr w:rsidR="004349C2" w:rsidRPr="00193815" w14:paraId="590185E5" w14:textId="77777777" w:rsidTr="00985E99">
        <w:trPr>
          <w:trHeight w:val="404"/>
        </w:trPr>
        <w:tc>
          <w:tcPr>
            <w:tcW w:w="543" w:type="pct"/>
          </w:tcPr>
          <w:p w14:paraId="35275B11"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w:t>
            </w:r>
          </w:p>
        </w:tc>
        <w:tc>
          <w:tcPr>
            <w:tcW w:w="2759" w:type="pct"/>
          </w:tcPr>
          <w:p w14:paraId="41DD7577" w14:textId="5213785B"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Low adoption</w:t>
            </w:r>
            <w:r w:rsidR="00971B7B" w:rsidRPr="00193815">
              <w:rPr>
                <w:rFonts w:ascii="Times New Roman" w:hAnsi="Times New Roman" w:cs="Times New Roman"/>
                <w:sz w:val="24"/>
                <w:szCs w:val="24"/>
              </w:rPr>
              <w:t xml:space="preserve"> of Soil Health Card</w:t>
            </w:r>
            <w:r w:rsidRPr="00193815">
              <w:rPr>
                <w:rFonts w:ascii="Times New Roman" w:hAnsi="Times New Roman" w:cs="Times New Roman"/>
                <w:sz w:val="24"/>
                <w:szCs w:val="24"/>
              </w:rPr>
              <w:t xml:space="preserve"> (Up to 21 scor</w:t>
            </w:r>
            <w:r w:rsidR="00971B7B" w:rsidRPr="00193815">
              <w:rPr>
                <w:rFonts w:ascii="Times New Roman" w:hAnsi="Times New Roman" w:cs="Times New Roman"/>
                <w:sz w:val="24"/>
                <w:szCs w:val="24"/>
              </w:rPr>
              <w:t>e</w:t>
            </w:r>
            <w:r w:rsidRPr="00193815">
              <w:rPr>
                <w:rFonts w:ascii="Times New Roman" w:hAnsi="Times New Roman" w:cs="Times New Roman"/>
                <w:sz w:val="24"/>
                <w:szCs w:val="24"/>
              </w:rPr>
              <w:t>)</w:t>
            </w:r>
          </w:p>
        </w:tc>
        <w:tc>
          <w:tcPr>
            <w:tcW w:w="853" w:type="pct"/>
          </w:tcPr>
          <w:p w14:paraId="67F02B59" w14:textId="77777777"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24</w:t>
            </w:r>
          </w:p>
        </w:tc>
        <w:tc>
          <w:tcPr>
            <w:tcW w:w="845" w:type="pct"/>
          </w:tcPr>
          <w:p w14:paraId="03BBDC5D" w14:textId="77777777"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20.00</w:t>
            </w:r>
          </w:p>
        </w:tc>
      </w:tr>
      <w:tr w:rsidR="004349C2" w:rsidRPr="00193815" w14:paraId="719E1EB9" w14:textId="77777777" w:rsidTr="00985E99">
        <w:trPr>
          <w:trHeight w:val="412"/>
        </w:trPr>
        <w:tc>
          <w:tcPr>
            <w:tcW w:w="543" w:type="pct"/>
          </w:tcPr>
          <w:p w14:paraId="2A7A7F2E"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2</w:t>
            </w:r>
          </w:p>
        </w:tc>
        <w:tc>
          <w:tcPr>
            <w:tcW w:w="2759" w:type="pct"/>
          </w:tcPr>
          <w:p w14:paraId="386DCB26" w14:textId="68650345"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 xml:space="preserve">Medium adoption </w:t>
            </w:r>
            <w:r w:rsidR="00971B7B" w:rsidRPr="00193815">
              <w:rPr>
                <w:rFonts w:ascii="Times New Roman" w:hAnsi="Times New Roman" w:cs="Times New Roman"/>
                <w:sz w:val="24"/>
                <w:szCs w:val="24"/>
              </w:rPr>
              <w:t xml:space="preserve">of Soil Health Card </w:t>
            </w:r>
            <w:r w:rsidRPr="00193815">
              <w:rPr>
                <w:rFonts w:ascii="Times New Roman" w:hAnsi="Times New Roman" w:cs="Times New Roman"/>
                <w:sz w:val="24"/>
                <w:szCs w:val="24"/>
              </w:rPr>
              <w:t>(2</w:t>
            </w:r>
            <w:r w:rsidR="00FF5EDC" w:rsidRPr="00193815">
              <w:rPr>
                <w:rFonts w:ascii="Times New Roman" w:hAnsi="Times New Roman" w:cs="Times New Roman"/>
                <w:sz w:val="24"/>
                <w:szCs w:val="24"/>
              </w:rPr>
              <w:t>2</w:t>
            </w:r>
            <w:r w:rsidRPr="00193815">
              <w:rPr>
                <w:rFonts w:ascii="Times New Roman" w:hAnsi="Times New Roman" w:cs="Times New Roman"/>
                <w:sz w:val="24"/>
                <w:szCs w:val="24"/>
              </w:rPr>
              <w:t xml:space="preserve"> to 30 score)</w:t>
            </w:r>
          </w:p>
        </w:tc>
        <w:tc>
          <w:tcPr>
            <w:tcW w:w="853" w:type="pct"/>
          </w:tcPr>
          <w:p w14:paraId="67173690" w14:textId="77777777"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78</w:t>
            </w:r>
          </w:p>
        </w:tc>
        <w:tc>
          <w:tcPr>
            <w:tcW w:w="845" w:type="pct"/>
          </w:tcPr>
          <w:p w14:paraId="00951047" w14:textId="77777777"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65.00</w:t>
            </w:r>
          </w:p>
        </w:tc>
      </w:tr>
      <w:tr w:rsidR="004349C2" w:rsidRPr="00193815" w14:paraId="25E16FC7" w14:textId="77777777" w:rsidTr="00985E99">
        <w:trPr>
          <w:trHeight w:val="404"/>
        </w:trPr>
        <w:tc>
          <w:tcPr>
            <w:tcW w:w="543" w:type="pct"/>
          </w:tcPr>
          <w:p w14:paraId="5A0DA27B"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3</w:t>
            </w:r>
          </w:p>
        </w:tc>
        <w:tc>
          <w:tcPr>
            <w:tcW w:w="2759" w:type="pct"/>
          </w:tcPr>
          <w:p w14:paraId="581F370D" w14:textId="30A02EED"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High adoption</w:t>
            </w:r>
            <w:r w:rsidR="00971B7B" w:rsidRPr="00193815">
              <w:rPr>
                <w:rFonts w:ascii="Times New Roman" w:hAnsi="Times New Roman" w:cs="Times New Roman"/>
                <w:sz w:val="24"/>
                <w:szCs w:val="24"/>
              </w:rPr>
              <w:t xml:space="preserve"> of Soil Health Card</w:t>
            </w:r>
            <w:r w:rsidRPr="00193815">
              <w:rPr>
                <w:rFonts w:ascii="Times New Roman" w:hAnsi="Times New Roman" w:cs="Times New Roman"/>
                <w:sz w:val="24"/>
                <w:szCs w:val="24"/>
              </w:rPr>
              <w:t xml:space="preserve"> (above 30 score)</w:t>
            </w:r>
          </w:p>
        </w:tc>
        <w:tc>
          <w:tcPr>
            <w:tcW w:w="853" w:type="pct"/>
          </w:tcPr>
          <w:p w14:paraId="408FDCEB" w14:textId="77777777"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18</w:t>
            </w:r>
          </w:p>
        </w:tc>
        <w:tc>
          <w:tcPr>
            <w:tcW w:w="845" w:type="pct"/>
          </w:tcPr>
          <w:p w14:paraId="6A1AEC20" w14:textId="77777777"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15.00</w:t>
            </w:r>
          </w:p>
        </w:tc>
      </w:tr>
      <w:tr w:rsidR="004349C2" w:rsidRPr="00193815" w14:paraId="3FEC7154" w14:textId="77777777" w:rsidTr="00985E99">
        <w:trPr>
          <w:trHeight w:val="404"/>
        </w:trPr>
        <w:tc>
          <w:tcPr>
            <w:tcW w:w="3301" w:type="pct"/>
            <w:gridSpan w:val="2"/>
          </w:tcPr>
          <w:p w14:paraId="5489EB33"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lastRenderedPageBreak/>
              <w:t>Total</w:t>
            </w:r>
          </w:p>
        </w:tc>
        <w:tc>
          <w:tcPr>
            <w:tcW w:w="853" w:type="pct"/>
          </w:tcPr>
          <w:p w14:paraId="4A10EF6C"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120</w:t>
            </w:r>
          </w:p>
        </w:tc>
        <w:tc>
          <w:tcPr>
            <w:tcW w:w="845" w:type="pct"/>
          </w:tcPr>
          <w:p w14:paraId="06BDF1A8"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100.00</w:t>
            </w:r>
          </w:p>
        </w:tc>
      </w:tr>
      <w:tr w:rsidR="004349C2" w:rsidRPr="00193815" w14:paraId="4DB2E97B" w14:textId="77777777" w:rsidTr="00985E99">
        <w:trPr>
          <w:trHeight w:val="319"/>
        </w:trPr>
        <w:tc>
          <w:tcPr>
            <w:tcW w:w="3301" w:type="pct"/>
            <w:gridSpan w:val="2"/>
          </w:tcPr>
          <w:p w14:paraId="6CC47F4D" w14:textId="77777777" w:rsidR="004349C2" w:rsidRPr="00193815" w:rsidRDefault="004349C2" w:rsidP="00985E99">
            <w:pPr>
              <w:spacing w:line="336"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Mean= 25.45</w:t>
            </w:r>
          </w:p>
        </w:tc>
        <w:tc>
          <w:tcPr>
            <w:tcW w:w="1699" w:type="pct"/>
            <w:gridSpan w:val="2"/>
          </w:tcPr>
          <w:p w14:paraId="49549A5E" w14:textId="77777777" w:rsidR="004349C2" w:rsidRPr="00193815" w:rsidRDefault="004349C2" w:rsidP="00985E99">
            <w:pPr>
              <w:spacing w:line="336" w:lineRule="auto"/>
              <w:jc w:val="right"/>
              <w:rPr>
                <w:rFonts w:ascii="Times New Roman" w:hAnsi="Times New Roman" w:cs="Times New Roman"/>
                <w:b/>
                <w:bCs/>
                <w:sz w:val="24"/>
                <w:szCs w:val="24"/>
              </w:rPr>
            </w:pPr>
            <w:r w:rsidRPr="00193815">
              <w:rPr>
                <w:rFonts w:ascii="Times New Roman" w:hAnsi="Times New Roman" w:cs="Times New Roman"/>
                <w:b/>
                <w:bCs/>
                <w:sz w:val="24"/>
                <w:szCs w:val="24"/>
              </w:rPr>
              <w:t>SD= 4.26</w:t>
            </w:r>
          </w:p>
        </w:tc>
      </w:tr>
    </w:tbl>
    <w:p w14:paraId="63B3EBA6" w14:textId="77777777" w:rsidR="004349C2" w:rsidRPr="00193815" w:rsidRDefault="004349C2" w:rsidP="004349C2">
      <w:pPr>
        <w:spacing w:after="0" w:line="408" w:lineRule="auto"/>
        <w:jc w:val="both"/>
        <w:rPr>
          <w:rFonts w:ascii="Times New Roman" w:hAnsi="Times New Roman" w:cs="Times New Roman"/>
          <w:sz w:val="24"/>
          <w:szCs w:val="24"/>
        </w:rPr>
      </w:pPr>
    </w:p>
    <w:p w14:paraId="08642297" w14:textId="65AAD5D7" w:rsidR="004349C2" w:rsidRPr="00193815" w:rsidRDefault="004349C2" w:rsidP="004349C2">
      <w:pPr>
        <w:spacing w:after="0" w:line="408" w:lineRule="auto"/>
        <w:jc w:val="both"/>
        <w:rPr>
          <w:rFonts w:ascii="Times New Roman" w:hAnsi="Times New Roman" w:cs="Times New Roman"/>
          <w:sz w:val="24"/>
          <w:szCs w:val="24"/>
        </w:rPr>
      </w:pPr>
      <w:r w:rsidRPr="00193815">
        <w:rPr>
          <w:rFonts w:ascii="Times New Roman" w:hAnsi="Times New Roman" w:cs="Times New Roman"/>
          <w:sz w:val="24"/>
          <w:szCs w:val="24"/>
        </w:rPr>
        <w:tab/>
        <w:t xml:space="preserve">The data presented in Table </w:t>
      </w:r>
      <w:r w:rsidR="00312495">
        <w:rPr>
          <w:rFonts w:ascii="Times New Roman" w:hAnsi="Times New Roman" w:cs="Times New Roman"/>
          <w:sz w:val="24"/>
          <w:szCs w:val="24"/>
        </w:rPr>
        <w:t>3</w:t>
      </w:r>
      <w:r w:rsidRPr="00193815">
        <w:rPr>
          <w:rFonts w:ascii="Times New Roman" w:hAnsi="Times New Roman" w:cs="Times New Roman"/>
          <w:sz w:val="24"/>
          <w:szCs w:val="24"/>
        </w:rPr>
        <w:t xml:space="preserve"> shows the percentage distribution of respondents according to their Extent of adoption of soil health card. </w:t>
      </w:r>
      <w:bookmarkStart w:id="2" w:name="_Hlk140785721"/>
      <w:r w:rsidRPr="00193815">
        <w:rPr>
          <w:rFonts w:ascii="Times New Roman" w:hAnsi="Times New Roman" w:cs="Times New Roman"/>
          <w:sz w:val="24"/>
          <w:szCs w:val="24"/>
        </w:rPr>
        <w:t>Out of total respondents, majority belonged to medium adoption (65 %) followed by low adoption (20 %), and high adoption (15 %).</w:t>
      </w:r>
    </w:p>
    <w:p w14:paraId="048FA1D2" w14:textId="77777777" w:rsidR="004349C2" w:rsidRPr="00193815" w:rsidRDefault="004349C2" w:rsidP="004349C2">
      <w:pPr>
        <w:spacing w:after="0" w:line="408" w:lineRule="auto"/>
        <w:jc w:val="both"/>
        <w:rPr>
          <w:rFonts w:ascii="Times New Roman" w:hAnsi="Times New Roman" w:cs="Times New Roman"/>
          <w:noProof/>
          <w:sz w:val="24"/>
          <w:szCs w:val="24"/>
        </w:rPr>
      </w:pPr>
      <w:r w:rsidRPr="00193815">
        <w:rPr>
          <w:rFonts w:ascii="Times New Roman" w:hAnsi="Times New Roman" w:cs="Times New Roman"/>
          <w:sz w:val="24"/>
          <w:szCs w:val="24"/>
        </w:rPr>
        <w:tab/>
        <w:t xml:space="preserve"> Thus, it can be concluded that most of the respondents were of medium adoption followed by low adoption.</w:t>
      </w:r>
      <w:bookmarkEnd w:id="2"/>
    </w:p>
    <w:p w14:paraId="153FBA27" w14:textId="77777777" w:rsidR="004349C2" w:rsidRPr="00193815" w:rsidRDefault="004349C2" w:rsidP="004349C2">
      <w:pPr>
        <w:spacing w:after="0" w:line="408" w:lineRule="auto"/>
        <w:jc w:val="both"/>
        <w:rPr>
          <w:rFonts w:ascii="Times New Roman" w:hAnsi="Times New Roman" w:cs="Times New Roman"/>
          <w:sz w:val="24"/>
          <w:szCs w:val="24"/>
        </w:rPr>
      </w:pPr>
      <w:r w:rsidRPr="00193815">
        <w:rPr>
          <w:rFonts w:ascii="Times New Roman" w:hAnsi="Times New Roman" w:cs="Times New Roman"/>
          <w:noProof/>
          <w:sz w:val="24"/>
          <w:szCs w:val="24"/>
          <w:lang w:val="en-US"/>
        </w:rPr>
        <w:drawing>
          <wp:inline distT="0" distB="0" distL="0" distR="0" wp14:anchorId="54BA5E24" wp14:editId="0CBA7422">
            <wp:extent cx="5257800" cy="2743200"/>
            <wp:effectExtent l="0" t="0" r="0" b="0"/>
            <wp:docPr id="11" name="Chart 11">
              <a:extLst xmlns:a="http://schemas.openxmlformats.org/drawingml/2006/main">
                <a:ext uri="{FF2B5EF4-FFF2-40B4-BE49-F238E27FC236}">
                  <a16:creationId xmlns:a16="http://schemas.microsoft.com/office/drawing/2014/main" id="{B506A7E5-E808-A6B1-AF3F-ED66B3AC24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274B966" w14:textId="7F6E607B"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Fig. 1: Distribution of respondents according to their extent of adoption.</w:t>
      </w:r>
    </w:p>
    <w:p w14:paraId="42F95678" w14:textId="0DA5A3F8" w:rsidR="004349C2" w:rsidRPr="00193815" w:rsidRDefault="004349C2" w:rsidP="004349C2">
      <w:pPr>
        <w:pStyle w:val="NoSpacing"/>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ab/>
        <w:t xml:space="preserve">Production level of wheat crop among the wheat growers was computed and presented in table </w:t>
      </w:r>
      <w:r w:rsidR="00312495">
        <w:rPr>
          <w:rFonts w:ascii="Times New Roman" w:hAnsi="Times New Roman" w:cs="Times New Roman"/>
          <w:sz w:val="24"/>
          <w:szCs w:val="24"/>
        </w:rPr>
        <w:t>4</w:t>
      </w:r>
      <w:r w:rsidRPr="00193815">
        <w:rPr>
          <w:rFonts w:ascii="Times New Roman" w:hAnsi="Times New Roman" w:cs="Times New Roman"/>
          <w:sz w:val="24"/>
          <w:szCs w:val="24"/>
        </w:rPr>
        <w:t>.</w:t>
      </w:r>
    </w:p>
    <w:p w14:paraId="72772051" w14:textId="0320F7CE" w:rsidR="004349C2" w:rsidRPr="00193815" w:rsidRDefault="004349C2" w:rsidP="004349C2">
      <w:pPr>
        <w:spacing w:after="0" w:line="408" w:lineRule="auto"/>
        <w:jc w:val="both"/>
        <w:rPr>
          <w:rFonts w:ascii="Times New Roman" w:hAnsi="Times New Roman" w:cs="Times New Roman"/>
          <w:b/>
          <w:sz w:val="24"/>
          <w:szCs w:val="24"/>
        </w:rPr>
      </w:pPr>
      <w:r w:rsidRPr="00193815">
        <w:rPr>
          <w:rFonts w:ascii="Times New Roman" w:hAnsi="Times New Roman" w:cs="Times New Roman"/>
          <w:b/>
          <w:bCs/>
          <w:sz w:val="24"/>
          <w:szCs w:val="24"/>
        </w:rPr>
        <w:t xml:space="preserve">Table </w:t>
      </w:r>
      <w:r w:rsidR="00312495">
        <w:rPr>
          <w:rFonts w:ascii="Times New Roman" w:hAnsi="Times New Roman" w:cs="Times New Roman"/>
          <w:b/>
          <w:bCs/>
          <w:sz w:val="24"/>
          <w:szCs w:val="24"/>
        </w:rPr>
        <w:t>4</w:t>
      </w:r>
      <w:r w:rsidRPr="00193815">
        <w:rPr>
          <w:rFonts w:ascii="Times New Roman" w:hAnsi="Times New Roman" w:cs="Times New Roman"/>
          <w:b/>
          <w:bCs/>
          <w:sz w:val="24"/>
          <w:szCs w:val="24"/>
        </w:rPr>
        <w:t xml:space="preserve">: </w:t>
      </w:r>
      <w:r w:rsidRPr="00193815">
        <w:rPr>
          <w:rFonts w:ascii="Times New Roman" w:hAnsi="Times New Roman" w:cs="Times New Roman"/>
          <w:b/>
          <w:sz w:val="24"/>
          <w:szCs w:val="24"/>
        </w:rPr>
        <w:t>Production of wheat before SHC possession</w:t>
      </w:r>
      <w:r w:rsidRPr="00193815">
        <w:rPr>
          <w:rFonts w:ascii="Times New Roman" w:hAnsi="Times New Roman" w:cs="Times New Roman"/>
          <w:b/>
          <w:bCs/>
          <w:sz w:val="24"/>
          <w:szCs w:val="24"/>
        </w:rPr>
        <w:t xml:space="preserve"> among the wheat growers</w:t>
      </w:r>
    </w:p>
    <w:tbl>
      <w:tblPr>
        <w:tblStyle w:val="TableGrid"/>
        <w:tblW w:w="5000" w:type="pct"/>
        <w:tblLook w:val="04A0" w:firstRow="1" w:lastRow="0" w:firstColumn="1" w:lastColumn="0" w:noHBand="0" w:noVBand="1"/>
      </w:tblPr>
      <w:tblGrid>
        <w:gridCol w:w="979"/>
        <w:gridCol w:w="3792"/>
        <w:gridCol w:w="2249"/>
        <w:gridCol w:w="1996"/>
      </w:tblGrid>
      <w:tr w:rsidR="004349C2" w:rsidRPr="00193815" w14:paraId="579E0B14" w14:textId="77777777" w:rsidTr="00985E99">
        <w:trPr>
          <w:trHeight w:val="435"/>
        </w:trPr>
        <w:tc>
          <w:tcPr>
            <w:tcW w:w="543" w:type="pct"/>
          </w:tcPr>
          <w:p w14:paraId="5F1FC4C0"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S. No.</w:t>
            </w:r>
          </w:p>
        </w:tc>
        <w:tc>
          <w:tcPr>
            <w:tcW w:w="2103" w:type="pct"/>
          </w:tcPr>
          <w:p w14:paraId="60CBE75E"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Categories</w:t>
            </w:r>
          </w:p>
        </w:tc>
        <w:tc>
          <w:tcPr>
            <w:tcW w:w="1247" w:type="pct"/>
          </w:tcPr>
          <w:p w14:paraId="0977F764"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Frequency</w:t>
            </w:r>
          </w:p>
        </w:tc>
        <w:tc>
          <w:tcPr>
            <w:tcW w:w="1107" w:type="pct"/>
          </w:tcPr>
          <w:p w14:paraId="5A5A5C91"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Percentage</w:t>
            </w:r>
          </w:p>
        </w:tc>
      </w:tr>
      <w:tr w:rsidR="004349C2" w:rsidRPr="00193815" w14:paraId="411118E3" w14:textId="77777777" w:rsidTr="00985E99">
        <w:trPr>
          <w:trHeight w:val="435"/>
        </w:trPr>
        <w:tc>
          <w:tcPr>
            <w:tcW w:w="543" w:type="pct"/>
          </w:tcPr>
          <w:p w14:paraId="651BE763"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w:t>
            </w:r>
          </w:p>
        </w:tc>
        <w:tc>
          <w:tcPr>
            <w:tcW w:w="2103" w:type="pct"/>
          </w:tcPr>
          <w:p w14:paraId="7A88BB18" w14:textId="3182F170"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Low</w:t>
            </w:r>
            <w:r w:rsidR="00232E42" w:rsidRPr="00193815">
              <w:rPr>
                <w:rFonts w:ascii="Times New Roman" w:hAnsi="Times New Roman" w:cs="Times New Roman"/>
                <w:sz w:val="24"/>
                <w:szCs w:val="24"/>
              </w:rPr>
              <w:t xml:space="preserve"> production</w:t>
            </w:r>
            <w:r w:rsidRPr="00193815">
              <w:rPr>
                <w:rFonts w:ascii="Times New Roman" w:hAnsi="Times New Roman" w:cs="Times New Roman"/>
                <w:sz w:val="24"/>
                <w:szCs w:val="24"/>
              </w:rPr>
              <w:t xml:space="preserve"> (up to 39 qt)</w:t>
            </w:r>
          </w:p>
        </w:tc>
        <w:tc>
          <w:tcPr>
            <w:tcW w:w="1247" w:type="pct"/>
          </w:tcPr>
          <w:p w14:paraId="6A7E8AC4"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15</w:t>
            </w:r>
          </w:p>
        </w:tc>
        <w:tc>
          <w:tcPr>
            <w:tcW w:w="1107" w:type="pct"/>
          </w:tcPr>
          <w:p w14:paraId="139E7592"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12.50</w:t>
            </w:r>
          </w:p>
        </w:tc>
      </w:tr>
      <w:tr w:rsidR="004349C2" w:rsidRPr="00193815" w14:paraId="03AB9300" w14:textId="77777777" w:rsidTr="00985E99">
        <w:trPr>
          <w:trHeight w:val="443"/>
        </w:trPr>
        <w:tc>
          <w:tcPr>
            <w:tcW w:w="543" w:type="pct"/>
          </w:tcPr>
          <w:p w14:paraId="47F494CE"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2</w:t>
            </w:r>
          </w:p>
        </w:tc>
        <w:tc>
          <w:tcPr>
            <w:tcW w:w="2103" w:type="pct"/>
          </w:tcPr>
          <w:p w14:paraId="0CFD8299" w14:textId="0CF56204"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Medium</w:t>
            </w:r>
            <w:r w:rsidR="00232E42" w:rsidRPr="00193815">
              <w:rPr>
                <w:rFonts w:ascii="Times New Roman" w:hAnsi="Times New Roman" w:cs="Times New Roman"/>
                <w:sz w:val="24"/>
                <w:szCs w:val="24"/>
              </w:rPr>
              <w:t xml:space="preserve"> production</w:t>
            </w:r>
            <w:r w:rsidRPr="00193815">
              <w:rPr>
                <w:rFonts w:ascii="Times New Roman" w:hAnsi="Times New Roman" w:cs="Times New Roman"/>
                <w:sz w:val="24"/>
                <w:szCs w:val="24"/>
              </w:rPr>
              <w:t xml:space="preserve"> (39.01 to 79 qt)</w:t>
            </w:r>
          </w:p>
        </w:tc>
        <w:tc>
          <w:tcPr>
            <w:tcW w:w="1247" w:type="pct"/>
          </w:tcPr>
          <w:p w14:paraId="7487E04D"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89</w:t>
            </w:r>
          </w:p>
        </w:tc>
        <w:tc>
          <w:tcPr>
            <w:tcW w:w="1107" w:type="pct"/>
          </w:tcPr>
          <w:p w14:paraId="1BB4D712"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74.17</w:t>
            </w:r>
          </w:p>
        </w:tc>
      </w:tr>
      <w:tr w:rsidR="004349C2" w:rsidRPr="00193815" w14:paraId="4A780F41" w14:textId="77777777" w:rsidTr="00985E99">
        <w:trPr>
          <w:trHeight w:val="435"/>
        </w:trPr>
        <w:tc>
          <w:tcPr>
            <w:tcW w:w="543" w:type="pct"/>
          </w:tcPr>
          <w:p w14:paraId="68332916"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3</w:t>
            </w:r>
          </w:p>
        </w:tc>
        <w:tc>
          <w:tcPr>
            <w:tcW w:w="2103" w:type="pct"/>
          </w:tcPr>
          <w:p w14:paraId="0DBC12C7" w14:textId="5B039922"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High</w:t>
            </w:r>
            <w:r w:rsidR="00232E42" w:rsidRPr="00193815">
              <w:rPr>
                <w:rFonts w:ascii="Times New Roman" w:hAnsi="Times New Roman" w:cs="Times New Roman"/>
                <w:sz w:val="24"/>
                <w:szCs w:val="24"/>
              </w:rPr>
              <w:t xml:space="preserve"> production</w:t>
            </w:r>
            <w:r w:rsidRPr="00193815">
              <w:rPr>
                <w:rFonts w:ascii="Times New Roman" w:hAnsi="Times New Roman" w:cs="Times New Roman"/>
                <w:sz w:val="24"/>
                <w:szCs w:val="24"/>
              </w:rPr>
              <w:t xml:space="preserve"> (above 79 qt)</w:t>
            </w:r>
          </w:p>
        </w:tc>
        <w:tc>
          <w:tcPr>
            <w:tcW w:w="1247" w:type="pct"/>
          </w:tcPr>
          <w:p w14:paraId="03291159"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16</w:t>
            </w:r>
          </w:p>
        </w:tc>
        <w:tc>
          <w:tcPr>
            <w:tcW w:w="1107" w:type="pct"/>
          </w:tcPr>
          <w:p w14:paraId="598B2785"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13.33</w:t>
            </w:r>
          </w:p>
        </w:tc>
      </w:tr>
      <w:tr w:rsidR="004349C2" w:rsidRPr="00193815" w14:paraId="123973DA" w14:textId="77777777" w:rsidTr="00985E99">
        <w:trPr>
          <w:trHeight w:val="435"/>
        </w:trPr>
        <w:tc>
          <w:tcPr>
            <w:tcW w:w="2646" w:type="pct"/>
            <w:gridSpan w:val="2"/>
          </w:tcPr>
          <w:p w14:paraId="7AEE1DB5"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Total</w:t>
            </w:r>
          </w:p>
        </w:tc>
        <w:tc>
          <w:tcPr>
            <w:tcW w:w="1247" w:type="pct"/>
          </w:tcPr>
          <w:p w14:paraId="1BF69494"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120</w:t>
            </w:r>
          </w:p>
        </w:tc>
        <w:tc>
          <w:tcPr>
            <w:tcW w:w="1107" w:type="pct"/>
          </w:tcPr>
          <w:p w14:paraId="5DAEB3ED"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100.00</w:t>
            </w:r>
          </w:p>
        </w:tc>
      </w:tr>
      <w:tr w:rsidR="004349C2" w:rsidRPr="00193815" w14:paraId="0A4A0CA4" w14:textId="77777777" w:rsidTr="00985E99">
        <w:trPr>
          <w:trHeight w:val="343"/>
        </w:trPr>
        <w:tc>
          <w:tcPr>
            <w:tcW w:w="2646" w:type="pct"/>
            <w:gridSpan w:val="2"/>
          </w:tcPr>
          <w:p w14:paraId="411E2320" w14:textId="77777777" w:rsidR="004349C2" w:rsidRPr="00193815" w:rsidRDefault="004349C2" w:rsidP="00985E99">
            <w:pPr>
              <w:spacing w:line="408" w:lineRule="auto"/>
              <w:rPr>
                <w:rFonts w:ascii="Times New Roman" w:hAnsi="Times New Roman" w:cs="Times New Roman"/>
                <w:b/>
                <w:bCs/>
                <w:sz w:val="24"/>
                <w:szCs w:val="24"/>
              </w:rPr>
            </w:pPr>
            <w:r w:rsidRPr="00193815">
              <w:rPr>
                <w:rFonts w:ascii="Times New Roman" w:hAnsi="Times New Roman" w:cs="Times New Roman"/>
                <w:b/>
                <w:bCs/>
                <w:sz w:val="24"/>
                <w:szCs w:val="24"/>
              </w:rPr>
              <w:t>Mean= 59.01</w:t>
            </w:r>
          </w:p>
        </w:tc>
        <w:tc>
          <w:tcPr>
            <w:tcW w:w="2354" w:type="pct"/>
            <w:gridSpan w:val="2"/>
          </w:tcPr>
          <w:p w14:paraId="3C364D8E" w14:textId="77777777" w:rsidR="004349C2" w:rsidRPr="00193815" w:rsidRDefault="004349C2" w:rsidP="00985E99">
            <w:pPr>
              <w:spacing w:line="408" w:lineRule="auto"/>
              <w:jc w:val="right"/>
              <w:rPr>
                <w:rFonts w:ascii="Times New Roman" w:hAnsi="Times New Roman" w:cs="Times New Roman"/>
                <w:b/>
                <w:bCs/>
                <w:sz w:val="24"/>
                <w:szCs w:val="24"/>
              </w:rPr>
            </w:pPr>
            <w:r w:rsidRPr="00193815">
              <w:rPr>
                <w:rFonts w:ascii="Times New Roman" w:hAnsi="Times New Roman" w:cs="Times New Roman"/>
                <w:b/>
                <w:bCs/>
                <w:sz w:val="24"/>
                <w:szCs w:val="24"/>
              </w:rPr>
              <w:t>SD= 19.59</w:t>
            </w:r>
          </w:p>
        </w:tc>
      </w:tr>
    </w:tbl>
    <w:p w14:paraId="55D3B110" w14:textId="07A492EB" w:rsidR="004349C2" w:rsidRPr="00193815" w:rsidRDefault="004349C2" w:rsidP="004349C2">
      <w:pPr>
        <w:spacing w:after="0" w:line="408" w:lineRule="auto"/>
        <w:jc w:val="both"/>
        <w:rPr>
          <w:rFonts w:ascii="Times New Roman" w:hAnsi="Times New Roman" w:cs="Times New Roman"/>
          <w:sz w:val="24"/>
          <w:szCs w:val="24"/>
        </w:rPr>
      </w:pPr>
      <w:r w:rsidRPr="00193815">
        <w:rPr>
          <w:rFonts w:ascii="Times New Roman" w:hAnsi="Times New Roman" w:cs="Times New Roman"/>
          <w:sz w:val="24"/>
          <w:szCs w:val="24"/>
        </w:rPr>
        <w:lastRenderedPageBreak/>
        <w:tab/>
        <w:t xml:space="preserve">The data presented in Table </w:t>
      </w:r>
      <w:r w:rsidR="00312495">
        <w:rPr>
          <w:rFonts w:ascii="Times New Roman" w:hAnsi="Times New Roman" w:cs="Times New Roman"/>
          <w:sz w:val="24"/>
          <w:szCs w:val="24"/>
        </w:rPr>
        <w:t>4</w:t>
      </w:r>
      <w:r w:rsidRPr="00193815">
        <w:rPr>
          <w:rFonts w:ascii="Times New Roman" w:hAnsi="Times New Roman" w:cs="Times New Roman"/>
          <w:sz w:val="24"/>
          <w:szCs w:val="24"/>
        </w:rPr>
        <w:t xml:space="preserve"> shows the percentage distribution of respondents according to their level of production of wheat before SHC possession. Out of total respondents, majority belonged to medium production (39.01 to 79 qt) (74.17 %) followed by high production (above 79 qt) (13.33 %), and low production (up to 39 qt) (12.50 %).</w:t>
      </w:r>
    </w:p>
    <w:p w14:paraId="353CA993" w14:textId="77777777" w:rsidR="004349C2" w:rsidRPr="00193815" w:rsidRDefault="004349C2" w:rsidP="004349C2">
      <w:pPr>
        <w:spacing w:after="0" w:line="408" w:lineRule="auto"/>
        <w:jc w:val="both"/>
        <w:rPr>
          <w:rFonts w:ascii="Times New Roman" w:hAnsi="Times New Roman" w:cs="Times New Roman"/>
          <w:sz w:val="24"/>
          <w:szCs w:val="24"/>
        </w:rPr>
      </w:pPr>
      <w:r w:rsidRPr="00193815">
        <w:rPr>
          <w:rFonts w:ascii="Times New Roman" w:hAnsi="Times New Roman" w:cs="Times New Roman"/>
          <w:sz w:val="24"/>
          <w:szCs w:val="24"/>
        </w:rPr>
        <w:tab/>
        <w:t>Thus, it can be concluded that most of the respondents were of medium production followed by high production.</w:t>
      </w:r>
    </w:p>
    <w:p w14:paraId="7342426B" w14:textId="77777777" w:rsidR="004349C2" w:rsidRPr="00193815" w:rsidRDefault="004349C2" w:rsidP="004349C2">
      <w:pPr>
        <w:spacing w:after="0" w:line="408" w:lineRule="auto"/>
        <w:ind w:left="142"/>
        <w:jc w:val="both"/>
        <w:rPr>
          <w:rFonts w:ascii="Times New Roman" w:hAnsi="Times New Roman" w:cs="Times New Roman"/>
          <w:sz w:val="24"/>
          <w:szCs w:val="24"/>
        </w:rPr>
      </w:pPr>
      <w:r w:rsidRPr="00193815">
        <w:rPr>
          <w:rFonts w:ascii="Times New Roman" w:hAnsi="Times New Roman" w:cs="Times New Roman"/>
          <w:noProof/>
          <w:sz w:val="24"/>
          <w:szCs w:val="24"/>
          <w:lang w:val="en-US"/>
        </w:rPr>
        <w:drawing>
          <wp:inline distT="0" distB="0" distL="0" distR="0" wp14:anchorId="6805E2CA" wp14:editId="44DA4031">
            <wp:extent cx="5181600" cy="2743200"/>
            <wp:effectExtent l="0" t="0" r="0" b="0"/>
            <wp:docPr id="1040280595" name="Chart 1040280595">
              <a:extLst xmlns:a="http://schemas.openxmlformats.org/drawingml/2006/main">
                <a:ext uri="{FF2B5EF4-FFF2-40B4-BE49-F238E27FC236}">
                  <a16:creationId xmlns:a16="http://schemas.microsoft.com/office/drawing/2014/main" id="{C620FA1F-5421-1D35-6CF4-BF1C7042F6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FAF0CA" w14:textId="39FC2870" w:rsidR="004349C2" w:rsidRPr="00193815" w:rsidRDefault="004349C2" w:rsidP="004349C2">
      <w:pPr>
        <w:spacing w:after="0" w:line="408" w:lineRule="auto"/>
        <w:ind w:left="142"/>
        <w:jc w:val="both"/>
        <w:rPr>
          <w:rFonts w:ascii="Times New Roman" w:hAnsi="Times New Roman" w:cs="Times New Roman"/>
          <w:b/>
          <w:bCs/>
          <w:sz w:val="24"/>
          <w:szCs w:val="24"/>
        </w:rPr>
      </w:pPr>
      <w:r w:rsidRPr="00193815">
        <w:rPr>
          <w:rFonts w:ascii="Times New Roman" w:hAnsi="Times New Roman" w:cs="Times New Roman"/>
          <w:b/>
          <w:bCs/>
          <w:sz w:val="24"/>
          <w:szCs w:val="24"/>
        </w:rPr>
        <w:t xml:space="preserve">Fig. 2: Distribution of respondents according to their level of </w:t>
      </w:r>
      <w:r w:rsidRPr="00193815">
        <w:rPr>
          <w:rFonts w:ascii="Times New Roman" w:hAnsi="Times New Roman" w:cs="Times New Roman"/>
          <w:b/>
          <w:sz w:val="24"/>
          <w:szCs w:val="24"/>
        </w:rPr>
        <w:t>production of wheat before SHC possession</w:t>
      </w:r>
      <w:r w:rsidRPr="00193815">
        <w:rPr>
          <w:rFonts w:ascii="Times New Roman" w:hAnsi="Times New Roman" w:cs="Times New Roman"/>
          <w:b/>
          <w:bCs/>
          <w:sz w:val="24"/>
          <w:szCs w:val="24"/>
        </w:rPr>
        <w:t>.</w:t>
      </w:r>
    </w:p>
    <w:p w14:paraId="68F46134" w14:textId="2F460BDB" w:rsidR="004349C2" w:rsidRPr="00193815" w:rsidRDefault="004349C2" w:rsidP="004349C2">
      <w:pPr>
        <w:spacing w:after="0" w:line="408" w:lineRule="auto"/>
        <w:jc w:val="both"/>
        <w:rPr>
          <w:rFonts w:ascii="Times New Roman" w:hAnsi="Times New Roman" w:cs="Times New Roman"/>
          <w:b/>
          <w:sz w:val="24"/>
          <w:szCs w:val="24"/>
        </w:rPr>
      </w:pPr>
      <w:r w:rsidRPr="00193815">
        <w:rPr>
          <w:rFonts w:ascii="Times New Roman" w:hAnsi="Times New Roman" w:cs="Times New Roman"/>
          <w:b/>
          <w:bCs/>
          <w:sz w:val="24"/>
          <w:szCs w:val="24"/>
        </w:rPr>
        <w:t>Table</w:t>
      </w:r>
      <w:r w:rsidR="00312495">
        <w:rPr>
          <w:rFonts w:ascii="Times New Roman" w:hAnsi="Times New Roman" w:cs="Times New Roman"/>
          <w:b/>
          <w:bCs/>
          <w:sz w:val="24"/>
          <w:szCs w:val="24"/>
        </w:rPr>
        <w:t xml:space="preserve"> 5</w:t>
      </w:r>
      <w:r w:rsidRPr="00193815">
        <w:rPr>
          <w:rFonts w:ascii="Times New Roman" w:hAnsi="Times New Roman" w:cs="Times New Roman"/>
          <w:b/>
          <w:bCs/>
          <w:sz w:val="24"/>
          <w:szCs w:val="24"/>
        </w:rPr>
        <w:t xml:space="preserve">: Level of </w:t>
      </w:r>
      <w:r w:rsidRPr="00193815">
        <w:rPr>
          <w:rFonts w:ascii="Times New Roman" w:hAnsi="Times New Roman" w:cs="Times New Roman"/>
          <w:b/>
          <w:sz w:val="24"/>
          <w:szCs w:val="24"/>
        </w:rPr>
        <w:t>Production of wheat after SHC possession</w:t>
      </w:r>
      <w:r w:rsidRPr="00193815">
        <w:rPr>
          <w:rFonts w:ascii="Times New Roman" w:hAnsi="Times New Roman" w:cs="Times New Roman"/>
          <w:b/>
          <w:bCs/>
          <w:sz w:val="24"/>
          <w:szCs w:val="24"/>
        </w:rPr>
        <w:t xml:space="preserve"> among the wheat growers</w:t>
      </w:r>
    </w:p>
    <w:tbl>
      <w:tblPr>
        <w:tblStyle w:val="TableGrid"/>
        <w:tblW w:w="5000" w:type="pct"/>
        <w:tblLook w:val="04A0" w:firstRow="1" w:lastRow="0" w:firstColumn="1" w:lastColumn="0" w:noHBand="0" w:noVBand="1"/>
      </w:tblPr>
      <w:tblGrid>
        <w:gridCol w:w="979"/>
        <w:gridCol w:w="3792"/>
        <w:gridCol w:w="2249"/>
        <w:gridCol w:w="1996"/>
      </w:tblGrid>
      <w:tr w:rsidR="004349C2" w:rsidRPr="00193815" w14:paraId="26C65A9E" w14:textId="77777777" w:rsidTr="00985E99">
        <w:trPr>
          <w:trHeight w:val="435"/>
        </w:trPr>
        <w:tc>
          <w:tcPr>
            <w:tcW w:w="543" w:type="pct"/>
          </w:tcPr>
          <w:p w14:paraId="0241F058"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S. No.</w:t>
            </w:r>
          </w:p>
        </w:tc>
        <w:tc>
          <w:tcPr>
            <w:tcW w:w="2103" w:type="pct"/>
          </w:tcPr>
          <w:p w14:paraId="36AE1B63"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Categories</w:t>
            </w:r>
          </w:p>
        </w:tc>
        <w:tc>
          <w:tcPr>
            <w:tcW w:w="1247" w:type="pct"/>
          </w:tcPr>
          <w:p w14:paraId="505D8061"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Frequency</w:t>
            </w:r>
          </w:p>
        </w:tc>
        <w:tc>
          <w:tcPr>
            <w:tcW w:w="1107" w:type="pct"/>
          </w:tcPr>
          <w:p w14:paraId="2E12EACC"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Percentage</w:t>
            </w:r>
          </w:p>
        </w:tc>
      </w:tr>
      <w:tr w:rsidR="004349C2" w:rsidRPr="00193815" w14:paraId="72EE84D9" w14:textId="77777777" w:rsidTr="00985E99">
        <w:trPr>
          <w:trHeight w:val="435"/>
        </w:trPr>
        <w:tc>
          <w:tcPr>
            <w:tcW w:w="543" w:type="pct"/>
          </w:tcPr>
          <w:p w14:paraId="228F3651"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w:t>
            </w:r>
          </w:p>
        </w:tc>
        <w:tc>
          <w:tcPr>
            <w:tcW w:w="2103" w:type="pct"/>
          </w:tcPr>
          <w:p w14:paraId="6B238FE0" w14:textId="721C4515"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Low Production (up to 43 qt)</w:t>
            </w:r>
          </w:p>
        </w:tc>
        <w:tc>
          <w:tcPr>
            <w:tcW w:w="1247" w:type="pct"/>
          </w:tcPr>
          <w:p w14:paraId="4E536508"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16</w:t>
            </w:r>
          </w:p>
        </w:tc>
        <w:tc>
          <w:tcPr>
            <w:tcW w:w="1107" w:type="pct"/>
          </w:tcPr>
          <w:p w14:paraId="7057CA08"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13.33</w:t>
            </w:r>
          </w:p>
        </w:tc>
      </w:tr>
      <w:tr w:rsidR="004349C2" w:rsidRPr="00193815" w14:paraId="20A3D82C" w14:textId="77777777" w:rsidTr="00985E99">
        <w:trPr>
          <w:trHeight w:val="443"/>
        </w:trPr>
        <w:tc>
          <w:tcPr>
            <w:tcW w:w="543" w:type="pct"/>
          </w:tcPr>
          <w:p w14:paraId="436B610F"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2</w:t>
            </w:r>
          </w:p>
        </w:tc>
        <w:tc>
          <w:tcPr>
            <w:tcW w:w="2103" w:type="pct"/>
          </w:tcPr>
          <w:p w14:paraId="09774967" w14:textId="3316BBE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Medium Production (43.01 to 84 qt)</w:t>
            </w:r>
          </w:p>
        </w:tc>
        <w:tc>
          <w:tcPr>
            <w:tcW w:w="1247" w:type="pct"/>
          </w:tcPr>
          <w:p w14:paraId="4047BCCD"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88</w:t>
            </w:r>
          </w:p>
        </w:tc>
        <w:tc>
          <w:tcPr>
            <w:tcW w:w="1107" w:type="pct"/>
          </w:tcPr>
          <w:p w14:paraId="1B22C9C9"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73.34</w:t>
            </w:r>
          </w:p>
        </w:tc>
      </w:tr>
      <w:tr w:rsidR="004349C2" w:rsidRPr="00193815" w14:paraId="2A3613BD" w14:textId="77777777" w:rsidTr="00985E99">
        <w:trPr>
          <w:trHeight w:val="435"/>
        </w:trPr>
        <w:tc>
          <w:tcPr>
            <w:tcW w:w="543" w:type="pct"/>
          </w:tcPr>
          <w:p w14:paraId="48A8D3A5"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3</w:t>
            </w:r>
          </w:p>
        </w:tc>
        <w:tc>
          <w:tcPr>
            <w:tcW w:w="2103" w:type="pct"/>
          </w:tcPr>
          <w:p w14:paraId="0FCC3B9C" w14:textId="7E21F6D3"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High Production (above 84 qt)</w:t>
            </w:r>
          </w:p>
        </w:tc>
        <w:tc>
          <w:tcPr>
            <w:tcW w:w="1247" w:type="pct"/>
          </w:tcPr>
          <w:p w14:paraId="29177AE8"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16</w:t>
            </w:r>
          </w:p>
        </w:tc>
        <w:tc>
          <w:tcPr>
            <w:tcW w:w="1107" w:type="pct"/>
          </w:tcPr>
          <w:p w14:paraId="04D2E8B5"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13.33</w:t>
            </w:r>
          </w:p>
        </w:tc>
      </w:tr>
      <w:tr w:rsidR="004349C2" w:rsidRPr="00193815" w14:paraId="518405D6" w14:textId="77777777" w:rsidTr="00985E99">
        <w:trPr>
          <w:trHeight w:val="435"/>
        </w:trPr>
        <w:tc>
          <w:tcPr>
            <w:tcW w:w="2646" w:type="pct"/>
            <w:gridSpan w:val="2"/>
          </w:tcPr>
          <w:p w14:paraId="77A00509"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Total</w:t>
            </w:r>
          </w:p>
        </w:tc>
        <w:tc>
          <w:tcPr>
            <w:tcW w:w="1247" w:type="pct"/>
          </w:tcPr>
          <w:p w14:paraId="50EE2022"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120</w:t>
            </w:r>
          </w:p>
        </w:tc>
        <w:tc>
          <w:tcPr>
            <w:tcW w:w="1107" w:type="pct"/>
          </w:tcPr>
          <w:p w14:paraId="5A53878D"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100.00</w:t>
            </w:r>
          </w:p>
        </w:tc>
      </w:tr>
      <w:tr w:rsidR="004349C2" w:rsidRPr="00193815" w14:paraId="47C8E94E" w14:textId="77777777" w:rsidTr="00985E99">
        <w:trPr>
          <w:trHeight w:val="343"/>
        </w:trPr>
        <w:tc>
          <w:tcPr>
            <w:tcW w:w="2646" w:type="pct"/>
            <w:gridSpan w:val="2"/>
          </w:tcPr>
          <w:p w14:paraId="50E0C5DF" w14:textId="77777777" w:rsidR="004349C2" w:rsidRPr="00193815" w:rsidRDefault="004349C2" w:rsidP="00985E99">
            <w:pPr>
              <w:spacing w:line="408" w:lineRule="auto"/>
              <w:rPr>
                <w:rFonts w:ascii="Times New Roman" w:hAnsi="Times New Roman" w:cs="Times New Roman"/>
                <w:b/>
                <w:bCs/>
                <w:sz w:val="24"/>
                <w:szCs w:val="24"/>
              </w:rPr>
            </w:pPr>
            <w:r w:rsidRPr="00193815">
              <w:rPr>
                <w:rFonts w:ascii="Times New Roman" w:hAnsi="Times New Roman" w:cs="Times New Roman"/>
                <w:b/>
                <w:bCs/>
                <w:sz w:val="24"/>
                <w:szCs w:val="24"/>
              </w:rPr>
              <w:t>Mean= 63.57</w:t>
            </w:r>
          </w:p>
        </w:tc>
        <w:tc>
          <w:tcPr>
            <w:tcW w:w="2354" w:type="pct"/>
            <w:gridSpan w:val="2"/>
          </w:tcPr>
          <w:p w14:paraId="5A13E1C3" w14:textId="77777777" w:rsidR="004349C2" w:rsidRPr="00193815" w:rsidRDefault="004349C2" w:rsidP="00985E99">
            <w:pPr>
              <w:spacing w:line="408" w:lineRule="auto"/>
              <w:jc w:val="right"/>
              <w:rPr>
                <w:rFonts w:ascii="Times New Roman" w:hAnsi="Times New Roman" w:cs="Times New Roman"/>
                <w:b/>
                <w:bCs/>
                <w:sz w:val="24"/>
                <w:szCs w:val="24"/>
              </w:rPr>
            </w:pPr>
            <w:r w:rsidRPr="00193815">
              <w:rPr>
                <w:rFonts w:ascii="Times New Roman" w:hAnsi="Times New Roman" w:cs="Times New Roman"/>
                <w:b/>
                <w:bCs/>
                <w:sz w:val="24"/>
                <w:szCs w:val="24"/>
              </w:rPr>
              <w:t>SD= 20.18</w:t>
            </w:r>
          </w:p>
        </w:tc>
      </w:tr>
    </w:tbl>
    <w:p w14:paraId="01AB2BA8" w14:textId="4661B435" w:rsidR="004349C2" w:rsidRPr="00193815" w:rsidRDefault="004349C2" w:rsidP="004349C2">
      <w:pPr>
        <w:spacing w:after="0" w:line="408" w:lineRule="auto"/>
        <w:jc w:val="both"/>
        <w:rPr>
          <w:rFonts w:ascii="Times New Roman" w:hAnsi="Times New Roman" w:cs="Times New Roman"/>
          <w:sz w:val="24"/>
          <w:szCs w:val="24"/>
        </w:rPr>
      </w:pPr>
      <w:r w:rsidRPr="00193815">
        <w:rPr>
          <w:rFonts w:ascii="Times New Roman" w:hAnsi="Times New Roman" w:cs="Times New Roman"/>
          <w:sz w:val="24"/>
          <w:szCs w:val="24"/>
        </w:rPr>
        <w:tab/>
        <w:t xml:space="preserve">The data presented in Table </w:t>
      </w:r>
      <w:r w:rsidR="00312495">
        <w:rPr>
          <w:rFonts w:ascii="Times New Roman" w:hAnsi="Times New Roman" w:cs="Times New Roman"/>
          <w:sz w:val="24"/>
          <w:szCs w:val="24"/>
        </w:rPr>
        <w:t>5</w:t>
      </w:r>
      <w:r w:rsidRPr="00193815">
        <w:rPr>
          <w:rFonts w:ascii="Times New Roman" w:hAnsi="Times New Roman" w:cs="Times New Roman"/>
          <w:sz w:val="24"/>
          <w:szCs w:val="24"/>
        </w:rPr>
        <w:t xml:space="preserve"> shows the percentage distribution of respondents according to their level of production of wheat after SHC possession. </w:t>
      </w:r>
      <w:bookmarkStart w:id="3" w:name="_Hlk140787023"/>
      <w:r w:rsidRPr="00193815">
        <w:rPr>
          <w:rFonts w:ascii="Times New Roman" w:hAnsi="Times New Roman" w:cs="Times New Roman"/>
          <w:sz w:val="24"/>
          <w:szCs w:val="24"/>
        </w:rPr>
        <w:t>Out of total respondents, majority belonged to medium production (43.01 to 84 qt) (73.34 %) followed by high production (above 84 qt) (13.33 %), and low production (up to 43 qt) (13.33 %).</w:t>
      </w:r>
      <w:bookmarkEnd w:id="3"/>
    </w:p>
    <w:p w14:paraId="1EB6891A" w14:textId="07AE9702" w:rsidR="004349C2" w:rsidRPr="00193815" w:rsidRDefault="004349C2" w:rsidP="004349C2">
      <w:pPr>
        <w:spacing w:after="0" w:line="408" w:lineRule="auto"/>
        <w:jc w:val="both"/>
        <w:rPr>
          <w:rFonts w:ascii="Times New Roman" w:hAnsi="Times New Roman" w:cs="Times New Roman"/>
          <w:sz w:val="24"/>
          <w:szCs w:val="24"/>
        </w:rPr>
      </w:pPr>
      <w:r w:rsidRPr="00193815">
        <w:rPr>
          <w:rFonts w:ascii="Times New Roman" w:hAnsi="Times New Roman" w:cs="Times New Roman"/>
          <w:sz w:val="24"/>
          <w:szCs w:val="24"/>
        </w:rPr>
        <w:lastRenderedPageBreak/>
        <w:tab/>
        <w:t>Thus, it can be concluded that most of the respondents were of medium production followed by high and low production</w:t>
      </w:r>
      <w:r w:rsidR="00154F74" w:rsidRPr="00193815">
        <w:rPr>
          <w:rFonts w:ascii="Times New Roman" w:hAnsi="Times New Roman" w:cs="Times New Roman"/>
          <w:sz w:val="24"/>
          <w:szCs w:val="24"/>
        </w:rPr>
        <w:t xml:space="preserve"> </w:t>
      </w:r>
      <w:r w:rsidRPr="00193815">
        <w:rPr>
          <w:rFonts w:ascii="Times New Roman" w:hAnsi="Times New Roman" w:cs="Times New Roman"/>
          <w:sz w:val="24"/>
          <w:szCs w:val="24"/>
        </w:rPr>
        <w:t>equal</w:t>
      </w:r>
      <w:r w:rsidR="00154F74" w:rsidRPr="00193815">
        <w:rPr>
          <w:rFonts w:ascii="Times New Roman" w:hAnsi="Times New Roman" w:cs="Times New Roman"/>
          <w:sz w:val="24"/>
          <w:szCs w:val="24"/>
        </w:rPr>
        <w:t>ly</w:t>
      </w:r>
      <w:r w:rsidRPr="00193815">
        <w:rPr>
          <w:rFonts w:ascii="Times New Roman" w:hAnsi="Times New Roman" w:cs="Times New Roman"/>
          <w:sz w:val="24"/>
          <w:szCs w:val="24"/>
        </w:rPr>
        <w:t>.</w:t>
      </w:r>
    </w:p>
    <w:p w14:paraId="5BB65F58" w14:textId="77777777" w:rsidR="004349C2" w:rsidRPr="00193815" w:rsidRDefault="004349C2" w:rsidP="004349C2">
      <w:pPr>
        <w:spacing w:after="0" w:line="408" w:lineRule="auto"/>
        <w:ind w:left="142"/>
        <w:jc w:val="both"/>
        <w:rPr>
          <w:rFonts w:ascii="Times New Roman" w:hAnsi="Times New Roman" w:cs="Times New Roman"/>
          <w:sz w:val="24"/>
          <w:szCs w:val="24"/>
        </w:rPr>
      </w:pPr>
    </w:p>
    <w:p w14:paraId="7E74ACF3" w14:textId="77777777" w:rsidR="004349C2" w:rsidRPr="00193815" w:rsidRDefault="004349C2" w:rsidP="004349C2">
      <w:pPr>
        <w:spacing w:after="0" w:line="408" w:lineRule="auto"/>
        <w:rPr>
          <w:rFonts w:ascii="Times New Roman" w:hAnsi="Times New Roman" w:cs="Times New Roman"/>
          <w:b/>
          <w:bCs/>
          <w:sz w:val="24"/>
          <w:szCs w:val="24"/>
        </w:rPr>
      </w:pPr>
      <w:r w:rsidRPr="00193815">
        <w:rPr>
          <w:rFonts w:ascii="Times New Roman" w:hAnsi="Times New Roman" w:cs="Times New Roman"/>
          <w:noProof/>
          <w:sz w:val="24"/>
          <w:szCs w:val="24"/>
          <w:lang w:val="en-US"/>
        </w:rPr>
        <w:drawing>
          <wp:inline distT="0" distB="0" distL="0" distR="0" wp14:anchorId="03DD655B" wp14:editId="5F860775">
            <wp:extent cx="5219700" cy="2743200"/>
            <wp:effectExtent l="0" t="0" r="0" b="0"/>
            <wp:docPr id="1315244470" name="Chart 1315244470">
              <a:extLst xmlns:a="http://schemas.openxmlformats.org/drawingml/2006/main">
                <a:ext uri="{FF2B5EF4-FFF2-40B4-BE49-F238E27FC236}">
                  <a16:creationId xmlns:a16="http://schemas.microsoft.com/office/drawing/2014/main" id="{86713110-24C1-7222-5187-76849D43B0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F7FA81" w14:textId="6EA4E38E" w:rsidR="004349C2" w:rsidRPr="00193815" w:rsidRDefault="004349C2" w:rsidP="00971B7B">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Fig</w:t>
      </w:r>
      <w:r w:rsidR="00CC0F28">
        <w:rPr>
          <w:rFonts w:ascii="Times New Roman" w:hAnsi="Times New Roman" w:cs="Times New Roman"/>
          <w:b/>
          <w:bCs/>
          <w:sz w:val="24"/>
          <w:szCs w:val="24"/>
        </w:rPr>
        <w:t xml:space="preserve"> </w:t>
      </w:r>
      <w:r w:rsidRPr="00193815">
        <w:rPr>
          <w:rFonts w:ascii="Times New Roman" w:hAnsi="Times New Roman" w:cs="Times New Roman"/>
          <w:b/>
          <w:bCs/>
          <w:sz w:val="24"/>
          <w:szCs w:val="24"/>
        </w:rPr>
        <w:t xml:space="preserve">3: Distribution of respondents according to their level of </w:t>
      </w:r>
      <w:r w:rsidRPr="00193815">
        <w:rPr>
          <w:rFonts w:ascii="Times New Roman" w:hAnsi="Times New Roman" w:cs="Times New Roman"/>
          <w:b/>
          <w:sz w:val="24"/>
          <w:szCs w:val="24"/>
        </w:rPr>
        <w:t>production of wheat after SHC possession</w:t>
      </w:r>
      <w:r w:rsidRPr="00193815">
        <w:rPr>
          <w:rFonts w:ascii="Times New Roman" w:hAnsi="Times New Roman" w:cs="Times New Roman"/>
          <w:b/>
          <w:bCs/>
          <w:sz w:val="24"/>
          <w:szCs w:val="24"/>
        </w:rPr>
        <w:t>.</w:t>
      </w:r>
    </w:p>
    <w:p w14:paraId="3551DFE2" w14:textId="38C4D89B" w:rsidR="004349C2" w:rsidRPr="00193815" w:rsidRDefault="004349C2" w:rsidP="004349C2">
      <w:pPr>
        <w:spacing w:after="0" w:line="408" w:lineRule="auto"/>
        <w:rPr>
          <w:rFonts w:ascii="Times New Roman" w:hAnsi="Times New Roman" w:cs="Times New Roman"/>
          <w:b/>
          <w:bCs/>
          <w:sz w:val="24"/>
          <w:szCs w:val="24"/>
        </w:rPr>
      </w:pPr>
      <w:r w:rsidRPr="00193815">
        <w:rPr>
          <w:rFonts w:ascii="Times New Roman" w:hAnsi="Times New Roman" w:cs="Times New Roman"/>
          <w:b/>
          <w:bCs/>
          <w:sz w:val="24"/>
          <w:szCs w:val="24"/>
        </w:rPr>
        <w:t xml:space="preserve">Table </w:t>
      </w:r>
      <w:r w:rsidR="00312495">
        <w:rPr>
          <w:rFonts w:ascii="Times New Roman" w:hAnsi="Times New Roman" w:cs="Times New Roman"/>
          <w:b/>
          <w:bCs/>
          <w:sz w:val="24"/>
          <w:szCs w:val="24"/>
        </w:rPr>
        <w:t>6</w:t>
      </w:r>
      <w:r w:rsidR="004C7A8B" w:rsidRPr="00193815">
        <w:rPr>
          <w:rFonts w:ascii="Times New Roman" w:hAnsi="Times New Roman" w:cs="Times New Roman"/>
          <w:b/>
          <w:bCs/>
          <w:sz w:val="24"/>
          <w:szCs w:val="24"/>
        </w:rPr>
        <w:t>.</w:t>
      </w:r>
      <w:r w:rsidRPr="00193815">
        <w:rPr>
          <w:rFonts w:ascii="Times New Roman" w:hAnsi="Times New Roman" w:cs="Times New Roman"/>
          <w:b/>
          <w:bCs/>
          <w:sz w:val="24"/>
          <w:szCs w:val="24"/>
        </w:rPr>
        <w:t xml:space="preserve"> Correlation </w:t>
      </w:r>
      <w:r w:rsidR="00971B7B" w:rsidRPr="00193815">
        <w:rPr>
          <w:rFonts w:ascii="Times New Roman" w:hAnsi="Times New Roman" w:cs="Times New Roman"/>
          <w:b/>
          <w:bCs/>
          <w:sz w:val="24"/>
          <w:szCs w:val="24"/>
        </w:rPr>
        <w:t>analysis</w:t>
      </w:r>
      <w:r w:rsidRPr="00193815">
        <w:rPr>
          <w:rFonts w:ascii="Times New Roman" w:hAnsi="Times New Roman" w:cs="Times New Roman"/>
          <w:b/>
          <w:bCs/>
          <w:sz w:val="24"/>
          <w:szCs w:val="24"/>
        </w:rPr>
        <w:t xml:space="preserve"> between dependent and </w:t>
      </w:r>
      <w:r w:rsidR="00971B7B" w:rsidRPr="00193815">
        <w:rPr>
          <w:rFonts w:ascii="Times New Roman" w:hAnsi="Times New Roman" w:cs="Times New Roman"/>
          <w:b/>
          <w:bCs/>
          <w:sz w:val="24"/>
          <w:szCs w:val="24"/>
        </w:rPr>
        <w:t>in</w:t>
      </w:r>
      <w:r w:rsidRPr="00193815">
        <w:rPr>
          <w:rFonts w:ascii="Times New Roman" w:hAnsi="Times New Roman" w:cs="Times New Roman"/>
          <w:b/>
          <w:bCs/>
          <w:sz w:val="24"/>
          <w:szCs w:val="24"/>
        </w:rPr>
        <w:t>dependent      variables.</w:t>
      </w:r>
    </w:p>
    <w:tbl>
      <w:tblPr>
        <w:tblStyle w:val="TableGrid"/>
        <w:tblW w:w="0" w:type="auto"/>
        <w:tblLook w:val="04A0" w:firstRow="1" w:lastRow="0" w:firstColumn="1" w:lastColumn="0" w:noHBand="0" w:noVBand="1"/>
      </w:tblPr>
      <w:tblGrid>
        <w:gridCol w:w="988"/>
        <w:gridCol w:w="3827"/>
        <w:gridCol w:w="2100"/>
        <w:gridCol w:w="2101"/>
      </w:tblGrid>
      <w:tr w:rsidR="004349C2" w:rsidRPr="00193815" w14:paraId="490FEBDA" w14:textId="77777777" w:rsidTr="00985E99">
        <w:tc>
          <w:tcPr>
            <w:tcW w:w="988" w:type="dxa"/>
            <w:vMerge w:val="restart"/>
          </w:tcPr>
          <w:p w14:paraId="2106C3B6" w14:textId="77777777" w:rsidR="004349C2" w:rsidRPr="00193815" w:rsidRDefault="004349C2" w:rsidP="00985E99">
            <w:pPr>
              <w:spacing w:line="408" w:lineRule="auto"/>
              <w:jc w:val="center"/>
              <w:rPr>
                <w:rFonts w:ascii="Times New Roman" w:hAnsi="Times New Roman" w:cs="Times New Roman"/>
                <w:b/>
                <w:bCs/>
                <w:sz w:val="24"/>
                <w:szCs w:val="24"/>
              </w:rPr>
            </w:pPr>
          </w:p>
          <w:p w14:paraId="1B8ED218"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S. No.</w:t>
            </w:r>
          </w:p>
        </w:tc>
        <w:tc>
          <w:tcPr>
            <w:tcW w:w="3827" w:type="dxa"/>
            <w:vMerge w:val="restart"/>
          </w:tcPr>
          <w:p w14:paraId="511EA64E" w14:textId="77777777" w:rsidR="004349C2" w:rsidRPr="00193815" w:rsidRDefault="004349C2" w:rsidP="00985E99">
            <w:pPr>
              <w:spacing w:line="408" w:lineRule="auto"/>
              <w:jc w:val="center"/>
              <w:rPr>
                <w:rFonts w:ascii="Times New Roman" w:hAnsi="Times New Roman" w:cs="Times New Roman"/>
                <w:b/>
                <w:bCs/>
                <w:sz w:val="24"/>
                <w:szCs w:val="24"/>
              </w:rPr>
            </w:pPr>
          </w:p>
          <w:p w14:paraId="1FDED208"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Independent variables</w:t>
            </w:r>
          </w:p>
        </w:tc>
        <w:tc>
          <w:tcPr>
            <w:tcW w:w="2100" w:type="dxa"/>
          </w:tcPr>
          <w:p w14:paraId="422C52A0"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Correlation coefficient (‘r’)</w:t>
            </w:r>
          </w:p>
        </w:tc>
        <w:tc>
          <w:tcPr>
            <w:tcW w:w="2101" w:type="dxa"/>
          </w:tcPr>
          <w:p w14:paraId="396A962C"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Z- test value</w:t>
            </w:r>
          </w:p>
        </w:tc>
      </w:tr>
      <w:tr w:rsidR="004349C2" w:rsidRPr="00193815" w14:paraId="4FEC8D99" w14:textId="77777777" w:rsidTr="00985E99">
        <w:tc>
          <w:tcPr>
            <w:tcW w:w="988" w:type="dxa"/>
            <w:vMerge/>
          </w:tcPr>
          <w:p w14:paraId="02D7EA2F" w14:textId="77777777" w:rsidR="004349C2" w:rsidRPr="00193815" w:rsidRDefault="004349C2" w:rsidP="00985E99">
            <w:pPr>
              <w:spacing w:line="408" w:lineRule="auto"/>
              <w:jc w:val="center"/>
              <w:rPr>
                <w:rFonts w:ascii="Times New Roman" w:hAnsi="Times New Roman" w:cs="Times New Roman"/>
                <w:b/>
                <w:bCs/>
                <w:sz w:val="24"/>
                <w:szCs w:val="24"/>
              </w:rPr>
            </w:pPr>
          </w:p>
        </w:tc>
        <w:tc>
          <w:tcPr>
            <w:tcW w:w="3827" w:type="dxa"/>
            <w:vMerge/>
          </w:tcPr>
          <w:p w14:paraId="303FB457" w14:textId="77777777" w:rsidR="004349C2" w:rsidRPr="00193815" w:rsidRDefault="004349C2" w:rsidP="00985E99">
            <w:pPr>
              <w:spacing w:line="408" w:lineRule="auto"/>
              <w:jc w:val="center"/>
              <w:rPr>
                <w:rFonts w:ascii="Times New Roman" w:hAnsi="Times New Roman" w:cs="Times New Roman"/>
                <w:b/>
                <w:bCs/>
                <w:sz w:val="24"/>
                <w:szCs w:val="24"/>
              </w:rPr>
            </w:pPr>
          </w:p>
        </w:tc>
        <w:tc>
          <w:tcPr>
            <w:tcW w:w="2100" w:type="dxa"/>
          </w:tcPr>
          <w:p w14:paraId="16F627FB"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Adoption</w:t>
            </w:r>
          </w:p>
        </w:tc>
        <w:tc>
          <w:tcPr>
            <w:tcW w:w="2101" w:type="dxa"/>
          </w:tcPr>
          <w:p w14:paraId="7C687F67"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Production</w:t>
            </w:r>
          </w:p>
        </w:tc>
      </w:tr>
      <w:tr w:rsidR="004349C2" w:rsidRPr="00193815" w14:paraId="50F4D939" w14:textId="77777777" w:rsidTr="00985E99">
        <w:tc>
          <w:tcPr>
            <w:tcW w:w="988" w:type="dxa"/>
          </w:tcPr>
          <w:p w14:paraId="41011819"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w:t>
            </w:r>
          </w:p>
        </w:tc>
        <w:tc>
          <w:tcPr>
            <w:tcW w:w="3827" w:type="dxa"/>
          </w:tcPr>
          <w:p w14:paraId="6206580A"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Age</w:t>
            </w:r>
          </w:p>
        </w:tc>
        <w:tc>
          <w:tcPr>
            <w:tcW w:w="2100" w:type="dxa"/>
          </w:tcPr>
          <w:p w14:paraId="286C531F"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0.0196</w:t>
            </w:r>
            <w:r w:rsidRPr="00193815">
              <w:rPr>
                <w:rFonts w:ascii="Times New Roman" w:hAnsi="Times New Roman" w:cs="Times New Roman"/>
                <w:b/>
                <w:bCs/>
                <w:color w:val="000000"/>
                <w:sz w:val="24"/>
                <w:szCs w:val="24"/>
                <w:vertAlign w:val="superscript"/>
              </w:rPr>
              <w:t>ns</w:t>
            </w:r>
          </w:p>
        </w:tc>
        <w:tc>
          <w:tcPr>
            <w:tcW w:w="2101" w:type="dxa"/>
            <w:vMerge w:val="restart"/>
          </w:tcPr>
          <w:p w14:paraId="5EBD9DC8" w14:textId="77777777" w:rsidR="004349C2" w:rsidRPr="00193815" w:rsidRDefault="004349C2" w:rsidP="00985E99">
            <w:pPr>
              <w:spacing w:line="408" w:lineRule="auto"/>
              <w:rPr>
                <w:rFonts w:ascii="Times New Roman" w:hAnsi="Times New Roman" w:cs="Times New Roman"/>
                <w:b/>
                <w:bCs/>
                <w:sz w:val="24"/>
                <w:szCs w:val="24"/>
              </w:rPr>
            </w:pPr>
          </w:p>
          <w:p w14:paraId="2B5AF379" w14:textId="77777777" w:rsidR="004349C2" w:rsidRPr="00193815" w:rsidRDefault="004349C2" w:rsidP="00985E99">
            <w:pPr>
              <w:spacing w:line="408" w:lineRule="auto"/>
              <w:rPr>
                <w:rFonts w:ascii="Times New Roman" w:hAnsi="Times New Roman" w:cs="Times New Roman"/>
                <w:b/>
                <w:bCs/>
                <w:sz w:val="24"/>
                <w:szCs w:val="24"/>
              </w:rPr>
            </w:pPr>
          </w:p>
          <w:p w14:paraId="5B3B3F6C" w14:textId="77777777" w:rsidR="004349C2" w:rsidRPr="00193815" w:rsidRDefault="004349C2" w:rsidP="00985E99">
            <w:pPr>
              <w:spacing w:line="408" w:lineRule="auto"/>
              <w:rPr>
                <w:rFonts w:ascii="Times New Roman" w:hAnsi="Times New Roman" w:cs="Times New Roman"/>
                <w:b/>
                <w:bCs/>
                <w:sz w:val="24"/>
                <w:szCs w:val="24"/>
              </w:rPr>
            </w:pPr>
          </w:p>
          <w:p w14:paraId="0AFD039B" w14:textId="77777777" w:rsidR="004349C2" w:rsidRPr="00193815" w:rsidRDefault="004349C2" w:rsidP="00985E99">
            <w:pPr>
              <w:spacing w:line="408" w:lineRule="auto"/>
              <w:rPr>
                <w:rFonts w:ascii="Times New Roman" w:hAnsi="Times New Roman" w:cs="Times New Roman"/>
                <w:b/>
                <w:bCs/>
                <w:sz w:val="24"/>
                <w:szCs w:val="24"/>
              </w:rPr>
            </w:pPr>
          </w:p>
          <w:p w14:paraId="277FFDF8" w14:textId="77777777" w:rsidR="004349C2" w:rsidRPr="00193815" w:rsidRDefault="004349C2" w:rsidP="00985E99">
            <w:pPr>
              <w:spacing w:line="408" w:lineRule="auto"/>
              <w:rPr>
                <w:rFonts w:ascii="Times New Roman" w:hAnsi="Times New Roman" w:cs="Times New Roman"/>
                <w:b/>
                <w:bCs/>
                <w:sz w:val="24"/>
                <w:szCs w:val="24"/>
              </w:rPr>
            </w:pPr>
          </w:p>
          <w:p w14:paraId="743ED075" w14:textId="77777777" w:rsidR="004349C2" w:rsidRPr="00193815" w:rsidRDefault="004349C2" w:rsidP="00985E99">
            <w:pPr>
              <w:spacing w:line="408" w:lineRule="auto"/>
              <w:jc w:val="center"/>
              <w:rPr>
                <w:rFonts w:ascii="Times New Roman" w:hAnsi="Times New Roman" w:cs="Times New Roman"/>
                <w:b/>
                <w:bCs/>
                <w:color w:val="000000"/>
                <w:sz w:val="24"/>
                <w:szCs w:val="24"/>
                <w:vertAlign w:val="superscript"/>
              </w:rPr>
            </w:pPr>
            <w:r w:rsidRPr="00193815">
              <w:rPr>
                <w:rFonts w:ascii="Times New Roman" w:hAnsi="Times New Roman" w:cs="Times New Roman"/>
                <w:b/>
                <w:bCs/>
                <w:color w:val="000000"/>
                <w:sz w:val="24"/>
                <w:szCs w:val="24"/>
              </w:rPr>
              <w:t>1.7751*</w:t>
            </w:r>
          </w:p>
          <w:p w14:paraId="28D00FA4"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323F351F" w14:textId="77777777" w:rsidTr="00985E99">
        <w:tc>
          <w:tcPr>
            <w:tcW w:w="988" w:type="dxa"/>
          </w:tcPr>
          <w:p w14:paraId="5C3E46F5"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2</w:t>
            </w:r>
          </w:p>
        </w:tc>
        <w:tc>
          <w:tcPr>
            <w:tcW w:w="3827" w:type="dxa"/>
          </w:tcPr>
          <w:p w14:paraId="5C350A61"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Education</w:t>
            </w:r>
          </w:p>
        </w:tc>
        <w:tc>
          <w:tcPr>
            <w:tcW w:w="2100" w:type="dxa"/>
          </w:tcPr>
          <w:p w14:paraId="79DC2239"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0.1841</w:t>
            </w:r>
            <w:r w:rsidRPr="00193815">
              <w:rPr>
                <w:rFonts w:ascii="Times New Roman" w:hAnsi="Times New Roman" w:cs="Times New Roman"/>
                <w:b/>
                <w:bCs/>
                <w:color w:val="000000"/>
                <w:sz w:val="24"/>
                <w:szCs w:val="24"/>
                <w:vertAlign w:val="superscript"/>
              </w:rPr>
              <w:t>*</w:t>
            </w:r>
          </w:p>
        </w:tc>
        <w:tc>
          <w:tcPr>
            <w:tcW w:w="2101" w:type="dxa"/>
            <w:vMerge/>
          </w:tcPr>
          <w:p w14:paraId="0D19CFA2"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53C5CA0A" w14:textId="77777777" w:rsidTr="00985E99">
        <w:tc>
          <w:tcPr>
            <w:tcW w:w="988" w:type="dxa"/>
          </w:tcPr>
          <w:p w14:paraId="3DE5B3BD"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3</w:t>
            </w:r>
          </w:p>
        </w:tc>
        <w:tc>
          <w:tcPr>
            <w:tcW w:w="3827" w:type="dxa"/>
          </w:tcPr>
          <w:p w14:paraId="302D2C75"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Caste</w:t>
            </w:r>
          </w:p>
        </w:tc>
        <w:tc>
          <w:tcPr>
            <w:tcW w:w="2100" w:type="dxa"/>
          </w:tcPr>
          <w:p w14:paraId="500F5354"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0.2325</w:t>
            </w:r>
            <w:r w:rsidRPr="00193815">
              <w:rPr>
                <w:rFonts w:ascii="Times New Roman" w:hAnsi="Times New Roman" w:cs="Times New Roman"/>
                <w:b/>
                <w:bCs/>
                <w:color w:val="000000"/>
                <w:sz w:val="24"/>
                <w:szCs w:val="24"/>
                <w:vertAlign w:val="superscript"/>
              </w:rPr>
              <w:t>**</w:t>
            </w:r>
          </w:p>
        </w:tc>
        <w:tc>
          <w:tcPr>
            <w:tcW w:w="2101" w:type="dxa"/>
            <w:vMerge/>
          </w:tcPr>
          <w:p w14:paraId="76FC9AA6"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609175AA" w14:textId="77777777" w:rsidTr="00985E99">
        <w:tc>
          <w:tcPr>
            <w:tcW w:w="988" w:type="dxa"/>
          </w:tcPr>
          <w:p w14:paraId="65E4C5A9"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4</w:t>
            </w:r>
          </w:p>
        </w:tc>
        <w:tc>
          <w:tcPr>
            <w:tcW w:w="3827" w:type="dxa"/>
          </w:tcPr>
          <w:p w14:paraId="147FD10B"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Family type</w:t>
            </w:r>
          </w:p>
        </w:tc>
        <w:tc>
          <w:tcPr>
            <w:tcW w:w="2100" w:type="dxa"/>
          </w:tcPr>
          <w:p w14:paraId="06835503"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0.0713</w:t>
            </w:r>
            <w:r w:rsidRPr="00193815">
              <w:rPr>
                <w:rFonts w:ascii="Times New Roman" w:hAnsi="Times New Roman" w:cs="Times New Roman"/>
                <w:b/>
                <w:bCs/>
                <w:color w:val="000000"/>
                <w:sz w:val="24"/>
                <w:szCs w:val="24"/>
                <w:vertAlign w:val="superscript"/>
              </w:rPr>
              <w:t>ns</w:t>
            </w:r>
          </w:p>
        </w:tc>
        <w:tc>
          <w:tcPr>
            <w:tcW w:w="2101" w:type="dxa"/>
            <w:vMerge/>
          </w:tcPr>
          <w:p w14:paraId="77610889"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6B762EC8" w14:textId="77777777" w:rsidTr="00985E99">
        <w:tc>
          <w:tcPr>
            <w:tcW w:w="988" w:type="dxa"/>
          </w:tcPr>
          <w:p w14:paraId="475BEB60"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5</w:t>
            </w:r>
          </w:p>
        </w:tc>
        <w:tc>
          <w:tcPr>
            <w:tcW w:w="3827" w:type="dxa"/>
          </w:tcPr>
          <w:p w14:paraId="2C619BF1"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Land area under wheat crop</w:t>
            </w:r>
          </w:p>
        </w:tc>
        <w:tc>
          <w:tcPr>
            <w:tcW w:w="2100" w:type="dxa"/>
          </w:tcPr>
          <w:p w14:paraId="37A82CC4"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0.1939</w:t>
            </w:r>
            <w:r w:rsidRPr="00193815">
              <w:rPr>
                <w:rFonts w:ascii="Times New Roman" w:hAnsi="Times New Roman" w:cs="Times New Roman"/>
                <w:b/>
                <w:bCs/>
                <w:color w:val="000000"/>
                <w:sz w:val="24"/>
                <w:szCs w:val="24"/>
                <w:vertAlign w:val="superscript"/>
              </w:rPr>
              <w:t>*</w:t>
            </w:r>
          </w:p>
        </w:tc>
        <w:tc>
          <w:tcPr>
            <w:tcW w:w="2101" w:type="dxa"/>
            <w:vMerge/>
          </w:tcPr>
          <w:p w14:paraId="49CA283B"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4E1E6C63" w14:textId="77777777" w:rsidTr="00985E99">
        <w:tc>
          <w:tcPr>
            <w:tcW w:w="988" w:type="dxa"/>
          </w:tcPr>
          <w:p w14:paraId="2FED9635"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6</w:t>
            </w:r>
          </w:p>
        </w:tc>
        <w:tc>
          <w:tcPr>
            <w:tcW w:w="3827" w:type="dxa"/>
          </w:tcPr>
          <w:p w14:paraId="48A84A4B"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Annual income</w:t>
            </w:r>
          </w:p>
        </w:tc>
        <w:tc>
          <w:tcPr>
            <w:tcW w:w="2100" w:type="dxa"/>
          </w:tcPr>
          <w:p w14:paraId="7B36ED51"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0.2183</w:t>
            </w:r>
            <w:r w:rsidRPr="00193815">
              <w:rPr>
                <w:rFonts w:ascii="Times New Roman" w:hAnsi="Times New Roman" w:cs="Times New Roman"/>
                <w:b/>
                <w:bCs/>
                <w:color w:val="000000"/>
                <w:sz w:val="24"/>
                <w:szCs w:val="24"/>
                <w:vertAlign w:val="superscript"/>
              </w:rPr>
              <w:t>*</w:t>
            </w:r>
          </w:p>
        </w:tc>
        <w:tc>
          <w:tcPr>
            <w:tcW w:w="2101" w:type="dxa"/>
            <w:vMerge/>
          </w:tcPr>
          <w:p w14:paraId="053B46F9"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3F41835C" w14:textId="77777777" w:rsidTr="00985E99">
        <w:tc>
          <w:tcPr>
            <w:tcW w:w="988" w:type="dxa"/>
          </w:tcPr>
          <w:p w14:paraId="0030F912"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7</w:t>
            </w:r>
          </w:p>
        </w:tc>
        <w:tc>
          <w:tcPr>
            <w:tcW w:w="3827" w:type="dxa"/>
          </w:tcPr>
          <w:p w14:paraId="71CFD89D"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Extension contact</w:t>
            </w:r>
          </w:p>
        </w:tc>
        <w:tc>
          <w:tcPr>
            <w:tcW w:w="2100" w:type="dxa"/>
          </w:tcPr>
          <w:p w14:paraId="4DB5FE44"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0.2296</w:t>
            </w:r>
            <w:r w:rsidRPr="00193815">
              <w:rPr>
                <w:rFonts w:ascii="Times New Roman" w:hAnsi="Times New Roman" w:cs="Times New Roman"/>
                <w:b/>
                <w:bCs/>
                <w:color w:val="000000"/>
                <w:sz w:val="24"/>
                <w:szCs w:val="24"/>
                <w:vertAlign w:val="superscript"/>
              </w:rPr>
              <w:t>**</w:t>
            </w:r>
          </w:p>
        </w:tc>
        <w:tc>
          <w:tcPr>
            <w:tcW w:w="2101" w:type="dxa"/>
            <w:vMerge/>
          </w:tcPr>
          <w:p w14:paraId="59E848E6"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46E64611" w14:textId="77777777" w:rsidTr="00985E99">
        <w:tc>
          <w:tcPr>
            <w:tcW w:w="988" w:type="dxa"/>
          </w:tcPr>
          <w:p w14:paraId="4F59382A"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8</w:t>
            </w:r>
          </w:p>
        </w:tc>
        <w:tc>
          <w:tcPr>
            <w:tcW w:w="3827" w:type="dxa"/>
          </w:tcPr>
          <w:p w14:paraId="2CCC71A2" w14:textId="1EB5D1B2"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Source</w:t>
            </w:r>
            <w:r w:rsidR="00193815" w:rsidRPr="00193815">
              <w:rPr>
                <w:rFonts w:ascii="Times New Roman" w:hAnsi="Times New Roman" w:cs="Times New Roman"/>
                <w:sz w:val="24"/>
                <w:szCs w:val="24"/>
              </w:rPr>
              <w:t>s</w:t>
            </w:r>
            <w:r w:rsidRPr="00193815">
              <w:rPr>
                <w:rFonts w:ascii="Times New Roman" w:hAnsi="Times New Roman" w:cs="Times New Roman"/>
                <w:sz w:val="24"/>
                <w:szCs w:val="24"/>
              </w:rPr>
              <w:t xml:space="preserve"> of information</w:t>
            </w:r>
          </w:p>
        </w:tc>
        <w:tc>
          <w:tcPr>
            <w:tcW w:w="2100" w:type="dxa"/>
          </w:tcPr>
          <w:p w14:paraId="3A302D8B"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0.2286</w:t>
            </w:r>
            <w:r w:rsidRPr="00193815">
              <w:rPr>
                <w:rFonts w:ascii="Times New Roman" w:hAnsi="Times New Roman" w:cs="Times New Roman"/>
                <w:b/>
                <w:bCs/>
                <w:color w:val="000000"/>
                <w:sz w:val="24"/>
                <w:szCs w:val="24"/>
                <w:vertAlign w:val="superscript"/>
              </w:rPr>
              <w:t>**</w:t>
            </w:r>
          </w:p>
        </w:tc>
        <w:tc>
          <w:tcPr>
            <w:tcW w:w="2101" w:type="dxa"/>
            <w:vMerge/>
          </w:tcPr>
          <w:p w14:paraId="654FF13B"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195E3215" w14:textId="77777777" w:rsidTr="00985E99">
        <w:tc>
          <w:tcPr>
            <w:tcW w:w="988" w:type="dxa"/>
          </w:tcPr>
          <w:p w14:paraId="0B1AC7A8"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9</w:t>
            </w:r>
          </w:p>
        </w:tc>
        <w:tc>
          <w:tcPr>
            <w:tcW w:w="3827" w:type="dxa"/>
          </w:tcPr>
          <w:p w14:paraId="1D6A2477"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Awareness of Soil Health Card</w:t>
            </w:r>
          </w:p>
        </w:tc>
        <w:tc>
          <w:tcPr>
            <w:tcW w:w="2100" w:type="dxa"/>
          </w:tcPr>
          <w:p w14:paraId="0C05B80F"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0.2714</w:t>
            </w:r>
            <w:r w:rsidRPr="00193815">
              <w:rPr>
                <w:rFonts w:ascii="Times New Roman" w:hAnsi="Times New Roman" w:cs="Times New Roman"/>
                <w:b/>
                <w:bCs/>
                <w:color w:val="000000"/>
                <w:sz w:val="24"/>
                <w:szCs w:val="24"/>
                <w:vertAlign w:val="superscript"/>
              </w:rPr>
              <w:t>**</w:t>
            </w:r>
          </w:p>
        </w:tc>
        <w:tc>
          <w:tcPr>
            <w:tcW w:w="2101" w:type="dxa"/>
            <w:vMerge/>
          </w:tcPr>
          <w:p w14:paraId="5272CE39"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6E9B702F" w14:textId="77777777" w:rsidTr="00985E99">
        <w:tc>
          <w:tcPr>
            <w:tcW w:w="988" w:type="dxa"/>
          </w:tcPr>
          <w:p w14:paraId="4DB40D25"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10</w:t>
            </w:r>
          </w:p>
        </w:tc>
        <w:tc>
          <w:tcPr>
            <w:tcW w:w="3827" w:type="dxa"/>
          </w:tcPr>
          <w:p w14:paraId="0F692327"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Scientific orientation</w:t>
            </w:r>
          </w:p>
        </w:tc>
        <w:tc>
          <w:tcPr>
            <w:tcW w:w="2100" w:type="dxa"/>
          </w:tcPr>
          <w:p w14:paraId="4F76596C"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0.4023</w:t>
            </w:r>
            <w:r w:rsidRPr="00193815">
              <w:rPr>
                <w:rFonts w:ascii="Times New Roman" w:hAnsi="Times New Roman" w:cs="Times New Roman"/>
                <w:b/>
                <w:bCs/>
                <w:color w:val="000000"/>
                <w:sz w:val="24"/>
                <w:szCs w:val="24"/>
                <w:vertAlign w:val="superscript"/>
              </w:rPr>
              <w:t>**</w:t>
            </w:r>
          </w:p>
        </w:tc>
        <w:tc>
          <w:tcPr>
            <w:tcW w:w="2101" w:type="dxa"/>
            <w:vMerge/>
          </w:tcPr>
          <w:p w14:paraId="0A515E4D" w14:textId="77777777" w:rsidR="004349C2" w:rsidRPr="00193815" w:rsidRDefault="004349C2" w:rsidP="00985E99">
            <w:pPr>
              <w:spacing w:line="408" w:lineRule="auto"/>
              <w:rPr>
                <w:rFonts w:ascii="Times New Roman" w:hAnsi="Times New Roman" w:cs="Times New Roman"/>
                <w:b/>
                <w:bCs/>
                <w:sz w:val="24"/>
                <w:szCs w:val="24"/>
              </w:rPr>
            </w:pPr>
          </w:p>
        </w:tc>
      </w:tr>
    </w:tbl>
    <w:p w14:paraId="5C2BAE76" w14:textId="77777777" w:rsidR="004349C2" w:rsidRPr="00193815" w:rsidRDefault="004349C2" w:rsidP="004349C2">
      <w:pPr>
        <w:spacing w:after="0" w:line="408" w:lineRule="auto"/>
        <w:rPr>
          <w:rFonts w:ascii="Times New Roman" w:hAnsi="Times New Roman" w:cs="Times New Roman"/>
          <w:sz w:val="24"/>
          <w:szCs w:val="24"/>
        </w:rPr>
      </w:pPr>
      <w:r w:rsidRPr="00193815">
        <w:rPr>
          <w:rFonts w:ascii="Times New Roman" w:hAnsi="Times New Roman" w:cs="Times New Roman"/>
          <w:b/>
          <w:bCs/>
          <w:sz w:val="24"/>
          <w:szCs w:val="24"/>
        </w:rPr>
        <w:t xml:space="preserve">* </w:t>
      </w:r>
      <w:r w:rsidRPr="00193815">
        <w:rPr>
          <w:rFonts w:ascii="Times New Roman" w:hAnsi="Times New Roman" w:cs="Times New Roman"/>
          <w:sz w:val="24"/>
          <w:szCs w:val="24"/>
        </w:rPr>
        <w:t>Significant at 0.05 level of probability &amp; significant at 0.05 level (for ‘z’ value)</w:t>
      </w:r>
    </w:p>
    <w:p w14:paraId="12D0DA95" w14:textId="77777777" w:rsidR="004349C2" w:rsidRPr="00193815" w:rsidRDefault="004349C2" w:rsidP="004349C2">
      <w:pPr>
        <w:spacing w:after="0" w:line="408" w:lineRule="auto"/>
        <w:rPr>
          <w:rFonts w:ascii="Times New Roman" w:hAnsi="Times New Roman" w:cs="Times New Roman"/>
          <w:sz w:val="24"/>
          <w:szCs w:val="24"/>
        </w:rPr>
      </w:pPr>
      <w:r w:rsidRPr="00193815">
        <w:rPr>
          <w:rFonts w:ascii="Times New Roman" w:hAnsi="Times New Roman" w:cs="Times New Roman"/>
          <w:sz w:val="24"/>
          <w:szCs w:val="24"/>
        </w:rPr>
        <w:lastRenderedPageBreak/>
        <w:t>** Significant at 0.01 level of probability</w:t>
      </w:r>
    </w:p>
    <w:p w14:paraId="715E4750" w14:textId="77777777" w:rsidR="004349C2" w:rsidRPr="00193815" w:rsidRDefault="004349C2" w:rsidP="004349C2">
      <w:pPr>
        <w:spacing w:after="0" w:line="408" w:lineRule="auto"/>
        <w:rPr>
          <w:rFonts w:ascii="Times New Roman" w:hAnsi="Times New Roman" w:cs="Times New Roman"/>
          <w:sz w:val="24"/>
          <w:szCs w:val="24"/>
        </w:rPr>
      </w:pPr>
      <w:r w:rsidRPr="00193815">
        <w:rPr>
          <w:rFonts w:ascii="Times New Roman" w:hAnsi="Times New Roman" w:cs="Times New Roman"/>
          <w:sz w:val="24"/>
          <w:szCs w:val="24"/>
        </w:rPr>
        <w:t>ns - non-significant</w:t>
      </w:r>
    </w:p>
    <w:p w14:paraId="48E2C950" w14:textId="4C5C31E6"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data presented in table 4 indicate the correlation coefficient between age, education, caste, family type, land area under wheat crop, annual income, extension contact, source of information, awareness of soil health card, and scientific orientation with extent of adoption of soil health card and calculate the value of differences production level of wheat among the wheat growers before and after of soil health card possession.</w:t>
      </w:r>
    </w:p>
    <w:p w14:paraId="3F51E8A4"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1. Age</w:t>
      </w:r>
    </w:p>
    <w:p w14:paraId="4456A89B" w14:textId="77777777"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correlation coefficient “r” between age and extent of adoption of soil health card was found to be r = 0.0196, which was non-significant. Thus, it can be concluded that age does not have any effect on the extent of adoption of soil health card.</w:t>
      </w:r>
    </w:p>
    <w:p w14:paraId="4B8F11A8"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2. Education</w:t>
      </w:r>
    </w:p>
    <w:p w14:paraId="4AA54195" w14:textId="77777777"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correlation coefficient “r” between education and extent of adoption of soil health card was found to be r = 0.1841, which is positive and significant at 5 percent level of probability. Thus, it can be concluded that the education was positively and significantly related with extent of adoption of soil health card.</w:t>
      </w:r>
    </w:p>
    <w:p w14:paraId="40D1CC04"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3. Caste</w:t>
      </w:r>
    </w:p>
    <w:p w14:paraId="4B8C9BF4" w14:textId="5CBDEE59"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correlation coefficient “r” between caste and extent of adoption of soil health card was found to be r = 0.2325, which is positive and significant at 1 percent level of probability. Thus, it can be concluded that the caste was positively and significant</w:t>
      </w:r>
      <w:r w:rsidR="00971B7B" w:rsidRPr="00193815">
        <w:rPr>
          <w:rFonts w:ascii="Times New Roman" w:hAnsi="Times New Roman" w:cs="Times New Roman"/>
          <w:sz w:val="24"/>
          <w:szCs w:val="24"/>
        </w:rPr>
        <w:t xml:space="preserve">ly </w:t>
      </w:r>
      <w:r w:rsidRPr="00193815">
        <w:rPr>
          <w:rFonts w:ascii="Times New Roman" w:hAnsi="Times New Roman" w:cs="Times New Roman"/>
          <w:sz w:val="24"/>
          <w:szCs w:val="24"/>
        </w:rPr>
        <w:t>related with extent of adoption of soil health card.</w:t>
      </w:r>
    </w:p>
    <w:p w14:paraId="6C47CC0F"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4. Family type</w:t>
      </w:r>
    </w:p>
    <w:p w14:paraId="196C5549" w14:textId="77777777"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correlation coefficient “r” between family type and extent of adoption of soil health card was found to be r = 0.0713, which was non-significant. Thus, it can be concluded that family type does not have any effect on the extent of adoption of soil health card.</w:t>
      </w:r>
    </w:p>
    <w:p w14:paraId="6C10927B"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5. Land area under wheat crop</w:t>
      </w:r>
    </w:p>
    <w:p w14:paraId="52D06507" w14:textId="77777777"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correlation coefficient “r” between land area under wheat crop and extent of adoption of soil health card was found to be r = 0.1939, which is positive and significant at 5 percent level of probability. Thus, it can be concluded that the land area under wheat crop was positively and significantly related with extent of adoption of soil health card.</w:t>
      </w:r>
    </w:p>
    <w:p w14:paraId="1FC0B08F"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lastRenderedPageBreak/>
        <w:t>6. Annual income</w:t>
      </w:r>
    </w:p>
    <w:p w14:paraId="0C57BE16" w14:textId="73F637B4" w:rsidR="004349C2" w:rsidRPr="00193815" w:rsidRDefault="004349C2" w:rsidP="001546AC">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correlation coefficient “r” between annual income and extent of adoption of soil health card was found to be r = 0.2714, which is positive and significant at 5 percent level of probability. Thus, it can be concluded that the annual income was positively and significantly related with extent of adoption of soil health card.</w:t>
      </w:r>
    </w:p>
    <w:p w14:paraId="1D2404A5"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7. Extension contact</w:t>
      </w:r>
    </w:p>
    <w:p w14:paraId="09D2FFB1" w14:textId="77777777"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correlation coefficient “r” between extension contact and extent of adoption of soil health card was found to be r = 0.2296, which is positive and significant at 1 percent level of probability. Thus, it can be concluded that the extension contact was positively and significantly related with extent of adoption of soil health card.</w:t>
      </w:r>
    </w:p>
    <w:p w14:paraId="7EA7E34B" w14:textId="47C3F4BE"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8. Source</w:t>
      </w:r>
      <w:r w:rsidR="001546AC" w:rsidRPr="00193815">
        <w:rPr>
          <w:rFonts w:ascii="Times New Roman" w:hAnsi="Times New Roman" w:cs="Times New Roman"/>
          <w:b/>
          <w:bCs/>
          <w:sz w:val="24"/>
          <w:szCs w:val="24"/>
        </w:rPr>
        <w:t>s</w:t>
      </w:r>
      <w:r w:rsidRPr="00193815">
        <w:rPr>
          <w:rFonts w:ascii="Times New Roman" w:hAnsi="Times New Roman" w:cs="Times New Roman"/>
          <w:b/>
          <w:bCs/>
          <w:sz w:val="24"/>
          <w:szCs w:val="24"/>
        </w:rPr>
        <w:t xml:space="preserve"> of information</w:t>
      </w:r>
    </w:p>
    <w:p w14:paraId="09C7A4B8" w14:textId="4390FCB5"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correlation coefficient “r” between source of information and extent of adoption of soil health card was found to be r = 0.2286, which is positive and significant at 1 percent level of probability. Thus, it can be concluded that the source</w:t>
      </w:r>
      <w:r w:rsidR="001546AC" w:rsidRPr="00193815">
        <w:rPr>
          <w:rFonts w:ascii="Times New Roman" w:hAnsi="Times New Roman" w:cs="Times New Roman"/>
          <w:sz w:val="24"/>
          <w:szCs w:val="24"/>
        </w:rPr>
        <w:t>s</w:t>
      </w:r>
      <w:r w:rsidRPr="00193815">
        <w:rPr>
          <w:rFonts w:ascii="Times New Roman" w:hAnsi="Times New Roman" w:cs="Times New Roman"/>
          <w:sz w:val="24"/>
          <w:szCs w:val="24"/>
        </w:rPr>
        <w:t xml:space="preserve"> of information </w:t>
      </w:r>
      <w:proofErr w:type="gramStart"/>
      <w:r w:rsidRPr="00193815">
        <w:rPr>
          <w:rFonts w:ascii="Times New Roman" w:hAnsi="Times New Roman" w:cs="Times New Roman"/>
          <w:sz w:val="24"/>
          <w:szCs w:val="24"/>
        </w:rPr>
        <w:t>was</w:t>
      </w:r>
      <w:proofErr w:type="gramEnd"/>
      <w:r w:rsidRPr="00193815">
        <w:rPr>
          <w:rFonts w:ascii="Times New Roman" w:hAnsi="Times New Roman" w:cs="Times New Roman"/>
          <w:sz w:val="24"/>
          <w:szCs w:val="24"/>
        </w:rPr>
        <w:t xml:space="preserve"> positively and significantly related with extent of adoption of soil health card.</w:t>
      </w:r>
    </w:p>
    <w:p w14:paraId="4B06CCAF"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9. Awareness of soil health card</w:t>
      </w:r>
    </w:p>
    <w:p w14:paraId="5EE724FF" w14:textId="77777777" w:rsidR="004349C2" w:rsidRPr="00193815" w:rsidRDefault="004349C2" w:rsidP="004349C2">
      <w:pPr>
        <w:spacing w:after="0" w:line="408" w:lineRule="auto"/>
        <w:ind w:firstLine="720"/>
        <w:jc w:val="both"/>
        <w:rPr>
          <w:rFonts w:ascii="Times New Roman" w:hAnsi="Times New Roman" w:cs="Times New Roman"/>
          <w:b/>
          <w:bCs/>
          <w:sz w:val="24"/>
          <w:szCs w:val="24"/>
        </w:rPr>
      </w:pPr>
      <w:r w:rsidRPr="00193815">
        <w:rPr>
          <w:rFonts w:ascii="Times New Roman" w:hAnsi="Times New Roman" w:cs="Times New Roman"/>
          <w:sz w:val="24"/>
          <w:szCs w:val="24"/>
        </w:rPr>
        <w:t>The correlation coefficient “r” between awareness of soil health card and extent of adoption of soil health card was found to be r = 0.2286, which is positive and significant at 1 percent level of probability. Thus, it can be concluded that the awareness of soil health card was positively and significantly related with extent of adoption of soil health card.</w:t>
      </w:r>
    </w:p>
    <w:p w14:paraId="64833927" w14:textId="77777777" w:rsidR="004349C2" w:rsidRPr="00193815" w:rsidRDefault="004349C2" w:rsidP="004349C2">
      <w:pPr>
        <w:spacing w:after="0" w:line="408" w:lineRule="auto"/>
        <w:jc w:val="both"/>
        <w:rPr>
          <w:rFonts w:ascii="Times New Roman" w:hAnsi="Times New Roman" w:cs="Times New Roman"/>
          <w:b/>
          <w:bCs/>
          <w:sz w:val="24"/>
          <w:szCs w:val="24"/>
          <w:lang w:val="en-US"/>
        </w:rPr>
      </w:pPr>
      <w:r w:rsidRPr="00193815">
        <w:rPr>
          <w:rFonts w:ascii="Times New Roman" w:hAnsi="Times New Roman" w:cs="Times New Roman"/>
          <w:b/>
          <w:bCs/>
          <w:sz w:val="24"/>
          <w:szCs w:val="24"/>
        </w:rPr>
        <w:t xml:space="preserve">10. </w:t>
      </w:r>
      <w:r w:rsidRPr="00193815">
        <w:rPr>
          <w:rFonts w:ascii="Times New Roman" w:hAnsi="Times New Roman" w:cs="Times New Roman"/>
          <w:b/>
          <w:bCs/>
          <w:sz w:val="24"/>
          <w:szCs w:val="24"/>
          <w:lang w:val="en-US"/>
        </w:rPr>
        <w:t>Scientific orientation</w:t>
      </w:r>
    </w:p>
    <w:p w14:paraId="19348A4D" w14:textId="77777777"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The correlation coefficient “r” between </w:t>
      </w:r>
      <w:r w:rsidRPr="00193815">
        <w:rPr>
          <w:rFonts w:ascii="Times New Roman" w:hAnsi="Times New Roman" w:cs="Times New Roman"/>
          <w:sz w:val="24"/>
          <w:szCs w:val="24"/>
          <w:lang w:val="en-US"/>
        </w:rPr>
        <w:t>scientific orientation</w:t>
      </w:r>
      <w:r w:rsidRPr="00193815">
        <w:rPr>
          <w:rFonts w:ascii="Times New Roman" w:hAnsi="Times New Roman" w:cs="Times New Roman"/>
          <w:sz w:val="24"/>
          <w:szCs w:val="24"/>
        </w:rPr>
        <w:t xml:space="preserve"> and extent of adoption of soil health card was found to be r = 0.4023, which is positive and significant at 1 percent level of probability. Thus, it can be concluded that the </w:t>
      </w:r>
      <w:r w:rsidRPr="00193815">
        <w:rPr>
          <w:rFonts w:ascii="Times New Roman" w:hAnsi="Times New Roman" w:cs="Times New Roman"/>
          <w:sz w:val="24"/>
          <w:szCs w:val="24"/>
          <w:lang w:val="en-US"/>
        </w:rPr>
        <w:t>scientific orientation</w:t>
      </w:r>
      <w:r w:rsidRPr="00193815">
        <w:rPr>
          <w:rFonts w:ascii="Times New Roman" w:hAnsi="Times New Roman" w:cs="Times New Roman"/>
          <w:sz w:val="24"/>
          <w:szCs w:val="24"/>
        </w:rPr>
        <w:t xml:space="preserve"> was positively and significantly related with extent of adoption of soil health card.</w:t>
      </w:r>
    </w:p>
    <w:p w14:paraId="0FAA6C7D"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11. Z value of production level of wheat before and after of soil health card possession</w:t>
      </w:r>
    </w:p>
    <w:p w14:paraId="5A05D2F4" w14:textId="4A6269BB" w:rsidR="007518FE" w:rsidRPr="00193815" w:rsidRDefault="004349C2" w:rsidP="00971B7B">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The “z” value of the production level is 1.7751, which is positively and significant at 5 percent level of probability. Thus, it can be concluded that the differences in production of wheat among the wheat growers before and after possession of soil health card is positive and significant. </w:t>
      </w:r>
    </w:p>
    <w:p w14:paraId="6AEDF120" w14:textId="77777777" w:rsidR="006F0434" w:rsidRDefault="006F0434" w:rsidP="006F0434">
      <w:pPr>
        <w:spacing w:before="120" w:after="120" w:line="360"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lastRenderedPageBreak/>
        <w:t>Discussion</w:t>
      </w:r>
    </w:p>
    <w:p w14:paraId="3B1E70C2" w14:textId="1958FFFC" w:rsidR="001012ED" w:rsidRDefault="00597293" w:rsidP="006F0434">
      <w:pPr>
        <w:spacing w:before="120" w:after="120" w:line="360" w:lineRule="auto"/>
        <w:jc w:val="both"/>
        <w:rPr>
          <w:rFonts w:ascii="Times New Roman" w:hAnsi="Times New Roman" w:cs="Times New Roman"/>
          <w:sz w:val="24"/>
          <w:szCs w:val="24"/>
        </w:rPr>
      </w:pPr>
      <w:r w:rsidRPr="00597293">
        <w:rPr>
          <w:rFonts w:ascii="Times New Roman" w:hAnsi="Times New Roman" w:cs="Times New Roman"/>
          <w:sz w:val="24"/>
          <w:szCs w:val="24"/>
        </w:rPr>
        <w:t>The instant research</w:t>
      </w:r>
      <w:r>
        <w:rPr>
          <w:rFonts w:ascii="Times New Roman" w:hAnsi="Times New Roman" w:cs="Times New Roman"/>
          <w:sz w:val="24"/>
          <w:szCs w:val="24"/>
        </w:rPr>
        <w:t xml:space="preserve"> was conducted to ascertain the impact of Soil health card</w:t>
      </w:r>
      <w:r w:rsidR="00C25532">
        <w:rPr>
          <w:rFonts w:ascii="Times New Roman" w:hAnsi="Times New Roman" w:cs="Times New Roman"/>
          <w:sz w:val="24"/>
          <w:szCs w:val="24"/>
        </w:rPr>
        <w:t xml:space="preserve"> (SHC)</w:t>
      </w:r>
      <w:r>
        <w:rPr>
          <w:rFonts w:ascii="Times New Roman" w:hAnsi="Times New Roman" w:cs="Times New Roman"/>
          <w:sz w:val="24"/>
          <w:szCs w:val="24"/>
        </w:rPr>
        <w:t xml:space="preserve"> adoption on wheat growers. As evident from the results 65 per cent of the wheat growers had medium adoption of soil health card followed by 20 per cent of them who had low adoption of soil health card. It is these 20 per cent of the farmers who are a matter of concern for extension workers because even after Soil health card scheme being launched in 2015 and the wide publicity it continues to receive from various</w:t>
      </w:r>
      <w:r w:rsidR="00587247">
        <w:rPr>
          <w:rFonts w:ascii="Times New Roman" w:hAnsi="Times New Roman" w:cs="Times New Roman"/>
          <w:sz w:val="24"/>
          <w:szCs w:val="24"/>
        </w:rPr>
        <w:t xml:space="preserve"> officials even today a considerable number of them still need to be converted into adopters of SHC scheme of the Government and contribute in sustainability of precious soil fertility.</w:t>
      </w:r>
      <w:r w:rsidR="00C25532">
        <w:rPr>
          <w:rFonts w:ascii="Times New Roman" w:hAnsi="Times New Roman" w:cs="Times New Roman"/>
          <w:sz w:val="24"/>
          <w:szCs w:val="24"/>
        </w:rPr>
        <w:t xml:space="preserve"> The above investigation also obtained the production of wheat before and after adoption of SHC on the basis of recall data from the respondents. As regards the number of respondents categorised according to wheat production there is very minor</w:t>
      </w:r>
      <w:r w:rsidR="00AC2E18">
        <w:rPr>
          <w:rFonts w:ascii="Times New Roman" w:hAnsi="Times New Roman" w:cs="Times New Roman"/>
          <w:sz w:val="24"/>
          <w:szCs w:val="24"/>
        </w:rPr>
        <w:t xml:space="preserve"> apparent</w:t>
      </w:r>
      <w:r w:rsidR="00C25532">
        <w:rPr>
          <w:rFonts w:ascii="Times New Roman" w:hAnsi="Times New Roman" w:cs="Times New Roman"/>
          <w:sz w:val="24"/>
          <w:szCs w:val="24"/>
        </w:rPr>
        <w:t xml:space="preserve"> difference in the frequency of respondents</w:t>
      </w:r>
      <w:r w:rsidR="00816279">
        <w:rPr>
          <w:rFonts w:ascii="Times New Roman" w:hAnsi="Times New Roman" w:cs="Times New Roman"/>
          <w:sz w:val="24"/>
          <w:szCs w:val="24"/>
        </w:rPr>
        <w:t xml:space="preserve"> falling under each category of low, medium and high production of wheat before and after adoption of SHC.</w:t>
      </w:r>
      <w:r w:rsidR="001012ED">
        <w:rPr>
          <w:rFonts w:ascii="Times New Roman" w:hAnsi="Times New Roman" w:cs="Times New Roman"/>
          <w:sz w:val="24"/>
          <w:szCs w:val="24"/>
        </w:rPr>
        <w:t xml:space="preserve"> But only this aspect of the data may be misleading as the limits of production for different categories of low, medium and high adoption is not the same and it can be noted that the production limit is at a far higher level in post adoption wheat production in comparison to pre adoption wheat production.</w:t>
      </w:r>
      <w:r w:rsidR="00EF1405">
        <w:rPr>
          <w:rFonts w:ascii="Times New Roman" w:hAnsi="Times New Roman" w:cs="Times New Roman"/>
          <w:sz w:val="24"/>
          <w:szCs w:val="24"/>
        </w:rPr>
        <w:t xml:space="preserve"> The same is confirmed by the results of Z test which shows that there is positive and significant difference between production of wheat before and after adoption of Soil Health Card.</w:t>
      </w:r>
    </w:p>
    <w:p w14:paraId="3B58E4AA" w14:textId="3E0D47FD" w:rsidR="001012ED" w:rsidRPr="00597293" w:rsidRDefault="001012ED" w:rsidP="006F043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From the correlation analysis it can be inferred that two variables</w:t>
      </w:r>
      <w:r w:rsidR="00F80343">
        <w:rPr>
          <w:rFonts w:ascii="Times New Roman" w:hAnsi="Times New Roman" w:cs="Times New Roman"/>
          <w:sz w:val="24"/>
          <w:szCs w:val="24"/>
        </w:rPr>
        <w:t xml:space="preserve"> namely age and family type had no significant relationship with adoption of SHC. </w:t>
      </w:r>
      <w:proofErr w:type="spellStart"/>
      <w:r w:rsidR="00F80343">
        <w:rPr>
          <w:rFonts w:ascii="Times New Roman" w:hAnsi="Times New Roman" w:cs="Times New Roman"/>
          <w:sz w:val="24"/>
          <w:szCs w:val="24"/>
        </w:rPr>
        <w:t>Non significant</w:t>
      </w:r>
      <w:proofErr w:type="spellEnd"/>
      <w:r w:rsidR="00F80343">
        <w:rPr>
          <w:rFonts w:ascii="Times New Roman" w:hAnsi="Times New Roman" w:cs="Times New Roman"/>
          <w:sz w:val="24"/>
          <w:szCs w:val="24"/>
        </w:rPr>
        <w:t xml:space="preserve"> relationship denotes that any variation in these two variables will not have any effect on the adoption of SHC. The other three variables</w:t>
      </w:r>
      <w:r w:rsidR="007309DF">
        <w:rPr>
          <w:rFonts w:ascii="Times New Roman" w:hAnsi="Times New Roman" w:cs="Times New Roman"/>
          <w:sz w:val="24"/>
          <w:szCs w:val="24"/>
        </w:rPr>
        <w:t xml:space="preserve"> viz</w:t>
      </w:r>
      <w:r w:rsidR="00F80343">
        <w:rPr>
          <w:rFonts w:ascii="Times New Roman" w:hAnsi="Times New Roman" w:cs="Times New Roman"/>
          <w:sz w:val="24"/>
          <w:szCs w:val="24"/>
        </w:rPr>
        <w:t xml:space="preserve"> </w:t>
      </w:r>
      <w:r w:rsidR="00B85C18">
        <w:rPr>
          <w:rFonts w:ascii="Times New Roman" w:hAnsi="Times New Roman" w:cs="Times New Roman"/>
          <w:sz w:val="24"/>
          <w:szCs w:val="24"/>
        </w:rPr>
        <w:t>education,</w:t>
      </w:r>
      <w:r w:rsidR="007309DF">
        <w:rPr>
          <w:rFonts w:ascii="Times New Roman" w:hAnsi="Times New Roman" w:cs="Times New Roman"/>
          <w:sz w:val="24"/>
          <w:szCs w:val="24"/>
        </w:rPr>
        <w:t xml:space="preserve"> land area under wheat crop and annual income</w:t>
      </w:r>
      <w:r w:rsidR="00B85C18">
        <w:rPr>
          <w:rFonts w:ascii="Times New Roman" w:hAnsi="Times New Roman" w:cs="Times New Roman"/>
          <w:sz w:val="24"/>
          <w:szCs w:val="24"/>
        </w:rPr>
        <w:t xml:space="preserve"> </w:t>
      </w:r>
      <w:r w:rsidR="007309DF">
        <w:rPr>
          <w:rFonts w:ascii="Times New Roman" w:hAnsi="Times New Roman" w:cs="Times New Roman"/>
          <w:sz w:val="24"/>
          <w:szCs w:val="24"/>
        </w:rPr>
        <w:t xml:space="preserve">have positive and significant relationship with adoption of SHC. This means that if there is any </w:t>
      </w:r>
      <w:r w:rsidR="00E82917">
        <w:rPr>
          <w:rFonts w:ascii="Times New Roman" w:hAnsi="Times New Roman" w:cs="Times New Roman"/>
          <w:sz w:val="24"/>
          <w:szCs w:val="24"/>
        </w:rPr>
        <w:t>increase or decrease</w:t>
      </w:r>
      <w:r w:rsidR="007309DF">
        <w:rPr>
          <w:rFonts w:ascii="Times New Roman" w:hAnsi="Times New Roman" w:cs="Times New Roman"/>
          <w:sz w:val="24"/>
          <w:szCs w:val="24"/>
        </w:rPr>
        <w:t xml:space="preserve"> in education, land area under wheat crop and annual income there would be a simultaneous increase</w:t>
      </w:r>
      <w:r w:rsidR="00A90EC5">
        <w:rPr>
          <w:rFonts w:ascii="Times New Roman" w:hAnsi="Times New Roman" w:cs="Times New Roman"/>
          <w:sz w:val="24"/>
          <w:szCs w:val="24"/>
        </w:rPr>
        <w:t xml:space="preserve"> or decrease in adoption of SHC. Significance at 5 per cent level of probability means that if the same survey is carried out under the same set of conditions then there is 95 per cent chance/ probability that we will get same results and there would be only 5 per cent probability that the results will be different </w:t>
      </w:r>
      <w:proofErr w:type="spellStart"/>
      <w:r w:rsidR="00A90EC5">
        <w:rPr>
          <w:rFonts w:ascii="Times New Roman" w:hAnsi="Times New Roman" w:cs="Times New Roman"/>
          <w:sz w:val="24"/>
          <w:szCs w:val="24"/>
        </w:rPr>
        <w:t>ie</w:t>
      </w:r>
      <w:proofErr w:type="spellEnd"/>
      <w:r w:rsidR="00A90EC5">
        <w:rPr>
          <w:rFonts w:ascii="Times New Roman" w:hAnsi="Times New Roman" w:cs="Times New Roman"/>
          <w:sz w:val="24"/>
          <w:szCs w:val="24"/>
        </w:rPr>
        <w:t xml:space="preserve"> there would be 95 percent chance that the variables education, land area under wheat crop and annual income</w:t>
      </w:r>
      <w:r w:rsidR="007309DF">
        <w:rPr>
          <w:rFonts w:ascii="Times New Roman" w:hAnsi="Times New Roman" w:cs="Times New Roman"/>
          <w:sz w:val="24"/>
          <w:szCs w:val="24"/>
        </w:rPr>
        <w:t xml:space="preserve"> </w:t>
      </w:r>
      <w:r w:rsidR="005D3AAD">
        <w:rPr>
          <w:rFonts w:ascii="Times New Roman" w:hAnsi="Times New Roman" w:cs="Times New Roman"/>
          <w:sz w:val="24"/>
          <w:szCs w:val="24"/>
        </w:rPr>
        <w:t>would be positively and significantly</w:t>
      </w:r>
      <w:r w:rsidR="007309DF">
        <w:rPr>
          <w:rFonts w:ascii="Times New Roman" w:hAnsi="Times New Roman" w:cs="Times New Roman"/>
          <w:sz w:val="24"/>
          <w:szCs w:val="24"/>
        </w:rPr>
        <w:t xml:space="preserve"> </w:t>
      </w:r>
      <w:r w:rsidR="005D3AAD">
        <w:rPr>
          <w:rFonts w:ascii="Times New Roman" w:hAnsi="Times New Roman" w:cs="Times New Roman"/>
          <w:sz w:val="24"/>
          <w:szCs w:val="24"/>
        </w:rPr>
        <w:t>related with adoption of SHC.</w:t>
      </w:r>
      <w:r w:rsidR="006B1B02">
        <w:rPr>
          <w:rFonts w:ascii="Times New Roman" w:hAnsi="Times New Roman" w:cs="Times New Roman"/>
          <w:sz w:val="24"/>
          <w:szCs w:val="24"/>
        </w:rPr>
        <w:t xml:space="preserve"> Similarly, the remaining five variables viz </w:t>
      </w:r>
      <w:r w:rsidR="006B1B02" w:rsidRPr="00193815">
        <w:rPr>
          <w:rFonts w:ascii="Times New Roman" w:hAnsi="Times New Roman" w:cs="Times New Roman"/>
          <w:sz w:val="24"/>
          <w:szCs w:val="24"/>
        </w:rPr>
        <w:t>caste, extension contact, sources of information, awareness of soil health card and scientific orientation had positive and highly significant relationship with adoption of Soil health card</w:t>
      </w:r>
      <w:r w:rsidR="00AC2E18">
        <w:rPr>
          <w:rFonts w:ascii="Times New Roman" w:hAnsi="Times New Roman" w:cs="Times New Roman"/>
          <w:sz w:val="24"/>
          <w:szCs w:val="24"/>
        </w:rPr>
        <w:t>.</w:t>
      </w:r>
      <w:r w:rsidR="007309DF">
        <w:rPr>
          <w:rFonts w:ascii="Times New Roman" w:hAnsi="Times New Roman" w:cs="Times New Roman"/>
          <w:sz w:val="24"/>
          <w:szCs w:val="24"/>
        </w:rPr>
        <w:t xml:space="preserve">                                                                              </w:t>
      </w:r>
    </w:p>
    <w:p w14:paraId="50A43BF2" w14:textId="77777777" w:rsidR="006F0434" w:rsidRDefault="006F0434" w:rsidP="006F0434">
      <w:pPr>
        <w:spacing w:after="0" w:line="360" w:lineRule="auto"/>
        <w:jc w:val="both"/>
        <w:rPr>
          <w:rFonts w:ascii="Times New Roman" w:hAnsi="Times New Roman" w:cs="Times New Roman"/>
          <w:b/>
          <w:bCs/>
          <w:sz w:val="24"/>
          <w:szCs w:val="24"/>
          <w:shd w:val="clear" w:color="auto" w:fill="FFFFFF"/>
        </w:rPr>
      </w:pPr>
      <w:r w:rsidRPr="00193815">
        <w:rPr>
          <w:rFonts w:ascii="Times New Roman" w:hAnsi="Times New Roman" w:cs="Times New Roman"/>
          <w:b/>
          <w:bCs/>
          <w:sz w:val="24"/>
          <w:szCs w:val="24"/>
          <w:shd w:val="clear" w:color="auto" w:fill="FFFFFF"/>
        </w:rPr>
        <w:lastRenderedPageBreak/>
        <w:t>Conclusion</w:t>
      </w:r>
    </w:p>
    <w:p w14:paraId="06135A07" w14:textId="7F1E01F7" w:rsidR="00AC2E18" w:rsidRDefault="00AC2E18" w:rsidP="006F0434">
      <w:pPr>
        <w:spacing w:after="0" w:line="360" w:lineRule="auto"/>
        <w:jc w:val="both"/>
        <w:rPr>
          <w:rFonts w:ascii="Times New Roman" w:hAnsi="Times New Roman" w:cs="Times New Roman"/>
          <w:sz w:val="24"/>
          <w:szCs w:val="24"/>
        </w:rPr>
      </w:pPr>
      <w:r w:rsidRPr="00AC2E18">
        <w:rPr>
          <w:rFonts w:ascii="Times New Roman" w:hAnsi="Times New Roman" w:cs="Times New Roman"/>
          <w:sz w:val="24"/>
          <w:szCs w:val="24"/>
          <w:shd w:val="clear" w:color="auto" w:fill="FFFFFF"/>
        </w:rPr>
        <w:t>Thus</w:t>
      </w:r>
      <w:r>
        <w:rPr>
          <w:rFonts w:ascii="Times New Roman" w:hAnsi="Times New Roman" w:cs="Times New Roman"/>
          <w:sz w:val="24"/>
          <w:szCs w:val="24"/>
          <w:shd w:val="clear" w:color="auto" w:fill="FFFFFF"/>
        </w:rPr>
        <w:t>,</w:t>
      </w:r>
      <w:r w:rsidRPr="00AC2E18">
        <w:rPr>
          <w:rFonts w:ascii="Times New Roman" w:hAnsi="Times New Roman" w:cs="Times New Roman"/>
          <w:sz w:val="24"/>
          <w:szCs w:val="24"/>
          <w:shd w:val="clear" w:color="auto" w:fill="FFFFFF"/>
        </w:rPr>
        <w:t xml:space="preserve"> we</w:t>
      </w:r>
      <w:r>
        <w:rPr>
          <w:rFonts w:ascii="Times New Roman" w:hAnsi="Times New Roman" w:cs="Times New Roman"/>
          <w:sz w:val="24"/>
          <w:szCs w:val="24"/>
          <w:shd w:val="clear" w:color="auto" w:fill="FFFFFF"/>
        </w:rPr>
        <w:t xml:space="preserve"> may conclude that if the value of variables like </w:t>
      </w:r>
      <w:r>
        <w:rPr>
          <w:rFonts w:ascii="Times New Roman" w:hAnsi="Times New Roman" w:cs="Times New Roman"/>
          <w:sz w:val="24"/>
          <w:szCs w:val="24"/>
        </w:rPr>
        <w:t xml:space="preserve">education, land area under wheat crop, annual income, </w:t>
      </w:r>
      <w:r w:rsidRPr="00193815">
        <w:rPr>
          <w:rFonts w:ascii="Times New Roman" w:hAnsi="Times New Roman" w:cs="Times New Roman"/>
          <w:sz w:val="24"/>
          <w:szCs w:val="24"/>
        </w:rPr>
        <w:t>caste, extension contact, sources of information, awareness of soil health card and scientific orientation</w:t>
      </w:r>
      <w:r>
        <w:rPr>
          <w:rFonts w:ascii="Times New Roman" w:hAnsi="Times New Roman" w:cs="Times New Roman"/>
          <w:sz w:val="24"/>
          <w:szCs w:val="24"/>
        </w:rPr>
        <w:t xml:space="preserve"> increase than the degree of adoption of Soil Health Card will also increase. However, the change in variables age and family type will have no effect on adoption of Soil Health Card by wheat growers. It may also be concluded from the study that around 80 percent of the wheat growers have medium to high adoption of Soil Health Card.</w:t>
      </w:r>
    </w:p>
    <w:p w14:paraId="3E4E95AE" w14:textId="77777777" w:rsidR="00256449" w:rsidRDefault="00256449" w:rsidP="006F0434">
      <w:pPr>
        <w:spacing w:after="0" w:line="360" w:lineRule="auto"/>
        <w:jc w:val="both"/>
        <w:rPr>
          <w:rFonts w:ascii="Times New Roman" w:hAnsi="Times New Roman" w:cs="Times New Roman"/>
          <w:sz w:val="24"/>
          <w:szCs w:val="24"/>
        </w:rPr>
      </w:pPr>
    </w:p>
    <w:p w14:paraId="2AB727DC" w14:textId="77777777" w:rsidR="00256449" w:rsidRPr="00256449" w:rsidRDefault="00256449" w:rsidP="00256449">
      <w:pPr>
        <w:spacing w:after="0" w:line="360" w:lineRule="auto"/>
        <w:jc w:val="both"/>
        <w:rPr>
          <w:rFonts w:ascii="Times New Roman" w:hAnsi="Times New Roman" w:cs="Times New Roman"/>
          <w:sz w:val="24"/>
          <w:szCs w:val="24"/>
          <w:shd w:val="clear" w:color="auto" w:fill="FFFFFF"/>
        </w:rPr>
      </w:pPr>
      <w:r w:rsidRPr="00256449">
        <w:rPr>
          <w:rFonts w:ascii="Times New Roman" w:hAnsi="Times New Roman" w:cs="Times New Roman"/>
          <w:sz w:val="24"/>
          <w:szCs w:val="24"/>
          <w:shd w:val="clear" w:color="auto" w:fill="FFFFFF"/>
        </w:rPr>
        <w:t>COMPETING INTERESTS DISCLAIMER:</w:t>
      </w:r>
    </w:p>
    <w:p w14:paraId="57771887" w14:textId="4F80E768" w:rsidR="00256449" w:rsidRPr="00AC2E18" w:rsidRDefault="00256449" w:rsidP="00256449">
      <w:pPr>
        <w:spacing w:after="0" w:line="360" w:lineRule="auto"/>
        <w:jc w:val="both"/>
        <w:rPr>
          <w:rFonts w:ascii="Times New Roman" w:hAnsi="Times New Roman" w:cs="Times New Roman"/>
          <w:sz w:val="24"/>
          <w:szCs w:val="24"/>
          <w:shd w:val="clear" w:color="auto" w:fill="FFFFFF"/>
        </w:rPr>
      </w:pPr>
      <w:r w:rsidRPr="00256449">
        <w:rPr>
          <w:rFonts w:ascii="Times New Roman" w:hAnsi="Times New Roman" w:cs="Times New Roman"/>
          <w:sz w:val="24"/>
          <w:szCs w:val="24"/>
          <w:shd w:val="clear" w:color="auto" w:fill="FFFFFF"/>
        </w:rPr>
        <w:t>Authors have declared that they have no known competing financial interests OR non-financial interests OR personal relationships that could have appeared to influence the work reported in this paper.</w:t>
      </w:r>
    </w:p>
    <w:p w14:paraId="781D593E" w14:textId="77777777" w:rsidR="00056EE2" w:rsidRPr="00193815" w:rsidRDefault="00056EE2" w:rsidP="006F0434">
      <w:pPr>
        <w:spacing w:after="0"/>
        <w:ind w:left="360"/>
        <w:jc w:val="both"/>
        <w:rPr>
          <w:rFonts w:ascii="Times New Roman" w:hAnsi="Times New Roman" w:cs="Times New Roman"/>
          <w:sz w:val="24"/>
          <w:szCs w:val="24"/>
        </w:rPr>
      </w:pPr>
    </w:p>
    <w:p w14:paraId="5EF295B4" w14:textId="77777777" w:rsidR="006F0434" w:rsidRPr="00193815" w:rsidRDefault="006F0434" w:rsidP="006F0434">
      <w:pPr>
        <w:jc w:val="both"/>
        <w:rPr>
          <w:rFonts w:ascii="Times New Roman" w:hAnsi="Times New Roman" w:cs="Times New Roman"/>
          <w:b/>
          <w:bCs/>
          <w:sz w:val="24"/>
          <w:szCs w:val="24"/>
          <w:lang w:val="en-US"/>
        </w:rPr>
      </w:pPr>
      <w:r w:rsidRPr="00193815">
        <w:rPr>
          <w:rFonts w:ascii="Times New Roman" w:hAnsi="Times New Roman" w:cs="Times New Roman"/>
          <w:b/>
          <w:bCs/>
          <w:sz w:val="24"/>
          <w:szCs w:val="24"/>
          <w:lang w:val="en-US"/>
        </w:rPr>
        <w:t>References</w:t>
      </w:r>
    </w:p>
    <w:p w14:paraId="31712BF1" w14:textId="03B1274F" w:rsidR="006F0434" w:rsidRPr="00193815" w:rsidRDefault="006F0434" w:rsidP="0078639F">
      <w:pPr>
        <w:spacing w:before="120" w:after="120" w:line="240" w:lineRule="auto"/>
        <w:jc w:val="both"/>
        <w:rPr>
          <w:rFonts w:ascii="Times New Roman" w:hAnsi="Times New Roman" w:cs="Times New Roman"/>
          <w:sz w:val="24"/>
          <w:szCs w:val="24"/>
        </w:rPr>
      </w:pPr>
    </w:p>
    <w:p w14:paraId="49AE900A" w14:textId="1705AA02" w:rsidR="0078639F" w:rsidRDefault="008228CB" w:rsidP="0078639F">
      <w:pPr>
        <w:spacing w:before="120" w:after="120" w:line="240" w:lineRule="auto"/>
        <w:ind w:firstLine="720"/>
        <w:jc w:val="both"/>
        <w:rPr>
          <w:rFonts w:ascii="Times New Roman" w:hAnsi="Times New Roman" w:cs="Times New Roman"/>
          <w:sz w:val="24"/>
          <w:szCs w:val="24"/>
        </w:rPr>
      </w:pPr>
      <w:hyperlink r:id="rId10" w:history="1">
        <w:r w:rsidR="0078639F" w:rsidRPr="00193815">
          <w:rPr>
            <w:rStyle w:val="Hyperlink"/>
            <w:rFonts w:ascii="Times New Roman" w:hAnsi="Times New Roman" w:cs="Times New Roman"/>
            <w:sz w:val="24"/>
            <w:szCs w:val="24"/>
          </w:rPr>
          <w:t>https://www.sciencedirect.com/science/article/abs/pii/S0167198718311152</w:t>
        </w:r>
      </w:hyperlink>
      <w:r w:rsidR="0078639F" w:rsidRPr="00193815">
        <w:rPr>
          <w:rFonts w:ascii="Times New Roman" w:hAnsi="Times New Roman" w:cs="Times New Roman"/>
          <w:sz w:val="24"/>
          <w:szCs w:val="24"/>
        </w:rPr>
        <w:t xml:space="preserve"> (accessed on 01/07/2025).</w:t>
      </w:r>
    </w:p>
    <w:p w14:paraId="0FFA48DB" w14:textId="3D7D9A63" w:rsidR="00232911" w:rsidRPr="00193815" w:rsidRDefault="00232911" w:rsidP="0078639F">
      <w:pPr>
        <w:spacing w:before="120" w:after="120" w:line="240" w:lineRule="auto"/>
        <w:ind w:firstLine="720"/>
        <w:jc w:val="both"/>
        <w:rPr>
          <w:rFonts w:ascii="Times New Roman" w:hAnsi="Times New Roman" w:cs="Times New Roman"/>
          <w:sz w:val="24"/>
          <w:szCs w:val="24"/>
        </w:rPr>
      </w:pPr>
      <w:r w:rsidRPr="00232911">
        <w:rPr>
          <w:rFonts w:ascii="Times New Roman" w:hAnsi="Times New Roman" w:cs="Times New Roman"/>
          <w:sz w:val="24"/>
          <w:szCs w:val="24"/>
        </w:rPr>
        <w:t>Anupama Verma</w:t>
      </w:r>
      <w:r>
        <w:rPr>
          <w:rFonts w:ascii="Times New Roman" w:hAnsi="Times New Roman" w:cs="Times New Roman"/>
          <w:sz w:val="24"/>
          <w:szCs w:val="24"/>
        </w:rPr>
        <w:t xml:space="preserve"> and</w:t>
      </w:r>
      <w:r w:rsidRPr="00232911">
        <w:rPr>
          <w:rFonts w:ascii="Times New Roman" w:hAnsi="Times New Roman" w:cs="Times New Roman"/>
          <w:sz w:val="24"/>
          <w:szCs w:val="24"/>
        </w:rPr>
        <w:t xml:space="preserve"> P. Shrivastava</w:t>
      </w:r>
      <w:r>
        <w:rPr>
          <w:rFonts w:ascii="Times New Roman" w:hAnsi="Times New Roman" w:cs="Times New Roman"/>
          <w:sz w:val="24"/>
          <w:szCs w:val="24"/>
        </w:rPr>
        <w:t xml:space="preserve"> (2021) S</w:t>
      </w:r>
      <w:r w:rsidRPr="00232911">
        <w:rPr>
          <w:rFonts w:ascii="Times New Roman" w:hAnsi="Times New Roman" w:cs="Times New Roman"/>
          <w:sz w:val="24"/>
          <w:szCs w:val="24"/>
        </w:rPr>
        <w:t xml:space="preserve">cope and </w:t>
      </w:r>
      <w:r>
        <w:rPr>
          <w:rFonts w:ascii="Times New Roman" w:hAnsi="Times New Roman" w:cs="Times New Roman"/>
          <w:sz w:val="24"/>
          <w:szCs w:val="24"/>
        </w:rPr>
        <w:t>C</w:t>
      </w:r>
      <w:r w:rsidRPr="00232911">
        <w:rPr>
          <w:rFonts w:ascii="Times New Roman" w:hAnsi="Times New Roman" w:cs="Times New Roman"/>
          <w:sz w:val="24"/>
          <w:szCs w:val="24"/>
        </w:rPr>
        <w:t xml:space="preserve">hallenges of </w:t>
      </w:r>
      <w:r>
        <w:rPr>
          <w:rFonts w:ascii="Times New Roman" w:hAnsi="Times New Roman" w:cs="Times New Roman"/>
          <w:sz w:val="24"/>
          <w:szCs w:val="24"/>
        </w:rPr>
        <w:t>E</w:t>
      </w:r>
      <w:r w:rsidRPr="00232911">
        <w:rPr>
          <w:rFonts w:ascii="Times New Roman" w:hAnsi="Times New Roman" w:cs="Times New Roman"/>
          <w:sz w:val="24"/>
          <w:szCs w:val="24"/>
        </w:rPr>
        <w:t xml:space="preserve">ntrepreneurship in </w:t>
      </w:r>
      <w:r>
        <w:rPr>
          <w:rFonts w:ascii="Times New Roman" w:hAnsi="Times New Roman" w:cs="Times New Roman"/>
          <w:sz w:val="24"/>
          <w:szCs w:val="24"/>
        </w:rPr>
        <w:t>A</w:t>
      </w:r>
      <w:r w:rsidRPr="00232911">
        <w:rPr>
          <w:rFonts w:ascii="Times New Roman" w:hAnsi="Times New Roman" w:cs="Times New Roman"/>
          <w:sz w:val="24"/>
          <w:szCs w:val="24"/>
        </w:rPr>
        <w:t xml:space="preserve">griculture in </w:t>
      </w:r>
      <w:r>
        <w:rPr>
          <w:rFonts w:ascii="Times New Roman" w:hAnsi="Times New Roman" w:cs="Times New Roman"/>
          <w:sz w:val="24"/>
          <w:szCs w:val="24"/>
        </w:rPr>
        <w:t>I</w:t>
      </w:r>
      <w:r w:rsidRPr="00232911">
        <w:rPr>
          <w:rFonts w:ascii="Times New Roman" w:hAnsi="Times New Roman" w:cs="Times New Roman"/>
          <w:sz w:val="24"/>
          <w:szCs w:val="24"/>
        </w:rPr>
        <w:t>ndia</w:t>
      </w:r>
      <w:r>
        <w:rPr>
          <w:rFonts w:ascii="Times New Roman" w:hAnsi="Times New Roman" w:cs="Times New Roman"/>
          <w:sz w:val="24"/>
          <w:szCs w:val="24"/>
        </w:rPr>
        <w:t xml:space="preserve">, </w:t>
      </w:r>
      <w:r w:rsidRPr="00232911">
        <w:rPr>
          <w:rFonts w:ascii="Times New Roman" w:hAnsi="Times New Roman" w:cs="Times New Roman"/>
          <w:i/>
          <w:iCs/>
          <w:sz w:val="24"/>
          <w:szCs w:val="24"/>
        </w:rPr>
        <w:t>International Journal of Education, Modern Management, Applied Science &amp; Social Science</w:t>
      </w:r>
      <w:r>
        <w:rPr>
          <w:rFonts w:ascii="Times New Roman" w:hAnsi="Times New Roman" w:cs="Times New Roman"/>
          <w:sz w:val="24"/>
          <w:szCs w:val="24"/>
        </w:rPr>
        <w:t>, 3(2)(III), 75-79.</w:t>
      </w:r>
    </w:p>
    <w:p w14:paraId="4DAB10FE" w14:textId="4D24A8E5" w:rsidR="00885A46" w:rsidRPr="00193815" w:rsidRDefault="00885A46"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B. P. Singh, Vijay Kumar, Mahesh Chander, M. B. Reddy, Shruti, Madan Singh, R. S. Suman and Vanee Yadav (2023) Impact of Soil Health Card Scheme on Soil Fertility and Crop Production Among the Adopted Farmers, </w:t>
      </w:r>
      <w:r w:rsidRPr="00193815">
        <w:rPr>
          <w:rFonts w:ascii="Times New Roman" w:hAnsi="Times New Roman" w:cs="Times New Roman"/>
          <w:i/>
          <w:iCs/>
          <w:sz w:val="24"/>
          <w:szCs w:val="24"/>
        </w:rPr>
        <w:t>Indian Journal of Extension Education</w:t>
      </w:r>
      <w:r w:rsidRPr="00193815">
        <w:rPr>
          <w:rFonts w:ascii="Times New Roman" w:hAnsi="Times New Roman" w:cs="Times New Roman"/>
          <w:sz w:val="24"/>
          <w:szCs w:val="24"/>
        </w:rPr>
        <w:t>, 59(1), 122-126.</w:t>
      </w:r>
    </w:p>
    <w:p w14:paraId="30B72EAB" w14:textId="493BDAFF" w:rsidR="00885A46" w:rsidRPr="00193815" w:rsidRDefault="00885A46"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Chowdary, R. K., Jayalakshmi, M., &amp; </w:t>
      </w:r>
      <w:proofErr w:type="spellStart"/>
      <w:r w:rsidRPr="00193815">
        <w:rPr>
          <w:rFonts w:ascii="Times New Roman" w:hAnsi="Times New Roman" w:cs="Times New Roman"/>
          <w:sz w:val="24"/>
          <w:szCs w:val="24"/>
        </w:rPr>
        <w:t>Prasadbabu</w:t>
      </w:r>
      <w:proofErr w:type="spellEnd"/>
      <w:r w:rsidRPr="00193815">
        <w:rPr>
          <w:rFonts w:ascii="Times New Roman" w:hAnsi="Times New Roman" w:cs="Times New Roman"/>
          <w:sz w:val="24"/>
          <w:szCs w:val="24"/>
        </w:rPr>
        <w:t xml:space="preserve">, G. (2018). Factors determining the soil health card adoption behaviour among farmers in Andhra Pradesh. </w:t>
      </w:r>
      <w:r w:rsidRPr="00193815">
        <w:rPr>
          <w:rFonts w:ascii="Times New Roman" w:hAnsi="Times New Roman" w:cs="Times New Roman"/>
          <w:i/>
          <w:iCs/>
          <w:sz w:val="24"/>
          <w:szCs w:val="24"/>
        </w:rPr>
        <w:t>An Asian Journal of Soil Science</w:t>
      </w:r>
      <w:r w:rsidRPr="00193815">
        <w:rPr>
          <w:rFonts w:ascii="Times New Roman" w:hAnsi="Times New Roman" w:cs="Times New Roman"/>
          <w:sz w:val="24"/>
          <w:szCs w:val="24"/>
        </w:rPr>
        <w:t>, 13(1), 8386.</w:t>
      </w:r>
    </w:p>
    <w:p w14:paraId="1BADC380" w14:textId="06107995" w:rsidR="0014123F" w:rsidRPr="00193815" w:rsidRDefault="0014123F"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Dwivedi R., Shrivastava K.K. and Shrivastava Prashant</w:t>
      </w:r>
      <w:r w:rsidRPr="00193815">
        <w:rPr>
          <w:rFonts w:ascii="Times New Roman" w:hAnsi="Times New Roman" w:cs="Times New Roman"/>
          <w:b/>
          <w:bCs/>
          <w:sz w:val="24"/>
          <w:szCs w:val="24"/>
        </w:rPr>
        <w:t xml:space="preserve"> </w:t>
      </w:r>
      <w:r w:rsidRPr="00193815">
        <w:rPr>
          <w:rFonts w:ascii="Times New Roman" w:hAnsi="Times New Roman" w:cs="Times New Roman"/>
          <w:sz w:val="24"/>
          <w:szCs w:val="24"/>
        </w:rPr>
        <w:t xml:space="preserve">(2016) Adoption of lac production technology in Baster district of </w:t>
      </w:r>
      <w:proofErr w:type="spellStart"/>
      <w:r w:rsidRPr="00193815">
        <w:rPr>
          <w:rFonts w:ascii="Times New Roman" w:hAnsi="Times New Roman" w:cs="Times New Roman"/>
          <w:sz w:val="24"/>
          <w:szCs w:val="24"/>
        </w:rPr>
        <w:t>Chattisgarh</w:t>
      </w:r>
      <w:proofErr w:type="spellEnd"/>
      <w:r w:rsidRPr="00193815">
        <w:rPr>
          <w:rFonts w:ascii="Times New Roman" w:hAnsi="Times New Roman" w:cs="Times New Roman"/>
          <w:sz w:val="24"/>
          <w:szCs w:val="24"/>
        </w:rPr>
        <w:t xml:space="preserve">. </w:t>
      </w:r>
      <w:r w:rsidRPr="00193815">
        <w:rPr>
          <w:rFonts w:ascii="Times New Roman" w:hAnsi="Times New Roman" w:cs="Times New Roman"/>
          <w:i/>
          <w:iCs/>
          <w:sz w:val="24"/>
          <w:szCs w:val="24"/>
        </w:rPr>
        <w:t>Asian Journal of Extension Education</w:t>
      </w:r>
      <w:r w:rsidRPr="00193815">
        <w:rPr>
          <w:rFonts w:ascii="Times New Roman" w:hAnsi="Times New Roman" w:cs="Times New Roman"/>
          <w:sz w:val="24"/>
          <w:szCs w:val="24"/>
        </w:rPr>
        <w:t>, 34: 05-07.</w:t>
      </w:r>
    </w:p>
    <w:p w14:paraId="220AA7F8" w14:textId="0F25A8F2" w:rsidR="00C57B9D" w:rsidRPr="00193815" w:rsidRDefault="00C57B9D"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Kamini Kumari, K Pavan Kumar, D Kinnera, M Anwesh, Shiv Raj Dager and A P Dwivedi (2022) Soil health card: A review, </w:t>
      </w:r>
      <w:r w:rsidRPr="00193815">
        <w:rPr>
          <w:rFonts w:ascii="Times New Roman" w:hAnsi="Times New Roman" w:cs="Times New Roman"/>
          <w:i/>
          <w:iCs/>
          <w:sz w:val="24"/>
          <w:szCs w:val="24"/>
        </w:rPr>
        <w:t>The Pharma Innovation Journal</w:t>
      </w:r>
      <w:r w:rsidRPr="00193815">
        <w:rPr>
          <w:rFonts w:ascii="Times New Roman" w:hAnsi="Times New Roman" w:cs="Times New Roman"/>
          <w:sz w:val="24"/>
          <w:szCs w:val="24"/>
        </w:rPr>
        <w:t>, 11(5), 1092-1093.</w:t>
      </w:r>
    </w:p>
    <w:p w14:paraId="67EAA942" w14:textId="57BD8AF5" w:rsidR="00885A46" w:rsidRPr="00193815" w:rsidRDefault="00885A46"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Kapoor, R., Sharma, A., Raina, R., &amp; Thakur, K. S. (2021). Assessment of soil fertility status of different villages of Chamba district of Himachal Himalayas. </w:t>
      </w:r>
      <w:r w:rsidRPr="00193815">
        <w:rPr>
          <w:rFonts w:ascii="Times New Roman" w:hAnsi="Times New Roman" w:cs="Times New Roman"/>
          <w:i/>
          <w:iCs/>
          <w:sz w:val="24"/>
          <w:szCs w:val="24"/>
        </w:rPr>
        <w:t>Indian Journal of Extension Education</w:t>
      </w:r>
      <w:r w:rsidRPr="00193815">
        <w:rPr>
          <w:rFonts w:ascii="Times New Roman" w:hAnsi="Times New Roman" w:cs="Times New Roman"/>
          <w:sz w:val="24"/>
          <w:szCs w:val="24"/>
        </w:rPr>
        <w:t>, 57(1), 196-201.</w:t>
      </w:r>
    </w:p>
    <w:p w14:paraId="23BF7CCB" w14:textId="160731F7" w:rsidR="00885A46" w:rsidRPr="00193815" w:rsidRDefault="00885A46"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Kumar, A., Singh, S., Singh, D. K., Yadav, R. N., Singh, L. B., Malik, S., &amp; Shahi, U. P. (2021). To study the socio-economic profile of soil health card scheme beneficiaries. </w:t>
      </w:r>
      <w:r w:rsidRPr="00193815">
        <w:rPr>
          <w:rFonts w:ascii="Times New Roman" w:hAnsi="Times New Roman" w:cs="Times New Roman"/>
          <w:i/>
          <w:iCs/>
          <w:sz w:val="24"/>
          <w:szCs w:val="24"/>
        </w:rPr>
        <w:t>Progressive Agriculture</w:t>
      </w:r>
      <w:r w:rsidRPr="00193815">
        <w:rPr>
          <w:rFonts w:ascii="Times New Roman" w:hAnsi="Times New Roman" w:cs="Times New Roman"/>
          <w:sz w:val="24"/>
          <w:szCs w:val="24"/>
        </w:rPr>
        <w:t>, 21(2), 211–215.</w:t>
      </w:r>
    </w:p>
    <w:p w14:paraId="0430631E" w14:textId="24551B46" w:rsidR="00BF03E9" w:rsidRPr="00193815" w:rsidRDefault="00BF03E9"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lastRenderedPageBreak/>
        <w:t>Mohan Das Viswam</w:t>
      </w:r>
      <w:r w:rsidR="00C57B9D" w:rsidRPr="00193815">
        <w:rPr>
          <w:rFonts w:ascii="Times New Roman" w:hAnsi="Times New Roman" w:cs="Times New Roman"/>
          <w:sz w:val="24"/>
          <w:szCs w:val="24"/>
        </w:rPr>
        <w:t xml:space="preserve"> (2017) Soil Health Card: Empowering Farmers to Improve Soil Health for Enhancing Agriculture Productivity</w:t>
      </w:r>
      <w:r w:rsidR="007518FE" w:rsidRPr="00193815">
        <w:rPr>
          <w:rFonts w:ascii="Times New Roman" w:hAnsi="Times New Roman" w:cs="Times New Roman"/>
          <w:sz w:val="24"/>
          <w:szCs w:val="24"/>
        </w:rPr>
        <w:t>, informatics.nic.in, July, 25-28.</w:t>
      </w:r>
    </w:p>
    <w:p w14:paraId="3B4D5CA5" w14:textId="5125FA1D" w:rsidR="0014123F" w:rsidRPr="00193815" w:rsidRDefault="0014123F" w:rsidP="0014123F">
      <w:pPr>
        <w:shd w:val="solid" w:color="FFFFFF" w:fill="auto"/>
        <w:spacing w:after="0" w:line="300" w:lineRule="auto"/>
        <w:ind w:firstLine="720"/>
        <w:rPr>
          <w:rFonts w:ascii="Times New Roman" w:hAnsi="Times New Roman" w:cs="Times New Roman"/>
          <w:sz w:val="24"/>
          <w:szCs w:val="24"/>
        </w:rPr>
      </w:pPr>
      <w:r w:rsidRPr="00193815">
        <w:rPr>
          <w:rFonts w:ascii="Times New Roman" w:hAnsi="Times New Roman" w:cs="Times New Roman"/>
          <w:sz w:val="24"/>
          <w:szCs w:val="24"/>
        </w:rPr>
        <w:t xml:space="preserve">Patel M.K., Shrivastava K.K., </w:t>
      </w:r>
      <w:r w:rsidRPr="00193815">
        <w:rPr>
          <w:rFonts w:ascii="Times New Roman" w:hAnsi="Times New Roman" w:cs="Times New Roman"/>
          <w:bCs/>
          <w:sz w:val="24"/>
          <w:szCs w:val="24"/>
        </w:rPr>
        <w:t>Shrivastava P.</w:t>
      </w:r>
      <w:r w:rsidRPr="00193815">
        <w:rPr>
          <w:rFonts w:ascii="Times New Roman" w:hAnsi="Times New Roman" w:cs="Times New Roman"/>
          <w:sz w:val="24"/>
          <w:szCs w:val="24"/>
        </w:rPr>
        <w:t xml:space="preserve"> and Sarkar J.D., </w:t>
      </w:r>
      <w:r w:rsidR="000443D1">
        <w:rPr>
          <w:rFonts w:ascii="Times New Roman" w:hAnsi="Times New Roman" w:cs="Times New Roman"/>
          <w:sz w:val="24"/>
          <w:szCs w:val="24"/>
        </w:rPr>
        <w:t>(</w:t>
      </w:r>
      <w:r w:rsidRPr="00193815">
        <w:rPr>
          <w:rFonts w:ascii="Times New Roman" w:hAnsi="Times New Roman" w:cs="Times New Roman"/>
          <w:sz w:val="24"/>
          <w:szCs w:val="24"/>
        </w:rPr>
        <w:t>2009</w:t>
      </w:r>
      <w:r w:rsidR="000443D1">
        <w:rPr>
          <w:rFonts w:ascii="Times New Roman" w:hAnsi="Times New Roman" w:cs="Times New Roman"/>
          <w:sz w:val="24"/>
          <w:szCs w:val="24"/>
        </w:rPr>
        <w:t>)</w:t>
      </w:r>
      <w:r w:rsidRPr="00193815">
        <w:rPr>
          <w:rFonts w:ascii="Times New Roman" w:hAnsi="Times New Roman" w:cs="Times New Roman"/>
          <w:sz w:val="24"/>
          <w:szCs w:val="24"/>
        </w:rPr>
        <w:t xml:space="preserve"> Constraints Analysis in Adoption of Recommended Soybean Production Technology, </w:t>
      </w:r>
      <w:proofErr w:type="spellStart"/>
      <w:proofErr w:type="gramStart"/>
      <w:r w:rsidRPr="00193815">
        <w:rPr>
          <w:rFonts w:ascii="Times New Roman" w:hAnsi="Times New Roman" w:cs="Times New Roman"/>
          <w:i/>
          <w:sz w:val="24"/>
          <w:szCs w:val="24"/>
        </w:rPr>
        <w:t>J.Interacad</w:t>
      </w:r>
      <w:proofErr w:type="spellEnd"/>
      <w:proofErr w:type="gramEnd"/>
      <w:r w:rsidRPr="00193815">
        <w:rPr>
          <w:rFonts w:ascii="Times New Roman" w:hAnsi="Times New Roman" w:cs="Times New Roman"/>
          <w:i/>
          <w:sz w:val="24"/>
          <w:szCs w:val="24"/>
        </w:rPr>
        <w:t>.</w:t>
      </w:r>
      <w:r w:rsidRPr="00193815">
        <w:rPr>
          <w:rFonts w:ascii="Times New Roman" w:hAnsi="Times New Roman" w:cs="Times New Roman"/>
          <w:sz w:val="24"/>
          <w:szCs w:val="24"/>
        </w:rPr>
        <w:t xml:space="preserve"> 13 (2)</w:t>
      </w:r>
      <w:r w:rsidR="00C85680" w:rsidRPr="00193815">
        <w:rPr>
          <w:rFonts w:ascii="Times New Roman" w:hAnsi="Times New Roman" w:cs="Times New Roman"/>
          <w:sz w:val="24"/>
          <w:szCs w:val="24"/>
        </w:rPr>
        <w:t xml:space="preserve">, </w:t>
      </w:r>
      <w:r w:rsidRPr="00193815">
        <w:rPr>
          <w:rFonts w:ascii="Times New Roman" w:hAnsi="Times New Roman" w:cs="Times New Roman"/>
          <w:sz w:val="24"/>
          <w:szCs w:val="24"/>
        </w:rPr>
        <w:t>224-231.</w:t>
      </w:r>
    </w:p>
    <w:p w14:paraId="53C501FE" w14:textId="2724D762" w:rsidR="00EA5DEE" w:rsidRDefault="00EA5DEE"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Reddy A Amarender (2017) Impact Study of Soil Health Card Scheme, National Institute of Agricultural Extension Management (MANAGE), Hyderabad-500030, Pp.210.</w:t>
      </w:r>
    </w:p>
    <w:p w14:paraId="5871EFDB" w14:textId="17341630" w:rsidR="00EF1405" w:rsidRPr="00193815" w:rsidRDefault="00EF1405" w:rsidP="0078639F">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Sahu Vinay Prakash (2023) </w:t>
      </w:r>
      <w:r w:rsidRPr="00EF1405">
        <w:rPr>
          <w:rFonts w:ascii="Times New Roman" w:hAnsi="Times New Roman" w:cs="Times New Roman"/>
          <w:sz w:val="24"/>
          <w:szCs w:val="24"/>
          <w:lang w:val="en-US"/>
        </w:rPr>
        <w:t>Impact of Soil Health Card on Adoption and Production among the wheat growers in Jabalpur district of Madhya Pradesh</w:t>
      </w:r>
      <w:r>
        <w:rPr>
          <w:rFonts w:ascii="Times New Roman" w:hAnsi="Times New Roman" w:cs="Times New Roman"/>
          <w:sz w:val="24"/>
          <w:szCs w:val="24"/>
          <w:lang w:val="en-US"/>
        </w:rPr>
        <w:t>, Unpublished MSc (Ag) Thesis, JNKVV, Jabalpur (M.P).</w:t>
      </w:r>
    </w:p>
    <w:p w14:paraId="204E47B8" w14:textId="0032CB38" w:rsidR="00056EE2" w:rsidRPr="00193815" w:rsidRDefault="00056EE2"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Sangeeta Rani, Manju Dahiya and Beena Yadav (2024) Sustainable Farming Practices: Soil Health Cards as a Tool- A book Chapter, </w:t>
      </w:r>
      <w:r w:rsidRPr="00193815">
        <w:rPr>
          <w:rFonts w:ascii="Times New Roman" w:hAnsi="Times New Roman" w:cs="Times New Roman"/>
          <w:i/>
          <w:iCs/>
          <w:sz w:val="24"/>
          <w:szCs w:val="24"/>
        </w:rPr>
        <w:t>International Journal of Environmental &amp; Agriculture Research</w:t>
      </w:r>
      <w:r w:rsidRPr="00193815">
        <w:rPr>
          <w:rFonts w:ascii="Times New Roman" w:hAnsi="Times New Roman" w:cs="Times New Roman"/>
          <w:sz w:val="24"/>
          <w:szCs w:val="24"/>
        </w:rPr>
        <w:t>, 10(9), 53-57.</w:t>
      </w:r>
    </w:p>
    <w:p w14:paraId="177D4A15" w14:textId="010FD53A" w:rsidR="0014123F" w:rsidRDefault="0014123F" w:rsidP="0014123F">
      <w:pPr>
        <w:shd w:val="solid" w:color="FFFFFF" w:fill="auto"/>
        <w:spacing w:after="0" w:line="300" w:lineRule="auto"/>
        <w:ind w:firstLine="720"/>
        <w:rPr>
          <w:rFonts w:ascii="Times New Roman" w:hAnsi="Times New Roman" w:cs="Times New Roman"/>
          <w:sz w:val="24"/>
          <w:szCs w:val="24"/>
        </w:rPr>
      </w:pPr>
      <w:bookmarkStart w:id="4" w:name="_Hlk133109239"/>
      <w:r w:rsidRPr="00193815">
        <w:rPr>
          <w:rFonts w:ascii="Times New Roman" w:hAnsi="Times New Roman" w:cs="Times New Roman"/>
          <w:sz w:val="24"/>
          <w:szCs w:val="24"/>
        </w:rPr>
        <w:t>Shrivastava R</w:t>
      </w:r>
      <w:r w:rsidR="00655FBE" w:rsidRPr="00193815">
        <w:rPr>
          <w:rFonts w:ascii="Times New Roman" w:hAnsi="Times New Roman" w:cs="Times New Roman"/>
          <w:sz w:val="24"/>
          <w:szCs w:val="24"/>
        </w:rPr>
        <w:t xml:space="preserve">, </w:t>
      </w:r>
      <w:r w:rsidRPr="00193815">
        <w:rPr>
          <w:rFonts w:ascii="Times New Roman" w:hAnsi="Times New Roman" w:cs="Times New Roman"/>
          <w:sz w:val="24"/>
          <w:szCs w:val="24"/>
        </w:rPr>
        <w:t xml:space="preserve">Shrivastava K.K., </w:t>
      </w:r>
      <w:r w:rsidRPr="00193815">
        <w:rPr>
          <w:rFonts w:ascii="Times New Roman" w:hAnsi="Times New Roman" w:cs="Times New Roman"/>
          <w:bCs/>
          <w:sz w:val="24"/>
          <w:szCs w:val="24"/>
        </w:rPr>
        <w:t>Shrivastava P.</w:t>
      </w:r>
      <w:r w:rsidRPr="00193815">
        <w:rPr>
          <w:rFonts w:ascii="Times New Roman" w:hAnsi="Times New Roman" w:cs="Times New Roman"/>
          <w:sz w:val="24"/>
          <w:szCs w:val="24"/>
        </w:rPr>
        <w:t xml:space="preserve"> and Sarkar J.D., </w:t>
      </w:r>
      <w:r w:rsidR="000443D1">
        <w:rPr>
          <w:rFonts w:ascii="Times New Roman" w:hAnsi="Times New Roman" w:cs="Times New Roman"/>
          <w:sz w:val="24"/>
          <w:szCs w:val="24"/>
        </w:rPr>
        <w:t>(</w:t>
      </w:r>
      <w:r w:rsidRPr="00193815">
        <w:rPr>
          <w:rFonts w:ascii="Times New Roman" w:hAnsi="Times New Roman" w:cs="Times New Roman"/>
          <w:sz w:val="24"/>
          <w:szCs w:val="24"/>
        </w:rPr>
        <w:t>2009</w:t>
      </w:r>
      <w:r w:rsidR="000443D1">
        <w:rPr>
          <w:rFonts w:ascii="Times New Roman" w:hAnsi="Times New Roman" w:cs="Times New Roman"/>
          <w:sz w:val="24"/>
          <w:szCs w:val="24"/>
        </w:rPr>
        <w:t>)</w:t>
      </w:r>
      <w:r w:rsidRPr="00193815">
        <w:rPr>
          <w:rFonts w:ascii="Times New Roman" w:hAnsi="Times New Roman" w:cs="Times New Roman"/>
          <w:sz w:val="24"/>
          <w:szCs w:val="24"/>
        </w:rPr>
        <w:t xml:space="preserve"> Impact of Socio-Economic traits on adoption of disease control measures in rice. </w:t>
      </w:r>
      <w:r w:rsidRPr="00193815">
        <w:rPr>
          <w:rFonts w:ascii="Times New Roman" w:hAnsi="Times New Roman" w:cs="Times New Roman"/>
          <w:i/>
          <w:sz w:val="24"/>
          <w:szCs w:val="24"/>
        </w:rPr>
        <w:t>J. Soils and Crops</w:t>
      </w:r>
      <w:r w:rsidRPr="00193815">
        <w:rPr>
          <w:rFonts w:ascii="Times New Roman" w:hAnsi="Times New Roman" w:cs="Times New Roman"/>
          <w:sz w:val="24"/>
          <w:szCs w:val="24"/>
        </w:rPr>
        <w:t>, 19 (2):214-218.</w:t>
      </w:r>
      <w:bookmarkEnd w:id="4"/>
    </w:p>
    <w:p w14:paraId="742ED1BA" w14:textId="62D5C90E" w:rsidR="00FC6FFF" w:rsidRPr="00193815" w:rsidRDefault="00FC6FFF" w:rsidP="0014123F">
      <w:pPr>
        <w:shd w:val="solid" w:color="FFFFFF" w:fill="auto"/>
        <w:spacing w:after="0" w:line="300" w:lineRule="auto"/>
        <w:ind w:firstLine="720"/>
        <w:rPr>
          <w:rFonts w:ascii="Times New Roman" w:hAnsi="Times New Roman" w:cs="Times New Roman"/>
          <w:sz w:val="24"/>
          <w:szCs w:val="24"/>
        </w:rPr>
      </w:pPr>
      <w:r w:rsidRPr="00C63A32">
        <w:rPr>
          <w:rFonts w:ascii="Times New Roman" w:hAnsi="Times New Roman"/>
          <w:sz w:val="24"/>
          <w:szCs w:val="24"/>
        </w:rPr>
        <w:t xml:space="preserve">Sushant Kumar, Anupama Verma, Shubham Sinha </w:t>
      </w:r>
      <w:r w:rsidRPr="00FC6FFF">
        <w:rPr>
          <w:rFonts w:ascii="Times New Roman" w:hAnsi="Times New Roman"/>
          <w:sz w:val="24"/>
          <w:szCs w:val="24"/>
        </w:rPr>
        <w:t>and P. Shrivastava</w:t>
      </w:r>
      <w:r>
        <w:rPr>
          <w:rFonts w:ascii="Times New Roman" w:hAnsi="Times New Roman"/>
          <w:sz w:val="24"/>
          <w:szCs w:val="24"/>
        </w:rPr>
        <w:t xml:space="preserve"> (2023) </w:t>
      </w:r>
      <w:r w:rsidRPr="00C63A32">
        <w:rPr>
          <w:rFonts w:ascii="Times New Roman" w:hAnsi="Times New Roman"/>
          <w:sz w:val="24"/>
          <w:szCs w:val="24"/>
        </w:rPr>
        <w:t xml:space="preserve">Factors influencing </w:t>
      </w:r>
      <w:r>
        <w:rPr>
          <w:rFonts w:ascii="Times New Roman" w:hAnsi="Times New Roman"/>
          <w:sz w:val="24"/>
          <w:szCs w:val="24"/>
        </w:rPr>
        <w:t>S</w:t>
      </w:r>
      <w:r w:rsidRPr="00C63A32">
        <w:rPr>
          <w:rFonts w:ascii="Times New Roman" w:hAnsi="Times New Roman"/>
          <w:sz w:val="24"/>
          <w:szCs w:val="24"/>
        </w:rPr>
        <w:t xml:space="preserve">cientific </w:t>
      </w:r>
      <w:r>
        <w:rPr>
          <w:rFonts w:ascii="Times New Roman" w:hAnsi="Times New Roman"/>
          <w:sz w:val="24"/>
          <w:szCs w:val="24"/>
        </w:rPr>
        <w:t>O</w:t>
      </w:r>
      <w:r w:rsidRPr="00C63A32">
        <w:rPr>
          <w:rFonts w:ascii="Times New Roman" w:hAnsi="Times New Roman"/>
          <w:sz w:val="24"/>
          <w:szCs w:val="24"/>
        </w:rPr>
        <w:t xml:space="preserve">rientation of </w:t>
      </w:r>
      <w:r>
        <w:rPr>
          <w:rFonts w:ascii="Times New Roman" w:hAnsi="Times New Roman"/>
          <w:sz w:val="24"/>
          <w:szCs w:val="24"/>
        </w:rPr>
        <w:t>S</w:t>
      </w:r>
      <w:r w:rsidRPr="00C63A32">
        <w:rPr>
          <w:rFonts w:ascii="Times New Roman" w:hAnsi="Times New Roman"/>
          <w:sz w:val="24"/>
          <w:szCs w:val="24"/>
        </w:rPr>
        <w:t xml:space="preserve">ugarcane </w:t>
      </w:r>
      <w:r>
        <w:rPr>
          <w:rFonts w:ascii="Times New Roman" w:hAnsi="Times New Roman"/>
          <w:sz w:val="24"/>
          <w:szCs w:val="24"/>
        </w:rPr>
        <w:t>F</w:t>
      </w:r>
      <w:r w:rsidRPr="00C63A32">
        <w:rPr>
          <w:rFonts w:ascii="Times New Roman" w:hAnsi="Times New Roman"/>
          <w:sz w:val="24"/>
          <w:szCs w:val="24"/>
        </w:rPr>
        <w:t>armers</w:t>
      </w:r>
      <w:r>
        <w:rPr>
          <w:rFonts w:ascii="Times New Roman" w:hAnsi="Times New Roman"/>
          <w:sz w:val="24"/>
          <w:szCs w:val="24"/>
        </w:rPr>
        <w:t xml:space="preserve">, </w:t>
      </w:r>
      <w:r w:rsidRPr="00C63A32">
        <w:rPr>
          <w:rFonts w:ascii="Times New Roman" w:hAnsi="Times New Roman"/>
          <w:i/>
          <w:iCs/>
          <w:sz w:val="24"/>
          <w:szCs w:val="24"/>
        </w:rPr>
        <w:t>International Journal of Agricultural Sciences</w:t>
      </w:r>
      <w:r>
        <w:rPr>
          <w:rFonts w:ascii="Times New Roman" w:hAnsi="Times New Roman"/>
          <w:sz w:val="24"/>
          <w:szCs w:val="24"/>
        </w:rPr>
        <w:t>, 19(2), p 744-747.</w:t>
      </w:r>
    </w:p>
    <w:p w14:paraId="651EF639" w14:textId="5888DAF7" w:rsidR="0014123F" w:rsidRPr="00193815" w:rsidRDefault="0014123F"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Tripathi A.K. and Shrivastava P.</w:t>
      </w:r>
      <w:r w:rsidRPr="00193815">
        <w:rPr>
          <w:rFonts w:ascii="Times New Roman" w:hAnsi="Times New Roman" w:cs="Times New Roman"/>
          <w:b/>
          <w:bCs/>
          <w:sz w:val="24"/>
          <w:szCs w:val="24"/>
        </w:rPr>
        <w:t xml:space="preserve"> </w:t>
      </w:r>
      <w:r w:rsidRPr="00193815">
        <w:rPr>
          <w:rFonts w:ascii="Times New Roman" w:hAnsi="Times New Roman" w:cs="Times New Roman"/>
          <w:sz w:val="24"/>
          <w:szCs w:val="24"/>
        </w:rPr>
        <w:t xml:space="preserve">(2017) Yield advantage through integrated crop management technologies in Green Gram at </w:t>
      </w:r>
      <w:proofErr w:type="spellStart"/>
      <w:r w:rsidRPr="00193815">
        <w:rPr>
          <w:rFonts w:ascii="Times New Roman" w:hAnsi="Times New Roman" w:cs="Times New Roman"/>
          <w:sz w:val="24"/>
          <w:szCs w:val="24"/>
        </w:rPr>
        <w:t>Chhattarpur</w:t>
      </w:r>
      <w:proofErr w:type="spellEnd"/>
      <w:r w:rsidRPr="00193815">
        <w:rPr>
          <w:rFonts w:ascii="Times New Roman" w:hAnsi="Times New Roman" w:cs="Times New Roman"/>
          <w:sz w:val="24"/>
          <w:szCs w:val="24"/>
        </w:rPr>
        <w:t xml:space="preserve"> district of Madhya Pradesh. </w:t>
      </w:r>
      <w:r w:rsidRPr="00193815">
        <w:rPr>
          <w:rStyle w:val="SubtleEmphasis"/>
          <w:rFonts w:ascii="Times New Roman" w:hAnsi="Times New Roman" w:cs="Times New Roman"/>
          <w:color w:val="auto"/>
          <w:sz w:val="24"/>
          <w:szCs w:val="24"/>
        </w:rPr>
        <w:t>Annals of Agriculture Research</w:t>
      </w:r>
      <w:r w:rsidRPr="00193815">
        <w:rPr>
          <w:rFonts w:ascii="Times New Roman" w:hAnsi="Times New Roman" w:cs="Times New Roman"/>
          <w:sz w:val="24"/>
          <w:szCs w:val="24"/>
        </w:rPr>
        <w:t>, 38(1), 01-05.</w:t>
      </w:r>
    </w:p>
    <w:p w14:paraId="7FEB07B3" w14:textId="48D89B29" w:rsidR="0078639F" w:rsidRDefault="0078639F" w:rsidP="006F0434">
      <w:pPr>
        <w:spacing w:before="120" w:after="120" w:line="240" w:lineRule="auto"/>
        <w:ind w:firstLine="720"/>
        <w:jc w:val="both"/>
        <w:rPr>
          <w:rFonts w:ascii="Times New Roman" w:hAnsi="Times New Roman" w:cs="Times New Roman"/>
          <w:sz w:val="24"/>
          <w:szCs w:val="24"/>
        </w:rPr>
      </w:pPr>
    </w:p>
    <w:p w14:paraId="66211017" w14:textId="77777777" w:rsidR="0078639F" w:rsidRPr="00AA68AF" w:rsidRDefault="0078639F" w:rsidP="006F0434">
      <w:pPr>
        <w:spacing w:before="120" w:after="120" w:line="240" w:lineRule="auto"/>
        <w:ind w:firstLine="720"/>
        <w:jc w:val="both"/>
        <w:rPr>
          <w:rFonts w:ascii="Times New Roman" w:hAnsi="Times New Roman" w:cs="Times New Roman"/>
          <w:sz w:val="24"/>
          <w:szCs w:val="24"/>
        </w:rPr>
      </w:pPr>
    </w:p>
    <w:p w14:paraId="3FDE5D0B" w14:textId="77777777" w:rsidR="006F0434" w:rsidRPr="00956640" w:rsidRDefault="006F0434" w:rsidP="006F0434">
      <w:pPr>
        <w:spacing w:before="120" w:after="120" w:line="360" w:lineRule="auto"/>
        <w:jc w:val="both"/>
        <w:rPr>
          <w:rFonts w:ascii="Times New Roman" w:hAnsi="Times New Roman" w:cs="Times New Roman"/>
          <w:sz w:val="24"/>
          <w:szCs w:val="24"/>
        </w:rPr>
      </w:pPr>
    </w:p>
    <w:p w14:paraId="6776B27E" w14:textId="320D2F1D" w:rsidR="00B725F2" w:rsidRPr="00B725F2" w:rsidRDefault="00B725F2" w:rsidP="00B725F2">
      <w:pPr>
        <w:jc w:val="both"/>
        <w:rPr>
          <w:rFonts w:ascii="Times New Roman" w:hAnsi="Times New Roman" w:cs="Times New Roman"/>
          <w:b/>
          <w:bCs/>
          <w:sz w:val="32"/>
          <w:szCs w:val="32"/>
          <w:lang w:val="en-US"/>
        </w:rPr>
      </w:pPr>
    </w:p>
    <w:sectPr w:rsidR="00B725F2" w:rsidRPr="00B725F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AA0B3" w14:textId="77777777" w:rsidR="008228CB" w:rsidRDefault="008228CB" w:rsidP="003640F8">
      <w:pPr>
        <w:spacing w:after="0" w:line="240" w:lineRule="auto"/>
      </w:pPr>
      <w:r>
        <w:separator/>
      </w:r>
    </w:p>
  </w:endnote>
  <w:endnote w:type="continuationSeparator" w:id="0">
    <w:p w14:paraId="4D6DB0A8" w14:textId="77777777" w:rsidR="008228CB" w:rsidRDefault="008228CB" w:rsidP="0036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92C5" w14:textId="77777777" w:rsidR="003640F8" w:rsidRDefault="00364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ED212" w14:textId="77777777" w:rsidR="003640F8" w:rsidRDefault="00364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7E35F" w14:textId="77777777" w:rsidR="003640F8" w:rsidRDefault="00364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DB7F1" w14:textId="77777777" w:rsidR="008228CB" w:rsidRDefault="008228CB" w:rsidP="003640F8">
      <w:pPr>
        <w:spacing w:after="0" w:line="240" w:lineRule="auto"/>
      </w:pPr>
      <w:r>
        <w:separator/>
      </w:r>
    </w:p>
  </w:footnote>
  <w:footnote w:type="continuationSeparator" w:id="0">
    <w:p w14:paraId="515A30B3" w14:textId="77777777" w:rsidR="008228CB" w:rsidRDefault="008228CB" w:rsidP="00364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F59F5" w14:textId="4BBD81E3" w:rsidR="003640F8" w:rsidRDefault="003640F8">
    <w:pPr>
      <w:pStyle w:val="Header"/>
    </w:pPr>
    <w:r>
      <w:rPr>
        <w:noProof/>
      </w:rPr>
      <w:pict w14:anchorId="0A5A7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28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5097" w14:textId="5049C11E" w:rsidR="003640F8" w:rsidRDefault="003640F8">
    <w:pPr>
      <w:pStyle w:val="Header"/>
    </w:pPr>
    <w:r>
      <w:rPr>
        <w:noProof/>
      </w:rPr>
      <w:pict w14:anchorId="149918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28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F902D" w14:textId="6C21C14F" w:rsidR="003640F8" w:rsidRDefault="003640F8">
    <w:pPr>
      <w:pStyle w:val="Header"/>
    </w:pPr>
    <w:r>
      <w:rPr>
        <w:noProof/>
      </w:rPr>
      <w:pict w14:anchorId="33E4D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28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412E2"/>
    <w:multiLevelType w:val="hybridMultilevel"/>
    <w:tmpl w:val="42229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B7492"/>
    <w:multiLevelType w:val="hybridMultilevel"/>
    <w:tmpl w:val="E4C2A3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740092"/>
    <w:multiLevelType w:val="hybridMultilevel"/>
    <w:tmpl w:val="FE6E8662"/>
    <w:lvl w:ilvl="0" w:tplc="21CE1EB2">
      <w:start w:val="1"/>
      <w:numFmt w:val="decimal"/>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3" w15:restartNumberingAfterBreak="0">
    <w:nsid w:val="3FB37196"/>
    <w:multiLevelType w:val="hybridMultilevel"/>
    <w:tmpl w:val="20547B16"/>
    <w:lvl w:ilvl="0" w:tplc="F9281642">
      <w:start w:val="3"/>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4" w15:restartNumberingAfterBreak="0">
    <w:nsid w:val="4A705FD7"/>
    <w:multiLevelType w:val="hybridMultilevel"/>
    <w:tmpl w:val="C99862F8"/>
    <w:lvl w:ilvl="0" w:tplc="60ECD85C">
      <w:start w:val="4"/>
      <w:numFmt w:val="decimal"/>
      <w:lvlText w:val="%1"/>
      <w:lvlJc w:val="left"/>
      <w:pPr>
        <w:ind w:left="1222" w:hanging="36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5" w15:restartNumberingAfterBreak="0">
    <w:nsid w:val="4C0778F7"/>
    <w:multiLevelType w:val="multilevel"/>
    <w:tmpl w:val="9754E1EE"/>
    <w:lvl w:ilvl="0">
      <w:start w:val="1"/>
      <w:numFmt w:val="decimal"/>
      <w:lvlText w:val="%1."/>
      <w:lvlJc w:val="left"/>
      <w:pPr>
        <w:ind w:left="502" w:hanging="360"/>
      </w:pPr>
      <w:rPr>
        <w:rFonts w:hint="default"/>
        <w:b w:val="0"/>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O0NLKwMDWwtDQxsjRX0lEKTi0uzszPAykwrAUAuyaMHywAAAA="/>
  </w:docVars>
  <w:rsids>
    <w:rsidRoot w:val="00B84835"/>
    <w:rsid w:val="000443D1"/>
    <w:rsid w:val="00056EE2"/>
    <w:rsid w:val="000C3401"/>
    <w:rsid w:val="001012ED"/>
    <w:rsid w:val="0014123F"/>
    <w:rsid w:val="001546AC"/>
    <w:rsid w:val="001549A2"/>
    <w:rsid w:val="00154F74"/>
    <w:rsid w:val="001566CB"/>
    <w:rsid w:val="0017519D"/>
    <w:rsid w:val="00187537"/>
    <w:rsid w:val="00193815"/>
    <w:rsid w:val="00205E39"/>
    <w:rsid w:val="00214905"/>
    <w:rsid w:val="00232911"/>
    <w:rsid w:val="00232E42"/>
    <w:rsid w:val="00233FCA"/>
    <w:rsid w:val="00256449"/>
    <w:rsid w:val="00312495"/>
    <w:rsid w:val="00322A81"/>
    <w:rsid w:val="00347080"/>
    <w:rsid w:val="003640F8"/>
    <w:rsid w:val="003A0A7E"/>
    <w:rsid w:val="003B34B7"/>
    <w:rsid w:val="003E13A2"/>
    <w:rsid w:val="004349C2"/>
    <w:rsid w:val="00490EC5"/>
    <w:rsid w:val="004C7A8B"/>
    <w:rsid w:val="004D41CC"/>
    <w:rsid w:val="00570DD0"/>
    <w:rsid w:val="00587247"/>
    <w:rsid w:val="00593B3F"/>
    <w:rsid w:val="00597293"/>
    <w:rsid w:val="005D3AAD"/>
    <w:rsid w:val="006440BC"/>
    <w:rsid w:val="00655FBE"/>
    <w:rsid w:val="006B1B02"/>
    <w:rsid w:val="006C0468"/>
    <w:rsid w:val="006F0434"/>
    <w:rsid w:val="007309DF"/>
    <w:rsid w:val="007518FE"/>
    <w:rsid w:val="00757F6B"/>
    <w:rsid w:val="0077103A"/>
    <w:rsid w:val="0078639F"/>
    <w:rsid w:val="007D30A5"/>
    <w:rsid w:val="00816279"/>
    <w:rsid w:val="008228CB"/>
    <w:rsid w:val="00885A46"/>
    <w:rsid w:val="008C01E5"/>
    <w:rsid w:val="008F48EB"/>
    <w:rsid w:val="0092146C"/>
    <w:rsid w:val="0093421C"/>
    <w:rsid w:val="00966D6F"/>
    <w:rsid w:val="00971B7B"/>
    <w:rsid w:val="00A14678"/>
    <w:rsid w:val="00A53C04"/>
    <w:rsid w:val="00A90EC5"/>
    <w:rsid w:val="00A938EF"/>
    <w:rsid w:val="00AB3E05"/>
    <w:rsid w:val="00AC2E18"/>
    <w:rsid w:val="00B725F2"/>
    <w:rsid w:val="00B84835"/>
    <w:rsid w:val="00B85A40"/>
    <w:rsid w:val="00B85C18"/>
    <w:rsid w:val="00BA7D25"/>
    <w:rsid w:val="00BB7DF8"/>
    <w:rsid w:val="00BC0D0D"/>
    <w:rsid w:val="00BD7EE7"/>
    <w:rsid w:val="00BE227D"/>
    <w:rsid w:val="00BF03E9"/>
    <w:rsid w:val="00C25532"/>
    <w:rsid w:val="00C46BA9"/>
    <w:rsid w:val="00C57B9D"/>
    <w:rsid w:val="00C85680"/>
    <w:rsid w:val="00CB6761"/>
    <w:rsid w:val="00CC0F28"/>
    <w:rsid w:val="00CC4149"/>
    <w:rsid w:val="00DC1448"/>
    <w:rsid w:val="00DF462A"/>
    <w:rsid w:val="00E16539"/>
    <w:rsid w:val="00E17F8F"/>
    <w:rsid w:val="00E50BDE"/>
    <w:rsid w:val="00E82917"/>
    <w:rsid w:val="00EA5DEE"/>
    <w:rsid w:val="00EB2AF0"/>
    <w:rsid w:val="00EF1405"/>
    <w:rsid w:val="00F03FAB"/>
    <w:rsid w:val="00F640E9"/>
    <w:rsid w:val="00F80343"/>
    <w:rsid w:val="00FC6FFF"/>
    <w:rsid w:val="00FE240D"/>
    <w:rsid w:val="00FE7FA2"/>
    <w:rsid w:val="00FF5E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DF1611"/>
  <w15:chartTrackingRefBased/>
  <w15:docId w15:val="{DE62763A-CEAA-4938-89E1-31ACFFBA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8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48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48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48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48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48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8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8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8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8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48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48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48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48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48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8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8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835"/>
    <w:rPr>
      <w:rFonts w:eastAsiaTheme="majorEastAsia" w:cstheme="majorBidi"/>
      <w:color w:val="272727" w:themeColor="text1" w:themeTint="D8"/>
    </w:rPr>
  </w:style>
  <w:style w:type="paragraph" w:styleId="Title">
    <w:name w:val="Title"/>
    <w:basedOn w:val="Normal"/>
    <w:next w:val="Normal"/>
    <w:link w:val="TitleChar"/>
    <w:uiPriority w:val="10"/>
    <w:qFormat/>
    <w:rsid w:val="00B84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8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8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835"/>
    <w:pPr>
      <w:spacing w:before="160"/>
      <w:jc w:val="center"/>
    </w:pPr>
    <w:rPr>
      <w:i/>
      <w:iCs/>
      <w:color w:val="404040" w:themeColor="text1" w:themeTint="BF"/>
    </w:rPr>
  </w:style>
  <w:style w:type="character" w:customStyle="1" w:styleId="QuoteChar">
    <w:name w:val="Quote Char"/>
    <w:basedOn w:val="DefaultParagraphFont"/>
    <w:link w:val="Quote"/>
    <w:uiPriority w:val="29"/>
    <w:rsid w:val="00B84835"/>
    <w:rPr>
      <w:i/>
      <w:iCs/>
      <w:color w:val="404040" w:themeColor="text1" w:themeTint="BF"/>
    </w:rPr>
  </w:style>
  <w:style w:type="paragraph" w:styleId="ListParagraph">
    <w:name w:val="List Paragraph"/>
    <w:basedOn w:val="Normal"/>
    <w:uiPriority w:val="34"/>
    <w:qFormat/>
    <w:rsid w:val="00B84835"/>
    <w:pPr>
      <w:ind w:left="720"/>
      <w:contextualSpacing/>
    </w:pPr>
  </w:style>
  <w:style w:type="character" w:styleId="IntenseEmphasis">
    <w:name w:val="Intense Emphasis"/>
    <w:basedOn w:val="DefaultParagraphFont"/>
    <w:uiPriority w:val="21"/>
    <w:qFormat/>
    <w:rsid w:val="00B84835"/>
    <w:rPr>
      <w:i/>
      <w:iCs/>
      <w:color w:val="2F5496" w:themeColor="accent1" w:themeShade="BF"/>
    </w:rPr>
  </w:style>
  <w:style w:type="paragraph" w:styleId="IntenseQuote">
    <w:name w:val="Intense Quote"/>
    <w:basedOn w:val="Normal"/>
    <w:next w:val="Normal"/>
    <w:link w:val="IntenseQuoteChar"/>
    <w:uiPriority w:val="30"/>
    <w:qFormat/>
    <w:rsid w:val="00B84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4835"/>
    <w:rPr>
      <w:i/>
      <w:iCs/>
      <w:color w:val="2F5496" w:themeColor="accent1" w:themeShade="BF"/>
    </w:rPr>
  </w:style>
  <w:style w:type="character" w:styleId="IntenseReference">
    <w:name w:val="Intense Reference"/>
    <w:basedOn w:val="DefaultParagraphFont"/>
    <w:uiPriority w:val="32"/>
    <w:qFormat/>
    <w:rsid w:val="00B84835"/>
    <w:rPr>
      <w:b/>
      <w:bCs/>
      <w:smallCaps/>
      <w:color w:val="2F5496" w:themeColor="accent1" w:themeShade="BF"/>
      <w:spacing w:val="5"/>
    </w:rPr>
  </w:style>
  <w:style w:type="character" w:styleId="Hyperlink">
    <w:name w:val="Hyperlink"/>
    <w:basedOn w:val="DefaultParagraphFont"/>
    <w:uiPriority w:val="99"/>
    <w:unhideWhenUsed/>
    <w:rsid w:val="00B725F2"/>
    <w:rPr>
      <w:color w:val="0563C1" w:themeColor="hyperlink"/>
      <w:u w:val="single"/>
    </w:rPr>
  </w:style>
  <w:style w:type="character" w:styleId="UnresolvedMention">
    <w:name w:val="Unresolved Mention"/>
    <w:basedOn w:val="DefaultParagraphFont"/>
    <w:uiPriority w:val="99"/>
    <w:semiHidden/>
    <w:unhideWhenUsed/>
    <w:rsid w:val="0078639F"/>
    <w:rPr>
      <w:color w:val="605E5C"/>
      <w:shd w:val="clear" w:color="auto" w:fill="E1DFDD"/>
    </w:rPr>
  </w:style>
  <w:style w:type="table" w:styleId="TableGrid">
    <w:name w:val="Table Grid"/>
    <w:basedOn w:val="TableNormal"/>
    <w:uiPriority w:val="59"/>
    <w:rsid w:val="004349C2"/>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349C2"/>
    <w:pPr>
      <w:spacing w:after="0" w:line="240" w:lineRule="auto"/>
    </w:pPr>
    <w:rPr>
      <w:kern w:val="0"/>
      <w:lang w:val="en-US"/>
      <w14:ligatures w14:val="none"/>
    </w:rPr>
  </w:style>
  <w:style w:type="character" w:styleId="SubtleEmphasis">
    <w:name w:val="Subtle Emphasis"/>
    <w:uiPriority w:val="19"/>
    <w:qFormat/>
    <w:rsid w:val="0014123F"/>
    <w:rPr>
      <w:i/>
      <w:iCs/>
      <w:color w:val="808080"/>
    </w:rPr>
  </w:style>
  <w:style w:type="character" w:styleId="Strong">
    <w:name w:val="Strong"/>
    <w:basedOn w:val="DefaultParagraphFont"/>
    <w:uiPriority w:val="22"/>
    <w:qFormat/>
    <w:rsid w:val="00233FCA"/>
    <w:rPr>
      <w:b/>
      <w:bCs/>
    </w:rPr>
  </w:style>
  <w:style w:type="paragraph" w:styleId="Header">
    <w:name w:val="header"/>
    <w:basedOn w:val="Normal"/>
    <w:link w:val="HeaderChar"/>
    <w:uiPriority w:val="99"/>
    <w:unhideWhenUsed/>
    <w:rsid w:val="00364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0F8"/>
  </w:style>
  <w:style w:type="paragraph" w:styleId="Footer">
    <w:name w:val="footer"/>
    <w:basedOn w:val="Normal"/>
    <w:link w:val="FooterChar"/>
    <w:uiPriority w:val="99"/>
    <w:unhideWhenUsed/>
    <w:rsid w:val="00364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ciencedirect.com/science/article/abs/pii/S0167198718311152"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E:\VINAY%20THESIS\histogr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VINAY%20THESIS\histogra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VINAY%20THESIS\histogram.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200" b="1" i="0" u="none" strike="noStrike" baseline="0">
                <a:effectLst/>
                <a:latin typeface="Arial" panose="020B0604020202020204" pitchFamily="34" charset="0"/>
                <a:cs typeface="Arial" panose="020B0604020202020204" pitchFamily="34" charset="0"/>
              </a:rPr>
              <a:t>Extent of adoption </a:t>
            </a:r>
            <a:endParaRPr lang="en-IN" sz="1200">
              <a:latin typeface="Arial" panose="020B0604020202020204" pitchFamily="34" charset="0"/>
              <a:cs typeface="Arial" panose="020B0604020202020204" pitchFamily="34" charset="0"/>
            </a:endParaRPr>
          </a:p>
        </c:rich>
      </c:tx>
      <c:overlay val="0"/>
      <c:spPr>
        <a:solidFill>
          <a:schemeClr val="accent4">
            <a:lumMod val="40000"/>
            <a:lumOff val="60000"/>
          </a:schemeClr>
        </a:solidFill>
        <a:ln>
          <a:solidFill>
            <a:sysClr val="windowText" lastClr="000000"/>
          </a:solid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solidFill>
          <a:schemeClr val="accent1"/>
        </a:solidFill>
        <a:ln w="12700" cap="flat" cmpd="sng" algn="ctr">
          <a:solidFill>
            <a:sysClr val="windowText" lastClr="000000"/>
          </a:solidFill>
          <a:prstDash val="solid"/>
          <a:miter lim="800000"/>
        </a:ln>
        <a:effectLst/>
        <a:sp3d contourW="12700">
          <a:contourClr>
            <a:sysClr val="windowText" lastClr="000000"/>
          </a:contourClr>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a:effectLst/>
            <a:sp3d/>
          </c:spPr>
          <c:invertIfNegative val="0"/>
          <c:dLbls>
            <c:dLbl>
              <c:idx val="0"/>
              <c:tx>
                <c:rich>
                  <a:bodyPr/>
                  <a:lstStyle/>
                  <a:p>
                    <a:fld id="{80529043-DD25-4BE9-B1DE-3E90D23D7840}" type="VALUE">
                      <a:rPr lang="en-US"/>
                      <a:pPr/>
                      <a:t>[VALUE]</a:t>
                    </a:fld>
                    <a:r>
                      <a:rPr lang="en-US"/>
                      <a:t>.00%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7D4-4901-81F9-8BE7F88D1321}"/>
                </c:ext>
              </c:extLst>
            </c:dLbl>
            <c:dLbl>
              <c:idx val="1"/>
              <c:tx>
                <c:rich>
                  <a:bodyPr/>
                  <a:lstStyle/>
                  <a:p>
                    <a:fld id="{729AC114-6547-4830-A542-022BD9A04D5D}" type="VALUE">
                      <a:rPr lang="en-US"/>
                      <a:pPr/>
                      <a:t>[VALUE]</a:t>
                    </a:fld>
                    <a:r>
                      <a:rPr lang="en-US"/>
                      <a:t>.00%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7D4-4901-81F9-8BE7F88D1321}"/>
                </c:ext>
              </c:extLst>
            </c:dLbl>
            <c:dLbl>
              <c:idx val="2"/>
              <c:tx>
                <c:rich>
                  <a:bodyPr/>
                  <a:lstStyle/>
                  <a:p>
                    <a:fld id="{B376C955-6E54-4D90-B16C-5FFD5B37E880}" type="VALUE">
                      <a:rPr lang="en-US"/>
                      <a:pPr/>
                      <a:t>[VALUE]</a:t>
                    </a:fld>
                    <a:r>
                      <a:rPr lang="en-US"/>
                      <a:t>.00%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7D4-4901-81F9-8BE7F88D132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Sheet13!$A$1:$A$3</c:f>
              <c:strCache>
                <c:ptCount val="3"/>
                <c:pt idx="0">
                  <c:v>Low</c:v>
                </c:pt>
                <c:pt idx="1">
                  <c:v>Medium</c:v>
                </c:pt>
                <c:pt idx="2">
                  <c:v>High</c:v>
                </c:pt>
              </c:strCache>
            </c:strRef>
          </c:cat>
          <c:val>
            <c:numRef>
              <c:f>Sheet13!$B$1:$B$3</c:f>
              <c:numCache>
                <c:formatCode>General</c:formatCode>
                <c:ptCount val="3"/>
                <c:pt idx="0">
                  <c:v>20</c:v>
                </c:pt>
                <c:pt idx="1">
                  <c:v>65</c:v>
                </c:pt>
                <c:pt idx="2">
                  <c:v>15</c:v>
                </c:pt>
              </c:numCache>
            </c:numRef>
          </c:val>
          <c:extLst>
            <c:ext xmlns:c16="http://schemas.microsoft.com/office/drawing/2014/chart" uri="{C3380CC4-5D6E-409C-BE32-E72D297353CC}">
              <c16:uniqueId val="{00000003-C7D4-4901-81F9-8BE7F88D1321}"/>
            </c:ext>
          </c:extLst>
        </c:ser>
        <c:dLbls>
          <c:showLegendKey val="0"/>
          <c:showVal val="1"/>
          <c:showCatName val="0"/>
          <c:showSerName val="0"/>
          <c:showPercent val="0"/>
          <c:showBubbleSize val="0"/>
        </c:dLbls>
        <c:gapWidth val="150"/>
        <c:shape val="box"/>
        <c:axId val="118203520"/>
        <c:axId val="118205056"/>
        <c:axId val="117935616"/>
      </c:bar3DChart>
      <c:catAx>
        <c:axId val="118203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8205056"/>
        <c:crosses val="autoZero"/>
        <c:auto val="1"/>
        <c:lblAlgn val="ctr"/>
        <c:lblOffset val="100"/>
        <c:noMultiLvlLbl val="0"/>
      </c:catAx>
      <c:valAx>
        <c:axId val="118205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100" b="1">
                    <a:latin typeface="Arial" panose="020B0604020202020204" pitchFamily="34" charset="0"/>
                    <a:cs typeface="Arial" panose="020B0604020202020204" pitchFamily="34" charset="0"/>
                  </a:rPr>
                  <a:t>Percentage</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8203520"/>
        <c:crosses val="autoZero"/>
        <c:crossBetween val="between"/>
      </c:valAx>
      <c:serAx>
        <c:axId val="117935616"/>
        <c:scaling>
          <c:orientation val="minMax"/>
        </c:scaling>
        <c:delete val="1"/>
        <c:axPos val="b"/>
        <c:majorTickMark val="none"/>
        <c:minorTickMark val="none"/>
        <c:tickLblPos val="nextTo"/>
        <c:crossAx val="118205056"/>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200" b="1" i="0" u="none" strike="noStrike" baseline="0">
                <a:effectLst/>
                <a:latin typeface="Arial" panose="020B0604020202020204" pitchFamily="34" charset="0"/>
                <a:cs typeface="Arial" panose="020B0604020202020204" pitchFamily="34" charset="0"/>
              </a:rPr>
              <a:t>Level of Production of wheat before SHC possession</a:t>
            </a:r>
            <a:endParaRPr lang="en-IN" sz="1200">
              <a:latin typeface="Arial" panose="020B0604020202020204" pitchFamily="34" charset="0"/>
              <a:cs typeface="Arial" panose="020B0604020202020204" pitchFamily="34" charset="0"/>
            </a:endParaRPr>
          </a:p>
        </c:rich>
      </c:tx>
      <c:overlay val="0"/>
      <c:spPr>
        <a:solidFill>
          <a:schemeClr val="accent4">
            <a:lumMod val="40000"/>
            <a:lumOff val="60000"/>
          </a:schemeClr>
        </a:solidFill>
        <a:ln>
          <a:solidFill>
            <a:sysClr val="windowText" lastClr="000000"/>
          </a:solid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solidFill>
          <a:schemeClr val="accent1"/>
        </a:solidFill>
        <a:ln w="12700" cap="flat" cmpd="sng" algn="ctr">
          <a:solidFill>
            <a:sysClr val="windowText" lastClr="000000"/>
          </a:solidFill>
          <a:prstDash val="solid"/>
          <a:miter lim="800000"/>
        </a:ln>
        <a:effectLst/>
        <a:sp3d contourW="12700">
          <a:contourClr>
            <a:sysClr val="windowText" lastClr="000000"/>
          </a:contourClr>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a:effectLst/>
            <a:sp3d/>
          </c:spPr>
          <c:invertIfNegative val="0"/>
          <c:dLbls>
            <c:dLbl>
              <c:idx val="0"/>
              <c:tx>
                <c:rich>
                  <a:bodyPr/>
                  <a:lstStyle/>
                  <a:p>
                    <a:fld id="{B75EC67D-F977-4FE1-B336-C0265F3F8D8A}" type="VALUE">
                      <a:rPr lang="en-US"/>
                      <a:pPr/>
                      <a:t>[VALUE]</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0A8-4945-A82A-F40337C9F6D4}"/>
                </c:ext>
              </c:extLst>
            </c:dLbl>
            <c:dLbl>
              <c:idx val="1"/>
              <c:tx>
                <c:rich>
                  <a:bodyPr/>
                  <a:lstStyle/>
                  <a:p>
                    <a:fld id="{011FA0B5-B751-4D8E-984E-C77D45100BC0}"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0A8-4945-A82A-F40337C9F6D4}"/>
                </c:ext>
              </c:extLst>
            </c:dLbl>
            <c:dLbl>
              <c:idx val="2"/>
              <c:tx>
                <c:rich>
                  <a:bodyPr/>
                  <a:lstStyle/>
                  <a:p>
                    <a:fld id="{16AF7104-32BF-4EDD-BB74-ACD9844455E1}"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0A8-4945-A82A-F40337C9F6D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Sheet14!$A$1:$A$3</c:f>
              <c:strCache>
                <c:ptCount val="3"/>
                <c:pt idx="0">
                  <c:v>Low</c:v>
                </c:pt>
                <c:pt idx="1">
                  <c:v>Medium</c:v>
                </c:pt>
                <c:pt idx="2">
                  <c:v>High</c:v>
                </c:pt>
              </c:strCache>
            </c:strRef>
          </c:cat>
          <c:val>
            <c:numRef>
              <c:f>Sheet14!$B$1:$B$3</c:f>
              <c:numCache>
                <c:formatCode>General</c:formatCode>
                <c:ptCount val="3"/>
                <c:pt idx="0">
                  <c:v>12.5</c:v>
                </c:pt>
                <c:pt idx="1">
                  <c:v>74.169999999999987</c:v>
                </c:pt>
                <c:pt idx="2">
                  <c:v>13.33</c:v>
                </c:pt>
              </c:numCache>
            </c:numRef>
          </c:val>
          <c:extLst>
            <c:ext xmlns:c16="http://schemas.microsoft.com/office/drawing/2014/chart" uri="{C3380CC4-5D6E-409C-BE32-E72D297353CC}">
              <c16:uniqueId val="{00000003-10A8-4945-A82A-F40337C9F6D4}"/>
            </c:ext>
          </c:extLst>
        </c:ser>
        <c:dLbls>
          <c:showLegendKey val="0"/>
          <c:showVal val="0"/>
          <c:showCatName val="0"/>
          <c:showSerName val="0"/>
          <c:showPercent val="0"/>
          <c:showBubbleSize val="0"/>
        </c:dLbls>
        <c:gapWidth val="150"/>
        <c:shape val="box"/>
        <c:axId val="118276864"/>
        <c:axId val="118278400"/>
        <c:axId val="118104960"/>
      </c:bar3DChart>
      <c:catAx>
        <c:axId val="118276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8278400"/>
        <c:crosses val="autoZero"/>
        <c:auto val="1"/>
        <c:lblAlgn val="ctr"/>
        <c:lblOffset val="100"/>
        <c:noMultiLvlLbl val="0"/>
      </c:catAx>
      <c:valAx>
        <c:axId val="118278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100" b="1">
                    <a:latin typeface="Arial" panose="020B0604020202020204" pitchFamily="34" charset="0"/>
                    <a:cs typeface="Arial" panose="020B0604020202020204" pitchFamily="34" charset="0"/>
                  </a:rPr>
                  <a:t>Percentage</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8276864"/>
        <c:crosses val="autoZero"/>
        <c:crossBetween val="between"/>
      </c:valAx>
      <c:serAx>
        <c:axId val="118104960"/>
        <c:scaling>
          <c:orientation val="minMax"/>
        </c:scaling>
        <c:delete val="1"/>
        <c:axPos val="b"/>
        <c:majorTickMark val="none"/>
        <c:minorTickMark val="none"/>
        <c:tickLblPos val="nextTo"/>
        <c:crossAx val="118278400"/>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alpha val="90000"/>
        </a:sys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200" b="1" i="0" u="none" strike="noStrike" baseline="0">
                <a:effectLst/>
                <a:latin typeface="Arial" panose="020B0604020202020204" pitchFamily="34" charset="0"/>
                <a:cs typeface="Arial" panose="020B0604020202020204" pitchFamily="34" charset="0"/>
              </a:rPr>
              <a:t>Level of Production of wheat after SHC possession </a:t>
            </a:r>
            <a:endParaRPr lang="en-IN" sz="1200">
              <a:latin typeface="Arial" panose="020B0604020202020204" pitchFamily="34" charset="0"/>
              <a:cs typeface="Arial" panose="020B0604020202020204" pitchFamily="34" charset="0"/>
            </a:endParaRPr>
          </a:p>
        </c:rich>
      </c:tx>
      <c:overlay val="0"/>
      <c:spPr>
        <a:solidFill>
          <a:schemeClr val="accent4">
            <a:lumMod val="40000"/>
            <a:lumOff val="60000"/>
          </a:schemeClr>
        </a:solidFill>
        <a:ln>
          <a:solidFill>
            <a:sysClr val="windowText" lastClr="000000"/>
          </a:solid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solidFill>
          <a:schemeClr val="accent1"/>
        </a:solidFill>
        <a:ln w="12700" cap="flat" cmpd="sng" algn="ctr">
          <a:solidFill>
            <a:sysClr val="windowText" lastClr="000000"/>
          </a:solidFill>
          <a:prstDash val="solid"/>
          <a:miter lim="800000"/>
        </a:ln>
        <a:effectLst/>
        <a:sp3d contourW="12700">
          <a:contourClr>
            <a:sysClr val="windowText" lastClr="000000"/>
          </a:contourClr>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a:effectLst/>
            <a:sp3d/>
          </c:spPr>
          <c:invertIfNegative val="0"/>
          <c:dLbls>
            <c:dLbl>
              <c:idx val="0"/>
              <c:tx>
                <c:rich>
                  <a:bodyPr/>
                  <a:lstStyle/>
                  <a:p>
                    <a:fld id="{5DBFE0B3-690C-45D6-A8B5-51BF0D7119D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110-4D7F-88F8-A0CAD239C1C9}"/>
                </c:ext>
              </c:extLst>
            </c:dLbl>
            <c:dLbl>
              <c:idx val="1"/>
              <c:tx>
                <c:rich>
                  <a:bodyPr/>
                  <a:lstStyle/>
                  <a:p>
                    <a:fld id="{D37E54DF-0ED3-48BD-A8D3-4F260EE9102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110-4D7F-88F8-A0CAD239C1C9}"/>
                </c:ext>
              </c:extLst>
            </c:dLbl>
            <c:dLbl>
              <c:idx val="2"/>
              <c:tx>
                <c:rich>
                  <a:bodyPr/>
                  <a:lstStyle/>
                  <a:p>
                    <a:fld id="{D372E2F4-6FEC-42C7-9B98-04754EDB674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110-4D7F-88F8-A0CAD239C1C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Sheet15!$A$1:$A$3</c:f>
              <c:strCache>
                <c:ptCount val="3"/>
                <c:pt idx="0">
                  <c:v>Low</c:v>
                </c:pt>
                <c:pt idx="1">
                  <c:v>Medium</c:v>
                </c:pt>
                <c:pt idx="2">
                  <c:v>High</c:v>
                </c:pt>
              </c:strCache>
            </c:strRef>
          </c:cat>
          <c:val>
            <c:numRef>
              <c:f>Sheet15!$B$1:$B$3</c:f>
              <c:numCache>
                <c:formatCode>General</c:formatCode>
                <c:ptCount val="3"/>
                <c:pt idx="0">
                  <c:v>13.33</c:v>
                </c:pt>
                <c:pt idx="1">
                  <c:v>73.34</c:v>
                </c:pt>
                <c:pt idx="2">
                  <c:v>13.33</c:v>
                </c:pt>
              </c:numCache>
            </c:numRef>
          </c:val>
          <c:extLst>
            <c:ext xmlns:c16="http://schemas.microsoft.com/office/drawing/2014/chart" uri="{C3380CC4-5D6E-409C-BE32-E72D297353CC}">
              <c16:uniqueId val="{00000003-0110-4D7F-88F8-A0CAD239C1C9}"/>
            </c:ext>
          </c:extLst>
        </c:ser>
        <c:dLbls>
          <c:showLegendKey val="0"/>
          <c:showVal val="1"/>
          <c:showCatName val="0"/>
          <c:showSerName val="0"/>
          <c:showPercent val="0"/>
          <c:showBubbleSize val="0"/>
        </c:dLbls>
        <c:gapWidth val="150"/>
        <c:shape val="box"/>
        <c:axId val="118329728"/>
        <c:axId val="118331264"/>
        <c:axId val="118106304"/>
      </c:bar3DChart>
      <c:catAx>
        <c:axId val="118329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8331264"/>
        <c:crosses val="autoZero"/>
        <c:auto val="1"/>
        <c:lblAlgn val="ctr"/>
        <c:lblOffset val="100"/>
        <c:noMultiLvlLbl val="0"/>
      </c:catAx>
      <c:valAx>
        <c:axId val="118331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100" b="1">
                    <a:latin typeface="Arial" panose="020B0604020202020204" pitchFamily="34" charset="0"/>
                    <a:cs typeface="Arial" panose="020B0604020202020204" pitchFamily="34" charset="0"/>
                  </a:rPr>
                  <a:t>Percentage</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8329728"/>
        <c:crosses val="autoZero"/>
        <c:crossBetween val="between"/>
      </c:valAx>
      <c:serAx>
        <c:axId val="118106304"/>
        <c:scaling>
          <c:orientation val="minMax"/>
        </c:scaling>
        <c:delete val="1"/>
        <c:axPos val="b"/>
        <c:majorTickMark val="none"/>
        <c:minorTickMark val="none"/>
        <c:tickLblPos val="nextTo"/>
        <c:crossAx val="118331264"/>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2143</TotalTime>
  <Pages>12</Pages>
  <Words>3363</Words>
  <Characters>19172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Shrivastava</dc:creator>
  <cp:keywords/>
  <dc:description/>
  <cp:lastModifiedBy>SDI 1180</cp:lastModifiedBy>
  <cp:revision>54</cp:revision>
  <dcterms:created xsi:type="dcterms:W3CDTF">2025-07-01T02:50:00Z</dcterms:created>
  <dcterms:modified xsi:type="dcterms:W3CDTF">2025-07-05T13:08:00Z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c0e610b5-200e-400b-8faa-fbfa39447132</vt:lpwstr>
  </property>
</Properties>
</file>