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EF4C5" w14:textId="57CF7EA2" w:rsidR="00595C41" w:rsidRPr="00884C96" w:rsidRDefault="00BC6F0B" w:rsidP="00922E3B">
      <w:pPr>
        <w:spacing w:after="0" w:line="360" w:lineRule="auto"/>
        <w:jc w:val="center"/>
        <w:rPr>
          <w:rFonts w:ascii="New Time Roman" w:hAnsi="New Time Roman" w:cs="Times New Roman"/>
          <w:b/>
          <w:bCs/>
          <w:color w:val="000000" w:themeColor="text1"/>
          <w:sz w:val="24"/>
          <w:szCs w:val="24"/>
        </w:rPr>
      </w:pPr>
      <w:r w:rsidRPr="00884C96">
        <w:rPr>
          <w:rFonts w:ascii="New Time Roman" w:hAnsi="New Time Roman" w:cs="Times New Roman"/>
          <w:b/>
          <w:bCs/>
          <w:color w:val="000000" w:themeColor="text1"/>
          <w:sz w:val="24"/>
          <w:szCs w:val="24"/>
        </w:rPr>
        <w:t>Studies on</w:t>
      </w:r>
      <w:r w:rsidR="00595C41" w:rsidRPr="00884C96">
        <w:rPr>
          <w:rFonts w:ascii="New Time Roman" w:hAnsi="New Time Roman" w:cs="Times New Roman"/>
          <w:b/>
          <w:bCs/>
          <w:color w:val="000000" w:themeColor="text1"/>
          <w:sz w:val="24"/>
          <w:szCs w:val="24"/>
        </w:rPr>
        <w:t xml:space="preserve"> Soil </w:t>
      </w:r>
      <w:r w:rsidRPr="00884C96">
        <w:rPr>
          <w:rFonts w:ascii="New Time Roman" w:hAnsi="New Time Roman" w:cs="Times New Roman"/>
          <w:b/>
          <w:bCs/>
          <w:color w:val="000000" w:themeColor="text1"/>
          <w:sz w:val="24"/>
          <w:szCs w:val="24"/>
        </w:rPr>
        <w:t>Physical</w:t>
      </w:r>
      <w:r w:rsidR="00595C41" w:rsidRPr="00884C96">
        <w:rPr>
          <w:rFonts w:ascii="New Time Roman" w:hAnsi="New Time Roman" w:cs="Times New Roman"/>
          <w:b/>
          <w:bCs/>
          <w:color w:val="000000" w:themeColor="text1"/>
          <w:sz w:val="24"/>
          <w:szCs w:val="24"/>
        </w:rPr>
        <w:t xml:space="preserve"> Properties</w:t>
      </w:r>
      <w:r w:rsidRPr="00884C96">
        <w:rPr>
          <w:rFonts w:ascii="New Time Roman" w:hAnsi="New Time Roman" w:cs="Times New Roman"/>
          <w:b/>
          <w:bCs/>
          <w:color w:val="000000" w:themeColor="text1"/>
          <w:sz w:val="24"/>
          <w:szCs w:val="24"/>
        </w:rPr>
        <w:t xml:space="preserve"> of different land uses </w:t>
      </w:r>
      <w:r w:rsidR="001F5DC6" w:rsidRPr="00884C96">
        <w:rPr>
          <w:rFonts w:ascii="New Time Roman" w:hAnsi="New Time Roman" w:cs="Times New Roman"/>
          <w:b/>
          <w:bCs/>
          <w:color w:val="000000" w:themeColor="text1"/>
          <w:sz w:val="24"/>
          <w:szCs w:val="24"/>
        </w:rPr>
        <w:t>at</w:t>
      </w:r>
      <w:r w:rsidR="00595C41" w:rsidRPr="00884C96">
        <w:rPr>
          <w:rFonts w:ascii="New Time Roman" w:hAnsi="New Time Roman" w:cs="Times New Roman"/>
          <w:b/>
          <w:bCs/>
          <w:color w:val="000000" w:themeColor="text1"/>
          <w:sz w:val="24"/>
          <w:szCs w:val="24"/>
        </w:rPr>
        <w:t xml:space="preserve"> </w:t>
      </w:r>
      <w:proofErr w:type="spellStart"/>
      <w:r w:rsidR="00595C41" w:rsidRPr="00884C96">
        <w:rPr>
          <w:rFonts w:ascii="New Time Roman" w:hAnsi="New Time Roman" w:cs="Times New Roman"/>
          <w:b/>
          <w:bCs/>
          <w:color w:val="000000" w:themeColor="text1"/>
          <w:sz w:val="24"/>
          <w:szCs w:val="24"/>
        </w:rPr>
        <w:t>Barog</w:t>
      </w:r>
      <w:proofErr w:type="spellEnd"/>
      <w:r w:rsidR="00595C41" w:rsidRPr="00884C96">
        <w:rPr>
          <w:rFonts w:ascii="New Time Roman" w:hAnsi="New Time Roman" w:cs="Times New Roman"/>
          <w:b/>
          <w:bCs/>
          <w:color w:val="000000" w:themeColor="text1"/>
          <w:sz w:val="24"/>
          <w:szCs w:val="24"/>
        </w:rPr>
        <w:t xml:space="preserve"> Dhillon Watershed</w:t>
      </w:r>
      <w:r w:rsidR="0081595E">
        <w:rPr>
          <w:rFonts w:ascii="New Time Roman" w:hAnsi="New Time Roman" w:cs="Times New Roman"/>
          <w:b/>
          <w:bCs/>
          <w:color w:val="000000" w:themeColor="text1"/>
          <w:sz w:val="24"/>
          <w:szCs w:val="24"/>
        </w:rPr>
        <w:t xml:space="preserve"> in Solan district</w:t>
      </w:r>
      <w:r w:rsidR="00595C41" w:rsidRPr="00884C96">
        <w:rPr>
          <w:rFonts w:ascii="New Time Roman" w:hAnsi="New Time Roman" w:cs="Times New Roman"/>
          <w:b/>
          <w:bCs/>
          <w:color w:val="000000" w:themeColor="text1"/>
          <w:sz w:val="24"/>
          <w:szCs w:val="24"/>
        </w:rPr>
        <w:t xml:space="preserve"> of Himachal Pradesh</w:t>
      </w:r>
    </w:p>
    <w:p w14:paraId="0C4F2DE2" w14:textId="77777777" w:rsidR="003A6D3E" w:rsidRDefault="003A6D3E" w:rsidP="00922E3B">
      <w:pPr>
        <w:autoSpaceDE w:val="0"/>
        <w:autoSpaceDN w:val="0"/>
        <w:adjustRightInd w:val="0"/>
        <w:spacing w:after="0" w:line="360" w:lineRule="auto"/>
        <w:jc w:val="both"/>
        <w:rPr>
          <w:rFonts w:ascii="New Time Roman" w:hAnsi="New Time Roman" w:cs="Times New Roman"/>
          <w:b/>
          <w:bCs/>
          <w:color w:val="000000" w:themeColor="text1"/>
          <w:sz w:val="24"/>
          <w:szCs w:val="24"/>
          <w:lang w:val="en-IN"/>
        </w:rPr>
      </w:pPr>
    </w:p>
    <w:p w14:paraId="74D81A84" w14:textId="52727714" w:rsidR="0001657D" w:rsidRDefault="00922E3B" w:rsidP="00922E3B">
      <w:pPr>
        <w:autoSpaceDE w:val="0"/>
        <w:autoSpaceDN w:val="0"/>
        <w:adjustRightInd w:val="0"/>
        <w:spacing w:after="0" w:line="360" w:lineRule="auto"/>
        <w:jc w:val="both"/>
        <w:rPr>
          <w:rFonts w:ascii="New Time Roman" w:hAnsi="New Time Roman" w:cs="Times New Roman"/>
          <w:b/>
          <w:bCs/>
          <w:color w:val="000000" w:themeColor="text1"/>
          <w:sz w:val="24"/>
          <w:szCs w:val="24"/>
          <w:lang w:val="en-IN"/>
        </w:rPr>
      </w:pPr>
      <w:r w:rsidRPr="00884C96">
        <w:rPr>
          <w:rFonts w:ascii="New Time Roman" w:hAnsi="New Time Roman" w:cs="Times New Roman"/>
          <w:b/>
          <w:bCs/>
          <w:color w:val="000000" w:themeColor="text1"/>
          <w:sz w:val="24"/>
          <w:szCs w:val="24"/>
          <w:lang w:val="en-IN"/>
        </w:rPr>
        <w:t xml:space="preserve">                                                             </w:t>
      </w:r>
    </w:p>
    <w:p w14:paraId="19D394EC" w14:textId="73AC063D" w:rsidR="00D9116D" w:rsidRPr="0001657D" w:rsidRDefault="00922E3B" w:rsidP="00D9116D">
      <w:pPr>
        <w:autoSpaceDE w:val="0"/>
        <w:autoSpaceDN w:val="0"/>
        <w:adjustRightInd w:val="0"/>
        <w:spacing w:after="0" w:line="360" w:lineRule="auto"/>
        <w:jc w:val="both"/>
        <w:rPr>
          <w:rFonts w:ascii="New Time Roman" w:hAnsi="New Time Roman" w:cs="Times New Roman"/>
          <w:b/>
          <w:bCs/>
          <w:color w:val="000000" w:themeColor="text1"/>
          <w:sz w:val="24"/>
          <w:szCs w:val="24"/>
          <w:lang w:val="en-IN"/>
        </w:rPr>
      </w:pPr>
      <w:r w:rsidRPr="00884C96">
        <w:rPr>
          <w:rFonts w:ascii="New Time Roman" w:hAnsi="New Time Roman" w:cs="Times New Roman"/>
          <w:b/>
          <w:bCs/>
          <w:color w:val="000000" w:themeColor="text1"/>
          <w:sz w:val="24"/>
          <w:szCs w:val="24"/>
          <w:lang w:val="en-IN"/>
        </w:rPr>
        <w:t>ABSTRACT</w:t>
      </w:r>
      <w:r w:rsidR="0001657D">
        <w:rPr>
          <w:rFonts w:ascii="New Time Roman" w:hAnsi="New Time Roman" w:cs="Times New Roman"/>
          <w:b/>
          <w:bCs/>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The present investigation was conducted to assess the physical characteristics of soils under various land uses—agricultural land, forest land, grassland, and scrubland</w:t>
      </w:r>
      <w:r w:rsidR="00E220C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 xml:space="preserve">within both project and non-project areas of the </w:t>
      </w:r>
      <w:proofErr w:type="spellStart"/>
      <w:r w:rsidR="00D9116D" w:rsidRPr="00D9116D">
        <w:rPr>
          <w:rFonts w:ascii="New Time Roman" w:hAnsi="New Time Roman" w:cs="Times New Roman"/>
          <w:color w:val="000000" w:themeColor="text1"/>
          <w:sz w:val="24"/>
          <w:szCs w:val="24"/>
          <w:lang w:val="en-IN"/>
        </w:rPr>
        <w:t>Barog</w:t>
      </w:r>
      <w:proofErr w:type="spellEnd"/>
      <w:r w:rsidR="00D9116D" w:rsidRPr="00D9116D">
        <w:rPr>
          <w:rFonts w:ascii="New Time Roman" w:hAnsi="New Time Roman" w:cs="Times New Roman"/>
          <w:color w:val="000000" w:themeColor="text1"/>
          <w:sz w:val="24"/>
          <w:szCs w:val="24"/>
          <w:lang w:val="en-IN"/>
        </w:rPr>
        <w:t>-Dhillon watershed in Solan district, Himachal Pradesh. A detailed field survey followed by random sampling was carried out, and representative soil samples were collected from two depths: 0–15 cm and 15–30 cm.</w:t>
      </w:r>
      <w:r w:rsidR="00D9116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The highest bulk density was observed in scrubland, with mean values of 1.57 and 1.60 g cm⁻³ in the surface and sub-surface soils of the watershed project and non-project areas, respectively. In contrast, grassland exhibited the lowest bulk density, with values of 1.30 and 1.32 g cm⁻³ in surface and sub-surface soils of the respective areas.</w:t>
      </w:r>
      <w:r w:rsidR="00D9116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Similarly, the highest particle density was recorded in scrubland soils</w:t>
      </w:r>
      <w:r w:rsidR="00E220C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2.67 and 2.72 g cm⁻³</w:t>
      </w:r>
      <w:r w:rsidR="00E220C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while grassland soils showed the lowest, at 2.35 and 2.40 g cm⁻³, in the project and non-project areas, respectively.</w:t>
      </w:r>
      <w:r w:rsidR="00D9116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The proportion of soil aggregates larger than 5 mm was greatest in forest land, with average values of 8.23% and 7.97% (surface) and 8.31% and 8.05% (sub-surface) in the project and non-project areas, respectively. Scrubland soils had the lowest values (2.58%, 2.30% and 2.30%, 2.02%, respectively).</w:t>
      </w:r>
      <w:r w:rsidR="00D9116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Maximum water holding capacity was also highest in forest land</w:t>
      </w:r>
      <w:r w:rsidR="00E220C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45.25% and 46.26</w:t>
      </w:r>
      <w:r w:rsidR="00E220CD" w:rsidRPr="00D9116D">
        <w:rPr>
          <w:rFonts w:ascii="New Time Roman" w:hAnsi="New Time Roman" w:cs="Times New Roman"/>
          <w:color w:val="000000" w:themeColor="text1"/>
          <w:sz w:val="24"/>
          <w:szCs w:val="24"/>
          <w:lang w:val="en-IN"/>
        </w:rPr>
        <w:t>%</w:t>
      </w:r>
      <w:r w:rsidR="00E220CD">
        <w:rPr>
          <w:rFonts w:ascii="New Time Roman" w:hAnsi="New Time Roman" w:cs="Times New Roman"/>
          <w:color w:val="000000" w:themeColor="text1"/>
          <w:sz w:val="24"/>
          <w:szCs w:val="24"/>
          <w:lang w:val="en-IN"/>
        </w:rPr>
        <w:t>)</w:t>
      </w:r>
      <w:r w:rsidR="00D9116D" w:rsidRPr="00D9116D">
        <w:rPr>
          <w:rFonts w:ascii="New Time Roman" w:hAnsi="New Time Roman" w:cs="Times New Roman"/>
          <w:color w:val="000000" w:themeColor="text1"/>
          <w:sz w:val="24"/>
          <w:szCs w:val="24"/>
          <w:lang w:val="en-IN"/>
        </w:rPr>
        <w:t xml:space="preserve"> in surface and sub-surface layers of the project and non-project areas</w:t>
      </w:r>
      <w:r w:rsidR="00E220C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while the lowest was noted in scrubland (38.91% and 41.38%).</w:t>
      </w:r>
      <w:r w:rsidR="00D9116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Infiltration rate followed a similar trend, highest in forest land (9.1 and 6.6 cm hr⁻¹) and lowest in scrubland (2.8 and 2.0 cm hr⁻¹). Cumulative infiltration was also greatest in forest soils (45.8 and 33.0 cm) and lowest in scrubland (14.00 and 10.20 cm), across both watershed categories.</w:t>
      </w:r>
      <w:r w:rsidR="00D9116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 xml:space="preserve">The study clearly indicates that soils within the watershed project area </w:t>
      </w:r>
      <w:proofErr w:type="gramStart"/>
      <w:r w:rsidR="00D9116D" w:rsidRPr="00D9116D">
        <w:rPr>
          <w:rFonts w:ascii="New Time Roman" w:hAnsi="New Time Roman" w:cs="Times New Roman"/>
          <w:color w:val="000000" w:themeColor="text1"/>
          <w:sz w:val="24"/>
          <w:szCs w:val="24"/>
          <w:lang w:val="en-IN"/>
        </w:rPr>
        <w:t>possess</w:t>
      </w:r>
      <w:proofErr w:type="gramEnd"/>
      <w:r w:rsidR="00D9116D" w:rsidRPr="00D9116D">
        <w:rPr>
          <w:rFonts w:ascii="New Time Roman" w:hAnsi="New Time Roman" w:cs="Times New Roman"/>
          <w:color w:val="000000" w:themeColor="text1"/>
          <w:sz w:val="24"/>
          <w:szCs w:val="24"/>
          <w:lang w:val="en-IN"/>
        </w:rPr>
        <w:t xml:space="preserve"> superior physical properties compared to the non-project area, highlighting the positive impacts of watershed management practices.</w:t>
      </w:r>
    </w:p>
    <w:p w14:paraId="6504E9D0" w14:textId="77777777" w:rsidR="00D9116D" w:rsidRPr="00D9116D" w:rsidRDefault="00D9116D" w:rsidP="00D9116D">
      <w:pPr>
        <w:autoSpaceDE w:val="0"/>
        <w:autoSpaceDN w:val="0"/>
        <w:adjustRightInd w:val="0"/>
        <w:spacing w:after="0" w:line="360" w:lineRule="auto"/>
        <w:jc w:val="both"/>
        <w:rPr>
          <w:rFonts w:ascii="New Time Roman" w:hAnsi="New Time Roman" w:cs="Times New Roman"/>
          <w:color w:val="000000" w:themeColor="text1"/>
          <w:sz w:val="24"/>
          <w:szCs w:val="24"/>
          <w:lang w:val="en-IN"/>
        </w:rPr>
      </w:pPr>
      <w:r w:rsidRPr="00D9116D">
        <w:rPr>
          <w:rFonts w:ascii="New Time Roman" w:hAnsi="New Time Roman" w:cs="Times New Roman"/>
          <w:b/>
          <w:bCs/>
          <w:color w:val="000000" w:themeColor="text1"/>
          <w:sz w:val="24"/>
          <w:szCs w:val="24"/>
          <w:lang w:val="en-IN"/>
        </w:rPr>
        <w:t>Keywords:</w:t>
      </w:r>
      <w:r w:rsidRPr="00D9116D">
        <w:rPr>
          <w:rFonts w:ascii="New Time Roman" w:hAnsi="New Time Roman" w:cs="Times New Roman"/>
          <w:color w:val="000000" w:themeColor="text1"/>
          <w:sz w:val="24"/>
          <w:szCs w:val="24"/>
          <w:lang w:val="en-IN"/>
        </w:rPr>
        <w:t xml:space="preserve"> Soil Physical Properties, Land Use, Watershed Management, Bulk Density, Water Holding Capacity, Infiltration Rate</w:t>
      </w:r>
    </w:p>
    <w:p w14:paraId="1AC53930" w14:textId="77777777" w:rsidR="00206C91" w:rsidRPr="00884C96" w:rsidRDefault="00206C91" w:rsidP="00922E3B">
      <w:pPr>
        <w:autoSpaceDE w:val="0"/>
        <w:autoSpaceDN w:val="0"/>
        <w:adjustRightInd w:val="0"/>
        <w:spacing w:after="0" w:line="360" w:lineRule="auto"/>
        <w:jc w:val="both"/>
        <w:rPr>
          <w:rFonts w:ascii="New Time Roman" w:hAnsi="New Time Roman" w:cs="Times New Roman"/>
          <w:bCs/>
          <w:color w:val="FF0000"/>
          <w:sz w:val="24"/>
          <w:szCs w:val="24"/>
          <w:lang w:val="en-IN"/>
        </w:rPr>
      </w:pPr>
    </w:p>
    <w:p w14:paraId="7A851E6E" w14:textId="77777777" w:rsidR="0066698E" w:rsidRPr="00EE7496" w:rsidRDefault="0066698E" w:rsidP="00D651B6">
      <w:pPr>
        <w:autoSpaceDE w:val="0"/>
        <w:autoSpaceDN w:val="0"/>
        <w:adjustRightInd w:val="0"/>
        <w:spacing w:after="0" w:line="360" w:lineRule="auto"/>
        <w:jc w:val="both"/>
        <w:rPr>
          <w:rFonts w:ascii="New Time Roman" w:eastAsia="Calibri" w:hAnsi="New Time Roman" w:cs="Times New Roman"/>
          <w:b/>
          <w:color w:val="000000" w:themeColor="text1"/>
          <w:sz w:val="24"/>
          <w:szCs w:val="24"/>
        </w:rPr>
      </w:pPr>
      <w:r w:rsidRPr="00EE7496">
        <w:rPr>
          <w:rFonts w:ascii="New Time Roman" w:eastAsia="Calibri" w:hAnsi="New Time Roman" w:cs="Times New Roman"/>
          <w:b/>
          <w:color w:val="000000" w:themeColor="text1"/>
          <w:sz w:val="24"/>
          <w:szCs w:val="24"/>
        </w:rPr>
        <w:t>INTRODUCTION</w:t>
      </w:r>
    </w:p>
    <w:p w14:paraId="37BCC989" w14:textId="77777777" w:rsidR="00B20098" w:rsidRPr="00041AD9" w:rsidRDefault="0066698E" w:rsidP="00B20098">
      <w:pPr>
        <w:pStyle w:val="NoSpacing"/>
        <w:spacing w:line="360" w:lineRule="auto"/>
        <w:jc w:val="both"/>
        <w:rPr>
          <w:rFonts w:ascii="New Time Roman" w:hAnsi="New Time Roman"/>
          <w:color w:val="000000" w:themeColor="text1"/>
          <w:sz w:val="24"/>
          <w:szCs w:val="24"/>
          <w:lang w:val="en-IN"/>
        </w:rPr>
      </w:pPr>
      <w:r w:rsidRPr="00884C96">
        <w:rPr>
          <w:rFonts w:ascii="New Time Roman" w:hAnsi="New Time Roman" w:cs="Times New Roman"/>
          <w:color w:val="FF0000"/>
          <w:sz w:val="24"/>
          <w:szCs w:val="24"/>
        </w:rPr>
        <w:lastRenderedPageBreak/>
        <w:tab/>
      </w:r>
      <w:r w:rsidR="00B20098" w:rsidRPr="00041AD9">
        <w:rPr>
          <w:rFonts w:ascii="New Time Roman" w:hAnsi="New Time Roman"/>
          <w:color w:val="000000" w:themeColor="text1"/>
          <w:sz w:val="24"/>
          <w:szCs w:val="24"/>
          <w:lang w:val="en-IN"/>
        </w:rPr>
        <w:t xml:space="preserve">Soils are the foundation of terrestrial ecosystems, playing a pivotal role in supporting plant growth, regulating hydrological cycles, cycling nutrients, and buffering pollutants. Among the various soil characteristics, physical properties such as bulk density, porosity, aggregate stability, infiltration rate, and water holding capacity are crucial determinants of soil quality and productivity (Adhikari &amp; </w:t>
      </w:r>
      <w:proofErr w:type="spellStart"/>
      <w:r w:rsidR="00B20098" w:rsidRPr="00041AD9">
        <w:rPr>
          <w:rFonts w:ascii="New Time Roman" w:hAnsi="New Time Roman"/>
          <w:color w:val="000000" w:themeColor="text1"/>
          <w:sz w:val="24"/>
          <w:szCs w:val="24"/>
          <w:lang w:val="en-IN"/>
        </w:rPr>
        <w:t>Hartemink</w:t>
      </w:r>
      <w:proofErr w:type="spellEnd"/>
      <w:r w:rsidR="00B20098" w:rsidRPr="00041AD9">
        <w:rPr>
          <w:rFonts w:ascii="New Time Roman" w:hAnsi="New Time Roman"/>
          <w:color w:val="000000" w:themeColor="text1"/>
          <w:sz w:val="24"/>
          <w:szCs w:val="24"/>
          <w:lang w:val="en-IN"/>
        </w:rPr>
        <w:t>, 2016). These physical attributes influence root development, aeration, microbial activity, and the ability of the soil to store and transmit water and nutrients—factors that are critical for sustainable land management and agricultural productivity.</w:t>
      </w:r>
    </w:p>
    <w:p w14:paraId="608C5C0B" w14:textId="77777777" w:rsidR="00B20098" w:rsidRPr="00B20098" w:rsidRDefault="00B20098" w:rsidP="00B20098">
      <w:pPr>
        <w:pStyle w:val="NoSpacing"/>
        <w:spacing w:line="360" w:lineRule="auto"/>
        <w:jc w:val="both"/>
        <w:rPr>
          <w:rFonts w:ascii="New Time Roman" w:hAnsi="New Time Roman"/>
          <w:color w:val="000000" w:themeColor="text1"/>
          <w:sz w:val="24"/>
          <w:szCs w:val="24"/>
          <w:lang w:val="en-IN"/>
        </w:rPr>
      </w:pPr>
      <w:r w:rsidRPr="00B20098">
        <w:rPr>
          <w:rFonts w:ascii="New Time Roman" w:hAnsi="New Time Roman"/>
          <w:color w:val="000000" w:themeColor="text1"/>
          <w:sz w:val="24"/>
          <w:szCs w:val="24"/>
          <w:lang w:val="en-IN"/>
        </w:rPr>
        <w:t xml:space="preserve">In recent years, changes in land use and land cover (LULC) driven by population growth, deforestation, agriculture intensification, and infrastructure development have emerged as major drivers of soil degradation, particularly in fragile ecosystems such as the Indian Himalayas (Saha </w:t>
      </w:r>
      <w:r w:rsidRPr="006A3ADB">
        <w:rPr>
          <w:rFonts w:ascii="New Time Roman" w:hAnsi="New Time Roman"/>
          <w:i/>
          <w:iCs/>
          <w:color w:val="000000" w:themeColor="text1"/>
          <w:sz w:val="24"/>
          <w:szCs w:val="24"/>
          <w:lang w:val="en-IN"/>
        </w:rPr>
        <w:t>et al</w:t>
      </w:r>
      <w:r w:rsidRPr="00B20098">
        <w:rPr>
          <w:rFonts w:ascii="New Time Roman" w:hAnsi="New Time Roman"/>
          <w:color w:val="000000" w:themeColor="text1"/>
          <w:sz w:val="24"/>
          <w:szCs w:val="24"/>
          <w:lang w:val="en-IN"/>
        </w:rPr>
        <w:t xml:space="preserve">., 2022). These alterations in land use </w:t>
      </w:r>
      <w:proofErr w:type="gramStart"/>
      <w:r w:rsidRPr="00B20098">
        <w:rPr>
          <w:rFonts w:ascii="New Time Roman" w:hAnsi="New Time Roman"/>
          <w:color w:val="000000" w:themeColor="text1"/>
          <w:sz w:val="24"/>
          <w:szCs w:val="24"/>
          <w:lang w:val="en-IN"/>
        </w:rPr>
        <w:t>lead</w:t>
      </w:r>
      <w:proofErr w:type="gramEnd"/>
      <w:r w:rsidRPr="00B20098">
        <w:rPr>
          <w:rFonts w:ascii="New Time Roman" w:hAnsi="New Time Roman"/>
          <w:color w:val="000000" w:themeColor="text1"/>
          <w:sz w:val="24"/>
          <w:szCs w:val="24"/>
          <w:lang w:val="en-IN"/>
        </w:rPr>
        <w:t xml:space="preserve"> to variations in vegetation cover, organic matter inputs, and soil biological activity, all of which directly affect soil physical properties. Forests and natural grasslands, characterized by dense vegetation and minimal disturbance, typically enhance soil structure and porosity, increase organic matter content, and promote aggregate formation. In contrast, scrublands and poorly managed agricultural lands often suffer from compaction, erosion, and loss of soil structure due to intensive cultivation, overgrazing, and lack of vegetative cover (Jatav </w:t>
      </w:r>
      <w:r w:rsidRPr="006A3ADB">
        <w:rPr>
          <w:rFonts w:ascii="New Time Roman" w:hAnsi="New Time Roman"/>
          <w:i/>
          <w:iCs/>
          <w:color w:val="000000" w:themeColor="text1"/>
          <w:sz w:val="24"/>
          <w:szCs w:val="24"/>
          <w:lang w:val="en-IN"/>
        </w:rPr>
        <w:t>et al</w:t>
      </w:r>
      <w:r w:rsidRPr="00B20098">
        <w:rPr>
          <w:rFonts w:ascii="New Time Roman" w:hAnsi="New Time Roman"/>
          <w:color w:val="000000" w:themeColor="text1"/>
          <w:sz w:val="24"/>
          <w:szCs w:val="24"/>
          <w:lang w:val="en-IN"/>
        </w:rPr>
        <w:t>., 2023).</w:t>
      </w:r>
    </w:p>
    <w:p w14:paraId="03B3F295" w14:textId="77777777" w:rsidR="00B20098" w:rsidRPr="00B20098" w:rsidRDefault="00B20098" w:rsidP="00B20098">
      <w:pPr>
        <w:pStyle w:val="NoSpacing"/>
        <w:spacing w:line="360" w:lineRule="auto"/>
        <w:jc w:val="both"/>
        <w:rPr>
          <w:rFonts w:ascii="New Time Roman" w:hAnsi="New Time Roman"/>
          <w:color w:val="000000" w:themeColor="text1"/>
          <w:sz w:val="24"/>
          <w:szCs w:val="24"/>
          <w:lang w:val="en-IN"/>
        </w:rPr>
      </w:pPr>
      <w:r w:rsidRPr="00B20098">
        <w:rPr>
          <w:rFonts w:ascii="New Time Roman" w:hAnsi="New Time Roman"/>
          <w:color w:val="000000" w:themeColor="text1"/>
          <w:sz w:val="24"/>
          <w:szCs w:val="24"/>
          <w:lang w:val="en-IN"/>
        </w:rPr>
        <w:t xml:space="preserve">The </w:t>
      </w:r>
      <w:proofErr w:type="spellStart"/>
      <w:r w:rsidRPr="00B20098">
        <w:rPr>
          <w:rFonts w:ascii="New Time Roman" w:hAnsi="New Time Roman"/>
          <w:color w:val="000000" w:themeColor="text1"/>
          <w:sz w:val="24"/>
          <w:szCs w:val="24"/>
          <w:lang w:val="en-IN"/>
        </w:rPr>
        <w:t>Barog</w:t>
      </w:r>
      <w:proofErr w:type="spellEnd"/>
      <w:r w:rsidRPr="00B20098">
        <w:rPr>
          <w:rFonts w:ascii="New Time Roman" w:hAnsi="New Time Roman"/>
          <w:color w:val="000000" w:themeColor="text1"/>
          <w:sz w:val="24"/>
          <w:szCs w:val="24"/>
          <w:lang w:val="en-IN"/>
        </w:rPr>
        <w:t xml:space="preserve"> Dhillon Watershed, located in the Solan district of Himachal Pradesh, represents a diverse mid-Himalayan landscape characterized by varying land use systems—agricultural lands, forest lands, grasslands, and scrublands. It offers a unique opportunity to study the effects of these different land uses on soil physical properties under real-world conditions. Moreover, the region has been the focus of watershed development programs aimed at restoring soil and water resources through measures such as afforestation, check dams, contour bunding, and vegetative barriers. Such interventions are designed to reduce runoff, enhance infiltration, and restore degraded soils (Kumar </w:t>
      </w:r>
      <w:r w:rsidRPr="006A3ADB">
        <w:rPr>
          <w:rFonts w:ascii="New Time Roman" w:hAnsi="New Time Roman"/>
          <w:i/>
          <w:iCs/>
          <w:color w:val="000000" w:themeColor="text1"/>
          <w:sz w:val="24"/>
          <w:szCs w:val="24"/>
          <w:lang w:val="en-IN"/>
        </w:rPr>
        <w:t>et al</w:t>
      </w:r>
      <w:r w:rsidRPr="00B20098">
        <w:rPr>
          <w:rFonts w:ascii="New Time Roman" w:hAnsi="New Time Roman"/>
          <w:color w:val="000000" w:themeColor="text1"/>
          <w:sz w:val="24"/>
          <w:szCs w:val="24"/>
          <w:lang w:val="en-IN"/>
        </w:rPr>
        <w:t>., 2019).</w:t>
      </w:r>
    </w:p>
    <w:p w14:paraId="296DF6C7" w14:textId="133BE9E8" w:rsidR="00B20098" w:rsidRPr="00B20098" w:rsidRDefault="00B20098" w:rsidP="00B20098">
      <w:pPr>
        <w:pStyle w:val="NoSpacing"/>
        <w:spacing w:line="360" w:lineRule="auto"/>
        <w:jc w:val="both"/>
        <w:rPr>
          <w:rFonts w:ascii="New Time Roman" w:hAnsi="New Time Roman"/>
          <w:color w:val="000000" w:themeColor="text1"/>
          <w:sz w:val="24"/>
          <w:szCs w:val="24"/>
          <w:lang w:val="en-IN"/>
        </w:rPr>
      </w:pPr>
      <w:r w:rsidRPr="00B20098">
        <w:rPr>
          <w:rFonts w:ascii="New Time Roman" w:hAnsi="New Time Roman"/>
          <w:color w:val="000000" w:themeColor="text1"/>
          <w:sz w:val="24"/>
          <w:szCs w:val="24"/>
          <w:lang w:val="en-IN"/>
        </w:rPr>
        <w:t xml:space="preserve">Understanding how land use types affect soil physical properties is essential not only for evaluating the effectiveness of watershed management interventions but also for informing land use planning and policy. Studies have shown that forested and well-managed grassland ecosystems generally exhibit lower bulk density, higher infiltration rates, and greater water holding capacity compared to degraded or intensively </w:t>
      </w:r>
      <w:r w:rsidRPr="00B20098">
        <w:rPr>
          <w:rFonts w:ascii="New Time Roman" w:hAnsi="New Time Roman"/>
          <w:color w:val="000000" w:themeColor="text1"/>
          <w:sz w:val="24"/>
          <w:szCs w:val="24"/>
          <w:lang w:val="en-IN"/>
        </w:rPr>
        <w:lastRenderedPageBreak/>
        <w:t xml:space="preserve">cultivated areas (Chakraborty </w:t>
      </w:r>
      <w:r w:rsidRPr="006A3ADB">
        <w:rPr>
          <w:rFonts w:ascii="New Time Roman" w:hAnsi="New Time Roman"/>
          <w:i/>
          <w:iCs/>
          <w:color w:val="000000" w:themeColor="text1"/>
          <w:sz w:val="24"/>
          <w:szCs w:val="24"/>
          <w:lang w:val="en-IN"/>
        </w:rPr>
        <w:t>et al</w:t>
      </w:r>
      <w:r w:rsidRPr="00B20098">
        <w:rPr>
          <w:rFonts w:ascii="New Time Roman" w:hAnsi="New Time Roman"/>
          <w:color w:val="000000" w:themeColor="text1"/>
          <w:sz w:val="24"/>
          <w:szCs w:val="24"/>
          <w:lang w:val="en-IN"/>
        </w:rPr>
        <w:t>., 2021; Tripathi</w:t>
      </w:r>
      <w:r w:rsidR="006472F7">
        <w:rPr>
          <w:rFonts w:ascii="New Time Roman" w:hAnsi="New Time Roman"/>
          <w:color w:val="000000" w:themeColor="text1"/>
          <w:sz w:val="24"/>
          <w:szCs w:val="24"/>
          <w:lang w:val="en-IN"/>
        </w:rPr>
        <w:t xml:space="preserve"> &amp;</w:t>
      </w:r>
      <w:r w:rsidR="006A3ADB">
        <w:rPr>
          <w:rFonts w:ascii="New Time Roman" w:hAnsi="New Time Roman"/>
          <w:color w:val="000000" w:themeColor="text1"/>
          <w:sz w:val="24"/>
          <w:szCs w:val="24"/>
          <w:lang w:val="en-IN"/>
        </w:rPr>
        <w:t xml:space="preserve"> </w:t>
      </w:r>
      <w:r w:rsidRPr="00B20098">
        <w:rPr>
          <w:rFonts w:ascii="New Time Roman" w:hAnsi="New Time Roman"/>
          <w:color w:val="000000" w:themeColor="text1"/>
          <w:sz w:val="24"/>
          <w:szCs w:val="24"/>
          <w:lang w:val="en-IN"/>
        </w:rPr>
        <w:t xml:space="preserve">Singh, 2019). These physical advantages result from the accumulation of organic matter, the presence of stable soil aggregates, and minimal soil disturbance. On the other hand, continuous cultivation and unplanned grazing often lead to soil compaction, reduced infiltration, and increased erosion susceptibility (Pravin </w:t>
      </w:r>
      <w:r w:rsidRPr="006A3ADB">
        <w:rPr>
          <w:rFonts w:ascii="New Time Roman" w:hAnsi="New Time Roman"/>
          <w:i/>
          <w:iCs/>
          <w:color w:val="000000" w:themeColor="text1"/>
          <w:sz w:val="24"/>
          <w:szCs w:val="24"/>
          <w:lang w:val="en-IN"/>
        </w:rPr>
        <w:t>et al</w:t>
      </w:r>
      <w:r w:rsidRPr="00B20098">
        <w:rPr>
          <w:rFonts w:ascii="New Time Roman" w:hAnsi="New Time Roman"/>
          <w:color w:val="000000" w:themeColor="text1"/>
          <w:sz w:val="24"/>
          <w:szCs w:val="24"/>
          <w:lang w:val="en-IN"/>
        </w:rPr>
        <w:t>., 2020).</w:t>
      </w:r>
    </w:p>
    <w:p w14:paraId="7AA0F00E" w14:textId="77777777" w:rsidR="00B20098" w:rsidRPr="00B20098" w:rsidRDefault="00B20098" w:rsidP="00B20098">
      <w:pPr>
        <w:pStyle w:val="NoSpacing"/>
        <w:spacing w:line="360" w:lineRule="auto"/>
        <w:jc w:val="both"/>
        <w:rPr>
          <w:rFonts w:ascii="New Time Roman" w:hAnsi="New Time Roman"/>
          <w:color w:val="000000" w:themeColor="text1"/>
          <w:sz w:val="24"/>
          <w:szCs w:val="24"/>
          <w:lang w:val="en-IN"/>
        </w:rPr>
      </w:pPr>
      <w:r w:rsidRPr="00B20098">
        <w:rPr>
          <w:rFonts w:ascii="New Time Roman" w:hAnsi="New Time Roman"/>
          <w:color w:val="000000" w:themeColor="text1"/>
          <w:sz w:val="24"/>
          <w:szCs w:val="24"/>
          <w:lang w:val="en-IN"/>
        </w:rPr>
        <w:t>Despite the growing recognition of the importance of soil physical properties in sustainable land management, there remains a lack of localized, empirical data specific to micro-watersheds in the western Himalayan region. This gap is particularly evident for project areas undergoing watershed interventions versus non-project areas, where land degradation may be more pronounced. Therefore, an in-depth study comparing soil physical properties under different land use types in both managed and unmanaged conditions can provide critical insights into the region's ecological health and resilience.</w:t>
      </w:r>
    </w:p>
    <w:p w14:paraId="78A845C5" w14:textId="6BE503BB" w:rsidR="00E8019C" w:rsidRDefault="00B20098" w:rsidP="00B823DE">
      <w:pPr>
        <w:pStyle w:val="NoSpacing"/>
        <w:spacing w:line="360" w:lineRule="auto"/>
        <w:jc w:val="both"/>
        <w:rPr>
          <w:rFonts w:ascii="New Time Roman" w:hAnsi="New Time Roman"/>
          <w:color w:val="000000" w:themeColor="text1"/>
          <w:sz w:val="24"/>
          <w:szCs w:val="24"/>
          <w:lang w:val="en-IN"/>
        </w:rPr>
      </w:pPr>
      <w:r w:rsidRPr="00B20098">
        <w:rPr>
          <w:rFonts w:ascii="New Time Roman" w:hAnsi="New Time Roman"/>
          <w:color w:val="000000" w:themeColor="text1"/>
          <w:sz w:val="24"/>
          <w:szCs w:val="24"/>
          <w:lang w:val="en-IN"/>
        </w:rPr>
        <w:t xml:space="preserve">Against this backdrop, the present investigation titled </w:t>
      </w:r>
      <w:r w:rsidRPr="00B20098">
        <w:rPr>
          <w:rFonts w:ascii="New Time Roman" w:hAnsi="New Time Roman"/>
          <w:i/>
          <w:iCs/>
          <w:color w:val="000000" w:themeColor="text1"/>
          <w:sz w:val="24"/>
          <w:szCs w:val="24"/>
          <w:lang w:val="en-IN"/>
        </w:rPr>
        <w:t xml:space="preserve">“Studies on Soil Physical Properties of Different Land Uses at </w:t>
      </w:r>
      <w:proofErr w:type="spellStart"/>
      <w:r w:rsidRPr="00B20098">
        <w:rPr>
          <w:rFonts w:ascii="New Time Roman" w:hAnsi="New Time Roman"/>
          <w:i/>
          <w:iCs/>
          <w:color w:val="000000" w:themeColor="text1"/>
          <w:sz w:val="24"/>
          <w:szCs w:val="24"/>
          <w:lang w:val="en-IN"/>
        </w:rPr>
        <w:t>Barog</w:t>
      </w:r>
      <w:proofErr w:type="spellEnd"/>
      <w:r w:rsidRPr="00B20098">
        <w:rPr>
          <w:rFonts w:ascii="New Time Roman" w:hAnsi="New Time Roman"/>
          <w:i/>
          <w:iCs/>
          <w:color w:val="000000" w:themeColor="text1"/>
          <w:sz w:val="24"/>
          <w:szCs w:val="24"/>
          <w:lang w:val="en-IN"/>
        </w:rPr>
        <w:t xml:space="preserve"> Dhillon Watershed in Solan District of Himachal Pradesh”</w:t>
      </w:r>
      <w:r w:rsidRPr="00B20098">
        <w:rPr>
          <w:rFonts w:ascii="New Time Roman" w:hAnsi="New Time Roman"/>
          <w:color w:val="000000" w:themeColor="text1"/>
          <w:sz w:val="24"/>
          <w:szCs w:val="24"/>
          <w:lang w:val="en-IN"/>
        </w:rPr>
        <w:t xml:space="preserve"> was undertaken. The objectives of the study are to assess and compare key soil physical properties—bulk density, particle density, aggregate distribution, infiltration rate, and water holding capacity—across different land uses in both watershed project and non-project areas. The findings are expected to offer valuable inputs for soil conservation strategies, optimal land use planning, and long-term sustainability of watershed ecosystems in the mid-Himalayan region.</w:t>
      </w:r>
    </w:p>
    <w:p w14:paraId="15A1A7F3" w14:textId="77777777" w:rsidR="00B37FA7" w:rsidRPr="00B37FA7" w:rsidRDefault="00B37FA7" w:rsidP="00B823DE">
      <w:pPr>
        <w:pStyle w:val="NoSpacing"/>
        <w:spacing w:line="360" w:lineRule="auto"/>
        <w:jc w:val="both"/>
        <w:rPr>
          <w:rFonts w:ascii="New Time Roman" w:hAnsi="New Time Roman"/>
          <w:color w:val="000000" w:themeColor="text1"/>
          <w:sz w:val="24"/>
          <w:szCs w:val="24"/>
          <w:lang w:val="en-IN"/>
        </w:rPr>
      </w:pPr>
    </w:p>
    <w:p w14:paraId="7706E59E" w14:textId="4AA98216" w:rsidR="00E8019C" w:rsidRPr="002818B8" w:rsidRDefault="00E1237D" w:rsidP="00E8019C">
      <w:pPr>
        <w:spacing w:after="0" w:line="360" w:lineRule="auto"/>
        <w:ind w:right="-46"/>
        <w:jc w:val="both"/>
        <w:rPr>
          <w:rFonts w:ascii="New Time Roman" w:hAnsi="New Time Roman" w:cs="Times New Roman"/>
          <w:b/>
          <w:bCs/>
          <w:color w:val="000000" w:themeColor="text1"/>
          <w:sz w:val="24"/>
          <w:szCs w:val="24"/>
          <w:lang w:val="en-IN"/>
        </w:rPr>
      </w:pPr>
      <w:r w:rsidRPr="002818B8">
        <w:rPr>
          <w:rFonts w:ascii="New Time Roman" w:hAnsi="New Time Roman" w:cs="Times New Roman"/>
          <w:b/>
          <w:bCs/>
          <w:color w:val="000000" w:themeColor="text1"/>
          <w:sz w:val="24"/>
          <w:szCs w:val="24"/>
          <w:lang w:val="en-IN"/>
        </w:rPr>
        <w:t xml:space="preserve"> STUDY AREA AND SCOPE</w:t>
      </w:r>
    </w:p>
    <w:p w14:paraId="7D62E996" w14:textId="265E4E19" w:rsidR="002818B8" w:rsidRPr="002818B8" w:rsidRDefault="003E62FF" w:rsidP="002818B8">
      <w:pPr>
        <w:spacing w:after="0" w:line="360" w:lineRule="auto"/>
        <w:ind w:right="-46"/>
        <w:jc w:val="both"/>
        <w:rPr>
          <w:rFonts w:ascii="New Time Roman" w:hAnsi="New Time Roman" w:cs="Times New Roman"/>
          <w:color w:val="000000" w:themeColor="text1"/>
          <w:sz w:val="24"/>
          <w:szCs w:val="24"/>
          <w:lang w:val="en-IN"/>
        </w:rPr>
      </w:pPr>
      <w:r>
        <w:rPr>
          <w:rFonts w:ascii="New Time Roman" w:hAnsi="New Time Roman" w:cs="Times New Roman"/>
          <w:color w:val="000000" w:themeColor="text1"/>
          <w:sz w:val="24"/>
          <w:szCs w:val="24"/>
          <w:lang w:val="en-IN"/>
        </w:rPr>
        <w:t>T</w:t>
      </w:r>
      <w:r w:rsidR="002818B8" w:rsidRPr="002818B8">
        <w:rPr>
          <w:rFonts w:ascii="New Time Roman" w:hAnsi="New Time Roman" w:cs="Times New Roman"/>
          <w:color w:val="000000" w:themeColor="text1"/>
          <w:sz w:val="24"/>
          <w:szCs w:val="24"/>
          <w:lang w:val="en-IN"/>
        </w:rPr>
        <w:t xml:space="preserve">he present investigation titled </w:t>
      </w:r>
      <w:r w:rsidR="002818B8" w:rsidRPr="002818B8">
        <w:rPr>
          <w:rFonts w:ascii="New Time Roman" w:hAnsi="New Time Roman" w:cs="Times New Roman"/>
          <w:i/>
          <w:iCs/>
          <w:color w:val="000000" w:themeColor="text1"/>
          <w:sz w:val="24"/>
          <w:szCs w:val="24"/>
          <w:lang w:val="en-IN"/>
        </w:rPr>
        <w:t xml:space="preserve">“Studies on Soil Physical Properties of Different Land Uses at </w:t>
      </w:r>
      <w:proofErr w:type="spellStart"/>
      <w:r w:rsidR="002818B8" w:rsidRPr="002818B8">
        <w:rPr>
          <w:rFonts w:ascii="New Time Roman" w:hAnsi="New Time Roman" w:cs="Times New Roman"/>
          <w:i/>
          <w:iCs/>
          <w:color w:val="000000" w:themeColor="text1"/>
          <w:sz w:val="24"/>
          <w:szCs w:val="24"/>
          <w:lang w:val="en-IN"/>
        </w:rPr>
        <w:t>Barog</w:t>
      </w:r>
      <w:proofErr w:type="spellEnd"/>
      <w:r w:rsidR="002818B8" w:rsidRPr="002818B8">
        <w:rPr>
          <w:rFonts w:ascii="New Time Roman" w:hAnsi="New Time Roman" w:cs="Times New Roman"/>
          <w:i/>
          <w:iCs/>
          <w:color w:val="000000" w:themeColor="text1"/>
          <w:sz w:val="24"/>
          <w:szCs w:val="24"/>
          <w:lang w:val="en-IN"/>
        </w:rPr>
        <w:t xml:space="preserve"> Dhillon Watershed in Solan District of Himachal Pradesh”</w:t>
      </w:r>
      <w:r w:rsidR="002818B8" w:rsidRPr="002818B8">
        <w:rPr>
          <w:rFonts w:ascii="New Time Roman" w:hAnsi="New Time Roman" w:cs="Times New Roman"/>
          <w:color w:val="000000" w:themeColor="text1"/>
          <w:sz w:val="24"/>
          <w:szCs w:val="24"/>
          <w:lang w:val="en-IN"/>
        </w:rPr>
        <w:t xml:space="preserve"> was undertaken in Solan district, located in the mid-hills of Himachal Pradesh. The study focused on the </w:t>
      </w:r>
      <w:proofErr w:type="spellStart"/>
      <w:r w:rsidR="002818B8" w:rsidRPr="002818B8">
        <w:rPr>
          <w:rFonts w:ascii="New Time Roman" w:hAnsi="New Time Roman" w:cs="Times New Roman"/>
          <w:color w:val="000000" w:themeColor="text1"/>
          <w:sz w:val="24"/>
          <w:szCs w:val="24"/>
          <w:lang w:val="en-IN"/>
        </w:rPr>
        <w:t>Barog</w:t>
      </w:r>
      <w:proofErr w:type="spellEnd"/>
      <w:r w:rsidR="002818B8" w:rsidRPr="002818B8">
        <w:rPr>
          <w:rFonts w:ascii="New Time Roman" w:hAnsi="New Time Roman" w:cs="Times New Roman"/>
          <w:color w:val="000000" w:themeColor="text1"/>
          <w:sz w:val="24"/>
          <w:szCs w:val="24"/>
          <w:lang w:val="en-IN"/>
        </w:rPr>
        <w:t>-Dhillon micro-watershed, which spans a total area of approximately 556 hectares. The watershed project, aimed at soil and water conservation as well as ecological restoration, was supported with a financial outlay of Rs. 3.0 lakh for development and monitoring activities.</w:t>
      </w:r>
    </w:p>
    <w:p w14:paraId="56A82DEE" w14:textId="77777777" w:rsidR="002818B8" w:rsidRPr="002818B8" w:rsidRDefault="002818B8" w:rsidP="002818B8">
      <w:pPr>
        <w:spacing w:after="0" w:line="360" w:lineRule="auto"/>
        <w:ind w:right="-46"/>
        <w:jc w:val="both"/>
        <w:rPr>
          <w:rFonts w:ascii="New Time Roman" w:hAnsi="New Time Roman" w:cs="Times New Roman"/>
          <w:b/>
          <w:bCs/>
          <w:color w:val="000000" w:themeColor="text1"/>
          <w:sz w:val="24"/>
          <w:szCs w:val="24"/>
          <w:lang w:val="en-IN"/>
        </w:rPr>
      </w:pPr>
      <w:r w:rsidRPr="002818B8">
        <w:rPr>
          <w:rFonts w:ascii="New Time Roman" w:hAnsi="New Time Roman" w:cs="Times New Roman"/>
          <w:b/>
          <w:bCs/>
          <w:color w:val="000000" w:themeColor="text1"/>
          <w:sz w:val="24"/>
          <w:szCs w:val="24"/>
          <w:lang w:val="en-IN"/>
        </w:rPr>
        <w:t>Location and Climate</w:t>
      </w:r>
    </w:p>
    <w:p w14:paraId="0CF6E8D8" w14:textId="77777777" w:rsidR="002818B8" w:rsidRPr="002818B8" w:rsidRDefault="002818B8" w:rsidP="002818B8">
      <w:pPr>
        <w:spacing w:after="0" w:line="360" w:lineRule="auto"/>
        <w:ind w:right="-46"/>
        <w:jc w:val="both"/>
        <w:rPr>
          <w:rFonts w:ascii="New Time Roman" w:hAnsi="New Time Roman" w:cs="Times New Roman"/>
          <w:color w:val="000000" w:themeColor="text1"/>
          <w:sz w:val="24"/>
          <w:szCs w:val="24"/>
          <w:lang w:val="en-IN"/>
        </w:rPr>
      </w:pPr>
      <w:r w:rsidRPr="002818B8">
        <w:rPr>
          <w:rFonts w:ascii="New Time Roman" w:hAnsi="New Time Roman" w:cs="Times New Roman"/>
          <w:color w:val="000000" w:themeColor="text1"/>
          <w:sz w:val="24"/>
          <w:szCs w:val="24"/>
          <w:lang w:val="en-IN"/>
        </w:rPr>
        <w:t xml:space="preserve">Geographically, the study site lies within the </w:t>
      </w:r>
      <w:proofErr w:type="spellStart"/>
      <w:r w:rsidRPr="002818B8">
        <w:rPr>
          <w:rFonts w:ascii="New Time Roman" w:hAnsi="New Time Roman" w:cs="Times New Roman"/>
          <w:color w:val="000000" w:themeColor="text1"/>
          <w:sz w:val="24"/>
          <w:szCs w:val="24"/>
          <w:lang w:val="en-IN"/>
        </w:rPr>
        <w:t>Barog</w:t>
      </w:r>
      <w:proofErr w:type="spellEnd"/>
      <w:r w:rsidRPr="002818B8">
        <w:rPr>
          <w:rFonts w:ascii="New Time Roman" w:hAnsi="New Time Roman" w:cs="Times New Roman"/>
          <w:color w:val="000000" w:themeColor="text1"/>
          <w:sz w:val="24"/>
          <w:szCs w:val="24"/>
          <w:lang w:val="en-IN"/>
        </w:rPr>
        <w:t xml:space="preserve">-Dhillon watershed, situated in the mid-Himalayan zone of Solan district. The watershed is positioned at 30°50′533″ N latitude and 75°5′947″ E longitude, with an elevation range between 1500 to 1950 </w:t>
      </w:r>
      <w:r w:rsidRPr="002818B8">
        <w:rPr>
          <w:rFonts w:ascii="New Time Roman" w:hAnsi="New Time Roman" w:cs="Times New Roman"/>
          <w:color w:val="000000" w:themeColor="text1"/>
          <w:sz w:val="24"/>
          <w:szCs w:val="24"/>
          <w:lang w:val="en-IN"/>
        </w:rPr>
        <w:lastRenderedPageBreak/>
        <w:t>meters above mean sea level. The area is characterized by a rugged and undulating topography, comprising hilly terrains interspersed with natural depressions and slopes that generally face the southeastern direction.</w:t>
      </w:r>
    </w:p>
    <w:p w14:paraId="774F50BA" w14:textId="77777777" w:rsidR="002818B8" w:rsidRPr="002818B8" w:rsidRDefault="002818B8" w:rsidP="002818B8">
      <w:pPr>
        <w:spacing w:after="0" w:line="360" w:lineRule="auto"/>
        <w:ind w:right="-46"/>
        <w:jc w:val="both"/>
        <w:rPr>
          <w:rFonts w:ascii="New Time Roman" w:hAnsi="New Time Roman" w:cs="Times New Roman"/>
          <w:color w:val="000000" w:themeColor="text1"/>
          <w:sz w:val="24"/>
          <w:szCs w:val="24"/>
          <w:lang w:val="en-IN"/>
        </w:rPr>
      </w:pPr>
      <w:r w:rsidRPr="002818B8">
        <w:rPr>
          <w:rFonts w:ascii="New Time Roman" w:hAnsi="New Time Roman" w:cs="Times New Roman"/>
          <w:color w:val="000000" w:themeColor="text1"/>
          <w:sz w:val="24"/>
          <w:szCs w:val="24"/>
          <w:lang w:val="en-IN"/>
        </w:rPr>
        <w:t>Climatically, the region is classified as sub-tropical, although it displays transitional characteristics toward a temperate climate due to its elevation. The area experiences significant seasonal variations in temperature, with summer maxima reaching up to 37°C and winter minima dropping to nearly 1°C. The mean annual temperature is around 19.8°C, with May and June being the hottest months, and December and January marking the coldest period. Occasional frost events during winter hinder natural vegetation regeneration, although snowfall is infrequent. The region receives a mean annual rainfall of approximately 1150 mm, the bulk of which occurs during the southwest monsoon season (June to September), contributing significantly to the soil moisture regime and hydrological balance of the watershed.</w:t>
      </w:r>
    </w:p>
    <w:p w14:paraId="38D8DA7E" w14:textId="77777777" w:rsidR="002818B8" w:rsidRPr="002818B8" w:rsidRDefault="002818B8" w:rsidP="002818B8">
      <w:pPr>
        <w:spacing w:after="0" w:line="360" w:lineRule="auto"/>
        <w:ind w:right="-46"/>
        <w:jc w:val="both"/>
        <w:rPr>
          <w:rFonts w:ascii="New Time Roman" w:hAnsi="New Time Roman" w:cs="Times New Roman"/>
          <w:b/>
          <w:bCs/>
          <w:color w:val="000000" w:themeColor="text1"/>
          <w:sz w:val="24"/>
          <w:szCs w:val="24"/>
          <w:lang w:val="en-IN"/>
        </w:rPr>
      </w:pPr>
      <w:r w:rsidRPr="002818B8">
        <w:rPr>
          <w:rFonts w:ascii="New Time Roman" w:hAnsi="New Time Roman" w:cs="Times New Roman"/>
          <w:b/>
          <w:bCs/>
          <w:color w:val="000000" w:themeColor="text1"/>
          <w:sz w:val="24"/>
          <w:szCs w:val="24"/>
          <w:lang w:val="en-IN"/>
        </w:rPr>
        <w:t>Land Use Classification</w:t>
      </w:r>
    </w:p>
    <w:p w14:paraId="7242F567" w14:textId="77777777" w:rsidR="002818B8" w:rsidRPr="002818B8" w:rsidRDefault="002818B8" w:rsidP="002818B8">
      <w:pPr>
        <w:spacing w:after="0" w:line="360" w:lineRule="auto"/>
        <w:ind w:right="-46"/>
        <w:jc w:val="both"/>
        <w:rPr>
          <w:rFonts w:ascii="New Time Roman" w:hAnsi="New Time Roman" w:cs="Times New Roman"/>
          <w:color w:val="000000" w:themeColor="text1"/>
          <w:sz w:val="24"/>
          <w:szCs w:val="24"/>
          <w:lang w:val="en-IN"/>
        </w:rPr>
      </w:pPr>
      <w:r w:rsidRPr="002818B8">
        <w:rPr>
          <w:rFonts w:ascii="New Time Roman" w:hAnsi="New Time Roman" w:cs="Times New Roman"/>
          <w:color w:val="000000" w:themeColor="text1"/>
          <w:sz w:val="24"/>
          <w:szCs w:val="24"/>
          <w:lang w:val="en-IN"/>
        </w:rPr>
        <w:t xml:space="preserve">The </w:t>
      </w:r>
      <w:proofErr w:type="spellStart"/>
      <w:r w:rsidRPr="002818B8">
        <w:rPr>
          <w:rFonts w:ascii="New Time Roman" w:hAnsi="New Time Roman" w:cs="Times New Roman"/>
          <w:color w:val="000000" w:themeColor="text1"/>
          <w:sz w:val="24"/>
          <w:szCs w:val="24"/>
          <w:lang w:val="en-IN"/>
        </w:rPr>
        <w:t>Barog</w:t>
      </w:r>
      <w:proofErr w:type="spellEnd"/>
      <w:r w:rsidRPr="002818B8">
        <w:rPr>
          <w:rFonts w:ascii="New Time Roman" w:hAnsi="New Time Roman" w:cs="Times New Roman"/>
          <w:color w:val="000000" w:themeColor="text1"/>
          <w:sz w:val="24"/>
          <w:szCs w:val="24"/>
          <w:lang w:val="en-IN"/>
        </w:rPr>
        <w:t>-Dhillon watershed displays diverse land use systems that influence soil characteristics through varied vegetative cover, land management, and disturbance regimes. For the purpose of this study, four dominant land use categories were identified and selected based on their ecological significance, extent of coverage, and potential impact on soil physical properties:</w:t>
      </w:r>
    </w:p>
    <w:p w14:paraId="0DCD6443" w14:textId="77777777" w:rsidR="002818B8" w:rsidRPr="002818B8" w:rsidRDefault="002818B8" w:rsidP="002818B8">
      <w:pPr>
        <w:numPr>
          <w:ilvl w:val="0"/>
          <w:numId w:val="11"/>
        </w:numPr>
        <w:spacing w:after="0" w:line="360" w:lineRule="auto"/>
        <w:ind w:right="-46"/>
        <w:jc w:val="both"/>
        <w:rPr>
          <w:rFonts w:ascii="New Time Roman" w:hAnsi="New Time Roman" w:cs="Times New Roman"/>
          <w:color w:val="000000" w:themeColor="text1"/>
          <w:sz w:val="24"/>
          <w:szCs w:val="24"/>
          <w:lang w:val="en-IN"/>
        </w:rPr>
      </w:pPr>
      <w:r w:rsidRPr="002818B8">
        <w:rPr>
          <w:rFonts w:ascii="New Time Roman" w:hAnsi="New Time Roman" w:cs="Times New Roman"/>
          <w:b/>
          <w:bCs/>
          <w:color w:val="000000" w:themeColor="text1"/>
          <w:sz w:val="24"/>
          <w:szCs w:val="24"/>
          <w:lang w:val="en-IN"/>
        </w:rPr>
        <w:t>Agricultural Land</w:t>
      </w:r>
      <w:r w:rsidRPr="002818B8">
        <w:rPr>
          <w:rFonts w:ascii="New Time Roman" w:hAnsi="New Time Roman" w:cs="Times New Roman"/>
          <w:color w:val="000000" w:themeColor="text1"/>
          <w:sz w:val="24"/>
          <w:szCs w:val="24"/>
          <w:lang w:val="en-IN"/>
        </w:rPr>
        <w:t>: Actively cultivated areas under seasonal crops with varying management intensity.</w:t>
      </w:r>
    </w:p>
    <w:p w14:paraId="1B8C0AED" w14:textId="77777777" w:rsidR="002818B8" w:rsidRPr="002818B8" w:rsidRDefault="002818B8" w:rsidP="002818B8">
      <w:pPr>
        <w:numPr>
          <w:ilvl w:val="0"/>
          <w:numId w:val="11"/>
        </w:numPr>
        <w:spacing w:after="0" w:line="360" w:lineRule="auto"/>
        <w:ind w:right="-46"/>
        <w:jc w:val="both"/>
        <w:rPr>
          <w:rFonts w:ascii="New Time Roman" w:hAnsi="New Time Roman" w:cs="Times New Roman"/>
          <w:color w:val="000000" w:themeColor="text1"/>
          <w:sz w:val="24"/>
          <w:szCs w:val="24"/>
          <w:lang w:val="en-IN"/>
        </w:rPr>
      </w:pPr>
      <w:r w:rsidRPr="002818B8">
        <w:rPr>
          <w:rFonts w:ascii="New Time Roman" w:hAnsi="New Time Roman" w:cs="Times New Roman"/>
          <w:b/>
          <w:bCs/>
          <w:color w:val="000000" w:themeColor="text1"/>
          <w:sz w:val="24"/>
          <w:szCs w:val="24"/>
          <w:lang w:val="en-IN"/>
        </w:rPr>
        <w:t>Forest Land</w:t>
      </w:r>
      <w:r w:rsidRPr="002818B8">
        <w:rPr>
          <w:rFonts w:ascii="New Time Roman" w:hAnsi="New Time Roman" w:cs="Times New Roman"/>
          <w:color w:val="000000" w:themeColor="text1"/>
          <w:sz w:val="24"/>
          <w:szCs w:val="24"/>
          <w:lang w:val="en-IN"/>
        </w:rPr>
        <w:t>: Areas dominated by natural or planted tree cover, often contributing organic matter and aiding in soil conservation.</w:t>
      </w:r>
    </w:p>
    <w:p w14:paraId="668BDC7E" w14:textId="77777777" w:rsidR="002818B8" w:rsidRPr="002818B8" w:rsidRDefault="002818B8" w:rsidP="002818B8">
      <w:pPr>
        <w:numPr>
          <w:ilvl w:val="0"/>
          <w:numId w:val="11"/>
        </w:numPr>
        <w:spacing w:after="0" w:line="360" w:lineRule="auto"/>
        <w:ind w:right="-46"/>
        <w:jc w:val="both"/>
        <w:rPr>
          <w:rFonts w:ascii="New Time Roman" w:hAnsi="New Time Roman" w:cs="Times New Roman"/>
          <w:color w:val="000000" w:themeColor="text1"/>
          <w:sz w:val="24"/>
          <w:szCs w:val="24"/>
          <w:lang w:val="en-IN"/>
        </w:rPr>
      </w:pPr>
      <w:r w:rsidRPr="002818B8">
        <w:rPr>
          <w:rFonts w:ascii="New Time Roman" w:hAnsi="New Time Roman" w:cs="Times New Roman"/>
          <w:b/>
          <w:bCs/>
          <w:color w:val="000000" w:themeColor="text1"/>
          <w:sz w:val="24"/>
          <w:szCs w:val="24"/>
          <w:lang w:val="en-IN"/>
        </w:rPr>
        <w:t>Grassland</w:t>
      </w:r>
      <w:r w:rsidRPr="002818B8">
        <w:rPr>
          <w:rFonts w:ascii="New Time Roman" w:hAnsi="New Time Roman" w:cs="Times New Roman"/>
          <w:color w:val="000000" w:themeColor="text1"/>
          <w:sz w:val="24"/>
          <w:szCs w:val="24"/>
          <w:lang w:val="en-IN"/>
        </w:rPr>
        <w:t>: Open landscapes primarily consisting of native and introduced grasses, often used for grazing or left fallow.</w:t>
      </w:r>
    </w:p>
    <w:p w14:paraId="1E96C908" w14:textId="77777777" w:rsidR="002818B8" w:rsidRPr="002818B8" w:rsidRDefault="002818B8" w:rsidP="002818B8">
      <w:pPr>
        <w:numPr>
          <w:ilvl w:val="0"/>
          <w:numId w:val="11"/>
        </w:numPr>
        <w:spacing w:after="0" w:line="360" w:lineRule="auto"/>
        <w:ind w:right="-46"/>
        <w:jc w:val="both"/>
        <w:rPr>
          <w:rFonts w:ascii="New Time Roman" w:hAnsi="New Time Roman" w:cs="Times New Roman"/>
          <w:color w:val="000000" w:themeColor="text1"/>
          <w:sz w:val="24"/>
          <w:szCs w:val="24"/>
          <w:lang w:val="en-IN"/>
        </w:rPr>
      </w:pPr>
      <w:r w:rsidRPr="002818B8">
        <w:rPr>
          <w:rFonts w:ascii="New Time Roman" w:hAnsi="New Time Roman" w:cs="Times New Roman"/>
          <w:b/>
          <w:bCs/>
          <w:color w:val="000000" w:themeColor="text1"/>
          <w:sz w:val="24"/>
          <w:szCs w:val="24"/>
          <w:lang w:val="en-IN"/>
        </w:rPr>
        <w:t>Scrub Land</w:t>
      </w:r>
      <w:r w:rsidRPr="002818B8">
        <w:rPr>
          <w:rFonts w:ascii="New Time Roman" w:hAnsi="New Time Roman" w:cs="Times New Roman"/>
          <w:color w:val="000000" w:themeColor="text1"/>
          <w:sz w:val="24"/>
          <w:szCs w:val="24"/>
          <w:lang w:val="en-IN"/>
        </w:rPr>
        <w:t>: Degraded lands with sparse vegetation, generally dominated by shrubs and characterized by low biomass and high erosion susceptibility.</w:t>
      </w:r>
    </w:p>
    <w:p w14:paraId="19AB0A08" w14:textId="77777777" w:rsidR="002818B8" w:rsidRPr="002818B8" w:rsidRDefault="002818B8" w:rsidP="002818B8">
      <w:pPr>
        <w:spacing w:after="0" w:line="360" w:lineRule="auto"/>
        <w:ind w:right="-46"/>
        <w:jc w:val="both"/>
        <w:rPr>
          <w:rFonts w:ascii="New Time Roman" w:hAnsi="New Time Roman" w:cs="Times New Roman"/>
          <w:color w:val="000000" w:themeColor="text1"/>
          <w:sz w:val="24"/>
          <w:szCs w:val="24"/>
          <w:lang w:val="en-IN"/>
        </w:rPr>
      </w:pPr>
      <w:r w:rsidRPr="002818B8">
        <w:rPr>
          <w:rFonts w:ascii="New Time Roman" w:hAnsi="New Time Roman" w:cs="Times New Roman"/>
          <w:color w:val="000000" w:themeColor="text1"/>
          <w:sz w:val="24"/>
          <w:szCs w:val="24"/>
          <w:lang w:val="en-IN"/>
        </w:rPr>
        <w:t>These four land use systems were studied in both watershed project areas (with soil and water conservation interventions) and non-project areas (lacking such interventions), enabling a comparative assessment of their effects on key soil physical parameters such as bulk density, particle density, aggregate stability, infiltration rate, and water holding capacity.</w:t>
      </w:r>
    </w:p>
    <w:p w14:paraId="51AC8B61" w14:textId="77777777" w:rsidR="002818B8" w:rsidRPr="002818B8" w:rsidRDefault="002818B8" w:rsidP="002818B8">
      <w:pPr>
        <w:spacing w:after="0" w:line="360" w:lineRule="auto"/>
        <w:ind w:right="-46"/>
        <w:jc w:val="both"/>
        <w:rPr>
          <w:rFonts w:ascii="New Time Roman" w:hAnsi="New Time Roman" w:cs="Times New Roman"/>
          <w:color w:val="000000" w:themeColor="text1"/>
          <w:sz w:val="24"/>
          <w:szCs w:val="24"/>
          <w:lang w:val="en-IN"/>
        </w:rPr>
      </w:pPr>
      <w:r w:rsidRPr="002818B8">
        <w:rPr>
          <w:rFonts w:ascii="New Time Roman" w:hAnsi="New Time Roman" w:cs="Times New Roman"/>
          <w:color w:val="000000" w:themeColor="text1"/>
          <w:sz w:val="24"/>
          <w:szCs w:val="24"/>
          <w:lang w:val="en-IN"/>
        </w:rPr>
        <w:lastRenderedPageBreak/>
        <w:t>The selected watershed, with its varied land uses and intervention strategies, thus provided a suitable and representative site for evaluating the influence of land use practices on soil physical health in the mid-Himalayan context.</w:t>
      </w:r>
    </w:p>
    <w:p w14:paraId="47E9582A" w14:textId="77777777" w:rsidR="00C03461" w:rsidRPr="00884C96" w:rsidRDefault="00C03461" w:rsidP="00C03461">
      <w:pPr>
        <w:spacing w:after="0" w:line="360" w:lineRule="auto"/>
        <w:ind w:right="-46"/>
        <w:jc w:val="both"/>
        <w:rPr>
          <w:rFonts w:ascii="New Time Roman" w:hAnsi="New Time Roman" w:cs="Times New Roman"/>
          <w:color w:val="FF0000"/>
          <w:sz w:val="24"/>
          <w:szCs w:val="24"/>
          <w:lang w:val="en-IN"/>
        </w:rPr>
      </w:pPr>
    </w:p>
    <w:p w14:paraId="35ADC6AC" w14:textId="3FCBC921" w:rsidR="00C03461" w:rsidRPr="00AB4A5A" w:rsidRDefault="00D80DE1" w:rsidP="00C03461">
      <w:pPr>
        <w:spacing w:after="0" w:line="360" w:lineRule="auto"/>
        <w:ind w:right="-46"/>
        <w:jc w:val="both"/>
        <w:rPr>
          <w:rFonts w:ascii="New Time Roman" w:hAnsi="New Time Roman" w:cs="Times New Roman"/>
          <w:b/>
          <w:bCs/>
          <w:color w:val="000000" w:themeColor="text1"/>
          <w:sz w:val="24"/>
          <w:szCs w:val="24"/>
          <w:lang w:val="en-IN"/>
        </w:rPr>
      </w:pPr>
      <w:r w:rsidRPr="00AB4A5A">
        <w:rPr>
          <w:rFonts w:ascii="New Time Roman" w:hAnsi="New Time Roman" w:cs="Times New Roman"/>
          <w:b/>
          <w:bCs/>
          <w:color w:val="000000" w:themeColor="text1"/>
          <w:sz w:val="24"/>
          <w:szCs w:val="24"/>
          <w:lang w:val="en-IN"/>
        </w:rPr>
        <w:t>MATERIAL AND METHODS</w:t>
      </w:r>
    </w:p>
    <w:p w14:paraId="3B2F01CC" w14:textId="77777777" w:rsidR="00B3590A" w:rsidRPr="00AB4A5A" w:rsidRDefault="00B3590A" w:rsidP="00B3590A">
      <w:pPr>
        <w:spacing w:after="0" w:line="360" w:lineRule="auto"/>
        <w:ind w:right="-46"/>
        <w:jc w:val="both"/>
        <w:rPr>
          <w:rFonts w:ascii="New Time Roman" w:hAnsi="New Time Roman" w:cs="Times New Roman"/>
          <w:b/>
          <w:bCs/>
          <w:color w:val="000000" w:themeColor="text1"/>
          <w:sz w:val="24"/>
          <w:szCs w:val="24"/>
          <w:lang w:val="en-IN"/>
        </w:rPr>
      </w:pPr>
      <w:r w:rsidRPr="00AB4A5A">
        <w:rPr>
          <w:rFonts w:ascii="New Time Roman" w:hAnsi="New Time Roman" w:cs="Times New Roman"/>
          <w:b/>
          <w:bCs/>
          <w:color w:val="000000" w:themeColor="text1"/>
          <w:sz w:val="24"/>
          <w:szCs w:val="24"/>
          <w:lang w:val="en-IN"/>
        </w:rPr>
        <w:t>Collection and Preparation of Soil Samples</w:t>
      </w:r>
    </w:p>
    <w:p w14:paraId="2F414E87" w14:textId="77777777" w:rsidR="00016931" w:rsidRPr="00AB4A5A" w:rsidRDefault="00016931" w:rsidP="00016931">
      <w:pPr>
        <w:spacing w:after="0" w:line="360" w:lineRule="auto"/>
        <w:ind w:right="-46"/>
        <w:jc w:val="both"/>
        <w:rPr>
          <w:rFonts w:ascii="New Time Roman" w:hAnsi="New Time Roman" w:cs="Times New Roman"/>
          <w:color w:val="000000" w:themeColor="text1"/>
          <w:sz w:val="24"/>
          <w:szCs w:val="24"/>
          <w:lang w:val="en-IN"/>
        </w:rPr>
      </w:pPr>
      <w:r w:rsidRPr="00AB4A5A">
        <w:rPr>
          <w:rFonts w:ascii="New Time Roman" w:hAnsi="New Time Roman" w:cs="Times New Roman"/>
          <w:color w:val="000000" w:themeColor="text1"/>
          <w:sz w:val="24"/>
          <w:szCs w:val="24"/>
          <w:lang w:val="en-IN"/>
        </w:rPr>
        <w:t xml:space="preserve">A random sampling technique was adopted to collect representative soil samples following a comprehensive field survey and stratification based on the spatial distribution of distinct land use classes. Sampling was carried out in the month of September, covering both the watershed project area and the non-project area of the </w:t>
      </w:r>
      <w:proofErr w:type="spellStart"/>
      <w:r w:rsidRPr="00AB4A5A">
        <w:rPr>
          <w:rFonts w:ascii="New Time Roman" w:hAnsi="New Time Roman" w:cs="Times New Roman"/>
          <w:color w:val="000000" w:themeColor="text1"/>
          <w:sz w:val="24"/>
          <w:szCs w:val="24"/>
          <w:lang w:val="en-IN"/>
        </w:rPr>
        <w:t>Barog</w:t>
      </w:r>
      <w:proofErr w:type="spellEnd"/>
      <w:r w:rsidRPr="00AB4A5A">
        <w:rPr>
          <w:rFonts w:ascii="New Time Roman" w:hAnsi="New Time Roman" w:cs="Times New Roman"/>
          <w:color w:val="000000" w:themeColor="text1"/>
          <w:sz w:val="24"/>
          <w:szCs w:val="24"/>
          <w:lang w:val="en-IN"/>
        </w:rPr>
        <w:t xml:space="preserve"> Dhillon watershed.</w:t>
      </w:r>
    </w:p>
    <w:p w14:paraId="776E4B1C" w14:textId="77777777" w:rsidR="00016931" w:rsidRPr="00AB4A5A" w:rsidRDefault="00016931" w:rsidP="00016931">
      <w:pPr>
        <w:spacing w:after="0" w:line="360" w:lineRule="auto"/>
        <w:ind w:right="-46"/>
        <w:jc w:val="both"/>
        <w:rPr>
          <w:rFonts w:ascii="New Time Roman" w:hAnsi="New Time Roman" w:cs="Times New Roman"/>
          <w:color w:val="000000" w:themeColor="text1"/>
          <w:sz w:val="24"/>
          <w:szCs w:val="24"/>
          <w:lang w:val="en-IN"/>
        </w:rPr>
      </w:pPr>
      <w:r w:rsidRPr="00AB4A5A">
        <w:rPr>
          <w:rFonts w:ascii="New Time Roman" w:hAnsi="New Time Roman" w:cs="Times New Roman"/>
          <w:color w:val="000000" w:themeColor="text1"/>
          <w:sz w:val="24"/>
          <w:szCs w:val="24"/>
          <w:lang w:val="en-IN"/>
        </w:rPr>
        <w:t>In total, sixteen soil samples were collected—eight from the project area and eight from the non-project area. Within each area, samples were obtained from four dominant land use classes: agricultural land, forest land, grassland, and scrub land. For each land use category, two depth intervals were considered:</w:t>
      </w:r>
    </w:p>
    <w:p w14:paraId="5D44689B" w14:textId="77777777" w:rsidR="00016931" w:rsidRPr="00AB4A5A" w:rsidRDefault="00016931" w:rsidP="00016931">
      <w:pPr>
        <w:numPr>
          <w:ilvl w:val="0"/>
          <w:numId w:val="12"/>
        </w:numPr>
        <w:spacing w:after="0" w:line="360" w:lineRule="auto"/>
        <w:ind w:right="-46"/>
        <w:jc w:val="both"/>
        <w:rPr>
          <w:rFonts w:ascii="New Time Roman" w:hAnsi="New Time Roman" w:cs="Times New Roman"/>
          <w:color w:val="000000" w:themeColor="text1"/>
          <w:sz w:val="24"/>
          <w:szCs w:val="24"/>
          <w:lang w:val="en-IN"/>
        </w:rPr>
      </w:pPr>
      <w:r w:rsidRPr="00AB4A5A">
        <w:rPr>
          <w:rFonts w:ascii="New Time Roman" w:hAnsi="New Time Roman" w:cs="Times New Roman"/>
          <w:color w:val="000000" w:themeColor="text1"/>
          <w:sz w:val="24"/>
          <w:szCs w:val="24"/>
          <w:lang w:val="en-IN"/>
        </w:rPr>
        <w:t>Surface soil: 0–15 cm</w:t>
      </w:r>
    </w:p>
    <w:p w14:paraId="246DF0D4" w14:textId="77777777" w:rsidR="00016931" w:rsidRPr="00AB4A5A" w:rsidRDefault="00016931" w:rsidP="00016931">
      <w:pPr>
        <w:numPr>
          <w:ilvl w:val="0"/>
          <w:numId w:val="12"/>
        </w:numPr>
        <w:spacing w:after="0" w:line="360" w:lineRule="auto"/>
        <w:ind w:right="-46"/>
        <w:jc w:val="both"/>
        <w:rPr>
          <w:rFonts w:ascii="New Time Roman" w:hAnsi="New Time Roman" w:cs="Times New Roman"/>
          <w:color w:val="000000" w:themeColor="text1"/>
          <w:sz w:val="24"/>
          <w:szCs w:val="24"/>
          <w:lang w:val="en-IN"/>
        </w:rPr>
      </w:pPr>
      <w:r w:rsidRPr="00AB4A5A">
        <w:rPr>
          <w:rFonts w:ascii="New Time Roman" w:hAnsi="New Time Roman" w:cs="Times New Roman"/>
          <w:color w:val="000000" w:themeColor="text1"/>
          <w:sz w:val="24"/>
          <w:szCs w:val="24"/>
          <w:lang w:val="en-IN"/>
        </w:rPr>
        <w:t>Subsurface soil: 15–30 cm</w:t>
      </w:r>
    </w:p>
    <w:p w14:paraId="28BCCBC9" w14:textId="77777777" w:rsidR="00016931" w:rsidRPr="00AB4A5A" w:rsidRDefault="00016931" w:rsidP="00016931">
      <w:pPr>
        <w:spacing w:after="0" w:line="360" w:lineRule="auto"/>
        <w:ind w:right="-46"/>
        <w:jc w:val="both"/>
        <w:rPr>
          <w:rFonts w:ascii="New Time Roman" w:hAnsi="New Time Roman" w:cs="Times New Roman"/>
          <w:color w:val="000000" w:themeColor="text1"/>
          <w:sz w:val="24"/>
          <w:szCs w:val="24"/>
          <w:lang w:val="en-IN"/>
        </w:rPr>
      </w:pPr>
      <w:r w:rsidRPr="00AB4A5A">
        <w:rPr>
          <w:rFonts w:ascii="New Time Roman" w:hAnsi="New Time Roman" w:cs="Times New Roman"/>
          <w:color w:val="000000" w:themeColor="text1"/>
          <w:sz w:val="24"/>
          <w:szCs w:val="24"/>
          <w:lang w:val="en-IN"/>
        </w:rPr>
        <w:t>This resulted in four samples per depth layer in each area, allowing for a comprehensive comparison of soil physical properties across land use types and management conditions.</w:t>
      </w:r>
    </w:p>
    <w:p w14:paraId="6DE29E88" w14:textId="77777777" w:rsidR="00016931" w:rsidRPr="00AB4A5A" w:rsidRDefault="00016931" w:rsidP="00016931">
      <w:pPr>
        <w:spacing w:after="0" w:line="360" w:lineRule="auto"/>
        <w:ind w:right="-46"/>
        <w:jc w:val="both"/>
        <w:rPr>
          <w:rFonts w:ascii="New Time Roman" w:hAnsi="New Time Roman" w:cs="Times New Roman"/>
          <w:color w:val="000000" w:themeColor="text1"/>
          <w:sz w:val="24"/>
          <w:szCs w:val="24"/>
          <w:lang w:val="en-IN"/>
        </w:rPr>
      </w:pPr>
      <w:r w:rsidRPr="00AB4A5A">
        <w:rPr>
          <w:rFonts w:ascii="New Time Roman" w:hAnsi="New Time Roman" w:cs="Times New Roman"/>
          <w:color w:val="000000" w:themeColor="text1"/>
          <w:sz w:val="24"/>
          <w:szCs w:val="24"/>
          <w:lang w:val="en-IN"/>
        </w:rPr>
        <w:t>Each collected soil sample was air-dried under shade at room temperature. Once dried, the sample was divided into two equal parts:</w:t>
      </w:r>
    </w:p>
    <w:p w14:paraId="29E8B04F" w14:textId="77777777" w:rsidR="00016931" w:rsidRPr="00AB4A5A" w:rsidRDefault="00016931" w:rsidP="00016931">
      <w:pPr>
        <w:numPr>
          <w:ilvl w:val="0"/>
          <w:numId w:val="13"/>
        </w:numPr>
        <w:spacing w:after="0" w:line="360" w:lineRule="auto"/>
        <w:ind w:right="-46"/>
        <w:jc w:val="both"/>
        <w:rPr>
          <w:rFonts w:ascii="New Time Roman" w:hAnsi="New Time Roman" w:cs="Times New Roman"/>
          <w:color w:val="000000" w:themeColor="text1"/>
          <w:sz w:val="24"/>
          <w:szCs w:val="24"/>
          <w:lang w:val="en-IN"/>
        </w:rPr>
      </w:pPr>
      <w:r w:rsidRPr="00AB4A5A">
        <w:rPr>
          <w:rFonts w:ascii="New Time Roman" w:hAnsi="New Time Roman" w:cs="Times New Roman"/>
          <w:color w:val="000000" w:themeColor="text1"/>
          <w:sz w:val="24"/>
          <w:szCs w:val="24"/>
          <w:lang w:val="en-IN"/>
        </w:rPr>
        <w:t>One part was processed by manually grinding with a pestle and mortar, followed by sieving through a 2 mm mesh to ensure uniform particle size for further physical property analyses such as bulk density, particle density, and water holding capacity.</w:t>
      </w:r>
    </w:p>
    <w:p w14:paraId="5EC08590" w14:textId="77777777" w:rsidR="00016931" w:rsidRPr="00AB4A5A" w:rsidRDefault="00016931" w:rsidP="00016931">
      <w:pPr>
        <w:numPr>
          <w:ilvl w:val="0"/>
          <w:numId w:val="13"/>
        </w:numPr>
        <w:spacing w:after="0" w:line="360" w:lineRule="auto"/>
        <w:ind w:right="-46"/>
        <w:jc w:val="both"/>
        <w:rPr>
          <w:rFonts w:ascii="New Time Roman" w:hAnsi="New Time Roman" w:cs="Times New Roman"/>
          <w:color w:val="000000" w:themeColor="text1"/>
          <w:sz w:val="24"/>
          <w:szCs w:val="24"/>
          <w:lang w:val="en-IN"/>
        </w:rPr>
      </w:pPr>
      <w:r w:rsidRPr="00AB4A5A">
        <w:rPr>
          <w:rFonts w:ascii="New Time Roman" w:hAnsi="New Time Roman" w:cs="Times New Roman"/>
          <w:color w:val="000000" w:themeColor="text1"/>
          <w:sz w:val="24"/>
          <w:szCs w:val="24"/>
          <w:lang w:val="en-IN"/>
        </w:rPr>
        <w:t>The second part was kept unprocessed and was directly used for the determination of aggregate size distribution, preserving the natural structure of the soil aggregates for accurate assessment.</w:t>
      </w:r>
    </w:p>
    <w:p w14:paraId="1AD0CE5D" w14:textId="77777777" w:rsidR="00016931" w:rsidRPr="00AB4A5A" w:rsidRDefault="00016931" w:rsidP="00016931">
      <w:pPr>
        <w:spacing w:after="0" w:line="360" w:lineRule="auto"/>
        <w:ind w:right="-46"/>
        <w:jc w:val="both"/>
        <w:rPr>
          <w:rFonts w:ascii="New Time Roman" w:hAnsi="New Time Roman" w:cs="Times New Roman"/>
          <w:color w:val="000000" w:themeColor="text1"/>
          <w:sz w:val="24"/>
          <w:szCs w:val="24"/>
          <w:lang w:val="en-IN"/>
        </w:rPr>
      </w:pPr>
      <w:r w:rsidRPr="00AB4A5A">
        <w:rPr>
          <w:rFonts w:ascii="New Time Roman" w:hAnsi="New Time Roman" w:cs="Times New Roman"/>
          <w:color w:val="000000" w:themeColor="text1"/>
          <w:sz w:val="24"/>
          <w:szCs w:val="24"/>
          <w:lang w:val="en-IN"/>
        </w:rPr>
        <w:t>This sampling and preparation protocol ensured consistency in data collection while preserving critical soil characteristics for laboratory evaluation.</w:t>
      </w:r>
    </w:p>
    <w:p w14:paraId="53F847B4" w14:textId="6246ED20" w:rsidR="00C03461" w:rsidRPr="00AB4A5A" w:rsidRDefault="00C03461" w:rsidP="00C03461">
      <w:pPr>
        <w:spacing w:after="0" w:line="360" w:lineRule="auto"/>
        <w:ind w:right="-46"/>
        <w:jc w:val="both"/>
        <w:rPr>
          <w:rFonts w:ascii="New Time Roman" w:hAnsi="New Time Roman" w:cs="Times New Roman"/>
          <w:color w:val="FF0000"/>
          <w:sz w:val="24"/>
          <w:szCs w:val="24"/>
          <w:lang w:val="en-IN"/>
        </w:rPr>
      </w:pPr>
    </w:p>
    <w:p w14:paraId="5E2247AE" w14:textId="0A355D4C" w:rsidR="00B3590A" w:rsidRPr="00AB4A5A" w:rsidRDefault="00B37FA7" w:rsidP="00B3590A">
      <w:pPr>
        <w:spacing w:line="360" w:lineRule="auto"/>
        <w:jc w:val="both"/>
        <w:rPr>
          <w:rFonts w:ascii="New Time Roman" w:hAnsi="New Time Roman" w:cs="Times New Roman"/>
          <w:b/>
          <w:bCs/>
          <w:color w:val="000000" w:themeColor="text1"/>
          <w:sz w:val="24"/>
          <w:szCs w:val="24"/>
          <w:lang w:val="en-IN"/>
        </w:rPr>
      </w:pPr>
      <w:r w:rsidRPr="00AB4A5A">
        <w:rPr>
          <w:rFonts w:ascii="New Time Roman" w:hAnsi="New Time Roman" w:cs="Times New Roman"/>
          <w:b/>
          <w:bCs/>
          <w:color w:val="000000" w:themeColor="text1"/>
          <w:sz w:val="24"/>
          <w:szCs w:val="24"/>
          <w:lang w:val="en-IN"/>
        </w:rPr>
        <w:t>Physical</w:t>
      </w:r>
      <w:r w:rsidR="00B3590A" w:rsidRPr="00AB4A5A">
        <w:rPr>
          <w:rFonts w:ascii="New Time Roman" w:hAnsi="New Time Roman" w:cs="Times New Roman"/>
          <w:b/>
          <w:bCs/>
          <w:color w:val="000000" w:themeColor="text1"/>
          <w:sz w:val="24"/>
          <w:szCs w:val="24"/>
          <w:lang w:val="en-IN"/>
        </w:rPr>
        <w:t xml:space="preserve"> Properties of Soil</w:t>
      </w:r>
    </w:p>
    <w:p w14:paraId="5086972E" w14:textId="6A98ECFD" w:rsidR="00B37FA7" w:rsidRPr="00AB4A5A" w:rsidRDefault="00B37FA7" w:rsidP="00B37FA7">
      <w:pPr>
        <w:spacing w:after="0" w:line="240" w:lineRule="auto"/>
        <w:jc w:val="both"/>
        <w:rPr>
          <w:rFonts w:ascii="New Time Roman" w:hAnsi="New Time Roman" w:cs="Times New Roman"/>
          <w:b/>
          <w:bCs/>
          <w:sz w:val="24"/>
          <w:szCs w:val="24"/>
        </w:rPr>
      </w:pPr>
      <w:r w:rsidRPr="00AB4A5A">
        <w:rPr>
          <w:rFonts w:ascii="New Time Roman" w:hAnsi="New Time Roman" w:cs="Times New Roman"/>
          <w:b/>
          <w:bCs/>
          <w:sz w:val="24"/>
          <w:szCs w:val="24"/>
        </w:rPr>
        <w:lastRenderedPageBreak/>
        <w:t>Bulk density (BD)</w:t>
      </w:r>
    </w:p>
    <w:p w14:paraId="5662B160" w14:textId="77777777" w:rsidR="00B37FA7" w:rsidRPr="00AB4A5A" w:rsidRDefault="00B37FA7" w:rsidP="00B37FA7">
      <w:pPr>
        <w:spacing w:after="0" w:line="240" w:lineRule="auto"/>
        <w:ind w:firstLine="720"/>
        <w:jc w:val="both"/>
        <w:rPr>
          <w:rFonts w:ascii="New Time Roman" w:hAnsi="New Time Roman" w:cs="Times New Roman"/>
          <w:sz w:val="24"/>
          <w:szCs w:val="24"/>
        </w:rPr>
      </w:pPr>
    </w:p>
    <w:p w14:paraId="4146BED0" w14:textId="55EEC413" w:rsidR="00B37FA7" w:rsidRPr="00AB4A5A" w:rsidRDefault="00E872FA" w:rsidP="00E872FA">
      <w:pPr>
        <w:spacing w:after="0" w:line="360" w:lineRule="auto"/>
        <w:ind w:firstLine="720"/>
        <w:jc w:val="both"/>
        <w:rPr>
          <w:rFonts w:ascii="New Time Roman" w:hAnsi="New Time Roman" w:cs="Times New Roman"/>
          <w:sz w:val="24"/>
          <w:szCs w:val="24"/>
        </w:rPr>
      </w:pPr>
      <w:r w:rsidRPr="00AB4A5A">
        <w:rPr>
          <w:rFonts w:ascii="New Time Roman" w:hAnsi="New Time Roman" w:cs="Times New Roman"/>
          <w:sz w:val="24"/>
          <w:szCs w:val="24"/>
        </w:rPr>
        <w:t>Bulk density (BD) of undisturbed soil was determined in the field using the core-tube method. Soil cores were collected using a cylindrical metal core of known volume. The samples were oven-dried at 105°C for 24 hours to determine the dry weight. Bulk density was then calculated using the following formula:</w:t>
      </w:r>
    </w:p>
    <w:p w14:paraId="4D301BDC" w14:textId="77777777" w:rsidR="00E872FA" w:rsidRPr="00AB4A5A" w:rsidRDefault="00E872FA" w:rsidP="00B37FA7">
      <w:pPr>
        <w:spacing w:after="0" w:line="240" w:lineRule="auto"/>
        <w:ind w:firstLine="720"/>
        <w:jc w:val="both"/>
        <w:rPr>
          <w:rFonts w:ascii="New Time Roman" w:hAnsi="New Time Roman" w:cs="Times New Roman"/>
          <w:sz w:val="24"/>
          <w:szCs w:val="24"/>
        </w:rPr>
      </w:pPr>
    </w:p>
    <w:p w14:paraId="521303D5" w14:textId="77777777" w:rsidR="00B37FA7" w:rsidRPr="00AB4A5A" w:rsidRDefault="00B37FA7" w:rsidP="00B37FA7">
      <w:pPr>
        <w:pStyle w:val="NoSpacing"/>
        <w:rPr>
          <w:rFonts w:ascii="New Time Roman" w:hAnsi="New Time Roman" w:cs="Times New Roman"/>
          <w:sz w:val="24"/>
          <w:szCs w:val="24"/>
        </w:rPr>
      </w:pPr>
      <w:r w:rsidRPr="00AB4A5A">
        <w:rPr>
          <w:rFonts w:ascii="New Time Roman" w:hAnsi="New Time Roman"/>
          <w:sz w:val="24"/>
          <w:szCs w:val="24"/>
        </w:rPr>
        <w:tab/>
      </w:r>
      <w:r w:rsidRPr="00AB4A5A">
        <w:rPr>
          <w:rFonts w:ascii="New Time Roman" w:hAnsi="New Time Roman"/>
          <w:sz w:val="24"/>
          <w:szCs w:val="24"/>
        </w:rPr>
        <w:tab/>
        <w:t xml:space="preserve">                    </w:t>
      </w:r>
      <w:r w:rsidRPr="00AB4A5A">
        <w:rPr>
          <w:rFonts w:ascii="New Time Roman" w:hAnsi="New Time Roman" w:cs="Times New Roman"/>
          <w:sz w:val="24"/>
          <w:szCs w:val="24"/>
        </w:rPr>
        <w:t>Wt. of oven dry soil in the core (</w:t>
      </w:r>
      <w:proofErr w:type="spellStart"/>
      <w:proofErr w:type="gramStart"/>
      <w:r w:rsidRPr="00AB4A5A">
        <w:rPr>
          <w:rFonts w:ascii="New Time Roman" w:hAnsi="New Time Roman" w:cs="Times New Roman"/>
          <w:sz w:val="24"/>
          <w:szCs w:val="24"/>
        </w:rPr>
        <w:t>Ms,g</w:t>
      </w:r>
      <w:proofErr w:type="spellEnd"/>
      <w:proofErr w:type="gramEnd"/>
      <w:r w:rsidRPr="00AB4A5A">
        <w:rPr>
          <w:rFonts w:ascii="New Time Roman" w:hAnsi="New Time Roman" w:cs="Times New Roman"/>
          <w:sz w:val="24"/>
          <w:szCs w:val="24"/>
        </w:rPr>
        <w:t>)</w:t>
      </w:r>
    </w:p>
    <w:p w14:paraId="3E86ED27" w14:textId="77777777" w:rsidR="00B37FA7" w:rsidRPr="00AB4A5A" w:rsidRDefault="00000000" w:rsidP="00B37FA7">
      <w:pPr>
        <w:pStyle w:val="NoSpacing"/>
        <w:rPr>
          <w:rFonts w:ascii="New Time Roman" w:hAnsi="New Time Roman" w:cs="Times New Roman"/>
          <w:b/>
          <w:sz w:val="24"/>
          <w:szCs w:val="24"/>
        </w:rPr>
      </w:pPr>
      <w:r>
        <w:rPr>
          <w:rFonts w:ascii="New Time Roman" w:hAnsi="New Time Roman"/>
          <w:noProof/>
          <w:sz w:val="24"/>
          <w:szCs w:val="24"/>
        </w:rPr>
        <w:pict w14:anchorId="277E8CCF">
          <v:shapetype id="_x0000_t32" coordsize="21600,21600" o:spt="32" o:oned="t" path="m,l21600,21600e" filled="f">
            <v:path arrowok="t" fillok="f" o:connecttype="none"/>
            <o:lock v:ext="edit" shapetype="t"/>
          </v:shapetype>
          <v:shape id="_x0000_s2050" type="#_x0000_t32" style="position:absolute;margin-left:84.65pt;margin-top:7.5pt;width:282.55pt;height:0;z-index:251659264" o:connectortype="straight"/>
        </w:pict>
      </w:r>
      <w:r w:rsidR="00B37FA7" w:rsidRPr="00AB4A5A">
        <w:rPr>
          <w:rFonts w:ascii="New Time Roman" w:hAnsi="New Time Roman" w:cs="Times New Roman"/>
          <w:b/>
          <w:sz w:val="24"/>
          <w:szCs w:val="24"/>
        </w:rPr>
        <w:t>BD (g cm</w:t>
      </w:r>
      <w:r w:rsidR="00B37FA7" w:rsidRPr="00AB4A5A">
        <w:rPr>
          <w:rFonts w:ascii="New Time Roman" w:hAnsi="New Time Roman" w:cs="Times New Roman"/>
          <w:b/>
          <w:sz w:val="24"/>
          <w:szCs w:val="24"/>
          <w:vertAlign w:val="superscript"/>
        </w:rPr>
        <w:t>-3</w:t>
      </w:r>
      <w:r w:rsidR="00B37FA7" w:rsidRPr="00AB4A5A">
        <w:rPr>
          <w:rFonts w:ascii="New Time Roman" w:hAnsi="New Time Roman" w:cs="Times New Roman"/>
          <w:b/>
          <w:sz w:val="24"/>
          <w:szCs w:val="24"/>
        </w:rPr>
        <w:t>) =</w:t>
      </w:r>
      <w:r w:rsidR="00B37FA7" w:rsidRPr="00AB4A5A">
        <w:rPr>
          <w:rFonts w:ascii="New Time Roman" w:hAnsi="New Time Roman" w:cs="Times New Roman"/>
          <w:b/>
          <w:sz w:val="24"/>
          <w:szCs w:val="24"/>
        </w:rPr>
        <w:tab/>
      </w:r>
      <w:r w:rsidR="00B37FA7" w:rsidRPr="00AB4A5A">
        <w:rPr>
          <w:rFonts w:ascii="New Time Roman" w:hAnsi="New Time Roman" w:cs="Times New Roman"/>
          <w:b/>
          <w:sz w:val="24"/>
          <w:szCs w:val="24"/>
        </w:rPr>
        <w:tab/>
      </w:r>
    </w:p>
    <w:p w14:paraId="5944C4C9" w14:textId="77777777" w:rsidR="00B37FA7" w:rsidRPr="00AB4A5A" w:rsidRDefault="00B37FA7" w:rsidP="00B37FA7">
      <w:pPr>
        <w:pStyle w:val="NoSpacing"/>
        <w:ind w:left="1440" w:firstLine="720"/>
        <w:rPr>
          <w:rFonts w:ascii="New Time Roman" w:hAnsi="New Time Roman" w:cs="Times New Roman"/>
          <w:sz w:val="24"/>
          <w:szCs w:val="24"/>
        </w:rPr>
      </w:pPr>
      <w:r w:rsidRPr="00AB4A5A">
        <w:rPr>
          <w:rFonts w:ascii="New Time Roman" w:hAnsi="New Time Roman" w:cs="Times New Roman"/>
          <w:b/>
          <w:sz w:val="24"/>
          <w:szCs w:val="24"/>
        </w:rPr>
        <w:t xml:space="preserve">          </w:t>
      </w:r>
      <w:r w:rsidRPr="00AB4A5A">
        <w:rPr>
          <w:rFonts w:ascii="New Time Roman" w:hAnsi="New Time Roman" w:cs="Times New Roman"/>
          <w:sz w:val="24"/>
          <w:szCs w:val="24"/>
        </w:rPr>
        <w:t>Volume of the core/soil (</w:t>
      </w:r>
      <w:proofErr w:type="gramStart"/>
      <w:r w:rsidRPr="00AB4A5A">
        <w:rPr>
          <w:rFonts w:ascii="New Time Roman" w:hAnsi="New Time Roman" w:cs="Times New Roman"/>
          <w:sz w:val="24"/>
          <w:szCs w:val="24"/>
        </w:rPr>
        <w:t>Vt,cm</w:t>
      </w:r>
      <w:proofErr w:type="gramEnd"/>
      <w:r w:rsidRPr="00AB4A5A">
        <w:rPr>
          <w:rFonts w:ascii="New Time Roman" w:hAnsi="New Time Roman" w:cs="Times New Roman"/>
          <w:b/>
          <w:sz w:val="24"/>
          <w:szCs w:val="24"/>
          <w:vertAlign w:val="superscript"/>
        </w:rPr>
        <w:t>3)</w:t>
      </w:r>
    </w:p>
    <w:p w14:paraId="3E3E4822" w14:textId="77777777" w:rsidR="00B37FA7" w:rsidRPr="00AB4A5A" w:rsidRDefault="00B37FA7" w:rsidP="00B37FA7">
      <w:pPr>
        <w:spacing w:after="0" w:line="240" w:lineRule="auto"/>
        <w:ind w:right="-46"/>
        <w:jc w:val="both"/>
        <w:rPr>
          <w:rFonts w:ascii="New Time Roman" w:hAnsi="New Time Roman" w:cs="Times New Roman"/>
          <w:sz w:val="24"/>
          <w:szCs w:val="24"/>
        </w:rPr>
      </w:pPr>
    </w:p>
    <w:p w14:paraId="76621684" w14:textId="5E8F5518" w:rsidR="00B37FA7" w:rsidRPr="00AB4A5A" w:rsidRDefault="00B37FA7" w:rsidP="00B37FA7">
      <w:pPr>
        <w:spacing w:after="0" w:line="240" w:lineRule="auto"/>
        <w:ind w:right="-46"/>
        <w:jc w:val="both"/>
        <w:rPr>
          <w:rFonts w:ascii="New Time Roman" w:hAnsi="New Time Roman" w:cs="Times New Roman"/>
          <w:b/>
          <w:bCs/>
          <w:sz w:val="24"/>
          <w:szCs w:val="24"/>
        </w:rPr>
      </w:pPr>
      <w:r w:rsidRPr="00AB4A5A">
        <w:rPr>
          <w:rFonts w:ascii="New Time Roman" w:hAnsi="New Time Roman" w:cs="Times New Roman"/>
          <w:b/>
          <w:bCs/>
          <w:sz w:val="24"/>
          <w:szCs w:val="24"/>
        </w:rPr>
        <w:t>Particle density (PD)</w:t>
      </w:r>
    </w:p>
    <w:p w14:paraId="2C06C1D0" w14:textId="77777777" w:rsidR="00B37FA7" w:rsidRPr="00AB4A5A" w:rsidRDefault="00B37FA7" w:rsidP="00B37FA7">
      <w:pPr>
        <w:spacing w:after="0" w:line="240" w:lineRule="auto"/>
        <w:ind w:right="-46" w:firstLine="720"/>
        <w:jc w:val="both"/>
        <w:rPr>
          <w:rFonts w:ascii="New Time Roman" w:hAnsi="New Time Roman" w:cs="Times New Roman"/>
          <w:sz w:val="24"/>
          <w:szCs w:val="24"/>
        </w:rPr>
      </w:pPr>
    </w:p>
    <w:p w14:paraId="0B588C7F" w14:textId="625A7C7F" w:rsidR="00B37FA7" w:rsidRPr="00AB4A5A" w:rsidRDefault="000606D3" w:rsidP="000606D3">
      <w:pPr>
        <w:spacing w:after="0" w:line="360" w:lineRule="auto"/>
        <w:jc w:val="both"/>
        <w:rPr>
          <w:rFonts w:ascii="New Time Roman" w:hAnsi="New Time Roman" w:cs="Times New Roman"/>
          <w:sz w:val="24"/>
          <w:szCs w:val="24"/>
        </w:rPr>
      </w:pPr>
      <w:r w:rsidRPr="00AB4A5A">
        <w:rPr>
          <w:rFonts w:ascii="New Time Roman" w:hAnsi="New Time Roman" w:cs="Times New Roman"/>
          <w:sz w:val="24"/>
          <w:szCs w:val="24"/>
        </w:rPr>
        <w:t>Particle density (PD) of disturbed soil samples was determined using the pycnometer method, following standard laboratory procedures. The calculation was based on the formula:</w:t>
      </w:r>
      <w:r w:rsidR="00B37FA7" w:rsidRPr="00AB4A5A">
        <w:rPr>
          <w:rFonts w:ascii="New Time Roman" w:hAnsi="New Time Roman" w:cs="Times New Roman"/>
          <w:sz w:val="24"/>
          <w:szCs w:val="24"/>
        </w:rPr>
        <w:tab/>
      </w:r>
      <w:r w:rsidR="00B37FA7" w:rsidRPr="00AB4A5A">
        <w:rPr>
          <w:rFonts w:ascii="New Time Roman" w:hAnsi="New Time Roman" w:cs="Times New Roman"/>
          <w:sz w:val="24"/>
          <w:szCs w:val="24"/>
        </w:rPr>
        <w:tab/>
      </w:r>
      <w:r w:rsidR="00B37FA7" w:rsidRPr="00AB4A5A">
        <w:rPr>
          <w:rFonts w:ascii="New Time Roman" w:hAnsi="New Time Roman" w:cs="Times New Roman"/>
          <w:sz w:val="24"/>
          <w:szCs w:val="24"/>
        </w:rPr>
        <w:tab/>
        <w:t xml:space="preserve">          10</w:t>
      </w:r>
    </w:p>
    <w:p w14:paraId="5F129883" w14:textId="77777777" w:rsidR="00B37FA7" w:rsidRPr="00AB4A5A" w:rsidRDefault="00000000" w:rsidP="00B37FA7">
      <w:pPr>
        <w:spacing w:after="0" w:line="240" w:lineRule="auto"/>
        <w:rPr>
          <w:rFonts w:ascii="New Time Roman" w:hAnsi="New Time Roman" w:cs="Times New Roman"/>
          <w:b/>
          <w:sz w:val="24"/>
          <w:szCs w:val="24"/>
        </w:rPr>
      </w:pPr>
      <w:r>
        <w:rPr>
          <w:rFonts w:ascii="New Time Roman" w:hAnsi="New Time Roman" w:cs="Calibri"/>
          <w:noProof/>
          <w:sz w:val="24"/>
          <w:szCs w:val="24"/>
        </w:rPr>
        <w:pict w14:anchorId="3CECA503">
          <v:shape id="_x0000_s2051" type="#_x0000_t32" style="position:absolute;margin-left:78.4pt;margin-top:7.35pt;width:141.7pt;height:0;z-index:251660288" o:connectortype="straight"/>
        </w:pict>
      </w:r>
      <w:r w:rsidR="00B37FA7" w:rsidRPr="00AB4A5A">
        <w:rPr>
          <w:rFonts w:ascii="New Time Roman" w:hAnsi="New Time Roman" w:cs="Times New Roman"/>
          <w:b/>
          <w:sz w:val="24"/>
          <w:szCs w:val="24"/>
        </w:rPr>
        <w:t>PD (g cm</w:t>
      </w:r>
      <w:r w:rsidR="00B37FA7" w:rsidRPr="00AB4A5A">
        <w:rPr>
          <w:rFonts w:ascii="New Time Roman" w:hAnsi="New Time Roman" w:cs="Times New Roman"/>
          <w:b/>
          <w:sz w:val="24"/>
          <w:szCs w:val="24"/>
          <w:vertAlign w:val="superscript"/>
        </w:rPr>
        <w:t>-3</w:t>
      </w:r>
      <w:r w:rsidR="00B37FA7" w:rsidRPr="00AB4A5A">
        <w:rPr>
          <w:rFonts w:ascii="New Time Roman" w:hAnsi="New Time Roman" w:cs="Times New Roman"/>
          <w:b/>
          <w:sz w:val="24"/>
          <w:szCs w:val="24"/>
        </w:rPr>
        <w:t xml:space="preserve">) = </w:t>
      </w:r>
    </w:p>
    <w:p w14:paraId="6771B227" w14:textId="77777777" w:rsidR="00B37FA7" w:rsidRPr="00AB4A5A" w:rsidRDefault="00B37FA7" w:rsidP="00B37FA7">
      <w:pPr>
        <w:spacing w:after="0" w:line="240" w:lineRule="auto"/>
        <w:rPr>
          <w:rFonts w:ascii="New Time Roman" w:hAnsi="New Time Roman" w:cs="Times New Roman"/>
          <w:sz w:val="24"/>
          <w:szCs w:val="24"/>
        </w:rPr>
      </w:pPr>
      <w:r w:rsidRPr="00AB4A5A">
        <w:rPr>
          <w:rFonts w:ascii="New Time Roman" w:hAnsi="New Time Roman" w:cs="Times New Roman"/>
          <w:sz w:val="24"/>
          <w:szCs w:val="24"/>
        </w:rPr>
        <w:tab/>
      </w:r>
      <w:r w:rsidRPr="00AB4A5A">
        <w:rPr>
          <w:rFonts w:ascii="New Time Roman" w:hAnsi="New Time Roman" w:cs="Times New Roman"/>
          <w:sz w:val="24"/>
          <w:szCs w:val="24"/>
        </w:rPr>
        <w:tab/>
      </w:r>
      <w:r w:rsidRPr="00AB4A5A">
        <w:rPr>
          <w:rFonts w:ascii="New Time Roman" w:hAnsi="New Time Roman" w:cs="Times New Roman"/>
          <w:sz w:val="24"/>
          <w:szCs w:val="24"/>
        </w:rPr>
        <w:tab/>
      </w:r>
      <w:proofErr w:type="spellStart"/>
      <w:r w:rsidRPr="00AB4A5A">
        <w:rPr>
          <w:rFonts w:ascii="New Time Roman" w:hAnsi="New Time Roman" w:cs="Times New Roman"/>
          <w:sz w:val="24"/>
          <w:szCs w:val="24"/>
        </w:rPr>
        <w:t>W</w:t>
      </w:r>
      <w:r w:rsidRPr="00AB4A5A">
        <w:rPr>
          <w:rFonts w:ascii="New Time Roman" w:hAnsi="New Time Roman" w:cs="Times New Roman"/>
          <w:sz w:val="24"/>
          <w:szCs w:val="24"/>
          <w:vertAlign w:val="subscript"/>
        </w:rPr>
        <w:t>pw</w:t>
      </w:r>
      <w:proofErr w:type="spellEnd"/>
      <w:r w:rsidRPr="00AB4A5A">
        <w:rPr>
          <w:rFonts w:ascii="New Time Roman" w:hAnsi="New Time Roman" w:cs="Times New Roman"/>
          <w:sz w:val="24"/>
          <w:szCs w:val="24"/>
        </w:rPr>
        <w:t xml:space="preserve"> + 10 - </w:t>
      </w:r>
      <w:proofErr w:type="spellStart"/>
      <w:r w:rsidRPr="00AB4A5A">
        <w:rPr>
          <w:rFonts w:ascii="New Time Roman" w:hAnsi="New Time Roman" w:cs="Times New Roman"/>
          <w:sz w:val="24"/>
          <w:szCs w:val="24"/>
        </w:rPr>
        <w:t>W</w:t>
      </w:r>
      <w:r w:rsidRPr="00AB4A5A">
        <w:rPr>
          <w:rFonts w:ascii="New Time Roman" w:hAnsi="New Time Roman" w:cs="Times New Roman"/>
          <w:sz w:val="24"/>
          <w:szCs w:val="24"/>
          <w:vertAlign w:val="subscript"/>
        </w:rPr>
        <w:t>psw</w:t>
      </w:r>
      <w:proofErr w:type="spellEnd"/>
      <w:r w:rsidRPr="00AB4A5A">
        <w:rPr>
          <w:rFonts w:ascii="New Time Roman" w:hAnsi="New Time Roman" w:cs="Times New Roman"/>
          <w:sz w:val="24"/>
          <w:szCs w:val="24"/>
          <w:vertAlign w:val="subscript"/>
        </w:rPr>
        <w:t xml:space="preserve"> </w:t>
      </w:r>
      <w:r w:rsidRPr="00AB4A5A">
        <w:rPr>
          <w:rFonts w:ascii="New Time Roman" w:hAnsi="New Time Roman" w:cs="Times New Roman"/>
          <w:sz w:val="24"/>
          <w:szCs w:val="24"/>
        </w:rPr>
        <w:t xml:space="preserve"> </w:t>
      </w:r>
    </w:p>
    <w:p w14:paraId="0FCC76D6" w14:textId="77777777" w:rsidR="00B37FA7" w:rsidRPr="00AB4A5A" w:rsidRDefault="00B37FA7" w:rsidP="00B37FA7">
      <w:pPr>
        <w:spacing w:after="0" w:line="240" w:lineRule="auto"/>
        <w:jc w:val="center"/>
        <w:rPr>
          <w:rFonts w:ascii="New Time Roman" w:hAnsi="New Time Roman" w:cs="Times New Roman"/>
          <w:sz w:val="24"/>
          <w:szCs w:val="24"/>
        </w:rPr>
      </w:pPr>
    </w:p>
    <w:p w14:paraId="31F79C1A" w14:textId="77777777" w:rsidR="00B37FA7" w:rsidRPr="00AB4A5A" w:rsidRDefault="00B37FA7" w:rsidP="00B37FA7">
      <w:pPr>
        <w:spacing w:after="0" w:line="240" w:lineRule="auto"/>
        <w:jc w:val="both"/>
        <w:rPr>
          <w:rFonts w:ascii="New Time Roman" w:hAnsi="New Time Roman" w:cs="Times New Roman"/>
          <w:sz w:val="24"/>
          <w:szCs w:val="24"/>
        </w:rPr>
      </w:pPr>
      <w:proofErr w:type="gramStart"/>
      <w:r w:rsidRPr="00AB4A5A">
        <w:rPr>
          <w:rFonts w:ascii="New Time Roman" w:hAnsi="New Time Roman" w:cs="Times New Roman"/>
          <w:sz w:val="24"/>
          <w:szCs w:val="24"/>
        </w:rPr>
        <w:t>Where</w:t>
      </w:r>
      <w:proofErr w:type="gramEnd"/>
      <w:r w:rsidRPr="00AB4A5A">
        <w:rPr>
          <w:rFonts w:ascii="New Time Roman" w:hAnsi="New Time Roman" w:cs="Times New Roman"/>
          <w:sz w:val="24"/>
          <w:szCs w:val="24"/>
        </w:rPr>
        <w:t>,</w:t>
      </w:r>
    </w:p>
    <w:p w14:paraId="032C594E" w14:textId="77777777" w:rsidR="00B37FA7" w:rsidRPr="00AB4A5A" w:rsidRDefault="00B37FA7" w:rsidP="00B37FA7">
      <w:pPr>
        <w:spacing w:after="0" w:line="240" w:lineRule="auto"/>
        <w:jc w:val="both"/>
        <w:rPr>
          <w:rFonts w:ascii="New Time Roman" w:hAnsi="New Time Roman" w:cs="Times New Roman"/>
          <w:sz w:val="24"/>
          <w:szCs w:val="24"/>
        </w:rPr>
      </w:pPr>
    </w:p>
    <w:p w14:paraId="576AC03A" w14:textId="77777777" w:rsidR="00B37FA7" w:rsidRPr="00AB4A5A" w:rsidRDefault="00B37FA7" w:rsidP="00B37FA7">
      <w:pPr>
        <w:spacing w:after="0" w:line="360" w:lineRule="auto"/>
        <w:jc w:val="both"/>
        <w:rPr>
          <w:rFonts w:ascii="New Time Roman" w:hAnsi="New Time Roman" w:cs="Times New Roman"/>
          <w:sz w:val="24"/>
          <w:szCs w:val="24"/>
        </w:rPr>
      </w:pPr>
      <w:r w:rsidRPr="00AB4A5A">
        <w:rPr>
          <w:rFonts w:ascii="New Time Roman" w:hAnsi="New Time Roman" w:cs="Times New Roman"/>
          <w:sz w:val="24"/>
          <w:szCs w:val="24"/>
        </w:rPr>
        <w:tab/>
      </w:r>
      <w:proofErr w:type="spellStart"/>
      <w:r w:rsidRPr="00AB4A5A">
        <w:rPr>
          <w:rFonts w:ascii="New Time Roman" w:hAnsi="New Time Roman" w:cs="Times New Roman"/>
          <w:sz w:val="24"/>
          <w:szCs w:val="24"/>
        </w:rPr>
        <w:t>W</w:t>
      </w:r>
      <w:r w:rsidRPr="00AB4A5A">
        <w:rPr>
          <w:rFonts w:ascii="New Time Roman" w:hAnsi="New Time Roman" w:cs="Times New Roman"/>
          <w:sz w:val="24"/>
          <w:szCs w:val="24"/>
          <w:vertAlign w:val="subscript"/>
        </w:rPr>
        <w:t>pw</w:t>
      </w:r>
      <w:proofErr w:type="spellEnd"/>
      <w:r w:rsidRPr="00AB4A5A">
        <w:rPr>
          <w:rFonts w:ascii="New Time Roman" w:hAnsi="New Time Roman" w:cs="Times New Roman"/>
          <w:sz w:val="24"/>
          <w:szCs w:val="24"/>
          <w:vertAlign w:val="subscript"/>
        </w:rPr>
        <w:t xml:space="preserve"> </w:t>
      </w:r>
      <w:r w:rsidRPr="00AB4A5A">
        <w:rPr>
          <w:rFonts w:ascii="New Time Roman" w:hAnsi="New Time Roman" w:cs="Times New Roman"/>
          <w:sz w:val="24"/>
          <w:szCs w:val="24"/>
        </w:rPr>
        <w:t xml:space="preserve">  </w:t>
      </w:r>
      <w:r w:rsidRPr="00AB4A5A">
        <w:rPr>
          <w:rFonts w:ascii="New Time Roman" w:hAnsi="New Time Roman" w:cs="Times New Roman"/>
          <w:sz w:val="24"/>
          <w:szCs w:val="24"/>
        </w:rPr>
        <w:tab/>
        <w:t>=</w:t>
      </w:r>
      <w:r w:rsidRPr="00AB4A5A">
        <w:rPr>
          <w:rFonts w:ascii="New Time Roman" w:hAnsi="New Time Roman" w:cs="Times New Roman"/>
          <w:sz w:val="24"/>
          <w:szCs w:val="24"/>
        </w:rPr>
        <w:tab/>
        <w:t>Weight of water filled in pycnometer</w:t>
      </w:r>
    </w:p>
    <w:p w14:paraId="355D686F" w14:textId="77777777" w:rsidR="00B37FA7" w:rsidRPr="00AB4A5A" w:rsidRDefault="00B37FA7" w:rsidP="00B37FA7">
      <w:pPr>
        <w:spacing w:after="0" w:line="360" w:lineRule="auto"/>
        <w:jc w:val="both"/>
        <w:rPr>
          <w:rFonts w:ascii="New Time Roman" w:hAnsi="New Time Roman" w:cs="Times New Roman"/>
          <w:sz w:val="24"/>
          <w:szCs w:val="24"/>
        </w:rPr>
      </w:pPr>
      <w:r w:rsidRPr="00AB4A5A">
        <w:rPr>
          <w:rFonts w:ascii="New Time Roman" w:hAnsi="New Time Roman" w:cs="Times New Roman"/>
          <w:sz w:val="24"/>
          <w:szCs w:val="24"/>
        </w:rPr>
        <w:tab/>
      </w:r>
      <w:proofErr w:type="spellStart"/>
      <w:r w:rsidRPr="00AB4A5A">
        <w:rPr>
          <w:rFonts w:ascii="New Time Roman" w:hAnsi="New Time Roman" w:cs="Times New Roman"/>
          <w:sz w:val="24"/>
          <w:szCs w:val="24"/>
        </w:rPr>
        <w:t>W</w:t>
      </w:r>
      <w:r w:rsidRPr="00AB4A5A">
        <w:rPr>
          <w:rFonts w:ascii="New Time Roman" w:hAnsi="New Time Roman" w:cs="Times New Roman"/>
          <w:sz w:val="24"/>
          <w:szCs w:val="24"/>
          <w:vertAlign w:val="subscript"/>
        </w:rPr>
        <w:t>psw</w:t>
      </w:r>
      <w:proofErr w:type="spellEnd"/>
      <w:r w:rsidRPr="00AB4A5A">
        <w:rPr>
          <w:rFonts w:ascii="New Time Roman" w:hAnsi="New Time Roman" w:cs="Times New Roman"/>
          <w:sz w:val="24"/>
          <w:szCs w:val="24"/>
        </w:rPr>
        <w:t xml:space="preserve"> </w:t>
      </w:r>
      <w:r w:rsidRPr="00AB4A5A">
        <w:rPr>
          <w:rFonts w:ascii="New Time Roman" w:hAnsi="New Time Roman" w:cs="Times New Roman"/>
          <w:sz w:val="24"/>
          <w:szCs w:val="24"/>
        </w:rPr>
        <w:tab/>
        <w:t>=</w:t>
      </w:r>
      <w:r w:rsidRPr="00AB4A5A">
        <w:rPr>
          <w:rFonts w:ascii="New Time Roman" w:hAnsi="New Time Roman" w:cs="Times New Roman"/>
          <w:sz w:val="24"/>
          <w:szCs w:val="24"/>
        </w:rPr>
        <w:tab/>
        <w:t>Weight of pycnometer + water + soil</w:t>
      </w:r>
    </w:p>
    <w:p w14:paraId="5B7C425D" w14:textId="77777777" w:rsidR="00B37FA7" w:rsidRPr="00AB4A5A" w:rsidRDefault="00B37FA7" w:rsidP="00B37FA7">
      <w:pPr>
        <w:spacing w:after="0" w:line="240" w:lineRule="auto"/>
        <w:jc w:val="both"/>
        <w:rPr>
          <w:rFonts w:ascii="New Time Roman" w:hAnsi="New Time Roman" w:cs="Times New Roman"/>
          <w:b/>
          <w:bCs/>
          <w:sz w:val="24"/>
          <w:szCs w:val="24"/>
        </w:rPr>
      </w:pPr>
    </w:p>
    <w:p w14:paraId="490AD409" w14:textId="47110589" w:rsidR="00B37FA7" w:rsidRPr="00AB4A5A" w:rsidRDefault="00B37FA7" w:rsidP="00B37FA7">
      <w:pPr>
        <w:spacing w:after="0" w:line="240" w:lineRule="auto"/>
        <w:jc w:val="both"/>
        <w:rPr>
          <w:rFonts w:ascii="New Time Roman" w:hAnsi="New Time Roman" w:cs="Times New Roman"/>
          <w:b/>
          <w:bCs/>
          <w:sz w:val="24"/>
          <w:szCs w:val="24"/>
        </w:rPr>
      </w:pPr>
      <w:r w:rsidRPr="00AB4A5A">
        <w:rPr>
          <w:rFonts w:ascii="New Time Roman" w:hAnsi="New Time Roman" w:cs="Times New Roman"/>
          <w:b/>
          <w:bCs/>
          <w:sz w:val="24"/>
          <w:szCs w:val="24"/>
        </w:rPr>
        <w:t>Porosity</w:t>
      </w:r>
    </w:p>
    <w:p w14:paraId="3F75267A" w14:textId="77777777" w:rsidR="00B37FA7" w:rsidRPr="00AB4A5A" w:rsidRDefault="00B37FA7" w:rsidP="00B37FA7">
      <w:pPr>
        <w:spacing w:after="0" w:line="240" w:lineRule="auto"/>
        <w:ind w:firstLine="720"/>
        <w:jc w:val="both"/>
        <w:rPr>
          <w:rFonts w:ascii="New Time Roman" w:hAnsi="New Time Roman" w:cs="Times New Roman"/>
          <w:sz w:val="24"/>
          <w:szCs w:val="24"/>
        </w:rPr>
      </w:pPr>
    </w:p>
    <w:p w14:paraId="3B60AA22" w14:textId="77B1E8D5" w:rsidR="00B37FA7" w:rsidRPr="00AB4A5A" w:rsidRDefault="00AB1CB5" w:rsidP="00AB1CB5">
      <w:pPr>
        <w:spacing w:after="0" w:line="360" w:lineRule="auto"/>
        <w:ind w:firstLine="720"/>
        <w:jc w:val="both"/>
        <w:rPr>
          <w:rFonts w:ascii="New Time Roman" w:hAnsi="New Time Roman" w:cs="Times New Roman"/>
          <w:sz w:val="24"/>
          <w:szCs w:val="24"/>
        </w:rPr>
      </w:pPr>
      <w:r w:rsidRPr="00AB4A5A">
        <w:rPr>
          <w:rFonts w:ascii="New Time Roman" w:hAnsi="New Time Roman" w:cs="Times New Roman"/>
          <w:sz w:val="24"/>
          <w:szCs w:val="24"/>
        </w:rPr>
        <w:t>Soil porosity was derived from the values of bulk density and particle density using the following empirical relation:</w:t>
      </w:r>
    </w:p>
    <w:p w14:paraId="066BA223" w14:textId="77777777" w:rsidR="00B37FA7" w:rsidRPr="00AB4A5A" w:rsidRDefault="00B37FA7" w:rsidP="00B37FA7">
      <w:pPr>
        <w:spacing w:after="0" w:line="240" w:lineRule="auto"/>
        <w:rPr>
          <w:rFonts w:ascii="New Time Roman" w:hAnsi="New Time Roman" w:cs="Times New Roman"/>
          <w:sz w:val="24"/>
          <w:szCs w:val="24"/>
        </w:rPr>
      </w:pPr>
      <w:r w:rsidRPr="00AB4A5A">
        <w:rPr>
          <w:rFonts w:ascii="New Time Roman" w:hAnsi="New Time Roman" w:cs="Times New Roman"/>
          <w:sz w:val="24"/>
          <w:szCs w:val="24"/>
        </w:rPr>
        <w:tab/>
      </w:r>
      <w:r w:rsidRPr="00AB4A5A">
        <w:rPr>
          <w:rFonts w:ascii="New Time Roman" w:hAnsi="New Time Roman" w:cs="Times New Roman"/>
          <w:sz w:val="24"/>
          <w:szCs w:val="24"/>
        </w:rPr>
        <w:tab/>
      </w:r>
      <w:r w:rsidRPr="00AB4A5A">
        <w:rPr>
          <w:rFonts w:ascii="New Time Roman" w:hAnsi="New Time Roman" w:cs="Times New Roman"/>
          <w:sz w:val="24"/>
          <w:szCs w:val="24"/>
        </w:rPr>
        <w:tab/>
        <w:t>BD</w:t>
      </w:r>
    </w:p>
    <w:p w14:paraId="6A37CCA3" w14:textId="77777777" w:rsidR="00B37FA7" w:rsidRPr="00AB4A5A" w:rsidRDefault="00000000" w:rsidP="00B37FA7">
      <w:pPr>
        <w:spacing w:after="0" w:line="240" w:lineRule="auto"/>
        <w:rPr>
          <w:rFonts w:ascii="New Time Roman" w:hAnsi="New Time Roman" w:cs="Times New Roman"/>
          <w:sz w:val="24"/>
          <w:szCs w:val="24"/>
        </w:rPr>
      </w:pPr>
      <w:r>
        <w:rPr>
          <w:rFonts w:ascii="New Time Roman" w:hAnsi="New Time Roman" w:cs="Calibri"/>
          <w:noProof/>
          <w:sz w:val="24"/>
          <w:szCs w:val="24"/>
        </w:rPr>
        <w:pict w14:anchorId="5D832653">
          <v:shape id="_x0000_s2052" type="#_x0000_t32" style="position:absolute;margin-left:102.7pt;margin-top:7.3pt;width:27.35pt;height:.05pt;flip:x;z-index:251661312" o:connectortype="straight"/>
        </w:pict>
      </w:r>
      <w:r w:rsidR="00B37FA7" w:rsidRPr="00AB4A5A">
        <w:rPr>
          <w:rFonts w:ascii="New Time Roman" w:hAnsi="New Time Roman" w:cs="Times New Roman"/>
          <w:b/>
          <w:sz w:val="24"/>
          <w:szCs w:val="24"/>
        </w:rPr>
        <w:t>Porosity =</w:t>
      </w:r>
      <w:r w:rsidR="00B37FA7" w:rsidRPr="00AB4A5A">
        <w:rPr>
          <w:rFonts w:ascii="New Time Roman" w:hAnsi="New Time Roman" w:cs="Times New Roman"/>
          <w:sz w:val="24"/>
          <w:szCs w:val="24"/>
        </w:rPr>
        <w:t xml:space="preserve"> </w:t>
      </w:r>
      <w:r w:rsidR="00B37FA7" w:rsidRPr="00AB4A5A">
        <w:rPr>
          <w:rFonts w:ascii="New Time Roman" w:hAnsi="New Time Roman" w:cs="Times New Roman"/>
          <w:sz w:val="24"/>
          <w:szCs w:val="24"/>
        </w:rPr>
        <w:tab/>
        <w:t>1 —</w:t>
      </w:r>
      <w:r w:rsidR="00B37FA7" w:rsidRPr="00AB4A5A">
        <w:rPr>
          <w:rFonts w:ascii="New Time Roman" w:hAnsi="New Time Roman" w:cs="Times New Roman"/>
          <w:sz w:val="24"/>
          <w:szCs w:val="24"/>
        </w:rPr>
        <w:tab/>
        <w:t xml:space="preserve">          X 100</w:t>
      </w:r>
    </w:p>
    <w:p w14:paraId="79B284B2" w14:textId="77777777" w:rsidR="00B37FA7" w:rsidRPr="00AB4A5A" w:rsidRDefault="00B37FA7" w:rsidP="00B37FA7">
      <w:pPr>
        <w:spacing w:after="0" w:line="240" w:lineRule="auto"/>
        <w:rPr>
          <w:rFonts w:ascii="New Time Roman" w:hAnsi="New Time Roman" w:cs="Times New Roman"/>
          <w:sz w:val="24"/>
          <w:szCs w:val="24"/>
        </w:rPr>
      </w:pPr>
      <w:r w:rsidRPr="00AB4A5A">
        <w:rPr>
          <w:rFonts w:ascii="New Time Roman" w:hAnsi="New Time Roman" w:cs="Times New Roman"/>
          <w:sz w:val="24"/>
          <w:szCs w:val="24"/>
        </w:rPr>
        <w:tab/>
      </w:r>
      <w:r w:rsidRPr="00AB4A5A">
        <w:rPr>
          <w:rFonts w:ascii="New Time Roman" w:hAnsi="New Time Roman" w:cs="Times New Roman"/>
          <w:sz w:val="24"/>
          <w:szCs w:val="24"/>
        </w:rPr>
        <w:tab/>
      </w:r>
      <w:r w:rsidRPr="00AB4A5A">
        <w:rPr>
          <w:rFonts w:ascii="New Time Roman" w:hAnsi="New Time Roman" w:cs="Times New Roman"/>
          <w:sz w:val="24"/>
          <w:szCs w:val="24"/>
        </w:rPr>
        <w:tab/>
        <w:t>PD</w:t>
      </w:r>
    </w:p>
    <w:p w14:paraId="509987B1" w14:textId="77777777" w:rsidR="00B37FA7" w:rsidRPr="00AB4A5A" w:rsidRDefault="00B37FA7" w:rsidP="00B37FA7">
      <w:pPr>
        <w:spacing w:after="0" w:line="240" w:lineRule="auto"/>
        <w:rPr>
          <w:rFonts w:ascii="New Time Roman" w:hAnsi="New Time Roman" w:cs="Times New Roman"/>
          <w:sz w:val="24"/>
          <w:szCs w:val="24"/>
        </w:rPr>
      </w:pPr>
    </w:p>
    <w:p w14:paraId="2CF761DA" w14:textId="77777777" w:rsidR="00B37FA7" w:rsidRPr="00AB4A5A" w:rsidRDefault="00B37FA7" w:rsidP="00B37FA7">
      <w:pPr>
        <w:spacing w:after="0" w:line="360" w:lineRule="auto"/>
        <w:rPr>
          <w:rFonts w:ascii="New Time Roman" w:hAnsi="New Time Roman" w:cs="Times New Roman"/>
          <w:sz w:val="24"/>
          <w:szCs w:val="24"/>
        </w:rPr>
      </w:pPr>
      <w:proofErr w:type="gramStart"/>
      <w:r w:rsidRPr="00AB4A5A">
        <w:rPr>
          <w:rFonts w:ascii="New Time Roman" w:hAnsi="New Time Roman" w:cs="Times New Roman"/>
          <w:sz w:val="24"/>
          <w:szCs w:val="24"/>
        </w:rPr>
        <w:t>Where</w:t>
      </w:r>
      <w:proofErr w:type="gramEnd"/>
      <w:r w:rsidRPr="00AB4A5A">
        <w:rPr>
          <w:rFonts w:ascii="New Time Roman" w:hAnsi="New Time Roman" w:cs="Times New Roman"/>
          <w:sz w:val="24"/>
          <w:szCs w:val="24"/>
        </w:rPr>
        <w:t xml:space="preserve">, </w:t>
      </w:r>
    </w:p>
    <w:p w14:paraId="2971A5CA" w14:textId="77777777" w:rsidR="00B37FA7" w:rsidRPr="00AB4A5A" w:rsidRDefault="00B37FA7" w:rsidP="00B37FA7">
      <w:pPr>
        <w:spacing w:after="0" w:line="360" w:lineRule="auto"/>
        <w:ind w:firstLine="720"/>
        <w:rPr>
          <w:rFonts w:ascii="New Time Roman" w:hAnsi="New Time Roman" w:cs="Times New Roman"/>
          <w:sz w:val="24"/>
          <w:szCs w:val="24"/>
        </w:rPr>
      </w:pPr>
      <w:r w:rsidRPr="00AB4A5A">
        <w:rPr>
          <w:rFonts w:ascii="New Time Roman" w:hAnsi="New Time Roman" w:cs="Times New Roman"/>
          <w:sz w:val="24"/>
          <w:szCs w:val="24"/>
        </w:rPr>
        <w:t>BD = Bulk density (g cm</w:t>
      </w:r>
      <w:r w:rsidRPr="00AB4A5A">
        <w:rPr>
          <w:rFonts w:ascii="New Time Roman" w:hAnsi="New Time Roman" w:cs="Times New Roman"/>
          <w:sz w:val="24"/>
          <w:szCs w:val="24"/>
          <w:vertAlign w:val="superscript"/>
        </w:rPr>
        <w:t>-3</w:t>
      </w:r>
      <w:r w:rsidRPr="00AB4A5A">
        <w:rPr>
          <w:rFonts w:ascii="New Time Roman" w:hAnsi="New Time Roman" w:cs="Times New Roman"/>
          <w:sz w:val="24"/>
          <w:szCs w:val="24"/>
        </w:rPr>
        <w:t>)</w:t>
      </w:r>
    </w:p>
    <w:p w14:paraId="07F1F5B3" w14:textId="77777777" w:rsidR="00B37FA7" w:rsidRPr="00AB4A5A" w:rsidRDefault="00B37FA7" w:rsidP="00B37FA7">
      <w:pPr>
        <w:spacing w:after="0" w:line="360" w:lineRule="auto"/>
        <w:ind w:right="-46" w:firstLine="720"/>
        <w:jc w:val="both"/>
        <w:rPr>
          <w:rFonts w:ascii="New Time Roman" w:hAnsi="New Time Roman" w:cs="Times New Roman"/>
          <w:sz w:val="24"/>
          <w:szCs w:val="24"/>
        </w:rPr>
      </w:pPr>
      <w:r w:rsidRPr="00AB4A5A">
        <w:rPr>
          <w:rFonts w:ascii="New Time Roman" w:hAnsi="New Time Roman" w:cs="Times New Roman"/>
          <w:sz w:val="24"/>
          <w:szCs w:val="24"/>
        </w:rPr>
        <w:t>PD = Particle density (g cm</w:t>
      </w:r>
      <w:r w:rsidRPr="00AB4A5A">
        <w:rPr>
          <w:rFonts w:ascii="New Time Roman" w:hAnsi="New Time Roman" w:cs="Times New Roman"/>
          <w:sz w:val="24"/>
          <w:szCs w:val="24"/>
          <w:vertAlign w:val="superscript"/>
        </w:rPr>
        <w:t>-3</w:t>
      </w:r>
      <w:r w:rsidRPr="00AB4A5A">
        <w:rPr>
          <w:rFonts w:ascii="New Time Roman" w:hAnsi="New Time Roman" w:cs="Times New Roman"/>
          <w:sz w:val="24"/>
          <w:szCs w:val="24"/>
        </w:rPr>
        <w:t>)</w:t>
      </w:r>
    </w:p>
    <w:p w14:paraId="686B9A28" w14:textId="77777777" w:rsidR="00B37FA7" w:rsidRPr="00AB4A5A" w:rsidRDefault="00B37FA7" w:rsidP="00B37FA7">
      <w:pPr>
        <w:spacing w:after="0" w:line="240" w:lineRule="auto"/>
        <w:ind w:right="-46"/>
        <w:jc w:val="both"/>
        <w:rPr>
          <w:rFonts w:ascii="New Time Roman" w:hAnsi="New Time Roman" w:cs="Times New Roman"/>
          <w:b/>
          <w:bCs/>
          <w:sz w:val="24"/>
          <w:szCs w:val="24"/>
        </w:rPr>
      </w:pPr>
    </w:p>
    <w:p w14:paraId="7A9F97C5" w14:textId="77777777" w:rsidR="00252A29" w:rsidRPr="00AB4A5A" w:rsidRDefault="00252A29" w:rsidP="00252A29">
      <w:pPr>
        <w:spacing w:after="0" w:line="240" w:lineRule="auto"/>
        <w:ind w:right="-46"/>
        <w:jc w:val="both"/>
        <w:rPr>
          <w:rFonts w:ascii="New Time Roman" w:hAnsi="New Time Roman" w:cs="Times New Roman"/>
          <w:b/>
          <w:bCs/>
          <w:sz w:val="24"/>
          <w:szCs w:val="24"/>
        </w:rPr>
      </w:pPr>
      <w:r w:rsidRPr="00AB4A5A">
        <w:rPr>
          <w:rFonts w:ascii="New Time Roman" w:hAnsi="New Time Roman" w:cs="Times New Roman"/>
          <w:b/>
          <w:bCs/>
          <w:sz w:val="24"/>
          <w:szCs w:val="24"/>
        </w:rPr>
        <w:t>Aggregate Size Distribution and Mean Weight Diameter (MWD)</w:t>
      </w:r>
    </w:p>
    <w:p w14:paraId="578E5FF2" w14:textId="77777777" w:rsidR="00252A29" w:rsidRPr="00AB4A5A" w:rsidRDefault="00252A29" w:rsidP="00252A29">
      <w:pPr>
        <w:spacing w:after="0" w:line="240" w:lineRule="auto"/>
        <w:ind w:right="-46" w:firstLine="720"/>
        <w:jc w:val="both"/>
        <w:rPr>
          <w:rFonts w:ascii="New Time Roman" w:hAnsi="New Time Roman" w:cs="Times New Roman"/>
          <w:sz w:val="24"/>
          <w:szCs w:val="24"/>
        </w:rPr>
      </w:pPr>
    </w:p>
    <w:p w14:paraId="01046BC2" w14:textId="0912DDAA" w:rsidR="00252A29" w:rsidRPr="00AB4A5A" w:rsidRDefault="00CB72E6" w:rsidP="00CB72E6">
      <w:pPr>
        <w:spacing w:after="0" w:line="360" w:lineRule="auto"/>
        <w:ind w:right="-46" w:firstLine="720"/>
        <w:jc w:val="both"/>
        <w:rPr>
          <w:rFonts w:ascii="New Time Roman" w:hAnsi="New Time Roman" w:cs="Times New Roman"/>
          <w:sz w:val="24"/>
          <w:szCs w:val="24"/>
        </w:rPr>
      </w:pPr>
      <w:r w:rsidRPr="00AB4A5A">
        <w:rPr>
          <w:rFonts w:ascii="New Time Roman" w:hAnsi="New Time Roman" w:cs="Times New Roman"/>
          <w:sz w:val="24"/>
          <w:szCs w:val="24"/>
        </w:rPr>
        <w:t>Aggregate size distribution was determined through the wet sieving method as described by Yoder</w:t>
      </w:r>
      <w:r w:rsidR="006472F7">
        <w:rPr>
          <w:rFonts w:ascii="New Time Roman" w:hAnsi="New Time Roman" w:cs="Times New Roman"/>
          <w:sz w:val="24"/>
          <w:szCs w:val="24"/>
        </w:rPr>
        <w:t xml:space="preserve">, </w:t>
      </w:r>
      <w:r w:rsidRPr="00AB4A5A">
        <w:rPr>
          <w:rFonts w:ascii="New Time Roman" w:hAnsi="New Time Roman" w:cs="Times New Roman"/>
          <w:sz w:val="24"/>
          <w:szCs w:val="24"/>
        </w:rPr>
        <w:t xml:space="preserve">1936. Water-stable aggregates (WSA) greater than 0.25 mm and less than 0.25 mm in diameter were quantified. The mean weight diameter (MWD), a </w:t>
      </w:r>
      <w:r w:rsidRPr="00AB4A5A">
        <w:rPr>
          <w:rFonts w:ascii="New Time Roman" w:hAnsi="New Time Roman" w:cs="Times New Roman"/>
          <w:sz w:val="24"/>
          <w:szCs w:val="24"/>
        </w:rPr>
        <w:lastRenderedPageBreak/>
        <w:t>measure of aggregate stability, was calculated according to the formula by Yonker and McGuiness (1957):</w:t>
      </w:r>
    </w:p>
    <w:p w14:paraId="21A69538" w14:textId="77777777" w:rsidR="00252A29" w:rsidRPr="00AB4A5A" w:rsidRDefault="00252A29" w:rsidP="00252A29">
      <w:pPr>
        <w:spacing w:after="0" w:line="240" w:lineRule="auto"/>
        <w:ind w:right="-46" w:firstLine="720"/>
        <w:jc w:val="both"/>
        <w:rPr>
          <w:rFonts w:ascii="New Time Roman" w:hAnsi="New Time Roman" w:cs="Times New Roman"/>
          <w:sz w:val="24"/>
          <w:szCs w:val="24"/>
        </w:rPr>
      </w:pPr>
      <w:r w:rsidRPr="00AB4A5A">
        <w:rPr>
          <w:rFonts w:ascii="New Time Roman" w:hAnsi="New Time Roman" w:cs="Times New Roman"/>
          <w:b/>
          <w:sz w:val="24"/>
          <w:szCs w:val="24"/>
        </w:rPr>
        <w:tab/>
        <w:t xml:space="preserve">        </w:t>
      </w:r>
      <w:r w:rsidRPr="00AB4A5A">
        <w:rPr>
          <w:rFonts w:ascii="New Time Roman" w:hAnsi="New Time Roman" w:cs="Times New Roman"/>
          <w:sz w:val="24"/>
          <w:szCs w:val="24"/>
        </w:rPr>
        <w:t>n</w:t>
      </w:r>
    </w:p>
    <w:p w14:paraId="0EB7517A" w14:textId="77777777" w:rsidR="00252A29" w:rsidRPr="00AB4A5A" w:rsidRDefault="00252A29" w:rsidP="00252A29">
      <w:pPr>
        <w:spacing w:after="0" w:line="240" w:lineRule="auto"/>
        <w:ind w:right="-46" w:firstLine="720"/>
        <w:jc w:val="both"/>
        <w:rPr>
          <w:rFonts w:ascii="New Time Roman" w:hAnsi="New Time Roman" w:cs="Times New Roman"/>
          <w:sz w:val="24"/>
          <w:szCs w:val="24"/>
        </w:rPr>
      </w:pPr>
      <w:r w:rsidRPr="00AB4A5A">
        <w:rPr>
          <w:rFonts w:ascii="New Time Roman" w:hAnsi="New Time Roman" w:cs="Times New Roman"/>
          <w:b/>
          <w:sz w:val="24"/>
          <w:szCs w:val="24"/>
        </w:rPr>
        <w:t>MWD</w:t>
      </w:r>
      <w:r w:rsidRPr="00AB4A5A">
        <w:rPr>
          <w:rFonts w:ascii="New Time Roman" w:hAnsi="New Time Roman" w:cs="Times New Roman"/>
          <w:sz w:val="24"/>
          <w:szCs w:val="24"/>
        </w:rPr>
        <w:t xml:space="preserve"> =     </w:t>
      </w:r>
      <w:proofErr w:type="gramStart"/>
      <w:r w:rsidRPr="00AB4A5A">
        <w:rPr>
          <w:rFonts w:ascii="New Time Roman" w:hAnsi="New Time Roman" w:cs="Times New Roman"/>
          <w:sz w:val="24"/>
          <w:szCs w:val="24"/>
        </w:rPr>
        <w:t xml:space="preserve">∑  </w:t>
      </w:r>
      <w:proofErr w:type="spellStart"/>
      <w:r w:rsidRPr="00AB4A5A">
        <w:rPr>
          <w:rFonts w:ascii="New Time Roman" w:hAnsi="New Time Roman" w:cs="Times New Roman"/>
          <w:sz w:val="24"/>
          <w:szCs w:val="24"/>
        </w:rPr>
        <w:t>d</w:t>
      </w:r>
      <w:r w:rsidRPr="00AB4A5A">
        <w:rPr>
          <w:rFonts w:ascii="New Time Roman" w:hAnsi="New Time Roman" w:cs="Times New Roman"/>
          <w:sz w:val="24"/>
          <w:szCs w:val="24"/>
          <w:vertAlign w:val="subscript"/>
        </w:rPr>
        <w:t>i</w:t>
      </w:r>
      <w:r w:rsidRPr="00AB4A5A">
        <w:rPr>
          <w:rFonts w:ascii="New Time Roman" w:hAnsi="New Time Roman" w:cs="Times New Roman"/>
          <w:sz w:val="24"/>
          <w:szCs w:val="24"/>
        </w:rPr>
        <w:t>W</w:t>
      </w:r>
      <w:r w:rsidRPr="00AB4A5A">
        <w:rPr>
          <w:rFonts w:ascii="New Time Roman" w:hAnsi="New Time Roman" w:cs="Times New Roman"/>
          <w:sz w:val="24"/>
          <w:szCs w:val="24"/>
          <w:vertAlign w:val="subscript"/>
        </w:rPr>
        <w:t>i</w:t>
      </w:r>
      <w:proofErr w:type="spellEnd"/>
      <w:proofErr w:type="gramEnd"/>
      <w:r w:rsidRPr="00AB4A5A">
        <w:rPr>
          <w:rFonts w:ascii="New Time Roman" w:hAnsi="New Time Roman" w:cs="Times New Roman"/>
          <w:sz w:val="24"/>
          <w:szCs w:val="24"/>
        </w:rPr>
        <w:tab/>
      </w:r>
      <w:r w:rsidRPr="00AB4A5A">
        <w:rPr>
          <w:rFonts w:ascii="New Time Roman" w:hAnsi="New Time Roman" w:cs="Times New Roman"/>
          <w:sz w:val="24"/>
          <w:szCs w:val="24"/>
        </w:rPr>
        <w:tab/>
      </w:r>
    </w:p>
    <w:p w14:paraId="29BD62EA" w14:textId="77777777" w:rsidR="00252A29" w:rsidRPr="00AB4A5A" w:rsidRDefault="00252A29" w:rsidP="00252A29">
      <w:pPr>
        <w:spacing w:after="0" w:line="240" w:lineRule="auto"/>
        <w:ind w:right="-46"/>
        <w:rPr>
          <w:rFonts w:ascii="New Time Roman" w:hAnsi="New Time Roman" w:cs="Times New Roman"/>
          <w:sz w:val="24"/>
          <w:szCs w:val="24"/>
        </w:rPr>
      </w:pPr>
      <w:r w:rsidRPr="00AB4A5A">
        <w:rPr>
          <w:rFonts w:ascii="New Time Roman" w:hAnsi="New Time Roman" w:cs="Times New Roman"/>
          <w:sz w:val="24"/>
          <w:szCs w:val="24"/>
        </w:rPr>
        <w:tab/>
      </w:r>
      <w:r w:rsidRPr="00AB4A5A">
        <w:rPr>
          <w:rFonts w:ascii="New Time Roman" w:hAnsi="New Time Roman" w:cs="Times New Roman"/>
          <w:sz w:val="24"/>
          <w:szCs w:val="24"/>
        </w:rPr>
        <w:tab/>
        <w:t xml:space="preserve">         </w:t>
      </w:r>
      <w:proofErr w:type="spellStart"/>
      <w:r w:rsidRPr="00AB4A5A">
        <w:rPr>
          <w:rFonts w:ascii="New Time Roman" w:hAnsi="New Time Roman" w:cs="Times New Roman"/>
          <w:sz w:val="24"/>
          <w:szCs w:val="24"/>
        </w:rPr>
        <w:t>i</w:t>
      </w:r>
      <w:proofErr w:type="spellEnd"/>
      <w:r w:rsidRPr="00AB4A5A">
        <w:rPr>
          <w:rFonts w:ascii="New Time Roman" w:hAnsi="New Time Roman" w:cs="Times New Roman"/>
          <w:sz w:val="24"/>
          <w:szCs w:val="24"/>
        </w:rPr>
        <w:t>=1</w:t>
      </w:r>
    </w:p>
    <w:p w14:paraId="618885EE" w14:textId="77777777" w:rsidR="00252A29" w:rsidRPr="00AB4A5A" w:rsidRDefault="00252A29" w:rsidP="00252A29">
      <w:pPr>
        <w:spacing w:after="0" w:line="240" w:lineRule="auto"/>
        <w:ind w:right="-46"/>
        <w:rPr>
          <w:rFonts w:ascii="New Time Roman" w:hAnsi="New Time Roman" w:cs="Times New Roman"/>
          <w:sz w:val="24"/>
          <w:szCs w:val="24"/>
        </w:rPr>
      </w:pPr>
    </w:p>
    <w:p w14:paraId="4D86F8A1" w14:textId="52F80A2D" w:rsidR="00252A29" w:rsidRPr="00AB4A5A" w:rsidRDefault="00252A29" w:rsidP="00252A29">
      <w:pPr>
        <w:spacing w:after="0" w:line="240" w:lineRule="auto"/>
        <w:ind w:right="-46"/>
        <w:rPr>
          <w:rFonts w:ascii="New Time Roman" w:hAnsi="New Time Roman" w:cs="Times New Roman"/>
          <w:sz w:val="24"/>
          <w:szCs w:val="24"/>
        </w:rPr>
      </w:pPr>
      <w:r w:rsidRPr="00AB4A5A">
        <w:rPr>
          <w:rFonts w:ascii="New Time Roman" w:hAnsi="New Time Roman" w:cs="Times New Roman"/>
          <w:sz w:val="24"/>
          <w:szCs w:val="24"/>
        </w:rPr>
        <w:t xml:space="preserve"> </w:t>
      </w:r>
      <w:r w:rsidRPr="00AB4A5A">
        <w:rPr>
          <w:rFonts w:ascii="New Time Roman" w:hAnsi="New Time Roman" w:cs="Times New Roman"/>
          <w:sz w:val="24"/>
          <w:szCs w:val="24"/>
        </w:rPr>
        <w:fldChar w:fldCharType="begin"/>
      </w:r>
      <w:r w:rsidRPr="00AB4A5A">
        <w:rPr>
          <w:rFonts w:ascii="New Time Roman" w:hAnsi="New Time Roman" w:cs="Times New Roman"/>
          <w:sz w:val="24"/>
          <w:szCs w:val="24"/>
        </w:rPr>
        <w:instrText xml:space="preserve"> QUOTE </w:instrText>
      </w:r>
      <w:r w:rsidRPr="00AB4A5A">
        <w:rPr>
          <w:rFonts w:ascii="New Time Roman" w:hAnsi="New Time Roman" w:cs="Times New Roman"/>
          <w:noProof/>
          <w:sz w:val="24"/>
          <w:szCs w:val="24"/>
        </w:rPr>
        <w:drawing>
          <wp:inline distT="0" distB="0" distL="0" distR="0" wp14:anchorId="07845438" wp14:editId="5526F7AA">
            <wp:extent cx="546735" cy="447040"/>
            <wp:effectExtent l="0" t="0" r="0" b="0"/>
            <wp:docPr id="896360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6735" cy="447040"/>
                    </a:xfrm>
                    <a:prstGeom prst="rect">
                      <a:avLst/>
                    </a:prstGeom>
                    <a:noFill/>
                    <a:ln>
                      <a:noFill/>
                    </a:ln>
                  </pic:spPr>
                </pic:pic>
              </a:graphicData>
            </a:graphic>
          </wp:inline>
        </w:drawing>
      </w:r>
      <w:r w:rsidRPr="00AB4A5A">
        <w:rPr>
          <w:rFonts w:ascii="New Time Roman" w:hAnsi="New Time Roman" w:cs="Times New Roman"/>
          <w:sz w:val="24"/>
          <w:szCs w:val="24"/>
        </w:rPr>
        <w:instrText xml:space="preserve"> </w:instrText>
      </w:r>
      <w:r w:rsidRPr="00AB4A5A">
        <w:rPr>
          <w:rFonts w:ascii="New Time Roman" w:hAnsi="New Time Roman" w:cs="Times New Roman"/>
          <w:sz w:val="24"/>
          <w:szCs w:val="24"/>
        </w:rPr>
        <w:fldChar w:fldCharType="end"/>
      </w:r>
      <w:proofErr w:type="gramStart"/>
      <w:r w:rsidRPr="00AB4A5A">
        <w:rPr>
          <w:rFonts w:ascii="New Time Roman" w:hAnsi="New Time Roman" w:cs="Times New Roman"/>
          <w:sz w:val="24"/>
          <w:szCs w:val="24"/>
        </w:rPr>
        <w:t>Where</w:t>
      </w:r>
      <w:proofErr w:type="gramEnd"/>
      <w:r w:rsidRPr="00AB4A5A">
        <w:rPr>
          <w:rFonts w:ascii="New Time Roman" w:hAnsi="New Time Roman" w:cs="Times New Roman"/>
          <w:sz w:val="24"/>
          <w:szCs w:val="24"/>
        </w:rPr>
        <w:t>,</w:t>
      </w:r>
    </w:p>
    <w:p w14:paraId="4DFD0FB4" w14:textId="77777777" w:rsidR="00252A29" w:rsidRPr="00AB4A5A" w:rsidRDefault="00252A29" w:rsidP="00252A29">
      <w:pPr>
        <w:spacing w:after="0" w:line="240" w:lineRule="auto"/>
        <w:ind w:right="-46"/>
        <w:jc w:val="both"/>
        <w:rPr>
          <w:rFonts w:ascii="New Time Roman" w:hAnsi="New Time Roman" w:cs="Times New Roman"/>
          <w:i/>
          <w:iCs/>
          <w:sz w:val="24"/>
          <w:szCs w:val="24"/>
        </w:rPr>
      </w:pPr>
      <w:r w:rsidRPr="00AB4A5A">
        <w:rPr>
          <w:rFonts w:ascii="New Time Roman" w:hAnsi="New Time Roman" w:cs="Times New Roman"/>
          <w:i/>
          <w:iCs/>
          <w:sz w:val="24"/>
          <w:szCs w:val="24"/>
        </w:rPr>
        <w:tab/>
      </w:r>
    </w:p>
    <w:p w14:paraId="005056B8" w14:textId="77777777" w:rsidR="00252A29" w:rsidRPr="00AB4A5A" w:rsidRDefault="00252A29" w:rsidP="00252A29">
      <w:pPr>
        <w:spacing w:after="0" w:line="360" w:lineRule="auto"/>
        <w:ind w:right="-46" w:firstLine="720"/>
        <w:jc w:val="both"/>
        <w:rPr>
          <w:rFonts w:ascii="New Time Roman" w:hAnsi="New Time Roman" w:cs="Times New Roman"/>
          <w:sz w:val="24"/>
          <w:szCs w:val="24"/>
        </w:rPr>
      </w:pPr>
      <w:r w:rsidRPr="00AB4A5A">
        <w:rPr>
          <w:rFonts w:ascii="New Time Roman" w:hAnsi="New Time Roman" w:cs="Times New Roman"/>
          <w:i/>
          <w:iCs/>
          <w:sz w:val="24"/>
          <w:szCs w:val="24"/>
        </w:rPr>
        <w:t xml:space="preserve"> </w:t>
      </w:r>
      <w:r w:rsidRPr="00AB4A5A">
        <w:rPr>
          <w:rFonts w:ascii="New Time Roman" w:hAnsi="New Time Roman" w:cs="Times New Roman"/>
          <w:iCs/>
          <w:sz w:val="24"/>
          <w:szCs w:val="24"/>
        </w:rPr>
        <w:t>d</w:t>
      </w:r>
      <w:r w:rsidRPr="00AB4A5A">
        <w:rPr>
          <w:rFonts w:ascii="New Time Roman" w:hAnsi="New Time Roman" w:cs="Times New Roman"/>
          <w:iCs/>
          <w:sz w:val="24"/>
          <w:szCs w:val="24"/>
          <w:vertAlign w:val="subscript"/>
        </w:rPr>
        <w:t>i</w:t>
      </w:r>
      <w:r w:rsidRPr="00AB4A5A">
        <w:rPr>
          <w:rFonts w:ascii="New Time Roman" w:hAnsi="New Time Roman" w:cs="Times New Roman"/>
          <w:sz w:val="24"/>
          <w:szCs w:val="24"/>
        </w:rPr>
        <w:t xml:space="preserve">   = </w:t>
      </w:r>
      <w:r w:rsidRPr="00AB4A5A">
        <w:rPr>
          <w:rFonts w:ascii="New Time Roman" w:hAnsi="New Time Roman" w:cs="Times New Roman"/>
          <w:sz w:val="24"/>
          <w:szCs w:val="24"/>
        </w:rPr>
        <w:tab/>
        <w:t>Mean diameter of each size fraction</w:t>
      </w:r>
    </w:p>
    <w:p w14:paraId="251B7AA8" w14:textId="77777777" w:rsidR="00252A29" w:rsidRPr="00AB4A5A" w:rsidRDefault="00252A29" w:rsidP="00252A29">
      <w:pPr>
        <w:spacing w:after="0" w:line="360" w:lineRule="auto"/>
        <w:ind w:right="-46"/>
        <w:jc w:val="both"/>
        <w:rPr>
          <w:rFonts w:ascii="New Time Roman" w:hAnsi="New Time Roman" w:cs="Times New Roman"/>
          <w:sz w:val="24"/>
          <w:szCs w:val="24"/>
        </w:rPr>
      </w:pPr>
      <w:r w:rsidRPr="00AB4A5A">
        <w:rPr>
          <w:rFonts w:ascii="New Time Roman" w:hAnsi="New Time Roman" w:cs="Times New Roman"/>
          <w:i/>
          <w:iCs/>
          <w:sz w:val="24"/>
          <w:szCs w:val="24"/>
        </w:rPr>
        <w:tab/>
      </w:r>
      <w:proofErr w:type="gramStart"/>
      <w:r w:rsidRPr="00AB4A5A">
        <w:rPr>
          <w:rFonts w:ascii="New Time Roman" w:hAnsi="New Time Roman" w:cs="Times New Roman"/>
          <w:iCs/>
          <w:sz w:val="24"/>
          <w:szCs w:val="24"/>
        </w:rPr>
        <w:t>W</w:t>
      </w:r>
      <w:r w:rsidRPr="00AB4A5A">
        <w:rPr>
          <w:rFonts w:ascii="New Time Roman" w:hAnsi="New Time Roman" w:cs="Times New Roman"/>
          <w:iCs/>
          <w:sz w:val="24"/>
          <w:szCs w:val="24"/>
          <w:vertAlign w:val="subscript"/>
        </w:rPr>
        <w:t>i</w:t>
      </w:r>
      <w:r w:rsidRPr="00AB4A5A">
        <w:rPr>
          <w:rFonts w:ascii="New Time Roman" w:hAnsi="New Time Roman" w:cs="Times New Roman"/>
          <w:iCs/>
          <w:sz w:val="24"/>
          <w:szCs w:val="24"/>
        </w:rPr>
        <w:t xml:space="preserve">  </w:t>
      </w:r>
      <w:r w:rsidRPr="00AB4A5A">
        <w:rPr>
          <w:rFonts w:ascii="New Time Roman" w:hAnsi="New Time Roman" w:cs="Times New Roman"/>
          <w:i/>
          <w:iCs/>
          <w:sz w:val="24"/>
          <w:szCs w:val="24"/>
        </w:rPr>
        <w:t>=</w:t>
      </w:r>
      <w:proofErr w:type="gramEnd"/>
      <w:r w:rsidRPr="00AB4A5A">
        <w:rPr>
          <w:rFonts w:ascii="New Time Roman" w:hAnsi="New Time Roman" w:cs="Times New Roman"/>
          <w:sz w:val="24"/>
          <w:szCs w:val="24"/>
        </w:rPr>
        <w:t xml:space="preserve"> </w:t>
      </w:r>
      <w:r w:rsidRPr="00AB4A5A">
        <w:rPr>
          <w:rFonts w:ascii="New Time Roman" w:hAnsi="New Time Roman" w:cs="Times New Roman"/>
          <w:sz w:val="24"/>
          <w:szCs w:val="24"/>
        </w:rPr>
        <w:tab/>
        <w:t>Proportion of sample size</w:t>
      </w:r>
    </w:p>
    <w:p w14:paraId="0305F156" w14:textId="49EAB593" w:rsidR="00B37FA7" w:rsidRPr="00AB4A5A" w:rsidRDefault="00B37FA7" w:rsidP="00B37FA7">
      <w:pPr>
        <w:spacing w:after="0" w:line="240" w:lineRule="auto"/>
        <w:ind w:right="-46"/>
        <w:jc w:val="both"/>
        <w:rPr>
          <w:rFonts w:ascii="New Time Roman" w:hAnsi="New Time Roman" w:cs="Times New Roman"/>
          <w:b/>
          <w:bCs/>
          <w:sz w:val="24"/>
          <w:szCs w:val="24"/>
        </w:rPr>
      </w:pPr>
      <w:r w:rsidRPr="00AB4A5A">
        <w:rPr>
          <w:rFonts w:ascii="New Time Roman" w:hAnsi="New Time Roman" w:cs="Times New Roman"/>
          <w:b/>
          <w:bCs/>
          <w:sz w:val="24"/>
          <w:szCs w:val="24"/>
        </w:rPr>
        <w:t>Maximum Water Holding Capacity (MWHC)</w:t>
      </w:r>
    </w:p>
    <w:p w14:paraId="16082CF0" w14:textId="77777777" w:rsidR="00B37FA7" w:rsidRPr="00AB4A5A" w:rsidRDefault="00B37FA7" w:rsidP="00B37FA7">
      <w:pPr>
        <w:spacing w:after="0" w:line="240" w:lineRule="auto"/>
        <w:ind w:right="-46" w:firstLine="720"/>
        <w:jc w:val="both"/>
        <w:rPr>
          <w:rFonts w:ascii="New Time Roman" w:hAnsi="New Time Roman" w:cs="Times New Roman"/>
          <w:sz w:val="24"/>
          <w:szCs w:val="24"/>
        </w:rPr>
      </w:pPr>
    </w:p>
    <w:p w14:paraId="5EB467E5" w14:textId="4B1F6D65" w:rsidR="00B37FA7" w:rsidRPr="00AB4A5A" w:rsidRDefault="00754523" w:rsidP="00754523">
      <w:pPr>
        <w:spacing w:after="0" w:line="360" w:lineRule="auto"/>
        <w:ind w:right="-46" w:firstLine="720"/>
        <w:jc w:val="both"/>
        <w:rPr>
          <w:rFonts w:ascii="New Time Roman" w:hAnsi="New Time Roman" w:cs="Times New Roman"/>
          <w:sz w:val="24"/>
          <w:szCs w:val="24"/>
        </w:rPr>
      </w:pPr>
      <w:r w:rsidRPr="00AB4A5A">
        <w:rPr>
          <w:rFonts w:ascii="New Time Roman" w:hAnsi="New Time Roman" w:cs="Times New Roman"/>
          <w:sz w:val="24"/>
          <w:szCs w:val="24"/>
        </w:rPr>
        <w:t>The maximum water holding capacity of the soil was determined using the Keen Raczkowski Box method, following procedures outlined by Piper</w:t>
      </w:r>
      <w:r w:rsidR="006472F7">
        <w:rPr>
          <w:rFonts w:ascii="New Time Roman" w:hAnsi="New Time Roman" w:cs="Times New Roman"/>
          <w:sz w:val="24"/>
          <w:szCs w:val="24"/>
        </w:rPr>
        <w:t xml:space="preserve">, </w:t>
      </w:r>
      <w:r w:rsidRPr="00AB4A5A">
        <w:rPr>
          <w:rFonts w:ascii="New Time Roman" w:hAnsi="New Time Roman" w:cs="Times New Roman"/>
          <w:sz w:val="24"/>
          <w:szCs w:val="24"/>
        </w:rPr>
        <w:t>1966. Samples were saturated, allowed to drain, and weighed to calculate the retained moisture as a percentage of dry soil weight.</w:t>
      </w:r>
      <w:r w:rsidR="00B37FA7" w:rsidRPr="00AB4A5A">
        <w:rPr>
          <w:rFonts w:ascii="New Time Roman" w:hAnsi="New Time Roman" w:cs="Times New Roman"/>
          <w:sz w:val="24"/>
          <w:szCs w:val="24"/>
        </w:rPr>
        <w:t xml:space="preserve"> </w:t>
      </w:r>
    </w:p>
    <w:p w14:paraId="49D5AAFE" w14:textId="77777777" w:rsidR="00B37FA7" w:rsidRPr="00AB4A5A" w:rsidRDefault="00B37FA7" w:rsidP="00B37FA7">
      <w:pPr>
        <w:spacing w:after="0" w:line="240" w:lineRule="auto"/>
        <w:jc w:val="both"/>
        <w:rPr>
          <w:rFonts w:ascii="New Time Roman" w:hAnsi="New Time Roman" w:cs="Times New Roman"/>
          <w:b/>
          <w:bCs/>
          <w:sz w:val="24"/>
          <w:szCs w:val="24"/>
        </w:rPr>
      </w:pPr>
    </w:p>
    <w:p w14:paraId="250DAB37" w14:textId="215F8426" w:rsidR="00B37FA7" w:rsidRPr="00AB4A5A" w:rsidRDefault="00B37FA7" w:rsidP="00B37FA7">
      <w:pPr>
        <w:spacing w:after="0" w:line="240" w:lineRule="auto"/>
        <w:jc w:val="both"/>
        <w:rPr>
          <w:rFonts w:ascii="New Time Roman" w:hAnsi="New Time Roman" w:cs="Times New Roman"/>
          <w:b/>
          <w:bCs/>
          <w:sz w:val="24"/>
          <w:szCs w:val="24"/>
        </w:rPr>
      </w:pPr>
      <w:r w:rsidRPr="00AB4A5A">
        <w:rPr>
          <w:rFonts w:ascii="New Time Roman" w:hAnsi="New Time Roman" w:cs="Times New Roman"/>
          <w:b/>
          <w:bCs/>
          <w:sz w:val="24"/>
          <w:szCs w:val="24"/>
        </w:rPr>
        <w:t>Infiltration characteristics</w:t>
      </w:r>
    </w:p>
    <w:p w14:paraId="186E27C3" w14:textId="77777777" w:rsidR="00B37FA7" w:rsidRPr="00AB4A5A" w:rsidRDefault="00B37FA7" w:rsidP="00B37FA7">
      <w:pPr>
        <w:spacing w:after="0" w:line="240" w:lineRule="auto"/>
        <w:ind w:firstLine="720"/>
        <w:jc w:val="both"/>
        <w:rPr>
          <w:rFonts w:ascii="New Time Roman" w:hAnsi="New Time Roman" w:cs="Times New Roman"/>
          <w:sz w:val="24"/>
          <w:szCs w:val="24"/>
        </w:rPr>
      </w:pPr>
    </w:p>
    <w:p w14:paraId="72B09158" w14:textId="77777777" w:rsidR="00CA1116" w:rsidRPr="00AB4A5A" w:rsidRDefault="00CA1116" w:rsidP="00CA1116">
      <w:pPr>
        <w:spacing w:line="360" w:lineRule="auto"/>
        <w:jc w:val="both"/>
        <w:rPr>
          <w:rFonts w:ascii="New Time Roman" w:hAnsi="New Time Roman" w:cs="Times New Roman"/>
          <w:sz w:val="24"/>
          <w:szCs w:val="24"/>
          <w:lang w:val="en-IN"/>
        </w:rPr>
      </w:pPr>
      <w:r w:rsidRPr="00AB4A5A">
        <w:rPr>
          <w:rFonts w:ascii="New Time Roman" w:hAnsi="New Time Roman" w:cs="Times New Roman"/>
          <w:sz w:val="24"/>
          <w:szCs w:val="24"/>
          <w:lang w:val="en-IN"/>
        </w:rPr>
        <w:t>Infiltration characteristics were assessed in the field using double ring infiltrometers installed under each land use type. The rings were installed in duplicate at three randomly selected sites per land use category. Water was added gently to maintain a constant head, avoiding dispersion at the soil surface. Infiltration measurements were recorded for up to 300 minutes, noting the volume of water required to maintain the water level as a function of time.</w:t>
      </w:r>
    </w:p>
    <w:p w14:paraId="727023E3" w14:textId="11AD2E53" w:rsidR="001C2C9A" w:rsidRPr="00AB4A5A" w:rsidRDefault="00CA1116" w:rsidP="00F66395">
      <w:pPr>
        <w:spacing w:line="360" w:lineRule="auto"/>
        <w:jc w:val="both"/>
        <w:rPr>
          <w:rFonts w:ascii="New Time Roman" w:hAnsi="New Time Roman" w:cs="Times New Roman"/>
          <w:sz w:val="24"/>
          <w:szCs w:val="24"/>
          <w:lang w:val="en-IN"/>
        </w:rPr>
      </w:pPr>
      <w:r w:rsidRPr="00AB4A5A">
        <w:rPr>
          <w:rFonts w:ascii="New Time Roman" w:hAnsi="New Time Roman" w:cs="Times New Roman"/>
          <w:sz w:val="24"/>
          <w:szCs w:val="24"/>
          <w:lang w:val="en-IN"/>
        </w:rPr>
        <w:t>From the data, both infiltration rate (cm hr⁻¹) and cumulative infiltration (cm) were calculated. The results were plotted separately for each replicate, and average infiltration curves were generated to illustrate trends under different land use systems.</w:t>
      </w:r>
    </w:p>
    <w:p w14:paraId="49851994" w14:textId="39830CBB" w:rsidR="00F66395" w:rsidRPr="00CA1116" w:rsidRDefault="00354B05" w:rsidP="00F66395">
      <w:pPr>
        <w:spacing w:line="360" w:lineRule="auto"/>
        <w:jc w:val="both"/>
        <w:rPr>
          <w:rFonts w:ascii="New Time Roman" w:hAnsi="New Time Roman" w:cs="Times New Roman"/>
          <w:b/>
          <w:bCs/>
          <w:color w:val="000000" w:themeColor="text1"/>
          <w:sz w:val="24"/>
          <w:szCs w:val="24"/>
        </w:rPr>
      </w:pPr>
      <w:r w:rsidRPr="00CA1116">
        <w:rPr>
          <w:rFonts w:ascii="New Time Roman" w:hAnsi="New Time Roman" w:cs="Times New Roman"/>
          <w:b/>
          <w:bCs/>
          <w:color w:val="000000" w:themeColor="text1"/>
          <w:sz w:val="24"/>
          <w:szCs w:val="24"/>
        </w:rPr>
        <w:t>RESULT</w:t>
      </w:r>
      <w:r w:rsidR="00167AC9">
        <w:rPr>
          <w:rFonts w:ascii="New Time Roman" w:hAnsi="New Time Roman" w:cs="Times New Roman"/>
          <w:b/>
          <w:bCs/>
          <w:color w:val="000000" w:themeColor="text1"/>
          <w:sz w:val="24"/>
          <w:szCs w:val="24"/>
        </w:rPr>
        <w:t>S</w:t>
      </w:r>
      <w:r w:rsidRPr="00CA1116">
        <w:rPr>
          <w:rFonts w:ascii="New Time Roman" w:hAnsi="New Time Roman" w:cs="Times New Roman"/>
          <w:b/>
          <w:bCs/>
          <w:color w:val="000000" w:themeColor="text1"/>
          <w:sz w:val="24"/>
          <w:szCs w:val="24"/>
        </w:rPr>
        <w:t xml:space="preserve"> AND DISCUSSION</w:t>
      </w:r>
    </w:p>
    <w:p w14:paraId="2846ABBE" w14:textId="7459696D" w:rsidR="00F1189B" w:rsidRPr="00AB4A5A" w:rsidRDefault="00D27076" w:rsidP="0019525C">
      <w:pPr>
        <w:autoSpaceDE w:val="0"/>
        <w:autoSpaceDN w:val="0"/>
        <w:adjustRightInd w:val="0"/>
        <w:spacing w:after="0" w:line="360" w:lineRule="auto"/>
        <w:jc w:val="both"/>
        <w:rPr>
          <w:rFonts w:ascii="New Time Roman" w:hAnsi="New Time Roman"/>
          <w:color w:val="000000" w:themeColor="text1"/>
          <w:sz w:val="24"/>
          <w:szCs w:val="24"/>
          <w:lang w:val="en-IN"/>
        </w:rPr>
      </w:pPr>
      <w:r w:rsidRPr="00AB4A5A">
        <w:rPr>
          <w:rFonts w:ascii="New Time Roman" w:hAnsi="New Time Roman" w:cs="Times New Roman"/>
          <w:sz w:val="24"/>
          <w:szCs w:val="24"/>
        </w:rPr>
        <w:t>The highest bulk density of both surface and sub-surface soils was recorded under scrub land use, with mean values of 1.57 g cm⁻³ and 1.60 g cm⁻³ in the watershed project area and non-watershed project area, respectively. In contrast, the lowest bulk density was observed under grassland use, with corresponding values of 1.30 g cm⁻³ and 1.32 g cm⁻³ in the surface and sub-surface soils of the project and non-project areas, respectively.</w:t>
      </w:r>
      <w:r w:rsidRPr="00AB4A5A">
        <w:rPr>
          <w:rFonts w:ascii="New Time Roman" w:hAnsi="New Time Roman" w:cs="Times New Roman"/>
          <w:color w:val="EE0000"/>
          <w:sz w:val="24"/>
          <w:szCs w:val="24"/>
        </w:rPr>
        <w:t xml:space="preserve"> </w:t>
      </w:r>
      <w:r w:rsidR="00F1189B" w:rsidRPr="00AB4A5A">
        <w:rPr>
          <w:rFonts w:ascii="New Time Roman" w:hAnsi="New Time Roman"/>
          <w:color w:val="000000" w:themeColor="text1"/>
          <w:sz w:val="24"/>
          <w:szCs w:val="24"/>
        </w:rPr>
        <w:t>The data enumerated in Table</w:t>
      </w:r>
      <w:r w:rsidR="00BA799E" w:rsidRPr="00AB4A5A">
        <w:rPr>
          <w:rFonts w:ascii="New Time Roman" w:hAnsi="New Time Roman"/>
          <w:color w:val="000000" w:themeColor="text1"/>
          <w:sz w:val="24"/>
          <w:szCs w:val="24"/>
        </w:rPr>
        <w:t>1</w:t>
      </w:r>
      <w:r w:rsidR="00F1189B" w:rsidRPr="00AB4A5A">
        <w:rPr>
          <w:rFonts w:ascii="New Time Roman" w:hAnsi="New Time Roman"/>
          <w:color w:val="000000" w:themeColor="text1"/>
          <w:sz w:val="24"/>
          <w:szCs w:val="24"/>
        </w:rPr>
        <w:t xml:space="preserve"> further indicate higher BD values in the </w:t>
      </w:r>
      <w:r w:rsidR="00F1189B" w:rsidRPr="00AB4A5A">
        <w:rPr>
          <w:rFonts w:ascii="New Time Roman" w:hAnsi="New Time Roman"/>
          <w:color w:val="000000" w:themeColor="text1"/>
          <w:sz w:val="24"/>
          <w:szCs w:val="24"/>
        </w:rPr>
        <w:lastRenderedPageBreak/>
        <w:t>lower soil depths compared to upper one.</w:t>
      </w:r>
      <w:r w:rsidRPr="00AB4A5A">
        <w:rPr>
          <w:rFonts w:ascii="New Time Roman" w:hAnsi="New Time Roman"/>
          <w:color w:val="000000" w:themeColor="text1"/>
          <w:sz w:val="24"/>
          <w:szCs w:val="24"/>
        </w:rPr>
        <w:t xml:space="preserve"> Zhang </w:t>
      </w:r>
      <w:r w:rsidRPr="00BE4C7A">
        <w:rPr>
          <w:rFonts w:ascii="New Time Roman" w:hAnsi="New Time Roman"/>
          <w:i/>
          <w:iCs/>
          <w:color w:val="000000" w:themeColor="text1"/>
          <w:sz w:val="24"/>
          <w:szCs w:val="24"/>
        </w:rPr>
        <w:t>et al</w:t>
      </w:r>
      <w:r w:rsidRPr="00AB4A5A">
        <w:rPr>
          <w:rFonts w:ascii="New Time Roman" w:hAnsi="New Time Roman"/>
          <w:color w:val="000000" w:themeColor="text1"/>
          <w:sz w:val="24"/>
          <w:szCs w:val="24"/>
        </w:rPr>
        <w:t>., 2022 reported that increased overburden pressure leads to soil particle rearrangement and compaction in deeper layers.</w:t>
      </w:r>
      <w:r w:rsidR="00E223BF" w:rsidRPr="00AB4A5A">
        <w:rPr>
          <w:rFonts w:ascii="New Time Roman" w:hAnsi="New Time Roman"/>
          <w:sz w:val="24"/>
          <w:szCs w:val="24"/>
        </w:rPr>
        <w:t xml:space="preserve"> </w:t>
      </w:r>
      <w:r w:rsidR="009740F0" w:rsidRPr="00AB4A5A">
        <w:rPr>
          <w:rFonts w:ascii="New Time Roman" w:hAnsi="New Time Roman"/>
          <w:color w:val="000000" w:themeColor="text1"/>
          <w:sz w:val="24"/>
          <w:szCs w:val="24"/>
          <w:lang w:val="en-IN"/>
        </w:rPr>
        <w:t>Agricultural practices like tillage and residue incorporation typically affect surface soils, increasing porosity and reducing BD</w:t>
      </w:r>
      <w:r w:rsidR="00B84B5C" w:rsidRPr="00AB4A5A">
        <w:rPr>
          <w:rFonts w:ascii="New Time Roman" w:hAnsi="New Time Roman"/>
          <w:color w:val="000000" w:themeColor="text1"/>
          <w:sz w:val="24"/>
          <w:szCs w:val="24"/>
          <w:lang w:val="en-IN"/>
        </w:rPr>
        <w:t xml:space="preserve"> </w:t>
      </w:r>
      <w:r w:rsidR="00F1189B" w:rsidRPr="00AB4A5A">
        <w:rPr>
          <w:rFonts w:ascii="New Time Roman" w:hAnsi="New Time Roman"/>
          <w:color w:val="000000" w:themeColor="text1"/>
          <w:sz w:val="24"/>
          <w:szCs w:val="24"/>
        </w:rPr>
        <w:t xml:space="preserve">Furthermore, higher bulk density in scrub land might be due to low clay content and high erodible nature while lowest in grass land might be due to high organic carbon content.  Similar results were reported by Kumar </w:t>
      </w:r>
      <w:r w:rsidR="00F1189B" w:rsidRPr="00AB4A5A">
        <w:rPr>
          <w:rFonts w:ascii="New Time Roman" w:hAnsi="New Time Roman"/>
          <w:i/>
          <w:iCs/>
          <w:color w:val="000000" w:themeColor="text1"/>
          <w:sz w:val="24"/>
          <w:szCs w:val="24"/>
        </w:rPr>
        <w:t>et al</w:t>
      </w:r>
      <w:r w:rsidR="00F1189B" w:rsidRPr="00AB4A5A">
        <w:rPr>
          <w:rFonts w:ascii="New Time Roman" w:hAnsi="New Time Roman"/>
          <w:color w:val="000000" w:themeColor="text1"/>
          <w:sz w:val="24"/>
          <w:szCs w:val="24"/>
        </w:rPr>
        <w:t>.</w:t>
      </w:r>
      <w:r w:rsidR="00BE4C7A">
        <w:rPr>
          <w:rFonts w:ascii="New Time Roman" w:hAnsi="New Time Roman"/>
          <w:color w:val="000000" w:themeColor="text1"/>
          <w:sz w:val="24"/>
          <w:szCs w:val="24"/>
        </w:rPr>
        <w:t xml:space="preserve">, </w:t>
      </w:r>
      <w:r w:rsidR="00F1189B" w:rsidRPr="00AB4A5A">
        <w:rPr>
          <w:rFonts w:ascii="New Time Roman" w:hAnsi="New Time Roman"/>
          <w:color w:val="000000" w:themeColor="text1"/>
          <w:sz w:val="24"/>
          <w:szCs w:val="24"/>
        </w:rPr>
        <w:t>2002</w:t>
      </w:r>
      <w:r w:rsidR="00CA6C99">
        <w:rPr>
          <w:rFonts w:ascii="New Time Roman" w:hAnsi="New Time Roman"/>
          <w:color w:val="000000" w:themeColor="text1"/>
          <w:sz w:val="24"/>
          <w:szCs w:val="24"/>
        </w:rPr>
        <w:t>;</w:t>
      </w:r>
      <w:r w:rsidR="00F1189B" w:rsidRPr="00AB4A5A">
        <w:rPr>
          <w:rFonts w:ascii="New Time Roman" w:hAnsi="New Time Roman"/>
          <w:color w:val="000000" w:themeColor="text1"/>
          <w:sz w:val="24"/>
          <w:szCs w:val="24"/>
        </w:rPr>
        <w:t xml:space="preserve"> Gupta </w:t>
      </w:r>
      <w:r w:rsidR="00F1189B" w:rsidRPr="00AB4A5A">
        <w:rPr>
          <w:rFonts w:ascii="New Time Roman" w:hAnsi="New Time Roman"/>
          <w:i/>
          <w:iCs/>
          <w:color w:val="000000" w:themeColor="text1"/>
          <w:sz w:val="24"/>
          <w:szCs w:val="24"/>
        </w:rPr>
        <w:t>et al</w:t>
      </w:r>
      <w:r w:rsidR="00F1189B" w:rsidRPr="00AB4A5A">
        <w:rPr>
          <w:rFonts w:ascii="New Time Roman" w:hAnsi="New Time Roman"/>
          <w:color w:val="000000" w:themeColor="text1"/>
          <w:sz w:val="24"/>
          <w:szCs w:val="24"/>
        </w:rPr>
        <w:t>.</w:t>
      </w:r>
      <w:r w:rsidR="00BE4C7A">
        <w:rPr>
          <w:rFonts w:ascii="New Time Roman" w:hAnsi="New Time Roman"/>
          <w:color w:val="000000" w:themeColor="text1"/>
          <w:sz w:val="24"/>
          <w:szCs w:val="24"/>
        </w:rPr>
        <w:t xml:space="preserve">, </w:t>
      </w:r>
      <w:r w:rsidR="00F1189B" w:rsidRPr="00AB4A5A">
        <w:rPr>
          <w:rFonts w:ascii="New Time Roman" w:hAnsi="New Time Roman"/>
          <w:color w:val="000000" w:themeColor="text1"/>
          <w:sz w:val="24"/>
          <w:szCs w:val="24"/>
        </w:rPr>
        <w:t xml:space="preserve">2010 </w:t>
      </w:r>
      <w:r w:rsidR="00BE4C7A">
        <w:rPr>
          <w:rFonts w:ascii="New Time Roman" w:hAnsi="New Time Roman"/>
          <w:color w:val="000000" w:themeColor="text1"/>
          <w:sz w:val="24"/>
          <w:szCs w:val="24"/>
        </w:rPr>
        <w:t>&amp;</w:t>
      </w:r>
      <w:r w:rsidR="00F1189B" w:rsidRPr="00AB4A5A">
        <w:rPr>
          <w:rFonts w:ascii="New Time Roman" w:hAnsi="New Time Roman"/>
          <w:color w:val="000000" w:themeColor="text1"/>
          <w:sz w:val="24"/>
          <w:szCs w:val="24"/>
        </w:rPr>
        <w:t xml:space="preserve"> Goswami 2009.</w:t>
      </w:r>
      <w:r w:rsidR="00F1189B" w:rsidRPr="00AB4A5A">
        <w:rPr>
          <w:rFonts w:ascii="New Time Roman" w:hAnsi="New Time Roman"/>
          <w:color w:val="EE0000"/>
          <w:sz w:val="24"/>
          <w:szCs w:val="24"/>
        </w:rPr>
        <w:t xml:space="preserve"> </w:t>
      </w:r>
      <w:r w:rsidR="00F1189B" w:rsidRPr="00AB4A5A">
        <w:rPr>
          <w:rFonts w:ascii="New Time Roman" w:hAnsi="New Time Roman" w:cs="Times New Roman"/>
          <w:color w:val="000000" w:themeColor="text1"/>
          <w:sz w:val="24"/>
          <w:szCs w:val="24"/>
        </w:rPr>
        <w:t>The soil of watershed project area was also significant in respect to bulk density (1.40 and 1.42 g cm</w:t>
      </w:r>
      <w:r w:rsidR="00F1189B" w:rsidRPr="00AB4A5A">
        <w:rPr>
          <w:rFonts w:ascii="New Time Roman" w:hAnsi="New Time Roman" w:cs="Times New Roman"/>
          <w:color w:val="000000" w:themeColor="text1"/>
          <w:sz w:val="24"/>
          <w:szCs w:val="24"/>
          <w:vertAlign w:val="superscript"/>
        </w:rPr>
        <w:t>-3</w:t>
      </w:r>
      <w:r w:rsidR="00F1189B" w:rsidRPr="00AB4A5A">
        <w:rPr>
          <w:rFonts w:ascii="New Time Roman" w:hAnsi="New Time Roman" w:cs="Times New Roman"/>
          <w:color w:val="000000" w:themeColor="text1"/>
          <w:sz w:val="24"/>
          <w:szCs w:val="24"/>
        </w:rPr>
        <w:t xml:space="preserve">) as compared to </w:t>
      </w:r>
      <w:r w:rsidR="00B52793" w:rsidRPr="00AB4A5A">
        <w:rPr>
          <w:rFonts w:ascii="New Time Roman" w:hAnsi="New Time Roman" w:cs="Times New Roman"/>
          <w:color w:val="000000" w:themeColor="text1"/>
          <w:sz w:val="24"/>
          <w:szCs w:val="24"/>
        </w:rPr>
        <w:t>non-project</w:t>
      </w:r>
      <w:r w:rsidR="00F1189B" w:rsidRPr="00AB4A5A">
        <w:rPr>
          <w:rFonts w:ascii="New Time Roman" w:hAnsi="New Time Roman" w:cs="Times New Roman"/>
          <w:color w:val="000000" w:themeColor="text1"/>
          <w:sz w:val="24"/>
          <w:szCs w:val="24"/>
        </w:rPr>
        <w:t xml:space="preserve"> area of watershed (1.44 and 1.46) g cm</w:t>
      </w:r>
      <w:r w:rsidR="00F1189B" w:rsidRPr="00AB4A5A">
        <w:rPr>
          <w:rFonts w:ascii="New Time Roman" w:hAnsi="New Time Roman" w:cs="Times New Roman"/>
          <w:color w:val="000000" w:themeColor="text1"/>
          <w:sz w:val="24"/>
          <w:szCs w:val="24"/>
          <w:vertAlign w:val="superscript"/>
        </w:rPr>
        <w:t>-3</w:t>
      </w:r>
      <w:r w:rsidR="00F1189B" w:rsidRPr="00AB4A5A">
        <w:rPr>
          <w:rFonts w:ascii="New Time Roman" w:hAnsi="New Time Roman" w:cs="Times New Roman"/>
          <w:color w:val="000000" w:themeColor="text1"/>
          <w:sz w:val="24"/>
          <w:szCs w:val="24"/>
        </w:rPr>
        <w:t xml:space="preserve"> of surface and sub-surface soils, respectively. </w:t>
      </w:r>
      <w:r w:rsidR="00F1189B" w:rsidRPr="00AB4A5A">
        <w:rPr>
          <w:rFonts w:ascii="New Time Roman" w:hAnsi="New Time Roman"/>
          <w:color w:val="000000" w:themeColor="text1"/>
          <w:sz w:val="24"/>
          <w:szCs w:val="24"/>
        </w:rPr>
        <w:t xml:space="preserve">All the land uses under non project area of watershed showed highest bulk density as compared to project area of watershed that might have occurred due to the decrease in organic matters accumulation in </w:t>
      </w:r>
      <w:r w:rsidR="00B52793" w:rsidRPr="00AB4A5A">
        <w:rPr>
          <w:rFonts w:ascii="New Time Roman" w:hAnsi="New Time Roman"/>
          <w:color w:val="000000" w:themeColor="text1"/>
          <w:sz w:val="24"/>
          <w:szCs w:val="24"/>
        </w:rPr>
        <w:t>non-project</w:t>
      </w:r>
      <w:r w:rsidR="00F1189B" w:rsidRPr="00AB4A5A">
        <w:rPr>
          <w:rFonts w:ascii="New Time Roman" w:hAnsi="New Time Roman"/>
          <w:color w:val="000000" w:themeColor="text1"/>
          <w:sz w:val="24"/>
          <w:szCs w:val="24"/>
        </w:rPr>
        <w:t xml:space="preserve"> area.</w:t>
      </w:r>
    </w:p>
    <w:p w14:paraId="1357F603" w14:textId="7A10CAEE" w:rsidR="00A11E25" w:rsidRPr="00AB4A5A" w:rsidRDefault="0019525C" w:rsidP="0019525C">
      <w:pPr>
        <w:autoSpaceDE w:val="0"/>
        <w:autoSpaceDN w:val="0"/>
        <w:adjustRightInd w:val="0"/>
        <w:spacing w:after="0" w:line="360" w:lineRule="auto"/>
        <w:jc w:val="both"/>
        <w:rPr>
          <w:rFonts w:ascii="New Time Roman" w:hAnsi="New Time Roman"/>
          <w:color w:val="EE0000"/>
          <w:sz w:val="24"/>
          <w:szCs w:val="24"/>
        </w:rPr>
      </w:pPr>
      <w:r w:rsidRPr="00AB4A5A">
        <w:rPr>
          <w:rFonts w:ascii="New Time Roman" w:hAnsi="New Time Roman" w:cs="Times New Roman"/>
          <w:color w:val="000000" w:themeColor="text1"/>
          <w:sz w:val="24"/>
          <w:szCs w:val="24"/>
        </w:rPr>
        <w:t xml:space="preserve">                                                                                                         </w:t>
      </w:r>
      <w:r w:rsidR="00A11E25" w:rsidRPr="00AB4A5A">
        <w:rPr>
          <w:rFonts w:ascii="New Time Roman" w:hAnsi="New Time Roman" w:cs="Times New Roman"/>
          <w:color w:val="000000" w:themeColor="text1"/>
          <w:sz w:val="24"/>
          <w:szCs w:val="24"/>
        </w:rPr>
        <w:t>The highest particle density of surface and sub-surface soils was found in scrub land use with mean value of (2.67 and 22.72) g cm</w:t>
      </w:r>
      <w:r w:rsidR="00A11E25" w:rsidRPr="00AB4A5A">
        <w:rPr>
          <w:rFonts w:ascii="New Time Roman" w:hAnsi="New Time Roman" w:cs="Times New Roman"/>
          <w:color w:val="000000" w:themeColor="text1"/>
          <w:sz w:val="24"/>
          <w:szCs w:val="24"/>
          <w:vertAlign w:val="superscript"/>
        </w:rPr>
        <w:t xml:space="preserve">-3 </w:t>
      </w:r>
      <w:r w:rsidR="00A11E25" w:rsidRPr="00AB4A5A">
        <w:rPr>
          <w:rFonts w:ascii="New Time Roman" w:hAnsi="New Time Roman" w:cs="Times New Roman"/>
          <w:color w:val="000000" w:themeColor="text1"/>
          <w:sz w:val="24"/>
          <w:szCs w:val="24"/>
        </w:rPr>
        <w:t>in watershed project area and non-watershed project area, respectively</w:t>
      </w:r>
      <w:r w:rsidR="00380EC3" w:rsidRPr="00AB4A5A">
        <w:rPr>
          <w:rFonts w:ascii="New Time Roman" w:hAnsi="New Time Roman" w:cs="Times New Roman"/>
          <w:color w:val="000000" w:themeColor="text1"/>
          <w:sz w:val="24"/>
          <w:szCs w:val="24"/>
        </w:rPr>
        <w:t xml:space="preserve"> (Table 2)</w:t>
      </w:r>
      <w:r w:rsidR="00A11E25" w:rsidRPr="00AB4A5A">
        <w:rPr>
          <w:rFonts w:ascii="New Time Roman" w:hAnsi="New Time Roman" w:cs="Times New Roman"/>
          <w:color w:val="000000" w:themeColor="text1"/>
          <w:sz w:val="24"/>
          <w:szCs w:val="24"/>
        </w:rPr>
        <w:t>. While, the lowest was found in grassland land use (2.35 and 2.40) g cm</w:t>
      </w:r>
      <w:r w:rsidR="00A11E25" w:rsidRPr="00AB4A5A">
        <w:rPr>
          <w:rFonts w:ascii="New Time Roman" w:hAnsi="New Time Roman" w:cs="Times New Roman"/>
          <w:color w:val="000000" w:themeColor="text1"/>
          <w:sz w:val="24"/>
          <w:szCs w:val="24"/>
          <w:vertAlign w:val="superscript"/>
        </w:rPr>
        <w:t>-3</w:t>
      </w:r>
      <w:r w:rsidR="00A11E25" w:rsidRPr="00AB4A5A">
        <w:rPr>
          <w:rFonts w:ascii="New Time Roman" w:hAnsi="New Time Roman" w:cs="Times New Roman"/>
          <w:color w:val="000000" w:themeColor="text1"/>
          <w:sz w:val="24"/>
          <w:szCs w:val="24"/>
        </w:rPr>
        <w:t xml:space="preserve"> in surface and sub-surface soils of watershed project area and non-watershed project area, respectively. </w:t>
      </w:r>
      <w:r w:rsidR="00A11E25" w:rsidRPr="00AB4A5A">
        <w:rPr>
          <w:rFonts w:ascii="New Time Roman" w:hAnsi="New Time Roman"/>
          <w:color w:val="000000" w:themeColor="text1"/>
          <w:sz w:val="24"/>
          <w:szCs w:val="24"/>
        </w:rPr>
        <w:t>Particle density was higher in sub-surface when compared to the surface layer in all the land use which may be ascribed to comparatively higher organic matter content in the surface layers under all the land use.</w:t>
      </w:r>
      <w:r w:rsidR="00A11E25" w:rsidRPr="00AB4A5A">
        <w:rPr>
          <w:rFonts w:ascii="New Time Roman" w:hAnsi="New Time Roman" w:cs="Times-Roman"/>
          <w:color w:val="000000" w:themeColor="text1"/>
          <w:sz w:val="24"/>
          <w:szCs w:val="24"/>
        </w:rPr>
        <w:t xml:space="preserve"> </w:t>
      </w:r>
      <w:r w:rsidR="00A11E25" w:rsidRPr="00AB4A5A">
        <w:rPr>
          <w:rFonts w:ascii="New Time Roman" w:hAnsi="New Time Roman"/>
          <w:color w:val="000000" w:themeColor="text1"/>
          <w:sz w:val="24"/>
          <w:szCs w:val="24"/>
        </w:rPr>
        <w:t>The results are in conformity with the findings documented by Kumar</w:t>
      </w:r>
      <w:r w:rsidR="00753D20">
        <w:rPr>
          <w:rFonts w:ascii="New Time Roman" w:hAnsi="New Time Roman"/>
          <w:color w:val="000000" w:themeColor="text1"/>
          <w:sz w:val="24"/>
          <w:szCs w:val="24"/>
        </w:rPr>
        <w:t xml:space="preserve"> &amp;</w:t>
      </w:r>
      <w:r w:rsidR="00A11E25" w:rsidRPr="00AB4A5A">
        <w:rPr>
          <w:rFonts w:ascii="New Time Roman" w:hAnsi="New Time Roman"/>
          <w:color w:val="000000" w:themeColor="text1"/>
          <w:sz w:val="24"/>
          <w:szCs w:val="24"/>
        </w:rPr>
        <w:t xml:space="preserve"> Singh</w:t>
      </w:r>
      <w:r w:rsidR="00753D20">
        <w:rPr>
          <w:rFonts w:ascii="New Time Roman" w:hAnsi="New Time Roman"/>
          <w:color w:val="000000" w:themeColor="text1"/>
          <w:sz w:val="24"/>
          <w:szCs w:val="24"/>
        </w:rPr>
        <w:t>.,</w:t>
      </w:r>
      <w:r w:rsidR="00A11E25" w:rsidRPr="00AB4A5A">
        <w:rPr>
          <w:rFonts w:ascii="New Time Roman" w:hAnsi="New Time Roman"/>
          <w:color w:val="000000" w:themeColor="text1"/>
          <w:sz w:val="24"/>
          <w:szCs w:val="24"/>
        </w:rPr>
        <w:t xml:space="preserve"> 2007</w:t>
      </w:r>
      <w:r w:rsidR="00B52793" w:rsidRPr="00B52793">
        <w:rPr>
          <w:rFonts w:ascii="New Time Roman" w:hAnsi="New Time Roman" w:cs="Times-Roman"/>
          <w:color w:val="000000" w:themeColor="text1"/>
          <w:sz w:val="24"/>
          <w:szCs w:val="24"/>
        </w:rPr>
        <w:t>.</w:t>
      </w:r>
      <w:r w:rsidR="00B52793" w:rsidRPr="00AB4A5A">
        <w:rPr>
          <w:rFonts w:ascii="New Time Roman" w:hAnsi="New Time Roman"/>
          <w:color w:val="000000" w:themeColor="text1"/>
          <w:sz w:val="24"/>
          <w:szCs w:val="24"/>
        </w:rPr>
        <w:t xml:space="preserve"> The</w:t>
      </w:r>
      <w:r w:rsidR="00A11E25" w:rsidRPr="00AB4A5A">
        <w:rPr>
          <w:rFonts w:ascii="New Time Roman" w:hAnsi="New Time Roman"/>
          <w:color w:val="000000" w:themeColor="text1"/>
          <w:sz w:val="24"/>
          <w:szCs w:val="24"/>
        </w:rPr>
        <w:t xml:space="preserve"> highest particle density in the scrub land soils might have resulted due higher organic content. Khan </w:t>
      </w:r>
      <w:r w:rsidR="00A11E25" w:rsidRPr="00AB4A5A">
        <w:rPr>
          <w:rFonts w:ascii="New Time Roman" w:hAnsi="New Time Roman"/>
          <w:i/>
          <w:color w:val="000000" w:themeColor="text1"/>
          <w:sz w:val="24"/>
          <w:szCs w:val="24"/>
        </w:rPr>
        <w:t>et al.</w:t>
      </w:r>
      <w:r w:rsidR="00753D20">
        <w:rPr>
          <w:rFonts w:ascii="New Time Roman" w:hAnsi="New Time Roman"/>
          <w:color w:val="000000" w:themeColor="text1"/>
          <w:sz w:val="24"/>
          <w:szCs w:val="24"/>
        </w:rPr>
        <w:t xml:space="preserve">, </w:t>
      </w:r>
      <w:r w:rsidR="00A11E25" w:rsidRPr="00AB4A5A">
        <w:rPr>
          <w:rFonts w:ascii="New Time Roman" w:hAnsi="New Time Roman"/>
          <w:color w:val="000000" w:themeColor="text1"/>
          <w:sz w:val="24"/>
          <w:szCs w:val="24"/>
        </w:rPr>
        <w:t xml:space="preserve">1998 </w:t>
      </w:r>
      <w:r w:rsidR="00753D20">
        <w:rPr>
          <w:rFonts w:ascii="New Time Roman" w:hAnsi="New Time Roman"/>
          <w:color w:val="000000" w:themeColor="text1"/>
          <w:sz w:val="24"/>
          <w:szCs w:val="24"/>
        </w:rPr>
        <w:t>&amp;</w:t>
      </w:r>
      <w:r w:rsidR="00A11E25" w:rsidRPr="00AB4A5A">
        <w:rPr>
          <w:rFonts w:ascii="New Time Roman" w:hAnsi="New Time Roman"/>
          <w:color w:val="000000" w:themeColor="text1"/>
          <w:sz w:val="24"/>
          <w:szCs w:val="24"/>
        </w:rPr>
        <w:t xml:space="preserve"> Kumar </w:t>
      </w:r>
      <w:r w:rsidR="00A11E25" w:rsidRPr="00AB4A5A">
        <w:rPr>
          <w:rFonts w:ascii="New Time Roman" w:hAnsi="New Time Roman"/>
          <w:i/>
          <w:color w:val="000000" w:themeColor="text1"/>
          <w:sz w:val="24"/>
          <w:szCs w:val="24"/>
        </w:rPr>
        <w:t>et al</w:t>
      </w:r>
      <w:r w:rsidR="00A11E25" w:rsidRPr="00AB4A5A">
        <w:rPr>
          <w:rFonts w:ascii="New Time Roman" w:hAnsi="New Time Roman"/>
          <w:color w:val="000000" w:themeColor="text1"/>
          <w:sz w:val="24"/>
          <w:szCs w:val="24"/>
        </w:rPr>
        <w:t>.</w:t>
      </w:r>
      <w:r w:rsidR="00753D20">
        <w:rPr>
          <w:rFonts w:ascii="New Time Roman" w:hAnsi="New Time Roman"/>
          <w:color w:val="000000" w:themeColor="text1"/>
          <w:sz w:val="24"/>
          <w:szCs w:val="24"/>
        </w:rPr>
        <w:t xml:space="preserve">, </w:t>
      </w:r>
      <w:r w:rsidR="00A11E25" w:rsidRPr="00AB4A5A">
        <w:rPr>
          <w:rFonts w:ascii="New Time Roman" w:hAnsi="New Time Roman"/>
          <w:color w:val="000000" w:themeColor="text1"/>
          <w:sz w:val="24"/>
          <w:szCs w:val="24"/>
        </w:rPr>
        <w:t xml:space="preserve">2002 also documented an increased in particle density with the addition of organic matter content. </w:t>
      </w:r>
      <w:r w:rsidR="00A11E25" w:rsidRPr="00AB4A5A">
        <w:rPr>
          <w:rFonts w:ascii="New Time Roman" w:hAnsi="New Time Roman" w:cs="Times New Roman"/>
          <w:color w:val="000000" w:themeColor="text1"/>
          <w:sz w:val="24"/>
          <w:szCs w:val="24"/>
        </w:rPr>
        <w:t>The soil of watershed project area was also significant in respect to particle density (2.52 and 2.57g cm</w:t>
      </w:r>
      <w:r w:rsidR="00A11E25" w:rsidRPr="00AB4A5A">
        <w:rPr>
          <w:rFonts w:ascii="New Time Roman" w:hAnsi="New Time Roman" w:cs="Times New Roman"/>
          <w:color w:val="000000" w:themeColor="text1"/>
          <w:sz w:val="24"/>
          <w:szCs w:val="24"/>
          <w:vertAlign w:val="superscript"/>
        </w:rPr>
        <w:t>-3</w:t>
      </w:r>
      <w:r w:rsidR="00A11E25" w:rsidRPr="00AB4A5A">
        <w:rPr>
          <w:rFonts w:ascii="New Time Roman" w:hAnsi="New Time Roman" w:cs="Times New Roman"/>
          <w:color w:val="000000" w:themeColor="text1"/>
          <w:sz w:val="24"/>
          <w:szCs w:val="24"/>
        </w:rPr>
        <w:t xml:space="preserve">) as compared to </w:t>
      </w:r>
      <w:r w:rsidR="00753D20" w:rsidRPr="00AB4A5A">
        <w:rPr>
          <w:rFonts w:ascii="New Time Roman" w:hAnsi="New Time Roman" w:cs="Times New Roman"/>
          <w:color w:val="000000" w:themeColor="text1"/>
          <w:sz w:val="24"/>
          <w:szCs w:val="24"/>
        </w:rPr>
        <w:t>non-project</w:t>
      </w:r>
      <w:r w:rsidR="00A11E25" w:rsidRPr="00AB4A5A">
        <w:rPr>
          <w:rFonts w:ascii="New Time Roman" w:hAnsi="New Time Roman" w:cs="Times New Roman"/>
          <w:color w:val="000000" w:themeColor="text1"/>
          <w:sz w:val="24"/>
          <w:szCs w:val="24"/>
        </w:rPr>
        <w:t xml:space="preserve"> area of watershed (2.54 and 2.60 g cm</w:t>
      </w:r>
      <w:r w:rsidR="00A11E25" w:rsidRPr="00AB4A5A">
        <w:rPr>
          <w:rFonts w:ascii="New Time Roman" w:hAnsi="New Time Roman" w:cs="Times New Roman"/>
          <w:color w:val="000000" w:themeColor="text1"/>
          <w:sz w:val="24"/>
          <w:szCs w:val="24"/>
          <w:vertAlign w:val="superscript"/>
        </w:rPr>
        <w:t>-3</w:t>
      </w:r>
      <w:r w:rsidR="00A11E25" w:rsidRPr="00AB4A5A">
        <w:rPr>
          <w:rFonts w:ascii="New Time Roman" w:hAnsi="New Time Roman" w:cs="Times New Roman"/>
          <w:color w:val="000000" w:themeColor="text1"/>
          <w:sz w:val="24"/>
          <w:szCs w:val="24"/>
        </w:rPr>
        <w:t>) of surface and sub-surface soils, respectively.</w:t>
      </w:r>
      <w:r w:rsidR="00A11E25" w:rsidRPr="00AB4A5A">
        <w:rPr>
          <w:rFonts w:ascii="New Time Roman" w:hAnsi="New Time Roman"/>
          <w:color w:val="000000" w:themeColor="text1"/>
          <w:sz w:val="24"/>
          <w:szCs w:val="24"/>
        </w:rPr>
        <w:t xml:space="preserve"> All the land uses under non project area of watershed showed highest particle density compared to project area of watershed that might have occurred due to the decrease in organic matters accumulation in </w:t>
      </w:r>
      <w:r w:rsidR="009D376E" w:rsidRPr="00AB4A5A">
        <w:rPr>
          <w:rFonts w:ascii="New Time Roman" w:hAnsi="New Time Roman"/>
          <w:color w:val="000000" w:themeColor="text1"/>
          <w:sz w:val="24"/>
          <w:szCs w:val="24"/>
        </w:rPr>
        <w:t>non-project</w:t>
      </w:r>
      <w:r w:rsidR="00A11E25" w:rsidRPr="00AB4A5A">
        <w:rPr>
          <w:rFonts w:ascii="New Time Roman" w:hAnsi="New Time Roman"/>
          <w:color w:val="000000" w:themeColor="text1"/>
          <w:sz w:val="24"/>
          <w:szCs w:val="24"/>
        </w:rPr>
        <w:t xml:space="preserve"> area.</w:t>
      </w:r>
      <w:r w:rsidR="00A11E25" w:rsidRPr="00AB4A5A">
        <w:rPr>
          <w:rFonts w:ascii="New Time Roman" w:hAnsi="New Time Roman"/>
          <w:color w:val="EE0000"/>
          <w:sz w:val="24"/>
          <w:szCs w:val="24"/>
        </w:rPr>
        <w:t xml:space="preserve"> </w:t>
      </w:r>
    </w:p>
    <w:p w14:paraId="71876F6E" w14:textId="35CC7B0A" w:rsidR="00A11E25" w:rsidRPr="00AB4A5A" w:rsidRDefault="00A11E25" w:rsidP="003215A9">
      <w:pPr>
        <w:autoSpaceDE w:val="0"/>
        <w:autoSpaceDN w:val="0"/>
        <w:adjustRightInd w:val="0"/>
        <w:spacing w:after="0" w:line="360" w:lineRule="auto"/>
        <w:jc w:val="both"/>
        <w:rPr>
          <w:rFonts w:ascii="New Time Roman" w:hAnsi="New Time Roman"/>
          <w:color w:val="000000" w:themeColor="text1"/>
          <w:sz w:val="24"/>
          <w:szCs w:val="24"/>
        </w:rPr>
      </w:pPr>
      <w:r w:rsidRPr="00AB4A5A">
        <w:rPr>
          <w:rFonts w:ascii="New Time Roman" w:hAnsi="New Time Roman"/>
          <w:color w:val="000000" w:themeColor="text1"/>
          <w:sz w:val="24"/>
          <w:szCs w:val="24"/>
        </w:rPr>
        <w:t>The average</w:t>
      </w:r>
      <w:r w:rsidRPr="00AB4A5A">
        <w:rPr>
          <w:rFonts w:ascii="New Time Roman" w:hAnsi="New Time Roman"/>
          <w:bCs/>
          <w:color w:val="000000" w:themeColor="text1"/>
          <w:sz w:val="24"/>
          <w:szCs w:val="24"/>
        </w:rPr>
        <w:t xml:space="preserve"> porosity</w:t>
      </w:r>
      <w:r w:rsidRPr="00AB4A5A">
        <w:rPr>
          <w:rFonts w:ascii="New Time Roman" w:hAnsi="New Time Roman"/>
          <w:color w:val="000000" w:themeColor="text1"/>
          <w:sz w:val="24"/>
          <w:szCs w:val="24"/>
        </w:rPr>
        <w:t xml:space="preserve"> values recorded highest under forest land use (45.95 and 44.98) per cent</w:t>
      </w:r>
      <w:r w:rsidRPr="00AB4A5A">
        <w:rPr>
          <w:rFonts w:ascii="New Time Roman" w:hAnsi="New Time Roman"/>
          <w:color w:val="000000" w:themeColor="text1"/>
          <w:sz w:val="24"/>
          <w:szCs w:val="24"/>
          <w:vertAlign w:val="superscript"/>
        </w:rPr>
        <w:t xml:space="preserve"> </w:t>
      </w:r>
      <w:r w:rsidRPr="00AB4A5A">
        <w:rPr>
          <w:rFonts w:ascii="New Time Roman" w:hAnsi="New Time Roman"/>
          <w:color w:val="000000" w:themeColor="text1"/>
          <w:sz w:val="24"/>
          <w:szCs w:val="24"/>
        </w:rPr>
        <w:t xml:space="preserve">in both the soil layers due to more organic matter content such observations were also made by Khan </w:t>
      </w:r>
      <w:r w:rsidRPr="00AB4A5A">
        <w:rPr>
          <w:rFonts w:ascii="New Time Roman" w:hAnsi="New Time Roman"/>
          <w:i/>
          <w:color w:val="000000" w:themeColor="text1"/>
          <w:sz w:val="24"/>
          <w:szCs w:val="24"/>
        </w:rPr>
        <w:t>et al.</w:t>
      </w:r>
      <w:r w:rsidR="009D376E">
        <w:rPr>
          <w:rFonts w:ascii="New Time Roman" w:hAnsi="New Time Roman"/>
          <w:color w:val="000000" w:themeColor="text1"/>
          <w:sz w:val="24"/>
          <w:szCs w:val="24"/>
        </w:rPr>
        <w:t xml:space="preserve">, </w:t>
      </w:r>
      <w:r w:rsidRPr="00AB4A5A">
        <w:rPr>
          <w:rFonts w:ascii="New Time Roman" w:hAnsi="New Time Roman"/>
          <w:color w:val="000000" w:themeColor="text1"/>
          <w:sz w:val="24"/>
          <w:szCs w:val="24"/>
        </w:rPr>
        <w:t>1998</w:t>
      </w:r>
      <w:r w:rsidR="00CA6C99">
        <w:rPr>
          <w:rFonts w:ascii="New Time Roman" w:hAnsi="New Time Roman"/>
          <w:color w:val="000000" w:themeColor="text1"/>
          <w:sz w:val="24"/>
          <w:szCs w:val="24"/>
        </w:rPr>
        <w:t xml:space="preserve"> &amp;</w:t>
      </w:r>
      <w:r w:rsidRPr="00AB4A5A">
        <w:rPr>
          <w:rFonts w:ascii="New Time Roman" w:hAnsi="New Time Roman"/>
          <w:color w:val="000000" w:themeColor="text1"/>
          <w:sz w:val="24"/>
          <w:szCs w:val="24"/>
        </w:rPr>
        <w:t xml:space="preserve"> Kumar </w:t>
      </w:r>
      <w:r w:rsidRPr="00AB4A5A">
        <w:rPr>
          <w:rFonts w:ascii="New Time Roman" w:hAnsi="New Time Roman"/>
          <w:i/>
          <w:color w:val="000000" w:themeColor="text1"/>
          <w:sz w:val="24"/>
          <w:szCs w:val="24"/>
        </w:rPr>
        <w:t>et al.</w:t>
      </w:r>
      <w:r w:rsidR="009D376E">
        <w:rPr>
          <w:rFonts w:ascii="New Time Roman" w:hAnsi="New Time Roman"/>
          <w:i/>
          <w:color w:val="000000" w:themeColor="text1"/>
          <w:sz w:val="24"/>
          <w:szCs w:val="24"/>
        </w:rPr>
        <w:t>,</w:t>
      </w:r>
      <w:r w:rsidRPr="00AB4A5A">
        <w:rPr>
          <w:rFonts w:ascii="New Time Roman" w:hAnsi="New Time Roman"/>
          <w:i/>
          <w:color w:val="000000" w:themeColor="text1"/>
          <w:sz w:val="24"/>
          <w:szCs w:val="24"/>
        </w:rPr>
        <w:t xml:space="preserve"> </w:t>
      </w:r>
      <w:r w:rsidRPr="00AB4A5A">
        <w:rPr>
          <w:rFonts w:ascii="New Time Roman" w:hAnsi="New Time Roman"/>
          <w:color w:val="000000" w:themeColor="text1"/>
          <w:sz w:val="24"/>
          <w:szCs w:val="24"/>
        </w:rPr>
        <w:t xml:space="preserve">2005 and lowest in scrub land (39.67 and 38.73) per cent of watershed project area and non-watershed project area, </w:t>
      </w:r>
      <w:r w:rsidRPr="00AB4A5A">
        <w:rPr>
          <w:rFonts w:ascii="New Time Roman" w:hAnsi="New Time Roman"/>
          <w:color w:val="000000" w:themeColor="text1"/>
          <w:sz w:val="24"/>
          <w:szCs w:val="24"/>
        </w:rPr>
        <w:lastRenderedPageBreak/>
        <w:t>respectively</w:t>
      </w:r>
      <w:r w:rsidR="0022015E" w:rsidRPr="00AB4A5A">
        <w:rPr>
          <w:rFonts w:ascii="New Time Roman" w:hAnsi="New Time Roman"/>
          <w:color w:val="000000" w:themeColor="text1"/>
          <w:sz w:val="24"/>
          <w:szCs w:val="24"/>
        </w:rPr>
        <w:t xml:space="preserve"> (Table 3)</w:t>
      </w:r>
      <w:r w:rsidRPr="00AB4A5A">
        <w:rPr>
          <w:rFonts w:ascii="New Time Roman" w:hAnsi="New Time Roman"/>
          <w:color w:val="000000" w:themeColor="text1"/>
          <w:sz w:val="24"/>
          <w:szCs w:val="24"/>
        </w:rPr>
        <w:t xml:space="preserve">. </w:t>
      </w:r>
      <w:r w:rsidRPr="00AB4A5A">
        <w:rPr>
          <w:rFonts w:ascii="New Time Roman" w:hAnsi="New Time Roman" w:cs="Times New Roman"/>
          <w:color w:val="000000" w:themeColor="text1"/>
          <w:sz w:val="24"/>
          <w:szCs w:val="24"/>
        </w:rPr>
        <w:t xml:space="preserve">The soil of watershed project area was also significant in respect to </w:t>
      </w:r>
      <w:r w:rsidRPr="00AB4A5A">
        <w:rPr>
          <w:rFonts w:ascii="New Time Roman" w:hAnsi="New Time Roman" w:cs="Times New Roman"/>
          <w:bCs/>
          <w:color w:val="000000" w:themeColor="text1"/>
          <w:sz w:val="24"/>
          <w:szCs w:val="24"/>
        </w:rPr>
        <w:t>porosity</w:t>
      </w:r>
      <w:r w:rsidRPr="00AB4A5A">
        <w:rPr>
          <w:rFonts w:ascii="New Time Roman" w:hAnsi="New Time Roman" w:cs="Times New Roman"/>
          <w:b/>
          <w:bCs/>
          <w:color w:val="000000" w:themeColor="text1"/>
          <w:sz w:val="24"/>
          <w:szCs w:val="24"/>
        </w:rPr>
        <w:t xml:space="preserve"> </w:t>
      </w:r>
      <w:r w:rsidRPr="00AB4A5A">
        <w:rPr>
          <w:rFonts w:ascii="New Time Roman" w:hAnsi="New Time Roman" w:cs="Times New Roman"/>
          <w:color w:val="000000" w:themeColor="text1"/>
          <w:sz w:val="24"/>
          <w:szCs w:val="24"/>
        </w:rPr>
        <w:t xml:space="preserve">(43.81 and 42.77) per cent as compared to </w:t>
      </w:r>
      <w:r w:rsidR="009D376E" w:rsidRPr="00AB4A5A">
        <w:rPr>
          <w:rFonts w:ascii="New Time Roman" w:hAnsi="New Time Roman" w:cs="Times New Roman"/>
          <w:color w:val="000000" w:themeColor="text1"/>
          <w:sz w:val="24"/>
          <w:szCs w:val="24"/>
        </w:rPr>
        <w:t>non-project</w:t>
      </w:r>
      <w:r w:rsidRPr="00AB4A5A">
        <w:rPr>
          <w:rFonts w:ascii="New Time Roman" w:hAnsi="New Time Roman" w:cs="Times New Roman"/>
          <w:color w:val="000000" w:themeColor="text1"/>
          <w:sz w:val="24"/>
          <w:szCs w:val="24"/>
        </w:rPr>
        <w:t xml:space="preserve"> area of watershed (42.46 and 41.22) per cent of surface and sub-surface soils, respectively.  </w:t>
      </w:r>
      <w:r w:rsidRPr="00AB4A5A">
        <w:rPr>
          <w:rFonts w:ascii="New Time Roman" w:hAnsi="New Time Roman"/>
          <w:color w:val="000000" w:themeColor="text1"/>
          <w:sz w:val="24"/>
          <w:szCs w:val="24"/>
        </w:rPr>
        <w:t xml:space="preserve">All the land uses under project area of watershed showed highest porosity as compared to </w:t>
      </w:r>
      <w:r w:rsidR="009D376E" w:rsidRPr="00AB4A5A">
        <w:rPr>
          <w:rFonts w:ascii="New Time Roman" w:hAnsi="New Time Roman"/>
          <w:color w:val="000000" w:themeColor="text1"/>
          <w:sz w:val="24"/>
          <w:szCs w:val="24"/>
        </w:rPr>
        <w:t>non-project</w:t>
      </w:r>
      <w:r w:rsidRPr="00AB4A5A">
        <w:rPr>
          <w:rFonts w:ascii="New Time Roman" w:hAnsi="New Time Roman"/>
          <w:color w:val="000000" w:themeColor="text1"/>
          <w:sz w:val="24"/>
          <w:szCs w:val="24"/>
        </w:rPr>
        <w:t xml:space="preserve"> area of watershed that might have occurred due to the decrease in bulk density and higher organic matters in watershed project area.</w:t>
      </w:r>
    </w:p>
    <w:p w14:paraId="634329B6" w14:textId="5722E91F" w:rsidR="003215A9" w:rsidRPr="00AB4A5A" w:rsidRDefault="00292DA9" w:rsidP="001F261F">
      <w:pPr>
        <w:spacing w:after="0" w:line="360" w:lineRule="auto"/>
        <w:jc w:val="both"/>
        <w:rPr>
          <w:rFonts w:ascii="New Time Roman" w:hAnsi="New Time Roman" w:cs="Times New Roman"/>
          <w:color w:val="000000" w:themeColor="text1"/>
          <w:sz w:val="24"/>
          <w:szCs w:val="24"/>
        </w:rPr>
      </w:pPr>
      <w:r w:rsidRPr="00AB4A5A">
        <w:rPr>
          <w:rFonts w:ascii="New Time Roman" w:hAnsi="New Time Roman" w:cs="Times New Roman"/>
          <w:color w:val="000000" w:themeColor="text1"/>
          <w:sz w:val="24"/>
          <w:szCs w:val="24"/>
        </w:rPr>
        <w:t xml:space="preserve">                                                                                           </w:t>
      </w:r>
      <w:r w:rsidR="00A11E25" w:rsidRPr="00AB4A5A">
        <w:rPr>
          <w:rFonts w:ascii="New Time Roman" w:hAnsi="New Time Roman" w:cs="Times New Roman"/>
          <w:color w:val="000000" w:themeColor="text1"/>
          <w:sz w:val="24"/>
          <w:szCs w:val="24"/>
        </w:rPr>
        <w:t>The aggregates (&gt;5mm in diameter) had highest distribution percentage in soils under forest land with mean values of (8.23, 7.97 and 8.31, 8.05) per cent of surface and sub-surface soils of watershed project area and non-watershed project area, respectively</w:t>
      </w:r>
      <w:r w:rsidR="00C82525" w:rsidRPr="00AB4A5A">
        <w:rPr>
          <w:rFonts w:ascii="New Time Roman" w:hAnsi="New Time Roman" w:cs="Times New Roman"/>
          <w:color w:val="000000" w:themeColor="text1"/>
          <w:sz w:val="24"/>
          <w:szCs w:val="24"/>
        </w:rPr>
        <w:t xml:space="preserve"> (Table 4)</w:t>
      </w:r>
      <w:r w:rsidR="00A11E25" w:rsidRPr="00AB4A5A">
        <w:rPr>
          <w:rFonts w:ascii="New Time Roman" w:hAnsi="New Time Roman" w:cs="Times New Roman"/>
          <w:color w:val="000000" w:themeColor="text1"/>
          <w:sz w:val="24"/>
          <w:szCs w:val="24"/>
        </w:rPr>
        <w:t>. While, the lowest was found in scrub land use (2.58, 2.30 and 2.30, 2.02) per cent in surface and sub-surface soils of watershed project area and non-watershed project area, respectively.</w:t>
      </w:r>
    </w:p>
    <w:p w14:paraId="149D29F3" w14:textId="74597605" w:rsidR="00A11E25" w:rsidRPr="00AB4A5A" w:rsidRDefault="00292DA9" w:rsidP="00420018">
      <w:pPr>
        <w:autoSpaceDE w:val="0"/>
        <w:autoSpaceDN w:val="0"/>
        <w:adjustRightInd w:val="0"/>
        <w:spacing w:after="0" w:line="360" w:lineRule="auto"/>
        <w:jc w:val="both"/>
        <w:rPr>
          <w:rFonts w:ascii="New Time Roman" w:hAnsi="New Time Roman"/>
          <w:color w:val="000000" w:themeColor="text1"/>
          <w:sz w:val="24"/>
          <w:szCs w:val="24"/>
        </w:rPr>
      </w:pPr>
      <w:r w:rsidRPr="00AB4A5A">
        <w:rPr>
          <w:rFonts w:ascii="New Time Roman" w:hAnsi="New Time Roman" w:cs="Times New Roman"/>
          <w:color w:val="000000" w:themeColor="text1"/>
          <w:sz w:val="24"/>
          <w:szCs w:val="24"/>
        </w:rPr>
        <w:t xml:space="preserve">                                                          </w:t>
      </w:r>
      <w:r w:rsidR="00A11E25" w:rsidRPr="00AB4A5A">
        <w:rPr>
          <w:rFonts w:ascii="New Time Roman" w:hAnsi="New Time Roman" w:cs="Times New Roman"/>
          <w:color w:val="000000" w:themeColor="text1"/>
          <w:sz w:val="24"/>
          <w:szCs w:val="24"/>
        </w:rPr>
        <w:t xml:space="preserve">The highest </w:t>
      </w:r>
      <w:r w:rsidR="00A11E25" w:rsidRPr="00AB4A5A">
        <w:rPr>
          <w:rFonts w:ascii="New Time Roman" w:hAnsi="New Time Roman" w:cs="Times New Roman"/>
          <w:bCs/>
          <w:color w:val="000000" w:themeColor="text1"/>
          <w:sz w:val="24"/>
          <w:szCs w:val="24"/>
        </w:rPr>
        <w:t>MWHC</w:t>
      </w:r>
      <w:r w:rsidR="00A11E25" w:rsidRPr="00AB4A5A">
        <w:rPr>
          <w:rFonts w:ascii="New Time Roman" w:hAnsi="New Time Roman" w:cs="Times New Roman"/>
          <w:color w:val="000000" w:themeColor="text1"/>
          <w:sz w:val="24"/>
          <w:szCs w:val="24"/>
        </w:rPr>
        <w:t xml:space="preserve"> of surface and sub-surface soil was found in forest land (45.25 and 46.26) per cent in watershed project area and non-watershed project area, respectively. While, the lowest was found in scrubland land use (38.91 and 41.38) per cent in surface and sub-surface soils of watershed project area and non-watershed project area, respectively</w:t>
      </w:r>
      <w:r w:rsidR="00FD4AE3" w:rsidRPr="00AB4A5A">
        <w:rPr>
          <w:rFonts w:ascii="New Time Roman" w:hAnsi="New Time Roman" w:cs="Times New Roman"/>
          <w:color w:val="000000" w:themeColor="text1"/>
          <w:sz w:val="24"/>
          <w:szCs w:val="24"/>
        </w:rPr>
        <w:t xml:space="preserve"> (Table 5)</w:t>
      </w:r>
      <w:r w:rsidR="00A11E25" w:rsidRPr="00AB4A5A">
        <w:rPr>
          <w:rFonts w:ascii="New Time Roman" w:hAnsi="New Time Roman" w:cs="Times New Roman"/>
          <w:color w:val="000000" w:themeColor="text1"/>
          <w:sz w:val="24"/>
          <w:szCs w:val="24"/>
        </w:rPr>
        <w:t xml:space="preserve">. </w:t>
      </w:r>
      <w:r w:rsidR="00A11E25" w:rsidRPr="00AB4A5A">
        <w:rPr>
          <w:rFonts w:ascii="New Time Roman" w:hAnsi="New Time Roman"/>
          <w:color w:val="000000" w:themeColor="text1"/>
          <w:sz w:val="24"/>
          <w:szCs w:val="24"/>
        </w:rPr>
        <w:t xml:space="preserve">Highest MWHC in forest land soils may be due to more organic carbon content coupled with higher percentage of clay in forest lands which enhanced the available water. These results are in accordance with the findings of </w:t>
      </w:r>
      <w:proofErr w:type="spellStart"/>
      <w:r w:rsidR="00A11E25" w:rsidRPr="00AB4A5A">
        <w:rPr>
          <w:rFonts w:ascii="New Time Roman" w:hAnsi="New Time Roman"/>
          <w:color w:val="000000" w:themeColor="text1"/>
          <w:sz w:val="24"/>
          <w:szCs w:val="24"/>
        </w:rPr>
        <w:t>Ojeniyi</w:t>
      </w:r>
      <w:proofErr w:type="spellEnd"/>
      <w:r w:rsidR="00A11E25" w:rsidRPr="00AB4A5A">
        <w:rPr>
          <w:rFonts w:ascii="New Time Roman" w:hAnsi="New Time Roman"/>
          <w:color w:val="000000" w:themeColor="text1"/>
          <w:sz w:val="24"/>
          <w:szCs w:val="24"/>
        </w:rPr>
        <w:t xml:space="preserve"> </w:t>
      </w:r>
      <w:r w:rsidR="009D376E">
        <w:rPr>
          <w:rFonts w:ascii="New Time Roman" w:hAnsi="New Time Roman"/>
          <w:color w:val="000000" w:themeColor="text1"/>
          <w:sz w:val="24"/>
          <w:szCs w:val="24"/>
        </w:rPr>
        <w:t>&amp;</w:t>
      </w:r>
      <w:r w:rsidR="00A11E25" w:rsidRPr="00AB4A5A">
        <w:rPr>
          <w:rFonts w:ascii="New Time Roman" w:hAnsi="New Time Roman"/>
          <w:color w:val="000000" w:themeColor="text1"/>
          <w:sz w:val="24"/>
          <w:szCs w:val="24"/>
        </w:rPr>
        <w:t xml:space="preserve"> Dexter</w:t>
      </w:r>
      <w:r w:rsidR="009D376E">
        <w:rPr>
          <w:rFonts w:ascii="New Time Roman" w:hAnsi="New Time Roman"/>
          <w:color w:val="000000" w:themeColor="text1"/>
          <w:sz w:val="24"/>
          <w:szCs w:val="24"/>
        </w:rPr>
        <w:t>,</w:t>
      </w:r>
      <w:r w:rsidR="00A11E25" w:rsidRPr="00AB4A5A">
        <w:rPr>
          <w:rFonts w:ascii="New Time Roman" w:hAnsi="New Time Roman"/>
          <w:color w:val="000000" w:themeColor="text1"/>
          <w:sz w:val="24"/>
          <w:szCs w:val="24"/>
        </w:rPr>
        <w:t xml:space="preserve"> </w:t>
      </w:r>
      <w:r w:rsidR="009D376E" w:rsidRPr="00AB4A5A">
        <w:rPr>
          <w:rFonts w:ascii="New Time Roman" w:hAnsi="New Time Roman"/>
          <w:color w:val="000000" w:themeColor="text1"/>
          <w:sz w:val="24"/>
          <w:szCs w:val="24"/>
        </w:rPr>
        <w:t>1984</w:t>
      </w:r>
      <w:r w:rsidR="009D376E">
        <w:rPr>
          <w:rFonts w:ascii="New Time Roman" w:hAnsi="New Time Roman"/>
          <w:color w:val="000000" w:themeColor="text1"/>
          <w:sz w:val="24"/>
          <w:szCs w:val="24"/>
        </w:rPr>
        <w:t xml:space="preserve">; </w:t>
      </w:r>
      <w:r w:rsidR="00A11E25" w:rsidRPr="00AB4A5A">
        <w:rPr>
          <w:rFonts w:ascii="New Time Roman" w:hAnsi="New Time Roman"/>
          <w:color w:val="000000" w:themeColor="text1"/>
          <w:sz w:val="24"/>
          <w:szCs w:val="24"/>
        </w:rPr>
        <w:t xml:space="preserve">Kumar </w:t>
      </w:r>
      <w:r w:rsidR="00A11E25" w:rsidRPr="00AB4A5A">
        <w:rPr>
          <w:rFonts w:ascii="New Time Roman" w:hAnsi="New Time Roman"/>
          <w:i/>
          <w:color w:val="000000" w:themeColor="text1"/>
          <w:sz w:val="24"/>
          <w:szCs w:val="24"/>
        </w:rPr>
        <w:t>et al.</w:t>
      </w:r>
      <w:r w:rsidR="009D376E">
        <w:rPr>
          <w:rFonts w:ascii="New Time Roman" w:hAnsi="New Time Roman"/>
          <w:color w:val="000000" w:themeColor="text1"/>
          <w:sz w:val="24"/>
          <w:szCs w:val="24"/>
        </w:rPr>
        <w:t xml:space="preserve">, </w:t>
      </w:r>
      <w:r w:rsidR="00A11E25" w:rsidRPr="00AB4A5A">
        <w:rPr>
          <w:rFonts w:ascii="New Time Roman" w:hAnsi="New Time Roman"/>
          <w:color w:val="000000" w:themeColor="text1"/>
          <w:sz w:val="24"/>
          <w:szCs w:val="24"/>
        </w:rPr>
        <w:t>2005</w:t>
      </w:r>
      <w:r w:rsidR="009D376E">
        <w:rPr>
          <w:rFonts w:ascii="New Time Roman" w:hAnsi="New Time Roman"/>
          <w:color w:val="000000" w:themeColor="text1"/>
          <w:sz w:val="24"/>
          <w:szCs w:val="24"/>
        </w:rPr>
        <w:t>;</w:t>
      </w:r>
      <w:r w:rsidR="00A11E25" w:rsidRPr="00AB4A5A">
        <w:rPr>
          <w:rFonts w:ascii="New Time Roman" w:hAnsi="New Time Roman"/>
          <w:color w:val="000000" w:themeColor="text1"/>
          <w:sz w:val="24"/>
          <w:szCs w:val="24"/>
        </w:rPr>
        <w:t xml:space="preserve"> </w:t>
      </w:r>
      <w:proofErr w:type="spellStart"/>
      <w:r w:rsidR="00A11E25" w:rsidRPr="00AB4A5A">
        <w:rPr>
          <w:rFonts w:ascii="New Time Roman" w:hAnsi="New Time Roman"/>
          <w:color w:val="000000" w:themeColor="text1"/>
          <w:sz w:val="24"/>
          <w:szCs w:val="24"/>
        </w:rPr>
        <w:t>Khongjee</w:t>
      </w:r>
      <w:proofErr w:type="spellEnd"/>
      <w:r w:rsidR="009D376E">
        <w:rPr>
          <w:rFonts w:ascii="New Time Roman" w:hAnsi="New Time Roman"/>
          <w:color w:val="000000" w:themeColor="text1"/>
          <w:sz w:val="24"/>
          <w:szCs w:val="24"/>
        </w:rPr>
        <w:t>,</w:t>
      </w:r>
      <w:r w:rsidR="00A11E25" w:rsidRPr="00AB4A5A">
        <w:rPr>
          <w:rFonts w:ascii="New Time Roman" w:hAnsi="New Time Roman"/>
          <w:color w:val="000000" w:themeColor="text1"/>
          <w:sz w:val="24"/>
          <w:szCs w:val="24"/>
        </w:rPr>
        <w:t xml:space="preserve"> 2012</w:t>
      </w:r>
      <w:r w:rsidR="00357CFC">
        <w:rPr>
          <w:rFonts w:ascii="New Time Roman" w:hAnsi="New Time Roman"/>
          <w:color w:val="000000" w:themeColor="text1"/>
          <w:sz w:val="24"/>
          <w:szCs w:val="24"/>
        </w:rPr>
        <w:t xml:space="preserve"> &amp;</w:t>
      </w:r>
      <w:r w:rsidR="00A11E25" w:rsidRPr="00AB4A5A">
        <w:rPr>
          <w:rFonts w:ascii="New Time Roman" w:hAnsi="New Time Roman"/>
          <w:color w:val="000000" w:themeColor="text1"/>
          <w:sz w:val="24"/>
          <w:szCs w:val="24"/>
        </w:rPr>
        <w:t xml:space="preserve"> </w:t>
      </w:r>
      <w:proofErr w:type="spellStart"/>
      <w:r w:rsidR="00A11E25" w:rsidRPr="00AB4A5A">
        <w:rPr>
          <w:rFonts w:ascii="New Time Roman" w:hAnsi="New Time Roman"/>
          <w:color w:val="000000" w:themeColor="text1"/>
          <w:sz w:val="24"/>
          <w:szCs w:val="24"/>
        </w:rPr>
        <w:t>Kyndiah</w:t>
      </w:r>
      <w:proofErr w:type="spellEnd"/>
      <w:r w:rsidR="009D376E">
        <w:rPr>
          <w:rFonts w:ascii="New Time Roman" w:hAnsi="New Time Roman"/>
          <w:color w:val="000000" w:themeColor="text1"/>
          <w:sz w:val="24"/>
          <w:szCs w:val="24"/>
        </w:rPr>
        <w:t xml:space="preserve">, </w:t>
      </w:r>
      <w:r w:rsidR="00A11E25" w:rsidRPr="00AB4A5A">
        <w:rPr>
          <w:rFonts w:ascii="New Time Roman" w:hAnsi="New Time Roman"/>
          <w:color w:val="000000" w:themeColor="text1"/>
          <w:sz w:val="24"/>
          <w:szCs w:val="24"/>
        </w:rPr>
        <w:t>2012.</w:t>
      </w:r>
      <w:r w:rsidR="00A11E25" w:rsidRPr="00AB4A5A">
        <w:rPr>
          <w:rFonts w:ascii="New Time Roman" w:hAnsi="New Time Roman"/>
          <w:color w:val="EE0000"/>
          <w:sz w:val="24"/>
          <w:szCs w:val="24"/>
        </w:rPr>
        <w:t xml:space="preserve"> </w:t>
      </w:r>
      <w:r w:rsidR="00A11E25" w:rsidRPr="00AB4A5A">
        <w:rPr>
          <w:rFonts w:ascii="New Time Roman" w:hAnsi="New Time Roman" w:cs="Times New Roman"/>
          <w:color w:val="000000" w:themeColor="text1"/>
          <w:sz w:val="24"/>
          <w:szCs w:val="24"/>
        </w:rPr>
        <w:t xml:space="preserve">In the interaction effect, the </w:t>
      </w:r>
      <w:r w:rsidR="00A11E25" w:rsidRPr="00AB4A5A">
        <w:rPr>
          <w:rFonts w:ascii="New Time Roman" w:hAnsi="New Time Roman" w:cs="Times New Roman"/>
          <w:bCs/>
          <w:color w:val="000000" w:themeColor="text1"/>
          <w:sz w:val="24"/>
          <w:szCs w:val="24"/>
        </w:rPr>
        <w:t>MWHC</w:t>
      </w:r>
      <w:r w:rsidR="00A11E25" w:rsidRPr="00AB4A5A">
        <w:rPr>
          <w:rFonts w:ascii="New Time Roman" w:hAnsi="New Time Roman" w:cs="Times New Roman"/>
          <w:color w:val="000000" w:themeColor="text1"/>
          <w:sz w:val="24"/>
          <w:szCs w:val="24"/>
        </w:rPr>
        <w:t xml:space="preserve"> of</w:t>
      </w:r>
      <w:r w:rsidR="00A11E25" w:rsidRPr="00AB4A5A">
        <w:rPr>
          <w:rFonts w:ascii="New Time Roman" w:hAnsi="New Time Roman" w:cs="Times New Roman"/>
          <w:bCs/>
          <w:color w:val="000000" w:themeColor="text1"/>
          <w:sz w:val="24"/>
          <w:szCs w:val="24"/>
        </w:rPr>
        <w:t xml:space="preserve"> soil for </w:t>
      </w:r>
      <w:r w:rsidR="00A11E25" w:rsidRPr="00AB4A5A">
        <w:rPr>
          <w:rFonts w:ascii="New Time Roman" w:hAnsi="New Time Roman" w:cs="Times New Roman"/>
          <w:color w:val="000000" w:themeColor="text1"/>
          <w:sz w:val="24"/>
          <w:szCs w:val="24"/>
        </w:rPr>
        <w:t xml:space="preserve">different land uses ranged between (38.25-45.83 and 40.67-46.84) per cent in surface and sub-surface soils of watershed project and </w:t>
      </w:r>
      <w:r w:rsidR="00CA6C99" w:rsidRPr="00AB4A5A">
        <w:rPr>
          <w:rFonts w:ascii="New Time Roman" w:hAnsi="New Time Roman" w:cs="Times New Roman"/>
          <w:color w:val="000000" w:themeColor="text1"/>
          <w:sz w:val="24"/>
          <w:szCs w:val="24"/>
        </w:rPr>
        <w:t>non-watershed</w:t>
      </w:r>
      <w:r w:rsidR="00A11E25" w:rsidRPr="00AB4A5A">
        <w:rPr>
          <w:rFonts w:ascii="New Time Roman" w:hAnsi="New Time Roman" w:cs="Times New Roman"/>
          <w:color w:val="000000" w:themeColor="text1"/>
          <w:sz w:val="24"/>
          <w:szCs w:val="24"/>
        </w:rPr>
        <w:t xml:space="preserve"> project area, respectively. The highest</w:t>
      </w:r>
      <w:r w:rsidR="00A11E25" w:rsidRPr="00AB4A5A">
        <w:rPr>
          <w:rFonts w:ascii="New Time Roman" w:hAnsi="New Time Roman" w:cs="Times New Roman"/>
          <w:bCs/>
          <w:color w:val="000000" w:themeColor="text1"/>
          <w:sz w:val="24"/>
          <w:szCs w:val="24"/>
        </w:rPr>
        <w:t xml:space="preserve"> MWHC</w:t>
      </w:r>
      <w:r w:rsidR="00A11E25" w:rsidRPr="00AB4A5A">
        <w:rPr>
          <w:rFonts w:ascii="New Time Roman" w:hAnsi="New Time Roman" w:cs="Times New Roman"/>
          <w:color w:val="000000" w:themeColor="text1"/>
          <w:sz w:val="24"/>
          <w:szCs w:val="24"/>
        </w:rPr>
        <w:t xml:space="preserve"> of</w:t>
      </w:r>
      <w:r w:rsidR="00A11E25" w:rsidRPr="00AB4A5A">
        <w:rPr>
          <w:rFonts w:ascii="New Time Roman" w:hAnsi="New Time Roman" w:cs="Times New Roman"/>
          <w:bCs/>
          <w:color w:val="000000" w:themeColor="text1"/>
          <w:sz w:val="24"/>
          <w:szCs w:val="24"/>
        </w:rPr>
        <w:t xml:space="preserve"> soil </w:t>
      </w:r>
      <w:r w:rsidR="00A11E25" w:rsidRPr="00AB4A5A">
        <w:rPr>
          <w:rFonts w:ascii="New Time Roman" w:hAnsi="New Time Roman" w:cs="Times New Roman"/>
          <w:color w:val="000000" w:themeColor="text1"/>
          <w:sz w:val="24"/>
          <w:szCs w:val="24"/>
        </w:rPr>
        <w:t xml:space="preserve">was recorded in forest land soil (45.83 and 46.84) per cent under watershed project area and lowest in scrub land (38.25 and 40.67) per cent under non project area watershed of surface and sub-surface soils respectively. The soil of watershed project area was also significant in respect to </w:t>
      </w:r>
      <w:r w:rsidR="00A11E25" w:rsidRPr="00AB4A5A">
        <w:rPr>
          <w:rFonts w:ascii="New Time Roman" w:hAnsi="New Time Roman" w:cs="Times New Roman"/>
          <w:bCs/>
          <w:color w:val="000000" w:themeColor="text1"/>
          <w:sz w:val="24"/>
          <w:szCs w:val="24"/>
        </w:rPr>
        <w:t>MWHC</w:t>
      </w:r>
      <w:r w:rsidR="00A11E25" w:rsidRPr="00AB4A5A">
        <w:rPr>
          <w:rFonts w:ascii="New Time Roman" w:hAnsi="New Time Roman" w:cs="Times New Roman"/>
          <w:b/>
          <w:bCs/>
          <w:color w:val="000000" w:themeColor="text1"/>
          <w:sz w:val="24"/>
          <w:szCs w:val="24"/>
        </w:rPr>
        <w:t xml:space="preserve"> </w:t>
      </w:r>
      <w:r w:rsidR="00A11E25" w:rsidRPr="00AB4A5A">
        <w:rPr>
          <w:rFonts w:ascii="New Time Roman" w:hAnsi="New Time Roman" w:cs="Times New Roman"/>
          <w:color w:val="000000" w:themeColor="text1"/>
          <w:sz w:val="24"/>
          <w:szCs w:val="24"/>
        </w:rPr>
        <w:t xml:space="preserve">(43.21 and 45.30) per cent as compared to </w:t>
      </w:r>
      <w:r w:rsidR="00357CFC" w:rsidRPr="00AB4A5A">
        <w:rPr>
          <w:rFonts w:ascii="New Time Roman" w:hAnsi="New Time Roman" w:cs="Times New Roman"/>
          <w:color w:val="000000" w:themeColor="text1"/>
          <w:sz w:val="24"/>
          <w:szCs w:val="24"/>
        </w:rPr>
        <w:t>non-project</w:t>
      </w:r>
      <w:r w:rsidR="00A11E25" w:rsidRPr="00AB4A5A">
        <w:rPr>
          <w:rFonts w:ascii="New Time Roman" w:hAnsi="New Time Roman" w:cs="Times New Roman"/>
          <w:color w:val="000000" w:themeColor="text1"/>
          <w:sz w:val="24"/>
          <w:szCs w:val="24"/>
        </w:rPr>
        <w:t xml:space="preserve"> area of watershed (41.75 and 43.78) per cent of surface and sub-surface soils, respectively.</w:t>
      </w:r>
      <w:r w:rsidR="00A11E25" w:rsidRPr="00AB4A5A">
        <w:rPr>
          <w:rFonts w:ascii="New Time Roman" w:hAnsi="New Time Roman"/>
          <w:color w:val="000000" w:themeColor="text1"/>
          <w:sz w:val="24"/>
          <w:szCs w:val="24"/>
        </w:rPr>
        <w:t xml:space="preserve"> Similar observations were also made by Gupta </w:t>
      </w:r>
      <w:r w:rsidR="00A11E25" w:rsidRPr="00AB4A5A">
        <w:rPr>
          <w:rFonts w:ascii="New Time Roman" w:hAnsi="New Time Roman"/>
          <w:i/>
          <w:color w:val="000000" w:themeColor="text1"/>
          <w:sz w:val="24"/>
          <w:szCs w:val="24"/>
        </w:rPr>
        <w:t>et al</w:t>
      </w:r>
      <w:r w:rsidR="00A11E25" w:rsidRPr="00AB4A5A">
        <w:rPr>
          <w:rFonts w:ascii="New Time Roman" w:hAnsi="New Time Roman"/>
          <w:color w:val="000000" w:themeColor="text1"/>
          <w:sz w:val="24"/>
          <w:szCs w:val="24"/>
        </w:rPr>
        <w:t>.</w:t>
      </w:r>
      <w:r w:rsidR="00357CFC">
        <w:rPr>
          <w:rFonts w:ascii="New Time Roman" w:hAnsi="New Time Roman"/>
          <w:color w:val="000000" w:themeColor="text1"/>
          <w:sz w:val="24"/>
          <w:szCs w:val="24"/>
        </w:rPr>
        <w:t xml:space="preserve">, </w:t>
      </w:r>
      <w:r w:rsidR="00A11E25" w:rsidRPr="00AB4A5A">
        <w:rPr>
          <w:rFonts w:ascii="New Time Roman" w:hAnsi="New Time Roman"/>
          <w:color w:val="000000" w:themeColor="text1"/>
          <w:sz w:val="24"/>
          <w:szCs w:val="24"/>
        </w:rPr>
        <w:t xml:space="preserve">2010. Higher value of MWHC may be due to less bulk density and more organic carbon content present in watershed project area as compared to </w:t>
      </w:r>
      <w:r w:rsidR="00357CFC" w:rsidRPr="00AB4A5A">
        <w:rPr>
          <w:rFonts w:ascii="New Time Roman" w:hAnsi="New Time Roman"/>
          <w:color w:val="000000" w:themeColor="text1"/>
          <w:sz w:val="24"/>
          <w:szCs w:val="24"/>
        </w:rPr>
        <w:t>non-project</w:t>
      </w:r>
      <w:r w:rsidR="00A11E25" w:rsidRPr="00AB4A5A">
        <w:rPr>
          <w:rFonts w:ascii="New Time Roman" w:hAnsi="New Time Roman"/>
          <w:color w:val="000000" w:themeColor="text1"/>
          <w:sz w:val="24"/>
          <w:szCs w:val="24"/>
        </w:rPr>
        <w:t xml:space="preserve"> area of watershed</w:t>
      </w:r>
      <w:r w:rsidR="002E402D" w:rsidRPr="00AB4A5A">
        <w:rPr>
          <w:rFonts w:ascii="New Time Roman" w:hAnsi="New Time Roman"/>
          <w:color w:val="000000" w:themeColor="text1"/>
          <w:sz w:val="24"/>
          <w:szCs w:val="24"/>
        </w:rPr>
        <w:t>.</w:t>
      </w:r>
    </w:p>
    <w:p w14:paraId="220B88F5" w14:textId="5285FA9E" w:rsidR="0050391E" w:rsidRPr="00AB4A5A" w:rsidRDefault="0050391E" w:rsidP="0050391E">
      <w:pPr>
        <w:autoSpaceDE w:val="0"/>
        <w:autoSpaceDN w:val="0"/>
        <w:adjustRightInd w:val="0"/>
        <w:spacing w:after="0" w:line="360" w:lineRule="auto"/>
        <w:jc w:val="both"/>
        <w:rPr>
          <w:rFonts w:ascii="New Time Roman" w:hAnsi="New Time Roman"/>
          <w:color w:val="000000" w:themeColor="text1"/>
          <w:sz w:val="24"/>
          <w:szCs w:val="24"/>
        </w:rPr>
      </w:pPr>
      <w:r w:rsidRPr="00AB4A5A">
        <w:rPr>
          <w:rFonts w:ascii="New Time Roman" w:hAnsi="New Time Roman" w:cs="Times New Roman"/>
          <w:color w:val="000000" w:themeColor="text1"/>
          <w:sz w:val="24"/>
          <w:szCs w:val="24"/>
        </w:rPr>
        <w:t>The highest infiltration rate was found in forest land use (9.1 and 6.6) cm hr</w:t>
      </w:r>
      <w:r w:rsidRPr="00AB4A5A">
        <w:rPr>
          <w:rFonts w:ascii="New Time Roman" w:hAnsi="New Time Roman" w:cs="Times New Roman"/>
          <w:color w:val="000000" w:themeColor="text1"/>
          <w:sz w:val="24"/>
          <w:szCs w:val="24"/>
          <w:vertAlign w:val="superscript"/>
        </w:rPr>
        <w:t xml:space="preserve">-1 </w:t>
      </w:r>
      <w:r w:rsidRPr="00AB4A5A">
        <w:rPr>
          <w:rFonts w:ascii="New Time Roman" w:hAnsi="New Time Roman" w:cs="Times New Roman"/>
          <w:color w:val="000000" w:themeColor="text1"/>
          <w:sz w:val="24"/>
          <w:szCs w:val="24"/>
        </w:rPr>
        <w:t>and while the lowest infiltration rate was found in scrub land use (2.8 and 2.0) cm hr</w:t>
      </w:r>
      <w:r w:rsidRPr="00AB4A5A">
        <w:rPr>
          <w:rFonts w:ascii="New Time Roman" w:hAnsi="New Time Roman" w:cs="Times New Roman"/>
          <w:color w:val="000000" w:themeColor="text1"/>
          <w:sz w:val="24"/>
          <w:szCs w:val="24"/>
          <w:vertAlign w:val="superscript"/>
        </w:rPr>
        <w:t>-1</w:t>
      </w:r>
      <w:r w:rsidRPr="00AB4A5A">
        <w:rPr>
          <w:rFonts w:ascii="New Time Roman" w:hAnsi="New Time Roman" w:cs="Times New Roman"/>
          <w:color w:val="000000" w:themeColor="text1"/>
          <w:sz w:val="24"/>
          <w:szCs w:val="24"/>
        </w:rPr>
        <w:t xml:space="preserve">. Whereas, </w:t>
      </w:r>
      <w:r w:rsidRPr="00AB4A5A">
        <w:rPr>
          <w:rFonts w:ascii="New Time Roman" w:hAnsi="New Time Roman" w:cs="Times New Roman"/>
          <w:color w:val="000000" w:themeColor="text1"/>
          <w:sz w:val="24"/>
          <w:szCs w:val="24"/>
        </w:rPr>
        <w:lastRenderedPageBreak/>
        <w:t xml:space="preserve">highest cumulative interest rate was found in forest land use (45.8 and 33.0) cm and lowest cumulative interest rate was found to be in scrub land use (14.00 and 10.20) cm in watershed and </w:t>
      </w:r>
      <w:r w:rsidR="00796DE8" w:rsidRPr="00AB4A5A">
        <w:rPr>
          <w:rFonts w:ascii="New Time Roman" w:hAnsi="New Time Roman" w:cs="Times New Roman"/>
          <w:color w:val="000000" w:themeColor="text1"/>
          <w:sz w:val="24"/>
          <w:szCs w:val="24"/>
        </w:rPr>
        <w:t>non-watershed</w:t>
      </w:r>
      <w:r w:rsidRPr="00AB4A5A">
        <w:rPr>
          <w:rFonts w:ascii="New Time Roman" w:hAnsi="New Time Roman" w:cs="Times New Roman"/>
          <w:color w:val="000000" w:themeColor="text1"/>
          <w:sz w:val="24"/>
          <w:szCs w:val="24"/>
        </w:rPr>
        <w:t xml:space="preserve"> project area, respectively</w:t>
      </w:r>
      <w:r w:rsidR="00325647" w:rsidRPr="00AB4A5A">
        <w:rPr>
          <w:rFonts w:ascii="New Time Roman" w:hAnsi="New Time Roman" w:cs="Times New Roman"/>
          <w:color w:val="000000" w:themeColor="text1"/>
          <w:sz w:val="24"/>
          <w:szCs w:val="24"/>
        </w:rPr>
        <w:t xml:space="preserve"> (Table 6)</w:t>
      </w:r>
      <w:r w:rsidRPr="00AB4A5A">
        <w:rPr>
          <w:rFonts w:ascii="New Time Roman" w:hAnsi="New Time Roman" w:cs="Times New Roman"/>
          <w:color w:val="000000" w:themeColor="text1"/>
          <w:sz w:val="24"/>
          <w:szCs w:val="24"/>
        </w:rPr>
        <w:t>.</w:t>
      </w:r>
      <w:r w:rsidRPr="00AB4A5A">
        <w:rPr>
          <w:rFonts w:ascii="New Time Roman" w:hAnsi="New Time Roman"/>
          <w:color w:val="000000" w:themeColor="text1"/>
          <w:sz w:val="24"/>
          <w:szCs w:val="24"/>
        </w:rPr>
        <w:t xml:space="preserve"> High organic matter content, good soil aggregations of forest land might be responsible for higher infiltration rate in forest land. </w:t>
      </w:r>
      <w:proofErr w:type="spellStart"/>
      <w:r w:rsidRPr="00AB4A5A">
        <w:rPr>
          <w:rFonts w:ascii="New Time Roman" w:hAnsi="New Time Roman"/>
          <w:color w:val="000000" w:themeColor="text1"/>
          <w:sz w:val="24"/>
          <w:szCs w:val="24"/>
        </w:rPr>
        <w:t>Khybri</w:t>
      </w:r>
      <w:proofErr w:type="spellEnd"/>
      <w:r w:rsidR="00796DE8">
        <w:rPr>
          <w:rFonts w:ascii="New Time Roman" w:hAnsi="New Time Roman"/>
          <w:color w:val="000000" w:themeColor="text1"/>
          <w:sz w:val="24"/>
          <w:szCs w:val="24"/>
        </w:rPr>
        <w:t xml:space="preserve">, </w:t>
      </w:r>
      <w:r w:rsidRPr="00AB4A5A">
        <w:rPr>
          <w:rFonts w:ascii="New Time Roman" w:hAnsi="New Time Roman"/>
          <w:color w:val="000000" w:themeColor="text1"/>
          <w:sz w:val="24"/>
          <w:szCs w:val="24"/>
        </w:rPr>
        <w:t>1965</w:t>
      </w:r>
      <w:r w:rsidR="00796DE8">
        <w:rPr>
          <w:rFonts w:ascii="New Time Roman" w:hAnsi="New Time Roman"/>
          <w:color w:val="000000" w:themeColor="text1"/>
          <w:sz w:val="24"/>
          <w:szCs w:val="24"/>
        </w:rPr>
        <w:t xml:space="preserve"> &amp;</w:t>
      </w:r>
      <w:r w:rsidRPr="00AB4A5A">
        <w:rPr>
          <w:rFonts w:ascii="New Time Roman" w:hAnsi="New Time Roman"/>
          <w:color w:val="000000" w:themeColor="text1"/>
          <w:sz w:val="24"/>
          <w:szCs w:val="24"/>
        </w:rPr>
        <w:t xml:space="preserve"> </w:t>
      </w:r>
      <w:proofErr w:type="spellStart"/>
      <w:r w:rsidRPr="00AB4A5A">
        <w:rPr>
          <w:rFonts w:ascii="New Time Roman" w:hAnsi="New Time Roman"/>
          <w:color w:val="000000" w:themeColor="text1"/>
          <w:sz w:val="24"/>
          <w:szCs w:val="24"/>
        </w:rPr>
        <w:t>Marthur</w:t>
      </w:r>
      <w:proofErr w:type="spellEnd"/>
      <w:r w:rsidRPr="00AB4A5A">
        <w:rPr>
          <w:rFonts w:ascii="New Time Roman" w:hAnsi="New Time Roman"/>
          <w:color w:val="000000" w:themeColor="text1"/>
          <w:sz w:val="24"/>
          <w:szCs w:val="24"/>
        </w:rPr>
        <w:t xml:space="preserve"> </w:t>
      </w:r>
      <w:r w:rsidRPr="00AB4A5A">
        <w:rPr>
          <w:rFonts w:ascii="New Time Roman" w:hAnsi="New Time Roman"/>
          <w:i/>
          <w:color w:val="000000" w:themeColor="text1"/>
          <w:sz w:val="24"/>
          <w:szCs w:val="24"/>
        </w:rPr>
        <w:t>et al.</w:t>
      </w:r>
      <w:r w:rsidR="00796DE8">
        <w:rPr>
          <w:rFonts w:ascii="New Time Roman" w:hAnsi="New Time Roman"/>
          <w:i/>
          <w:color w:val="000000" w:themeColor="text1"/>
          <w:sz w:val="24"/>
          <w:szCs w:val="24"/>
        </w:rPr>
        <w:t>,</w:t>
      </w:r>
      <w:r w:rsidRPr="00AB4A5A">
        <w:rPr>
          <w:rFonts w:ascii="New Time Roman" w:hAnsi="New Time Roman"/>
          <w:i/>
          <w:color w:val="000000" w:themeColor="text1"/>
          <w:sz w:val="24"/>
          <w:szCs w:val="24"/>
        </w:rPr>
        <w:t xml:space="preserve"> </w:t>
      </w:r>
      <w:r w:rsidRPr="00AB4A5A">
        <w:rPr>
          <w:rFonts w:ascii="New Time Roman" w:hAnsi="New Time Roman"/>
          <w:color w:val="000000" w:themeColor="text1"/>
          <w:sz w:val="24"/>
          <w:szCs w:val="24"/>
        </w:rPr>
        <w:t>1982</w:t>
      </w:r>
      <w:r w:rsidRPr="00AB4A5A">
        <w:rPr>
          <w:rFonts w:ascii="New Time Roman" w:hAnsi="New Time Roman"/>
          <w:color w:val="EE0000"/>
          <w:sz w:val="24"/>
          <w:szCs w:val="24"/>
        </w:rPr>
        <w:t xml:space="preserve"> </w:t>
      </w:r>
      <w:r w:rsidRPr="00AB4A5A">
        <w:rPr>
          <w:rFonts w:ascii="New Time Roman" w:hAnsi="New Time Roman"/>
          <w:color w:val="000000" w:themeColor="text1"/>
          <w:sz w:val="24"/>
          <w:szCs w:val="24"/>
        </w:rPr>
        <w:t>also studied the role of vegetation in improving the infiltration characteristics.</w:t>
      </w:r>
      <w:r w:rsidRPr="00AB4A5A">
        <w:rPr>
          <w:rFonts w:ascii="New Time Roman" w:hAnsi="New Time Roman" w:cs="Times New Roman"/>
          <w:color w:val="000000" w:themeColor="text1"/>
          <w:sz w:val="24"/>
          <w:szCs w:val="24"/>
        </w:rPr>
        <w:t xml:space="preserve"> </w:t>
      </w:r>
      <w:r w:rsidRPr="00AB4A5A">
        <w:rPr>
          <w:rFonts w:ascii="New Time Roman" w:hAnsi="New Time Roman"/>
          <w:color w:val="000000" w:themeColor="text1"/>
          <w:sz w:val="24"/>
          <w:szCs w:val="24"/>
        </w:rPr>
        <w:t>Higher value of infiltration rate under watershed project area may be due to increase in organic matters accumulation because of watershed project activities. Mathan</w:t>
      </w:r>
      <w:r w:rsidR="00796DE8">
        <w:rPr>
          <w:rFonts w:ascii="New Time Roman" w:hAnsi="New Time Roman"/>
          <w:color w:val="000000" w:themeColor="text1"/>
          <w:sz w:val="24"/>
          <w:szCs w:val="24"/>
        </w:rPr>
        <w:t xml:space="preserve"> &amp;</w:t>
      </w:r>
      <w:r w:rsidRPr="00AB4A5A">
        <w:rPr>
          <w:rFonts w:ascii="New Time Roman" w:hAnsi="New Time Roman"/>
          <w:color w:val="000000" w:themeColor="text1"/>
          <w:sz w:val="24"/>
          <w:szCs w:val="24"/>
        </w:rPr>
        <w:t xml:space="preserve"> Mahendran</w:t>
      </w:r>
      <w:r w:rsidR="00796DE8">
        <w:rPr>
          <w:rFonts w:ascii="New Time Roman" w:hAnsi="New Time Roman"/>
          <w:color w:val="000000" w:themeColor="text1"/>
          <w:sz w:val="24"/>
          <w:szCs w:val="24"/>
        </w:rPr>
        <w:t xml:space="preserve">, </w:t>
      </w:r>
      <w:r w:rsidRPr="00AB4A5A">
        <w:rPr>
          <w:rFonts w:ascii="New Time Roman" w:hAnsi="New Time Roman"/>
          <w:color w:val="000000" w:themeColor="text1"/>
          <w:sz w:val="24"/>
          <w:szCs w:val="24"/>
        </w:rPr>
        <w:t xml:space="preserve">1994 also observed that forest land under watershed project area was well aggregated resulting into higher infiltration, less detachment and less migration of soil particles through runoff. </w:t>
      </w:r>
      <w:r w:rsidRPr="00AB4A5A">
        <w:rPr>
          <w:rFonts w:ascii="New Time Roman" w:hAnsi="New Time Roman" w:cs="Times New Roman"/>
          <w:color w:val="000000" w:themeColor="text1"/>
          <w:sz w:val="24"/>
          <w:szCs w:val="24"/>
        </w:rPr>
        <w:t xml:space="preserve">All the land uses showed the abrupt decline in the infiltration rate with time and became more or less steady after 100 minutes. On the basis of infiltration rate, the different land uses followed the trend:      </w:t>
      </w:r>
    </w:p>
    <w:p w14:paraId="2F91E118" w14:textId="77777777" w:rsidR="0050391E" w:rsidRPr="00AB4A5A" w:rsidRDefault="0050391E" w:rsidP="0050391E">
      <w:pPr>
        <w:spacing w:after="0" w:line="240" w:lineRule="auto"/>
        <w:jc w:val="center"/>
        <w:rPr>
          <w:rFonts w:ascii="New Time Roman" w:hAnsi="New Time Roman" w:cs="Times New Roman"/>
          <w:color w:val="000000" w:themeColor="text1"/>
          <w:sz w:val="24"/>
          <w:szCs w:val="24"/>
        </w:rPr>
      </w:pPr>
      <w:r w:rsidRPr="00AB4A5A">
        <w:rPr>
          <w:rFonts w:ascii="New Time Roman" w:hAnsi="New Time Roman" w:cs="Times New Roman"/>
          <w:color w:val="000000" w:themeColor="text1"/>
          <w:sz w:val="24"/>
          <w:szCs w:val="24"/>
        </w:rPr>
        <w:t>Forest lands &gt; Grasslands &gt; Agricultural lands &gt; Scrub land</w:t>
      </w:r>
    </w:p>
    <w:p w14:paraId="784BC70F" w14:textId="77777777" w:rsidR="00D11DFA" w:rsidRPr="008D1A7E" w:rsidRDefault="00D11DFA" w:rsidP="0050391E">
      <w:pPr>
        <w:spacing w:after="0" w:line="240" w:lineRule="auto"/>
        <w:jc w:val="center"/>
        <w:rPr>
          <w:rFonts w:ascii="Times New Roman" w:hAnsi="Times New Roman" w:cs="Times New Roman"/>
          <w:color w:val="000000" w:themeColor="text1"/>
          <w:sz w:val="24"/>
          <w:szCs w:val="24"/>
        </w:rPr>
      </w:pPr>
    </w:p>
    <w:p w14:paraId="13DC17C7" w14:textId="601DA602" w:rsidR="00A52D2F" w:rsidRDefault="00A52D2F" w:rsidP="00A52D2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Table</w:t>
      </w:r>
      <w:r w:rsidR="00380EC3">
        <w:rPr>
          <w:rFonts w:ascii="Times New Roman" w:hAnsi="Times New Roman" w:cs="Times New Roman"/>
          <w:b/>
          <w:bCs/>
          <w:sz w:val="24"/>
          <w:szCs w:val="24"/>
        </w:rPr>
        <w:t xml:space="preserve"> 1</w:t>
      </w:r>
      <w:r>
        <w:rPr>
          <w:rFonts w:ascii="Times New Roman" w:hAnsi="Times New Roman" w:cs="Times New Roman"/>
          <w:b/>
          <w:bCs/>
          <w:sz w:val="24"/>
          <w:szCs w:val="24"/>
        </w:rPr>
        <w:t xml:space="preserve">      B</w:t>
      </w:r>
      <w:r w:rsidRPr="007E444F">
        <w:rPr>
          <w:rFonts w:ascii="Times New Roman" w:hAnsi="Times New Roman" w:cs="Times New Roman"/>
          <w:b/>
          <w:bCs/>
          <w:sz w:val="24"/>
          <w:szCs w:val="24"/>
        </w:rPr>
        <w:t>ulk density</w:t>
      </w:r>
      <w:r>
        <w:rPr>
          <w:rFonts w:ascii="Times New Roman" w:hAnsi="Times New Roman" w:cs="Times New Roman"/>
          <w:b/>
          <w:bCs/>
          <w:sz w:val="24"/>
          <w:szCs w:val="24"/>
        </w:rPr>
        <w:t xml:space="preserve"> </w:t>
      </w:r>
      <w:r w:rsidRPr="007E444F">
        <w:rPr>
          <w:rFonts w:ascii="Times New Roman" w:hAnsi="Times New Roman" w:cs="Times New Roman"/>
          <w:b/>
          <w:bCs/>
          <w:sz w:val="24"/>
          <w:szCs w:val="24"/>
        </w:rPr>
        <w:t>of soil</w:t>
      </w:r>
      <w:r w:rsidRPr="003A726D">
        <w:rPr>
          <w:rFonts w:ascii="Times-Bold" w:hAnsi="Times-Bold" w:cs="Times-Bold"/>
          <w:b/>
          <w:bCs/>
          <w:sz w:val="23"/>
          <w:szCs w:val="23"/>
        </w:rPr>
        <w:t xml:space="preserve"> </w:t>
      </w:r>
      <w:r>
        <w:rPr>
          <w:rFonts w:ascii="Times-Bold" w:hAnsi="Times-Bold" w:cs="Times-Bold"/>
          <w:b/>
          <w:bCs/>
          <w:sz w:val="23"/>
          <w:szCs w:val="23"/>
        </w:rPr>
        <w:t xml:space="preserve">of </w:t>
      </w:r>
      <w:r w:rsidRPr="003A726D">
        <w:rPr>
          <w:rFonts w:ascii="Times New Roman" w:hAnsi="Times New Roman" w:cs="Times New Roman"/>
          <w:b/>
          <w:bCs/>
          <w:sz w:val="24"/>
          <w:szCs w:val="24"/>
        </w:rPr>
        <w:t>under different land</w:t>
      </w:r>
      <w:r>
        <w:rPr>
          <w:rFonts w:ascii="Times New Roman" w:hAnsi="Times New Roman" w:cs="Times New Roman"/>
          <w:b/>
          <w:bCs/>
          <w:sz w:val="24"/>
          <w:szCs w:val="24"/>
        </w:rPr>
        <w:t xml:space="preserve"> </w:t>
      </w:r>
      <w:r w:rsidRPr="003A726D">
        <w:rPr>
          <w:rFonts w:ascii="Times New Roman" w:hAnsi="Times New Roman" w:cs="Times New Roman"/>
          <w:b/>
          <w:bCs/>
          <w:sz w:val="24"/>
          <w:szCs w:val="24"/>
        </w:rPr>
        <w:t>use</w:t>
      </w:r>
      <w:r>
        <w:rPr>
          <w:rFonts w:ascii="Times New Roman" w:hAnsi="Times New Roman" w:cs="Times New Roman"/>
          <w:b/>
          <w:bCs/>
          <w:sz w:val="24"/>
          <w:szCs w:val="24"/>
        </w:rPr>
        <w:t>s</w:t>
      </w:r>
    </w:p>
    <w:p w14:paraId="7D88E350" w14:textId="77777777" w:rsidR="00A52D2F" w:rsidRPr="00CA2046" w:rsidRDefault="00A52D2F" w:rsidP="00A52D2F">
      <w:pPr>
        <w:autoSpaceDE w:val="0"/>
        <w:autoSpaceDN w:val="0"/>
        <w:adjustRightInd w:val="0"/>
        <w:spacing w:after="0" w:line="360" w:lineRule="auto"/>
        <w:jc w:val="both"/>
        <w:rPr>
          <w:rFonts w:ascii="Times New Roman" w:hAnsi="Times New Roman"/>
          <w:sz w:val="16"/>
          <w:szCs w:val="24"/>
        </w:rPr>
      </w:pPr>
      <w:r w:rsidRPr="00FC1335">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1540"/>
        <w:gridCol w:w="1241"/>
        <w:gridCol w:w="1239"/>
        <w:gridCol w:w="1242"/>
        <w:gridCol w:w="1241"/>
        <w:gridCol w:w="1326"/>
        <w:gridCol w:w="1416"/>
      </w:tblGrid>
      <w:tr w:rsidR="00A52D2F" w:rsidRPr="004C0075" w14:paraId="27F52E58" w14:textId="77777777" w:rsidTr="00BB345A">
        <w:tc>
          <w:tcPr>
            <w:tcW w:w="1540" w:type="dxa"/>
            <w:vMerge w:val="restart"/>
          </w:tcPr>
          <w:p w14:paraId="078572D8" w14:textId="77777777" w:rsidR="00A52D2F" w:rsidRDefault="00A52D2F" w:rsidP="00BB345A"/>
        </w:tc>
        <w:tc>
          <w:tcPr>
            <w:tcW w:w="7705" w:type="dxa"/>
            <w:gridSpan w:val="6"/>
            <w:tcBorders>
              <w:right w:val="single" w:sz="4" w:space="0" w:color="auto"/>
            </w:tcBorders>
          </w:tcPr>
          <w:p w14:paraId="259388D6" w14:textId="77777777" w:rsidR="00A52D2F" w:rsidRPr="00E0239B" w:rsidRDefault="00A52D2F" w:rsidP="00BB345A">
            <w:pPr>
              <w:jc w:val="center"/>
              <w:rPr>
                <w:rFonts w:ascii="Times New Roman" w:hAnsi="Times New Roman" w:cs="Times New Roman"/>
                <w:b/>
                <w:bCs/>
                <w:lang w:val="en-IN"/>
              </w:rPr>
            </w:pPr>
            <w:r w:rsidRPr="00E0239B">
              <w:rPr>
                <w:rFonts w:ascii="Times New Roman" w:hAnsi="Times New Roman" w:cs="Times New Roman"/>
                <w:b/>
                <w:bCs/>
                <w:lang w:val="en-IN"/>
              </w:rPr>
              <w:t>BD (g cm</w:t>
            </w:r>
            <w:r w:rsidRPr="00E0239B">
              <w:rPr>
                <w:rFonts w:ascii="Times New Roman" w:hAnsi="Times New Roman" w:cs="Times New Roman"/>
                <w:b/>
                <w:bCs/>
                <w:vertAlign w:val="superscript"/>
                <w:lang w:val="en-IN"/>
              </w:rPr>
              <w:t>-3</w:t>
            </w:r>
            <w:r w:rsidRPr="00E0239B">
              <w:rPr>
                <w:rFonts w:ascii="Times New Roman" w:hAnsi="Times New Roman" w:cs="Times New Roman"/>
                <w:b/>
                <w:bCs/>
                <w:lang w:val="en-IN"/>
              </w:rPr>
              <w:t>)</w:t>
            </w:r>
          </w:p>
        </w:tc>
      </w:tr>
      <w:tr w:rsidR="00A52D2F" w:rsidRPr="004C0075" w14:paraId="3FEB90BC" w14:textId="77777777" w:rsidTr="00BB345A">
        <w:tc>
          <w:tcPr>
            <w:tcW w:w="1540" w:type="dxa"/>
            <w:vMerge/>
          </w:tcPr>
          <w:p w14:paraId="03FFAD14" w14:textId="77777777" w:rsidR="00A52D2F" w:rsidRDefault="00A52D2F" w:rsidP="00BB345A"/>
        </w:tc>
        <w:tc>
          <w:tcPr>
            <w:tcW w:w="7705" w:type="dxa"/>
            <w:gridSpan w:val="6"/>
            <w:tcBorders>
              <w:right w:val="single" w:sz="4" w:space="0" w:color="auto"/>
            </w:tcBorders>
          </w:tcPr>
          <w:p w14:paraId="029F9A35" w14:textId="77777777" w:rsidR="00A52D2F" w:rsidRPr="00E0239B" w:rsidRDefault="00A52D2F" w:rsidP="00BB345A">
            <w:pPr>
              <w:jc w:val="center"/>
              <w:rPr>
                <w:rFonts w:ascii="Times New Roman" w:hAnsi="Times New Roman" w:cs="Times New Roman"/>
                <w:b/>
                <w:bCs/>
                <w:lang w:val="en-IN"/>
              </w:rPr>
            </w:pPr>
            <w:r w:rsidRPr="00E0239B">
              <w:rPr>
                <w:rFonts w:ascii="Times New Roman" w:hAnsi="Times New Roman" w:cs="Times New Roman"/>
                <w:b/>
                <w:bCs/>
                <w:lang w:val="en-IN"/>
              </w:rPr>
              <w:t>Depth (cm)</w:t>
            </w:r>
          </w:p>
        </w:tc>
      </w:tr>
      <w:tr w:rsidR="00A52D2F" w:rsidRPr="004C0075" w14:paraId="4FD119DC" w14:textId="77777777" w:rsidTr="00BB345A">
        <w:tc>
          <w:tcPr>
            <w:tcW w:w="1540" w:type="dxa"/>
            <w:vMerge w:val="restart"/>
            <w:tcBorders>
              <w:tl2br w:val="single" w:sz="4" w:space="0" w:color="auto"/>
            </w:tcBorders>
          </w:tcPr>
          <w:p w14:paraId="4B1C5FF4" w14:textId="77777777" w:rsidR="00A52D2F" w:rsidRDefault="00A52D2F" w:rsidP="00BB345A">
            <w:r>
              <w:t xml:space="preserve">            C</w:t>
            </w:r>
          </w:p>
          <w:p w14:paraId="1A99F473" w14:textId="77777777" w:rsidR="00A52D2F" w:rsidRDefault="00A52D2F" w:rsidP="00BB345A">
            <w:r>
              <w:t xml:space="preserve">      L</w:t>
            </w:r>
          </w:p>
        </w:tc>
        <w:tc>
          <w:tcPr>
            <w:tcW w:w="3722" w:type="dxa"/>
            <w:gridSpan w:val="3"/>
          </w:tcPr>
          <w:p w14:paraId="1F43AD55" w14:textId="77777777" w:rsidR="00A52D2F" w:rsidRPr="004C0075" w:rsidRDefault="00A52D2F" w:rsidP="00BB345A">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0-15</w:t>
            </w:r>
          </w:p>
        </w:tc>
        <w:tc>
          <w:tcPr>
            <w:tcW w:w="3983" w:type="dxa"/>
            <w:gridSpan w:val="3"/>
            <w:tcBorders>
              <w:top w:val="single" w:sz="4" w:space="0" w:color="auto"/>
            </w:tcBorders>
          </w:tcPr>
          <w:p w14:paraId="025D4949" w14:textId="77777777" w:rsidR="00A52D2F" w:rsidRPr="004C0075" w:rsidRDefault="00A52D2F" w:rsidP="00BB345A">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15-30</w:t>
            </w:r>
          </w:p>
        </w:tc>
      </w:tr>
      <w:tr w:rsidR="00A52D2F" w:rsidRPr="009552A5" w14:paraId="159C6285" w14:textId="77777777" w:rsidTr="00BB345A">
        <w:tc>
          <w:tcPr>
            <w:tcW w:w="1540" w:type="dxa"/>
            <w:vMerge/>
          </w:tcPr>
          <w:p w14:paraId="23D9EA70" w14:textId="77777777" w:rsidR="00A52D2F" w:rsidRDefault="00A52D2F" w:rsidP="00BB345A"/>
        </w:tc>
        <w:tc>
          <w:tcPr>
            <w:tcW w:w="1241" w:type="dxa"/>
          </w:tcPr>
          <w:p w14:paraId="7A03892D" w14:textId="77777777" w:rsidR="00A52D2F" w:rsidRPr="00E0239B" w:rsidRDefault="00A52D2F" w:rsidP="00BB345A">
            <w:pPr>
              <w:jc w:val="center"/>
              <w:rPr>
                <w:rFonts w:ascii="Times New Roman" w:hAnsi="Times New Roman" w:cs="Times New Roman"/>
                <w:b/>
                <w:bCs/>
                <w:lang w:val="en-IN"/>
              </w:rPr>
            </w:pPr>
            <w:r w:rsidRPr="00E0239B">
              <w:rPr>
                <w:rFonts w:ascii="Times New Roman" w:hAnsi="Times New Roman" w:cs="Times New Roman"/>
                <w:b/>
                <w:bCs/>
                <w:lang w:val="en-IN"/>
              </w:rPr>
              <w:t>WPA</w:t>
            </w:r>
          </w:p>
        </w:tc>
        <w:tc>
          <w:tcPr>
            <w:tcW w:w="1239" w:type="dxa"/>
          </w:tcPr>
          <w:p w14:paraId="74B26FEA" w14:textId="77777777" w:rsidR="00A52D2F" w:rsidRPr="00E0239B" w:rsidRDefault="00A52D2F" w:rsidP="00BB345A">
            <w:pPr>
              <w:jc w:val="center"/>
              <w:rPr>
                <w:rFonts w:ascii="Times New Roman" w:hAnsi="Times New Roman" w:cs="Times New Roman"/>
                <w:b/>
                <w:bCs/>
                <w:lang w:val="en-IN"/>
              </w:rPr>
            </w:pPr>
            <w:r w:rsidRPr="00E0239B">
              <w:rPr>
                <w:rFonts w:ascii="Times New Roman" w:hAnsi="Times New Roman" w:cs="Times New Roman"/>
                <w:b/>
                <w:bCs/>
                <w:lang w:val="en-IN"/>
              </w:rPr>
              <w:t>NPA</w:t>
            </w:r>
          </w:p>
        </w:tc>
        <w:tc>
          <w:tcPr>
            <w:tcW w:w="1242" w:type="dxa"/>
          </w:tcPr>
          <w:p w14:paraId="7C7C6BD9" w14:textId="77777777" w:rsidR="00A52D2F" w:rsidRPr="00E0239B" w:rsidRDefault="00A52D2F" w:rsidP="00BB345A">
            <w:pPr>
              <w:jc w:val="center"/>
              <w:rPr>
                <w:rFonts w:ascii="Times New Roman" w:hAnsi="Times New Roman" w:cs="Times New Roman"/>
                <w:b/>
                <w:bCs/>
                <w:lang w:val="en-IN"/>
              </w:rPr>
            </w:pPr>
            <w:r w:rsidRPr="00E0239B">
              <w:rPr>
                <w:rFonts w:ascii="Times New Roman" w:hAnsi="Times New Roman" w:cs="Times New Roman"/>
                <w:b/>
                <w:bCs/>
                <w:lang w:val="en-IN"/>
              </w:rPr>
              <w:t>Mean</w:t>
            </w:r>
          </w:p>
        </w:tc>
        <w:tc>
          <w:tcPr>
            <w:tcW w:w="1241" w:type="dxa"/>
          </w:tcPr>
          <w:p w14:paraId="4C42702C" w14:textId="77777777" w:rsidR="00A52D2F" w:rsidRPr="00E0239B" w:rsidRDefault="00A52D2F" w:rsidP="00BB345A">
            <w:pPr>
              <w:jc w:val="center"/>
              <w:rPr>
                <w:rFonts w:ascii="Times New Roman" w:hAnsi="Times New Roman" w:cs="Times New Roman"/>
                <w:b/>
                <w:bCs/>
                <w:lang w:val="en-IN"/>
              </w:rPr>
            </w:pPr>
            <w:r w:rsidRPr="00E0239B">
              <w:rPr>
                <w:rFonts w:ascii="Times New Roman" w:hAnsi="Times New Roman" w:cs="Times New Roman"/>
                <w:b/>
                <w:bCs/>
                <w:lang w:val="en-IN"/>
              </w:rPr>
              <w:t>WPA</w:t>
            </w:r>
          </w:p>
        </w:tc>
        <w:tc>
          <w:tcPr>
            <w:tcW w:w="1326" w:type="dxa"/>
          </w:tcPr>
          <w:p w14:paraId="2BD62A11" w14:textId="77777777" w:rsidR="00A52D2F" w:rsidRPr="00E0239B" w:rsidRDefault="00A52D2F" w:rsidP="00BB345A">
            <w:pPr>
              <w:jc w:val="center"/>
              <w:rPr>
                <w:rFonts w:ascii="Times New Roman" w:hAnsi="Times New Roman" w:cs="Times New Roman"/>
                <w:b/>
                <w:bCs/>
                <w:lang w:val="en-IN"/>
              </w:rPr>
            </w:pPr>
            <w:r w:rsidRPr="00E0239B">
              <w:rPr>
                <w:rFonts w:ascii="Times New Roman" w:hAnsi="Times New Roman" w:cs="Times New Roman"/>
                <w:b/>
                <w:bCs/>
                <w:lang w:val="en-IN"/>
              </w:rPr>
              <w:t>NPA</w:t>
            </w:r>
          </w:p>
        </w:tc>
        <w:tc>
          <w:tcPr>
            <w:tcW w:w="1416" w:type="dxa"/>
          </w:tcPr>
          <w:p w14:paraId="52189F19" w14:textId="77777777" w:rsidR="00A52D2F" w:rsidRPr="00E0239B" w:rsidRDefault="00A52D2F" w:rsidP="00BB345A">
            <w:pPr>
              <w:jc w:val="center"/>
              <w:rPr>
                <w:rFonts w:ascii="Times New Roman" w:hAnsi="Times New Roman" w:cs="Times New Roman"/>
                <w:b/>
                <w:bCs/>
                <w:lang w:val="en-IN"/>
              </w:rPr>
            </w:pPr>
            <w:r w:rsidRPr="00E0239B">
              <w:rPr>
                <w:rFonts w:ascii="Times New Roman" w:hAnsi="Times New Roman" w:cs="Times New Roman"/>
                <w:b/>
                <w:bCs/>
                <w:lang w:val="en-IN"/>
              </w:rPr>
              <w:t>Mean</w:t>
            </w:r>
          </w:p>
        </w:tc>
      </w:tr>
      <w:tr w:rsidR="00A52D2F" w:rsidRPr="00172252" w14:paraId="5BED9200" w14:textId="77777777" w:rsidTr="00BB345A">
        <w:tc>
          <w:tcPr>
            <w:tcW w:w="1540" w:type="dxa"/>
          </w:tcPr>
          <w:p w14:paraId="2B7C3307" w14:textId="77777777" w:rsidR="00A52D2F" w:rsidRPr="00E0239B" w:rsidRDefault="00A52D2F"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t>Agriculture</w:t>
            </w:r>
          </w:p>
        </w:tc>
        <w:tc>
          <w:tcPr>
            <w:tcW w:w="1241" w:type="dxa"/>
            <w:vAlign w:val="bottom"/>
          </w:tcPr>
          <w:p w14:paraId="56BE5B8C"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1.43</w:t>
            </w:r>
          </w:p>
        </w:tc>
        <w:tc>
          <w:tcPr>
            <w:tcW w:w="1239" w:type="dxa"/>
            <w:vAlign w:val="bottom"/>
          </w:tcPr>
          <w:p w14:paraId="5FCAF90D"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1.47</w:t>
            </w:r>
          </w:p>
        </w:tc>
        <w:tc>
          <w:tcPr>
            <w:tcW w:w="1242" w:type="dxa"/>
            <w:vAlign w:val="bottom"/>
          </w:tcPr>
          <w:p w14:paraId="08C156D8"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1.45</w:t>
            </w:r>
          </w:p>
        </w:tc>
        <w:tc>
          <w:tcPr>
            <w:tcW w:w="1241" w:type="dxa"/>
            <w:vAlign w:val="bottom"/>
          </w:tcPr>
          <w:p w14:paraId="7C2D5E41"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1.44</w:t>
            </w:r>
          </w:p>
        </w:tc>
        <w:tc>
          <w:tcPr>
            <w:tcW w:w="1326" w:type="dxa"/>
            <w:vAlign w:val="bottom"/>
          </w:tcPr>
          <w:p w14:paraId="7385CFE2"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1.48</w:t>
            </w:r>
          </w:p>
        </w:tc>
        <w:tc>
          <w:tcPr>
            <w:tcW w:w="1416" w:type="dxa"/>
            <w:vAlign w:val="bottom"/>
          </w:tcPr>
          <w:p w14:paraId="6F84FD12"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1.46</w:t>
            </w:r>
          </w:p>
        </w:tc>
      </w:tr>
      <w:tr w:rsidR="00A52D2F" w:rsidRPr="00172252" w14:paraId="4CD3021F" w14:textId="77777777" w:rsidTr="00BB345A">
        <w:tc>
          <w:tcPr>
            <w:tcW w:w="1540" w:type="dxa"/>
          </w:tcPr>
          <w:p w14:paraId="4406EA95" w14:textId="77777777" w:rsidR="00A52D2F" w:rsidRPr="00E0239B" w:rsidRDefault="00A52D2F"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t>Forest</w:t>
            </w:r>
          </w:p>
        </w:tc>
        <w:tc>
          <w:tcPr>
            <w:tcW w:w="1241" w:type="dxa"/>
            <w:vAlign w:val="bottom"/>
          </w:tcPr>
          <w:p w14:paraId="58623523"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1.35</w:t>
            </w:r>
          </w:p>
        </w:tc>
        <w:tc>
          <w:tcPr>
            <w:tcW w:w="1239" w:type="dxa"/>
            <w:vAlign w:val="bottom"/>
          </w:tcPr>
          <w:p w14:paraId="4A9D65D7"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1.38</w:t>
            </w:r>
          </w:p>
        </w:tc>
        <w:tc>
          <w:tcPr>
            <w:tcW w:w="1242" w:type="dxa"/>
            <w:vAlign w:val="bottom"/>
          </w:tcPr>
          <w:p w14:paraId="1358D90D"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1.36</w:t>
            </w:r>
          </w:p>
        </w:tc>
        <w:tc>
          <w:tcPr>
            <w:tcW w:w="1241" w:type="dxa"/>
            <w:vAlign w:val="bottom"/>
          </w:tcPr>
          <w:p w14:paraId="528B896F"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1.37</w:t>
            </w:r>
          </w:p>
        </w:tc>
        <w:tc>
          <w:tcPr>
            <w:tcW w:w="1326" w:type="dxa"/>
            <w:vAlign w:val="bottom"/>
          </w:tcPr>
          <w:p w14:paraId="4E244CA0"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1.40</w:t>
            </w:r>
          </w:p>
        </w:tc>
        <w:tc>
          <w:tcPr>
            <w:tcW w:w="1416" w:type="dxa"/>
            <w:vAlign w:val="bottom"/>
          </w:tcPr>
          <w:p w14:paraId="619C8624"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1.38</w:t>
            </w:r>
          </w:p>
        </w:tc>
      </w:tr>
      <w:tr w:rsidR="00A52D2F" w:rsidRPr="00172252" w14:paraId="77FD1513" w14:textId="77777777" w:rsidTr="00BB345A">
        <w:tc>
          <w:tcPr>
            <w:tcW w:w="1540" w:type="dxa"/>
          </w:tcPr>
          <w:p w14:paraId="56054071" w14:textId="77777777" w:rsidR="00A52D2F" w:rsidRPr="00E0239B" w:rsidRDefault="00A52D2F"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t>Grassland</w:t>
            </w:r>
          </w:p>
        </w:tc>
        <w:tc>
          <w:tcPr>
            <w:tcW w:w="1241" w:type="dxa"/>
            <w:vAlign w:val="bottom"/>
          </w:tcPr>
          <w:p w14:paraId="22861F72"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1.28</w:t>
            </w:r>
          </w:p>
        </w:tc>
        <w:tc>
          <w:tcPr>
            <w:tcW w:w="1239" w:type="dxa"/>
            <w:vAlign w:val="bottom"/>
          </w:tcPr>
          <w:p w14:paraId="0E711D94"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1.32</w:t>
            </w:r>
          </w:p>
        </w:tc>
        <w:tc>
          <w:tcPr>
            <w:tcW w:w="1242" w:type="dxa"/>
            <w:vAlign w:val="bottom"/>
          </w:tcPr>
          <w:p w14:paraId="24885CFB"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1.30</w:t>
            </w:r>
          </w:p>
        </w:tc>
        <w:tc>
          <w:tcPr>
            <w:tcW w:w="1241" w:type="dxa"/>
            <w:vAlign w:val="bottom"/>
          </w:tcPr>
          <w:p w14:paraId="1E63D517"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1.30</w:t>
            </w:r>
          </w:p>
        </w:tc>
        <w:tc>
          <w:tcPr>
            <w:tcW w:w="1326" w:type="dxa"/>
            <w:vAlign w:val="bottom"/>
          </w:tcPr>
          <w:p w14:paraId="76F286E7"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1.34</w:t>
            </w:r>
          </w:p>
        </w:tc>
        <w:tc>
          <w:tcPr>
            <w:tcW w:w="1416" w:type="dxa"/>
            <w:vAlign w:val="bottom"/>
          </w:tcPr>
          <w:p w14:paraId="512E4AEC"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1.32</w:t>
            </w:r>
          </w:p>
        </w:tc>
      </w:tr>
      <w:tr w:rsidR="00A52D2F" w:rsidRPr="00172252" w14:paraId="46151E74" w14:textId="77777777" w:rsidTr="00BB345A">
        <w:tc>
          <w:tcPr>
            <w:tcW w:w="1540" w:type="dxa"/>
          </w:tcPr>
          <w:p w14:paraId="431E75D5" w14:textId="77777777" w:rsidR="00A52D2F" w:rsidRPr="00E0239B" w:rsidRDefault="00A52D2F"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t>Scrub</w:t>
            </w:r>
          </w:p>
        </w:tc>
        <w:tc>
          <w:tcPr>
            <w:tcW w:w="1241" w:type="dxa"/>
            <w:vAlign w:val="bottom"/>
          </w:tcPr>
          <w:p w14:paraId="029B5702"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1.56</w:t>
            </w:r>
          </w:p>
        </w:tc>
        <w:tc>
          <w:tcPr>
            <w:tcW w:w="1239" w:type="dxa"/>
            <w:vAlign w:val="bottom"/>
          </w:tcPr>
          <w:p w14:paraId="1C65870D"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1.59</w:t>
            </w:r>
          </w:p>
        </w:tc>
        <w:tc>
          <w:tcPr>
            <w:tcW w:w="1242" w:type="dxa"/>
            <w:vAlign w:val="bottom"/>
          </w:tcPr>
          <w:p w14:paraId="7DFAAE5A"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1.57</w:t>
            </w:r>
          </w:p>
        </w:tc>
        <w:tc>
          <w:tcPr>
            <w:tcW w:w="1241" w:type="dxa"/>
            <w:vAlign w:val="bottom"/>
          </w:tcPr>
          <w:p w14:paraId="14FF9F1F"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1.59</w:t>
            </w:r>
          </w:p>
        </w:tc>
        <w:tc>
          <w:tcPr>
            <w:tcW w:w="1326" w:type="dxa"/>
            <w:vAlign w:val="bottom"/>
          </w:tcPr>
          <w:p w14:paraId="2D881572"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1.62</w:t>
            </w:r>
          </w:p>
        </w:tc>
        <w:tc>
          <w:tcPr>
            <w:tcW w:w="1416" w:type="dxa"/>
            <w:vAlign w:val="bottom"/>
          </w:tcPr>
          <w:p w14:paraId="58AB7E32"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1.60</w:t>
            </w:r>
          </w:p>
        </w:tc>
      </w:tr>
      <w:tr w:rsidR="00A52D2F" w:rsidRPr="00172252" w14:paraId="7F6B8C93" w14:textId="77777777" w:rsidTr="00BB345A">
        <w:tc>
          <w:tcPr>
            <w:tcW w:w="1540" w:type="dxa"/>
          </w:tcPr>
          <w:p w14:paraId="333E1D43" w14:textId="77777777" w:rsidR="00A52D2F" w:rsidRPr="00E0239B" w:rsidRDefault="00A52D2F"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t>Mean</w:t>
            </w:r>
          </w:p>
        </w:tc>
        <w:tc>
          <w:tcPr>
            <w:tcW w:w="1241" w:type="dxa"/>
            <w:vAlign w:val="bottom"/>
          </w:tcPr>
          <w:p w14:paraId="70F55400"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1.40</w:t>
            </w:r>
          </w:p>
        </w:tc>
        <w:tc>
          <w:tcPr>
            <w:tcW w:w="1239" w:type="dxa"/>
            <w:vAlign w:val="bottom"/>
          </w:tcPr>
          <w:p w14:paraId="0EA47AD7"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1.44</w:t>
            </w:r>
          </w:p>
        </w:tc>
        <w:tc>
          <w:tcPr>
            <w:tcW w:w="1242" w:type="dxa"/>
            <w:vAlign w:val="bottom"/>
          </w:tcPr>
          <w:p w14:paraId="570940E1" w14:textId="77777777" w:rsidR="00A52D2F" w:rsidRPr="00E0239B" w:rsidRDefault="00A52D2F" w:rsidP="00BB345A">
            <w:pPr>
              <w:spacing w:before="100" w:after="100"/>
              <w:jc w:val="center"/>
              <w:rPr>
                <w:rFonts w:ascii="Times New Roman" w:hAnsi="Times New Roman" w:cs="Times New Roman"/>
                <w:color w:val="000000"/>
                <w:lang w:val="en-IN"/>
              </w:rPr>
            </w:pPr>
          </w:p>
        </w:tc>
        <w:tc>
          <w:tcPr>
            <w:tcW w:w="1241" w:type="dxa"/>
            <w:vAlign w:val="bottom"/>
          </w:tcPr>
          <w:p w14:paraId="190AC91D"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1.42</w:t>
            </w:r>
          </w:p>
        </w:tc>
        <w:tc>
          <w:tcPr>
            <w:tcW w:w="1326" w:type="dxa"/>
            <w:vAlign w:val="bottom"/>
          </w:tcPr>
          <w:p w14:paraId="4DD21B0D"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1.46</w:t>
            </w:r>
          </w:p>
        </w:tc>
        <w:tc>
          <w:tcPr>
            <w:tcW w:w="1416" w:type="dxa"/>
            <w:vAlign w:val="bottom"/>
          </w:tcPr>
          <w:p w14:paraId="1064A06F" w14:textId="77777777" w:rsidR="00A52D2F" w:rsidRPr="00E0239B" w:rsidRDefault="00A52D2F" w:rsidP="00BB345A">
            <w:pPr>
              <w:spacing w:before="100" w:after="100"/>
              <w:jc w:val="center"/>
              <w:rPr>
                <w:rFonts w:ascii="Times New Roman" w:hAnsi="Times New Roman" w:cs="Times New Roman"/>
                <w:color w:val="000000"/>
                <w:lang w:val="en-IN"/>
              </w:rPr>
            </w:pPr>
          </w:p>
        </w:tc>
      </w:tr>
      <w:tr w:rsidR="00A52D2F" w:rsidRPr="00172252" w14:paraId="67C43532" w14:textId="77777777" w:rsidTr="00BB345A">
        <w:tc>
          <w:tcPr>
            <w:tcW w:w="1540" w:type="dxa"/>
          </w:tcPr>
          <w:p w14:paraId="5BFCE3D4" w14:textId="77777777" w:rsidR="00A52D2F" w:rsidRPr="00E0239B" w:rsidRDefault="00A52D2F" w:rsidP="00BB345A">
            <w:pPr>
              <w:jc w:val="center"/>
              <w:rPr>
                <w:rFonts w:ascii="Times New Roman" w:hAnsi="Times New Roman" w:cs="Times New Roman"/>
                <w:b/>
                <w:bCs/>
                <w:lang w:val="en-IN"/>
              </w:rPr>
            </w:pPr>
            <w:r w:rsidRPr="00E0239B">
              <w:rPr>
                <w:rFonts w:ascii="Times New Roman" w:hAnsi="Times New Roman" w:cs="Times New Roman"/>
                <w:lang w:val="en-IN"/>
              </w:rPr>
              <w:t>CD</w:t>
            </w:r>
            <w:r>
              <w:rPr>
                <w:rFonts w:ascii="Times New Roman" w:hAnsi="Times New Roman" w:cs="Times New Roman"/>
                <w:lang w:val="en-IN"/>
              </w:rPr>
              <w:t xml:space="preserve"> 5%</w:t>
            </w:r>
          </w:p>
        </w:tc>
        <w:tc>
          <w:tcPr>
            <w:tcW w:w="3722" w:type="dxa"/>
            <w:gridSpan w:val="3"/>
          </w:tcPr>
          <w:p w14:paraId="0FBD22BF" w14:textId="77777777" w:rsidR="00A52D2F" w:rsidRPr="00E0239B" w:rsidRDefault="00A52D2F" w:rsidP="00BB345A">
            <w:pPr>
              <w:rPr>
                <w:rFonts w:ascii="Times New Roman" w:hAnsi="Times New Roman" w:cs="Times New Roman"/>
              </w:rPr>
            </w:pPr>
            <w:r w:rsidRPr="00E0239B">
              <w:rPr>
                <w:rFonts w:ascii="Times New Roman" w:hAnsi="Times New Roman" w:cs="Times New Roman"/>
              </w:rPr>
              <w:t xml:space="preserve">L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w:t>
            </w:r>
            <w:r w:rsidRPr="00E0239B">
              <w:rPr>
                <w:rFonts w:ascii="Times New Roman" w:hAnsi="Times New Roman" w:cs="Times New Roman"/>
              </w:rPr>
              <w:t>0.01</w:t>
            </w:r>
          </w:p>
          <w:p w14:paraId="65EAADFC" w14:textId="77777777" w:rsidR="00A52D2F" w:rsidRPr="00E0239B" w:rsidRDefault="00A52D2F" w:rsidP="00BB345A">
            <w:pPr>
              <w:rPr>
                <w:rFonts w:ascii="Times New Roman" w:hAnsi="Times New Roman" w:cs="Times New Roman"/>
              </w:rPr>
            </w:pPr>
            <w:r w:rsidRPr="00E0239B">
              <w:rPr>
                <w:rFonts w:ascii="Times New Roman" w:hAnsi="Times New Roman" w:cs="Times New Roman"/>
              </w:rPr>
              <w:t xml:space="preserve">C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w:t>
            </w:r>
            <w:r w:rsidRPr="00E0239B">
              <w:rPr>
                <w:rFonts w:ascii="Times New Roman" w:hAnsi="Times New Roman" w:cs="Times New Roman"/>
              </w:rPr>
              <w:t>0.01</w:t>
            </w:r>
          </w:p>
          <w:p w14:paraId="77218A04" w14:textId="77777777" w:rsidR="00A52D2F" w:rsidRPr="00E0239B" w:rsidRDefault="00A52D2F" w:rsidP="00BB345A">
            <w:pPr>
              <w:rPr>
                <w:rFonts w:ascii="Times New Roman" w:hAnsi="Times New Roman" w:cs="Times New Roman"/>
              </w:rPr>
            </w:pPr>
            <w:r w:rsidRPr="00E0239B">
              <w:rPr>
                <w:rFonts w:ascii="Times New Roman" w:hAnsi="Times New Roman" w:cs="Times New Roman"/>
                <w:color w:val="000000"/>
                <w:lang w:val="en-IN"/>
              </w:rPr>
              <w:t xml:space="preserve">L×C    </w:t>
            </w:r>
            <w:r>
              <w:rPr>
                <w:rFonts w:ascii="Times New Roman" w:hAnsi="Times New Roman" w:cs="Times New Roman"/>
                <w:color w:val="000000"/>
                <w:lang w:val="en-IN"/>
              </w:rPr>
              <w:t xml:space="preserve">               </w:t>
            </w:r>
            <w:proofErr w:type="gramStart"/>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w:t>
            </w:r>
            <w:proofErr w:type="gramEnd"/>
            <w:r w:rsidRPr="00E0239B">
              <w:rPr>
                <w:rFonts w:ascii="Times New Roman" w:hAnsi="Times New Roman" w:cs="Times New Roman"/>
                <w:color w:val="000000"/>
                <w:lang w:val="en-IN"/>
              </w:rPr>
              <w:t xml:space="preserve">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NS</w:t>
            </w:r>
          </w:p>
        </w:tc>
        <w:tc>
          <w:tcPr>
            <w:tcW w:w="3983" w:type="dxa"/>
            <w:gridSpan w:val="3"/>
          </w:tcPr>
          <w:p w14:paraId="5CB8A3C0" w14:textId="77777777" w:rsidR="00A52D2F" w:rsidRPr="00E0239B" w:rsidRDefault="00A52D2F" w:rsidP="00BB345A">
            <w:pPr>
              <w:rPr>
                <w:rFonts w:ascii="Times New Roman" w:hAnsi="Times New Roman" w:cs="Times New Roman"/>
              </w:rPr>
            </w:pPr>
            <w:r w:rsidRPr="00E0239B">
              <w:rPr>
                <w:rFonts w:ascii="Times New Roman" w:hAnsi="Times New Roman" w:cs="Times New Roman"/>
              </w:rPr>
              <w:t xml:space="preserve">L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w:t>
            </w:r>
            <w:r w:rsidRPr="00E0239B">
              <w:rPr>
                <w:rFonts w:ascii="Times New Roman" w:hAnsi="Times New Roman" w:cs="Times New Roman"/>
              </w:rPr>
              <w:t xml:space="preserve"> 0.02</w:t>
            </w:r>
          </w:p>
          <w:p w14:paraId="326EF6F6" w14:textId="77777777" w:rsidR="00A52D2F" w:rsidRPr="00E0239B" w:rsidRDefault="00A52D2F" w:rsidP="00BB345A">
            <w:pPr>
              <w:rPr>
                <w:rFonts w:ascii="Times New Roman" w:hAnsi="Times New Roman" w:cs="Times New Roman"/>
              </w:rPr>
            </w:pPr>
            <w:r w:rsidRPr="00E0239B">
              <w:rPr>
                <w:rFonts w:ascii="Times New Roman" w:hAnsi="Times New Roman" w:cs="Times New Roman"/>
              </w:rPr>
              <w:t xml:space="preserve">C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w:t>
            </w:r>
            <w:r w:rsidRPr="00E0239B">
              <w:rPr>
                <w:rFonts w:ascii="Times New Roman" w:hAnsi="Times New Roman" w:cs="Times New Roman"/>
              </w:rPr>
              <w:t xml:space="preserve"> 0.01</w:t>
            </w:r>
          </w:p>
          <w:p w14:paraId="6604F8A8" w14:textId="77777777" w:rsidR="00A52D2F" w:rsidRPr="00E0239B" w:rsidRDefault="00A52D2F" w:rsidP="00BB345A">
            <w:pPr>
              <w:rPr>
                <w:rFonts w:ascii="Times New Roman" w:hAnsi="Times New Roman" w:cs="Times New Roman"/>
              </w:rPr>
            </w:pPr>
            <w:r w:rsidRPr="00E0239B">
              <w:rPr>
                <w:rFonts w:ascii="Times New Roman" w:hAnsi="Times New Roman" w:cs="Times New Roman"/>
                <w:color w:val="000000"/>
                <w:lang w:val="en-IN"/>
              </w:rPr>
              <w:t xml:space="preserve">L×C   </w:t>
            </w:r>
            <w:r>
              <w:rPr>
                <w:rFonts w:ascii="Times New Roman" w:hAnsi="Times New Roman" w:cs="Times New Roman"/>
                <w:color w:val="000000"/>
                <w:lang w:val="en-IN"/>
              </w:rPr>
              <w:t xml:space="preserve">                      </w:t>
            </w:r>
            <w:proofErr w:type="gramStart"/>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 xml:space="preserve"> :</w:t>
            </w:r>
            <w:proofErr w:type="gramEnd"/>
            <w:r w:rsidRPr="00E0239B">
              <w:rPr>
                <w:rFonts w:ascii="Times New Roman" w:hAnsi="Times New Roman" w:cs="Times New Roman"/>
                <w:color w:val="000000"/>
                <w:lang w:val="en-IN"/>
              </w:rPr>
              <w:t xml:space="preserve">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 xml:space="preserve"> NS</w:t>
            </w:r>
          </w:p>
        </w:tc>
      </w:tr>
    </w:tbl>
    <w:p w14:paraId="6D39BC24" w14:textId="77777777" w:rsidR="00A52D2F" w:rsidRPr="0014768A" w:rsidRDefault="00A52D2F" w:rsidP="00A52D2F">
      <w:pPr>
        <w:spacing w:after="0"/>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 xml:space="preserve">WPA  </w:t>
      </w:r>
      <w:r w:rsidRPr="0014768A">
        <w:rPr>
          <w:rFonts w:ascii="Times New Roman" w:hAnsi="Times New Roman" w:cs="Times New Roman"/>
          <w:sz w:val="20"/>
          <w:szCs w:val="20"/>
        </w:rPr>
        <w:t>:</w:t>
      </w:r>
      <w:proofErr w:type="gramEnd"/>
      <w:r w:rsidRPr="0014768A">
        <w:rPr>
          <w:rFonts w:ascii="Times New Roman" w:hAnsi="Times New Roman" w:cs="Times New Roman"/>
          <w:sz w:val="20"/>
          <w:szCs w:val="20"/>
        </w:rPr>
        <w:t xml:space="preserve">   Watershed Project Area</w:t>
      </w:r>
      <w:r w:rsidRPr="0014768A">
        <w:rPr>
          <w:rFonts w:ascii="Times New Roman" w:hAnsi="Times New Roman" w:cs="Times New Roman"/>
          <w:sz w:val="20"/>
          <w:szCs w:val="20"/>
        </w:rPr>
        <w:tab/>
        <w:t xml:space="preserve">                                            </w:t>
      </w:r>
      <w:r w:rsidRPr="0014768A">
        <w:rPr>
          <w:rFonts w:ascii="Times New Roman" w:hAnsi="Times New Roman" w:cs="Times New Roman"/>
          <w:sz w:val="20"/>
          <w:szCs w:val="20"/>
        </w:rPr>
        <w:tab/>
        <w:t xml:space="preserve"> L = Land uses</w:t>
      </w:r>
    </w:p>
    <w:p w14:paraId="5AF3B061" w14:textId="7F74CF8B" w:rsidR="00A52D2F" w:rsidRDefault="00A52D2F" w:rsidP="00A52D2F">
      <w:pPr>
        <w:spacing w:after="0" w:line="240" w:lineRule="auto"/>
        <w:ind w:right="-36"/>
        <w:jc w:val="both"/>
        <w:rPr>
          <w:rFonts w:ascii="Times New Roman" w:hAnsi="Times New Roman" w:cs="Times New Roman"/>
          <w:sz w:val="20"/>
          <w:szCs w:val="20"/>
        </w:rPr>
      </w:pPr>
      <w:r>
        <w:rPr>
          <w:rFonts w:ascii="Times New Roman" w:hAnsi="Times New Roman" w:cs="Times New Roman"/>
          <w:sz w:val="20"/>
          <w:szCs w:val="20"/>
        </w:rPr>
        <w:t xml:space="preserve">     </w:t>
      </w:r>
      <w:r w:rsidRPr="0014768A">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r>
      <w:proofErr w:type="gramStart"/>
      <w:r>
        <w:rPr>
          <w:rFonts w:ascii="Times New Roman" w:hAnsi="Times New Roman" w:cs="Times New Roman"/>
          <w:sz w:val="20"/>
          <w:szCs w:val="20"/>
        </w:rPr>
        <w:t xml:space="preserve">NPA  </w:t>
      </w:r>
      <w:r w:rsidRPr="0014768A">
        <w:rPr>
          <w:rFonts w:ascii="Times New Roman" w:hAnsi="Times New Roman" w:cs="Times New Roman"/>
          <w:sz w:val="20"/>
          <w:szCs w:val="20"/>
        </w:rPr>
        <w:t>:</w:t>
      </w:r>
      <w:proofErr w:type="gramEnd"/>
      <w:r w:rsidRPr="0014768A">
        <w:rPr>
          <w:rFonts w:ascii="Times New Roman" w:hAnsi="Times New Roman" w:cs="Times New Roman"/>
          <w:sz w:val="20"/>
          <w:szCs w:val="20"/>
        </w:rPr>
        <w:t xml:space="preserve">    </w:t>
      </w:r>
      <w:r w:rsidR="0082412C" w:rsidRPr="0014768A">
        <w:rPr>
          <w:rFonts w:ascii="Times New Roman" w:hAnsi="Times New Roman" w:cs="Times New Roman"/>
          <w:sz w:val="20"/>
          <w:szCs w:val="20"/>
        </w:rPr>
        <w:t>Non-Project Area</w:t>
      </w:r>
      <w:r w:rsidRPr="0014768A">
        <w:rPr>
          <w:rFonts w:ascii="Times New Roman" w:hAnsi="Times New Roman" w:cs="Times New Roman"/>
          <w:sz w:val="20"/>
          <w:szCs w:val="20"/>
        </w:rPr>
        <w:t xml:space="preserve"> of Watershed</w:t>
      </w:r>
      <w:r w:rsidRPr="0014768A">
        <w:rPr>
          <w:rFonts w:ascii="Times New Roman" w:hAnsi="Times New Roman" w:cs="Times New Roman"/>
          <w:sz w:val="20"/>
          <w:szCs w:val="20"/>
        </w:rPr>
        <w:tab/>
      </w:r>
      <w:r w:rsidRPr="0014768A">
        <w:rPr>
          <w:rFonts w:ascii="Times New Roman" w:hAnsi="Times New Roman" w:cs="Times New Roman"/>
          <w:sz w:val="20"/>
          <w:szCs w:val="20"/>
        </w:rPr>
        <w:tab/>
      </w:r>
      <w:r w:rsidRPr="0014768A">
        <w:rPr>
          <w:rFonts w:ascii="Times New Roman" w:hAnsi="Times New Roman" w:cs="Times New Roman"/>
          <w:sz w:val="20"/>
          <w:szCs w:val="20"/>
        </w:rPr>
        <w:tab/>
      </w:r>
      <w:r w:rsidRPr="0014768A">
        <w:rPr>
          <w:rFonts w:ascii="Times New Roman" w:hAnsi="Times New Roman" w:cs="Times New Roman"/>
          <w:sz w:val="20"/>
          <w:szCs w:val="20"/>
        </w:rPr>
        <w:tab/>
        <w:t xml:space="preserve"> C = Conditions</w:t>
      </w:r>
    </w:p>
    <w:p w14:paraId="51C26A74" w14:textId="77777777" w:rsidR="00A52D2F" w:rsidRPr="00CD2BE3" w:rsidRDefault="00A52D2F" w:rsidP="00A52D2F">
      <w:pPr>
        <w:spacing w:after="0" w:line="240" w:lineRule="auto"/>
        <w:ind w:right="-36"/>
        <w:jc w:val="both"/>
        <w:rPr>
          <w:rFonts w:ascii="Times New Roman" w:hAnsi="Times New Roman" w:cs="Times New Roman"/>
          <w:b/>
          <w:bCs/>
          <w:sz w:val="12"/>
          <w:szCs w:val="24"/>
        </w:rPr>
      </w:pPr>
    </w:p>
    <w:p w14:paraId="60963970" w14:textId="38211FC7" w:rsidR="004D1F7D" w:rsidRDefault="004D1F7D" w:rsidP="004D1F7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380EC3">
        <w:rPr>
          <w:rFonts w:ascii="Times New Roman" w:hAnsi="Times New Roman" w:cs="Times New Roman"/>
          <w:b/>
          <w:bCs/>
          <w:sz w:val="24"/>
          <w:szCs w:val="24"/>
        </w:rPr>
        <w:t>2</w:t>
      </w:r>
      <w:r>
        <w:rPr>
          <w:rFonts w:ascii="Times New Roman" w:hAnsi="Times New Roman" w:cs="Times New Roman"/>
          <w:b/>
          <w:bCs/>
          <w:sz w:val="24"/>
          <w:szCs w:val="24"/>
        </w:rPr>
        <w:t xml:space="preserve">       P</w:t>
      </w:r>
      <w:r w:rsidRPr="007E444F">
        <w:rPr>
          <w:rFonts w:ascii="Times New Roman" w:hAnsi="Times New Roman" w:cs="Times New Roman"/>
          <w:b/>
          <w:bCs/>
          <w:sz w:val="24"/>
          <w:szCs w:val="24"/>
        </w:rPr>
        <w:t>article density</w:t>
      </w:r>
      <w:r>
        <w:rPr>
          <w:rFonts w:ascii="Times New Roman" w:hAnsi="Times New Roman" w:cs="Times New Roman"/>
          <w:b/>
          <w:bCs/>
          <w:sz w:val="24"/>
          <w:szCs w:val="24"/>
        </w:rPr>
        <w:t xml:space="preserve"> </w:t>
      </w:r>
      <w:r w:rsidRPr="007E444F">
        <w:rPr>
          <w:rFonts w:ascii="Times New Roman" w:hAnsi="Times New Roman" w:cs="Times New Roman"/>
          <w:b/>
          <w:bCs/>
          <w:sz w:val="24"/>
          <w:szCs w:val="24"/>
        </w:rPr>
        <w:t>of soil</w:t>
      </w:r>
      <w:r w:rsidRPr="003A726D">
        <w:rPr>
          <w:rFonts w:ascii="Times-Bold" w:hAnsi="Times-Bold" w:cs="Times-Bold"/>
          <w:b/>
          <w:bCs/>
          <w:sz w:val="23"/>
          <w:szCs w:val="23"/>
        </w:rPr>
        <w:t xml:space="preserve"> </w:t>
      </w:r>
      <w:r>
        <w:rPr>
          <w:rFonts w:ascii="Times-Bold" w:hAnsi="Times-Bold" w:cs="Times-Bold"/>
          <w:b/>
          <w:bCs/>
          <w:sz w:val="23"/>
          <w:szCs w:val="23"/>
        </w:rPr>
        <w:t xml:space="preserve">of </w:t>
      </w:r>
      <w:r w:rsidRPr="003A726D">
        <w:rPr>
          <w:rFonts w:ascii="Times New Roman" w:hAnsi="Times New Roman" w:cs="Times New Roman"/>
          <w:b/>
          <w:bCs/>
          <w:sz w:val="24"/>
          <w:szCs w:val="24"/>
        </w:rPr>
        <w:t>under different land</w:t>
      </w:r>
      <w:r>
        <w:rPr>
          <w:rFonts w:ascii="Times New Roman" w:hAnsi="Times New Roman" w:cs="Times New Roman"/>
          <w:b/>
          <w:bCs/>
          <w:sz w:val="24"/>
          <w:szCs w:val="24"/>
        </w:rPr>
        <w:t xml:space="preserve"> </w:t>
      </w:r>
      <w:r w:rsidRPr="003A726D">
        <w:rPr>
          <w:rFonts w:ascii="Times New Roman" w:hAnsi="Times New Roman" w:cs="Times New Roman"/>
          <w:b/>
          <w:bCs/>
          <w:sz w:val="24"/>
          <w:szCs w:val="24"/>
        </w:rPr>
        <w:t>use</w:t>
      </w:r>
      <w:r>
        <w:rPr>
          <w:rFonts w:ascii="Times New Roman" w:hAnsi="Times New Roman" w:cs="Times New Roman"/>
          <w:b/>
          <w:bCs/>
          <w:sz w:val="24"/>
          <w:szCs w:val="24"/>
        </w:rPr>
        <w:t>s</w:t>
      </w:r>
    </w:p>
    <w:p w14:paraId="7E266D41" w14:textId="77777777" w:rsidR="004D1F7D" w:rsidRPr="00466D88" w:rsidRDefault="004D1F7D" w:rsidP="004D1F7D">
      <w:pPr>
        <w:autoSpaceDE w:val="0"/>
        <w:autoSpaceDN w:val="0"/>
        <w:adjustRightInd w:val="0"/>
        <w:spacing w:after="0" w:line="360" w:lineRule="auto"/>
        <w:jc w:val="both"/>
        <w:rPr>
          <w:rFonts w:ascii="Times New Roman" w:hAnsi="Times New Roman"/>
          <w:sz w:val="14"/>
          <w:szCs w:val="24"/>
        </w:rPr>
      </w:pPr>
      <w:r w:rsidRPr="00FC1335">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1540"/>
        <w:gridCol w:w="1241"/>
        <w:gridCol w:w="1239"/>
        <w:gridCol w:w="1242"/>
        <w:gridCol w:w="1241"/>
        <w:gridCol w:w="1326"/>
        <w:gridCol w:w="1416"/>
      </w:tblGrid>
      <w:tr w:rsidR="004D1F7D" w:rsidRPr="004C0075" w14:paraId="76064409" w14:textId="77777777" w:rsidTr="00BB345A">
        <w:tc>
          <w:tcPr>
            <w:tcW w:w="1540" w:type="dxa"/>
            <w:vMerge w:val="restart"/>
          </w:tcPr>
          <w:p w14:paraId="233A4236" w14:textId="77777777" w:rsidR="004D1F7D" w:rsidRDefault="004D1F7D" w:rsidP="00BB345A"/>
        </w:tc>
        <w:tc>
          <w:tcPr>
            <w:tcW w:w="7705" w:type="dxa"/>
            <w:gridSpan w:val="6"/>
            <w:tcBorders>
              <w:right w:val="single" w:sz="4" w:space="0" w:color="auto"/>
            </w:tcBorders>
          </w:tcPr>
          <w:p w14:paraId="0D0AE52A" w14:textId="77777777" w:rsidR="004D1F7D" w:rsidRPr="00E0239B" w:rsidRDefault="004D1F7D" w:rsidP="00BB345A">
            <w:pPr>
              <w:jc w:val="center"/>
              <w:rPr>
                <w:rFonts w:ascii="Times New Roman" w:hAnsi="Times New Roman" w:cs="Times New Roman"/>
                <w:b/>
                <w:bCs/>
                <w:lang w:val="en-IN"/>
              </w:rPr>
            </w:pPr>
            <w:r>
              <w:rPr>
                <w:rFonts w:ascii="Times New Roman" w:hAnsi="Times New Roman" w:cs="Times New Roman"/>
                <w:b/>
                <w:bCs/>
                <w:lang w:val="en-IN"/>
              </w:rPr>
              <w:t>P</w:t>
            </w:r>
            <w:r w:rsidRPr="00E0239B">
              <w:rPr>
                <w:rFonts w:ascii="Times New Roman" w:hAnsi="Times New Roman" w:cs="Times New Roman"/>
                <w:b/>
                <w:bCs/>
                <w:lang w:val="en-IN"/>
              </w:rPr>
              <w:t>D (g cm</w:t>
            </w:r>
            <w:r w:rsidRPr="00E0239B">
              <w:rPr>
                <w:rFonts w:ascii="Times New Roman" w:hAnsi="Times New Roman" w:cs="Times New Roman"/>
                <w:b/>
                <w:bCs/>
                <w:vertAlign w:val="superscript"/>
                <w:lang w:val="en-IN"/>
              </w:rPr>
              <w:t>-3</w:t>
            </w:r>
            <w:r w:rsidRPr="00E0239B">
              <w:rPr>
                <w:rFonts w:ascii="Times New Roman" w:hAnsi="Times New Roman" w:cs="Times New Roman"/>
                <w:b/>
                <w:bCs/>
                <w:lang w:val="en-IN"/>
              </w:rPr>
              <w:t>)</w:t>
            </w:r>
          </w:p>
        </w:tc>
      </w:tr>
      <w:tr w:rsidR="004D1F7D" w:rsidRPr="004C0075" w14:paraId="1F56D118" w14:textId="77777777" w:rsidTr="00BB345A">
        <w:tc>
          <w:tcPr>
            <w:tcW w:w="1540" w:type="dxa"/>
            <w:vMerge/>
          </w:tcPr>
          <w:p w14:paraId="696D0DEB" w14:textId="77777777" w:rsidR="004D1F7D" w:rsidRDefault="004D1F7D" w:rsidP="00BB345A"/>
        </w:tc>
        <w:tc>
          <w:tcPr>
            <w:tcW w:w="7705" w:type="dxa"/>
            <w:gridSpan w:val="6"/>
            <w:tcBorders>
              <w:right w:val="single" w:sz="4" w:space="0" w:color="auto"/>
            </w:tcBorders>
          </w:tcPr>
          <w:p w14:paraId="17BBEBEE"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Depth (cm)</w:t>
            </w:r>
          </w:p>
        </w:tc>
      </w:tr>
      <w:tr w:rsidR="004D1F7D" w:rsidRPr="004C0075" w14:paraId="01FD7888" w14:textId="77777777" w:rsidTr="00BB345A">
        <w:tc>
          <w:tcPr>
            <w:tcW w:w="1540" w:type="dxa"/>
            <w:vMerge w:val="restart"/>
            <w:tcBorders>
              <w:tl2br w:val="single" w:sz="4" w:space="0" w:color="auto"/>
            </w:tcBorders>
          </w:tcPr>
          <w:p w14:paraId="60A05212" w14:textId="77777777" w:rsidR="004D1F7D" w:rsidRDefault="004D1F7D" w:rsidP="00BB345A">
            <w:r>
              <w:t xml:space="preserve">            C</w:t>
            </w:r>
          </w:p>
          <w:p w14:paraId="017959E7" w14:textId="77777777" w:rsidR="004D1F7D" w:rsidRDefault="004D1F7D" w:rsidP="00BB345A">
            <w:r>
              <w:t xml:space="preserve">      L</w:t>
            </w:r>
          </w:p>
        </w:tc>
        <w:tc>
          <w:tcPr>
            <w:tcW w:w="3722" w:type="dxa"/>
            <w:gridSpan w:val="3"/>
          </w:tcPr>
          <w:p w14:paraId="277AB2D5" w14:textId="77777777" w:rsidR="004D1F7D" w:rsidRPr="004C0075" w:rsidRDefault="004D1F7D" w:rsidP="00BB345A">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0-15</w:t>
            </w:r>
          </w:p>
        </w:tc>
        <w:tc>
          <w:tcPr>
            <w:tcW w:w="3983" w:type="dxa"/>
            <w:gridSpan w:val="3"/>
            <w:tcBorders>
              <w:top w:val="single" w:sz="4" w:space="0" w:color="auto"/>
            </w:tcBorders>
          </w:tcPr>
          <w:p w14:paraId="292B6CE6" w14:textId="77777777" w:rsidR="004D1F7D" w:rsidRPr="004C0075" w:rsidRDefault="004D1F7D" w:rsidP="00BB345A">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15-30</w:t>
            </w:r>
          </w:p>
        </w:tc>
      </w:tr>
      <w:tr w:rsidR="004D1F7D" w:rsidRPr="009552A5" w14:paraId="76B047FA" w14:textId="77777777" w:rsidTr="00BB345A">
        <w:tc>
          <w:tcPr>
            <w:tcW w:w="1540" w:type="dxa"/>
            <w:vMerge/>
          </w:tcPr>
          <w:p w14:paraId="7405A161" w14:textId="77777777" w:rsidR="004D1F7D" w:rsidRDefault="004D1F7D" w:rsidP="00BB345A"/>
        </w:tc>
        <w:tc>
          <w:tcPr>
            <w:tcW w:w="1241" w:type="dxa"/>
          </w:tcPr>
          <w:p w14:paraId="170CEFA1"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WPA</w:t>
            </w:r>
          </w:p>
        </w:tc>
        <w:tc>
          <w:tcPr>
            <w:tcW w:w="1239" w:type="dxa"/>
          </w:tcPr>
          <w:p w14:paraId="6651BD24"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NPA</w:t>
            </w:r>
          </w:p>
        </w:tc>
        <w:tc>
          <w:tcPr>
            <w:tcW w:w="1242" w:type="dxa"/>
          </w:tcPr>
          <w:p w14:paraId="68D1FD1F"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Mean</w:t>
            </w:r>
          </w:p>
        </w:tc>
        <w:tc>
          <w:tcPr>
            <w:tcW w:w="1241" w:type="dxa"/>
          </w:tcPr>
          <w:p w14:paraId="5AE86F71"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WPA</w:t>
            </w:r>
          </w:p>
        </w:tc>
        <w:tc>
          <w:tcPr>
            <w:tcW w:w="1326" w:type="dxa"/>
          </w:tcPr>
          <w:p w14:paraId="22083272"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NPA</w:t>
            </w:r>
          </w:p>
        </w:tc>
        <w:tc>
          <w:tcPr>
            <w:tcW w:w="1416" w:type="dxa"/>
          </w:tcPr>
          <w:p w14:paraId="2F840493"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Mean</w:t>
            </w:r>
          </w:p>
        </w:tc>
      </w:tr>
      <w:tr w:rsidR="004D1F7D" w:rsidRPr="00172252" w14:paraId="22448E5B" w14:textId="77777777" w:rsidTr="00BB345A">
        <w:tc>
          <w:tcPr>
            <w:tcW w:w="1540" w:type="dxa"/>
          </w:tcPr>
          <w:p w14:paraId="63C63416" w14:textId="77777777" w:rsidR="004D1F7D" w:rsidRPr="00E0239B" w:rsidRDefault="004D1F7D"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t>Agriculture</w:t>
            </w:r>
          </w:p>
        </w:tc>
        <w:tc>
          <w:tcPr>
            <w:tcW w:w="1241" w:type="dxa"/>
            <w:vAlign w:val="bottom"/>
          </w:tcPr>
          <w:p w14:paraId="45C909FB"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2.57</w:t>
            </w:r>
          </w:p>
        </w:tc>
        <w:tc>
          <w:tcPr>
            <w:tcW w:w="1239" w:type="dxa"/>
            <w:vAlign w:val="bottom"/>
          </w:tcPr>
          <w:p w14:paraId="4C90C1CB"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2.60</w:t>
            </w:r>
          </w:p>
        </w:tc>
        <w:tc>
          <w:tcPr>
            <w:tcW w:w="1242" w:type="dxa"/>
            <w:vAlign w:val="bottom"/>
          </w:tcPr>
          <w:p w14:paraId="686759E4"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2.58</w:t>
            </w:r>
          </w:p>
        </w:tc>
        <w:tc>
          <w:tcPr>
            <w:tcW w:w="1241" w:type="dxa"/>
            <w:vAlign w:val="bottom"/>
          </w:tcPr>
          <w:p w14:paraId="5FF0752A"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2.62</w:t>
            </w:r>
          </w:p>
        </w:tc>
        <w:tc>
          <w:tcPr>
            <w:tcW w:w="1326" w:type="dxa"/>
            <w:vAlign w:val="bottom"/>
          </w:tcPr>
          <w:p w14:paraId="26CBB755"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2.65</w:t>
            </w:r>
          </w:p>
        </w:tc>
        <w:tc>
          <w:tcPr>
            <w:tcW w:w="1416" w:type="dxa"/>
            <w:vAlign w:val="bottom"/>
          </w:tcPr>
          <w:p w14:paraId="70450102"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2.64</w:t>
            </w:r>
          </w:p>
        </w:tc>
      </w:tr>
      <w:tr w:rsidR="004D1F7D" w:rsidRPr="00172252" w14:paraId="15DDCA6E" w14:textId="77777777" w:rsidTr="00BB345A">
        <w:tc>
          <w:tcPr>
            <w:tcW w:w="1540" w:type="dxa"/>
          </w:tcPr>
          <w:p w14:paraId="3B1610CD" w14:textId="77777777" w:rsidR="004D1F7D" w:rsidRPr="00E0239B" w:rsidRDefault="004D1F7D"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lastRenderedPageBreak/>
              <w:t>Forest</w:t>
            </w:r>
          </w:p>
        </w:tc>
        <w:tc>
          <w:tcPr>
            <w:tcW w:w="1241" w:type="dxa"/>
            <w:vAlign w:val="bottom"/>
          </w:tcPr>
          <w:p w14:paraId="588F56D9"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2.52</w:t>
            </w:r>
          </w:p>
        </w:tc>
        <w:tc>
          <w:tcPr>
            <w:tcW w:w="1239" w:type="dxa"/>
            <w:vAlign w:val="bottom"/>
          </w:tcPr>
          <w:p w14:paraId="0E039C86"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2.53</w:t>
            </w:r>
          </w:p>
        </w:tc>
        <w:tc>
          <w:tcPr>
            <w:tcW w:w="1242" w:type="dxa"/>
            <w:vAlign w:val="bottom"/>
          </w:tcPr>
          <w:p w14:paraId="3B98846A"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2.52</w:t>
            </w:r>
          </w:p>
        </w:tc>
        <w:tc>
          <w:tcPr>
            <w:tcW w:w="1241" w:type="dxa"/>
            <w:vAlign w:val="bottom"/>
          </w:tcPr>
          <w:p w14:paraId="651CB823"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2.56</w:t>
            </w:r>
          </w:p>
        </w:tc>
        <w:tc>
          <w:tcPr>
            <w:tcW w:w="1326" w:type="dxa"/>
            <w:vAlign w:val="bottom"/>
          </w:tcPr>
          <w:p w14:paraId="19D10A8E"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2.58</w:t>
            </w:r>
          </w:p>
        </w:tc>
        <w:tc>
          <w:tcPr>
            <w:tcW w:w="1416" w:type="dxa"/>
            <w:vAlign w:val="bottom"/>
          </w:tcPr>
          <w:p w14:paraId="038EBC63"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2.57</w:t>
            </w:r>
          </w:p>
        </w:tc>
      </w:tr>
      <w:tr w:rsidR="004D1F7D" w:rsidRPr="00172252" w14:paraId="3FA953EA" w14:textId="77777777" w:rsidTr="00BB345A">
        <w:tc>
          <w:tcPr>
            <w:tcW w:w="1540" w:type="dxa"/>
          </w:tcPr>
          <w:p w14:paraId="78AB94BB" w14:textId="77777777" w:rsidR="004D1F7D" w:rsidRPr="00E0239B" w:rsidRDefault="004D1F7D"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t>Grassland</w:t>
            </w:r>
          </w:p>
        </w:tc>
        <w:tc>
          <w:tcPr>
            <w:tcW w:w="1241" w:type="dxa"/>
            <w:vAlign w:val="bottom"/>
          </w:tcPr>
          <w:p w14:paraId="6975C1AB"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2.35</w:t>
            </w:r>
          </w:p>
        </w:tc>
        <w:tc>
          <w:tcPr>
            <w:tcW w:w="1239" w:type="dxa"/>
            <w:vAlign w:val="bottom"/>
          </w:tcPr>
          <w:p w14:paraId="6593A126"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2.36</w:t>
            </w:r>
          </w:p>
        </w:tc>
        <w:tc>
          <w:tcPr>
            <w:tcW w:w="1242" w:type="dxa"/>
            <w:vAlign w:val="bottom"/>
          </w:tcPr>
          <w:p w14:paraId="6B9A1B73"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2.35</w:t>
            </w:r>
          </w:p>
        </w:tc>
        <w:tc>
          <w:tcPr>
            <w:tcW w:w="1241" w:type="dxa"/>
            <w:vAlign w:val="bottom"/>
          </w:tcPr>
          <w:p w14:paraId="121BF328"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2.39</w:t>
            </w:r>
          </w:p>
        </w:tc>
        <w:tc>
          <w:tcPr>
            <w:tcW w:w="1326" w:type="dxa"/>
            <w:vAlign w:val="bottom"/>
          </w:tcPr>
          <w:p w14:paraId="554BFA0E"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2.41</w:t>
            </w:r>
          </w:p>
        </w:tc>
        <w:tc>
          <w:tcPr>
            <w:tcW w:w="1416" w:type="dxa"/>
            <w:vAlign w:val="bottom"/>
          </w:tcPr>
          <w:p w14:paraId="5EC4D196"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2.40</w:t>
            </w:r>
          </w:p>
        </w:tc>
      </w:tr>
      <w:tr w:rsidR="004D1F7D" w:rsidRPr="00172252" w14:paraId="44F2C8E2" w14:textId="77777777" w:rsidTr="00BB345A">
        <w:tc>
          <w:tcPr>
            <w:tcW w:w="1540" w:type="dxa"/>
          </w:tcPr>
          <w:p w14:paraId="5E050B7A" w14:textId="77777777" w:rsidR="004D1F7D" w:rsidRPr="00E0239B" w:rsidRDefault="004D1F7D"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t>Scrub</w:t>
            </w:r>
          </w:p>
        </w:tc>
        <w:tc>
          <w:tcPr>
            <w:tcW w:w="1241" w:type="dxa"/>
            <w:vAlign w:val="bottom"/>
          </w:tcPr>
          <w:p w14:paraId="02962E80"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2.66</w:t>
            </w:r>
          </w:p>
        </w:tc>
        <w:tc>
          <w:tcPr>
            <w:tcW w:w="1239" w:type="dxa"/>
            <w:vAlign w:val="bottom"/>
          </w:tcPr>
          <w:p w14:paraId="56829C8C"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2.69</w:t>
            </w:r>
          </w:p>
        </w:tc>
        <w:tc>
          <w:tcPr>
            <w:tcW w:w="1242" w:type="dxa"/>
            <w:vAlign w:val="bottom"/>
          </w:tcPr>
          <w:p w14:paraId="6BBC7B9A"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2.67</w:t>
            </w:r>
          </w:p>
        </w:tc>
        <w:tc>
          <w:tcPr>
            <w:tcW w:w="1241" w:type="dxa"/>
            <w:vAlign w:val="bottom"/>
          </w:tcPr>
          <w:p w14:paraId="38DEC47F"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2.70</w:t>
            </w:r>
          </w:p>
        </w:tc>
        <w:tc>
          <w:tcPr>
            <w:tcW w:w="1326" w:type="dxa"/>
            <w:vAlign w:val="bottom"/>
          </w:tcPr>
          <w:p w14:paraId="55251839"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2.74</w:t>
            </w:r>
          </w:p>
        </w:tc>
        <w:tc>
          <w:tcPr>
            <w:tcW w:w="1416" w:type="dxa"/>
            <w:vAlign w:val="bottom"/>
          </w:tcPr>
          <w:p w14:paraId="0B1F259E"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2.72</w:t>
            </w:r>
          </w:p>
        </w:tc>
      </w:tr>
      <w:tr w:rsidR="004D1F7D" w:rsidRPr="00172252" w14:paraId="4BAE38CF" w14:textId="77777777" w:rsidTr="00BB345A">
        <w:tc>
          <w:tcPr>
            <w:tcW w:w="1540" w:type="dxa"/>
          </w:tcPr>
          <w:p w14:paraId="31115F91" w14:textId="77777777" w:rsidR="004D1F7D" w:rsidRPr="00E0239B" w:rsidRDefault="004D1F7D"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t>Mean</w:t>
            </w:r>
          </w:p>
        </w:tc>
        <w:tc>
          <w:tcPr>
            <w:tcW w:w="1241" w:type="dxa"/>
            <w:vAlign w:val="bottom"/>
          </w:tcPr>
          <w:p w14:paraId="028C12E0"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2.52</w:t>
            </w:r>
          </w:p>
        </w:tc>
        <w:tc>
          <w:tcPr>
            <w:tcW w:w="1239" w:type="dxa"/>
            <w:vAlign w:val="bottom"/>
          </w:tcPr>
          <w:p w14:paraId="52BCBCA4"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2.54</w:t>
            </w:r>
          </w:p>
        </w:tc>
        <w:tc>
          <w:tcPr>
            <w:tcW w:w="1242" w:type="dxa"/>
            <w:vAlign w:val="bottom"/>
          </w:tcPr>
          <w:p w14:paraId="2D9DD24C" w14:textId="77777777" w:rsidR="004D1F7D" w:rsidRPr="00787766" w:rsidRDefault="004D1F7D" w:rsidP="00BB345A">
            <w:pPr>
              <w:spacing w:before="100" w:after="100"/>
              <w:jc w:val="center"/>
              <w:rPr>
                <w:rFonts w:ascii="Times New Roman" w:hAnsi="Times New Roman" w:cs="Times New Roman"/>
                <w:color w:val="000000"/>
                <w:lang w:val="en-IN"/>
              </w:rPr>
            </w:pPr>
          </w:p>
        </w:tc>
        <w:tc>
          <w:tcPr>
            <w:tcW w:w="1241" w:type="dxa"/>
            <w:vAlign w:val="bottom"/>
          </w:tcPr>
          <w:p w14:paraId="1A997B9D"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2.57</w:t>
            </w:r>
          </w:p>
        </w:tc>
        <w:tc>
          <w:tcPr>
            <w:tcW w:w="1326" w:type="dxa"/>
            <w:vAlign w:val="bottom"/>
          </w:tcPr>
          <w:p w14:paraId="0D27ECE3"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2.60</w:t>
            </w:r>
          </w:p>
        </w:tc>
        <w:tc>
          <w:tcPr>
            <w:tcW w:w="1416" w:type="dxa"/>
            <w:vAlign w:val="bottom"/>
          </w:tcPr>
          <w:p w14:paraId="4FB77271" w14:textId="77777777" w:rsidR="004D1F7D" w:rsidRPr="00787766" w:rsidRDefault="004D1F7D" w:rsidP="00BB345A">
            <w:pPr>
              <w:spacing w:before="100" w:after="100"/>
              <w:jc w:val="center"/>
              <w:rPr>
                <w:rFonts w:ascii="Times New Roman" w:hAnsi="Times New Roman" w:cs="Times New Roman"/>
                <w:color w:val="000000"/>
                <w:lang w:val="en-IN"/>
              </w:rPr>
            </w:pPr>
          </w:p>
        </w:tc>
      </w:tr>
      <w:tr w:rsidR="004D1F7D" w:rsidRPr="00172252" w14:paraId="53780FD8" w14:textId="77777777" w:rsidTr="00BB345A">
        <w:tc>
          <w:tcPr>
            <w:tcW w:w="1540" w:type="dxa"/>
          </w:tcPr>
          <w:p w14:paraId="75C63C48"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lang w:val="en-IN"/>
              </w:rPr>
              <w:t>CD</w:t>
            </w:r>
            <w:r>
              <w:rPr>
                <w:rFonts w:ascii="Times New Roman" w:hAnsi="Times New Roman" w:cs="Times New Roman"/>
                <w:lang w:val="en-IN"/>
              </w:rPr>
              <w:t xml:space="preserve"> 5%</w:t>
            </w:r>
          </w:p>
        </w:tc>
        <w:tc>
          <w:tcPr>
            <w:tcW w:w="3722" w:type="dxa"/>
            <w:gridSpan w:val="3"/>
          </w:tcPr>
          <w:p w14:paraId="51038340"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L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0.03</w:t>
            </w:r>
          </w:p>
          <w:p w14:paraId="0ECF1A13"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C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0.02</w:t>
            </w:r>
          </w:p>
          <w:p w14:paraId="3A280CFD" w14:textId="77777777" w:rsidR="004D1F7D" w:rsidRPr="00E0239B" w:rsidRDefault="004D1F7D" w:rsidP="00BB345A">
            <w:pPr>
              <w:rPr>
                <w:rFonts w:ascii="Times New Roman" w:hAnsi="Times New Roman" w:cs="Times New Roman"/>
              </w:rPr>
            </w:pPr>
            <w:r w:rsidRPr="00E0239B">
              <w:rPr>
                <w:rFonts w:ascii="Times New Roman" w:hAnsi="Times New Roman" w:cs="Times New Roman"/>
                <w:color w:val="000000"/>
                <w:lang w:val="en-IN"/>
              </w:rPr>
              <w:t xml:space="preserve">L×C    </w:t>
            </w:r>
            <w:r>
              <w:rPr>
                <w:rFonts w:ascii="Times New Roman" w:hAnsi="Times New Roman" w:cs="Times New Roman"/>
                <w:color w:val="000000"/>
                <w:lang w:val="en-IN"/>
              </w:rPr>
              <w:t xml:space="preserve">               </w:t>
            </w:r>
            <w:proofErr w:type="gramStart"/>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w:t>
            </w:r>
            <w:proofErr w:type="gramEnd"/>
            <w:r w:rsidRPr="00E0239B">
              <w:rPr>
                <w:rFonts w:ascii="Times New Roman" w:hAnsi="Times New Roman" w:cs="Times New Roman"/>
                <w:color w:val="000000"/>
                <w:lang w:val="en-IN"/>
              </w:rPr>
              <w:t xml:space="preserve">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NS</w:t>
            </w:r>
          </w:p>
        </w:tc>
        <w:tc>
          <w:tcPr>
            <w:tcW w:w="3983" w:type="dxa"/>
            <w:gridSpan w:val="3"/>
          </w:tcPr>
          <w:p w14:paraId="2D8727B1"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L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w:t>
            </w:r>
            <w:r w:rsidRPr="00E0239B">
              <w:rPr>
                <w:rFonts w:ascii="Times New Roman" w:hAnsi="Times New Roman" w:cs="Times New Roman"/>
              </w:rPr>
              <w:t xml:space="preserve"> 0.02</w:t>
            </w:r>
          </w:p>
          <w:p w14:paraId="350A8CB7"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C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0.02</w:t>
            </w:r>
          </w:p>
          <w:p w14:paraId="70C51308" w14:textId="77777777" w:rsidR="004D1F7D" w:rsidRPr="00E0239B" w:rsidRDefault="004D1F7D" w:rsidP="00BB345A">
            <w:pPr>
              <w:rPr>
                <w:rFonts w:ascii="Times New Roman" w:hAnsi="Times New Roman" w:cs="Times New Roman"/>
              </w:rPr>
            </w:pPr>
            <w:r w:rsidRPr="00E0239B">
              <w:rPr>
                <w:rFonts w:ascii="Times New Roman" w:hAnsi="Times New Roman" w:cs="Times New Roman"/>
                <w:color w:val="000000"/>
                <w:lang w:val="en-IN"/>
              </w:rPr>
              <w:t xml:space="preserve">L×C   </w:t>
            </w:r>
            <w:r>
              <w:rPr>
                <w:rFonts w:ascii="Times New Roman" w:hAnsi="Times New Roman" w:cs="Times New Roman"/>
                <w:color w:val="000000"/>
                <w:lang w:val="en-IN"/>
              </w:rPr>
              <w:t xml:space="preserve">                      </w:t>
            </w:r>
            <w:proofErr w:type="gramStart"/>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 xml:space="preserve"> :</w:t>
            </w:r>
            <w:proofErr w:type="gramEnd"/>
            <w:r w:rsidRPr="00E0239B">
              <w:rPr>
                <w:rFonts w:ascii="Times New Roman" w:hAnsi="Times New Roman" w:cs="Times New Roman"/>
                <w:color w:val="000000"/>
                <w:lang w:val="en-IN"/>
              </w:rPr>
              <w:t xml:space="preserve">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 xml:space="preserve"> NS</w:t>
            </w:r>
          </w:p>
        </w:tc>
      </w:tr>
    </w:tbl>
    <w:p w14:paraId="4004A7B6" w14:textId="77777777" w:rsidR="004D1F7D" w:rsidRPr="0014768A" w:rsidRDefault="004D1F7D" w:rsidP="004D1F7D">
      <w:pPr>
        <w:spacing w:after="0"/>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 xml:space="preserve">WPA  </w:t>
      </w:r>
      <w:r w:rsidRPr="0014768A">
        <w:rPr>
          <w:rFonts w:ascii="Times New Roman" w:hAnsi="Times New Roman" w:cs="Times New Roman"/>
          <w:sz w:val="20"/>
          <w:szCs w:val="20"/>
        </w:rPr>
        <w:t>:</w:t>
      </w:r>
      <w:proofErr w:type="gramEnd"/>
      <w:r w:rsidRPr="0014768A">
        <w:rPr>
          <w:rFonts w:ascii="Times New Roman" w:hAnsi="Times New Roman" w:cs="Times New Roman"/>
          <w:sz w:val="20"/>
          <w:szCs w:val="20"/>
        </w:rPr>
        <w:t xml:space="preserve">   Watershed Project Area</w:t>
      </w:r>
      <w:r w:rsidRPr="0014768A">
        <w:rPr>
          <w:rFonts w:ascii="Times New Roman" w:hAnsi="Times New Roman" w:cs="Times New Roman"/>
          <w:sz w:val="20"/>
          <w:szCs w:val="20"/>
        </w:rPr>
        <w:tab/>
        <w:t xml:space="preserve">                                            </w:t>
      </w:r>
      <w:r w:rsidRPr="0014768A">
        <w:rPr>
          <w:rFonts w:ascii="Times New Roman" w:hAnsi="Times New Roman" w:cs="Times New Roman"/>
          <w:sz w:val="20"/>
          <w:szCs w:val="20"/>
        </w:rPr>
        <w:tab/>
        <w:t xml:space="preserve"> L = Land uses</w:t>
      </w:r>
    </w:p>
    <w:p w14:paraId="0DA2CD95" w14:textId="3DA3F8FE" w:rsidR="004D1F7D" w:rsidRDefault="004D1F7D" w:rsidP="004D1F7D">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14768A">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r>
      <w:proofErr w:type="gramStart"/>
      <w:r>
        <w:rPr>
          <w:rFonts w:ascii="Times New Roman" w:hAnsi="Times New Roman" w:cs="Times New Roman"/>
          <w:sz w:val="20"/>
          <w:szCs w:val="20"/>
        </w:rPr>
        <w:t xml:space="preserve">NPA  </w:t>
      </w:r>
      <w:r w:rsidRPr="0014768A">
        <w:rPr>
          <w:rFonts w:ascii="Times New Roman" w:hAnsi="Times New Roman" w:cs="Times New Roman"/>
          <w:sz w:val="20"/>
          <w:szCs w:val="20"/>
        </w:rPr>
        <w:t>:</w:t>
      </w:r>
      <w:proofErr w:type="gramEnd"/>
      <w:r w:rsidRPr="0014768A">
        <w:rPr>
          <w:rFonts w:ascii="Times New Roman" w:hAnsi="Times New Roman" w:cs="Times New Roman"/>
          <w:sz w:val="20"/>
          <w:szCs w:val="20"/>
        </w:rPr>
        <w:t xml:space="preserve">    </w:t>
      </w:r>
      <w:r w:rsidR="0082412C" w:rsidRPr="0014768A">
        <w:rPr>
          <w:rFonts w:ascii="Times New Roman" w:hAnsi="Times New Roman" w:cs="Times New Roman"/>
          <w:sz w:val="20"/>
          <w:szCs w:val="20"/>
        </w:rPr>
        <w:t>Non-Project Area</w:t>
      </w:r>
      <w:r w:rsidRPr="0014768A">
        <w:rPr>
          <w:rFonts w:ascii="Times New Roman" w:hAnsi="Times New Roman" w:cs="Times New Roman"/>
          <w:sz w:val="20"/>
          <w:szCs w:val="20"/>
        </w:rPr>
        <w:t xml:space="preserve"> of Watershed</w:t>
      </w:r>
      <w:r w:rsidRPr="0014768A">
        <w:rPr>
          <w:rFonts w:ascii="Times New Roman" w:hAnsi="Times New Roman" w:cs="Times New Roman"/>
          <w:sz w:val="20"/>
          <w:szCs w:val="20"/>
        </w:rPr>
        <w:tab/>
      </w:r>
      <w:r w:rsidRPr="0014768A">
        <w:rPr>
          <w:rFonts w:ascii="Times New Roman" w:hAnsi="Times New Roman" w:cs="Times New Roman"/>
          <w:sz w:val="20"/>
          <w:szCs w:val="20"/>
        </w:rPr>
        <w:tab/>
      </w:r>
      <w:r w:rsidRPr="0014768A">
        <w:rPr>
          <w:rFonts w:ascii="Times New Roman" w:hAnsi="Times New Roman" w:cs="Times New Roman"/>
          <w:sz w:val="20"/>
          <w:szCs w:val="20"/>
        </w:rPr>
        <w:tab/>
      </w:r>
      <w:r w:rsidRPr="0014768A">
        <w:rPr>
          <w:rFonts w:ascii="Times New Roman" w:hAnsi="Times New Roman" w:cs="Times New Roman"/>
          <w:sz w:val="20"/>
          <w:szCs w:val="20"/>
        </w:rPr>
        <w:tab/>
        <w:t xml:space="preserve"> C = Conditions</w:t>
      </w:r>
    </w:p>
    <w:p w14:paraId="1BCDE4D0" w14:textId="748EC4C1" w:rsidR="004D1F7D" w:rsidRDefault="004D1F7D" w:rsidP="004D1F7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81283A">
        <w:rPr>
          <w:rFonts w:ascii="Times New Roman" w:hAnsi="Times New Roman" w:cs="Times New Roman"/>
          <w:b/>
          <w:bCs/>
          <w:sz w:val="24"/>
          <w:szCs w:val="24"/>
        </w:rPr>
        <w:t>3</w:t>
      </w:r>
      <w:r>
        <w:rPr>
          <w:rFonts w:ascii="Times New Roman" w:hAnsi="Times New Roman" w:cs="Times New Roman"/>
          <w:b/>
          <w:bCs/>
          <w:sz w:val="24"/>
          <w:szCs w:val="24"/>
        </w:rPr>
        <w:t xml:space="preserve">      Porosity </w:t>
      </w:r>
      <w:r w:rsidRPr="007E444F">
        <w:rPr>
          <w:rFonts w:ascii="Times New Roman" w:hAnsi="Times New Roman" w:cs="Times New Roman"/>
          <w:b/>
          <w:bCs/>
          <w:sz w:val="24"/>
          <w:szCs w:val="24"/>
        </w:rPr>
        <w:t>of soil</w:t>
      </w:r>
      <w:r w:rsidRPr="003A726D">
        <w:rPr>
          <w:rFonts w:ascii="Times-Bold" w:hAnsi="Times-Bold" w:cs="Times-Bold"/>
          <w:b/>
          <w:bCs/>
          <w:sz w:val="23"/>
          <w:szCs w:val="23"/>
        </w:rPr>
        <w:t xml:space="preserve"> </w:t>
      </w:r>
      <w:r>
        <w:rPr>
          <w:rFonts w:ascii="Times-Bold" w:hAnsi="Times-Bold" w:cs="Times-Bold"/>
          <w:b/>
          <w:bCs/>
          <w:sz w:val="23"/>
          <w:szCs w:val="23"/>
        </w:rPr>
        <w:t xml:space="preserve">of </w:t>
      </w:r>
      <w:r w:rsidRPr="003A726D">
        <w:rPr>
          <w:rFonts w:ascii="Times New Roman" w:hAnsi="Times New Roman" w:cs="Times New Roman"/>
          <w:b/>
          <w:bCs/>
          <w:sz w:val="24"/>
          <w:szCs w:val="24"/>
        </w:rPr>
        <w:t>under different land</w:t>
      </w:r>
      <w:r>
        <w:rPr>
          <w:rFonts w:ascii="Times New Roman" w:hAnsi="Times New Roman" w:cs="Times New Roman"/>
          <w:b/>
          <w:bCs/>
          <w:sz w:val="24"/>
          <w:szCs w:val="24"/>
        </w:rPr>
        <w:t xml:space="preserve"> </w:t>
      </w:r>
      <w:r w:rsidRPr="003A726D">
        <w:rPr>
          <w:rFonts w:ascii="Times New Roman" w:hAnsi="Times New Roman" w:cs="Times New Roman"/>
          <w:b/>
          <w:bCs/>
          <w:sz w:val="24"/>
          <w:szCs w:val="24"/>
        </w:rPr>
        <w:t>use</w:t>
      </w:r>
      <w:r>
        <w:rPr>
          <w:rFonts w:ascii="Times New Roman" w:hAnsi="Times New Roman" w:cs="Times New Roman"/>
          <w:b/>
          <w:bCs/>
          <w:sz w:val="24"/>
          <w:szCs w:val="24"/>
        </w:rPr>
        <w:t>s</w:t>
      </w:r>
    </w:p>
    <w:p w14:paraId="44CFD37B" w14:textId="77777777" w:rsidR="004D1F7D" w:rsidRPr="00027495" w:rsidRDefault="004D1F7D" w:rsidP="004D1F7D">
      <w:pPr>
        <w:autoSpaceDE w:val="0"/>
        <w:autoSpaceDN w:val="0"/>
        <w:adjustRightInd w:val="0"/>
        <w:spacing w:after="0" w:line="360" w:lineRule="auto"/>
        <w:jc w:val="both"/>
        <w:rPr>
          <w:rFonts w:ascii="Times New Roman" w:hAnsi="Times New Roman"/>
          <w:sz w:val="10"/>
          <w:szCs w:val="24"/>
        </w:rPr>
      </w:pPr>
      <w:r w:rsidRPr="00FC1335">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1535"/>
        <w:gridCol w:w="1238"/>
        <w:gridCol w:w="1237"/>
        <w:gridCol w:w="1239"/>
        <w:gridCol w:w="1238"/>
        <w:gridCol w:w="1324"/>
        <w:gridCol w:w="1412"/>
      </w:tblGrid>
      <w:tr w:rsidR="004D1F7D" w:rsidRPr="004C0075" w14:paraId="0F6D32BF" w14:textId="77777777" w:rsidTr="00BB345A">
        <w:trPr>
          <w:trHeight w:val="207"/>
        </w:trPr>
        <w:tc>
          <w:tcPr>
            <w:tcW w:w="1535" w:type="dxa"/>
            <w:vMerge w:val="restart"/>
          </w:tcPr>
          <w:p w14:paraId="73F1004E" w14:textId="77777777" w:rsidR="004D1F7D" w:rsidRDefault="004D1F7D" w:rsidP="00BB345A"/>
        </w:tc>
        <w:tc>
          <w:tcPr>
            <w:tcW w:w="7688" w:type="dxa"/>
            <w:gridSpan w:val="6"/>
            <w:tcBorders>
              <w:right w:val="single" w:sz="4" w:space="0" w:color="auto"/>
            </w:tcBorders>
          </w:tcPr>
          <w:p w14:paraId="7FA59C61" w14:textId="77777777" w:rsidR="004D1F7D" w:rsidRPr="00E0239B" w:rsidRDefault="004D1F7D" w:rsidP="00BB345A">
            <w:pPr>
              <w:jc w:val="center"/>
              <w:rPr>
                <w:rFonts w:ascii="Times New Roman" w:hAnsi="Times New Roman" w:cs="Times New Roman"/>
                <w:b/>
                <w:bCs/>
                <w:lang w:val="en-IN"/>
              </w:rPr>
            </w:pPr>
            <w:r>
              <w:rPr>
                <w:rFonts w:ascii="Times New Roman" w:hAnsi="Times New Roman" w:cs="Times New Roman"/>
                <w:b/>
                <w:bCs/>
                <w:lang w:val="en-IN"/>
              </w:rPr>
              <w:t>Porosity</w:t>
            </w:r>
            <w:r w:rsidRPr="00E0239B">
              <w:rPr>
                <w:rFonts w:ascii="Times New Roman" w:hAnsi="Times New Roman" w:cs="Times New Roman"/>
                <w:b/>
                <w:bCs/>
                <w:lang w:val="en-IN"/>
              </w:rPr>
              <w:t xml:space="preserve"> (</w:t>
            </w:r>
            <w:r>
              <w:rPr>
                <w:rFonts w:ascii="Times New Roman" w:hAnsi="Times New Roman" w:cs="Times New Roman"/>
                <w:b/>
                <w:bCs/>
                <w:lang w:val="en-IN"/>
              </w:rPr>
              <w:t>%</w:t>
            </w:r>
            <w:r w:rsidRPr="00E0239B">
              <w:rPr>
                <w:rFonts w:ascii="Times New Roman" w:hAnsi="Times New Roman" w:cs="Times New Roman"/>
                <w:b/>
                <w:bCs/>
                <w:lang w:val="en-IN"/>
              </w:rPr>
              <w:t>)</w:t>
            </w:r>
          </w:p>
        </w:tc>
      </w:tr>
      <w:tr w:rsidR="004D1F7D" w:rsidRPr="004C0075" w14:paraId="44BDB18C" w14:textId="77777777" w:rsidTr="00BB345A">
        <w:trPr>
          <w:trHeight w:val="116"/>
        </w:trPr>
        <w:tc>
          <w:tcPr>
            <w:tcW w:w="1535" w:type="dxa"/>
            <w:vMerge/>
          </w:tcPr>
          <w:p w14:paraId="6B408673" w14:textId="77777777" w:rsidR="004D1F7D" w:rsidRDefault="004D1F7D" w:rsidP="00BB345A"/>
        </w:tc>
        <w:tc>
          <w:tcPr>
            <w:tcW w:w="7688" w:type="dxa"/>
            <w:gridSpan w:val="6"/>
            <w:tcBorders>
              <w:right w:val="single" w:sz="4" w:space="0" w:color="auto"/>
            </w:tcBorders>
          </w:tcPr>
          <w:p w14:paraId="2572EB68"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Depth (cm)</w:t>
            </w:r>
          </w:p>
        </w:tc>
      </w:tr>
      <w:tr w:rsidR="004D1F7D" w:rsidRPr="004C0075" w14:paraId="78E59A80" w14:textId="77777777" w:rsidTr="00BB345A">
        <w:trPr>
          <w:trHeight w:val="173"/>
        </w:trPr>
        <w:tc>
          <w:tcPr>
            <w:tcW w:w="1535" w:type="dxa"/>
            <w:vMerge w:val="restart"/>
            <w:tcBorders>
              <w:tl2br w:val="single" w:sz="4" w:space="0" w:color="auto"/>
            </w:tcBorders>
          </w:tcPr>
          <w:p w14:paraId="3C512D9D" w14:textId="77777777" w:rsidR="004D1F7D" w:rsidRDefault="004D1F7D" w:rsidP="00BB345A">
            <w:r>
              <w:t xml:space="preserve">            C</w:t>
            </w:r>
          </w:p>
          <w:p w14:paraId="114FAD24" w14:textId="77777777" w:rsidR="004D1F7D" w:rsidRDefault="004D1F7D" w:rsidP="00BB345A">
            <w:r>
              <w:t xml:space="preserve">      L</w:t>
            </w:r>
          </w:p>
        </w:tc>
        <w:tc>
          <w:tcPr>
            <w:tcW w:w="3714" w:type="dxa"/>
            <w:gridSpan w:val="3"/>
          </w:tcPr>
          <w:p w14:paraId="38B1EE08" w14:textId="77777777" w:rsidR="004D1F7D" w:rsidRPr="004C0075" w:rsidRDefault="004D1F7D" w:rsidP="00BB345A">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0-15</w:t>
            </w:r>
          </w:p>
        </w:tc>
        <w:tc>
          <w:tcPr>
            <w:tcW w:w="3973" w:type="dxa"/>
            <w:gridSpan w:val="3"/>
            <w:tcBorders>
              <w:top w:val="single" w:sz="4" w:space="0" w:color="auto"/>
            </w:tcBorders>
          </w:tcPr>
          <w:p w14:paraId="1D058C57" w14:textId="77777777" w:rsidR="004D1F7D" w:rsidRPr="004C0075" w:rsidRDefault="004D1F7D" w:rsidP="00BB345A">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15-30</w:t>
            </w:r>
          </w:p>
        </w:tc>
      </w:tr>
      <w:tr w:rsidR="004D1F7D" w:rsidRPr="009552A5" w14:paraId="402CE139" w14:textId="77777777" w:rsidTr="00BB345A">
        <w:trPr>
          <w:trHeight w:val="116"/>
        </w:trPr>
        <w:tc>
          <w:tcPr>
            <w:tcW w:w="1535" w:type="dxa"/>
            <w:vMerge/>
          </w:tcPr>
          <w:p w14:paraId="1B6529D9" w14:textId="77777777" w:rsidR="004D1F7D" w:rsidRDefault="004D1F7D" w:rsidP="00BB345A"/>
        </w:tc>
        <w:tc>
          <w:tcPr>
            <w:tcW w:w="1238" w:type="dxa"/>
          </w:tcPr>
          <w:p w14:paraId="13031B5D"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WPA</w:t>
            </w:r>
          </w:p>
        </w:tc>
        <w:tc>
          <w:tcPr>
            <w:tcW w:w="1237" w:type="dxa"/>
          </w:tcPr>
          <w:p w14:paraId="793D74BB"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NPA</w:t>
            </w:r>
          </w:p>
        </w:tc>
        <w:tc>
          <w:tcPr>
            <w:tcW w:w="1239" w:type="dxa"/>
          </w:tcPr>
          <w:p w14:paraId="45B421BE"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Mean</w:t>
            </w:r>
          </w:p>
        </w:tc>
        <w:tc>
          <w:tcPr>
            <w:tcW w:w="1238" w:type="dxa"/>
          </w:tcPr>
          <w:p w14:paraId="2A7F60F3"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WPA</w:t>
            </w:r>
          </w:p>
        </w:tc>
        <w:tc>
          <w:tcPr>
            <w:tcW w:w="1324" w:type="dxa"/>
          </w:tcPr>
          <w:p w14:paraId="73B70578"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NPA</w:t>
            </w:r>
          </w:p>
        </w:tc>
        <w:tc>
          <w:tcPr>
            <w:tcW w:w="1412" w:type="dxa"/>
          </w:tcPr>
          <w:p w14:paraId="4F59B977"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Mean</w:t>
            </w:r>
          </w:p>
        </w:tc>
      </w:tr>
      <w:tr w:rsidR="004D1F7D" w:rsidRPr="00172252" w14:paraId="79B175C0" w14:textId="77777777" w:rsidTr="00BB345A">
        <w:trPr>
          <w:trHeight w:val="346"/>
        </w:trPr>
        <w:tc>
          <w:tcPr>
            <w:tcW w:w="1535" w:type="dxa"/>
          </w:tcPr>
          <w:p w14:paraId="14C91D21" w14:textId="77777777" w:rsidR="004D1F7D" w:rsidRPr="00E0239B" w:rsidRDefault="004D1F7D" w:rsidP="00BB345A">
            <w:pPr>
              <w:spacing w:after="100"/>
              <w:jc w:val="center"/>
              <w:rPr>
                <w:rFonts w:ascii="Times New Roman" w:hAnsi="Times New Roman" w:cs="Times New Roman"/>
                <w:b/>
                <w:bCs/>
                <w:lang w:val="en-IN"/>
              </w:rPr>
            </w:pPr>
            <w:r w:rsidRPr="00E0239B">
              <w:rPr>
                <w:rFonts w:ascii="Times New Roman" w:hAnsi="Times New Roman" w:cs="Times New Roman"/>
                <w:b/>
                <w:bCs/>
                <w:lang w:val="en-IN"/>
              </w:rPr>
              <w:t>Agriculture</w:t>
            </w:r>
          </w:p>
        </w:tc>
        <w:tc>
          <w:tcPr>
            <w:tcW w:w="1238" w:type="dxa"/>
            <w:vAlign w:val="bottom"/>
          </w:tcPr>
          <w:p w14:paraId="026F312A"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43.25</w:t>
            </w:r>
          </w:p>
        </w:tc>
        <w:tc>
          <w:tcPr>
            <w:tcW w:w="1237" w:type="dxa"/>
            <w:vAlign w:val="bottom"/>
          </w:tcPr>
          <w:p w14:paraId="7EBDD83E"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42.14</w:t>
            </w:r>
          </w:p>
        </w:tc>
        <w:tc>
          <w:tcPr>
            <w:tcW w:w="1239" w:type="dxa"/>
            <w:vAlign w:val="bottom"/>
          </w:tcPr>
          <w:p w14:paraId="541DC75F"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42.69</w:t>
            </w:r>
          </w:p>
        </w:tc>
        <w:tc>
          <w:tcPr>
            <w:tcW w:w="1238" w:type="dxa"/>
            <w:vAlign w:val="bottom"/>
          </w:tcPr>
          <w:p w14:paraId="15767A3B"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42.02</w:t>
            </w:r>
          </w:p>
        </w:tc>
        <w:tc>
          <w:tcPr>
            <w:tcW w:w="1324" w:type="dxa"/>
            <w:vAlign w:val="bottom"/>
          </w:tcPr>
          <w:p w14:paraId="7D3BE06D"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40.92</w:t>
            </w:r>
          </w:p>
        </w:tc>
        <w:tc>
          <w:tcPr>
            <w:tcW w:w="1412" w:type="dxa"/>
            <w:vAlign w:val="bottom"/>
          </w:tcPr>
          <w:p w14:paraId="7D1DC23C"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41.47</w:t>
            </w:r>
          </w:p>
        </w:tc>
      </w:tr>
      <w:tr w:rsidR="004D1F7D" w:rsidRPr="00172252" w14:paraId="572B9B83" w14:textId="77777777" w:rsidTr="00BB345A">
        <w:trPr>
          <w:trHeight w:val="363"/>
        </w:trPr>
        <w:tc>
          <w:tcPr>
            <w:tcW w:w="1535" w:type="dxa"/>
          </w:tcPr>
          <w:p w14:paraId="27FF2DA1" w14:textId="77777777" w:rsidR="004D1F7D" w:rsidRPr="00E0239B" w:rsidRDefault="004D1F7D" w:rsidP="00BB345A">
            <w:pPr>
              <w:spacing w:after="100"/>
              <w:jc w:val="center"/>
              <w:rPr>
                <w:rFonts w:ascii="Times New Roman" w:hAnsi="Times New Roman" w:cs="Times New Roman"/>
                <w:b/>
                <w:bCs/>
                <w:lang w:val="en-IN"/>
              </w:rPr>
            </w:pPr>
            <w:r w:rsidRPr="00E0239B">
              <w:rPr>
                <w:rFonts w:ascii="Times New Roman" w:hAnsi="Times New Roman" w:cs="Times New Roman"/>
                <w:b/>
                <w:bCs/>
                <w:lang w:val="en-IN"/>
              </w:rPr>
              <w:t>Forest</w:t>
            </w:r>
          </w:p>
        </w:tc>
        <w:tc>
          <w:tcPr>
            <w:tcW w:w="1238" w:type="dxa"/>
            <w:vAlign w:val="bottom"/>
          </w:tcPr>
          <w:p w14:paraId="03863C1B"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46.40</w:t>
            </w:r>
          </w:p>
        </w:tc>
        <w:tc>
          <w:tcPr>
            <w:tcW w:w="1237" w:type="dxa"/>
            <w:vAlign w:val="bottom"/>
          </w:tcPr>
          <w:p w14:paraId="4FBC7747"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45.50</w:t>
            </w:r>
          </w:p>
        </w:tc>
        <w:tc>
          <w:tcPr>
            <w:tcW w:w="1239" w:type="dxa"/>
            <w:vAlign w:val="bottom"/>
          </w:tcPr>
          <w:p w14:paraId="0C38C3BA"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45.95</w:t>
            </w:r>
          </w:p>
        </w:tc>
        <w:tc>
          <w:tcPr>
            <w:tcW w:w="1238" w:type="dxa"/>
            <w:vAlign w:val="bottom"/>
          </w:tcPr>
          <w:p w14:paraId="78B95D61"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45.55</w:t>
            </w:r>
          </w:p>
        </w:tc>
        <w:tc>
          <w:tcPr>
            <w:tcW w:w="1324" w:type="dxa"/>
            <w:vAlign w:val="bottom"/>
          </w:tcPr>
          <w:p w14:paraId="7A4055E2"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44.41</w:t>
            </w:r>
          </w:p>
        </w:tc>
        <w:tc>
          <w:tcPr>
            <w:tcW w:w="1412" w:type="dxa"/>
            <w:vAlign w:val="bottom"/>
          </w:tcPr>
          <w:p w14:paraId="112BC4DA"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44.98</w:t>
            </w:r>
          </w:p>
        </w:tc>
      </w:tr>
      <w:tr w:rsidR="004D1F7D" w:rsidRPr="00172252" w14:paraId="10D10EBE" w14:textId="77777777" w:rsidTr="00BB345A">
        <w:trPr>
          <w:trHeight w:val="346"/>
        </w:trPr>
        <w:tc>
          <w:tcPr>
            <w:tcW w:w="1535" w:type="dxa"/>
          </w:tcPr>
          <w:p w14:paraId="3EF9D2E5" w14:textId="77777777" w:rsidR="004D1F7D" w:rsidRPr="00E0239B" w:rsidRDefault="004D1F7D" w:rsidP="00BB345A">
            <w:pPr>
              <w:spacing w:after="100"/>
              <w:jc w:val="center"/>
              <w:rPr>
                <w:rFonts w:ascii="Times New Roman" w:hAnsi="Times New Roman" w:cs="Times New Roman"/>
                <w:b/>
                <w:bCs/>
                <w:lang w:val="en-IN"/>
              </w:rPr>
            </w:pPr>
            <w:r w:rsidRPr="00E0239B">
              <w:rPr>
                <w:rFonts w:ascii="Times New Roman" w:hAnsi="Times New Roman" w:cs="Times New Roman"/>
                <w:b/>
                <w:bCs/>
                <w:lang w:val="en-IN"/>
              </w:rPr>
              <w:t>Grassland</w:t>
            </w:r>
          </w:p>
        </w:tc>
        <w:tc>
          <w:tcPr>
            <w:tcW w:w="1238" w:type="dxa"/>
            <w:vAlign w:val="bottom"/>
          </w:tcPr>
          <w:p w14:paraId="111C8106"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45.50</w:t>
            </w:r>
          </w:p>
        </w:tc>
        <w:tc>
          <w:tcPr>
            <w:tcW w:w="1237" w:type="dxa"/>
            <w:vAlign w:val="bottom"/>
          </w:tcPr>
          <w:p w14:paraId="0D8E70E4"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42.97</w:t>
            </w:r>
          </w:p>
        </w:tc>
        <w:tc>
          <w:tcPr>
            <w:tcW w:w="1239" w:type="dxa"/>
            <w:vAlign w:val="bottom"/>
          </w:tcPr>
          <w:p w14:paraId="2C8D86AA"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44.23</w:t>
            </w:r>
          </w:p>
        </w:tc>
        <w:tc>
          <w:tcPr>
            <w:tcW w:w="1238" w:type="dxa"/>
            <w:vAlign w:val="bottom"/>
          </w:tcPr>
          <w:p w14:paraId="4C73E533"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44.37</w:t>
            </w:r>
          </w:p>
        </w:tc>
        <w:tc>
          <w:tcPr>
            <w:tcW w:w="1324" w:type="dxa"/>
            <w:vAlign w:val="bottom"/>
          </w:tcPr>
          <w:p w14:paraId="152CAD45"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41.25</w:t>
            </w:r>
          </w:p>
        </w:tc>
        <w:tc>
          <w:tcPr>
            <w:tcW w:w="1412" w:type="dxa"/>
            <w:vAlign w:val="bottom"/>
          </w:tcPr>
          <w:p w14:paraId="6DFFFE70"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42.81</w:t>
            </w:r>
          </w:p>
        </w:tc>
      </w:tr>
      <w:tr w:rsidR="004D1F7D" w:rsidRPr="00172252" w14:paraId="49AF6338" w14:textId="77777777" w:rsidTr="00BB345A">
        <w:trPr>
          <w:trHeight w:val="363"/>
        </w:trPr>
        <w:tc>
          <w:tcPr>
            <w:tcW w:w="1535" w:type="dxa"/>
          </w:tcPr>
          <w:p w14:paraId="3F2F52D5" w14:textId="77777777" w:rsidR="004D1F7D" w:rsidRPr="00E0239B" w:rsidRDefault="004D1F7D" w:rsidP="00BB345A">
            <w:pPr>
              <w:spacing w:after="100"/>
              <w:jc w:val="center"/>
              <w:rPr>
                <w:rFonts w:ascii="Times New Roman" w:hAnsi="Times New Roman" w:cs="Times New Roman"/>
                <w:b/>
                <w:bCs/>
                <w:lang w:val="en-IN"/>
              </w:rPr>
            </w:pPr>
            <w:r w:rsidRPr="00E0239B">
              <w:rPr>
                <w:rFonts w:ascii="Times New Roman" w:hAnsi="Times New Roman" w:cs="Times New Roman"/>
                <w:b/>
                <w:bCs/>
                <w:lang w:val="en-IN"/>
              </w:rPr>
              <w:t>Scrub</w:t>
            </w:r>
          </w:p>
        </w:tc>
        <w:tc>
          <w:tcPr>
            <w:tcW w:w="1238" w:type="dxa"/>
            <w:vAlign w:val="bottom"/>
          </w:tcPr>
          <w:p w14:paraId="15899DFB"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40.09</w:t>
            </w:r>
          </w:p>
        </w:tc>
        <w:tc>
          <w:tcPr>
            <w:tcW w:w="1237" w:type="dxa"/>
            <w:vAlign w:val="bottom"/>
          </w:tcPr>
          <w:p w14:paraId="5B7E6F89"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39.25</w:t>
            </w:r>
          </w:p>
        </w:tc>
        <w:tc>
          <w:tcPr>
            <w:tcW w:w="1239" w:type="dxa"/>
            <w:vAlign w:val="bottom"/>
          </w:tcPr>
          <w:p w14:paraId="1C89D44E"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39.67</w:t>
            </w:r>
          </w:p>
        </w:tc>
        <w:tc>
          <w:tcPr>
            <w:tcW w:w="1238" w:type="dxa"/>
            <w:vAlign w:val="bottom"/>
          </w:tcPr>
          <w:p w14:paraId="6EA27FA3"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39.15</w:t>
            </w:r>
          </w:p>
        </w:tc>
        <w:tc>
          <w:tcPr>
            <w:tcW w:w="1324" w:type="dxa"/>
            <w:vAlign w:val="bottom"/>
          </w:tcPr>
          <w:p w14:paraId="6B077F1B"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38.31</w:t>
            </w:r>
          </w:p>
        </w:tc>
        <w:tc>
          <w:tcPr>
            <w:tcW w:w="1412" w:type="dxa"/>
            <w:vAlign w:val="bottom"/>
          </w:tcPr>
          <w:p w14:paraId="19A4286B"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38.73</w:t>
            </w:r>
          </w:p>
        </w:tc>
      </w:tr>
      <w:tr w:rsidR="004D1F7D" w:rsidRPr="00172252" w14:paraId="6662AD1A" w14:textId="77777777" w:rsidTr="00BB345A">
        <w:trPr>
          <w:trHeight w:val="346"/>
        </w:trPr>
        <w:tc>
          <w:tcPr>
            <w:tcW w:w="1535" w:type="dxa"/>
          </w:tcPr>
          <w:p w14:paraId="687E26B8" w14:textId="77777777" w:rsidR="004D1F7D" w:rsidRPr="00E0239B" w:rsidRDefault="004D1F7D" w:rsidP="00BB345A">
            <w:pPr>
              <w:spacing w:after="100"/>
              <w:jc w:val="center"/>
              <w:rPr>
                <w:rFonts w:ascii="Times New Roman" w:hAnsi="Times New Roman" w:cs="Times New Roman"/>
                <w:b/>
                <w:bCs/>
                <w:lang w:val="en-IN"/>
              </w:rPr>
            </w:pPr>
            <w:r w:rsidRPr="00E0239B">
              <w:rPr>
                <w:rFonts w:ascii="Times New Roman" w:hAnsi="Times New Roman" w:cs="Times New Roman"/>
                <w:b/>
                <w:bCs/>
                <w:lang w:val="en-IN"/>
              </w:rPr>
              <w:t>Mean</w:t>
            </w:r>
          </w:p>
        </w:tc>
        <w:tc>
          <w:tcPr>
            <w:tcW w:w="1238" w:type="dxa"/>
            <w:vAlign w:val="bottom"/>
          </w:tcPr>
          <w:p w14:paraId="4AA056B5"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43.81</w:t>
            </w:r>
          </w:p>
        </w:tc>
        <w:tc>
          <w:tcPr>
            <w:tcW w:w="1237" w:type="dxa"/>
            <w:vAlign w:val="bottom"/>
          </w:tcPr>
          <w:p w14:paraId="042B2CE2"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42.46</w:t>
            </w:r>
          </w:p>
        </w:tc>
        <w:tc>
          <w:tcPr>
            <w:tcW w:w="1239" w:type="dxa"/>
            <w:vAlign w:val="bottom"/>
          </w:tcPr>
          <w:p w14:paraId="07658663" w14:textId="77777777" w:rsidR="004D1F7D" w:rsidRPr="00EE0AFA" w:rsidRDefault="004D1F7D" w:rsidP="00BB345A">
            <w:pPr>
              <w:spacing w:after="100"/>
              <w:jc w:val="center"/>
              <w:rPr>
                <w:rFonts w:ascii="Times New Roman" w:hAnsi="Times New Roman" w:cs="Times New Roman"/>
                <w:color w:val="000000"/>
                <w:lang w:val="en-IN"/>
              </w:rPr>
            </w:pPr>
          </w:p>
        </w:tc>
        <w:tc>
          <w:tcPr>
            <w:tcW w:w="1238" w:type="dxa"/>
            <w:vAlign w:val="bottom"/>
          </w:tcPr>
          <w:p w14:paraId="5CE144DA"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42.77</w:t>
            </w:r>
          </w:p>
        </w:tc>
        <w:tc>
          <w:tcPr>
            <w:tcW w:w="1324" w:type="dxa"/>
            <w:vAlign w:val="bottom"/>
          </w:tcPr>
          <w:p w14:paraId="491B4493"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41.22</w:t>
            </w:r>
          </w:p>
        </w:tc>
        <w:tc>
          <w:tcPr>
            <w:tcW w:w="1412" w:type="dxa"/>
            <w:vAlign w:val="bottom"/>
          </w:tcPr>
          <w:p w14:paraId="36228C07" w14:textId="77777777" w:rsidR="004D1F7D" w:rsidRPr="00EE0AFA" w:rsidRDefault="004D1F7D" w:rsidP="00BB345A">
            <w:pPr>
              <w:spacing w:after="100"/>
              <w:jc w:val="center"/>
              <w:rPr>
                <w:rFonts w:ascii="Times New Roman" w:hAnsi="Times New Roman" w:cs="Times New Roman"/>
                <w:color w:val="000000"/>
                <w:lang w:val="en-IN"/>
              </w:rPr>
            </w:pPr>
          </w:p>
        </w:tc>
      </w:tr>
      <w:tr w:rsidR="004D1F7D" w:rsidRPr="00172252" w14:paraId="59930874" w14:textId="77777777" w:rsidTr="00BB345A">
        <w:trPr>
          <w:trHeight w:val="622"/>
        </w:trPr>
        <w:tc>
          <w:tcPr>
            <w:tcW w:w="1535" w:type="dxa"/>
          </w:tcPr>
          <w:p w14:paraId="7297A000"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lang w:val="en-IN"/>
              </w:rPr>
              <w:t>CD</w:t>
            </w:r>
            <w:r>
              <w:rPr>
                <w:rFonts w:ascii="Times New Roman" w:hAnsi="Times New Roman" w:cs="Times New Roman"/>
                <w:lang w:val="en-IN"/>
              </w:rPr>
              <w:t xml:space="preserve"> 5%</w:t>
            </w:r>
          </w:p>
        </w:tc>
        <w:tc>
          <w:tcPr>
            <w:tcW w:w="3714" w:type="dxa"/>
            <w:gridSpan w:val="3"/>
          </w:tcPr>
          <w:p w14:paraId="3DE20CDF"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L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1.07</w:t>
            </w:r>
          </w:p>
          <w:p w14:paraId="24149E01"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C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0.75</w:t>
            </w:r>
          </w:p>
          <w:p w14:paraId="45FE61C8" w14:textId="77777777" w:rsidR="004D1F7D" w:rsidRPr="00E0239B" w:rsidRDefault="004D1F7D" w:rsidP="00BB345A">
            <w:pPr>
              <w:rPr>
                <w:rFonts w:ascii="Times New Roman" w:hAnsi="Times New Roman" w:cs="Times New Roman"/>
              </w:rPr>
            </w:pPr>
            <w:r w:rsidRPr="00E0239B">
              <w:rPr>
                <w:rFonts w:ascii="Times New Roman" w:hAnsi="Times New Roman" w:cs="Times New Roman"/>
                <w:color w:val="000000"/>
                <w:lang w:val="en-IN"/>
              </w:rPr>
              <w:t xml:space="preserve">L×C    </w:t>
            </w:r>
            <w:r>
              <w:rPr>
                <w:rFonts w:ascii="Times New Roman" w:hAnsi="Times New Roman" w:cs="Times New Roman"/>
                <w:color w:val="000000"/>
                <w:lang w:val="en-IN"/>
              </w:rPr>
              <w:t xml:space="preserve">               </w:t>
            </w:r>
            <w:proofErr w:type="gramStart"/>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w:t>
            </w:r>
            <w:proofErr w:type="gramEnd"/>
            <w:r w:rsidRPr="00E0239B">
              <w:rPr>
                <w:rFonts w:ascii="Times New Roman" w:hAnsi="Times New Roman" w:cs="Times New Roman"/>
                <w:color w:val="000000"/>
                <w:lang w:val="en-IN"/>
              </w:rPr>
              <w:t xml:space="preserve">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NS</w:t>
            </w:r>
          </w:p>
        </w:tc>
        <w:tc>
          <w:tcPr>
            <w:tcW w:w="3973" w:type="dxa"/>
            <w:gridSpan w:val="3"/>
          </w:tcPr>
          <w:p w14:paraId="4AFA1231"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L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0.98</w:t>
            </w:r>
          </w:p>
          <w:p w14:paraId="7698C826"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C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0.69</w:t>
            </w:r>
          </w:p>
          <w:p w14:paraId="5E435EA7" w14:textId="77777777" w:rsidR="004D1F7D" w:rsidRPr="00E0239B" w:rsidRDefault="004D1F7D" w:rsidP="00BB345A">
            <w:pPr>
              <w:rPr>
                <w:rFonts w:ascii="Times New Roman" w:hAnsi="Times New Roman" w:cs="Times New Roman"/>
              </w:rPr>
            </w:pPr>
            <w:r w:rsidRPr="00E0239B">
              <w:rPr>
                <w:rFonts w:ascii="Times New Roman" w:hAnsi="Times New Roman" w:cs="Times New Roman"/>
                <w:color w:val="000000"/>
                <w:lang w:val="en-IN"/>
              </w:rPr>
              <w:t xml:space="preserve">L×C   </w:t>
            </w:r>
            <w:r>
              <w:rPr>
                <w:rFonts w:ascii="Times New Roman" w:hAnsi="Times New Roman" w:cs="Times New Roman"/>
                <w:color w:val="000000"/>
                <w:lang w:val="en-IN"/>
              </w:rPr>
              <w:t xml:space="preserve">                      </w:t>
            </w:r>
            <w:proofErr w:type="gramStart"/>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 xml:space="preserve"> :</w:t>
            </w:r>
            <w:proofErr w:type="gramEnd"/>
            <w:r w:rsidRPr="00E0239B">
              <w:rPr>
                <w:rFonts w:ascii="Times New Roman" w:hAnsi="Times New Roman" w:cs="Times New Roman"/>
                <w:color w:val="000000"/>
                <w:lang w:val="en-IN"/>
              </w:rPr>
              <w:t xml:space="preserve">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 xml:space="preserve"> NS</w:t>
            </w:r>
          </w:p>
        </w:tc>
      </w:tr>
    </w:tbl>
    <w:p w14:paraId="78B83788" w14:textId="77777777" w:rsidR="004D1F7D" w:rsidRPr="0014768A" w:rsidRDefault="004D1F7D" w:rsidP="004D1F7D">
      <w:pPr>
        <w:spacing w:after="0"/>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 xml:space="preserve">WPA  </w:t>
      </w:r>
      <w:r w:rsidRPr="0014768A">
        <w:rPr>
          <w:rFonts w:ascii="Times New Roman" w:hAnsi="Times New Roman" w:cs="Times New Roman"/>
          <w:sz w:val="20"/>
          <w:szCs w:val="20"/>
        </w:rPr>
        <w:t>:</w:t>
      </w:r>
      <w:proofErr w:type="gramEnd"/>
      <w:r w:rsidRPr="0014768A">
        <w:rPr>
          <w:rFonts w:ascii="Times New Roman" w:hAnsi="Times New Roman" w:cs="Times New Roman"/>
          <w:sz w:val="20"/>
          <w:szCs w:val="20"/>
        </w:rPr>
        <w:t xml:space="preserve">   Watershed Project Area</w:t>
      </w:r>
      <w:r w:rsidRPr="0014768A">
        <w:rPr>
          <w:rFonts w:ascii="Times New Roman" w:hAnsi="Times New Roman" w:cs="Times New Roman"/>
          <w:sz w:val="20"/>
          <w:szCs w:val="20"/>
        </w:rPr>
        <w:tab/>
        <w:t xml:space="preserve">                                            </w:t>
      </w:r>
      <w:r w:rsidRPr="0014768A">
        <w:rPr>
          <w:rFonts w:ascii="Times New Roman" w:hAnsi="Times New Roman" w:cs="Times New Roman"/>
          <w:sz w:val="20"/>
          <w:szCs w:val="20"/>
        </w:rPr>
        <w:tab/>
        <w:t xml:space="preserve"> L = Land uses</w:t>
      </w:r>
    </w:p>
    <w:p w14:paraId="4E37641A" w14:textId="093B6C07" w:rsidR="004D1F7D" w:rsidRPr="00FC1335" w:rsidRDefault="004D1F7D" w:rsidP="004D1F7D">
      <w:pPr>
        <w:autoSpaceDE w:val="0"/>
        <w:autoSpaceDN w:val="0"/>
        <w:adjustRightInd w:val="0"/>
        <w:spacing w:after="0" w:line="360" w:lineRule="auto"/>
        <w:jc w:val="both"/>
        <w:rPr>
          <w:rFonts w:ascii="Times New Roman" w:hAnsi="Times New Roman"/>
          <w:sz w:val="24"/>
          <w:szCs w:val="24"/>
        </w:rPr>
      </w:pPr>
      <w:r>
        <w:rPr>
          <w:rFonts w:ascii="Times New Roman" w:hAnsi="Times New Roman" w:cs="Times New Roman"/>
          <w:sz w:val="20"/>
          <w:szCs w:val="20"/>
        </w:rPr>
        <w:t xml:space="preserve">     </w:t>
      </w:r>
      <w:r w:rsidRPr="0014768A">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r>
      <w:proofErr w:type="gramStart"/>
      <w:r>
        <w:rPr>
          <w:rFonts w:ascii="Times New Roman" w:hAnsi="Times New Roman" w:cs="Times New Roman"/>
          <w:sz w:val="20"/>
          <w:szCs w:val="20"/>
        </w:rPr>
        <w:t xml:space="preserve">NPA  </w:t>
      </w:r>
      <w:r w:rsidRPr="0014768A">
        <w:rPr>
          <w:rFonts w:ascii="Times New Roman" w:hAnsi="Times New Roman" w:cs="Times New Roman"/>
          <w:sz w:val="20"/>
          <w:szCs w:val="20"/>
        </w:rPr>
        <w:t>:</w:t>
      </w:r>
      <w:proofErr w:type="gramEnd"/>
      <w:r w:rsidRPr="0014768A">
        <w:rPr>
          <w:rFonts w:ascii="Times New Roman" w:hAnsi="Times New Roman" w:cs="Times New Roman"/>
          <w:sz w:val="20"/>
          <w:szCs w:val="20"/>
        </w:rPr>
        <w:t xml:space="preserve">    </w:t>
      </w:r>
      <w:r w:rsidR="0082412C" w:rsidRPr="0014768A">
        <w:rPr>
          <w:rFonts w:ascii="Times New Roman" w:hAnsi="Times New Roman" w:cs="Times New Roman"/>
          <w:sz w:val="20"/>
          <w:szCs w:val="20"/>
        </w:rPr>
        <w:t>Non-Project Area</w:t>
      </w:r>
      <w:r w:rsidRPr="0014768A">
        <w:rPr>
          <w:rFonts w:ascii="Times New Roman" w:hAnsi="Times New Roman" w:cs="Times New Roman"/>
          <w:sz w:val="20"/>
          <w:szCs w:val="20"/>
        </w:rPr>
        <w:t xml:space="preserve"> of Watershed</w:t>
      </w:r>
      <w:r w:rsidRPr="0014768A">
        <w:rPr>
          <w:rFonts w:ascii="Times New Roman" w:hAnsi="Times New Roman" w:cs="Times New Roman"/>
          <w:sz w:val="20"/>
          <w:szCs w:val="20"/>
        </w:rPr>
        <w:tab/>
      </w:r>
      <w:r w:rsidRPr="0014768A">
        <w:rPr>
          <w:rFonts w:ascii="Times New Roman" w:hAnsi="Times New Roman" w:cs="Times New Roman"/>
          <w:sz w:val="20"/>
          <w:szCs w:val="20"/>
        </w:rPr>
        <w:tab/>
      </w:r>
      <w:r w:rsidRPr="0014768A">
        <w:rPr>
          <w:rFonts w:ascii="Times New Roman" w:hAnsi="Times New Roman" w:cs="Times New Roman"/>
          <w:sz w:val="20"/>
          <w:szCs w:val="20"/>
        </w:rPr>
        <w:tab/>
      </w:r>
      <w:r w:rsidRPr="0014768A">
        <w:rPr>
          <w:rFonts w:ascii="Times New Roman" w:hAnsi="Times New Roman" w:cs="Times New Roman"/>
          <w:sz w:val="20"/>
          <w:szCs w:val="20"/>
        </w:rPr>
        <w:tab/>
        <w:t xml:space="preserve"> C = Conditions</w:t>
      </w:r>
    </w:p>
    <w:p w14:paraId="712C5357" w14:textId="49C03608" w:rsidR="004D1F7D" w:rsidRDefault="004D1F7D" w:rsidP="004D1F7D">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Table </w:t>
      </w:r>
      <w:r w:rsidR="0082412C">
        <w:rPr>
          <w:rFonts w:ascii="Times New Roman" w:hAnsi="Times New Roman" w:cs="Times New Roman"/>
          <w:b/>
          <w:bCs/>
          <w:sz w:val="24"/>
          <w:szCs w:val="24"/>
        </w:rPr>
        <w:t>4</w:t>
      </w:r>
      <w:r>
        <w:rPr>
          <w:rFonts w:ascii="Times New Roman" w:hAnsi="Times New Roman" w:cs="Times New Roman"/>
          <w:b/>
          <w:bCs/>
          <w:sz w:val="24"/>
          <w:szCs w:val="24"/>
        </w:rPr>
        <w:t xml:space="preserve">     A</w:t>
      </w:r>
      <w:r w:rsidRPr="007E444F">
        <w:rPr>
          <w:rFonts w:ascii="Times New Roman" w:hAnsi="Times New Roman" w:cs="Times New Roman"/>
          <w:b/>
          <w:bCs/>
          <w:sz w:val="24"/>
          <w:szCs w:val="24"/>
        </w:rPr>
        <w:t>ggregate size distribution</w:t>
      </w:r>
      <w:r>
        <w:rPr>
          <w:rFonts w:ascii="Times New Roman" w:hAnsi="Times New Roman" w:cs="Times New Roman"/>
          <w:b/>
          <w:bCs/>
          <w:sz w:val="24"/>
          <w:szCs w:val="24"/>
        </w:rPr>
        <w:t xml:space="preserve"> </w:t>
      </w:r>
      <w:r w:rsidRPr="004C0075">
        <w:rPr>
          <w:rFonts w:ascii="Times New Roman" w:hAnsi="Times New Roman" w:cs="Times New Roman"/>
          <w:b/>
          <w:bCs/>
        </w:rPr>
        <w:t>(%)</w:t>
      </w:r>
      <w:r w:rsidRPr="007E444F">
        <w:rPr>
          <w:rFonts w:ascii="Times New Roman" w:hAnsi="Times New Roman" w:cs="Times New Roman"/>
          <w:b/>
          <w:bCs/>
          <w:sz w:val="24"/>
          <w:szCs w:val="24"/>
        </w:rPr>
        <w:t xml:space="preserve"> of soil</w:t>
      </w:r>
      <w:r>
        <w:rPr>
          <w:rFonts w:ascii="Times New Roman" w:hAnsi="Times New Roman" w:cs="Times New Roman"/>
          <w:b/>
          <w:bCs/>
          <w:sz w:val="24"/>
          <w:szCs w:val="24"/>
        </w:rPr>
        <w:t>s</w:t>
      </w:r>
      <w:r w:rsidRPr="00236865">
        <w:rPr>
          <w:rFonts w:ascii="Times-Bold" w:hAnsi="Times-Bold" w:cs="Times-Bold"/>
          <w:b/>
          <w:bCs/>
          <w:sz w:val="23"/>
          <w:szCs w:val="23"/>
        </w:rPr>
        <w:t xml:space="preserve"> </w:t>
      </w:r>
      <w:r w:rsidRPr="00236865">
        <w:rPr>
          <w:rFonts w:ascii="Times New Roman" w:hAnsi="Times New Roman" w:cs="Times New Roman"/>
          <w:b/>
          <w:bCs/>
          <w:sz w:val="24"/>
          <w:szCs w:val="24"/>
        </w:rPr>
        <w:t>under different land</w:t>
      </w:r>
      <w:r>
        <w:rPr>
          <w:rFonts w:ascii="Times New Roman" w:hAnsi="Times New Roman" w:cs="Times New Roman"/>
          <w:b/>
          <w:bCs/>
          <w:sz w:val="24"/>
          <w:szCs w:val="24"/>
        </w:rPr>
        <w:t xml:space="preserve"> </w:t>
      </w:r>
      <w:r w:rsidRPr="00236865">
        <w:rPr>
          <w:rFonts w:ascii="Times New Roman" w:hAnsi="Times New Roman" w:cs="Times New Roman"/>
          <w:b/>
          <w:bCs/>
          <w:sz w:val="24"/>
          <w:szCs w:val="24"/>
        </w:rPr>
        <w:t>use</w:t>
      </w:r>
      <w:r>
        <w:rPr>
          <w:rFonts w:ascii="Times New Roman" w:hAnsi="Times New Roman" w:cs="Times New Roman"/>
          <w:b/>
          <w:bCs/>
          <w:sz w:val="24"/>
          <w:szCs w:val="24"/>
        </w:rPr>
        <w:t>s</w:t>
      </w:r>
    </w:p>
    <w:tbl>
      <w:tblPr>
        <w:tblStyle w:val="TableGrid"/>
        <w:tblW w:w="0" w:type="auto"/>
        <w:tblLook w:val="04A0" w:firstRow="1" w:lastRow="0" w:firstColumn="1" w:lastColumn="0" w:noHBand="0" w:noVBand="1"/>
      </w:tblPr>
      <w:tblGrid>
        <w:gridCol w:w="1137"/>
        <w:gridCol w:w="664"/>
        <w:gridCol w:w="581"/>
        <w:gridCol w:w="569"/>
        <w:gridCol w:w="569"/>
        <w:gridCol w:w="650"/>
        <w:gridCol w:w="651"/>
        <w:gridCol w:w="651"/>
        <w:gridCol w:w="581"/>
        <w:gridCol w:w="650"/>
        <w:gridCol w:w="574"/>
        <w:gridCol w:w="656"/>
        <w:gridCol w:w="656"/>
        <w:gridCol w:w="656"/>
      </w:tblGrid>
      <w:tr w:rsidR="004D1F7D" w:rsidRPr="00FC2019" w14:paraId="50A9E25D" w14:textId="77777777" w:rsidTr="00BB345A">
        <w:tc>
          <w:tcPr>
            <w:tcW w:w="9245" w:type="dxa"/>
            <w:gridSpan w:val="14"/>
            <w:vAlign w:val="center"/>
          </w:tcPr>
          <w:p w14:paraId="4C8620EC" w14:textId="77777777" w:rsidR="004D1F7D" w:rsidRPr="00FC2019" w:rsidRDefault="004D1F7D" w:rsidP="00BB345A">
            <w:pPr>
              <w:jc w:val="center"/>
              <w:rPr>
                <w:sz w:val="18"/>
              </w:rPr>
            </w:pPr>
            <w:r w:rsidRPr="00FC2019">
              <w:rPr>
                <w:rFonts w:ascii="Times New Roman" w:hAnsi="Times New Roman" w:cs="Times New Roman"/>
                <w:b/>
                <w:bCs/>
                <w:sz w:val="18"/>
              </w:rPr>
              <w:t>Depth (cm)</w:t>
            </w:r>
          </w:p>
        </w:tc>
      </w:tr>
      <w:tr w:rsidR="004D1F7D" w:rsidRPr="00FC2019" w14:paraId="57581E9F" w14:textId="77777777" w:rsidTr="00BB345A">
        <w:tc>
          <w:tcPr>
            <w:tcW w:w="1137" w:type="dxa"/>
            <w:vMerge w:val="restart"/>
            <w:vAlign w:val="center"/>
          </w:tcPr>
          <w:p w14:paraId="205DE174" w14:textId="77777777" w:rsidR="004D1F7D" w:rsidRPr="00FC2019" w:rsidRDefault="004D1F7D" w:rsidP="00BB345A">
            <w:pPr>
              <w:jc w:val="center"/>
              <w:rPr>
                <w:sz w:val="18"/>
              </w:rPr>
            </w:pPr>
            <w:r w:rsidRPr="00FC2019">
              <w:rPr>
                <w:rFonts w:ascii="Times New Roman" w:hAnsi="Times New Roman" w:cs="Times New Roman"/>
                <w:b/>
                <w:bCs/>
                <w:sz w:val="18"/>
              </w:rPr>
              <w:t>Land Uses</w:t>
            </w:r>
          </w:p>
        </w:tc>
        <w:tc>
          <w:tcPr>
            <w:tcW w:w="664" w:type="dxa"/>
            <w:vMerge w:val="restart"/>
            <w:vAlign w:val="center"/>
          </w:tcPr>
          <w:p w14:paraId="4C9EE68C" w14:textId="77777777" w:rsidR="004D1F7D" w:rsidRPr="00FC2019" w:rsidRDefault="004D1F7D" w:rsidP="00BB345A">
            <w:pPr>
              <w:jc w:val="center"/>
              <w:rPr>
                <w:sz w:val="18"/>
              </w:rPr>
            </w:pPr>
          </w:p>
        </w:tc>
        <w:tc>
          <w:tcPr>
            <w:tcW w:w="3671" w:type="dxa"/>
            <w:gridSpan w:val="6"/>
            <w:vAlign w:val="center"/>
          </w:tcPr>
          <w:p w14:paraId="06FF66AC"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0-15</w:t>
            </w:r>
          </w:p>
        </w:tc>
        <w:tc>
          <w:tcPr>
            <w:tcW w:w="3773" w:type="dxa"/>
            <w:gridSpan w:val="6"/>
            <w:vAlign w:val="center"/>
          </w:tcPr>
          <w:p w14:paraId="0F1297D9" w14:textId="77777777" w:rsidR="004D1F7D" w:rsidRPr="00FC2019" w:rsidRDefault="004D1F7D" w:rsidP="00BB345A">
            <w:pPr>
              <w:jc w:val="center"/>
              <w:rPr>
                <w:sz w:val="18"/>
              </w:rPr>
            </w:pPr>
            <w:r w:rsidRPr="00FC2019">
              <w:rPr>
                <w:rFonts w:ascii="Times New Roman" w:hAnsi="Times New Roman" w:cs="Times New Roman"/>
                <w:b/>
                <w:bCs/>
                <w:sz w:val="18"/>
              </w:rPr>
              <w:t>15-30</w:t>
            </w:r>
          </w:p>
        </w:tc>
      </w:tr>
      <w:tr w:rsidR="004D1F7D" w:rsidRPr="00FC2019" w14:paraId="04B51112" w14:textId="77777777" w:rsidTr="00BB345A">
        <w:tc>
          <w:tcPr>
            <w:tcW w:w="1137" w:type="dxa"/>
            <w:vMerge/>
            <w:vAlign w:val="center"/>
          </w:tcPr>
          <w:p w14:paraId="6A9B9BD7" w14:textId="77777777" w:rsidR="004D1F7D" w:rsidRPr="00FC2019" w:rsidRDefault="004D1F7D" w:rsidP="00BB345A">
            <w:pPr>
              <w:jc w:val="center"/>
              <w:rPr>
                <w:sz w:val="18"/>
              </w:rPr>
            </w:pPr>
          </w:p>
        </w:tc>
        <w:tc>
          <w:tcPr>
            <w:tcW w:w="664" w:type="dxa"/>
            <w:vMerge/>
            <w:vAlign w:val="center"/>
          </w:tcPr>
          <w:p w14:paraId="6EB67E64" w14:textId="77777777" w:rsidR="004D1F7D" w:rsidRPr="00FC2019" w:rsidRDefault="004D1F7D" w:rsidP="00BB345A">
            <w:pPr>
              <w:jc w:val="center"/>
              <w:rPr>
                <w:sz w:val="18"/>
              </w:rPr>
            </w:pPr>
          </w:p>
        </w:tc>
        <w:tc>
          <w:tcPr>
            <w:tcW w:w="581" w:type="dxa"/>
            <w:vAlign w:val="center"/>
          </w:tcPr>
          <w:p w14:paraId="6A1BA2C2"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&gt;5.0</w:t>
            </w:r>
          </w:p>
        </w:tc>
        <w:tc>
          <w:tcPr>
            <w:tcW w:w="569" w:type="dxa"/>
            <w:vAlign w:val="center"/>
          </w:tcPr>
          <w:p w14:paraId="413FE3FD"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2.0-5.0</w:t>
            </w:r>
          </w:p>
        </w:tc>
        <w:tc>
          <w:tcPr>
            <w:tcW w:w="569" w:type="dxa"/>
            <w:vAlign w:val="center"/>
          </w:tcPr>
          <w:p w14:paraId="4B1A2FE2"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1.0-2.0</w:t>
            </w:r>
          </w:p>
        </w:tc>
        <w:tc>
          <w:tcPr>
            <w:tcW w:w="650" w:type="dxa"/>
            <w:vAlign w:val="center"/>
          </w:tcPr>
          <w:p w14:paraId="46ABDC2D"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0.5-1.0</w:t>
            </w:r>
          </w:p>
        </w:tc>
        <w:tc>
          <w:tcPr>
            <w:tcW w:w="651" w:type="dxa"/>
            <w:vAlign w:val="center"/>
          </w:tcPr>
          <w:p w14:paraId="4A2A737A"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0.25-0.50</w:t>
            </w:r>
          </w:p>
        </w:tc>
        <w:tc>
          <w:tcPr>
            <w:tcW w:w="651" w:type="dxa"/>
            <w:vAlign w:val="center"/>
          </w:tcPr>
          <w:p w14:paraId="599CF3F3"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0.10-0.25</w:t>
            </w:r>
          </w:p>
        </w:tc>
        <w:tc>
          <w:tcPr>
            <w:tcW w:w="581" w:type="dxa"/>
            <w:vAlign w:val="center"/>
          </w:tcPr>
          <w:p w14:paraId="754788F1"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&gt;5.0</w:t>
            </w:r>
          </w:p>
        </w:tc>
        <w:tc>
          <w:tcPr>
            <w:tcW w:w="650" w:type="dxa"/>
            <w:vAlign w:val="center"/>
          </w:tcPr>
          <w:p w14:paraId="545D7352"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2.0-5.0</w:t>
            </w:r>
          </w:p>
        </w:tc>
        <w:tc>
          <w:tcPr>
            <w:tcW w:w="574" w:type="dxa"/>
            <w:vAlign w:val="center"/>
          </w:tcPr>
          <w:p w14:paraId="201DEEAD"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1.0-2.0</w:t>
            </w:r>
          </w:p>
        </w:tc>
        <w:tc>
          <w:tcPr>
            <w:tcW w:w="656" w:type="dxa"/>
            <w:vAlign w:val="center"/>
          </w:tcPr>
          <w:p w14:paraId="375A2D2D"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0.5-1.0</w:t>
            </w:r>
          </w:p>
        </w:tc>
        <w:tc>
          <w:tcPr>
            <w:tcW w:w="656" w:type="dxa"/>
            <w:vAlign w:val="center"/>
          </w:tcPr>
          <w:p w14:paraId="1983F862"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0.25-0.50</w:t>
            </w:r>
          </w:p>
        </w:tc>
        <w:tc>
          <w:tcPr>
            <w:tcW w:w="656" w:type="dxa"/>
            <w:vAlign w:val="center"/>
          </w:tcPr>
          <w:p w14:paraId="76DC83B1"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0.10-0.25</w:t>
            </w:r>
          </w:p>
        </w:tc>
      </w:tr>
      <w:tr w:rsidR="004D1F7D" w:rsidRPr="00FC2019" w14:paraId="2995695C" w14:textId="77777777" w:rsidTr="00BB345A">
        <w:tc>
          <w:tcPr>
            <w:tcW w:w="1137" w:type="dxa"/>
          </w:tcPr>
          <w:p w14:paraId="315C8514"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Agriculture</w:t>
            </w:r>
          </w:p>
        </w:tc>
        <w:tc>
          <w:tcPr>
            <w:tcW w:w="664" w:type="dxa"/>
          </w:tcPr>
          <w:p w14:paraId="456A2A2E"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WPA</w:t>
            </w:r>
          </w:p>
          <w:p w14:paraId="14E0FF5B"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NPA</w:t>
            </w:r>
          </w:p>
        </w:tc>
        <w:tc>
          <w:tcPr>
            <w:tcW w:w="581" w:type="dxa"/>
          </w:tcPr>
          <w:p w14:paraId="16B0F4F7"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4.50</w:t>
            </w:r>
          </w:p>
          <w:p w14:paraId="1DB27655"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4.06</w:t>
            </w:r>
          </w:p>
        </w:tc>
        <w:tc>
          <w:tcPr>
            <w:tcW w:w="569" w:type="dxa"/>
          </w:tcPr>
          <w:p w14:paraId="6272631C"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4.57</w:t>
            </w:r>
          </w:p>
          <w:p w14:paraId="595106E8"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3.57</w:t>
            </w:r>
          </w:p>
        </w:tc>
        <w:tc>
          <w:tcPr>
            <w:tcW w:w="569" w:type="dxa"/>
          </w:tcPr>
          <w:p w14:paraId="1482D50A"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8.24</w:t>
            </w:r>
          </w:p>
          <w:p w14:paraId="7A33A38A"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7.85</w:t>
            </w:r>
          </w:p>
        </w:tc>
        <w:tc>
          <w:tcPr>
            <w:tcW w:w="650" w:type="dxa"/>
          </w:tcPr>
          <w:p w14:paraId="2A15ED34"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9.05</w:t>
            </w:r>
          </w:p>
          <w:p w14:paraId="2639B856"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9.80</w:t>
            </w:r>
          </w:p>
        </w:tc>
        <w:tc>
          <w:tcPr>
            <w:tcW w:w="651" w:type="dxa"/>
          </w:tcPr>
          <w:p w14:paraId="0F6189EC"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19.89</w:t>
            </w:r>
          </w:p>
          <w:p w14:paraId="2BF4CB92"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20.35</w:t>
            </w:r>
          </w:p>
        </w:tc>
        <w:tc>
          <w:tcPr>
            <w:tcW w:w="651" w:type="dxa"/>
          </w:tcPr>
          <w:p w14:paraId="693279A7"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52.44</w:t>
            </w:r>
          </w:p>
          <w:p w14:paraId="5071DECC"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53.05</w:t>
            </w:r>
          </w:p>
        </w:tc>
        <w:tc>
          <w:tcPr>
            <w:tcW w:w="581" w:type="dxa"/>
          </w:tcPr>
          <w:p w14:paraId="3B7D1DDD"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4.44</w:t>
            </w:r>
          </w:p>
          <w:p w14:paraId="49EF7463"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4.00</w:t>
            </w:r>
          </w:p>
        </w:tc>
        <w:tc>
          <w:tcPr>
            <w:tcW w:w="650" w:type="dxa"/>
          </w:tcPr>
          <w:p w14:paraId="0250D049"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3.85</w:t>
            </w:r>
          </w:p>
          <w:p w14:paraId="71533D95"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2.86</w:t>
            </w:r>
          </w:p>
        </w:tc>
        <w:tc>
          <w:tcPr>
            <w:tcW w:w="574" w:type="dxa"/>
          </w:tcPr>
          <w:p w14:paraId="216E7EC2"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7.40</w:t>
            </w:r>
          </w:p>
          <w:p w14:paraId="2701AC2C"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7.01</w:t>
            </w:r>
          </w:p>
        </w:tc>
        <w:tc>
          <w:tcPr>
            <w:tcW w:w="656" w:type="dxa"/>
          </w:tcPr>
          <w:p w14:paraId="0636E9B5"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9.18</w:t>
            </w:r>
          </w:p>
          <w:p w14:paraId="03B07071"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9.93</w:t>
            </w:r>
          </w:p>
        </w:tc>
        <w:tc>
          <w:tcPr>
            <w:tcW w:w="656" w:type="dxa"/>
          </w:tcPr>
          <w:p w14:paraId="22D64E8F"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19.76</w:t>
            </w:r>
          </w:p>
          <w:p w14:paraId="12907D92"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20.22</w:t>
            </w:r>
          </w:p>
        </w:tc>
        <w:tc>
          <w:tcPr>
            <w:tcW w:w="656" w:type="dxa"/>
          </w:tcPr>
          <w:p w14:paraId="4C2E17AA"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54.32</w:t>
            </w:r>
          </w:p>
          <w:p w14:paraId="1F4EB57E"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54.92</w:t>
            </w:r>
          </w:p>
        </w:tc>
      </w:tr>
      <w:tr w:rsidR="004D1F7D" w:rsidRPr="00FC2019" w14:paraId="5AA495B4" w14:textId="77777777" w:rsidTr="00BB345A">
        <w:tc>
          <w:tcPr>
            <w:tcW w:w="1137" w:type="dxa"/>
          </w:tcPr>
          <w:p w14:paraId="63F7A5F1"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Forest</w:t>
            </w:r>
          </w:p>
        </w:tc>
        <w:tc>
          <w:tcPr>
            <w:tcW w:w="664" w:type="dxa"/>
          </w:tcPr>
          <w:p w14:paraId="2EA5FF3F"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WPA</w:t>
            </w:r>
          </w:p>
          <w:p w14:paraId="313DCE8F"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NPA</w:t>
            </w:r>
          </w:p>
        </w:tc>
        <w:tc>
          <w:tcPr>
            <w:tcW w:w="581" w:type="dxa"/>
          </w:tcPr>
          <w:p w14:paraId="2B2A000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8.23</w:t>
            </w:r>
          </w:p>
          <w:p w14:paraId="05507367"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7.97</w:t>
            </w:r>
          </w:p>
        </w:tc>
        <w:tc>
          <w:tcPr>
            <w:tcW w:w="569" w:type="dxa"/>
          </w:tcPr>
          <w:p w14:paraId="7A67DBE1"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8.50</w:t>
            </w:r>
          </w:p>
          <w:p w14:paraId="7D6B400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8.25</w:t>
            </w:r>
          </w:p>
        </w:tc>
        <w:tc>
          <w:tcPr>
            <w:tcW w:w="569" w:type="dxa"/>
          </w:tcPr>
          <w:p w14:paraId="1684E933"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8.85</w:t>
            </w:r>
          </w:p>
          <w:p w14:paraId="03F2FF1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8.57</w:t>
            </w:r>
          </w:p>
        </w:tc>
        <w:tc>
          <w:tcPr>
            <w:tcW w:w="650" w:type="dxa"/>
          </w:tcPr>
          <w:p w14:paraId="1C315D6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12.95</w:t>
            </w:r>
          </w:p>
          <w:p w14:paraId="2CD98499"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11.65</w:t>
            </w:r>
          </w:p>
        </w:tc>
        <w:tc>
          <w:tcPr>
            <w:tcW w:w="651" w:type="dxa"/>
          </w:tcPr>
          <w:p w14:paraId="2FC0BA4C"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17.50</w:t>
            </w:r>
          </w:p>
          <w:p w14:paraId="0FB7D1D9"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18.95</w:t>
            </w:r>
          </w:p>
        </w:tc>
        <w:tc>
          <w:tcPr>
            <w:tcW w:w="651" w:type="dxa"/>
          </w:tcPr>
          <w:p w14:paraId="19FA3C50"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42.32</w:t>
            </w:r>
          </w:p>
          <w:p w14:paraId="2FE891A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43.08</w:t>
            </w:r>
          </w:p>
        </w:tc>
        <w:tc>
          <w:tcPr>
            <w:tcW w:w="581" w:type="dxa"/>
          </w:tcPr>
          <w:p w14:paraId="08292757"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8.31</w:t>
            </w:r>
          </w:p>
          <w:p w14:paraId="2DD6DC65"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8.05</w:t>
            </w:r>
          </w:p>
        </w:tc>
        <w:tc>
          <w:tcPr>
            <w:tcW w:w="650" w:type="dxa"/>
          </w:tcPr>
          <w:p w14:paraId="26D1D37A"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10.25</w:t>
            </w:r>
          </w:p>
          <w:p w14:paraId="5AAABF6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10.00</w:t>
            </w:r>
          </w:p>
        </w:tc>
        <w:tc>
          <w:tcPr>
            <w:tcW w:w="574" w:type="dxa"/>
          </w:tcPr>
          <w:p w14:paraId="637E4C60"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7.35</w:t>
            </w:r>
          </w:p>
          <w:p w14:paraId="7F44FD47"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7.07</w:t>
            </w:r>
          </w:p>
        </w:tc>
        <w:tc>
          <w:tcPr>
            <w:tcW w:w="656" w:type="dxa"/>
          </w:tcPr>
          <w:p w14:paraId="14B5770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12.85</w:t>
            </w:r>
          </w:p>
          <w:p w14:paraId="10A4AA5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10.65</w:t>
            </w:r>
          </w:p>
        </w:tc>
        <w:tc>
          <w:tcPr>
            <w:tcW w:w="656" w:type="dxa"/>
          </w:tcPr>
          <w:p w14:paraId="182811DE"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16.00</w:t>
            </w:r>
          </w:p>
          <w:p w14:paraId="54423CF3"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17.45</w:t>
            </w:r>
          </w:p>
        </w:tc>
        <w:tc>
          <w:tcPr>
            <w:tcW w:w="656" w:type="dxa"/>
          </w:tcPr>
          <w:p w14:paraId="0C29252D"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43.04</w:t>
            </w:r>
          </w:p>
          <w:p w14:paraId="2183DC3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43.80</w:t>
            </w:r>
          </w:p>
        </w:tc>
      </w:tr>
      <w:tr w:rsidR="004D1F7D" w:rsidRPr="00FC2019" w14:paraId="57BEAE78" w14:textId="77777777" w:rsidTr="00BB345A">
        <w:tc>
          <w:tcPr>
            <w:tcW w:w="1137" w:type="dxa"/>
          </w:tcPr>
          <w:p w14:paraId="77100529"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Grassland</w:t>
            </w:r>
          </w:p>
        </w:tc>
        <w:tc>
          <w:tcPr>
            <w:tcW w:w="664" w:type="dxa"/>
          </w:tcPr>
          <w:p w14:paraId="3CA2EFE1"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WPA</w:t>
            </w:r>
          </w:p>
          <w:p w14:paraId="51D9597D"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NPA</w:t>
            </w:r>
          </w:p>
        </w:tc>
        <w:tc>
          <w:tcPr>
            <w:tcW w:w="581" w:type="dxa"/>
          </w:tcPr>
          <w:p w14:paraId="1A4AE695"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8.13</w:t>
            </w:r>
          </w:p>
          <w:p w14:paraId="467C9142"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7.25</w:t>
            </w:r>
          </w:p>
        </w:tc>
        <w:tc>
          <w:tcPr>
            <w:tcW w:w="569" w:type="dxa"/>
          </w:tcPr>
          <w:p w14:paraId="33DD747B" w14:textId="77777777" w:rsidR="004D1F7D" w:rsidRPr="00FC2019" w:rsidRDefault="004D1F7D" w:rsidP="00BB345A">
            <w:pPr>
              <w:pStyle w:val="NoSpacing"/>
              <w:spacing w:before="40" w:after="40"/>
              <w:rPr>
                <w:rFonts w:ascii="Times New Roman" w:hAnsi="Times New Roman" w:cs="Times New Roman"/>
                <w:sz w:val="18"/>
              </w:rPr>
            </w:pPr>
            <w:r w:rsidRPr="00FC2019">
              <w:rPr>
                <w:rFonts w:ascii="Times New Roman" w:hAnsi="Times New Roman" w:cs="Times New Roman"/>
                <w:sz w:val="18"/>
              </w:rPr>
              <w:t>8.05</w:t>
            </w:r>
          </w:p>
          <w:p w14:paraId="51CA74EA" w14:textId="77777777" w:rsidR="004D1F7D" w:rsidRPr="00FC2019" w:rsidRDefault="004D1F7D" w:rsidP="00BB345A">
            <w:pPr>
              <w:pStyle w:val="NoSpacing"/>
              <w:spacing w:before="40" w:after="40"/>
              <w:rPr>
                <w:rFonts w:ascii="Times New Roman" w:hAnsi="Times New Roman" w:cs="Times New Roman"/>
                <w:sz w:val="18"/>
              </w:rPr>
            </w:pPr>
            <w:r w:rsidRPr="00FC2019">
              <w:rPr>
                <w:rFonts w:ascii="Times New Roman" w:hAnsi="Times New Roman" w:cs="Times New Roman"/>
                <w:sz w:val="18"/>
              </w:rPr>
              <w:t>6.78</w:t>
            </w:r>
          </w:p>
        </w:tc>
        <w:tc>
          <w:tcPr>
            <w:tcW w:w="569" w:type="dxa"/>
          </w:tcPr>
          <w:p w14:paraId="5EF413DE"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9.84</w:t>
            </w:r>
          </w:p>
          <w:p w14:paraId="54AB03D7"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8.25</w:t>
            </w:r>
          </w:p>
        </w:tc>
        <w:tc>
          <w:tcPr>
            <w:tcW w:w="650" w:type="dxa"/>
          </w:tcPr>
          <w:p w14:paraId="3FBF20ED"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10.75</w:t>
            </w:r>
          </w:p>
          <w:p w14:paraId="225F0B6D"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11.45</w:t>
            </w:r>
          </w:p>
        </w:tc>
        <w:tc>
          <w:tcPr>
            <w:tcW w:w="651" w:type="dxa"/>
          </w:tcPr>
          <w:p w14:paraId="33461A95"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17.75</w:t>
            </w:r>
          </w:p>
          <w:p w14:paraId="237692A2"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18.94</w:t>
            </w:r>
          </w:p>
        </w:tc>
        <w:tc>
          <w:tcPr>
            <w:tcW w:w="651" w:type="dxa"/>
          </w:tcPr>
          <w:p w14:paraId="16E415CA"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43.58</w:t>
            </w:r>
          </w:p>
          <w:p w14:paraId="47249E0E"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44.87</w:t>
            </w:r>
          </w:p>
        </w:tc>
        <w:tc>
          <w:tcPr>
            <w:tcW w:w="581" w:type="dxa"/>
            <w:vAlign w:val="center"/>
          </w:tcPr>
          <w:p w14:paraId="62D0575A" w14:textId="77777777" w:rsidR="004D1F7D" w:rsidRPr="00FC2019" w:rsidRDefault="004D1F7D" w:rsidP="00BB345A">
            <w:pPr>
              <w:jc w:val="center"/>
              <w:rPr>
                <w:sz w:val="18"/>
              </w:rPr>
            </w:pPr>
            <w:r w:rsidRPr="00FC2019">
              <w:rPr>
                <w:sz w:val="18"/>
              </w:rPr>
              <w:t>8.27</w:t>
            </w:r>
          </w:p>
          <w:p w14:paraId="6DB3F07C" w14:textId="77777777" w:rsidR="004D1F7D" w:rsidRPr="00FC2019" w:rsidRDefault="004D1F7D" w:rsidP="00BB345A">
            <w:pPr>
              <w:jc w:val="center"/>
              <w:rPr>
                <w:sz w:val="18"/>
              </w:rPr>
            </w:pPr>
            <w:r w:rsidRPr="00FC2019">
              <w:rPr>
                <w:sz w:val="18"/>
              </w:rPr>
              <w:t>7.42</w:t>
            </w:r>
          </w:p>
        </w:tc>
        <w:tc>
          <w:tcPr>
            <w:tcW w:w="650" w:type="dxa"/>
            <w:vAlign w:val="center"/>
          </w:tcPr>
          <w:p w14:paraId="2B1DA841" w14:textId="77777777" w:rsidR="004D1F7D" w:rsidRPr="00FC2019" w:rsidRDefault="004D1F7D" w:rsidP="00BB345A">
            <w:pPr>
              <w:jc w:val="center"/>
              <w:rPr>
                <w:sz w:val="18"/>
              </w:rPr>
            </w:pPr>
            <w:r w:rsidRPr="00FC2019">
              <w:rPr>
                <w:sz w:val="18"/>
              </w:rPr>
              <w:t>8.22</w:t>
            </w:r>
          </w:p>
          <w:p w14:paraId="2BCC8BF9" w14:textId="77777777" w:rsidR="004D1F7D" w:rsidRPr="00FC2019" w:rsidRDefault="004D1F7D" w:rsidP="00BB345A">
            <w:pPr>
              <w:jc w:val="center"/>
              <w:rPr>
                <w:sz w:val="18"/>
              </w:rPr>
            </w:pPr>
            <w:r w:rsidRPr="00FC2019">
              <w:rPr>
                <w:sz w:val="18"/>
              </w:rPr>
              <w:t>6.95</w:t>
            </w:r>
          </w:p>
        </w:tc>
        <w:tc>
          <w:tcPr>
            <w:tcW w:w="574" w:type="dxa"/>
            <w:vAlign w:val="center"/>
          </w:tcPr>
          <w:p w14:paraId="6122986F" w14:textId="77777777" w:rsidR="004D1F7D" w:rsidRPr="00FC2019" w:rsidRDefault="004D1F7D" w:rsidP="00BB345A">
            <w:pPr>
              <w:jc w:val="center"/>
              <w:rPr>
                <w:sz w:val="18"/>
              </w:rPr>
            </w:pPr>
            <w:r w:rsidRPr="00FC2019">
              <w:rPr>
                <w:sz w:val="18"/>
              </w:rPr>
              <w:t>9.23</w:t>
            </w:r>
          </w:p>
          <w:p w14:paraId="073ED762" w14:textId="77777777" w:rsidR="004D1F7D" w:rsidRPr="00FC2019" w:rsidRDefault="004D1F7D" w:rsidP="00BB345A">
            <w:pPr>
              <w:jc w:val="center"/>
              <w:rPr>
                <w:sz w:val="18"/>
              </w:rPr>
            </w:pPr>
            <w:r w:rsidRPr="00FC2019">
              <w:rPr>
                <w:sz w:val="18"/>
              </w:rPr>
              <w:t>7.78</w:t>
            </w:r>
          </w:p>
        </w:tc>
        <w:tc>
          <w:tcPr>
            <w:tcW w:w="656" w:type="dxa"/>
            <w:vAlign w:val="center"/>
          </w:tcPr>
          <w:p w14:paraId="10D98426" w14:textId="77777777" w:rsidR="004D1F7D" w:rsidRPr="00FC2019" w:rsidRDefault="004D1F7D" w:rsidP="00BB345A">
            <w:pPr>
              <w:jc w:val="center"/>
              <w:rPr>
                <w:sz w:val="18"/>
              </w:rPr>
            </w:pPr>
            <w:r w:rsidRPr="00FC2019">
              <w:rPr>
                <w:sz w:val="18"/>
              </w:rPr>
              <w:t>9.85</w:t>
            </w:r>
          </w:p>
          <w:p w14:paraId="03AF6C77" w14:textId="77777777" w:rsidR="004D1F7D" w:rsidRPr="00FC2019" w:rsidRDefault="004D1F7D" w:rsidP="00BB345A">
            <w:pPr>
              <w:jc w:val="center"/>
              <w:rPr>
                <w:sz w:val="18"/>
              </w:rPr>
            </w:pPr>
            <w:r w:rsidRPr="00FC2019">
              <w:rPr>
                <w:sz w:val="18"/>
              </w:rPr>
              <w:t>10.55</w:t>
            </w:r>
          </w:p>
        </w:tc>
        <w:tc>
          <w:tcPr>
            <w:tcW w:w="656" w:type="dxa"/>
            <w:vAlign w:val="center"/>
          </w:tcPr>
          <w:p w14:paraId="7BE0CFB8" w14:textId="77777777" w:rsidR="004D1F7D" w:rsidRPr="00FC2019" w:rsidRDefault="004D1F7D" w:rsidP="00BB345A">
            <w:pPr>
              <w:jc w:val="center"/>
              <w:rPr>
                <w:sz w:val="18"/>
              </w:rPr>
            </w:pPr>
            <w:r w:rsidRPr="00FC2019">
              <w:rPr>
                <w:sz w:val="18"/>
              </w:rPr>
              <w:t>15.25</w:t>
            </w:r>
          </w:p>
          <w:p w14:paraId="7A8DB269" w14:textId="77777777" w:rsidR="004D1F7D" w:rsidRPr="00FC2019" w:rsidRDefault="004D1F7D" w:rsidP="00BB345A">
            <w:pPr>
              <w:jc w:val="center"/>
              <w:rPr>
                <w:sz w:val="18"/>
              </w:rPr>
            </w:pPr>
            <w:r w:rsidRPr="00FC2019">
              <w:rPr>
                <w:sz w:val="18"/>
              </w:rPr>
              <w:t>16.27</w:t>
            </w:r>
          </w:p>
        </w:tc>
        <w:tc>
          <w:tcPr>
            <w:tcW w:w="656" w:type="dxa"/>
            <w:vAlign w:val="center"/>
          </w:tcPr>
          <w:p w14:paraId="29026DFE" w14:textId="77777777" w:rsidR="004D1F7D" w:rsidRPr="00FC2019" w:rsidRDefault="004D1F7D" w:rsidP="00BB345A">
            <w:pPr>
              <w:jc w:val="center"/>
              <w:rPr>
                <w:sz w:val="18"/>
              </w:rPr>
            </w:pPr>
            <w:r w:rsidRPr="00FC2019">
              <w:rPr>
                <w:sz w:val="18"/>
              </w:rPr>
              <w:t>44.08</w:t>
            </w:r>
          </w:p>
          <w:p w14:paraId="5D4268E3" w14:textId="77777777" w:rsidR="004D1F7D" w:rsidRPr="00FC2019" w:rsidRDefault="004D1F7D" w:rsidP="00BB345A">
            <w:pPr>
              <w:jc w:val="center"/>
              <w:rPr>
                <w:sz w:val="18"/>
              </w:rPr>
            </w:pPr>
            <w:r w:rsidRPr="00FC2019">
              <w:rPr>
                <w:sz w:val="18"/>
              </w:rPr>
              <w:t>45.37</w:t>
            </w:r>
          </w:p>
        </w:tc>
      </w:tr>
      <w:tr w:rsidR="004D1F7D" w:rsidRPr="00FC2019" w14:paraId="0A9D98DD" w14:textId="77777777" w:rsidTr="00BB345A">
        <w:tc>
          <w:tcPr>
            <w:tcW w:w="1137" w:type="dxa"/>
          </w:tcPr>
          <w:p w14:paraId="493821E9"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Scrub</w:t>
            </w:r>
          </w:p>
        </w:tc>
        <w:tc>
          <w:tcPr>
            <w:tcW w:w="664" w:type="dxa"/>
          </w:tcPr>
          <w:p w14:paraId="0979CC34"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WPA</w:t>
            </w:r>
          </w:p>
          <w:p w14:paraId="209B913A"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NPA</w:t>
            </w:r>
          </w:p>
        </w:tc>
        <w:tc>
          <w:tcPr>
            <w:tcW w:w="581" w:type="dxa"/>
          </w:tcPr>
          <w:p w14:paraId="0B1F299A"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2.58</w:t>
            </w:r>
          </w:p>
          <w:p w14:paraId="458BB005"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2.30</w:t>
            </w:r>
          </w:p>
        </w:tc>
        <w:tc>
          <w:tcPr>
            <w:tcW w:w="569" w:type="dxa"/>
          </w:tcPr>
          <w:p w14:paraId="1AEC76B3"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3.26</w:t>
            </w:r>
          </w:p>
          <w:p w14:paraId="7C92846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3.05</w:t>
            </w:r>
          </w:p>
        </w:tc>
        <w:tc>
          <w:tcPr>
            <w:tcW w:w="569" w:type="dxa"/>
          </w:tcPr>
          <w:p w14:paraId="1BEF0372"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7.37</w:t>
            </w:r>
          </w:p>
          <w:p w14:paraId="3B63E895"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7.23</w:t>
            </w:r>
          </w:p>
        </w:tc>
        <w:tc>
          <w:tcPr>
            <w:tcW w:w="650" w:type="dxa"/>
          </w:tcPr>
          <w:p w14:paraId="02DE7081"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9.23</w:t>
            </w:r>
          </w:p>
          <w:p w14:paraId="2A8EA635"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9.59</w:t>
            </w:r>
          </w:p>
        </w:tc>
        <w:tc>
          <w:tcPr>
            <w:tcW w:w="651" w:type="dxa"/>
          </w:tcPr>
          <w:p w14:paraId="3D8B1294"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20.73</w:t>
            </w:r>
          </w:p>
          <w:p w14:paraId="1B5481A6"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19.75</w:t>
            </w:r>
          </w:p>
        </w:tc>
        <w:tc>
          <w:tcPr>
            <w:tcW w:w="651" w:type="dxa"/>
          </w:tcPr>
          <w:p w14:paraId="13FE7488"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55.78</w:t>
            </w:r>
          </w:p>
          <w:p w14:paraId="23C933DD"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56.85</w:t>
            </w:r>
          </w:p>
        </w:tc>
        <w:tc>
          <w:tcPr>
            <w:tcW w:w="581" w:type="dxa"/>
          </w:tcPr>
          <w:p w14:paraId="78D7706F"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2.30</w:t>
            </w:r>
          </w:p>
          <w:p w14:paraId="7C0159A4"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2.02</w:t>
            </w:r>
          </w:p>
        </w:tc>
        <w:tc>
          <w:tcPr>
            <w:tcW w:w="650" w:type="dxa"/>
          </w:tcPr>
          <w:p w14:paraId="5AD8EA94"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2.98</w:t>
            </w:r>
          </w:p>
          <w:p w14:paraId="4EAC0F4C"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2.77</w:t>
            </w:r>
          </w:p>
        </w:tc>
        <w:tc>
          <w:tcPr>
            <w:tcW w:w="574" w:type="dxa"/>
          </w:tcPr>
          <w:p w14:paraId="39D3C727"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5.12</w:t>
            </w:r>
          </w:p>
          <w:p w14:paraId="0C8BF644"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4.98</w:t>
            </w:r>
          </w:p>
        </w:tc>
        <w:tc>
          <w:tcPr>
            <w:tcW w:w="656" w:type="dxa"/>
          </w:tcPr>
          <w:p w14:paraId="70735309"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8.81</w:t>
            </w:r>
          </w:p>
          <w:p w14:paraId="1345734A"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9.17</w:t>
            </w:r>
          </w:p>
        </w:tc>
        <w:tc>
          <w:tcPr>
            <w:tcW w:w="656" w:type="dxa"/>
          </w:tcPr>
          <w:p w14:paraId="6A648A76"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20.57</w:t>
            </w:r>
          </w:p>
          <w:p w14:paraId="2E20D3FE"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19.59</w:t>
            </w:r>
          </w:p>
        </w:tc>
        <w:tc>
          <w:tcPr>
            <w:tcW w:w="656" w:type="dxa"/>
          </w:tcPr>
          <w:p w14:paraId="3C718C2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55.14</w:t>
            </w:r>
          </w:p>
          <w:p w14:paraId="6B1B1FBD"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56.21</w:t>
            </w:r>
          </w:p>
        </w:tc>
      </w:tr>
    </w:tbl>
    <w:p w14:paraId="2934D19C" w14:textId="77777777" w:rsidR="0082412C" w:rsidRDefault="004D1F7D" w:rsidP="0082412C">
      <w:pPr>
        <w:spacing w:after="0"/>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 xml:space="preserve">WPA  </w:t>
      </w:r>
      <w:r w:rsidRPr="0014768A">
        <w:rPr>
          <w:rFonts w:ascii="Times New Roman" w:hAnsi="Times New Roman" w:cs="Times New Roman"/>
          <w:sz w:val="20"/>
          <w:szCs w:val="20"/>
        </w:rPr>
        <w:t>:</w:t>
      </w:r>
      <w:proofErr w:type="gramEnd"/>
      <w:r w:rsidRPr="0014768A">
        <w:rPr>
          <w:rFonts w:ascii="Times New Roman" w:hAnsi="Times New Roman" w:cs="Times New Roman"/>
          <w:sz w:val="20"/>
          <w:szCs w:val="20"/>
        </w:rPr>
        <w:t xml:space="preserve">   Watershed Project Area</w:t>
      </w:r>
      <w:r w:rsidRPr="0014768A">
        <w:rPr>
          <w:rFonts w:ascii="Times New Roman" w:hAnsi="Times New Roman" w:cs="Times New Roman"/>
          <w:sz w:val="20"/>
          <w:szCs w:val="20"/>
        </w:rPr>
        <w:tab/>
        <w:t xml:space="preserve">                                           </w:t>
      </w:r>
    </w:p>
    <w:p w14:paraId="3E70FAB5" w14:textId="35DEE694" w:rsidR="00A52D2F" w:rsidRDefault="0082412C" w:rsidP="0082412C">
      <w:pPr>
        <w:spacing w:after="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4D1F7D">
        <w:rPr>
          <w:rFonts w:ascii="Times New Roman" w:hAnsi="Times New Roman" w:cs="Times New Roman"/>
          <w:sz w:val="20"/>
          <w:szCs w:val="20"/>
        </w:rPr>
        <w:t xml:space="preserve">NPA  </w:t>
      </w:r>
      <w:r w:rsidR="004D1F7D" w:rsidRPr="0014768A">
        <w:rPr>
          <w:rFonts w:ascii="Times New Roman" w:hAnsi="Times New Roman" w:cs="Times New Roman"/>
          <w:sz w:val="20"/>
          <w:szCs w:val="20"/>
        </w:rPr>
        <w:t>:</w:t>
      </w:r>
      <w:proofErr w:type="gramEnd"/>
      <w:r w:rsidR="004D1F7D" w:rsidRPr="0014768A">
        <w:rPr>
          <w:rFonts w:ascii="Times New Roman" w:hAnsi="Times New Roman" w:cs="Times New Roman"/>
          <w:sz w:val="20"/>
          <w:szCs w:val="20"/>
        </w:rPr>
        <w:t xml:space="preserve">    </w:t>
      </w:r>
      <w:r w:rsidRPr="0014768A">
        <w:rPr>
          <w:rFonts w:ascii="Times New Roman" w:hAnsi="Times New Roman" w:cs="Times New Roman"/>
          <w:sz w:val="20"/>
          <w:szCs w:val="20"/>
        </w:rPr>
        <w:t>Non-Project Area</w:t>
      </w:r>
      <w:r w:rsidR="004D1F7D" w:rsidRPr="0014768A">
        <w:rPr>
          <w:rFonts w:ascii="Times New Roman" w:hAnsi="Times New Roman" w:cs="Times New Roman"/>
          <w:sz w:val="20"/>
          <w:szCs w:val="20"/>
        </w:rPr>
        <w:t xml:space="preserve"> of Watershed</w:t>
      </w:r>
      <w:r w:rsidR="004D1F7D" w:rsidRPr="0014768A">
        <w:rPr>
          <w:rFonts w:ascii="Times New Roman" w:hAnsi="Times New Roman" w:cs="Times New Roman"/>
          <w:sz w:val="20"/>
          <w:szCs w:val="20"/>
        </w:rPr>
        <w:tab/>
      </w:r>
    </w:p>
    <w:p w14:paraId="396CF679" w14:textId="77777777" w:rsidR="00561CFB" w:rsidRDefault="00561CFB" w:rsidP="0082412C">
      <w:pPr>
        <w:spacing w:after="0"/>
        <w:rPr>
          <w:rFonts w:ascii="Times New Roman" w:hAnsi="Times New Roman" w:cs="Times New Roman"/>
          <w:sz w:val="20"/>
          <w:szCs w:val="20"/>
        </w:rPr>
      </w:pPr>
    </w:p>
    <w:p w14:paraId="409AA0D5" w14:textId="569CAB4B" w:rsidR="004D1F7D" w:rsidRDefault="004D1F7D" w:rsidP="004D1F7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Table </w:t>
      </w:r>
      <w:r w:rsidR="0082412C">
        <w:rPr>
          <w:rFonts w:ascii="Times New Roman" w:hAnsi="Times New Roman" w:cs="Times New Roman"/>
          <w:b/>
          <w:bCs/>
          <w:sz w:val="24"/>
          <w:szCs w:val="24"/>
        </w:rPr>
        <w:t>5 Maximum</w:t>
      </w:r>
      <w:r w:rsidRPr="007E444F">
        <w:rPr>
          <w:rFonts w:ascii="Times New Roman" w:hAnsi="Times New Roman" w:cs="Times New Roman"/>
          <w:b/>
          <w:bCs/>
          <w:sz w:val="24"/>
          <w:szCs w:val="24"/>
        </w:rPr>
        <w:t xml:space="preserve"> water holding capacity</w:t>
      </w:r>
      <w:r>
        <w:rPr>
          <w:rFonts w:ascii="Times New Roman" w:hAnsi="Times New Roman" w:cs="Times New Roman"/>
          <w:b/>
          <w:bCs/>
          <w:sz w:val="24"/>
          <w:szCs w:val="24"/>
        </w:rPr>
        <w:t xml:space="preserve"> </w:t>
      </w:r>
      <w:r w:rsidRPr="007E444F">
        <w:rPr>
          <w:rFonts w:ascii="Times New Roman" w:hAnsi="Times New Roman" w:cs="Times New Roman"/>
          <w:b/>
          <w:bCs/>
          <w:sz w:val="24"/>
          <w:szCs w:val="24"/>
        </w:rPr>
        <w:t>of soil</w:t>
      </w:r>
      <w:r>
        <w:rPr>
          <w:rFonts w:ascii="Times New Roman" w:hAnsi="Times New Roman" w:cs="Times New Roman"/>
          <w:b/>
          <w:bCs/>
          <w:sz w:val="24"/>
          <w:szCs w:val="24"/>
        </w:rPr>
        <w:t>s</w:t>
      </w:r>
      <w:r w:rsidRPr="00A866D9">
        <w:rPr>
          <w:rFonts w:ascii="Times New Roman" w:hAnsi="Times New Roman" w:cs="Times New Roman"/>
          <w:b/>
          <w:bCs/>
          <w:sz w:val="24"/>
          <w:szCs w:val="24"/>
        </w:rPr>
        <w:t xml:space="preserve"> </w:t>
      </w:r>
      <w:r>
        <w:rPr>
          <w:rFonts w:ascii="Times New Roman" w:hAnsi="Times New Roman" w:cs="Times New Roman"/>
          <w:b/>
          <w:bCs/>
          <w:sz w:val="24"/>
          <w:szCs w:val="24"/>
        </w:rPr>
        <w:t xml:space="preserve">under </w:t>
      </w:r>
      <w:r w:rsidRPr="007E444F">
        <w:rPr>
          <w:rFonts w:ascii="Times New Roman" w:hAnsi="Times New Roman" w:cs="Times New Roman"/>
          <w:b/>
          <w:bCs/>
          <w:sz w:val="24"/>
          <w:szCs w:val="24"/>
        </w:rPr>
        <w:t>different land uses</w:t>
      </w:r>
    </w:p>
    <w:p w14:paraId="0718E66C" w14:textId="77777777" w:rsidR="004D1F7D" w:rsidRPr="00146288" w:rsidRDefault="004D1F7D" w:rsidP="004D1F7D">
      <w:pPr>
        <w:spacing w:after="0" w:line="240" w:lineRule="auto"/>
        <w:rPr>
          <w:rFonts w:ascii="Times New Roman" w:hAnsi="Times New Roman" w:cs="Times New Roman"/>
          <w:b/>
          <w:bCs/>
          <w:sz w:val="2"/>
          <w:szCs w:val="24"/>
        </w:rPr>
      </w:pPr>
    </w:p>
    <w:p w14:paraId="614C64F2" w14:textId="77777777" w:rsidR="004D1F7D" w:rsidRPr="00146288" w:rsidRDefault="004D1F7D" w:rsidP="004D1F7D">
      <w:pPr>
        <w:autoSpaceDE w:val="0"/>
        <w:autoSpaceDN w:val="0"/>
        <w:adjustRightInd w:val="0"/>
        <w:spacing w:after="0" w:line="360" w:lineRule="auto"/>
        <w:jc w:val="both"/>
        <w:rPr>
          <w:rFonts w:ascii="Times New Roman" w:hAnsi="Times New Roman"/>
          <w:sz w:val="4"/>
          <w:szCs w:val="24"/>
        </w:rPr>
      </w:pPr>
    </w:p>
    <w:tbl>
      <w:tblPr>
        <w:tblStyle w:val="TableGrid"/>
        <w:tblW w:w="0" w:type="auto"/>
        <w:tblLook w:val="04A0" w:firstRow="1" w:lastRow="0" w:firstColumn="1" w:lastColumn="0" w:noHBand="0" w:noVBand="1"/>
      </w:tblPr>
      <w:tblGrid>
        <w:gridCol w:w="1539"/>
        <w:gridCol w:w="1241"/>
        <w:gridCol w:w="1240"/>
        <w:gridCol w:w="1242"/>
        <w:gridCol w:w="1241"/>
        <w:gridCol w:w="1327"/>
        <w:gridCol w:w="1415"/>
      </w:tblGrid>
      <w:tr w:rsidR="004D1F7D" w:rsidRPr="00E0239B" w14:paraId="5CEE6F52" w14:textId="77777777" w:rsidTr="00BB345A">
        <w:tc>
          <w:tcPr>
            <w:tcW w:w="1548" w:type="dxa"/>
            <w:vMerge w:val="restart"/>
          </w:tcPr>
          <w:p w14:paraId="4AC97C18" w14:textId="77777777" w:rsidR="004D1F7D" w:rsidRDefault="004D1F7D" w:rsidP="00BB345A"/>
        </w:tc>
        <w:tc>
          <w:tcPr>
            <w:tcW w:w="7830" w:type="dxa"/>
            <w:gridSpan w:val="6"/>
            <w:tcBorders>
              <w:right w:val="single" w:sz="4" w:space="0" w:color="auto"/>
            </w:tcBorders>
          </w:tcPr>
          <w:p w14:paraId="2EAA78F1" w14:textId="77777777" w:rsidR="004D1F7D" w:rsidRPr="00E0239B" w:rsidRDefault="004D1F7D" w:rsidP="00BB345A">
            <w:pPr>
              <w:jc w:val="center"/>
              <w:rPr>
                <w:rFonts w:ascii="Times New Roman" w:hAnsi="Times New Roman" w:cs="Times New Roman"/>
                <w:b/>
                <w:bCs/>
                <w:lang w:val="en-IN"/>
              </w:rPr>
            </w:pPr>
            <w:proofErr w:type="gramStart"/>
            <w:r>
              <w:rPr>
                <w:rFonts w:ascii="Times New Roman" w:hAnsi="Times New Roman" w:cs="Times New Roman"/>
                <w:b/>
                <w:bCs/>
                <w:lang w:val="en-IN"/>
              </w:rPr>
              <w:t>MWHC(</w:t>
            </w:r>
            <w:proofErr w:type="gramEnd"/>
            <w:r>
              <w:rPr>
                <w:rFonts w:ascii="Times New Roman" w:hAnsi="Times New Roman" w:cs="Times New Roman"/>
                <w:b/>
                <w:bCs/>
                <w:lang w:val="en-IN"/>
              </w:rPr>
              <w:t>%)</w:t>
            </w:r>
          </w:p>
        </w:tc>
      </w:tr>
      <w:tr w:rsidR="004D1F7D" w:rsidRPr="00E0239B" w14:paraId="62B211C4" w14:textId="77777777" w:rsidTr="00BB345A">
        <w:tc>
          <w:tcPr>
            <w:tcW w:w="1548" w:type="dxa"/>
            <w:vMerge/>
          </w:tcPr>
          <w:p w14:paraId="4231785A" w14:textId="77777777" w:rsidR="004D1F7D" w:rsidRDefault="004D1F7D" w:rsidP="00BB345A"/>
        </w:tc>
        <w:tc>
          <w:tcPr>
            <w:tcW w:w="7830" w:type="dxa"/>
            <w:gridSpan w:val="6"/>
            <w:tcBorders>
              <w:right w:val="single" w:sz="4" w:space="0" w:color="auto"/>
            </w:tcBorders>
          </w:tcPr>
          <w:p w14:paraId="7EE2ED2F"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Depth (cm)</w:t>
            </w:r>
          </w:p>
        </w:tc>
      </w:tr>
      <w:tr w:rsidR="004D1F7D" w:rsidRPr="004C0075" w14:paraId="638320D8" w14:textId="77777777" w:rsidTr="00BB345A">
        <w:tc>
          <w:tcPr>
            <w:tcW w:w="1548" w:type="dxa"/>
            <w:vMerge w:val="restart"/>
            <w:tcBorders>
              <w:tl2br w:val="single" w:sz="4" w:space="0" w:color="auto"/>
            </w:tcBorders>
          </w:tcPr>
          <w:p w14:paraId="64608968" w14:textId="77777777" w:rsidR="004D1F7D" w:rsidRDefault="004D1F7D" w:rsidP="00BB345A">
            <w:r>
              <w:t xml:space="preserve">            C</w:t>
            </w:r>
          </w:p>
          <w:p w14:paraId="668448A0" w14:textId="77777777" w:rsidR="004D1F7D" w:rsidRDefault="004D1F7D" w:rsidP="00BB345A">
            <w:r>
              <w:lastRenderedPageBreak/>
              <w:t xml:space="preserve">      L</w:t>
            </w:r>
          </w:p>
        </w:tc>
        <w:tc>
          <w:tcPr>
            <w:tcW w:w="3780" w:type="dxa"/>
            <w:gridSpan w:val="3"/>
          </w:tcPr>
          <w:p w14:paraId="7BE306E6" w14:textId="77777777" w:rsidR="004D1F7D" w:rsidRPr="004C0075" w:rsidRDefault="004D1F7D" w:rsidP="00BB345A">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lastRenderedPageBreak/>
              <w:t>0-15</w:t>
            </w:r>
          </w:p>
        </w:tc>
        <w:tc>
          <w:tcPr>
            <w:tcW w:w="4050" w:type="dxa"/>
            <w:gridSpan w:val="3"/>
            <w:tcBorders>
              <w:top w:val="single" w:sz="4" w:space="0" w:color="auto"/>
            </w:tcBorders>
          </w:tcPr>
          <w:p w14:paraId="4F8CB185" w14:textId="77777777" w:rsidR="004D1F7D" w:rsidRPr="004C0075" w:rsidRDefault="004D1F7D" w:rsidP="00BB345A">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15-30</w:t>
            </w:r>
          </w:p>
        </w:tc>
      </w:tr>
      <w:tr w:rsidR="004D1F7D" w:rsidRPr="00E0239B" w14:paraId="207B106D" w14:textId="77777777" w:rsidTr="00BB345A">
        <w:tc>
          <w:tcPr>
            <w:tcW w:w="1548" w:type="dxa"/>
            <w:vMerge/>
          </w:tcPr>
          <w:p w14:paraId="388FDD07" w14:textId="77777777" w:rsidR="004D1F7D" w:rsidRDefault="004D1F7D" w:rsidP="00BB345A"/>
        </w:tc>
        <w:tc>
          <w:tcPr>
            <w:tcW w:w="1260" w:type="dxa"/>
          </w:tcPr>
          <w:p w14:paraId="021F383A"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WPA</w:t>
            </w:r>
          </w:p>
        </w:tc>
        <w:tc>
          <w:tcPr>
            <w:tcW w:w="1260" w:type="dxa"/>
          </w:tcPr>
          <w:p w14:paraId="02BCC504"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NPA</w:t>
            </w:r>
          </w:p>
        </w:tc>
        <w:tc>
          <w:tcPr>
            <w:tcW w:w="1260" w:type="dxa"/>
          </w:tcPr>
          <w:p w14:paraId="1EDEE9EC"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Mean</w:t>
            </w:r>
          </w:p>
        </w:tc>
        <w:tc>
          <w:tcPr>
            <w:tcW w:w="1260" w:type="dxa"/>
          </w:tcPr>
          <w:p w14:paraId="68C0C770"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WPA</w:t>
            </w:r>
          </w:p>
        </w:tc>
        <w:tc>
          <w:tcPr>
            <w:tcW w:w="1350" w:type="dxa"/>
          </w:tcPr>
          <w:p w14:paraId="46AFFB8A"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NPA</w:t>
            </w:r>
          </w:p>
        </w:tc>
        <w:tc>
          <w:tcPr>
            <w:tcW w:w="1440" w:type="dxa"/>
          </w:tcPr>
          <w:p w14:paraId="6851AD87"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Mean</w:t>
            </w:r>
          </w:p>
        </w:tc>
      </w:tr>
      <w:tr w:rsidR="004D1F7D" w:rsidRPr="00914A5F" w14:paraId="04ECE05C" w14:textId="77777777" w:rsidTr="00BB345A">
        <w:tc>
          <w:tcPr>
            <w:tcW w:w="1548" w:type="dxa"/>
          </w:tcPr>
          <w:p w14:paraId="2C31ED28"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Agriculture</w:t>
            </w:r>
          </w:p>
        </w:tc>
        <w:tc>
          <w:tcPr>
            <w:tcW w:w="1260" w:type="dxa"/>
            <w:vAlign w:val="bottom"/>
          </w:tcPr>
          <w:p w14:paraId="1263DCEB"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42.78</w:t>
            </w:r>
          </w:p>
        </w:tc>
        <w:tc>
          <w:tcPr>
            <w:tcW w:w="1260" w:type="dxa"/>
            <w:vAlign w:val="bottom"/>
          </w:tcPr>
          <w:p w14:paraId="1C1EDE7E"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41.60</w:t>
            </w:r>
          </w:p>
        </w:tc>
        <w:tc>
          <w:tcPr>
            <w:tcW w:w="1260" w:type="dxa"/>
            <w:vAlign w:val="bottom"/>
          </w:tcPr>
          <w:p w14:paraId="674A4750"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42.19</w:t>
            </w:r>
          </w:p>
        </w:tc>
        <w:tc>
          <w:tcPr>
            <w:tcW w:w="1260" w:type="dxa"/>
            <w:vAlign w:val="bottom"/>
          </w:tcPr>
          <w:p w14:paraId="279EA31A"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46.54</w:t>
            </w:r>
          </w:p>
        </w:tc>
        <w:tc>
          <w:tcPr>
            <w:tcW w:w="1350" w:type="dxa"/>
            <w:vAlign w:val="bottom"/>
          </w:tcPr>
          <w:p w14:paraId="0BE3EA86"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45.26</w:t>
            </w:r>
          </w:p>
        </w:tc>
        <w:tc>
          <w:tcPr>
            <w:tcW w:w="1440" w:type="dxa"/>
            <w:vAlign w:val="bottom"/>
          </w:tcPr>
          <w:p w14:paraId="41A8D47F"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45.90</w:t>
            </w:r>
          </w:p>
        </w:tc>
      </w:tr>
      <w:tr w:rsidR="004D1F7D" w:rsidRPr="00914A5F" w14:paraId="7FCAC38D" w14:textId="77777777" w:rsidTr="00BB345A">
        <w:tc>
          <w:tcPr>
            <w:tcW w:w="1548" w:type="dxa"/>
          </w:tcPr>
          <w:p w14:paraId="0E67E332"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Forest</w:t>
            </w:r>
          </w:p>
        </w:tc>
        <w:tc>
          <w:tcPr>
            <w:tcW w:w="1260" w:type="dxa"/>
            <w:vAlign w:val="bottom"/>
          </w:tcPr>
          <w:p w14:paraId="4283AA5D"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45.83</w:t>
            </w:r>
          </w:p>
        </w:tc>
        <w:tc>
          <w:tcPr>
            <w:tcW w:w="1260" w:type="dxa"/>
            <w:vAlign w:val="bottom"/>
          </w:tcPr>
          <w:p w14:paraId="502B8A46" w14:textId="77777777" w:rsidR="004D1F7D" w:rsidRPr="00D968BF" w:rsidRDefault="004D1F7D" w:rsidP="00BB345A">
            <w:pPr>
              <w:rPr>
                <w:rFonts w:ascii="Times New Roman" w:hAnsi="Times New Roman" w:cs="Times New Roman"/>
                <w:color w:val="000000"/>
                <w:lang w:val="en-IN"/>
              </w:rPr>
            </w:pPr>
            <w:r>
              <w:rPr>
                <w:rFonts w:ascii="Times New Roman" w:hAnsi="Times New Roman" w:cs="Times New Roman"/>
                <w:color w:val="000000"/>
                <w:lang w:val="en-IN"/>
              </w:rPr>
              <w:t xml:space="preserve">     </w:t>
            </w:r>
            <w:r w:rsidRPr="00D968BF">
              <w:rPr>
                <w:rFonts w:ascii="Times New Roman" w:hAnsi="Times New Roman" w:cs="Times New Roman"/>
                <w:color w:val="000000"/>
                <w:lang w:val="en-IN"/>
              </w:rPr>
              <w:t>44.68</w:t>
            </w:r>
          </w:p>
        </w:tc>
        <w:tc>
          <w:tcPr>
            <w:tcW w:w="1260" w:type="dxa"/>
            <w:vAlign w:val="bottom"/>
          </w:tcPr>
          <w:p w14:paraId="31648D20"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45.25</w:t>
            </w:r>
          </w:p>
        </w:tc>
        <w:tc>
          <w:tcPr>
            <w:tcW w:w="1260" w:type="dxa"/>
            <w:vAlign w:val="bottom"/>
          </w:tcPr>
          <w:p w14:paraId="7986DB77"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46.84</w:t>
            </w:r>
          </w:p>
        </w:tc>
        <w:tc>
          <w:tcPr>
            <w:tcW w:w="1350" w:type="dxa"/>
            <w:vAlign w:val="bottom"/>
          </w:tcPr>
          <w:p w14:paraId="459E5213"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45.69</w:t>
            </w:r>
          </w:p>
        </w:tc>
        <w:tc>
          <w:tcPr>
            <w:tcW w:w="1440" w:type="dxa"/>
            <w:vAlign w:val="bottom"/>
          </w:tcPr>
          <w:p w14:paraId="65BF87D4"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46.26</w:t>
            </w:r>
          </w:p>
        </w:tc>
      </w:tr>
      <w:tr w:rsidR="004D1F7D" w:rsidRPr="00914A5F" w14:paraId="5A0CD7BF" w14:textId="77777777" w:rsidTr="00BB345A">
        <w:tc>
          <w:tcPr>
            <w:tcW w:w="1548" w:type="dxa"/>
          </w:tcPr>
          <w:p w14:paraId="20BCFBE0"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Grassland</w:t>
            </w:r>
          </w:p>
        </w:tc>
        <w:tc>
          <w:tcPr>
            <w:tcW w:w="1260" w:type="dxa"/>
            <w:vAlign w:val="bottom"/>
          </w:tcPr>
          <w:p w14:paraId="0D177966"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44.66</w:t>
            </w:r>
          </w:p>
        </w:tc>
        <w:tc>
          <w:tcPr>
            <w:tcW w:w="1260" w:type="dxa"/>
            <w:vAlign w:val="bottom"/>
          </w:tcPr>
          <w:p w14:paraId="5898FA4C"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42.47</w:t>
            </w:r>
          </w:p>
        </w:tc>
        <w:tc>
          <w:tcPr>
            <w:tcW w:w="1260" w:type="dxa"/>
            <w:vAlign w:val="bottom"/>
          </w:tcPr>
          <w:p w14:paraId="7FC710F2"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43.56</w:t>
            </w:r>
          </w:p>
        </w:tc>
        <w:tc>
          <w:tcPr>
            <w:tcW w:w="1260" w:type="dxa"/>
            <w:vAlign w:val="bottom"/>
          </w:tcPr>
          <w:p w14:paraId="12E1FDDE"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45.72</w:t>
            </w:r>
          </w:p>
        </w:tc>
        <w:tc>
          <w:tcPr>
            <w:tcW w:w="1350" w:type="dxa"/>
            <w:vAlign w:val="bottom"/>
          </w:tcPr>
          <w:p w14:paraId="02D4DB22"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43.52</w:t>
            </w:r>
          </w:p>
        </w:tc>
        <w:tc>
          <w:tcPr>
            <w:tcW w:w="1440" w:type="dxa"/>
            <w:vAlign w:val="bottom"/>
          </w:tcPr>
          <w:p w14:paraId="3AE764A5"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44.62</w:t>
            </w:r>
          </w:p>
        </w:tc>
      </w:tr>
      <w:tr w:rsidR="004D1F7D" w:rsidRPr="00914A5F" w14:paraId="666B4F9A" w14:textId="77777777" w:rsidTr="00BB345A">
        <w:tc>
          <w:tcPr>
            <w:tcW w:w="1548" w:type="dxa"/>
          </w:tcPr>
          <w:p w14:paraId="39BDA802"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Scrub</w:t>
            </w:r>
          </w:p>
        </w:tc>
        <w:tc>
          <w:tcPr>
            <w:tcW w:w="1260" w:type="dxa"/>
            <w:vAlign w:val="bottom"/>
          </w:tcPr>
          <w:p w14:paraId="3BE3249A"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39.57</w:t>
            </w:r>
          </w:p>
        </w:tc>
        <w:tc>
          <w:tcPr>
            <w:tcW w:w="1260" w:type="dxa"/>
            <w:vAlign w:val="bottom"/>
          </w:tcPr>
          <w:p w14:paraId="13FFF38D"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38.25</w:t>
            </w:r>
          </w:p>
        </w:tc>
        <w:tc>
          <w:tcPr>
            <w:tcW w:w="1260" w:type="dxa"/>
            <w:vAlign w:val="bottom"/>
          </w:tcPr>
          <w:p w14:paraId="5D2F2643"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38.91</w:t>
            </w:r>
          </w:p>
        </w:tc>
        <w:tc>
          <w:tcPr>
            <w:tcW w:w="1260" w:type="dxa"/>
            <w:vAlign w:val="bottom"/>
          </w:tcPr>
          <w:p w14:paraId="74DBC176"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42.09</w:t>
            </w:r>
          </w:p>
        </w:tc>
        <w:tc>
          <w:tcPr>
            <w:tcW w:w="1350" w:type="dxa"/>
            <w:vAlign w:val="bottom"/>
          </w:tcPr>
          <w:p w14:paraId="2D99C600"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40.67</w:t>
            </w:r>
          </w:p>
        </w:tc>
        <w:tc>
          <w:tcPr>
            <w:tcW w:w="1440" w:type="dxa"/>
            <w:vAlign w:val="bottom"/>
          </w:tcPr>
          <w:p w14:paraId="7F4DCAD5"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41.38</w:t>
            </w:r>
          </w:p>
        </w:tc>
      </w:tr>
      <w:tr w:rsidR="004D1F7D" w:rsidRPr="00914A5F" w14:paraId="0CB4DD99" w14:textId="77777777" w:rsidTr="00BB345A">
        <w:tc>
          <w:tcPr>
            <w:tcW w:w="1548" w:type="dxa"/>
          </w:tcPr>
          <w:p w14:paraId="3DD9BB76"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Mean</w:t>
            </w:r>
          </w:p>
        </w:tc>
        <w:tc>
          <w:tcPr>
            <w:tcW w:w="1260" w:type="dxa"/>
            <w:vAlign w:val="bottom"/>
          </w:tcPr>
          <w:p w14:paraId="64F962A6"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43.21</w:t>
            </w:r>
          </w:p>
        </w:tc>
        <w:tc>
          <w:tcPr>
            <w:tcW w:w="1260" w:type="dxa"/>
            <w:vAlign w:val="bottom"/>
          </w:tcPr>
          <w:p w14:paraId="4E4A70C4"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41.75</w:t>
            </w:r>
          </w:p>
        </w:tc>
        <w:tc>
          <w:tcPr>
            <w:tcW w:w="1260" w:type="dxa"/>
            <w:vAlign w:val="bottom"/>
          </w:tcPr>
          <w:p w14:paraId="18D4EFB7" w14:textId="77777777" w:rsidR="004D1F7D" w:rsidRPr="00D968BF" w:rsidRDefault="004D1F7D" w:rsidP="00BB345A">
            <w:pPr>
              <w:jc w:val="center"/>
              <w:rPr>
                <w:rFonts w:ascii="Times New Roman" w:hAnsi="Times New Roman" w:cs="Times New Roman"/>
                <w:color w:val="000000"/>
                <w:lang w:val="en-IN"/>
              </w:rPr>
            </w:pPr>
          </w:p>
        </w:tc>
        <w:tc>
          <w:tcPr>
            <w:tcW w:w="1260" w:type="dxa"/>
            <w:vAlign w:val="bottom"/>
          </w:tcPr>
          <w:p w14:paraId="3BFCF129"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45.30</w:t>
            </w:r>
          </w:p>
        </w:tc>
        <w:tc>
          <w:tcPr>
            <w:tcW w:w="1350" w:type="dxa"/>
            <w:vAlign w:val="bottom"/>
          </w:tcPr>
          <w:p w14:paraId="71BC75C7"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43.78</w:t>
            </w:r>
          </w:p>
        </w:tc>
        <w:tc>
          <w:tcPr>
            <w:tcW w:w="1440" w:type="dxa"/>
            <w:vAlign w:val="bottom"/>
          </w:tcPr>
          <w:p w14:paraId="65FF42DC" w14:textId="77777777" w:rsidR="004D1F7D" w:rsidRPr="00D968BF" w:rsidRDefault="004D1F7D" w:rsidP="00BB345A">
            <w:pPr>
              <w:jc w:val="center"/>
              <w:rPr>
                <w:rFonts w:ascii="Times New Roman" w:hAnsi="Times New Roman" w:cs="Times New Roman"/>
                <w:color w:val="000000"/>
                <w:lang w:val="en-IN"/>
              </w:rPr>
            </w:pPr>
          </w:p>
        </w:tc>
      </w:tr>
      <w:tr w:rsidR="004D1F7D" w:rsidRPr="00E0239B" w14:paraId="1520663A" w14:textId="77777777" w:rsidTr="00BB345A">
        <w:tc>
          <w:tcPr>
            <w:tcW w:w="1548" w:type="dxa"/>
          </w:tcPr>
          <w:p w14:paraId="11A5EABC"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lang w:val="en-IN"/>
              </w:rPr>
              <w:t>C</w:t>
            </w:r>
            <w:r>
              <w:rPr>
                <w:rFonts w:ascii="Times New Roman" w:hAnsi="Times New Roman" w:cs="Times New Roman"/>
                <w:lang w:val="en-IN"/>
              </w:rPr>
              <w:t>D 5%</w:t>
            </w:r>
          </w:p>
        </w:tc>
        <w:tc>
          <w:tcPr>
            <w:tcW w:w="3780" w:type="dxa"/>
            <w:gridSpan w:val="3"/>
          </w:tcPr>
          <w:p w14:paraId="252AF1F6"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L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1.25</w:t>
            </w:r>
          </w:p>
          <w:p w14:paraId="7B911EAA"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C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0.88</w:t>
            </w:r>
          </w:p>
          <w:p w14:paraId="095257B9" w14:textId="77777777" w:rsidR="004D1F7D" w:rsidRPr="00E0239B" w:rsidRDefault="004D1F7D" w:rsidP="00BB345A">
            <w:pPr>
              <w:rPr>
                <w:rFonts w:ascii="Times New Roman" w:hAnsi="Times New Roman" w:cs="Times New Roman"/>
              </w:rPr>
            </w:pPr>
            <w:r w:rsidRPr="00E0239B">
              <w:rPr>
                <w:rFonts w:ascii="Times New Roman" w:hAnsi="Times New Roman" w:cs="Times New Roman"/>
                <w:color w:val="000000"/>
                <w:lang w:val="en-IN"/>
              </w:rPr>
              <w:t xml:space="preserve">L×C    </w:t>
            </w:r>
            <w:r>
              <w:rPr>
                <w:rFonts w:ascii="Times New Roman" w:hAnsi="Times New Roman" w:cs="Times New Roman"/>
                <w:color w:val="000000"/>
                <w:lang w:val="en-IN"/>
              </w:rPr>
              <w:t xml:space="preserve">               </w:t>
            </w:r>
            <w:proofErr w:type="gramStart"/>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w:t>
            </w:r>
            <w:proofErr w:type="gramEnd"/>
            <w:r w:rsidRPr="00E0239B">
              <w:rPr>
                <w:rFonts w:ascii="Times New Roman" w:hAnsi="Times New Roman" w:cs="Times New Roman"/>
                <w:color w:val="000000"/>
                <w:lang w:val="en-IN"/>
              </w:rPr>
              <w:t xml:space="preserve">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NS</w:t>
            </w:r>
          </w:p>
        </w:tc>
        <w:tc>
          <w:tcPr>
            <w:tcW w:w="4050" w:type="dxa"/>
            <w:gridSpan w:val="3"/>
          </w:tcPr>
          <w:p w14:paraId="36FC0057"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L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1.18</w:t>
            </w:r>
          </w:p>
          <w:p w14:paraId="7CA5E2EB"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C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0.83</w:t>
            </w:r>
          </w:p>
          <w:p w14:paraId="02FF3EFF" w14:textId="77777777" w:rsidR="004D1F7D" w:rsidRPr="00E0239B" w:rsidRDefault="004D1F7D" w:rsidP="00BB345A">
            <w:pPr>
              <w:rPr>
                <w:rFonts w:ascii="Times New Roman" w:hAnsi="Times New Roman" w:cs="Times New Roman"/>
              </w:rPr>
            </w:pPr>
            <w:r w:rsidRPr="00E0239B">
              <w:rPr>
                <w:rFonts w:ascii="Times New Roman" w:hAnsi="Times New Roman" w:cs="Times New Roman"/>
                <w:color w:val="000000"/>
                <w:lang w:val="en-IN"/>
              </w:rPr>
              <w:t xml:space="preserve">L×C   </w:t>
            </w:r>
            <w:r>
              <w:rPr>
                <w:rFonts w:ascii="Times New Roman" w:hAnsi="Times New Roman" w:cs="Times New Roman"/>
                <w:color w:val="000000"/>
                <w:lang w:val="en-IN"/>
              </w:rPr>
              <w:t xml:space="preserve">                      </w:t>
            </w:r>
            <w:proofErr w:type="gramStart"/>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 xml:space="preserve"> :</w:t>
            </w:r>
            <w:proofErr w:type="gramEnd"/>
            <w:r w:rsidRPr="00E0239B">
              <w:rPr>
                <w:rFonts w:ascii="Times New Roman" w:hAnsi="Times New Roman" w:cs="Times New Roman"/>
                <w:color w:val="000000"/>
                <w:lang w:val="en-IN"/>
              </w:rPr>
              <w:t xml:space="preserve">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 xml:space="preserve"> NS</w:t>
            </w:r>
          </w:p>
        </w:tc>
      </w:tr>
    </w:tbl>
    <w:p w14:paraId="16FE6B48" w14:textId="77777777" w:rsidR="004D1F7D" w:rsidRPr="00146288" w:rsidRDefault="004D1F7D" w:rsidP="004D1F7D">
      <w:pPr>
        <w:autoSpaceDE w:val="0"/>
        <w:autoSpaceDN w:val="0"/>
        <w:adjustRightInd w:val="0"/>
        <w:spacing w:after="0" w:line="360" w:lineRule="auto"/>
        <w:ind w:firstLine="720"/>
        <w:jc w:val="both"/>
        <w:rPr>
          <w:rFonts w:ascii="Times New Roman" w:hAnsi="Times New Roman"/>
          <w:sz w:val="6"/>
          <w:szCs w:val="24"/>
        </w:rPr>
      </w:pPr>
    </w:p>
    <w:p w14:paraId="39667A14" w14:textId="77777777" w:rsidR="004D1F7D" w:rsidRPr="0014768A" w:rsidRDefault="004D1F7D" w:rsidP="004D1F7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14768A">
        <w:rPr>
          <w:rFonts w:ascii="Times New Roman" w:hAnsi="Times New Roman" w:cs="Times New Roman"/>
          <w:sz w:val="20"/>
          <w:szCs w:val="20"/>
        </w:rPr>
        <w:t xml:space="preserve">WPA </w:t>
      </w:r>
      <w:r w:rsidRPr="0014768A">
        <w:rPr>
          <w:rFonts w:ascii="Times New Roman" w:hAnsi="Times New Roman" w:cs="Times New Roman"/>
          <w:sz w:val="20"/>
          <w:szCs w:val="20"/>
        </w:rPr>
        <w:tab/>
        <w:t>:   Watershed Project Area</w:t>
      </w:r>
      <w:r w:rsidRPr="0014768A">
        <w:rPr>
          <w:rFonts w:ascii="Times New Roman" w:hAnsi="Times New Roman" w:cs="Times New Roman"/>
          <w:sz w:val="20"/>
          <w:szCs w:val="20"/>
        </w:rPr>
        <w:tab/>
        <w:t xml:space="preserve">                                            </w:t>
      </w:r>
      <w:r w:rsidRPr="0014768A">
        <w:rPr>
          <w:rFonts w:ascii="Times New Roman" w:hAnsi="Times New Roman" w:cs="Times New Roman"/>
          <w:sz w:val="20"/>
          <w:szCs w:val="20"/>
        </w:rPr>
        <w:tab/>
        <w:t xml:space="preserve"> L = Land uses</w:t>
      </w:r>
    </w:p>
    <w:p w14:paraId="79DD79E8" w14:textId="1BD99F25" w:rsidR="004D1F7D" w:rsidRDefault="00561CFB" w:rsidP="00561CF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D1F7D" w:rsidRPr="0014768A">
        <w:rPr>
          <w:rFonts w:ascii="Times New Roman" w:hAnsi="Times New Roman" w:cs="Times New Roman"/>
          <w:sz w:val="20"/>
          <w:szCs w:val="20"/>
        </w:rPr>
        <w:t xml:space="preserve"> NPA </w:t>
      </w:r>
      <w:r w:rsidR="004D1F7D" w:rsidRPr="0014768A">
        <w:rPr>
          <w:rFonts w:ascii="Times New Roman" w:hAnsi="Times New Roman" w:cs="Times New Roman"/>
          <w:sz w:val="20"/>
          <w:szCs w:val="20"/>
        </w:rPr>
        <w:tab/>
        <w:t xml:space="preserve">:    </w:t>
      </w:r>
      <w:r w:rsidR="00A62916" w:rsidRPr="0014768A">
        <w:rPr>
          <w:rFonts w:ascii="Times New Roman" w:hAnsi="Times New Roman" w:cs="Times New Roman"/>
          <w:sz w:val="20"/>
          <w:szCs w:val="20"/>
        </w:rPr>
        <w:t>Non-Project Area</w:t>
      </w:r>
      <w:r w:rsidR="004D1F7D" w:rsidRPr="0014768A">
        <w:rPr>
          <w:rFonts w:ascii="Times New Roman" w:hAnsi="Times New Roman" w:cs="Times New Roman"/>
          <w:sz w:val="20"/>
          <w:szCs w:val="20"/>
        </w:rPr>
        <w:t xml:space="preserve"> of Watershed</w:t>
      </w:r>
      <w:r w:rsidR="004D1F7D" w:rsidRPr="0014768A">
        <w:rPr>
          <w:rFonts w:ascii="Times New Roman" w:hAnsi="Times New Roman" w:cs="Times New Roman"/>
          <w:sz w:val="20"/>
          <w:szCs w:val="20"/>
        </w:rPr>
        <w:tab/>
      </w:r>
      <w:r w:rsidR="004D1F7D" w:rsidRPr="0014768A">
        <w:rPr>
          <w:rFonts w:ascii="Times New Roman" w:hAnsi="Times New Roman" w:cs="Times New Roman"/>
          <w:sz w:val="20"/>
          <w:szCs w:val="20"/>
        </w:rPr>
        <w:tab/>
      </w:r>
      <w:r>
        <w:rPr>
          <w:rFonts w:ascii="Times New Roman" w:hAnsi="Times New Roman" w:cs="Times New Roman"/>
          <w:sz w:val="20"/>
          <w:szCs w:val="20"/>
        </w:rPr>
        <w:t xml:space="preserve">                   </w:t>
      </w:r>
      <w:r w:rsidR="004D1F7D" w:rsidRPr="0014768A">
        <w:rPr>
          <w:rFonts w:ascii="Times New Roman" w:hAnsi="Times New Roman" w:cs="Times New Roman"/>
          <w:sz w:val="20"/>
          <w:szCs w:val="20"/>
        </w:rPr>
        <w:t xml:space="preserve"> </w:t>
      </w:r>
      <w:r>
        <w:rPr>
          <w:rFonts w:ascii="Times New Roman" w:hAnsi="Times New Roman" w:cs="Times New Roman"/>
          <w:sz w:val="20"/>
          <w:szCs w:val="20"/>
        </w:rPr>
        <w:t xml:space="preserve">         </w:t>
      </w:r>
      <w:r w:rsidR="004D1F7D" w:rsidRPr="0014768A">
        <w:rPr>
          <w:rFonts w:ascii="Times New Roman" w:hAnsi="Times New Roman" w:cs="Times New Roman"/>
          <w:sz w:val="20"/>
          <w:szCs w:val="20"/>
        </w:rPr>
        <w:t>C = Conditions</w:t>
      </w:r>
    </w:p>
    <w:p w14:paraId="1D087324" w14:textId="77777777" w:rsidR="00561CFB" w:rsidRDefault="00561CFB" w:rsidP="004D1F7D">
      <w:pPr>
        <w:spacing w:after="0" w:line="240" w:lineRule="auto"/>
        <w:jc w:val="center"/>
        <w:rPr>
          <w:rFonts w:ascii="Times New Roman" w:hAnsi="Times New Roman" w:cs="Times New Roman"/>
          <w:sz w:val="20"/>
          <w:szCs w:val="20"/>
        </w:rPr>
      </w:pPr>
    </w:p>
    <w:p w14:paraId="00CB3890" w14:textId="0D62159F" w:rsidR="004D1F7D" w:rsidRDefault="004D1F7D" w:rsidP="004D1F7D">
      <w:pPr>
        <w:spacing w:after="0" w:line="240" w:lineRule="auto"/>
        <w:ind w:left="1170" w:hanging="1170"/>
        <w:jc w:val="both"/>
        <w:rPr>
          <w:rFonts w:ascii="Times New Roman" w:hAnsi="Times New Roman" w:cs="Times New Roman"/>
          <w:b/>
          <w:bCs/>
          <w:sz w:val="24"/>
          <w:szCs w:val="24"/>
        </w:rPr>
      </w:pPr>
      <w:r>
        <w:rPr>
          <w:rFonts w:ascii="Times New Roman" w:hAnsi="Times New Roman" w:cs="Times New Roman"/>
          <w:b/>
          <w:bCs/>
          <w:sz w:val="24"/>
          <w:szCs w:val="24"/>
        </w:rPr>
        <w:t>Table</w:t>
      </w:r>
      <w:r w:rsidR="005A4685">
        <w:rPr>
          <w:rFonts w:ascii="Times New Roman" w:hAnsi="Times New Roman" w:cs="Times New Roman"/>
          <w:b/>
          <w:bCs/>
          <w:sz w:val="24"/>
          <w:szCs w:val="24"/>
        </w:rPr>
        <w:t xml:space="preserve"> 6</w:t>
      </w:r>
      <w:r>
        <w:rPr>
          <w:rFonts w:ascii="Times New Roman" w:hAnsi="Times New Roman" w:cs="Times New Roman"/>
          <w:b/>
          <w:bCs/>
          <w:sz w:val="24"/>
          <w:szCs w:val="24"/>
        </w:rPr>
        <w:t xml:space="preserve"> C</w:t>
      </w:r>
      <w:r w:rsidRPr="007E444F">
        <w:rPr>
          <w:rFonts w:ascii="Times New Roman" w:hAnsi="Times New Roman" w:cs="Times New Roman"/>
          <w:b/>
          <w:bCs/>
          <w:sz w:val="24"/>
          <w:szCs w:val="24"/>
        </w:rPr>
        <w:t>umulative infiltration and infiltration rate characteristics of soil</w:t>
      </w:r>
      <w:r>
        <w:rPr>
          <w:rFonts w:ascii="Times New Roman" w:hAnsi="Times New Roman" w:cs="Times New Roman"/>
          <w:b/>
          <w:bCs/>
          <w:sz w:val="24"/>
          <w:szCs w:val="24"/>
        </w:rPr>
        <w:t xml:space="preserve"> under different land uses</w:t>
      </w:r>
    </w:p>
    <w:p w14:paraId="0F4593F4" w14:textId="77777777" w:rsidR="004D1F7D" w:rsidRDefault="004D1F7D" w:rsidP="004D1F7D">
      <w:pPr>
        <w:spacing w:after="0" w:line="240" w:lineRule="auto"/>
        <w:jc w:val="both"/>
        <w:rPr>
          <w:rFonts w:ascii="Times New Roman" w:hAnsi="Times New Roman" w:cs="Times New Roman"/>
          <w:b/>
          <w:bCs/>
          <w:sz w:val="24"/>
          <w:szCs w:val="24"/>
        </w:rPr>
      </w:pPr>
    </w:p>
    <w:p w14:paraId="7B49AE7C" w14:textId="77777777" w:rsidR="004D1F7D" w:rsidRPr="00A3115A" w:rsidRDefault="004D1F7D" w:rsidP="004D1F7D">
      <w:pPr>
        <w:spacing w:after="0" w:line="240" w:lineRule="auto"/>
        <w:jc w:val="both"/>
        <w:rPr>
          <w:rFonts w:ascii="Times New Roman" w:hAnsi="Times New Roman" w:cs="Times New Roman"/>
          <w:sz w:val="2"/>
          <w:szCs w:val="24"/>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4"/>
        <w:gridCol w:w="1801"/>
        <w:gridCol w:w="1767"/>
        <w:gridCol w:w="1873"/>
        <w:gridCol w:w="2082"/>
      </w:tblGrid>
      <w:tr w:rsidR="004D1F7D" w:rsidRPr="00A2712D" w14:paraId="3803A5C2" w14:textId="77777777" w:rsidTr="00BB345A">
        <w:trPr>
          <w:trHeight w:val="85"/>
        </w:trPr>
        <w:tc>
          <w:tcPr>
            <w:tcW w:w="1710" w:type="dxa"/>
            <w:vMerge w:val="restart"/>
          </w:tcPr>
          <w:p w14:paraId="54B7D540" w14:textId="77777777" w:rsidR="004D1F7D" w:rsidRPr="004C0075" w:rsidRDefault="004D1F7D" w:rsidP="00BB345A">
            <w:pPr>
              <w:spacing w:after="0" w:line="240" w:lineRule="auto"/>
              <w:jc w:val="center"/>
              <w:rPr>
                <w:rFonts w:ascii="Times New Roman" w:hAnsi="Times New Roman" w:cs="Times New Roman"/>
                <w:b/>
                <w:bCs/>
                <w:sz w:val="24"/>
                <w:szCs w:val="24"/>
              </w:rPr>
            </w:pPr>
            <w:r w:rsidRPr="004C0075">
              <w:rPr>
                <w:rFonts w:ascii="Times New Roman" w:hAnsi="Times New Roman" w:cs="Times New Roman"/>
                <w:b/>
                <w:bCs/>
                <w:sz w:val="24"/>
                <w:szCs w:val="24"/>
              </w:rPr>
              <w:t>Land uses</w:t>
            </w:r>
          </w:p>
        </w:tc>
        <w:tc>
          <w:tcPr>
            <w:tcW w:w="3600" w:type="dxa"/>
            <w:gridSpan w:val="2"/>
          </w:tcPr>
          <w:p w14:paraId="2B7CE6C5" w14:textId="77777777" w:rsidR="004D1F7D" w:rsidRPr="004C0075" w:rsidRDefault="004D1F7D" w:rsidP="00BB345A">
            <w:pPr>
              <w:spacing w:after="0" w:line="240" w:lineRule="auto"/>
              <w:jc w:val="center"/>
              <w:rPr>
                <w:rFonts w:ascii="Times New Roman" w:hAnsi="Times New Roman" w:cs="Times New Roman"/>
                <w:b/>
                <w:bCs/>
                <w:sz w:val="24"/>
                <w:szCs w:val="24"/>
                <w:lang w:val="en-IN"/>
              </w:rPr>
            </w:pPr>
            <w:r w:rsidRPr="004C0075">
              <w:rPr>
                <w:rFonts w:ascii="Times New Roman" w:hAnsi="Times New Roman" w:cs="Times New Roman"/>
                <w:b/>
                <w:bCs/>
                <w:sz w:val="24"/>
                <w:szCs w:val="24"/>
                <w:lang w:val="en-IN"/>
              </w:rPr>
              <w:t>Cumulative infiltration (cm)</w:t>
            </w:r>
          </w:p>
        </w:tc>
        <w:tc>
          <w:tcPr>
            <w:tcW w:w="3993" w:type="dxa"/>
            <w:gridSpan w:val="2"/>
          </w:tcPr>
          <w:p w14:paraId="71ADEA55" w14:textId="77777777" w:rsidR="004D1F7D" w:rsidRPr="004C0075" w:rsidRDefault="004D1F7D" w:rsidP="00BB345A">
            <w:pPr>
              <w:spacing w:after="0" w:line="240" w:lineRule="auto"/>
              <w:jc w:val="center"/>
              <w:rPr>
                <w:rFonts w:ascii="Times New Roman" w:hAnsi="Times New Roman" w:cs="Times New Roman"/>
                <w:b/>
                <w:bCs/>
                <w:sz w:val="24"/>
                <w:szCs w:val="24"/>
                <w:lang w:val="en-IN"/>
              </w:rPr>
            </w:pPr>
            <w:r w:rsidRPr="004C0075">
              <w:rPr>
                <w:rFonts w:ascii="Times New Roman" w:hAnsi="Times New Roman" w:cs="Times New Roman"/>
                <w:b/>
                <w:bCs/>
                <w:sz w:val="24"/>
                <w:szCs w:val="24"/>
                <w:lang w:val="en-IN"/>
              </w:rPr>
              <w:t>Infiltration rate (cm hr</w:t>
            </w:r>
            <w:r w:rsidRPr="004C0075">
              <w:rPr>
                <w:rFonts w:ascii="Times New Roman" w:hAnsi="Times New Roman" w:cs="Times New Roman"/>
                <w:b/>
                <w:bCs/>
                <w:sz w:val="24"/>
                <w:szCs w:val="24"/>
                <w:vertAlign w:val="superscript"/>
                <w:lang w:val="en-IN"/>
              </w:rPr>
              <w:t>-1</w:t>
            </w:r>
            <w:r w:rsidRPr="004C0075">
              <w:rPr>
                <w:rFonts w:ascii="Times New Roman" w:hAnsi="Times New Roman" w:cs="Times New Roman"/>
                <w:b/>
                <w:bCs/>
                <w:sz w:val="24"/>
                <w:szCs w:val="24"/>
                <w:lang w:val="en-IN"/>
              </w:rPr>
              <w:t>)</w:t>
            </w:r>
          </w:p>
        </w:tc>
      </w:tr>
      <w:tr w:rsidR="004D1F7D" w:rsidRPr="00A2712D" w14:paraId="66A1B9E3" w14:textId="77777777" w:rsidTr="00BB345A">
        <w:trPr>
          <w:trHeight w:val="85"/>
        </w:trPr>
        <w:tc>
          <w:tcPr>
            <w:tcW w:w="1710" w:type="dxa"/>
            <w:vMerge/>
          </w:tcPr>
          <w:p w14:paraId="7EFAC616" w14:textId="77777777" w:rsidR="004D1F7D" w:rsidRPr="004C0075" w:rsidRDefault="004D1F7D" w:rsidP="00BB345A">
            <w:pPr>
              <w:spacing w:after="0" w:line="240" w:lineRule="auto"/>
              <w:rPr>
                <w:rFonts w:ascii="Times New Roman" w:hAnsi="Times New Roman" w:cs="Times New Roman"/>
                <w:sz w:val="24"/>
                <w:szCs w:val="24"/>
              </w:rPr>
            </w:pPr>
          </w:p>
        </w:tc>
        <w:tc>
          <w:tcPr>
            <w:tcW w:w="1817" w:type="dxa"/>
          </w:tcPr>
          <w:p w14:paraId="758E2630" w14:textId="77777777" w:rsidR="004D1F7D" w:rsidRPr="004C0075" w:rsidRDefault="004D1F7D" w:rsidP="00BB345A">
            <w:pPr>
              <w:spacing w:after="0" w:line="240" w:lineRule="auto"/>
              <w:jc w:val="center"/>
              <w:rPr>
                <w:rFonts w:ascii="Times New Roman" w:hAnsi="Times New Roman" w:cs="Times New Roman"/>
                <w:b/>
                <w:bCs/>
                <w:sz w:val="24"/>
                <w:szCs w:val="24"/>
                <w:lang w:val="en-IN"/>
              </w:rPr>
            </w:pPr>
            <w:r w:rsidRPr="004C0075">
              <w:rPr>
                <w:rFonts w:ascii="Times New Roman" w:hAnsi="Times New Roman" w:cs="Times New Roman"/>
                <w:b/>
                <w:bCs/>
                <w:sz w:val="24"/>
                <w:szCs w:val="24"/>
                <w:lang w:val="en-IN"/>
              </w:rPr>
              <w:t>WPA</w:t>
            </w:r>
          </w:p>
        </w:tc>
        <w:tc>
          <w:tcPr>
            <w:tcW w:w="1783" w:type="dxa"/>
          </w:tcPr>
          <w:p w14:paraId="695BE45D" w14:textId="77777777" w:rsidR="004D1F7D" w:rsidRPr="004C0075" w:rsidRDefault="004D1F7D" w:rsidP="00BB345A">
            <w:pPr>
              <w:spacing w:after="0" w:line="240" w:lineRule="auto"/>
              <w:jc w:val="center"/>
              <w:rPr>
                <w:rFonts w:ascii="Times New Roman" w:hAnsi="Times New Roman" w:cs="Times New Roman"/>
                <w:b/>
                <w:bCs/>
                <w:sz w:val="24"/>
                <w:szCs w:val="24"/>
                <w:lang w:val="en-IN"/>
              </w:rPr>
            </w:pPr>
            <w:r w:rsidRPr="004C0075">
              <w:rPr>
                <w:rFonts w:ascii="Times New Roman" w:hAnsi="Times New Roman" w:cs="Times New Roman"/>
                <w:b/>
                <w:bCs/>
                <w:sz w:val="24"/>
                <w:szCs w:val="24"/>
                <w:lang w:val="en-IN"/>
              </w:rPr>
              <w:t>NPA</w:t>
            </w:r>
          </w:p>
        </w:tc>
        <w:tc>
          <w:tcPr>
            <w:tcW w:w="1890" w:type="dxa"/>
          </w:tcPr>
          <w:p w14:paraId="0554B767" w14:textId="77777777" w:rsidR="004D1F7D" w:rsidRPr="004C0075" w:rsidRDefault="004D1F7D" w:rsidP="00BB345A">
            <w:pPr>
              <w:spacing w:after="0" w:line="240" w:lineRule="auto"/>
              <w:jc w:val="center"/>
              <w:rPr>
                <w:rFonts w:ascii="Times New Roman" w:hAnsi="Times New Roman" w:cs="Times New Roman"/>
                <w:b/>
                <w:bCs/>
                <w:sz w:val="24"/>
                <w:szCs w:val="24"/>
                <w:lang w:val="en-IN"/>
              </w:rPr>
            </w:pPr>
            <w:r w:rsidRPr="004C0075">
              <w:rPr>
                <w:rFonts w:ascii="Times New Roman" w:hAnsi="Times New Roman" w:cs="Times New Roman"/>
                <w:b/>
                <w:bCs/>
                <w:sz w:val="24"/>
                <w:szCs w:val="24"/>
                <w:lang w:val="en-IN"/>
              </w:rPr>
              <w:t>WPA</w:t>
            </w:r>
          </w:p>
        </w:tc>
        <w:tc>
          <w:tcPr>
            <w:tcW w:w="2103" w:type="dxa"/>
          </w:tcPr>
          <w:p w14:paraId="1E0CA850" w14:textId="77777777" w:rsidR="004D1F7D" w:rsidRPr="004C0075" w:rsidRDefault="004D1F7D" w:rsidP="00BB345A">
            <w:pPr>
              <w:spacing w:after="0" w:line="240" w:lineRule="auto"/>
              <w:jc w:val="center"/>
              <w:rPr>
                <w:rFonts w:ascii="Times New Roman" w:hAnsi="Times New Roman" w:cs="Times New Roman"/>
                <w:b/>
                <w:bCs/>
                <w:sz w:val="24"/>
                <w:szCs w:val="24"/>
                <w:lang w:val="en-IN"/>
              </w:rPr>
            </w:pPr>
            <w:r w:rsidRPr="004C0075">
              <w:rPr>
                <w:rFonts w:ascii="Times New Roman" w:hAnsi="Times New Roman" w:cs="Times New Roman"/>
                <w:b/>
                <w:bCs/>
                <w:sz w:val="24"/>
                <w:szCs w:val="24"/>
                <w:lang w:val="en-IN"/>
              </w:rPr>
              <w:t>NPA</w:t>
            </w:r>
          </w:p>
        </w:tc>
      </w:tr>
      <w:tr w:rsidR="004D1F7D" w:rsidRPr="00A2712D" w14:paraId="73456427" w14:textId="77777777" w:rsidTr="00BB345A">
        <w:trPr>
          <w:trHeight w:val="85"/>
        </w:trPr>
        <w:tc>
          <w:tcPr>
            <w:tcW w:w="1710" w:type="dxa"/>
          </w:tcPr>
          <w:p w14:paraId="6565157A" w14:textId="77777777" w:rsidR="004D1F7D" w:rsidRPr="004319C9" w:rsidRDefault="004D1F7D" w:rsidP="00BB345A">
            <w:pPr>
              <w:spacing w:before="100" w:after="100" w:line="240" w:lineRule="auto"/>
              <w:jc w:val="center"/>
              <w:rPr>
                <w:rFonts w:ascii="Times New Roman" w:hAnsi="Times New Roman" w:cs="Times New Roman"/>
                <w:b/>
                <w:bCs/>
                <w:lang w:val="en-IN"/>
              </w:rPr>
            </w:pPr>
            <w:r w:rsidRPr="004319C9">
              <w:rPr>
                <w:rFonts w:ascii="Times New Roman" w:hAnsi="Times New Roman" w:cs="Times New Roman"/>
                <w:b/>
                <w:bCs/>
                <w:lang w:val="en-IN"/>
              </w:rPr>
              <w:t>Agriculture</w:t>
            </w:r>
          </w:p>
        </w:tc>
        <w:tc>
          <w:tcPr>
            <w:tcW w:w="1817" w:type="dxa"/>
            <w:vAlign w:val="bottom"/>
          </w:tcPr>
          <w:p w14:paraId="71F5C541"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33.5</w:t>
            </w:r>
          </w:p>
        </w:tc>
        <w:tc>
          <w:tcPr>
            <w:tcW w:w="1783" w:type="dxa"/>
            <w:vAlign w:val="bottom"/>
          </w:tcPr>
          <w:p w14:paraId="7C9D49F1"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22.6</w:t>
            </w:r>
          </w:p>
        </w:tc>
        <w:tc>
          <w:tcPr>
            <w:tcW w:w="1890" w:type="dxa"/>
            <w:vAlign w:val="bottom"/>
          </w:tcPr>
          <w:p w14:paraId="392AA228"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6.7</w:t>
            </w:r>
          </w:p>
        </w:tc>
        <w:tc>
          <w:tcPr>
            <w:tcW w:w="2103" w:type="dxa"/>
            <w:vAlign w:val="bottom"/>
          </w:tcPr>
          <w:p w14:paraId="339B98E5"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4.5</w:t>
            </w:r>
          </w:p>
        </w:tc>
      </w:tr>
      <w:tr w:rsidR="004D1F7D" w:rsidRPr="00A2712D" w14:paraId="5E132D95" w14:textId="77777777" w:rsidTr="00BB345A">
        <w:trPr>
          <w:trHeight w:val="85"/>
        </w:trPr>
        <w:tc>
          <w:tcPr>
            <w:tcW w:w="1710" w:type="dxa"/>
          </w:tcPr>
          <w:p w14:paraId="482019A3" w14:textId="77777777" w:rsidR="004D1F7D" w:rsidRPr="004319C9" w:rsidRDefault="004D1F7D" w:rsidP="00BB345A">
            <w:pPr>
              <w:spacing w:before="100" w:after="100" w:line="240" w:lineRule="auto"/>
              <w:jc w:val="center"/>
              <w:rPr>
                <w:rFonts w:ascii="Times New Roman" w:hAnsi="Times New Roman" w:cs="Times New Roman"/>
                <w:b/>
                <w:bCs/>
                <w:lang w:val="en-IN"/>
              </w:rPr>
            </w:pPr>
            <w:r>
              <w:rPr>
                <w:rFonts w:ascii="Times New Roman" w:hAnsi="Times New Roman" w:cs="Times New Roman"/>
                <w:b/>
                <w:bCs/>
                <w:lang w:val="en-IN"/>
              </w:rPr>
              <w:t>Forest</w:t>
            </w:r>
          </w:p>
        </w:tc>
        <w:tc>
          <w:tcPr>
            <w:tcW w:w="1817" w:type="dxa"/>
            <w:vAlign w:val="bottom"/>
          </w:tcPr>
          <w:p w14:paraId="12846A98"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45.8</w:t>
            </w:r>
          </w:p>
        </w:tc>
        <w:tc>
          <w:tcPr>
            <w:tcW w:w="1783" w:type="dxa"/>
            <w:vAlign w:val="bottom"/>
          </w:tcPr>
          <w:p w14:paraId="7CF9FDAA"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33.0</w:t>
            </w:r>
          </w:p>
        </w:tc>
        <w:tc>
          <w:tcPr>
            <w:tcW w:w="1890" w:type="dxa"/>
            <w:vAlign w:val="bottom"/>
          </w:tcPr>
          <w:p w14:paraId="1D8568A8"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9.1</w:t>
            </w:r>
          </w:p>
        </w:tc>
        <w:tc>
          <w:tcPr>
            <w:tcW w:w="2103" w:type="dxa"/>
            <w:vAlign w:val="bottom"/>
          </w:tcPr>
          <w:p w14:paraId="220CBF4A"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6.6</w:t>
            </w:r>
          </w:p>
        </w:tc>
      </w:tr>
      <w:tr w:rsidR="004D1F7D" w:rsidRPr="00A2712D" w14:paraId="429776B2" w14:textId="77777777" w:rsidTr="00BB345A">
        <w:tc>
          <w:tcPr>
            <w:tcW w:w="1710" w:type="dxa"/>
          </w:tcPr>
          <w:p w14:paraId="20C893B5" w14:textId="77777777" w:rsidR="004D1F7D" w:rsidRPr="004319C9" w:rsidRDefault="004D1F7D" w:rsidP="00BB345A">
            <w:pPr>
              <w:spacing w:before="100" w:after="100" w:line="240" w:lineRule="auto"/>
              <w:jc w:val="center"/>
              <w:rPr>
                <w:rFonts w:ascii="Times New Roman" w:hAnsi="Times New Roman" w:cs="Times New Roman"/>
                <w:b/>
                <w:bCs/>
                <w:lang w:val="en-IN"/>
              </w:rPr>
            </w:pPr>
            <w:r w:rsidRPr="004319C9">
              <w:rPr>
                <w:rFonts w:ascii="Times New Roman" w:hAnsi="Times New Roman" w:cs="Times New Roman"/>
                <w:b/>
                <w:bCs/>
                <w:lang w:val="en-IN"/>
              </w:rPr>
              <w:t>Grassland</w:t>
            </w:r>
          </w:p>
        </w:tc>
        <w:tc>
          <w:tcPr>
            <w:tcW w:w="1817" w:type="dxa"/>
            <w:vAlign w:val="bottom"/>
          </w:tcPr>
          <w:p w14:paraId="49D753C8"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36.0</w:t>
            </w:r>
          </w:p>
        </w:tc>
        <w:tc>
          <w:tcPr>
            <w:tcW w:w="1783" w:type="dxa"/>
            <w:vAlign w:val="bottom"/>
          </w:tcPr>
          <w:p w14:paraId="64B5EF01"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26.0</w:t>
            </w:r>
          </w:p>
        </w:tc>
        <w:tc>
          <w:tcPr>
            <w:tcW w:w="1890" w:type="dxa"/>
            <w:vAlign w:val="bottom"/>
          </w:tcPr>
          <w:p w14:paraId="329EE0EA"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7.2</w:t>
            </w:r>
          </w:p>
        </w:tc>
        <w:tc>
          <w:tcPr>
            <w:tcW w:w="2103" w:type="dxa"/>
            <w:vAlign w:val="bottom"/>
          </w:tcPr>
          <w:p w14:paraId="14274BE6"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5.2</w:t>
            </w:r>
          </w:p>
        </w:tc>
      </w:tr>
      <w:tr w:rsidR="004D1F7D" w:rsidRPr="00A2712D" w14:paraId="57E42705" w14:textId="77777777" w:rsidTr="00BB345A">
        <w:tc>
          <w:tcPr>
            <w:tcW w:w="1710" w:type="dxa"/>
          </w:tcPr>
          <w:p w14:paraId="47B150B9" w14:textId="77777777" w:rsidR="004D1F7D" w:rsidRPr="004319C9" w:rsidRDefault="004D1F7D" w:rsidP="00BB345A">
            <w:pPr>
              <w:spacing w:before="100" w:after="100" w:line="240" w:lineRule="auto"/>
              <w:jc w:val="center"/>
              <w:rPr>
                <w:rFonts w:ascii="Times New Roman" w:hAnsi="Times New Roman" w:cs="Times New Roman"/>
                <w:b/>
                <w:bCs/>
                <w:lang w:val="en-IN"/>
              </w:rPr>
            </w:pPr>
            <w:r w:rsidRPr="004319C9">
              <w:rPr>
                <w:rFonts w:ascii="Times New Roman" w:hAnsi="Times New Roman" w:cs="Times New Roman"/>
                <w:b/>
                <w:bCs/>
                <w:lang w:val="en-IN"/>
              </w:rPr>
              <w:t>Scrub</w:t>
            </w:r>
          </w:p>
        </w:tc>
        <w:tc>
          <w:tcPr>
            <w:tcW w:w="1817" w:type="dxa"/>
            <w:vAlign w:val="bottom"/>
          </w:tcPr>
          <w:p w14:paraId="78729CAD"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14.0</w:t>
            </w:r>
          </w:p>
        </w:tc>
        <w:tc>
          <w:tcPr>
            <w:tcW w:w="1783" w:type="dxa"/>
            <w:vAlign w:val="bottom"/>
          </w:tcPr>
          <w:p w14:paraId="5FF18006"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10.2</w:t>
            </w:r>
          </w:p>
        </w:tc>
        <w:tc>
          <w:tcPr>
            <w:tcW w:w="1890" w:type="dxa"/>
            <w:vAlign w:val="bottom"/>
          </w:tcPr>
          <w:p w14:paraId="4EC944AA"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2.8</w:t>
            </w:r>
          </w:p>
        </w:tc>
        <w:tc>
          <w:tcPr>
            <w:tcW w:w="2103" w:type="dxa"/>
            <w:vAlign w:val="bottom"/>
          </w:tcPr>
          <w:p w14:paraId="1A5C0979"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2.0</w:t>
            </w:r>
          </w:p>
        </w:tc>
      </w:tr>
      <w:tr w:rsidR="004D1F7D" w:rsidRPr="00A2712D" w14:paraId="0D94B353" w14:textId="77777777" w:rsidTr="00BB345A">
        <w:trPr>
          <w:trHeight w:val="467"/>
        </w:trPr>
        <w:tc>
          <w:tcPr>
            <w:tcW w:w="1710" w:type="dxa"/>
            <w:tcBorders>
              <w:bottom w:val="single" w:sz="4" w:space="0" w:color="auto"/>
            </w:tcBorders>
          </w:tcPr>
          <w:p w14:paraId="66B9D044" w14:textId="77777777" w:rsidR="004D1F7D" w:rsidRPr="004C0075" w:rsidRDefault="004D1F7D" w:rsidP="00BB345A">
            <w:pPr>
              <w:spacing w:after="0" w:line="240" w:lineRule="auto"/>
              <w:jc w:val="center"/>
              <w:rPr>
                <w:rFonts w:ascii="Times New Roman" w:hAnsi="Times New Roman" w:cs="Times New Roman"/>
                <w:b/>
                <w:bCs/>
                <w:sz w:val="24"/>
                <w:szCs w:val="24"/>
                <w:lang w:val="en-IN"/>
              </w:rPr>
            </w:pPr>
            <w:r w:rsidRPr="004C0075">
              <w:rPr>
                <w:rFonts w:ascii="Times New Roman" w:hAnsi="Times New Roman" w:cs="Times New Roman"/>
                <w:b/>
                <w:bCs/>
                <w:sz w:val="24"/>
                <w:szCs w:val="24"/>
                <w:lang w:val="en-IN"/>
              </w:rPr>
              <w:t>Mean</w:t>
            </w:r>
          </w:p>
        </w:tc>
        <w:tc>
          <w:tcPr>
            <w:tcW w:w="1817" w:type="dxa"/>
            <w:tcBorders>
              <w:bottom w:val="single" w:sz="4" w:space="0" w:color="auto"/>
            </w:tcBorders>
            <w:vAlign w:val="bottom"/>
          </w:tcPr>
          <w:p w14:paraId="0177BEA9"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32.32</w:t>
            </w:r>
          </w:p>
        </w:tc>
        <w:tc>
          <w:tcPr>
            <w:tcW w:w="1783" w:type="dxa"/>
            <w:tcBorders>
              <w:bottom w:val="single" w:sz="4" w:space="0" w:color="auto"/>
            </w:tcBorders>
            <w:vAlign w:val="bottom"/>
          </w:tcPr>
          <w:p w14:paraId="69DA19D5"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22.95</w:t>
            </w:r>
          </w:p>
        </w:tc>
        <w:tc>
          <w:tcPr>
            <w:tcW w:w="1890" w:type="dxa"/>
            <w:tcBorders>
              <w:bottom w:val="single" w:sz="4" w:space="0" w:color="auto"/>
            </w:tcBorders>
            <w:vAlign w:val="bottom"/>
          </w:tcPr>
          <w:p w14:paraId="6F1DE24F"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6.45</w:t>
            </w:r>
          </w:p>
        </w:tc>
        <w:tc>
          <w:tcPr>
            <w:tcW w:w="2103" w:type="dxa"/>
            <w:tcBorders>
              <w:bottom w:val="single" w:sz="4" w:space="0" w:color="auto"/>
            </w:tcBorders>
            <w:vAlign w:val="bottom"/>
          </w:tcPr>
          <w:p w14:paraId="687FE583"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4.57</w:t>
            </w:r>
          </w:p>
        </w:tc>
      </w:tr>
    </w:tbl>
    <w:p w14:paraId="1CB03DBD" w14:textId="77777777" w:rsidR="004D1F7D" w:rsidRDefault="004D1F7D" w:rsidP="004D1F7D">
      <w:pPr>
        <w:tabs>
          <w:tab w:val="left" w:pos="7015"/>
        </w:tabs>
        <w:autoSpaceDE w:val="0"/>
        <w:autoSpaceDN w:val="0"/>
        <w:adjustRightInd w:val="0"/>
        <w:spacing w:after="0" w:line="240" w:lineRule="auto"/>
        <w:rPr>
          <w:rFonts w:ascii="Times New Roman" w:hAnsi="Times New Roman" w:cs="Times New Roman"/>
        </w:rPr>
      </w:pPr>
    </w:p>
    <w:p w14:paraId="303D332F" w14:textId="77777777" w:rsidR="004D1F7D" w:rsidRDefault="004D1F7D" w:rsidP="004D1F7D">
      <w:pPr>
        <w:spacing w:after="0" w:line="240" w:lineRule="auto"/>
        <w:rPr>
          <w:rFonts w:ascii="Times New Roman" w:hAnsi="Times New Roman" w:cs="Times New Roman"/>
        </w:rPr>
      </w:pPr>
      <w:r w:rsidRPr="00D34554">
        <w:rPr>
          <w:rFonts w:ascii="Times New Roman" w:hAnsi="Times New Roman" w:cs="Times New Roman"/>
        </w:rPr>
        <w:t xml:space="preserve">WPA: </w:t>
      </w:r>
      <w:r>
        <w:rPr>
          <w:rFonts w:ascii="Times New Roman" w:hAnsi="Times New Roman" w:cs="Times New Roman"/>
        </w:rPr>
        <w:t xml:space="preserve">  </w:t>
      </w:r>
      <w:r w:rsidRPr="00D34554">
        <w:rPr>
          <w:rFonts w:ascii="Times New Roman" w:hAnsi="Times New Roman" w:cs="Times New Roman"/>
        </w:rPr>
        <w:t>Watershed Project Area</w:t>
      </w:r>
      <w:r w:rsidRPr="00D34554">
        <w:rPr>
          <w:rFonts w:ascii="Times New Roman" w:hAnsi="Times New Roman" w:cs="Times New Roman"/>
        </w:rPr>
        <w:tab/>
        <w:t xml:space="preserve">           </w:t>
      </w:r>
      <w:r>
        <w:rPr>
          <w:rFonts w:ascii="Times New Roman" w:hAnsi="Times New Roman" w:cs="Times New Roman"/>
        </w:rPr>
        <w:t xml:space="preserve">                    </w:t>
      </w:r>
      <w:r w:rsidRPr="00D34554">
        <w:rPr>
          <w:rFonts w:ascii="Times New Roman" w:hAnsi="Times New Roman" w:cs="Times New Roman"/>
        </w:rPr>
        <w:t xml:space="preserve"> </w:t>
      </w:r>
    </w:p>
    <w:p w14:paraId="36E15C67" w14:textId="5BA2CC13" w:rsidR="004D1F7D" w:rsidRDefault="004D1F7D" w:rsidP="004D1F7D">
      <w:pPr>
        <w:spacing w:after="0" w:line="240" w:lineRule="auto"/>
        <w:rPr>
          <w:rFonts w:ascii="Times New Roman" w:hAnsi="Times New Roman" w:cs="Times New Roman"/>
          <w:sz w:val="24"/>
          <w:szCs w:val="24"/>
        </w:rPr>
      </w:pPr>
      <w:proofErr w:type="gramStart"/>
      <w:r w:rsidRPr="00D34554">
        <w:rPr>
          <w:rFonts w:ascii="Times New Roman" w:hAnsi="Times New Roman" w:cs="Times New Roman"/>
        </w:rPr>
        <w:t>NPA :</w:t>
      </w:r>
      <w:proofErr w:type="gramEnd"/>
      <w:r w:rsidRPr="00D34554">
        <w:rPr>
          <w:rFonts w:ascii="Times New Roman" w:hAnsi="Times New Roman" w:cs="Times New Roman"/>
        </w:rPr>
        <w:t xml:space="preserve"> </w:t>
      </w:r>
      <w:r>
        <w:rPr>
          <w:rFonts w:ascii="Times New Roman" w:hAnsi="Times New Roman" w:cs="Times New Roman"/>
        </w:rPr>
        <w:t xml:space="preserve">  </w:t>
      </w:r>
      <w:r w:rsidR="00A62916" w:rsidRPr="00D34554">
        <w:rPr>
          <w:rFonts w:ascii="Times New Roman" w:hAnsi="Times New Roman" w:cs="Times New Roman"/>
        </w:rPr>
        <w:t>Non-Project Area</w:t>
      </w:r>
      <w:r w:rsidRPr="00D34554">
        <w:rPr>
          <w:rFonts w:ascii="Times New Roman" w:hAnsi="Times New Roman" w:cs="Times New Roman"/>
        </w:rPr>
        <w:t xml:space="preserve"> of Watershed</w:t>
      </w:r>
    </w:p>
    <w:p w14:paraId="2034BB8B" w14:textId="77777777" w:rsidR="0050391E" w:rsidRDefault="0050391E" w:rsidP="00420018">
      <w:pPr>
        <w:autoSpaceDE w:val="0"/>
        <w:autoSpaceDN w:val="0"/>
        <w:adjustRightInd w:val="0"/>
        <w:spacing w:after="0" w:line="360" w:lineRule="auto"/>
        <w:jc w:val="both"/>
        <w:rPr>
          <w:rFonts w:ascii="Times New Roman" w:hAnsi="Times New Roman"/>
          <w:sz w:val="24"/>
          <w:szCs w:val="24"/>
        </w:rPr>
      </w:pPr>
    </w:p>
    <w:p w14:paraId="0D5037D2" w14:textId="2B8A6EB3" w:rsidR="00D940BA" w:rsidRPr="00C25039" w:rsidRDefault="00B04CAE" w:rsidP="00D940BA">
      <w:pPr>
        <w:autoSpaceDE w:val="0"/>
        <w:autoSpaceDN w:val="0"/>
        <w:adjustRightInd w:val="0"/>
        <w:spacing w:after="0" w:line="360" w:lineRule="auto"/>
        <w:rPr>
          <w:rFonts w:ascii="New Time Roman" w:hAnsi="New Time Roman" w:cs="Times New Roman"/>
          <w:b/>
          <w:bCs/>
          <w:color w:val="000000" w:themeColor="text1"/>
          <w:sz w:val="24"/>
          <w:szCs w:val="24"/>
          <w:lang w:val="en-IN"/>
        </w:rPr>
      </w:pPr>
      <w:r>
        <w:rPr>
          <w:rFonts w:ascii="New Time Roman" w:hAnsi="New Time Roman" w:cs="Times New Roman"/>
          <w:b/>
          <w:bCs/>
          <w:color w:val="000000" w:themeColor="text1"/>
          <w:sz w:val="24"/>
          <w:szCs w:val="24"/>
          <w:lang w:val="en-IN"/>
        </w:rPr>
        <w:t xml:space="preserve">SUMMARY AND </w:t>
      </w:r>
      <w:r w:rsidRPr="00C25039">
        <w:rPr>
          <w:rFonts w:ascii="New Time Roman" w:hAnsi="New Time Roman" w:cs="Times New Roman"/>
          <w:b/>
          <w:bCs/>
          <w:color w:val="000000" w:themeColor="text1"/>
          <w:sz w:val="24"/>
          <w:szCs w:val="24"/>
          <w:lang w:val="en-IN"/>
        </w:rPr>
        <w:t>CONCLUSION</w:t>
      </w:r>
    </w:p>
    <w:p w14:paraId="08CC5FDC" w14:textId="7B94067B" w:rsidR="00426F66" w:rsidRDefault="00C25039" w:rsidP="00E90D12">
      <w:pPr>
        <w:autoSpaceDE w:val="0"/>
        <w:autoSpaceDN w:val="0"/>
        <w:adjustRightInd w:val="0"/>
        <w:spacing w:after="0" w:line="360" w:lineRule="auto"/>
        <w:jc w:val="both"/>
        <w:rPr>
          <w:rFonts w:ascii="New Time Roman" w:hAnsi="New Time Roman" w:cs="Times New Roman"/>
          <w:color w:val="000000" w:themeColor="text1"/>
          <w:sz w:val="24"/>
          <w:szCs w:val="24"/>
          <w:lang w:val="en-IN"/>
        </w:rPr>
      </w:pPr>
      <w:r w:rsidRPr="00C25039">
        <w:rPr>
          <w:rFonts w:ascii="New Time Roman" w:hAnsi="New Time Roman" w:cs="Times New Roman"/>
          <w:color w:val="000000" w:themeColor="text1"/>
          <w:sz w:val="24"/>
          <w:szCs w:val="24"/>
          <w:lang w:val="en-IN"/>
        </w:rPr>
        <w:t xml:space="preserve">The present study on </w:t>
      </w:r>
      <w:r w:rsidR="00041AD9" w:rsidRPr="002818B8">
        <w:rPr>
          <w:rFonts w:ascii="New Time Roman" w:hAnsi="New Time Roman" w:cs="Times New Roman"/>
          <w:i/>
          <w:iCs/>
          <w:color w:val="000000" w:themeColor="text1"/>
          <w:sz w:val="24"/>
          <w:szCs w:val="24"/>
          <w:lang w:val="en-IN"/>
        </w:rPr>
        <w:t xml:space="preserve">Studies on Soil Physical Properties of Different Land Uses at </w:t>
      </w:r>
      <w:proofErr w:type="spellStart"/>
      <w:r w:rsidR="00041AD9" w:rsidRPr="002818B8">
        <w:rPr>
          <w:rFonts w:ascii="New Time Roman" w:hAnsi="New Time Roman" w:cs="Times New Roman"/>
          <w:i/>
          <w:iCs/>
          <w:color w:val="000000" w:themeColor="text1"/>
          <w:sz w:val="24"/>
          <w:szCs w:val="24"/>
          <w:lang w:val="en-IN"/>
        </w:rPr>
        <w:t>Barog</w:t>
      </w:r>
      <w:proofErr w:type="spellEnd"/>
      <w:r w:rsidR="00041AD9" w:rsidRPr="002818B8">
        <w:rPr>
          <w:rFonts w:ascii="New Time Roman" w:hAnsi="New Time Roman" w:cs="Times New Roman"/>
          <w:i/>
          <w:iCs/>
          <w:color w:val="000000" w:themeColor="text1"/>
          <w:sz w:val="24"/>
          <w:szCs w:val="24"/>
          <w:lang w:val="en-IN"/>
        </w:rPr>
        <w:t xml:space="preserve"> Dhillon Watershed in Solan District of Himachal Pradesh</w:t>
      </w:r>
      <w:r w:rsidR="00041AD9" w:rsidRPr="00C25039">
        <w:rPr>
          <w:rFonts w:ascii="New Time Roman" w:hAnsi="New Time Roman" w:cs="Times New Roman"/>
          <w:color w:val="000000" w:themeColor="text1"/>
          <w:sz w:val="24"/>
          <w:szCs w:val="24"/>
          <w:lang w:val="en-IN"/>
        </w:rPr>
        <w:t xml:space="preserve"> </w:t>
      </w:r>
      <w:r w:rsidRPr="00C25039">
        <w:rPr>
          <w:rFonts w:ascii="New Time Roman" w:hAnsi="New Time Roman" w:cs="Times New Roman"/>
          <w:color w:val="000000" w:themeColor="text1"/>
          <w:sz w:val="24"/>
          <w:szCs w:val="24"/>
          <w:lang w:val="en-IN"/>
        </w:rPr>
        <w:t>clearly highlights the significant influence of land use and watershed management practices on the physical condition of soils. The comparative assessment between watershed project areas and non-project areas revealed that soils in the project areas consistently exhibited superior physical properties, including lower bulk density, higher porosity, improved aggregate stability, greater water holding capacity, and enhanced infiltration rates.</w:t>
      </w:r>
      <w:r w:rsidR="00340AD3">
        <w:rPr>
          <w:rFonts w:ascii="New Time Roman" w:hAnsi="New Time Roman" w:cs="Times New Roman"/>
          <w:color w:val="000000" w:themeColor="text1"/>
          <w:sz w:val="24"/>
          <w:szCs w:val="24"/>
          <w:lang w:val="en-IN"/>
        </w:rPr>
        <w:t xml:space="preserve"> </w:t>
      </w:r>
      <w:r w:rsidRPr="00C25039">
        <w:rPr>
          <w:rFonts w:ascii="New Time Roman" w:hAnsi="New Time Roman" w:cs="Times New Roman"/>
          <w:color w:val="000000" w:themeColor="text1"/>
          <w:sz w:val="24"/>
          <w:szCs w:val="24"/>
          <w:lang w:val="en-IN"/>
        </w:rPr>
        <w:t xml:space="preserve">Among the various land use types, forest and grasslands demonstrated the most </w:t>
      </w:r>
      <w:r w:rsidR="006E2970" w:rsidRPr="00C25039">
        <w:rPr>
          <w:rFonts w:ascii="New Time Roman" w:hAnsi="New Time Roman" w:cs="Times New Roman"/>
          <w:color w:val="000000" w:themeColor="text1"/>
          <w:sz w:val="24"/>
          <w:szCs w:val="24"/>
          <w:lang w:val="en-IN"/>
        </w:rPr>
        <w:t>favourable</w:t>
      </w:r>
      <w:r w:rsidRPr="00C25039">
        <w:rPr>
          <w:rFonts w:ascii="New Time Roman" w:hAnsi="New Time Roman" w:cs="Times New Roman"/>
          <w:color w:val="000000" w:themeColor="text1"/>
          <w:sz w:val="24"/>
          <w:szCs w:val="24"/>
          <w:lang w:val="en-IN"/>
        </w:rPr>
        <w:t xml:space="preserve"> soil physical properties, primarily due to higher organic matter input, better vegetation cover, and reduced human-induced disturbance. In contrast, scrublands exhibited the poorest soil conditions, marked by high bulk density, low porosity, weak aggregate structure, and minimal infiltration capacity—indicative of degradation and low soil productivity.</w:t>
      </w:r>
      <w:r w:rsidR="0038450C">
        <w:rPr>
          <w:rFonts w:ascii="New Time Roman" w:hAnsi="New Time Roman" w:cs="Times New Roman"/>
          <w:color w:val="000000" w:themeColor="text1"/>
          <w:sz w:val="24"/>
          <w:szCs w:val="24"/>
          <w:lang w:val="en-IN"/>
        </w:rPr>
        <w:t xml:space="preserve"> </w:t>
      </w:r>
      <w:r w:rsidRPr="00C25039">
        <w:rPr>
          <w:rFonts w:ascii="New Time Roman" w:hAnsi="New Time Roman" w:cs="Times New Roman"/>
          <w:color w:val="000000" w:themeColor="text1"/>
          <w:sz w:val="24"/>
          <w:szCs w:val="24"/>
          <w:lang w:val="en-IN"/>
        </w:rPr>
        <w:t xml:space="preserve">The study confirms that sustainable land management practices, particularly under </w:t>
      </w:r>
      <w:r w:rsidRPr="00C25039">
        <w:rPr>
          <w:rFonts w:ascii="New Time Roman" w:hAnsi="New Time Roman" w:cs="Times New Roman"/>
          <w:color w:val="000000" w:themeColor="text1"/>
          <w:sz w:val="24"/>
          <w:szCs w:val="24"/>
          <w:lang w:val="en-IN"/>
        </w:rPr>
        <w:lastRenderedPageBreak/>
        <w:t>watershed development initiatives, play a crucial role in maintaining and improving soil physical health. It also underscores the need for soil conservation, afforestation, and regulated land use planning in hilly terrains like the mid-Himalayan region to mitigate erosion, enhance water retention, and support long-term agricultural productivity.</w:t>
      </w:r>
    </w:p>
    <w:p w14:paraId="171C3E75" w14:textId="77777777" w:rsidR="0079273B" w:rsidRPr="0038450C" w:rsidRDefault="0079273B" w:rsidP="00E90D12">
      <w:pPr>
        <w:autoSpaceDE w:val="0"/>
        <w:autoSpaceDN w:val="0"/>
        <w:adjustRightInd w:val="0"/>
        <w:spacing w:after="0" w:line="360" w:lineRule="auto"/>
        <w:jc w:val="both"/>
        <w:rPr>
          <w:rFonts w:ascii="New Time Roman" w:hAnsi="New Time Roman" w:cs="Times New Roman"/>
          <w:color w:val="000000" w:themeColor="text1"/>
          <w:sz w:val="24"/>
          <w:szCs w:val="24"/>
          <w:lang w:val="en-IN"/>
        </w:rPr>
      </w:pPr>
    </w:p>
    <w:p w14:paraId="340C00D0" w14:textId="3DA88258" w:rsidR="001B3A8B" w:rsidRPr="007E6FD1" w:rsidRDefault="0038450C" w:rsidP="003D6C49">
      <w:pPr>
        <w:autoSpaceDE w:val="0"/>
        <w:autoSpaceDN w:val="0"/>
        <w:adjustRightInd w:val="0"/>
        <w:spacing w:after="0" w:line="360" w:lineRule="auto"/>
        <w:ind w:left="360" w:hanging="360"/>
        <w:jc w:val="both"/>
        <w:rPr>
          <w:rFonts w:ascii="New Time Roman" w:hAnsi="New Time Roman" w:cs="Times New Roman"/>
          <w:b/>
          <w:bCs/>
          <w:color w:val="000000" w:themeColor="text1"/>
          <w:sz w:val="24"/>
          <w:szCs w:val="24"/>
        </w:rPr>
      </w:pPr>
      <w:r w:rsidRPr="007E6FD1">
        <w:rPr>
          <w:rFonts w:ascii="New Time Roman" w:hAnsi="New Time Roman" w:cs="Times New Roman"/>
          <w:b/>
          <w:bCs/>
          <w:color w:val="000000" w:themeColor="text1"/>
          <w:sz w:val="24"/>
          <w:szCs w:val="24"/>
        </w:rPr>
        <w:t xml:space="preserve">REFERENCES </w:t>
      </w:r>
    </w:p>
    <w:p w14:paraId="6E5BE753" w14:textId="22FD44F1" w:rsidR="00ED762E" w:rsidRPr="00D83840" w:rsidRDefault="00ED762E" w:rsidP="00ED762E">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ED762E">
        <w:rPr>
          <w:rFonts w:ascii="New Time Roman" w:hAnsi="New Time Roman" w:cs="Times New Roman"/>
          <w:color w:val="000000" w:themeColor="text1"/>
          <w:sz w:val="24"/>
          <w:szCs w:val="24"/>
          <w:lang w:val="en-IN"/>
        </w:rPr>
        <w:t xml:space="preserve"> </w:t>
      </w:r>
      <w:r w:rsidRPr="00D83840">
        <w:rPr>
          <w:rFonts w:ascii="New Time Roman" w:hAnsi="New Time Roman" w:cs="Times New Roman"/>
          <w:color w:val="000000" w:themeColor="text1"/>
          <w:sz w:val="24"/>
          <w:szCs w:val="24"/>
          <w:lang w:val="en-IN"/>
        </w:rPr>
        <w:t xml:space="preserve">Adhikari, K., &amp; </w:t>
      </w:r>
      <w:proofErr w:type="spellStart"/>
      <w:r w:rsidRPr="00D83840">
        <w:rPr>
          <w:rFonts w:ascii="New Time Roman" w:hAnsi="New Time Roman" w:cs="Times New Roman"/>
          <w:color w:val="000000" w:themeColor="text1"/>
          <w:sz w:val="24"/>
          <w:szCs w:val="24"/>
          <w:lang w:val="en-IN"/>
        </w:rPr>
        <w:t>Hartemink</w:t>
      </w:r>
      <w:proofErr w:type="spellEnd"/>
      <w:r w:rsidRPr="00D83840">
        <w:rPr>
          <w:rFonts w:ascii="New Time Roman" w:hAnsi="New Time Roman" w:cs="Times New Roman"/>
          <w:color w:val="000000" w:themeColor="text1"/>
          <w:sz w:val="24"/>
          <w:szCs w:val="24"/>
          <w:lang w:val="en-IN"/>
        </w:rPr>
        <w:t xml:space="preserve">, A. E. (2016). Linking soils to ecosystem services—A global review. </w:t>
      </w:r>
      <w:proofErr w:type="spellStart"/>
      <w:r w:rsidRPr="00D83840">
        <w:rPr>
          <w:rFonts w:ascii="New Time Roman" w:hAnsi="New Time Roman" w:cs="Times New Roman"/>
          <w:i/>
          <w:iCs/>
          <w:color w:val="000000" w:themeColor="text1"/>
          <w:sz w:val="24"/>
          <w:szCs w:val="24"/>
          <w:lang w:val="en-IN"/>
        </w:rPr>
        <w:t>Geoderma</w:t>
      </w:r>
      <w:proofErr w:type="spellEnd"/>
      <w:r w:rsidRPr="00D83840">
        <w:rPr>
          <w:rFonts w:ascii="New Time Roman" w:hAnsi="New Time Roman" w:cs="Times New Roman"/>
          <w:i/>
          <w:iCs/>
          <w:color w:val="000000" w:themeColor="text1"/>
          <w:sz w:val="24"/>
          <w:szCs w:val="24"/>
          <w:lang w:val="en-IN"/>
        </w:rPr>
        <w:t>, 262</w:t>
      </w:r>
      <w:r w:rsidRPr="00D83840">
        <w:rPr>
          <w:rFonts w:ascii="New Time Roman" w:hAnsi="New Time Roman" w:cs="Times New Roman"/>
          <w:color w:val="000000" w:themeColor="text1"/>
          <w:sz w:val="24"/>
          <w:szCs w:val="24"/>
          <w:lang w:val="en-IN"/>
        </w:rPr>
        <w:t>, 101–111. https://doi.org/10.1016/j.geoderma.2015.08.009</w:t>
      </w:r>
    </w:p>
    <w:p w14:paraId="1F76E60A" w14:textId="77777777" w:rsidR="00A36BB6" w:rsidRDefault="00ED762E" w:rsidP="00A36BB6">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cs="Times New Roman"/>
          <w:color w:val="000000" w:themeColor="text1"/>
          <w:sz w:val="24"/>
          <w:szCs w:val="24"/>
          <w:lang w:val="en-IN"/>
        </w:rPr>
        <w:t xml:space="preserve"> Chakraborty, A., </w:t>
      </w:r>
      <w:proofErr w:type="spellStart"/>
      <w:r w:rsidRPr="00D83840">
        <w:rPr>
          <w:rFonts w:ascii="New Time Roman" w:hAnsi="New Time Roman" w:cs="Times New Roman"/>
          <w:color w:val="000000" w:themeColor="text1"/>
          <w:sz w:val="24"/>
          <w:szCs w:val="24"/>
          <w:lang w:val="en-IN"/>
        </w:rPr>
        <w:t>Vatta</w:t>
      </w:r>
      <w:proofErr w:type="spellEnd"/>
      <w:r w:rsidRPr="00D83840">
        <w:rPr>
          <w:rFonts w:ascii="New Time Roman" w:hAnsi="New Time Roman" w:cs="Times New Roman"/>
          <w:color w:val="000000" w:themeColor="text1"/>
          <w:sz w:val="24"/>
          <w:szCs w:val="24"/>
          <w:lang w:val="en-IN"/>
        </w:rPr>
        <w:t xml:space="preserve">, K., &amp; Verma, R. (2021). Impact of land use change on soil quality indicators: A case study from the western Himalayas. </w:t>
      </w:r>
      <w:r w:rsidRPr="00D83840">
        <w:rPr>
          <w:rFonts w:ascii="New Time Roman" w:hAnsi="New Time Roman" w:cs="Times New Roman"/>
          <w:i/>
          <w:iCs/>
          <w:color w:val="000000" w:themeColor="text1"/>
          <w:sz w:val="24"/>
          <w:szCs w:val="24"/>
          <w:lang w:val="en-IN"/>
        </w:rPr>
        <w:t>Environmental Monitoring and Assessment, 193</w:t>
      </w:r>
      <w:r w:rsidRPr="00D83840">
        <w:rPr>
          <w:rFonts w:ascii="New Time Roman" w:hAnsi="New Time Roman" w:cs="Times New Roman"/>
          <w:color w:val="000000" w:themeColor="text1"/>
          <w:sz w:val="24"/>
          <w:szCs w:val="24"/>
          <w:lang w:val="en-IN"/>
        </w:rPr>
        <w:t xml:space="preserve">(6), 369. </w:t>
      </w:r>
      <w:hyperlink r:id="rId8" w:history="1">
        <w:r w:rsidR="000A59F9" w:rsidRPr="00D83840">
          <w:rPr>
            <w:rStyle w:val="Hyperlink"/>
            <w:rFonts w:ascii="New Time Roman" w:hAnsi="New Time Roman" w:cs="Times New Roman"/>
            <w:sz w:val="24"/>
            <w:szCs w:val="24"/>
            <w:lang w:val="en-IN"/>
          </w:rPr>
          <w:t>https://doi.org/10.1007/s10661-021-09193-2</w:t>
        </w:r>
      </w:hyperlink>
    </w:p>
    <w:p w14:paraId="351B9C74" w14:textId="2ACAF908" w:rsidR="00A36BB6" w:rsidRDefault="000A59F9" w:rsidP="00A36BB6">
      <w:pPr>
        <w:autoSpaceDE w:val="0"/>
        <w:autoSpaceDN w:val="0"/>
        <w:adjustRightInd w:val="0"/>
        <w:spacing w:after="0" w:line="360" w:lineRule="auto"/>
        <w:ind w:left="360" w:hanging="360"/>
        <w:jc w:val="both"/>
        <w:rPr>
          <w:rFonts w:ascii="New Time Roman" w:hAnsi="New Time Roman"/>
          <w:color w:val="000000"/>
          <w:sz w:val="24"/>
          <w:szCs w:val="24"/>
        </w:rPr>
      </w:pPr>
      <w:r w:rsidRPr="00D83840">
        <w:rPr>
          <w:rFonts w:ascii="New Time Roman" w:hAnsi="New Time Roman"/>
          <w:color w:val="000000"/>
          <w:sz w:val="24"/>
          <w:szCs w:val="24"/>
        </w:rPr>
        <w:t>Goswami</w:t>
      </w:r>
      <w:r w:rsidR="00A36BB6">
        <w:rPr>
          <w:rFonts w:ascii="New Time Roman" w:hAnsi="New Time Roman"/>
          <w:color w:val="000000"/>
          <w:sz w:val="24"/>
          <w:szCs w:val="24"/>
        </w:rPr>
        <w:t>,</w:t>
      </w:r>
      <w:r w:rsidR="00290FDC">
        <w:rPr>
          <w:rFonts w:ascii="New Time Roman" w:hAnsi="New Time Roman"/>
          <w:color w:val="000000"/>
          <w:sz w:val="24"/>
          <w:szCs w:val="24"/>
        </w:rPr>
        <w:t xml:space="preserve"> </w:t>
      </w:r>
      <w:r w:rsidRPr="00D83840">
        <w:rPr>
          <w:rFonts w:ascii="New Time Roman" w:hAnsi="New Time Roman"/>
          <w:color w:val="000000"/>
          <w:sz w:val="24"/>
          <w:szCs w:val="24"/>
        </w:rPr>
        <w:t>S.</w:t>
      </w:r>
      <w:r w:rsidR="00A36BB6">
        <w:rPr>
          <w:rFonts w:ascii="New Time Roman" w:hAnsi="New Time Roman"/>
          <w:color w:val="000000"/>
          <w:sz w:val="24"/>
          <w:szCs w:val="24"/>
        </w:rPr>
        <w:t>, (</w:t>
      </w:r>
      <w:r w:rsidRPr="00D83840">
        <w:rPr>
          <w:rFonts w:ascii="New Time Roman" w:hAnsi="New Time Roman"/>
          <w:color w:val="000000"/>
          <w:sz w:val="24"/>
          <w:szCs w:val="24"/>
        </w:rPr>
        <w:t>2009</w:t>
      </w:r>
      <w:r w:rsidR="00A36BB6">
        <w:rPr>
          <w:rFonts w:ascii="New Time Roman" w:hAnsi="New Time Roman"/>
          <w:color w:val="000000"/>
          <w:sz w:val="24"/>
          <w:szCs w:val="24"/>
        </w:rPr>
        <w:t>)</w:t>
      </w:r>
      <w:r w:rsidRPr="00D83840">
        <w:rPr>
          <w:rFonts w:ascii="New Time Roman" w:hAnsi="New Time Roman"/>
          <w:color w:val="000000"/>
          <w:sz w:val="24"/>
          <w:szCs w:val="24"/>
        </w:rPr>
        <w:t xml:space="preserve">. Appraisal of agroforestry land use system for their carbon sequestration potential. </w:t>
      </w:r>
      <w:r w:rsidRPr="00D83840">
        <w:rPr>
          <w:rFonts w:ascii="New Time Roman" w:hAnsi="New Time Roman"/>
          <w:i/>
          <w:color w:val="000000"/>
          <w:sz w:val="24"/>
          <w:szCs w:val="24"/>
        </w:rPr>
        <w:t>M.Sc. Thesis</w:t>
      </w:r>
      <w:r w:rsidRPr="00D83840">
        <w:rPr>
          <w:rFonts w:ascii="New Time Roman" w:hAnsi="New Time Roman"/>
          <w:color w:val="000000"/>
          <w:sz w:val="24"/>
          <w:szCs w:val="24"/>
        </w:rPr>
        <w:t xml:space="preserve">. Dr. Y.S. Parmar University of Horticulture and Forestry, </w:t>
      </w:r>
      <w:proofErr w:type="spellStart"/>
      <w:r w:rsidRPr="00D83840">
        <w:rPr>
          <w:rFonts w:ascii="New Time Roman" w:hAnsi="New Time Roman"/>
          <w:color w:val="000000"/>
          <w:sz w:val="24"/>
          <w:szCs w:val="24"/>
        </w:rPr>
        <w:t>Nauni</w:t>
      </w:r>
      <w:proofErr w:type="spellEnd"/>
      <w:r w:rsidRPr="00D83840">
        <w:rPr>
          <w:rFonts w:ascii="New Time Roman" w:hAnsi="New Time Roman"/>
          <w:color w:val="000000"/>
          <w:sz w:val="24"/>
          <w:szCs w:val="24"/>
        </w:rPr>
        <w:t>, Solan (HP), India. 134p</w:t>
      </w:r>
      <w:r w:rsidR="00F51063">
        <w:rPr>
          <w:rFonts w:ascii="New Time Roman" w:hAnsi="New Time Roman"/>
          <w:color w:val="000000"/>
          <w:sz w:val="24"/>
          <w:szCs w:val="24"/>
        </w:rPr>
        <w:t>.</w:t>
      </w:r>
    </w:p>
    <w:p w14:paraId="072B5E19" w14:textId="03E82B12" w:rsidR="000A59F9" w:rsidRPr="00A36BB6" w:rsidRDefault="000A59F9" w:rsidP="00A36BB6">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sz w:val="24"/>
          <w:szCs w:val="24"/>
        </w:rPr>
        <w:t>Gupta</w:t>
      </w:r>
      <w:r w:rsidR="00A36BB6">
        <w:rPr>
          <w:rFonts w:ascii="New Time Roman" w:hAnsi="New Time Roman"/>
          <w:sz w:val="24"/>
          <w:szCs w:val="24"/>
        </w:rPr>
        <w:t>,</w:t>
      </w:r>
      <w:r w:rsidRPr="00D83840">
        <w:rPr>
          <w:rFonts w:ascii="New Time Roman" w:hAnsi="New Time Roman"/>
          <w:sz w:val="24"/>
          <w:szCs w:val="24"/>
        </w:rPr>
        <w:t xml:space="preserve"> R</w:t>
      </w:r>
      <w:r w:rsidR="00A36BB6">
        <w:rPr>
          <w:rFonts w:ascii="New Time Roman" w:hAnsi="New Time Roman"/>
          <w:sz w:val="24"/>
          <w:szCs w:val="24"/>
        </w:rPr>
        <w:t>.</w:t>
      </w:r>
      <w:r w:rsidRPr="00D83840">
        <w:rPr>
          <w:rFonts w:ascii="New Time Roman" w:hAnsi="New Time Roman"/>
          <w:sz w:val="24"/>
          <w:szCs w:val="24"/>
        </w:rPr>
        <w:t>D</w:t>
      </w:r>
      <w:r w:rsidR="00A36BB6">
        <w:rPr>
          <w:rFonts w:ascii="New Time Roman" w:hAnsi="New Time Roman"/>
          <w:sz w:val="24"/>
          <w:szCs w:val="24"/>
        </w:rPr>
        <w:t>.</w:t>
      </w:r>
      <w:r w:rsidRPr="00D83840">
        <w:rPr>
          <w:rFonts w:ascii="New Time Roman" w:hAnsi="New Time Roman"/>
          <w:sz w:val="24"/>
          <w:szCs w:val="24"/>
        </w:rPr>
        <w:t>, Arora</w:t>
      </w:r>
      <w:r w:rsidR="00A36BB6">
        <w:rPr>
          <w:rFonts w:ascii="New Time Roman" w:hAnsi="New Time Roman"/>
          <w:sz w:val="24"/>
          <w:szCs w:val="24"/>
        </w:rPr>
        <w:t>,</w:t>
      </w:r>
      <w:r w:rsidRPr="00D83840">
        <w:rPr>
          <w:rFonts w:ascii="New Time Roman" w:hAnsi="New Time Roman"/>
          <w:sz w:val="24"/>
          <w:szCs w:val="24"/>
        </w:rPr>
        <w:t xml:space="preserve"> S</w:t>
      </w:r>
      <w:r w:rsidR="00A36BB6">
        <w:rPr>
          <w:rFonts w:ascii="New Time Roman" w:hAnsi="New Time Roman"/>
          <w:sz w:val="24"/>
          <w:szCs w:val="24"/>
        </w:rPr>
        <w:t>.</w:t>
      </w:r>
      <w:r w:rsidRPr="00D83840">
        <w:rPr>
          <w:rFonts w:ascii="New Time Roman" w:hAnsi="New Time Roman"/>
          <w:sz w:val="24"/>
          <w:szCs w:val="24"/>
        </w:rPr>
        <w:t>, Gupta</w:t>
      </w:r>
      <w:r w:rsidR="00A36BB6">
        <w:rPr>
          <w:rFonts w:ascii="New Time Roman" w:hAnsi="New Time Roman"/>
          <w:sz w:val="24"/>
          <w:szCs w:val="24"/>
        </w:rPr>
        <w:t xml:space="preserve">, </w:t>
      </w:r>
      <w:r w:rsidRPr="00D83840">
        <w:rPr>
          <w:rFonts w:ascii="New Time Roman" w:hAnsi="New Time Roman"/>
          <w:sz w:val="24"/>
          <w:szCs w:val="24"/>
        </w:rPr>
        <w:t>G</w:t>
      </w:r>
      <w:r w:rsidR="00A36BB6">
        <w:rPr>
          <w:rFonts w:ascii="New Time Roman" w:hAnsi="New Time Roman"/>
          <w:sz w:val="24"/>
          <w:szCs w:val="24"/>
        </w:rPr>
        <w:t>.</w:t>
      </w:r>
      <w:r w:rsidRPr="00D83840">
        <w:rPr>
          <w:rFonts w:ascii="New Time Roman" w:hAnsi="New Time Roman"/>
          <w:sz w:val="24"/>
          <w:szCs w:val="24"/>
        </w:rPr>
        <w:t>D</w:t>
      </w:r>
      <w:r w:rsidR="00A36BB6">
        <w:rPr>
          <w:rFonts w:ascii="New Time Roman" w:hAnsi="New Time Roman"/>
          <w:sz w:val="24"/>
          <w:szCs w:val="24"/>
        </w:rPr>
        <w:t>.,</w:t>
      </w:r>
      <w:r w:rsidRPr="00D83840">
        <w:rPr>
          <w:rFonts w:ascii="New Time Roman" w:hAnsi="New Time Roman"/>
          <w:sz w:val="24"/>
          <w:szCs w:val="24"/>
        </w:rPr>
        <w:t xml:space="preserve"> </w:t>
      </w:r>
      <w:r w:rsidR="00A36BB6">
        <w:rPr>
          <w:rFonts w:ascii="New Time Roman" w:hAnsi="New Time Roman"/>
          <w:sz w:val="24"/>
          <w:szCs w:val="24"/>
        </w:rPr>
        <w:t>&amp;</w:t>
      </w:r>
      <w:r w:rsidRPr="00D83840">
        <w:rPr>
          <w:rFonts w:ascii="New Time Roman" w:hAnsi="New Time Roman"/>
          <w:sz w:val="24"/>
          <w:szCs w:val="24"/>
        </w:rPr>
        <w:t xml:space="preserve"> </w:t>
      </w:r>
      <w:proofErr w:type="spellStart"/>
      <w:r w:rsidRPr="00D83840">
        <w:rPr>
          <w:rFonts w:ascii="New Time Roman" w:hAnsi="New Time Roman"/>
          <w:sz w:val="24"/>
          <w:szCs w:val="24"/>
        </w:rPr>
        <w:t>Sumberia</w:t>
      </w:r>
      <w:proofErr w:type="spellEnd"/>
      <w:r w:rsidR="00A36BB6">
        <w:rPr>
          <w:rFonts w:ascii="New Time Roman" w:hAnsi="New Time Roman"/>
          <w:sz w:val="24"/>
          <w:szCs w:val="24"/>
        </w:rPr>
        <w:t>,</w:t>
      </w:r>
      <w:r w:rsidRPr="00D83840">
        <w:rPr>
          <w:rFonts w:ascii="New Time Roman" w:hAnsi="New Time Roman"/>
          <w:sz w:val="24"/>
          <w:szCs w:val="24"/>
        </w:rPr>
        <w:t xml:space="preserve"> N</w:t>
      </w:r>
      <w:r w:rsidR="00A36BB6">
        <w:rPr>
          <w:rFonts w:ascii="New Time Roman" w:hAnsi="New Time Roman"/>
          <w:sz w:val="24"/>
          <w:szCs w:val="24"/>
        </w:rPr>
        <w:t>.</w:t>
      </w:r>
      <w:r w:rsidRPr="00D83840">
        <w:rPr>
          <w:rFonts w:ascii="New Time Roman" w:hAnsi="New Time Roman"/>
          <w:sz w:val="24"/>
          <w:szCs w:val="24"/>
        </w:rPr>
        <w:t>M.</w:t>
      </w:r>
      <w:r w:rsidR="00A36BB6">
        <w:rPr>
          <w:rFonts w:ascii="New Time Roman" w:hAnsi="New Time Roman"/>
          <w:sz w:val="24"/>
          <w:szCs w:val="24"/>
        </w:rPr>
        <w:t xml:space="preserve"> (</w:t>
      </w:r>
      <w:r w:rsidRPr="00D83840">
        <w:rPr>
          <w:rFonts w:ascii="New Time Roman" w:hAnsi="New Time Roman"/>
          <w:sz w:val="24"/>
          <w:szCs w:val="24"/>
        </w:rPr>
        <w:t>2010</w:t>
      </w:r>
      <w:r w:rsidR="00A36BB6">
        <w:rPr>
          <w:rFonts w:ascii="New Time Roman" w:hAnsi="New Time Roman"/>
          <w:sz w:val="24"/>
          <w:szCs w:val="24"/>
        </w:rPr>
        <w:t>)</w:t>
      </w:r>
      <w:r w:rsidRPr="00D83840">
        <w:rPr>
          <w:rFonts w:ascii="New Time Roman" w:hAnsi="New Time Roman"/>
          <w:sz w:val="24"/>
          <w:szCs w:val="24"/>
        </w:rPr>
        <w:t>.</w:t>
      </w:r>
      <w:r w:rsidRPr="00D83840">
        <w:rPr>
          <w:rFonts w:ascii="New Time Roman" w:hAnsi="New Time Roman"/>
        </w:rPr>
        <w:t xml:space="preserve"> </w:t>
      </w:r>
      <w:r w:rsidRPr="00D83840">
        <w:rPr>
          <w:rFonts w:ascii="New Time Roman" w:hAnsi="New Time Roman"/>
          <w:sz w:val="24"/>
          <w:szCs w:val="24"/>
        </w:rPr>
        <w:t xml:space="preserve">Soil </w:t>
      </w:r>
      <w:r w:rsidR="00F51063" w:rsidRPr="00D83840">
        <w:rPr>
          <w:rFonts w:ascii="New Time Roman" w:hAnsi="New Time Roman"/>
          <w:sz w:val="24"/>
          <w:szCs w:val="24"/>
        </w:rPr>
        <w:t>physical variability</w:t>
      </w:r>
      <w:r w:rsidRPr="00D83840">
        <w:rPr>
          <w:rFonts w:ascii="New Time Roman" w:hAnsi="New Time Roman"/>
          <w:sz w:val="24"/>
          <w:szCs w:val="24"/>
        </w:rPr>
        <w:t xml:space="preserve"> in relation to soil erodibility under different land uses in foothills of </w:t>
      </w:r>
      <w:proofErr w:type="spellStart"/>
      <w:r w:rsidRPr="00D83840">
        <w:rPr>
          <w:rFonts w:ascii="New Time Roman" w:hAnsi="New Time Roman"/>
          <w:sz w:val="24"/>
          <w:szCs w:val="24"/>
        </w:rPr>
        <w:t>Shiwalik</w:t>
      </w:r>
      <w:proofErr w:type="spellEnd"/>
      <w:r w:rsidRPr="00D83840">
        <w:rPr>
          <w:rFonts w:ascii="New Time Roman" w:hAnsi="New Time Roman"/>
          <w:sz w:val="24"/>
          <w:szCs w:val="24"/>
        </w:rPr>
        <w:t xml:space="preserve"> in North West India. </w:t>
      </w:r>
      <w:proofErr w:type="gramStart"/>
      <w:r w:rsidRPr="00D83840">
        <w:rPr>
          <w:rFonts w:ascii="New Time Roman" w:hAnsi="New Time Roman"/>
          <w:i/>
          <w:sz w:val="24"/>
          <w:szCs w:val="24"/>
        </w:rPr>
        <w:t>Tropical  Ecology</w:t>
      </w:r>
      <w:proofErr w:type="gramEnd"/>
      <w:r w:rsidR="00F51063">
        <w:rPr>
          <w:rFonts w:ascii="New Time Roman" w:hAnsi="New Time Roman"/>
          <w:i/>
          <w:sz w:val="24"/>
          <w:szCs w:val="24"/>
        </w:rPr>
        <w:t>,</w:t>
      </w:r>
      <w:r w:rsidRPr="00D83840">
        <w:rPr>
          <w:rFonts w:ascii="New Time Roman" w:hAnsi="New Time Roman"/>
          <w:i/>
          <w:sz w:val="24"/>
          <w:szCs w:val="24"/>
        </w:rPr>
        <w:t xml:space="preserve"> </w:t>
      </w:r>
      <w:r w:rsidRPr="00F51063">
        <w:rPr>
          <w:rFonts w:ascii="New Time Roman" w:hAnsi="New Time Roman"/>
          <w:bCs/>
          <w:sz w:val="24"/>
          <w:szCs w:val="24"/>
        </w:rPr>
        <w:t>51</w:t>
      </w:r>
      <w:r w:rsidRPr="00D83840">
        <w:rPr>
          <w:rFonts w:ascii="New Time Roman" w:hAnsi="New Time Roman"/>
          <w:sz w:val="24"/>
          <w:szCs w:val="24"/>
        </w:rPr>
        <w:t>(2): 183-190</w:t>
      </w:r>
      <w:r w:rsidR="00F51063">
        <w:rPr>
          <w:rFonts w:ascii="New Time Roman" w:hAnsi="New Time Roman"/>
          <w:sz w:val="24"/>
          <w:szCs w:val="24"/>
        </w:rPr>
        <w:t>.</w:t>
      </w:r>
    </w:p>
    <w:p w14:paraId="4E3661E9" w14:textId="3DA9004B" w:rsidR="00F51063" w:rsidRDefault="00ED762E" w:rsidP="00F51063">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cs="Times New Roman"/>
          <w:color w:val="000000" w:themeColor="text1"/>
          <w:sz w:val="24"/>
          <w:szCs w:val="24"/>
          <w:lang w:val="en-IN"/>
        </w:rPr>
        <w:t xml:space="preserve">Jatav, S.S., Meena, R.S., &amp; Dhyani, S.K. (2023). Soil health and carbon sequestration under different land use systems in north-western Himalayas. </w:t>
      </w:r>
      <w:r w:rsidRPr="00D83840">
        <w:rPr>
          <w:rFonts w:ascii="New Time Roman" w:hAnsi="New Time Roman" w:cs="Times New Roman"/>
          <w:i/>
          <w:iCs/>
          <w:color w:val="000000" w:themeColor="text1"/>
          <w:sz w:val="24"/>
          <w:szCs w:val="24"/>
          <w:lang w:val="en-IN"/>
        </w:rPr>
        <w:t>Agroforestry Systems, 97</w:t>
      </w:r>
      <w:r w:rsidRPr="00D83840">
        <w:rPr>
          <w:rFonts w:ascii="New Time Roman" w:hAnsi="New Time Roman" w:cs="Times New Roman"/>
          <w:color w:val="000000" w:themeColor="text1"/>
          <w:sz w:val="24"/>
          <w:szCs w:val="24"/>
          <w:lang w:val="en-IN"/>
        </w:rPr>
        <w:t xml:space="preserve">, 297–310. </w:t>
      </w:r>
      <w:hyperlink r:id="rId9" w:history="1">
        <w:r w:rsidR="000A59F9" w:rsidRPr="00D83840">
          <w:rPr>
            <w:rStyle w:val="Hyperlink"/>
            <w:rFonts w:ascii="New Time Roman" w:hAnsi="New Time Roman" w:cs="Times New Roman"/>
            <w:sz w:val="24"/>
            <w:szCs w:val="24"/>
            <w:lang w:val="en-IN"/>
          </w:rPr>
          <w:t>https://doi.org/10.1007/s10457-023-00787-0</w:t>
        </w:r>
      </w:hyperlink>
    </w:p>
    <w:p w14:paraId="4946E1F3" w14:textId="77777777" w:rsidR="00290FDC" w:rsidRDefault="00D31120" w:rsidP="00290FDC">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sz w:val="24"/>
          <w:szCs w:val="24"/>
        </w:rPr>
        <w:t>Khan</w:t>
      </w:r>
      <w:r w:rsidR="00F51063">
        <w:rPr>
          <w:rFonts w:ascii="New Time Roman" w:hAnsi="New Time Roman"/>
          <w:sz w:val="24"/>
          <w:szCs w:val="24"/>
        </w:rPr>
        <w:t>,</w:t>
      </w:r>
      <w:r w:rsidRPr="00D83840">
        <w:rPr>
          <w:rFonts w:ascii="New Time Roman" w:hAnsi="New Time Roman"/>
          <w:sz w:val="24"/>
          <w:szCs w:val="24"/>
        </w:rPr>
        <w:t xml:space="preserve"> Z</w:t>
      </w:r>
      <w:r w:rsidR="00290FDC">
        <w:rPr>
          <w:rFonts w:ascii="New Time Roman" w:hAnsi="New Time Roman"/>
          <w:sz w:val="24"/>
          <w:szCs w:val="24"/>
        </w:rPr>
        <w:t>.</w:t>
      </w:r>
      <w:r w:rsidRPr="00D83840">
        <w:rPr>
          <w:rFonts w:ascii="New Time Roman" w:hAnsi="New Time Roman"/>
          <w:sz w:val="24"/>
          <w:szCs w:val="24"/>
        </w:rPr>
        <w:t>H</w:t>
      </w:r>
      <w:r w:rsidR="00F51063">
        <w:rPr>
          <w:rFonts w:ascii="New Time Roman" w:hAnsi="New Time Roman"/>
          <w:sz w:val="24"/>
          <w:szCs w:val="24"/>
        </w:rPr>
        <w:t>.</w:t>
      </w:r>
      <w:r w:rsidRPr="00D83840">
        <w:rPr>
          <w:rFonts w:ascii="New Time Roman" w:hAnsi="New Time Roman"/>
          <w:sz w:val="24"/>
          <w:szCs w:val="24"/>
        </w:rPr>
        <w:t>, Mazumder</w:t>
      </w:r>
      <w:r w:rsidR="00F51063">
        <w:rPr>
          <w:rFonts w:ascii="New Time Roman" w:hAnsi="New Time Roman"/>
          <w:sz w:val="24"/>
          <w:szCs w:val="24"/>
        </w:rPr>
        <w:t>,</w:t>
      </w:r>
      <w:r w:rsidRPr="00D83840">
        <w:rPr>
          <w:rFonts w:ascii="New Time Roman" w:hAnsi="New Time Roman"/>
          <w:sz w:val="24"/>
          <w:szCs w:val="24"/>
        </w:rPr>
        <w:t xml:space="preserve"> A</w:t>
      </w:r>
      <w:r w:rsidR="00F51063">
        <w:rPr>
          <w:rFonts w:ascii="New Time Roman" w:hAnsi="New Time Roman"/>
          <w:sz w:val="24"/>
          <w:szCs w:val="24"/>
        </w:rPr>
        <w:t>.</w:t>
      </w:r>
      <w:r w:rsidRPr="00D83840">
        <w:rPr>
          <w:rFonts w:ascii="New Time Roman" w:hAnsi="New Time Roman"/>
          <w:sz w:val="24"/>
          <w:szCs w:val="24"/>
        </w:rPr>
        <w:t>R</w:t>
      </w:r>
      <w:r w:rsidR="00F51063">
        <w:rPr>
          <w:rFonts w:ascii="New Time Roman" w:hAnsi="New Time Roman"/>
          <w:sz w:val="24"/>
          <w:szCs w:val="24"/>
        </w:rPr>
        <w:t>.</w:t>
      </w:r>
      <w:r w:rsidRPr="00D83840">
        <w:rPr>
          <w:rFonts w:ascii="New Time Roman" w:hAnsi="New Time Roman"/>
          <w:sz w:val="24"/>
          <w:szCs w:val="24"/>
        </w:rPr>
        <w:t xml:space="preserve">, </w:t>
      </w:r>
      <w:proofErr w:type="spellStart"/>
      <w:r w:rsidRPr="00D83840">
        <w:rPr>
          <w:rFonts w:ascii="New Time Roman" w:hAnsi="New Time Roman"/>
          <w:sz w:val="24"/>
          <w:szCs w:val="24"/>
        </w:rPr>
        <w:t>Mohinddin</w:t>
      </w:r>
      <w:proofErr w:type="spellEnd"/>
      <w:r w:rsidR="00F51063">
        <w:rPr>
          <w:rFonts w:ascii="New Time Roman" w:hAnsi="New Time Roman"/>
          <w:sz w:val="24"/>
          <w:szCs w:val="24"/>
        </w:rPr>
        <w:t>,</w:t>
      </w:r>
      <w:r w:rsidRPr="00D83840">
        <w:rPr>
          <w:rFonts w:ascii="New Time Roman" w:hAnsi="New Time Roman"/>
          <w:sz w:val="24"/>
          <w:szCs w:val="24"/>
        </w:rPr>
        <w:t xml:space="preserve"> A</w:t>
      </w:r>
      <w:r w:rsidR="00F51063">
        <w:rPr>
          <w:rFonts w:ascii="New Time Roman" w:hAnsi="New Time Roman"/>
          <w:sz w:val="24"/>
          <w:szCs w:val="24"/>
        </w:rPr>
        <w:t>.</w:t>
      </w:r>
      <w:r w:rsidRPr="00D83840">
        <w:rPr>
          <w:rFonts w:ascii="New Time Roman" w:hAnsi="New Time Roman"/>
          <w:sz w:val="24"/>
          <w:szCs w:val="24"/>
        </w:rPr>
        <w:t>S</w:t>
      </w:r>
      <w:r w:rsidR="00F51063">
        <w:rPr>
          <w:rFonts w:ascii="New Time Roman" w:hAnsi="New Time Roman"/>
          <w:sz w:val="24"/>
          <w:szCs w:val="24"/>
        </w:rPr>
        <w:t>.</w:t>
      </w:r>
      <w:r w:rsidRPr="00D83840">
        <w:rPr>
          <w:rFonts w:ascii="New Time Roman" w:hAnsi="New Time Roman"/>
          <w:sz w:val="24"/>
          <w:szCs w:val="24"/>
        </w:rPr>
        <w:t>M</w:t>
      </w:r>
      <w:r w:rsidR="00F51063">
        <w:rPr>
          <w:rFonts w:ascii="New Time Roman" w:hAnsi="New Time Roman"/>
          <w:sz w:val="24"/>
          <w:szCs w:val="24"/>
        </w:rPr>
        <w:t>.</w:t>
      </w:r>
      <w:r w:rsidRPr="00D83840">
        <w:rPr>
          <w:rFonts w:ascii="New Time Roman" w:hAnsi="New Time Roman"/>
          <w:sz w:val="24"/>
          <w:szCs w:val="24"/>
        </w:rPr>
        <w:t xml:space="preserve">, </w:t>
      </w:r>
      <w:proofErr w:type="spellStart"/>
      <w:proofErr w:type="gramStart"/>
      <w:r w:rsidRPr="00D83840">
        <w:rPr>
          <w:rFonts w:ascii="New Time Roman" w:hAnsi="New Time Roman"/>
          <w:sz w:val="24"/>
          <w:szCs w:val="24"/>
        </w:rPr>
        <w:t>Hussain</w:t>
      </w:r>
      <w:r w:rsidR="00F51063">
        <w:rPr>
          <w:rFonts w:ascii="New Time Roman" w:hAnsi="New Time Roman"/>
          <w:sz w:val="24"/>
          <w:szCs w:val="24"/>
        </w:rPr>
        <w:t>,</w:t>
      </w:r>
      <w:r w:rsidRPr="00D83840">
        <w:rPr>
          <w:rFonts w:ascii="New Time Roman" w:hAnsi="New Time Roman"/>
          <w:sz w:val="24"/>
          <w:szCs w:val="24"/>
        </w:rPr>
        <w:t>M</w:t>
      </w:r>
      <w:r w:rsidR="00F51063">
        <w:rPr>
          <w:rFonts w:ascii="New Time Roman" w:hAnsi="New Time Roman"/>
          <w:sz w:val="24"/>
          <w:szCs w:val="24"/>
        </w:rPr>
        <w:t>.</w:t>
      </w:r>
      <w:r w:rsidRPr="00D83840">
        <w:rPr>
          <w:rFonts w:ascii="New Time Roman" w:hAnsi="New Time Roman"/>
          <w:sz w:val="24"/>
          <w:szCs w:val="24"/>
        </w:rPr>
        <w:t>C</w:t>
      </w:r>
      <w:proofErr w:type="spellEnd"/>
      <w:r w:rsidR="00F51063">
        <w:rPr>
          <w:rFonts w:ascii="New Time Roman" w:hAnsi="New Time Roman"/>
          <w:sz w:val="24"/>
          <w:szCs w:val="24"/>
        </w:rPr>
        <w:t>.</w:t>
      </w:r>
      <w:proofErr w:type="gramEnd"/>
      <w:r w:rsidR="00F51063">
        <w:rPr>
          <w:rFonts w:ascii="New Time Roman" w:hAnsi="New Time Roman"/>
          <w:sz w:val="24"/>
          <w:szCs w:val="24"/>
        </w:rPr>
        <w:t xml:space="preserve"> &amp;</w:t>
      </w:r>
      <w:r w:rsidRPr="00D83840">
        <w:rPr>
          <w:rFonts w:ascii="New Time Roman" w:hAnsi="New Time Roman"/>
          <w:sz w:val="24"/>
          <w:szCs w:val="24"/>
        </w:rPr>
        <w:t xml:space="preserve"> </w:t>
      </w:r>
      <w:proofErr w:type="spellStart"/>
      <w:proofErr w:type="gramStart"/>
      <w:r w:rsidRPr="00D83840">
        <w:rPr>
          <w:rFonts w:ascii="New Time Roman" w:hAnsi="New Time Roman"/>
          <w:sz w:val="24"/>
          <w:szCs w:val="24"/>
        </w:rPr>
        <w:t>Saheed</w:t>
      </w:r>
      <w:r w:rsidR="00F51063">
        <w:rPr>
          <w:rFonts w:ascii="New Time Roman" w:hAnsi="New Time Roman"/>
          <w:sz w:val="24"/>
          <w:szCs w:val="24"/>
        </w:rPr>
        <w:t>,</w:t>
      </w:r>
      <w:r w:rsidRPr="00D83840">
        <w:rPr>
          <w:rFonts w:ascii="New Time Roman" w:hAnsi="New Time Roman"/>
          <w:sz w:val="24"/>
          <w:szCs w:val="24"/>
        </w:rPr>
        <w:t>S</w:t>
      </w:r>
      <w:r w:rsidR="00F51063">
        <w:rPr>
          <w:rFonts w:ascii="New Time Roman" w:hAnsi="New Time Roman"/>
          <w:sz w:val="24"/>
          <w:szCs w:val="24"/>
        </w:rPr>
        <w:t>.</w:t>
      </w:r>
      <w:r w:rsidRPr="00D83840">
        <w:rPr>
          <w:rFonts w:ascii="New Time Roman" w:hAnsi="New Time Roman"/>
          <w:sz w:val="24"/>
          <w:szCs w:val="24"/>
        </w:rPr>
        <w:t>M</w:t>
      </w:r>
      <w:proofErr w:type="spellEnd"/>
      <w:r w:rsidRPr="00D83840">
        <w:rPr>
          <w:rFonts w:ascii="New Time Roman" w:hAnsi="New Time Roman"/>
          <w:sz w:val="24"/>
          <w:szCs w:val="24"/>
        </w:rPr>
        <w:t>.</w:t>
      </w:r>
      <w:proofErr w:type="gramEnd"/>
      <w:r w:rsidRPr="00D83840">
        <w:rPr>
          <w:rFonts w:ascii="New Time Roman" w:hAnsi="New Time Roman"/>
          <w:sz w:val="24"/>
          <w:szCs w:val="24"/>
        </w:rPr>
        <w:t xml:space="preserve"> </w:t>
      </w:r>
      <w:r w:rsidR="00F51063">
        <w:rPr>
          <w:rFonts w:ascii="New Time Roman" w:hAnsi="New Time Roman"/>
          <w:sz w:val="24"/>
          <w:szCs w:val="24"/>
        </w:rPr>
        <w:t>(</w:t>
      </w:r>
      <w:r w:rsidRPr="00D83840">
        <w:rPr>
          <w:rFonts w:ascii="New Time Roman" w:hAnsi="New Time Roman"/>
          <w:sz w:val="24"/>
          <w:szCs w:val="24"/>
        </w:rPr>
        <w:t>1998</w:t>
      </w:r>
      <w:r w:rsidR="00F51063">
        <w:rPr>
          <w:rFonts w:ascii="New Time Roman" w:hAnsi="New Time Roman"/>
          <w:sz w:val="24"/>
          <w:szCs w:val="24"/>
        </w:rPr>
        <w:t>)</w:t>
      </w:r>
      <w:r w:rsidRPr="00D83840">
        <w:rPr>
          <w:rFonts w:ascii="New Time Roman" w:hAnsi="New Time Roman"/>
          <w:sz w:val="24"/>
          <w:szCs w:val="24"/>
        </w:rPr>
        <w:t xml:space="preserve">. Physical properties of some benchmark soils from the flood plains of Bangladesh. </w:t>
      </w:r>
      <w:r w:rsidRPr="00D83840">
        <w:rPr>
          <w:rFonts w:ascii="New Time Roman" w:hAnsi="New Time Roman"/>
          <w:i/>
          <w:sz w:val="24"/>
          <w:szCs w:val="24"/>
        </w:rPr>
        <w:t>Journal of the Indian Society of Soil Science</w:t>
      </w:r>
      <w:r w:rsidR="00393367">
        <w:rPr>
          <w:rFonts w:ascii="New Time Roman" w:hAnsi="New Time Roman"/>
          <w:sz w:val="24"/>
          <w:szCs w:val="24"/>
        </w:rPr>
        <w:t xml:space="preserve">, </w:t>
      </w:r>
      <w:r w:rsidRPr="00393367">
        <w:rPr>
          <w:rFonts w:ascii="New Time Roman" w:hAnsi="New Time Roman"/>
          <w:bCs/>
          <w:sz w:val="24"/>
          <w:szCs w:val="24"/>
        </w:rPr>
        <w:t>46</w:t>
      </w:r>
      <w:r w:rsidRPr="00D83840">
        <w:rPr>
          <w:rFonts w:ascii="New Time Roman" w:hAnsi="New Time Roman"/>
          <w:sz w:val="24"/>
          <w:szCs w:val="24"/>
        </w:rPr>
        <w:t>(3): 442-446</w:t>
      </w:r>
      <w:r w:rsidR="00393367">
        <w:rPr>
          <w:rFonts w:ascii="New Time Roman" w:hAnsi="New Time Roman"/>
          <w:sz w:val="24"/>
          <w:szCs w:val="24"/>
        </w:rPr>
        <w:t>.</w:t>
      </w:r>
    </w:p>
    <w:p w14:paraId="2B93592C" w14:textId="1A0BE444" w:rsidR="001511EA" w:rsidRPr="00290FDC" w:rsidRDefault="001511EA" w:rsidP="00290FDC">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proofErr w:type="spellStart"/>
      <w:r w:rsidRPr="00D83840">
        <w:rPr>
          <w:rFonts w:ascii="New Time Roman" w:hAnsi="New Time Roman"/>
          <w:sz w:val="24"/>
          <w:szCs w:val="24"/>
        </w:rPr>
        <w:t>Khongjee</w:t>
      </w:r>
      <w:proofErr w:type="spellEnd"/>
      <w:r w:rsidR="00290FDC">
        <w:rPr>
          <w:rFonts w:ascii="New Time Roman" w:hAnsi="New Time Roman"/>
          <w:sz w:val="24"/>
          <w:szCs w:val="24"/>
        </w:rPr>
        <w:t>,</w:t>
      </w:r>
      <w:r w:rsidRPr="00D83840">
        <w:rPr>
          <w:rFonts w:ascii="New Time Roman" w:hAnsi="New Time Roman"/>
          <w:sz w:val="24"/>
          <w:szCs w:val="24"/>
        </w:rPr>
        <w:t xml:space="preserve"> S. </w:t>
      </w:r>
      <w:r w:rsidR="00290FDC">
        <w:rPr>
          <w:rFonts w:ascii="New Time Roman" w:hAnsi="New Time Roman"/>
          <w:sz w:val="24"/>
          <w:szCs w:val="24"/>
        </w:rPr>
        <w:t>(</w:t>
      </w:r>
      <w:r w:rsidRPr="00D83840">
        <w:rPr>
          <w:rFonts w:ascii="New Time Roman" w:hAnsi="New Time Roman"/>
          <w:sz w:val="24"/>
          <w:szCs w:val="24"/>
        </w:rPr>
        <w:t>2012</w:t>
      </w:r>
      <w:r w:rsidR="00290FDC">
        <w:rPr>
          <w:rFonts w:ascii="New Time Roman" w:hAnsi="New Time Roman"/>
          <w:sz w:val="24"/>
          <w:szCs w:val="24"/>
        </w:rPr>
        <w:t>)</w:t>
      </w:r>
      <w:r w:rsidRPr="00D83840">
        <w:rPr>
          <w:rFonts w:ascii="New Time Roman" w:hAnsi="New Time Roman"/>
          <w:sz w:val="24"/>
          <w:szCs w:val="24"/>
        </w:rPr>
        <w:t xml:space="preserve">. Runoff and nutrient losses under different land uses in Ga3a micro-watershed of Giri river in Solan district of Himachal Pradesh. </w:t>
      </w:r>
      <w:r w:rsidRPr="00D83840">
        <w:rPr>
          <w:rFonts w:ascii="New Time Roman" w:hAnsi="New Time Roman"/>
          <w:i/>
          <w:sz w:val="24"/>
          <w:szCs w:val="24"/>
        </w:rPr>
        <w:t>M.Sc. Thesis,</w:t>
      </w:r>
      <w:r w:rsidRPr="00D83840">
        <w:rPr>
          <w:rFonts w:ascii="New Time Roman" w:hAnsi="New Time Roman"/>
          <w:sz w:val="24"/>
          <w:szCs w:val="24"/>
        </w:rPr>
        <w:t xml:space="preserve"> Dr. Y S Parmar University of Horticulture and Forestry, </w:t>
      </w:r>
      <w:proofErr w:type="spellStart"/>
      <w:r w:rsidRPr="00D83840">
        <w:rPr>
          <w:rFonts w:ascii="New Time Roman" w:hAnsi="New Time Roman"/>
          <w:sz w:val="24"/>
          <w:szCs w:val="24"/>
        </w:rPr>
        <w:t>Nauni</w:t>
      </w:r>
      <w:proofErr w:type="spellEnd"/>
      <w:r w:rsidRPr="00D83840">
        <w:rPr>
          <w:rFonts w:ascii="New Time Roman" w:hAnsi="New Time Roman"/>
          <w:sz w:val="24"/>
          <w:szCs w:val="24"/>
        </w:rPr>
        <w:t>, Solan. pp.1-79</w:t>
      </w:r>
      <w:r w:rsidR="00290FDC">
        <w:rPr>
          <w:rFonts w:ascii="New Time Roman" w:hAnsi="New Time Roman"/>
          <w:sz w:val="24"/>
          <w:szCs w:val="24"/>
        </w:rPr>
        <w:t>.</w:t>
      </w:r>
      <w:r w:rsidRPr="00D83840">
        <w:rPr>
          <w:rFonts w:ascii="New Time Roman" w:hAnsi="New Time Roman"/>
          <w:sz w:val="24"/>
          <w:szCs w:val="24"/>
        </w:rPr>
        <w:t xml:space="preserve"> </w:t>
      </w:r>
    </w:p>
    <w:p w14:paraId="1DD911FA" w14:textId="748B5B11" w:rsidR="001511EA" w:rsidRPr="00D83840" w:rsidRDefault="00A53AFF" w:rsidP="003B38C3">
      <w:pPr>
        <w:autoSpaceDE w:val="0"/>
        <w:autoSpaceDN w:val="0"/>
        <w:adjustRightInd w:val="0"/>
        <w:spacing w:before="200" w:line="240" w:lineRule="auto"/>
        <w:ind w:left="324" w:hanging="324"/>
        <w:jc w:val="both"/>
        <w:rPr>
          <w:rFonts w:ascii="New Time Roman" w:hAnsi="New Time Roman"/>
          <w:sz w:val="24"/>
          <w:szCs w:val="24"/>
        </w:rPr>
      </w:pPr>
      <w:proofErr w:type="spellStart"/>
      <w:r w:rsidRPr="00D83840">
        <w:rPr>
          <w:rFonts w:ascii="New Time Roman" w:hAnsi="New Time Roman"/>
          <w:sz w:val="24"/>
          <w:szCs w:val="24"/>
        </w:rPr>
        <w:t>Khybri</w:t>
      </w:r>
      <w:proofErr w:type="spellEnd"/>
      <w:r w:rsidR="00290FDC">
        <w:rPr>
          <w:rFonts w:ascii="New Time Roman" w:hAnsi="New Time Roman"/>
          <w:sz w:val="24"/>
          <w:szCs w:val="24"/>
        </w:rPr>
        <w:t>,</w:t>
      </w:r>
      <w:r w:rsidRPr="00D83840">
        <w:rPr>
          <w:rFonts w:ascii="New Time Roman" w:hAnsi="New Time Roman"/>
          <w:sz w:val="24"/>
          <w:szCs w:val="24"/>
        </w:rPr>
        <w:t xml:space="preserve"> M</w:t>
      </w:r>
      <w:r w:rsidR="00290FDC">
        <w:rPr>
          <w:rFonts w:ascii="New Time Roman" w:hAnsi="New Time Roman"/>
          <w:sz w:val="24"/>
          <w:szCs w:val="24"/>
        </w:rPr>
        <w:t>.</w:t>
      </w:r>
      <w:r w:rsidRPr="00D83840">
        <w:rPr>
          <w:rFonts w:ascii="New Time Roman" w:hAnsi="New Time Roman"/>
          <w:sz w:val="24"/>
          <w:szCs w:val="24"/>
        </w:rPr>
        <w:t>L.</w:t>
      </w:r>
      <w:r w:rsidR="00290FDC">
        <w:rPr>
          <w:rFonts w:ascii="New Time Roman" w:hAnsi="New Time Roman"/>
          <w:sz w:val="24"/>
          <w:szCs w:val="24"/>
        </w:rPr>
        <w:t xml:space="preserve"> (</w:t>
      </w:r>
      <w:r w:rsidRPr="00D83840">
        <w:rPr>
          <w:rFonts w:ascii="New Time Roman" w:hAnsi="New Time Roman"/>
          <w:sz w:val="24"/>
          <w:szCs w:val="24"/>
        </w:rPr>
        <w:t>1965</w:t>
      </w:r>
      <w:r w:rsidR="00290FDC">
        <w:rPr>
          <w:rFonts w:ascii="New Time Roman" w:hAnsi="New Time Roman"/>
          <w:sz w:val="24"/>
          <w:szCs w:val="24"/>
        </w:rPr>
        <w:t>)</w:t>
      </w:r>
      <w:r w:rsidRPr="00D83840">
        <w:rPr>
          <w:rFonts w:ascii="New Time Roman" w:hAnsi="New Time Roman"/>
          <w:sz w:val="24"/>
          <w:szCs w:val="24"/>
        </w:rPr>
        <w:t xml:space="preserve">. Infiltration studied in </w:t>
      </w:r>
      <w:proofErr w:type="spellStart"/>
      <w:r w:rsidRPr="00D83840">
        <w:rPr>
          <w:rFonts w:ascii="New Time Roman" w:hAnsi="New Time Roman"/>
          <w:sz w:val="24"/>
          <w:szCs w:val="24"/>
        </w:rPr>
        <w:t>Churia</w:t>
      </w:r>
      <w:proofErr w:type="spellEnd"/>
      <w:r w:rsidRPr="00D83840">
        <w:rPr>
          <w:rFonts w:ascii="New Time Roman" w:hAnsi="New Time Roman"/>
          <w:sz w:val="24"/>
          <w:szCs w:val="24"/>
        </w:rPr>
        <w:t xml:space="preserve"> hills of Nepal. </w:t>
      </w:r>
      <w:r w:rsidRPr="00D83840">
        <w:rPr>
          <w:rFonts w:ascii="New Time Roman" w:hAnsi="New Time Roman"/>
          <w:i/>
          <w:sz w:val="24"/>
          <w:szCs w:val="24"/>
        </w:rPr>
        <w:t>Journal of the Indian Society of Soil Science</w:t>
      </w:r>
      <w:r w:rsidR="00290FDC">
        <w:rPr>
          <w:rFonts w:ascii="New Time Roman" w:hAnsi="New Time Roman"/>
          <w:sz w:val="24"/>
          <w:szCs w:val="24"/>
        </w:rPr>
        <w:t xml:space="preserve">, </w:t>
      </w:r>
      <w:r w:rsidRPr="00290FDC">
        <w:rPr>
          <w:rFonts w:ascii="New Time Roman" w:hAnsi="New Time Roman"/>
          <w:bCs/>
          <w:sz w:val="24"/>
          <w:szCs w:val="24"/>
        </w:rPr>
        <w:t>13</w:t>
      </w:r>
      <w:r w:rsidRPr="00D83840">
        <w:rPr>
          <w:rFonts w:ascii="New Time Roman" w:hAnsi="New Time Roman"/>
          <w:sz w:val="24"/>
          <w:szCs w:val="24"/>
        </w:rPr>
        <w:t>:</w:t>
      </w:r>
      <w:r w:rsidRPr="00D83840">
        <w:rPr>
          <w:rFonts w:ascii="New Time Roman" w:hAnsi="New Time Roman"/>
          <w:b/>
          <w:sz w:val="24"/>
          <w:szCs w:val="24"/>
        </w:rPr>
        <w:t xml:space="preserve"> </w:t>
      </w:r>
      <w:r w:rsidRPr="00D83840">
        <w:rPr>
          <w:rFonts w:ascii="New Time Roman" w:hAnsi="New Time Roman"/>
          <w:sz w:val="24"/>
          <w:szCs w:val="24"/>
        </w:rPr>
        <w:t>265-271</w:t>
      </w:r>
      <w:r w:rsidR="00290FDC">
        <w:rPr>
          <w:rFonts w:ascii="New Time Roman" w:hAnsi="New Time Roman"/>
          <w:sz w:val="24"/>
          <w:szCs w:val="24"/>
        </w:rPr>
        <w:t>.</w:t>
      </w:r>
    </w:p>
    <w:p w14:paraId="22088BFF" w14:textId="1D2C3DA2" w:rsidR="00AE2666" w:rsidRDefault="00AE2666" w:rsidP="00AE2666">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cs="Times New Roman"/>
          <w:color w:val="000000" w:themeColor="text1"/>
          <w:sz w:val="24"/>
          <w:szCs w:val="24"/>
          <w:lang w:val="en-IN"/>
        </w:rPr>
        <w:t>Kumar, A</w:t>
      </w:r>
      <w:r w:rsidR="00465313" w:rsidRPr="00D83840">
        <w:rPr>
          <w:rFonts w:ascii="New Time Roman" w:hAnsi="New Time Roman" w:cs="Times New Roman"/>
          <w:color w:val="000000" w:themeColor="text1"/>
          <w:sz w:val="24"/>
          <w:szCs w:val="24"/>
          <w:lang w:val="en-IN"/>
        </w:rPr>
        <w:t xml:space="preserve">., </w:t>
      </w:r>
      <w:proofErr w:type="spellStart"/>
      <w:r w:rsidR="00465313" w:rsidRPr="00D83840">
        <w:rPr>
          <w:rFonts w:ascii="New Time Roman" w:hAnsi="New Time Roman" w:cs="Times New Roman"/>
          <w:color w:val="000000" w:themeColor="text1"/>
          <w:sz w:val="24"/>
          <w:szCs w:val="24"/>
          <w:lang w:val="en-IN"/>
        </w:rPr>
        <w:t>Dadhwal</w:t>
      </w:r>
      <w:proofErr w:type="spellEnd"/>
      <w:r w:rsidR="00465313" w:rsidRPr="00D83840">
        <w:rPr>
          <w:rFonts w:ascii="New Time Roman" w:hAnsi="New Time Roman" w:cs="Times New Roman"/>
          <w:color w:val="000000" w:themeColor="text1"/>
          <w:sz w:val="24"/>
          <w:szCs w:val="24"/>
          <w:lang w:val="en-IN"/>
        </w:rPr>
        <w:t xml:space="preserve">, K.S., &amp; Sharma, P.K. (2019). Soil quality assessment under different land use systems in the north-western Himalayan region. </w:t>
      </w:r>
      <w:r w:rsidR="00465313" w:rsidRPr="00D83840">
        <w:rPr>
          <w:rFonts w:ascii="New Time Roman" w:hAnsi="New Time Roman" w:cs="Times New Roman"/>
          <w:i/>
          <w:iCs/>
          <w:color w:val="000000" w:themeColor="text1"/>
          <w:sz w:val="24"/>
          <w:szCs w:val="24"/>
          <w:lang w:val="en-IN"/>
        </w:rPr>
        <w:t>Indian Journal of Soil Conservation, 47</w:t>
      </w:r>
      <w:r w:rsidR="00465313" w:rsidRPr="00D83840">
        <w:rPr>
          <w:rFonts w:ascii="New Time Roman" w:hAnsi="New Time Roman" w:cs="Times New Roman"/>
          <w:color w:val="000000" w:themeColor="text1"/>
          <w:sz w:val="24"/>
          <w:szCs w:val="24"/>
          <w:lang w:val="en-IN"/>
        </w:rPr>
        <w:t>(2), 163–169.</w:t>
      </w:r>
    </w:p>
    <w:p w14:paraId="3489BEBB" w14:textId="77777777" w:rsidR="00D55E79" w:rsidRDefault="000A59F9" w:rsidP="00D55E79">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color w:val="000000"/>
          <w:sz w:val="24"/>
          <w:szCs w:val="24"/>
        </w:rPr>
        <w:lastRenderedPageBreak/>
        <w:t>Kumar</w:t>
      </w:r>
      <w:r w:rsidR="00AE2666">
        <w:rPr>
          <w:rFonts w:ascii="New Time Roman" w:hAnsi="New Time Roman"/>
          <w:color w:val="000000"/>
          <w:sz w:val="24"/>
          <w:szCs w:val="24"/>
        </w:rPr>
        <w:t>,</w:t>
      </w:r>
      <w:r w:rsidRPr="00D83840">
        <w:rPr>
          <w:rFonts w:ascii="New Time Roman" w:hAnsi="New Time Roman"/>
          <w:color w:val="000000"/>
          <w:sz w:val="24"/>
          <w:szCs w:val="24"/>
        </w:rPr>
        <w:t xml:space="preserve"> S</w:t>
      </w:r>
      <w:r w:rsidR="00AE2666">
        <w:rPr>
          <w:rFonts w:ascii="New Time Roman" w:hAnsi="New Time Roman"/>
          <w:color w:val="000000"/>
          <w:sz w:val="24"/>
          <w:szCs w:val="24"/>
        </w:rPr>
        <w:t>.,</w:t>
      </w:r>
      <w:r w:rsidRPr="00D83840">
        <w:rPr>
          <w:rFonts w:ascii="New Time Roman" w:hAnsi="New Time Roman"/>
          <w:color w:val="000000"/>
          <w:sz w:val="24"/>
          <w:szCs w:val="24"/>
        </w:rPr>
        <w:t xml:space="preserve"> Sharma</w:t>
      </w:r>
      <w:r w:rsidR="00AE2666">
        <w:rPr>
          <w:rFonts w:ascii="New Time Roman" w:hAnsi="New Time Roman"/>
          <w:color w:val="000000"/>
          <w:sz w:val="24"/>
          <w:szCs w:val="24"/>
        </w:rPr>
        <w:t xml:space="preserve">, </w:t>
      </w:r>
      <w:r w:rsidRPr="00D83840">
        <w:rPr>
          <w:rFonts w:ascii="New Time Roman" w:hAnsi="New Time Roman"/>
          <w:color w:val="000000"/>
          <w:sz w:val="24"/>
          <w:szCs w:val="24"/>
        </w:rPr>
        <w:t>J</w:t>
      </w:r>
      <w:r w:rsidR="00AE2666">
        <w:rPr>
          <w:rFonts w:ascii="New Time Roman" w:hAnsi="New Time Roman"/>
          <w:color w:val="000000"/>
          <w:sz w:val="24"/>
          <w:szCs w:val="24"/>
        </w:rPr>
        <w:t>.</w:t>
      </w:r>
      <w:r w:rsidRPr="00D83840">
        <w:rPr>
          <w:rFonts w:ascii="New Time Roman" w:hAnsi="New Time Roman"/>
          <w:color w:val="000000"/>
          <w:sz w:val="24"/>
          <w:szCs w:val="24"/>
        </w:rPr>
        <w:t>C</w:t>
      </w:r>
      <w:r w:rsidR="00AE2666">
        <w:rPr>
          <w:rFonts w:ascii="New Time Roman" w:hAnsi="New Time Roman"/>
          <w:color w:val="000000"/>
          <w:sz w:val="24"/>
          <w:szCs w:val="24"/>
        </w:rPr>
        <w:t>.</w:t>
      </w:r>
      <w:r w:rsidR="00D55E79">
        <w:rPr>
          <w:rFonts w:ascii="New Time Roman" w:hAnsi="New Time Roman"/>
          <w:color w:val="000000"/>
          <w:sz w:val="24"/>
          <w:szCs w:val="24"/>
        </w:rPr>
        <w:t xml:space="preserve">, </w:t>
      </w:r>
      <w:r w:rsidR="00AE2666">
        <w:rPr>
          <w:rFonts w:ascii="New Time Roman" w:hAnsi="New Time Roman"/>
          <w:color w:val="000000"/>
          <w:sz w:val="24"/>
          <w:szCs w:val="24"/>
        </w:rPr>
        <w:t xml:space="preserve">&amp; </w:t>
      </w:r>
      <w:r w:rsidRPr="00D83840">
        <w:rPr>
          <w:rFonts w:ascii="New Time Roman" w:hAnsi="New Time Roman"/>
          <w:color w:val="000000"/>
          <w:sz w:val="24"/>
          <w:szCs w:val="24"/>
        </w:rPr>
        <w:t>Sharma</w:t>
      </w:r>
      <w:r w:rsidR="00AE2666">
        <w:rPr>
          <w:rFonts w:ascii="New Time Roman" w:hAnsi="New Time Roman"/>
          <w:color w:val="000000"/>
          <w:sz w:val="24"/>
          <w:szCs w:val="24"/>
        </w:rPr>
        <w:t>,</w:t>
      </w:r>
      <w:r w:rsidRPr="00D83840">
        <w:rPr>
          <w:rFonts w:ascii="New Time Roman" w:hAnsi="New Time Roman"/>
          <w:color w:val="000000"/>
          <w:sz w:val="24"/>
          <w:szCs w:val="24"/>
        </w:rPr>
        <w:t xml:space="preserve"> I</w:t>
      </w:r>
      <w:r w:rsidR="00AE2666">
        <w:rPr>
          <w:rFonts w:ascii="New Time Roman" w:hAnsi="New Time Roman"/>
          <w:color w:val="000000"/>
          <w:sz w:val="24"/>
          <w:szCs w:val="24"/>
        </w:rPr>
        <w:t>.</w:t>
      </w:r>
      <w:r w:rsidRPr="00D83840">
        <w:rPr>
          <w:rFonts w:ascii="New Time Roman" w:hAnsi="New Time Roman"/>
          <w:color w:val="000000"/>
          <w:sz w:val="24"/>
          <w:szCs w:val="24"/>
        </w:rPr>
        <w:t>P.</w:t>
      </w:r>
      <w:r w:rsidR="00AE2666">
        <w:rPr>
          <w:rFonts w:ascii="New Time Roman" w:hAnsi="New Time Roman"/>
          <w:color w:val="000000"/>
          <w:sz w:val="24"/>
          <w:szCs w:val="24"/>
        </w:rPr>
        <w:t xml:space="preserve"> (</w:t>
      </w:r>
      <w:r w:rsidRPr="00D83840">
        <w:rPr>
          <w:rFonts w:ascii="New Time Roman" w:hAnsi="New Time Roman"/>
          <w:color w:val="000000"/>
          <w:sz w:val="24"/>
          <w:szCs w:val="24"/>
        </w:rPr>
        <w:t>2002</w:t>
      </w:r>
      <w:r w:rsidR="00AE2666">
        <w:rPr>
          <w:rFonts w:ascii="New Time Roman" w:hAnsi="New Time Roman"/>
          <w:color w:val="000000"/>
          <w:sz w:val="24"/>
          <w:szCs w:val="24"/>
        </w:rPr>
        <w:t>)</w:t>
      </w:r>
      <w:r w:rsidRPr="00D83840">
        <w:rPr>
          <w:rFonts w:ascii="New Time Roman" w:hAnsi="New Time Roman"/>
          <w:color w:val="000000"/>
          <w:sz w:val="24"/>
          <w:szCs w:val="24"/>
        </w:rPr>
        <w:t xml:space="preserve">. Water retention characteristics and erodibility indices of some soils under different land uses in North-West Himalayas. </w:t>
      </w:r>
      <w:r w:rsidRPr="00D83840">
        <w:rPr>
          <w:rFonts w:ascii="New Time Roman" w:hAnsi="New Time Roman"/>
          <w:i/>
          <w:iCs/>
          <w:color w:val="000000"/>
          <w:sz w:val="24"/>
          <w:szCs w:val="24"/>
        </w:rPr>
        <w:t>Indian Journal of Soil Conservation</w:t>
      </w:r>
      <w:r w:rsidR="000E3DC7">
        <w:rPr>
          <w:rFonts w:ascii="New Time Roman" w:hAnsi="New Time Roman"/>
          <w:i/>
          <w:iCs/>
          <w:color w:val="000000"/>
          <w:sz w:val="24"/>
          <w:szCs w:val="24"/>
        </w:rPr>
        <w:t xml:space="preserve">, </w:t>
      </w:r>
      <w:r w:rsidRPr="000E3DC7">
        <w:rPr>
          <w:rFonts w:ascii="New Time Roman" w:hAnsi="New Time Roman"/>
          <w:color w:val="000000"/>
          <w:sz w:val="24"/>
          <w:szCs w:val="24"/>
        </w:rPr>
        <w:t>30</w:t>
      </w:r>
      <w:r w:rsidRPr="00D83840">
        <w:rPr>
          <w:rFonts w:ascii="New Time Roman" w:hAnsi="New Time Roman"/>
          <w:bCs/>
          <w:color w:val="000000"/>
          <w:sz w:val="24"/>
          <w:szCs w:val="24"/>
        </w:rPr>
        <w:t>(1):</w:t>
      </w:r>
      <w:r w:rsidRPr="00D83840">
        <w:rPr>
          <w:rFonts w:ascii="New Time Roman" w:hAnsi="New Time Roman"/>
          <w:b/>
          <w:bCs/>
          <w:color w:val="000000"/>
          <w:sz w:val="24"/>
          <w:szCs w:val="24"/>
        </w:rPr>
        <w:t xml:space="preserve"> </w:t>
      </w:r>
      <w:r w:rsidRPr="00D83840">
        <w:rPr>
          <w:rFonts w:ascii="New Time Roman" w:hAnsi="New Time Roman"/>
          <w:color w:val="000000"/>
          <w:sz w:val="24"/>
          <w:szCs w:val="24"/>
        </w:rPr>
        <w:t>29-35</w:t>
      </w:r>
      <w:r w:rsidR="000E3DC7">
        <w:rPr>
          <w:rFonts w:ascii="New Time Roman" w:hAnsi="New Time Roman"/>
          <w:color w:val="000000"/>
          <w:sz w:val="24"/>
          <w:szCs w:val="24"/>
        </w:rPr>
        <w:t>.</w:t>
      </w:r>
    </w:p>
    <w:p w14:paraId="2C5AF624" w14:textId="77777777" w:rsidR="00D55E79" w:rsidRDefault="009F4C25" w:rsidP="00D55E79">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color w:val="000000"/>
          <w:sz w:val="24"/>
          <w:szCs w:val="24"/>
        </w:rPr>
        <w:t>Kumar</w:t>
      </w:r>
      <w:r w:rsidR="00D55E79">
        <w:rPr>
          <w:rFonts w:ascii="New Time Roman" w:hAnsi="New Time Roman"/>
          <w:color w:val="000000"/>
          <w:sz w:val="24"/>
          <w:szCs w:val="24"/>
        </w:rPr>
        <w:t>,</w:t>
      </w:r>
      <w:r w:rsidRPr="00D83840">
        <w:rPr>
          <w:rFonts w:ascii="New Time Roman" w:hAnsi="New Time Roman"/>
          <w:color w:val="000000"/>
          <w:sz w:val="24"/>
          <w:szCs w:val="24"/>
        </w:rPr>
        <w:t xml:space="preserve"> S</w:t>
      </w:r>
      <w:r w:rsidR="00D55E79">
        <w:rPr>
          <w:rFonts w:ascii="New Time Roman" w:hAnsi="New Time Roman"/>
          <w:color w:val="000000"/>
          <w:sz w:val="24"/>
          <w:szCs w:val="24"/>
        </w:rPr>
        <w:t>., &amp;</w:t>
      </w:r>
      <w:r w:rsidRPr="00D83840">
        <w:rPr>
          <w:rFonts w:ascii="New Time Roman" w:hAnsi="New Time Roman"/>
          <w:color w:val="000000"/>
          <w:sz w:val="24"/>
          <w:szCs w:val="24"/>
        </w:rPr>
        <w:t xml:space="preserve"> Singh</w:t>
      </w:r>
      <w:r w:rsidR="00D55E79">
        <w:rPr>
          <w:rFonts w:ascii="New Time Roman" w:hAnsi="New Time Roman"/>
          <w:color w:val="000000"/>
          <w:sz w:val="24"/>
          <w:szCs w:val="24"/>
        </w:rPr>
        <w:t>,</w:t>
      </w:r>
      <w:r w:rsidRPr="00D83840">
        <w:rPr>
          <w:rFonts w:ascii="New Time Roman" w:hAnsi="New Time Roman"/>
          <w:color w:val="000000"/>
          <w:sz w:val="24"/>
          <w:szCs w:val="24"/>
        </w:rPr>
        <w:t xml:space="preserve"> R. </w:t>
      </w:r>
      <w:r w:rsidR="00D55E79">
        <w:rPr>
          <w:rFonts w:ascii="New Time Roman" w:hAnsi="New Time Roman"/>
          <w:color w:val="000000"/>
          <w:sz w:val="24"/>
          <w:szCs w:val="24"/>
        </w:rPr>
        <w:t>(</w:t>
      </w:r>
      <w:r w:rsidRPr="00D83840">
        <w:rPr>
          <w:rFonts w:ascii="New Time Roman" w:hAnsi="New Time Roman"/>
          <w:color w:val="000000"/>
          <w:sz w:val="24"/>
          <w:szCs w:val="24"/>
        </w:rPr>
        <w:t>2007</w:t>
      </w:r>
      <w:r w:rsidR="00D55E79">
        <w:rPr>
          <w:rFonts w:ascii="New Time Roman" w:hAnsi="New Time Roman"/>
          <w:color w:val="000000"/>
          <w:sz w:val="24"/>
          <w:szCs w:val="24"/>
        </w:rPr>
        <w:t>)</w:t>
      </w:r>
      <w:r w:rsidRPr="00D83840">
        <w:rPr>
          <w:rFonts w:ascii="New Time Roman" w:hAnsi="New Time Roman"/>
          <w:color w:val="000000"/>
          <w:sz w:val="24"/>
          <w:szCs w:val="24"/>
        </w:rPr>
        <w:t xml:space="preserve">. Erodibility studies under different land uses in northwest Himalayas. </w:t>
      </w:r>
      <w:r w:rsidRPr="00D83840">
        <w:rPr>
          <w:rFonts w:ascii="New Time Roman" w:hAnsi="New Time Roman"/>
          <w:i/>
          <w:iCs/>
          <w:color w:val="231F20"/>
          <w:sz w:val="24"/>
          <w:szCs w:val="24"/>
        </w:rPr>
        <w:t>Journal of Agricultural Physics</w:t>
      </w:r>
      <w:r w:rsidR="00D55E79">
        <w:rPr>
          <w:rFonts w:ascii="New Time Roman" w:hAnsi="New Time Roman"/>
          <w:i/>
          <w:iCs/>
          <w:color w:val="231F20"/>
          <w:sz w:val="24"/>
          <w:szCs w:val="24"/>
        </w:rPr>
        <w:t xml:space="preserve">, </w:t>
      </w:r>
      <w:r w:rsidRPr="00D55E79">
        <w:rPr>
          <w:rFonts w:ascii="New Time Roman" w:hAnsi="New Time Roman"/>
          <w:color w:val="231F20"/>
          <w:sz w:val="24"/>
          <w:szCs w:val="24"/>
        </w:rPr>
        <w:t>7</w:t>
      </w:r>
      <w:r w:rsidRPr="00D83840">
        <w:rPr>
          <w:rFonts w:ascii="New Time Roman" w:hAnsi="New Time Roman"/>
          <w:bCs/>
          <w:color w:val="231F20"/>
          <w:sz w:val="24"/>
          <w:szCs w:val="24"/>
        </w:rPr>
        <w:t>:</w:t>
      </w:r>
      <w:r w:rsidRPr="00D83840">
        <w:rPr>
          <w:rFonts w:ascii="New Time Roman" w:hAnsi="New Time Roman"/>
          <w:b/>
          <w:bCs/>
          <w:color w:val="231F20"/>
          <w:sz w:val="24"/>
          <w:szCs w:val="24"/>
        </w:rPr>
        <w:t xml:space="preserve"> </w:t>
      </w:r>
      <w:r w:rsidRPr="00D83840">
        <w:rPr>
          <w:rFonts w:ascii="New Time Roman" w:hAnsi="New Time Roman"/>
          <w:color w:val="231F20"/>
          <w:sz w:val="24"/>
          <w:szCs w:val="24"/>
        </w:rPr>
        <w:t>31-37</w:t>
      </w:r>
      <w:r w:rsidR="00D55E79">
        <w:rPr>
          <w:rFonts w:ascii="New Time Roman" w:hAnsi="New Time Roman"/>
          <w:color w:val="231F20"/>
          <w:sz w:val="24"/>
          <w:szCs w:val="24"/>
        </w:rPr>
        <w:t>.</w:t>
      </w:r>
    </w:p>
    <w:p w14:paraId="1ABA68B0" w14:textId="77777777" w:rsidR="00E91FE0" w:rsidRDefault="00465313" w:rsidP="00E91FE0">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bCs/>
          <w:color w:val="000000"/>
          <w:sz w:val="24"/>
          <w:szCs w:val="24"/>
        </w:rPr>
        <w:t>Kumar</w:t>
      </w:r>
      <w:r w:rsidR="00D55E79">
        <w:rPr>
          <w:rFonts w:ascii="New Time Roman" w:hAnsi="New Time Roman"/>
          <w:bCs/>
          <w:color w:val="000000"/>
          <w:sz w:val="24"/>
          <w:szCs w:val="24"/>
        </w:rPr>
        <w:t>,</w:t>
      </w:r>
      <w:r w:rsidRPr="00D83840">
        <w:rPr>
          <w:rFonts w:ascii="New Time Roman" w:hAnsi="New Time Roman"/>
          <w:bCs/>
          <w:color w:val="000000"/>
          <w:sz w:val="24"/>
          <w:szCs w:val="24"/>
        </w:rPr>
        <w:t xml:space="preserve"> V. </w:t>
      </w:r>
      <w:r w:rsidR="00D55E79">
        <w:rPr>
          <w:rFonts w:ascii="New Time Roman" w:hAnsi="New Time Roman"/>
          <w:bCs/>
          <w:color w:val="000000"/>
          <w:sz w:val="24"/>
          <w:szCs w:val="24"/>
        </w:rPr>
        <w:t>(</w:t>
      </w:r>
      <w:r w:rsidRPr="00D83840">
        <w:rPr>
          <w:rFonts w:ascii="New Time Roman" w:hAnsi="New Time Roman"/>
          <w:bCs/>
          <w:color w:val="000000"/>
          <w:sz w:val="24"/>
          <w:szCs w:val="24"/>
        </w:rPr>
        <w:t>2005</w:t>
      </w:r>
      <w:r w:rsidR="00D55E79">
        <w:rPr>
          <w:rFonts w:ascii="New Time Roman" w:hAnsi="New Time Roman"/>
          <w:bCs/>
          <w:color w:val="000000"/>
          <w:sz w:val="24"/>
          <w:szCs w:val="24"/>
        </w:rPr>
        <w:t>)</w:t>
      </w:r>
      <w:r w:rsidRPr="00D83840">
        <w:rPr>
          <w:rFonts w:ascii="New Time Roman" w:hAnsi="New Time Roman"/>
          <w:bCs/>
          <w:color w:val="000000"/>
          <w:sz w:val="24"/>
          <w:szCs w:val="24"/>
        </w:rPr>
        <w:t xml:space="preserve">. </w:t>
      </w:r>
      <w:proofErr w:type="spellStart"/>
      <w:r w:rsidRPr="00D83840">
        <w:rPr>
          <w:rFonts w:ascii="New Time Roman" w:hAnsi="New Time Roman"/>
          <w:bCs/>
          <w:color w:val="000000"/>
          <w:sz w:val="24"/>
          <w:szCs w:val="24"/>
        </w:rPr>
        <w:t>Erodibllity</w:t>
      </w:r>
      <w:proofErr w:type="spellEnd"/>
      <w:r w:rsidRPr="00D83840">
        <w:rPr>
          <w:rFonts w:ascii="New Time Roman" w:hAnsi="New Time Roman"/>
          <w:bCs/>
          <w:color w:val="000000"/>
          <w:sz w:val="24"/>
          <w:szCs w:val="24"/>
        </w:rPr>
        <w:t xml:space="preserve"> status of soils under different land uses in </w:t>
      </w:r>
      <w:proofErr w:type="spellStart"/>
      <w:r w:rsidRPr="00D83840">
        <w:rPr>
          <w:rFonts w:ascii="New Time Roman" w:hAnsi="New Time Roman"/>
          <w:bCs/>
          <w:color w:val="000000"/>
          <w:sz w:val="24"/>
          <w:szCs w:val="24"/>
        </w:rPr>
        <w:t>Shiwalik</w:t>
      </w:r>
      <w:proofErr w:type="spellEnd"/>
      <w:r w:rsidRPr="00D83840">
        <w:rPr>
          <w:rFonts w:ascii="New Time Roman" w:hAnsi="New Time Roman"/>
          <w:bCs/>
          <w:color w:val="000000"/>
          <w:sz w:val="24"/>
          <w:szCs w:val="24"/>
        </w:rPr>
        <w:t xml:space="preserve"> foothills of district Solan in Himachal Pradesh. </w:t>
      </w:r>
      <w:r w:rsidRPr="00D83840">
        <w:rPr>
          <w:rFonts w:ascii="New Time Roman" w:hAnsi="New Time Roman"/>
          <w:bCs/>
          <w:i/>
          <w:color w:val="000000"/>
          <w:sz w:val="24"/>
          <w:szCs w:val="24"/>
        </w:rPr>
        <w:t>M.Sc. Thesis</w:t>
      </w:r>
      <w:r w:rsidRPr="00D83840">
        <w:rPr>
          <w:rFonts w:ascii="New Time Roman" w:hAnsi="New Time Roman"/>
          <w:bCs/>
          <w:color w:val="000000"/>
          <w:sz w:val="24"/>
          <w:szCs w:val="24"/>
        </w:rPr>
        <w:t xml:space="preserve">, Dr. Y S Parmar University of Horticulture and Forestry, </w:t>
      </w:r>
      <w:proofErr w:type="spellStart"/>
      <w:r w:rsidRPr="00D83840">
        <w:rPr>
          <w:rFonts w:ascii="New Time Roman" w:hAnsi="New Time Roman"/>
          <w:bCs/>
          <w:color w:val="000000"/>
          <w:sz w:val="24"/>
          <w:szCs w:val="24"/>
        </w:rPr>
        <w:t>Nauni</w:t>
      </w:r>
      <w:proofErr w:type="spellEnd"/>
      <w:r w:rsidRPr="00D83840">
        <w:rPr>
          <w:rFonts w:ascii="New Time Roman" w:hAnsi="New Time Roman"/>
          <w:bCs/>
          <w:color w:val="000000"/>
          <w:sz w:val="24"/>
          <w:szCs w:val="24"/>
        </w:rPr>
        <w:t>, Solan. pp.1-88</w:t>
      </w:r>
      <w:r w:rsidR="00D55E79">
        <w:rPr>
          <w:rFonts w:ascii="New Time Roman" w:hAnsi="New Time Roman"/>
          <w:bCs/>
          <w:color w:val="000000"/>
          <w:sz w:val="24"/>
          <w:szCs w:val="24"/>
        </w:rPr>
        <w:t>.</w:t>
      </w:r>
      <w:r w:rsidRPr="00D83840">
        <w:rPr>
          <w:rFonts w:ascii="New Time Roman" w:hAnsi="New Time Roman"/>
          <w:bCs/>
          <w:color w:val="000000"/>
          <w:sz w:val="24"/>
          <w:szCs w:val="24"/>
        </w:rPr>
        <w:t xml:space="preserve">   </w:t>
      </w:r>
    </w:p>
    <w:p w14:paraId="6EA4EBB7" w14:textId="77777777" w:rsidR="002F2B0D" w:rsidRDefault="001511EA" w:rsidP="002F2B0D">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proofErr w:type="spellStart"/>
      <w:r w:rsidRPr="00D83840">
        <w:rPr>
          <w:rFonts w:ascii="New Time Roman" w:hAnsi="New Time Roman"/>
          <w:bCs/>
          <w:color w:val="000000"/>
          <w:sz w:val="24"/>
          <w:szCs w:val="24"/>
        </w:rPr>
        <w:t>Kyndiah</w:t>
      </w:r>
      <w:proofErr w:type="spellEnd"/>
      <w:r w:rsidR="00E91FE0">
        <w:rPr>
          <w:rFonts w:ascii="New Time Roman" w:hAnsi="New Time Roman"/>
          <w:bCs/>
          <w:color w:val="000000"/>
          <w:sz w:val="24"/>
          <w:szCs w:val="24"/>
        </w:rPr>
        <w:t>,</w:t>
      </w:r>
      <w:r w:rsidRPr="00D83840">
        <w:rPr>
          <w:rFonts w:ascii="New Time Roman" w:hAnsi="New Time Roman"/>
          <w:bCs/>
          <w:color w:val="000000"/>
          <w:sz w:val="24"/>
          <w:szCs w:val="24"/>
        </w:rPr>
        <w:t xml:space="preserve"> R.</w:t>
      </w:r>
      <w:r w:rsidR="00E91FE0">
        <w:rPr>
          <w:rFonts w:ascii="New Time Roman" w:hAnsi="New Time Roman"/>
          <w:bCs/>
          <w:color w:val="000000"/>
          <w:sz w:val="24"/>
          <w:szCs w:val="24"/>
        </w:rPr>
        <w:t xml:space="preserve"> (</w:t>
      </w:r>
      <w:r w:rsidRPr="00D83840">
        <w:rPr>
          <w:rFonts w:ascii="New Time Roman" w:hAnsi="New Time Roman"/>
          <w:bCs/>
          <w:color w:val="000000"/>
          <w:sz w:val="24"/>
          <w:szCs w:val="24"/>
        </w:rPr>
        <w:t>2012</w:t>
      </w:r>
      <w:r w:rsidR="00E91FE0">
        <w:rPr>
          <w:rFonts w:ascii="New Time Roman" w:hAnsi="New Time Roman"/>
          <w:bCs/>
          <w:color w:val="000000"/>
          <w:sz w:val="24"/>
          <w:szCs w:val="24"/>
        </w:rPr>
        <w:t>)</w:t>
      </w:r>
      <w:r w:rsidRPr="00D83840">
        <w:rPr>
          <w:rFonts w:ascii="New Time Roman" w:hAnsi="New Time Roman"/>
          <w:bCs/>
          <w:color w:val="000000"/>
          <w:sz w:val="24"/>
          <w:szCs w:val="24"/>
        </w:rPr>
        <w:t xml:space="preserve">. Impact of different land uses on runoff and nutrient losses in Ga3a micro-watershed of Giri river in Solan district of Himachal Pradesh. </w:t>
      </w:r>
      <w:r w:rsidRPr="00D83840">
        <w:rPr>
          <w:rFonts w:ascii="New Time Roman" w:hAnsi="New Time Roman"/>
          <w:bCs/>
          <w:i/>
          <w:color w:val="000000"/>
          <w:sz w:val="24"/>
          <w:szCs w:val="24"/>
        </w:rPr>
        <w:t>M.Sc. Thesis</w:t>
      </w:r>
      <w:r w:rsidRPr="00D83840">
        <w:rPr>
          <w:rFonts w:ascii="New Time Roman" w:hAnsi="New Time Roman"/>
          <w:bCs/>
          <w:color w:val="000000"/>
          <w:sz w:val="24"/>
          <w:szCs w:val="24"/>
        </w:rPr>
        <w:t xml:space="preserve">, Dr. Y S Parmar University of Horticulture and Forestry, </w:t>
      </w:r>
      <w:proofErr w:type="spellStart"/>
      <w:r w:rsidRPr="00D83840">
        <w:rPr>
          <w:rFonts w:ascii="New Time Roman" w:hAnsi="New Time Roman"/>
          <w:bCs/>
          <w:color w:val="000000"/>
          <w:sz w:val="24"/>
          <w:szCs w:val="24"/>
        </w:rPr>
        <w:t>Nauni</w:t>
      </w:r>
      <w:proofErr w:type="spellEnd"/>
      <w:r w:rsidRPr="00D83840">
        <w:rPr>
          <w:rFonts w:ascii="New Time Roman" w:hAnsi="New Time Roman"/>
          <w:bCs/>
          <w:color w:val="000000"/>
          <w:sz w:val="24"/>
          <w:szCs w:val="24"/>
        </w:rPr>
        <w:t>, Solan. pp.1-79</w:t>
      </w:r>
      <w:r w:rsidR="00E91FE0">
        <w:rPr>
          <w:rFonts w:ascii="New Time Roman" w:hAnsi="New Time Roman"/>
          <w:bCs/>
          <w:color w:val="000000"/>
          <w:sz w:val="24"/>
          <w:szCs w:val="24"/>
        </w:rPr>
        <w:t>.</w:t>
      </w:r>
      <w:r w:rsidRPr="00D83840">
        <w:rPr>
          <w:rFonts w:ascii="New Time Roman" w:hAnsi="New Time Roman"/>
          <w:bCs/>
          <w:color w:val="000000"/>
          <w:sz w:val="24"/>
          <w:szCs w:val="24"/>
        </w:rPr>
        <w:t xml:space="preserve">   </w:t>
      </w:r>
    </w:p>
    <w:p w14:paraId="4AB74AED" w14:textId="77777777" w:rsidR="006A000D" w:rsidRDefault="0075148F" w:rsidP="006A000D">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proofErr w:type="spellStart"/>
      <w:r w:rsidRPr="00D83840">
        <w:rPr>
          <w:rFonts w:ascii="New Time Roman" w:hAnsi="New Time Roman"/>
          <w:bCs/>
          <w:color w:val="000000"/>
          <w:sz w:val="24"/>
          <w:szCs w:val="24"/>
        </w:rPr>
        <w:t>Marthur</w:t>
      </w:r>
      <w:proofErr w:type="spellEnd"/>
      <w:r w:rsidR="00077810">
        <w:rPr>
          <w:rFonts w:ascii="New Time Roman" w:hAnsi="New Time Roman"/>
          <w:bCs/>
          <w:color w:val="000000"/>
          <w:sz w:val="24"/>
          <w:szCs w:val="24"/>
        </w:rPr>
        <w:t>,</w:t>
      </w:r>
      <w:r w:rsidRPr="00D83840">
        <w:rPr>
          <w:rFonts w:ascii="New Time Roman" w:hAnsi="New Time Roman"/>
          <w:bCs/>
          <w:color w:val="000000"/>
          <w:sz w:val="24"/>
          <w:szCs w:val="24"/>
        </w:rPr>
        <w:t xml:space="preserve"> R</w:t>
      </w:r>
      <w:r w:rsidR="002F2B0D">
        <w:rPr>
          <w:rFonts w:ascii="New Time Roman" w:hAnsi="New Time Roman"/>
          <w:bCs/>
          <w:color w:val="000000"/>
          <w:sz w:val="24"/>
          <w:szCs w:val="24"/>
        </w:rPr>
        <w:t>.</w:t>
      </w:r>
      <w:r w:rsidRPr="00D83840">
        <w:rPr>
          <w:rFonts w:ascii="New Time Roman" w:hAnsi="New Time Roman"/>
          <w:bCs/>
          <w:color w:val="000000"/>
          <w:sz w:val="24"/>
          <w:szCs w:val="24"/>
        </w:rPr>
        <w:t>N</w:t>
      </w:r>
      <w:r w:rsidR="002F2B0D">
        <w:rPr>
          <w:rFonts w:ascii="New Time Roman" w:hAnsi="New Time Roman"/>
          <w:bCs/>
          <w:color w:val="000000"/>
          <w:sz w:val="24"/>
          <w:szCs w:val="24"/>
        </w:rPr>
        <w:t>.</w:t>
      </w:r>
      <w:r w:rsidRPr="00D83840">
        <w:rPr>
          <w:rFonts w:ascii="New Time Roman" w:hAnsi="New Time Roman"/>
          <w:bCs/>
          <w:color w:val="000000"/>
          <w:sz w:val="24"/>
          <w:szCs w:val="24"/>
        </w:rPr>
        <w:t>, Singh</w:t>
      </w:r>
      <w:r w:rsidR="002F2B0D">
        <w:rPr>
          <w:rFonts w:ascii="New Time Roman" w:hAnsi="New Time Roman"/>
          <w:bCs/>
          <w:color w:val="000000"/>
          <w:sz w:val="24"/>
          <w:szCs w:val="24"/>
        </w:rPr>
        <w:t xml:space="preserve">, </w:t>
      </w:r>
      <w:r w:rsidRPr="00D83840">
        <w:rPr>
          <w:rFonts w:ascii="New Time Roman" w:hAnsi="New Time Roman"/>
          <w:bCs/>
          <w:color w:val="000000"/>
          <w:sz w:val="24"/>
          <w:szCs w:val="24"/>
        </w:rPr>
        <w:t>R</w:t>
      </w:r>
      <w:r w:rsidR="002F2B0D">
        <w:rPr>
          <w:rFonts w:ascii="New Time Roman" w:hAnsi="New Time Roman"/>
          <w:bCs/>
          <w:color w:val="000000"/>
          <w:sz w:val="24"/>
          <w:szCs w:val="24"/>
        </w:rPr>
        <w:t>.</w:t>
      </w:r>
      <w:r w:rsidRPr="00D83840">
        <w:rPr>
          <w:rFonts w:ascii="New Time Roman" w:hAnsi="New Time Roman"/>
          <w:bCs/>
          <w:color w:val="000000"/>
          <w:sz w:val="24"/>
          <w:szCs w:val="24"/>
        </w:rPr>
        <w:t>P</w:t>
      </w:r>
      <w:r w:rsidR="002F2B0D">
        <w:rPr>
          <w:rFonts w:ascii="New Time Roman" w:hAnsi="New Time Roman"/>
          <w:bCs/>
          <w:color w:val="000000"/>
          <w:sz w:val="24"/>
          <w:szCs w:val="24"/>
        </w:rPr>
        <w:t>., &amp;</w:t>
      </w:r>
      <w:r w:rsidRPr="00D83840">
        <w:rPr>
          <w:rFonts w:ascii="New Time Roman" w:hAnsi="New Time Roman"/>
          <w:bCs/>
          <w:color w:val="000000"/>
          <w:sz w:val="24"/>
          <w:szCs w:val="24"/>
        </w:rPr>
        <w:t xml:space="preserve"> Gupta</w:t>
      </w:r>
      <w:r w:rsidR="002F2B0D">
        <w:rPr>
          <w:rFonts w:ascii="New Time Roman" w:hAnsi="New Time Roman"/>
          <w:bCs/>
          <w:color w:val="000000"/>
          <w:sz w:val="24"/>
          <w:szCs w:val="24"/>
        </w:rPr>
        <w:t xml:space="preserve">, </w:t>
      </w:r>
      <w:r w:rsidRPr="00D83840">
        <w:rPr>
          <w:rFonts w:ascii="New Time Roman" w:hAnsi="New Time Roman"/>
          <w:bCs/>
          <w:color w:val="000000"/>
          <w:sz w:val="24"/>
          <w:szCs w:val="24"/>
        </w:rPr>
        <w:t>M</w:t>
      </w:r>
      <w:r w:rsidR="002F2B0D">
        <w:rPr>
          <w:rFonts w:ascii="New Time Roman" w:hAnsi="New Time Roman"/>
          <w:bCs/>
          <w:color w:val="000000"/>
          <w:sz w:val="24"/>
          <w:szCs w:val="24"/>
        </w:rPr>
        <w:t>.</w:t>
      </w:r>
      <w:r w:rsidRPr="00D83840">
        <w:rPr>
          <w:rFonts w:ascii="New Time Roman" w:hAnsi="New Time Roman"/>
          <w:bCs/>
          <w:color w:val="000000"/>
          <w:sz w:val="24"/>
          <w:szCs w:val="24"/>
        </w:rPr>
        <w:t>K.</w:t>
      </w:r>
      <w:r w:rsidR="002F2B0D">
        <w:rPr>
          <w:rFonts w:ascii="New Time Roman" w:hAnsi="New Time Roman"/>
          <w:bCs/>
          <w:color w:val="000000"/>
          <w:sz w:val="24"/>
          <w:szCs w:val="24"/>
        </w:rPr>
        <w:t xml:space="preserve"> (</w:t>
      </w:r>
      <w:r w:rsidRPr="00D83840">
        <w:rPr>
          <w:rFonts w:ascii="New Time Roman" w:hAnsi="New Time Roman"/>
          <w:bCs/>
          <w:color w:val="000000"/>
          <w:sz w:val="24"/>
          <w:szCs w:val="24"/>
        </w:rPr>
        <w:t>1982</w:t>
      </w:r>
      <w:r w:rsidR="002F2B0D">
        <w:rPr>
          <w:rFonts w:ascii="New Time Roman" w:hAnsi="New Time Roman"/>
          <w:bCs/>
          <w:color w:val="000000"/>
          <w:sz w:val="24"/>
          <w:szCs w:val="24"/>
        </w:rPr>
        <w:t>)</w:t>
      </w:r>
      <w:r w:rsidRPr="00D83840">
        <w:rPr>
          <w:rFonts w:ascii="New Time Roman" w:hAnsi="New Time Roman"/>
          <w:bCs/>
          <w:color w:val="000000"/>
          <w:sz w:val="24"/>
          <w:szCs w:val="24"/>
        </w:rPr>
        <w:t xml:space="preserve">. Comparative study of infiltration in soils under forest cover and agriculture in temperate climate. </w:t>
      </w:r>
      <w:r w:rsidRPr="00D83840">
        <w:rPr>
          <w:rFonts w:ascii="New Time Roman" w:hAnsi="New Time Roman"/>
          <w:bCs/>
          <w:i/>
          <w:iCs/>
          <w:color w:val="000000"/>
          <w:sz w:val="24"/>
          <w:szCs w:val="24"/>
        </w:rPr>
        <w:t>Indian</w:t>
      </w:r>
      <w:r w:rsidRPr="00D83840">
        <w:rPr>
          <w:rFonts w:ascii="New Time Roman" w:hAnsi="New Time Roman"/>
          <w:bCs/>
          <w:color w:val="000000"/>
          <w:sz w:val="24"/>
          <w:szCs w:val="24"/>
        </w:rPr>
        <w:t xml:space="preserve"> </w:t>
      </w:r>
      <w:r w:rsidRPr="00D83840">
        <w:rPr>
          <w:rFonts w:ascii="New Time Roman" w:hAnsi="New Time Roman"/>
          <w:bCs/>
          <w:i/>
          <w:iCs/>
          <w:color w:val="000000"/>
          <w:sz w:val="24"/>
          <w:szCs w:val="24"/>
        </w:rPr>
        <w:t>Forester</w:t>
      </w:r>
      <w:r w:rsidR="00077810">
        <w:rPr>
          <w:rFonts w:ascii="New Time Roman" w:hAnsi="New Time Roman"/>
          <w:bCs/>
          <w:i/>
          <w:iCs/>
          <w:color w:val="000000"/>
          <w:sz w:val="24"/>
          <w:szCs w:val="24"/>
        </w:rPr>
        <w:t xml:space="preserve">, </w:t>
      </w:r>
      <w:r w:rsidRPr="00077810">
        <w:rPr>
          <w:rFonts w:ascii="New Time Roman" w:hAnsi="New Time Roman"/>
          <w:color w:val="000000"/>
          <w:sz w:val="24"/>
          <w:szCs w:val="24"/>
        </w:rPr>
        <w:t>108</w:t>
      </w:r>
      <w:r w:rsidRPr="00D83840">
        <w:rPr>
          <w:rFonts w:ascii="New Time Roman" w:hAnsi="New Time Roman"/>
          <w:bCs/>
          <w:color w:val="000000"/>
          <w:sz w:val="24"/>
          <w:szCs w:val="24"/>
        </w:rPr>
        <w:t>:</w:t>
      </w:r>
      <w:r w:rsidRPr="00D83840">
        <w:rPr>
          <w:rFonts w:ascii="New Time Roman" w:hAnsi="New Time Roman"/>
          <w:b/>
          <w:bCs/>
          <w:color w:val="000000"/>
          <w:sz w:val="24"/>
          <w:szCs w:val="24"/>
        </w:rPr>
        <w:t xml:space="preserve"> </w:t>
      </w:r>
      <w:r w:rsidRPr="00D83840">
        <w:rPr>
          <w:rFonts w:ascii="New Time Roman" w:hAnsi="New Time Roman"/>
          <w:bCs/>
          <w:color w:val="000000"/>
          <w:sz w:val="24"/>
          <w:szCs w:val="24"/>
        </w:rPr>
        <w:t>648-652</w:t>
      </w:r>
      <w:r w:rsidR="00077810">
        <w:rPr>
          <w:rFonts w:ascii="New Time Roman" w:hAnsi="New Time Roman"/>
          <w:bCs/>
          <w:color w:val="000000"/>
          <w:sz w:val="24"/>
          <w:szCs w:val="24"/>
        </w:rPr>
        <w:t>.</w:t>
      </w:r>
    </w:p>
    <w:p w14:paraId="7761AD56" w14:textId="77777777" w:rsidR="006D750D" w:rsidRDefault="00A62C78" w:rsidP="006D750D">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sz w:val="24"/>
          <w:szCs w:val="24"/>
        </w:rPr>
        <w:t>Mathan</w:t>
      </w:r>
      <w:r w:rsidR="006A000D">
        <w:rPr>
          <w:rFonts w:ascii="New Time Roman" w:hAnsi="New Time Roman"/>
          <w:sz w:val="24"/>
          <w:szCs w:val="24"/>
        </w:rPr>
        <w:t>,</w:t>
      </w:r>
      <w:r w:rsidRPr="00D83840">
        <w:rPr>
          <w:rFonts w:ascii="New Time Roman" w:hAnsi="New Time Roman"/>
          <w:sz w:val="24"/>
          <w:szCs w:val="24"/>
        </w:rPr>
        <w:t xml:space="preserve"> K</w:t>
      </w:r>
      <w:r w:rsidR="006A000D">
        <w:rPr>
          <w:rFonts w:ascii="New Time Roman" w:hAnsi="New Time Roman"/>
          <w:sz w:val="24"/>
          <w:szCs w:val="24"/>
        </w:rPr>
        <w:t>.</w:t>
      </w:r>
      <w:r w:rsidRPr="00D83840">
        <w:rPr>
          <w:rFonts w:ascii="New Time Roman" w:hAnsi="New Time Roman"/>
          <w:sz w:val="24"/>
          <w:szCs w:val="24"/>
        </w:rPr>
        <w:t xml:space="preserve"> K</w:t>
      </w:r>
      <w:r w:rsidR="006A000D">
        <w:rPr>
          <w:rFonts w:ascii="New Time Roman" w:hAnsi="New Time Roman"/>
          <w:sz w:val="24"/>
          <w:szCs w:val="24"/>
        </w:rPr>
        <w:t>., &amp;</w:t>
      </w:r>
      <w:r w:rsidRPr="00D83840">
        <w:rPr>
          <w:rFonts w:ascii="New Time Roman" w:hAnsi="New Time Roman"/>
          <w:sz w:val="24"/>
          <w:szCs w:val="24"/>
        </w:rPr>
        <w:t xml:space="preserve"> Mahendran</w:t>
      </w:r>
      <w:r w:rsidR="006A000D">
        <w:rPr>
          <w:rFonts w:ascii="New Time Roman" w:hAnsi="New Time Roman"/>
          <w:sz w:val="24"/>
          <w:szCs w:val="24"/>
        </w:rPr>
        <w:t>,</w:t>
      </w:r>
      <w:r w:rsidRPr="00D83840">
        <w:rPr>
          <w:rFonts w:ascii="New Time Roman" w:hAnsi="New Time Roman"/>
          <w:sz w:val="24"/>
          <w:szCs w:val="24"/>
        </w:rPr>
        <w:t xml:space="preserve"> P. </w:t>
      </w:r>
      <w:r w:rsidR="006A000D">
        <w:rPr>
          <w:rFonts w:ascii="New Time Roman" w:hAnsi="New Time Roman"/>
          <w:sz w:val="24"/>
          <w:szCs w:val="24"/>
        </w:rPr>
        <w:t>(</w:t>
      </w:r>
      <w:r w:rsidRPr="00D83840">
        <w:rPr>
          <w:rFonts w:ascii="New Time Roman" w:hAnsi="New Time Roman"/>
          <w:sz w:val="24"/>
          <w:szCs w:val="24"/>
        </w:rPr>
        <w:t>1994</w:t>
      </w:r>
      <w:r w:rsidR="006A000D">
        <w:rPr>
          <w:rFonts w:ascii="New Time Roman" w:hAnsi="New Time Roman"/>
          <w:sz w:val="24"/>
          <w:szCs w:val="24"/>
        </w:rPr>
        <w:t>).</w:t>
      </w:r>
      <w:r w:rsidRPr="00D83840">
        <w:rPr>
          <w:rFonts w:ascii="New Time Roman" w:hAnsi="New Time Roman"/>
          <w:sz w:val="24"/>
          <w:szCs w:val="24"/>
        </w:rPr>
        <w:t xml:space="preserve"> Infiltration characteristics of soils as related to soil physical properties. </w:t>
      </w:r>
      <w:r w:rsidRPr="00D83840">
        <w:rPr>
          <w:rFonts w:ascii="New Time Roman" w:hAnsi="New Time Roman"/>
          <w:i/>
          <w:iCs/>
          <w:sz w:val="24"/>
          <w:szCs w:val="24"/>
        </w:rPr>
        <w:t>Journal of the Indian Society of Soil</w:t>
      </w:r>
      <w:r w:rsidRPr="00D83840">
        <w:rPr>
          <w:rFonts w:ascii="New Time Roman" w:hAnsi="New Time Roman"/>
          <w:sz w:val="24"/>
          <w:szCs w:val="24"/>
        </w:rPr>
        <w:t xml:space="preserve"> </w:t>
      </w:r>
      <w:r w:rsidRPr="00D83840">
        <w:rPr>
          <w:rFonts w:ascii="New Time Roman" w:hAnsi="New Time Roman"/>
          <w:i/>
          <w:iCs/>
          <w:sz w:val="24"/>
          <w:szCs w:val="24"/>
        </w:rPr>
        <w:t>Science</w:t>
      </w:r>
      <w:r w:rsidR="006A000D">
        <w:rPr>
          <w:rFonts w:ascii="New Time Roman" w:hAnsi="New Time Roman"/>
          <w:i/>
          <w:iCs/>
          <w:sz w:val="24"/>
          <w:szCs w:val="24"/>
        </w:rPr>
        <w:t xml:space="preserve">, </w:t>
      </w:r>
      <w:r w:rsidRPr="006A000D">
        <w:rPr>
          <w:rFonts w:ascii="New Time Roman" w:hAnsi="New Time Roman"/>
          <w:bCs/>
          <w:sz w:val="24"/>
          <w:szCs w:val="24"/>
        </w:rPr>
        <w:t>42</w:t>
      </w:r>
      <w:r w:rsidRPr="00D83840">
        <w:rPr>
          <w:rFonts w:ascii="New Time Roman" w:hAnsi="New Time Roman"/>
          <w:sz w:val="24"/>
          <w:szCs w:val="24"/>
        </w:rPr>
        <w:t>(3):</w:t>
      </w:r>
      <w:r w:rsidRPr="00D83840">
        <w:rPr>
          <w:rFonts w:ascii="New Time Roman" w:hAnsi="New Time Roman"/>
          <w:b/>
          <w:sz w:val="24"/>
          <w:szCs w:val="24"/>
        </w:rPr>
        <w:t xml:space="preserve"> </w:t>
      </w:r>
      <w:r w:rsidRPr="00D83840">
        <w:rPr>
          <w:rFonts w:ascii="New Time Roman" w:hAnsi="New Time Roman"/>
          <w:sz w:val="24"/>
          <w:szCs w:val="24"/>
        </w:rPr>
        <w:t>441-444</w:t>
      </w:r>
      <w:r w:rsidR="006A000D">
        <w:rPr>
          <w:rFonts w:ascii="New Time Roman" w:hAnsi="New Time Roman"/>
          <w:sz w:val="24"/>
          <w:szCs w:val="24"/>
        </w:rPr>
        <w:t>.</w:t>
      </w:r>
    </w:p>
    <w:p w14:paraId="1D4DED37" w14:textId="1197609A" w:rsidR="00465313" w:rsidRPr="006D750D" w:rsidRDefault="00D350C7" w:rsidP="006D750D">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proofErr w:type="spellStart"/>
      <w:r w:rsidRPr="00D83840">
        <w:rPr>
          <w:rFonts w:ascii="New Time Roman" w:hAnsi="New Time Roman"/>
          <w:sz w:val="24"/>
          <w:szCs w:val="24"/>
        </w:rPr>
        <w:t>Ojeniyi</w:t>
      </w:r>
      <w:proofErr w:type="spellEnd"/>
      <w:r w:rsidR="009C0B26">
        <w:rPr>
          <w:rFonts w:ascii="New Time Roman" w:hAnsi="New Time Roman"/>
          <w:sz w:val="24"/>
          <w:szCs w:val="24"/>
        </w:rPr>
        <w:t xml:space="preserve">, </w:t>
      </w:r>
      <w:r w:rsidRPr="00D83840">
        <w:rPr>
          <w:rFonts w:ascii="New Time Roman" w:hAnsi="New Time Roman"/>
          <w:sz w:val="24"/>
          <w:szCs w:val="24"/>
        </w:rPr>
        <w:t>S</w:t>
      </w:r>
      <w:r w:rsidR="009C0B26">
        <w:rPr>
          <w:rFonts w:ascii="New Time Roman" w:hAnsi="New Time Roman"/>
          <w:sz w:val="24"/>
          <w:szCs w:val="24"/>
        </w:rPr>
        <w:t>.</w:t>
      </w:r>
      <w:r w:rsidRPr="00D83840">
        <w:rPr>
          <w:rFonts w:ascii="New Time Roman" w:hAnsi="New Time Roman"/>
          <w:sz w:val="24"/>
          <w:szCs w:val="24"/>
        </w:rPr>
        <w:t>D</w:t>
      </w:r>
      <w:r w:rsidR="009C0B26">
        <w:rPr>
          <w:rFonts w:ascii="New Time Roman" w:hAnsi="New Time Roman"/>
          <w:sz w:val="24"/>
          <w:szCs w:val="24"/>
        </w:rPr>
        <w:t>., &amp;</w:t>
      </w:r>
      <w:r w:rsidRPr="00D83840">
        <w:rPr>
          <w:rFonts w:ascii="New Time Roman" w:hAnsi="New Time Roman"/>
          <w:sz w:val="24"/>
          <w:szCs w:val="24"/>
        </w:rPr>
        <w:t xml:space="preserve"> Dexter</w:t>
      </w:r>
      <w:r w:rsidR="009C0B26">
        <w:rPr>
          <w:rFonts w:ascii="New Time Roman" w:hAnsi="New Time Roman"/>
          <w:sz w:val="24"/>
          <w:szCs w:val="24"/>
        </w:rPr>
        <w:t>,</w:t>
      </w:r>
      <w:r w:rsidRPr="00D83840">
        <w:rPr>
          <w:rFonts w:ascii="New Time Roman" w:hAnsi="New Time Roman"/>
          <w:sz w:val="24"/>
          <w:szCs w:val="24"/>
        </w:rPr>
        <w:t xml:space="preserve"> A</w:t>
      </w:r>
      <w:r w:rsidR="009C0B26">
        <w:rPr>
          <w:rFonts w:ascii="New Time Roman" w:hAnsi="New Time Roman"/>
          <w:sz w:val="24"/>
          <w:szCs w:val="24"/>
        </w:rPr>
        <w:t>.</w:t>
      </w:r>
      <w:r w:rsidRPr="00D83840">
        <w:rPr>
          <w:rFonts w:ascii="New Time Roman" w:hAnsi="New Time Roman"/>
          <w:sz w:val="24"/>
          <w:szCs w:val="24"/>
        </w:rPr>
        <w:t xml:space="preserve"> R.</w:t>
      </w:r>
      <w:r w:rsidR="009C0B26">
        <w:rPr>
          <w:rFonts w:ascii="New Time Roman" w:hAnsi="New Time Roman"/>
          <w:sz w:val="24"/>
          <w:szCs w:val="24"/>
        </w:rPr>
        <w:t xml:space="preserve"> (</w:t>
      </w:r>
      <w:r w:rsidRPr="00D83840">
        <w:rPr>
          <w:rFonts w:ascii="New Time Roman" w:hAnsi="New Time Roman"/>
          <w:sz w:val="24"/>
          <w:szCs w:val="24"/>
        </w:rPr>
        <w:t>1984</w:t>
      </w:r>
      <w:r w:rsidR="009C0B26">
        <w:rPr>
          <w:rFonts w:ascii="New Time Roman" w:hAnsi="New Time Roman"/>
          <w:sz w:val="24"/>
          <w:szCs w:val="24"/>
        </w:rPr>
        <w:t>)</w:t>
      </w:r>
      <w:r w:rsidRPr="00D83840">
        <w:rPr>
          <w:rFonts w:ascii="New Time Roman" w:hAnsi="New Time Roman"/>
          <w:sz w:val="24"/>
          <w:szCs w:val="24"/>
        </w:rPr>
        <w:t xml:space="preserve">. Effect of soil moisture on soil water status. </w:t>
      </w:r>
      <w:r w:rsidRPr="00D83840">
        <w:rPr>
          <w:rFonts w:ascii="New Time Roman" w:hAnsi="New Time Roman"/>
          <w:i/>
          <w:sz w:val="24"/>
          <w:szCs w:val="24"/>
        </w:rPr>
        <w:t>Soil Tillage Research</w:t>
      </w:r>
      <w:r w:rsidR="009C0B26">
        <w:rPr>
          <w:rFonts w:ascii="New Time Roman" w:hAnsi="New Time Roman"/>
          <w:i/>
          <w:sz w:val="24"/>
          <w:szCs w:val="24"/>
        </w:rPr>
        <w:t xml:space="preserve">, </w:t>
      </w:r>
      <w:r w:rsidRPr="009C0B26">
        <w:rPr>
          <w:rFonts w:ascii="New Time Roman" w:hAnsi="New Time Roman"/>
          <w:bCs/>
          <w:sz w:val="24"/>
          <w:szCs w:val="24"/>
        </w:rPr>
        <w:t>4:</w:t>
      </w:r>
      <w:r w:rsidRPr="00D83840">
        <w:rPr>
          <w:rFonts w:ascii="New Time Roman" w:hAnsi="New Time Roman"/>
          <w:sz w:val="24"/>
          <w:szCs w:val="24"/>
        </w:rPr>
        <w:t xml:space="preserve"> 371-379</w:t>
      </w:r>
      <w:r w:rsidR="009C0B26">
        <w:rPr>
          <w:rFonts w:ascii="New Time Roman" w:hAnsi="New Time Roman"/>
          <w:sz w:val="24"/>
          <w:szCs w:val="24"/>
        </w:rPr>
        <w:t>.</w:t>
      </w:r>
    </w:p>
    <w:p w14:paraId="2D725F88" w14:textId="69D6D512" w:rsidR="00ED762E" w:rsidRPr="00D83840" w:rsidRDefault="00ED762E" w:rsidP="00ED762E">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cs="Times New Roman"/>
          <w:color w:val="000000" w:themeColor="text1"/>
          <w:sz w:val="24"/>
          <w:szCs w:val="24"/>
          <w:lang w:val="en-IN"/>
        </w:rPr>
        <w:t>Pravin, T., Jat, M.L., &amp; Sidhu, H.S.</w:t>
      </w:r>
      <w:r w:rsidR="004765D3">
        <w:rPr>
          <w:rFonts w:ascii="New Time Roman" w:hAnsi="New Time Roman" w:cs="Times New Roman"/>
          <w:color w:val="000000" w:themeColor="text1"/>
          <w:sz w:val="24"/>
          <w:szCs w:val="24"/>
          <w:lang w:val="en-IN"/>
        </w:rPr>
        <w:t xml:space="preserve"> </w:t>
      </w:r>
      <w:r w:rsidRPr="00D83840">
        <w:rPr>
          <w:rFonts w:ascii="New Time Roman" w:hAnsi="New Time Roman" w:cs="Times New Roman"/>
          <w:color w:val="000000" w:themeColor="text1"/>
          <w:sz w:val="24"/>
          <w:szCs w:val="24"/>
          <w:lang w:val="en-IN"/>
        </w:rPr>
        <w:t xml:space="preserve">(2020). Influence of land use and management practices on soil physical properties in the Indo-Gangetic plains. </w:t>
      </w:r>
      <w:r w:rsidRPr="00D83840">
        <w:rPr>
          <w:rFonts w:ascii="New Time Roman" w:hAnsi="New Time Roman" w:cs="Times New Roman"/>
          <w:i/>
          <w:iCs/>
          <w:color w:val="000000" w:themeColor="text1"/>
          <w:sz w:val="24"/>
          <w:szCs w:val="24"/>
          <w:lang w:val="en-IN"/>
        </w:rPr>
        <w:t>Soil &amp; Tillage Research, 199</w:t>
      </w:r>
      <w:r w:rsidRPr="00D83840">
        <w:rPr>
          <w:rFonts w:ascii="New Time Roman" w:hAnsi="New Time Roman" w:cs="Times New Roman"/>
          <w:color w:val="000000" w:themeColor="text1"/>
          <w:sz w:val="24"/>
          <w:szCs w:val="24"/>
          <w:lang w:val="en-IN"/>
        </w:rPr>
        <w:t>, 104577. https://doi.org/10.1016/j.still.2020.104577</w:t>
      </w:r>
    </w:p>
    <w:p w14:paraId="17C7A825" w14:textId="0B842C8D" w:rsidR="00ED762E" w:rsidRPr="00D83840" w:rsidRDefault="00ED762E" w:rsidP="00ED762E">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cs="Times New Roman"/>
          <w:color w:val="000000" w:themeColor="text1"/>
          <w:sz w:val="24"/>
          <w:szCs w:val="24"/>
          <w:lang w:val="en-IN"/>
        </w:rPr>
        <w:t xml:space="preserve">Saha, R., Mondal, A., &amp; Das, S. (2022). Land use change and its impact on soil properties in Indian Himalayan region: A synthesis. </w:t>
      </w:r>
      <w:r w:rsidRPr="00D83840">
        <w:rPr>
          <w:rFonts w:ascii="New Time Roman" w:hAnsi="New Time Roman" w:cs="Times New Roman"/>
          <w:i/>
          <w:iCs/>
          <w:color w:val="000000" w:themeColor="text1"/>
          <w:sz w:val="24"/>
          <w:szCs w:val="24"/>
          <w:lang w:val="en-IN"/>
        </w:rPr>
        <w:t>CATENA, 208</w:t>
      </w:r>
      <w:r w:rsidRPr="00D83840">
        <w:rPr>
          <w:rFonts w:ascii="New Time Roman" w:hAnsi="New Time Roman" w:cs="Times New Roman"/>
          <w:color w:val="000000" w:themeColor="text1"/>
          <w:sz w:val="24"/>
          <w:szCs w:val="24"/>
          <w:lang w:val="en-IN"/>
        </w:rPr>
        <w:t>, 105745. https://doi.org/10.1016/j.catena.2021.105745</w:t>
      </w:r>
    </w:p>
    <w:p w14:paraId="214A0957" w14:textId="6BF2D68F" w:rsidR="003D6C49" w:rsidRPr="00D83840" w:rsidRDefault="00ED762E" w:rsidP="003B38C3">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cs="Times New Roman"/>
          <w:color w:val="000000" w:themeColor="text1"/>
          <w:sz w:val="24"/>
          <w:szCs w:val="24"/>
          <w:lang w:val="en-IN"/>
        </w:rPr>
        <w:t xml:space="preserve">Tripathi, S. K., &amp; Singh, A. K. (2019). Impact of land use on soil properties and carbon stock in a central Himalayan watershed. </w:t>
      </w:r>
      <w:r w:rsidRPr="00D83840">
        <w:rPr>
          <w:rFonts w:ascii="New Time Roman" w:hAnsi="New Time Roman" w:cs="Times New Roman"/>
          <w:i/>
          <w:iCs/>
          <w:color w:val="000000" w:themeColor="text1"/>
          <w:sz w:val="24"/>
          <w:szCs w:val="24"/>
          <w:lang w:val="en-IN"/>
        </w:rPr>
        <w:t>Applied Ecology and Environmental Research, 17</w:t>
      </w:r>
      <w:r w:rsidRPr="00D83840">
        <w:rPr>
          <w:rFonts w:ascii="New Time Roman" w:hAnsi="New Time Roman" w:cs="Times New Roman"/>
          <w:color w:val="000000" w:themeColor="text1"/>
          <w:sz w:val="24"/>
          <w:szCs w:val="24"/>
          <w:lang w:val="en-IN"/>
        </w:rPr>
        <w:t>(2), 3669–3685.</w:t>
      </w:r>
    </w:p>
    <w:p w14:paraId="75C8640B" w14:textId="282DBAF2" w:rsidR="000A3A39" w:rsidRDefault="009F5A3E" w:rsidP="0022797A">
      <w:pPr>
        <w:autoSpaceDE w:val="0"/>
        <w:autoSpaceDN w:val="0"/>
        <w:adjustRightInd w:val="0"/>
        <w:spacing w:after="0" w:line="360" w:lineRule="auto"/>
        <w:ind w:left="360" w:hanging="360"/>
        <w:jc w:val="both"/>
        <w:rPr>
          <w:rFonts w:ascii="New Time Roman" w:hAnsi="New Time Roman" w:cs="Times New Roman"/>
          <w:color w:val="000000" w:themeColor="text1"/>
          <w:sz w:val="24"/>
          <w:szCs w:val="24"/>
        </w:rPr>
      </w:pPr>
      <w:r w:rsidRPr="00D83840">
        <w:rPr>
          <w:rFonts w:ascii="New Time Roman" w:hAnsi="New Time Roman" w:cs="Times New Roman"/>
          <w:color w:val="000000" w:themeColor="text1"/>
          <w:sz w:val="24"/>
          <w:szCs w:val="24"/>
        </w:rPr>
        <w:t>Zhang</w:t>
      </w:r>
      <w:r w:rsidR="008E1E65">
        <w:rPr>
          <w:rFonts w:ascii="New Time Roman" w:hAnsi="New Time Roman" w:cs="Times New Roman"/>
          <w:color w:val="000000" w:themeColor="text1"/>
          <w:sz w:val="24"/>
          <w:szCs w:val="24"/>
        </w:rPr>
        <w:t>.</w:t>
      </w:r>
      <w:r w:rsidRPr="00D83840">
        <w:rPr>
          <w:rFonts w:ascii="New Time Roman" w:hAnsi="New Time Roman" w:cs="Times New Roman"/>
          <w:color w:val="000000" w:themeColor="text1"/>
          <w:sz w:val="24"/>
          <w:szCs w:val="24"/>
        </w:rPr>
        <w:t xml:space="preserve"> </w:t>
      </w:r>
      <w:r w:rsidR="002C483D" w:rsidRPr="00D83840">
        <w:rPr>
          <w:rFonts w:ascii="New Time Roman" w:hAnsi="New Time Roman" w:cs="Times New Roman"/>
          <w:color w:val="000000" w:themeColor="text1"/>
          <w:sz w:val="24"/>
          <w:szCs w:val="24"/>
        </w:rPr>
        <w:t>Y</w:t>
      </w:r>
      <w:r w:rsidR="008E1E65">
        <w:rPr>
          <w:rFonts w:ascii="New Time Roman" w:hAnsi="New Time Roman" w:cs="Times New Roman"/>
          <w:color w:val="000000" w:themeColor="text1"/>
          <w:sz w:val="24"/>
          <w:szCs w:val="24"/>
        </w:rPr>
        <w:t>.</w:t>
      </w:r>
      <w:r w:rsidR="002C483D" w:rsidRPr="00D83840">
        <w:rPr>
          <w:rFonts w:ascii="New Time Roman" w:hAnsi="New Time Roman" w:cs="Times New Roman"/>
          <w:color w:val="000000" w:themeColor="text1"/>
          <w:sz w:val="24"/>
          <w:szCs w:val="24"/>
        </w:rPr>
        <w:t>, Li</w:t>
      </w:r>
      <w:r w:rsidR="008E1E65">
        <w:rPr>
          <w:rFonts w:ascii="New Time Roman" w:hAnsi="New Time Roman" w:cs="Times New Roman"/>
          <w:color w:val="000000" w:themeColor="text1"/>
          <w:sz w:val="24"/>
          <w:szCs w:val="24"/>
        </w:rPr>
        <w:t>,</w:t>
      </w:r>
      <w:r w:rsidRPr="00D83840">
        <w:rPr>
          <w:rFonts w:ascii="New Time Roman" w:hAnsi="New Time Roman" w:cs="Times New Roman"/>
          <w:color w:val="000000" w:themeColor="text1"/>
          <w:sz w:val="24"/>
          <w:szCs w:val="24"/>
        </w:rPr>
        <w:t xml:space="preserve"> </w:t>
      </w:r>
      <w:r w:rsidR="002C483D" w:rsidRPr="00D83840">
        <w:rPr>
          <w:rFonts w:ascii="New Time Roman" w:hAnsi="New Time Roman" w:cs="Times New Roman"/>
          <w:color w:val="000000" w:themeColor="text1"/>
          <w:sz w:val="24"/>
          <w:szCs w:val="24"/>
        </w:rPr>
        <w:t>P</w:t>
      </w:r>
      <w:r w:rsidR="008E1E65">
        <w:rPr>
          <w:rFonts w:ascii="New Time Roman" w:hAnsi="New Time Roman" w:cs="Times New Roman"/>
          <w:color w:val="000000" w:themeColor="text1"/>
          <w:sz w:val="24"/>
          <w:szCs w:val="24"/>
        </w:rPr>
        <w:t>.</w:t>
      </w:r>
      <w:r w:rsidR="002C483D" w:rsidRPr="00D83840">
        <w:rPr>
          <w:rFonts w:ascii="New Time Roman" w:hAnsi="New Time Roman" w:cs="Times New Roman"/>
          <w:color w:val="000000" w:themeColor="text1"/>
          <w:sz w:val="24"/>
          <w:szCs w:val="24"/>
        </w:rPr>
        <w:t>, Liu</w:t>
      </w:r>
      <w:r w:rsidR="008E1E65">
        <w:rPr>
          <w:rFonts w:ascii="New Time Roman" w:hAnsi="New Time Roman" w:cs="Times New Roman"/>
          <w:color w:val="000000" w:themeColor="text1"/>
          <w:sz w:val="24"/>
          <w:szCs w:val="24"/>
        </w:rPr>
        <w:t>,</w:t>
      </w:r>
      <w:r w:rsidRPr="00D83840">
        <w:rPr>
          <w:rFonts w:ascii="New Time Roman" w:hAnsi="New Time Roman" w:cs="Times New Roman"/>
          <w:color w:val="000000" w:themeColor="text1"/>
          <w:sz w:val="24"/>
          <w:szCs w:val="24"/>
        </w:rPr>
        <w:t xml:space="preserve"> </w:t>
      </w:r>
      <w:r w:rsidR="002C483D" w:rsidRPr="00D83840">
        <w:rPr>
          <w:rFonts w:ascii="New Time Roman" w:hAnsi="New Time Roman" w:cs="Times New Roman"/>
          <w:color w:val="000000" w:themeColor="text1"/>
          <w:sz w:val="24"/>
          <w:szCs w:val="24"/>
        </w:rPr>
        <w:t>X</w:t>
      </w:r>
      <w:r w:rsidR="008E1E65">
        <w:rPr>
          <w:rFonts w:ascii="New Time Roman" w:hAnsi="New Time Roman" w:cs="Times New Roman"/>
          <w:color w:val="000000" w:themeColor="text1"/>
          <w:sz w:val="24"/>
          <w:szCs w:val="24"/>
        </w:rPr>
        <w:t>.</w:t>
      </w:r>
      <w:r w:rsidR="002C483D" w:rsidRPr="00D83840">
        <w:rPr>
          <w:rFonts w:ascii="New Time Roman" w:hAnsi="New Time Roman" w:cs="Times New Roman"/>
          <w:color w:val="000000" w:themeColor="text1"/>
          <w:sz w:val="24"/>
          <w:szCs w:val="24"/>
        </w:rPr>
        <w:t>, Xiao</w:t>
      </w:r>
      <w:r w:rsidR="008E1E65">
        <w:rPr>
          <w:rFonts w:ascii="New Time Roman" w:hAnsi="New Time Roman" w:cs="Times New Roman"/>
          <w:color w:val="000000" w:themeColor="text1"/>
          <w:sz w:val="24"/>
          <w:szCs w:val="24"/>
        </w:rPr>
        <w:t>,</w:t>
      </w:r>
      <w:r w:rsidR="0060189F" w:rsidRPr="00D83840">
        <w:rPr>
          <w:rFonts w:ascii="New Time Roman" w:hAnsi="New Time Roman" w:cs="Times New Roman"/>
          <w:color w:val="000000" w:themeColor="text1"/>
          <w:sz w:val="24"/>
          <w:szCs w:val="24"/>
        </w:rPr>
        <w:t xml:space="preserve"> </w:t>
      </w:r>
      <w:r w:rsidRPr="00D83840">
        <w:rPr>
          <w:rFonts w:ascii="New Time Roman" w:hAnsi="New Time Roman" w:cs="Times New Roman"/>
          <w:color w:val="000000" w:themeColor="text1"/>
          <w:sz w:val="24"/>
          <w:szCs w:val="24"/>
        </w:rPr>
        <w:t>L</w:t>
      </w:r>
      <w:r w:rsidR="008E1E65">
        <w:rPr>
          <w:rFonts w:ascii="New Time Roman" w:hAnsi="New Time Roman" w:cs="Times New Roman"/>
          <w:color w:val="000000" w:themeColor="text1"/>
          <w:sz w:val="24"/>
          <w:szCs w:val="24"/>
        </w:rPr>
        <w:t>.</w:t>
      </w:r>
      <w:r w:rsidR="0060189F" w:rsidRPr="00D83840">
        <w:rPr>
          <w:rFonts w:ascii="New Time Roman" w:hAnsi="New Time Roman" w:cs="Times New Roman"/>
          <w:color w:val="000000" w:themeColor="text1"/>
          <w:sz w:val="24"/>
          <w:szCs w:val="24"/>
        </w:rPr>
        <w:t xml:space="preserve">, </w:t>
      </w:r>
      <w:r w:rsidRPr="00D83840">
        <w:rPr>
          <w:rFonts w:ascii="New Time Roman" w:hAnsi="New Time Roman" w:cs="Times New Roman"/>
          <w:color w:val="000000" w:themeColor="text1"/>
          <w:sz w:val="24"/>
          <w:szCs w:val="24"/>
        </w:rPr>
        <w:t>Li</w:t>
      </w:r>
      <w:r w:rsidR="008E1E65">
        <w:rPr>
          <w:rFonts w:ascii="New Time Roman" w:hAnsi="New Time Roman" w:cs="Times New Roman"/>
          <w:color w:val="000000" w:themeColor="text1"/>
          <w:sz w:val="24"/>
          <w:szCs w:val="24"/>
        </w:rPr>
        <w:t>,</w:t>
      </w:r>
      <w:r w:rsidR="0060189F" w:rsidRPr="00D83840">
        <w:rPr>
          <w:rFonts w:ascii="New Time Roman" w:hAnsi="New Time Roman" w:cs="Times New Roman"/>
          <w:color w:val="000000" w:themeColor="text1"/>
          <w:sz w:val="24"/>
          <w:szCs w:val="24"/>
        </w:rPr>
        <w:t xml:space="preserve"> </w:t>
      </w:r>
      <w:r w:rsidRPr="00D83840">
        <w:rPr>
          <w:rFonts w:ascii="New Time Roman" w:hAnsi="New Time Roman" w:cs="Times New Roman"/>
          <w:color w:val="000000" w:themeColor="text1"/>
          <w:sz w:val="24"/>
          <w:szCs w:val="24"/>
        </w:rPr>
        <w:t>T</w:t>
      </w:r>
      <w:r w:rsidR="008E1E65">
        <w:rPr>
          <w:rFonts w:ascii="New Time Roman" w:hAnsi="New Time Roman" w:cs="Times New Roman"/>
          <w:color w:val="000000" w:themeColor="text1"/>
          <w:sz w:val="24"/>
          <w:szCs w:val="24"/>
        </w:rPr>
        <w:t>.,</w:t>
      </w:r>
      <w:r w:rsidR="0060189F" w:rsidRPr="00D83840">
        <w:rPr>
          <w:rFonts w:ascii="New Time Roman" w:hAnsi="New Time Roman" w:cs="Times New Roman"/>
          <w:color w:val="000000" w:themeColor="text1"/>
          <w:sz w:val="24"/>
          <w:szCs w:val="24"/>
        </w:rPr>
        <w:t xml:space="preserve"> </w:t>
      </w:r>
      <w:r w:rsidR="008E1E65">
        <w:rPr>
          <w:rFonts w:ascii="New Time Roman" w:hAnsi="New Time Roman" w:cs="Times New Roman"/>
          <w:color w:val="000000" w:themeColor="text1"/>
          <w:sz w:val="24"/>
          <w:szCs w:val="24"/>
        </w:rPr>
        <w:t xml:space="preserve">&amp; </w:t>
      </w:r>
      <w:r w:rsidRPr="00D83840">
        <w:rPr>
          <w:rFonts w:ascii="New Time Roman" w:hAnsi="New Time Roman" w:cs="Times New Roman"/>
          <w:color w:val="000000" w:themeColor="text1"/>
          <w:sz w:val="24"/>
          <w:szCs w:val="24"/>
        </w:rPr>
        <w:t>Wang</w:t>
      </w:r>
      <w:r w:rsidR="008E1E65">
        <w:rPr>
          <w:rFonts w:ascii="New Time Roman" w:hAnsi="New Time Roman" w:cs="Times New Roman"/>
          <w:color w:val="000000" w:themeColor="text1"/>
          <w:sz w:val="24"/>
          <w:szCs w:val="24"/>
        </w:rPr>
        <w:t>,</w:t>
      </w:r>
      <w:r w:rsidR="0060189F" w:rsidRPr="00D83840">
        <w:rPr>
          <w:rFonts w:ascii="New Time Roman" w:hAnsi="New Time Roman" w:cs="Times New Roman"/>
          <w:color w:val="000000" w:themeColor="text1"/>
          <w:sz w:val="24"/>
          <w:szCs w:val="24"/>
        </w:rPr>
        <w:t xml:space="preserve"> </w:t>
      </w:r>
      <w:r w:rsidRPr="00D83840">
        <w:rPr>
          <w:rFonts w:ascii="New Time Roman" w:hAnsi="New Time Roman" w:cs="Times New Roman"/>
          <w:color w:val="000000" w:themeColor="text1"/>
          <w:sz w:val="24"/>
          <w:szCs w:val="24"/>
        </w:rPr>
        <w:t>D</w:t>
      </w:r>
      <w:r w:rsidR="008E1E65">
        <w:rPr>
          <w:rFonts w:ascii="New Time Roman" w:hAnsi="New Time Roman" w:cs="Times New Roman"/>
          <w:color w:val="000000" w:themeColor="text1"/>
          <w:sz w:val="24"/>
          <w:szCs w:val="24"/>
        </w:rPr>
        <w:t>.</w:t>
      </w:r>
      <w:r w:rsidRPr="00D83840">
        <w:rPr>
          <w:rFonts w:ascii="New Time Roman" w:hAnsi="New Time Roman" w:cs="Times New Roman"/>
          <w:color w:val="000000" w:themeColor="text1"/>
          <w:sz w:val="24"/>
          <w:szCs w:val="24"/>
        </w:rPr>
        <w:t xml:space="preserve"> (2022). The response of soil organic carbon to climate and soil texture in China. </w:t>
      </w:r>
      <w:r w:rsidRPr="008E1E65">
        <w:rPr>
          <w:rFonts w:ascii="New Time Roman" w:hAnsi="New Time Roman" w:cs="Times New Roman"/>
          <w:i/>
          <w:iCs/>
          <w:color w:val="000000" w:themeColor="text1"/>
          <w:sz w:val="24"/>
          <w:szCs w:val="24"/>
        </w:rPr>
        <w:t>Frontiers of Earth Science</w:t>
      </w:r>
      <w:r w:rsidR="008E1E65">
        <w:rPr>
          <w:rFonts w:ascii="New Time Roman" w:hAnsi="New Time Roman" w:cs="Times New Roman"/>
          <w:color w:val="000000" w:themeColor="text1"/>
          <w:sz w:val="24"/>
          <w:szCs w:val="24"/>
        </w:rPr>
        <w:t xml:space="preserve">, </w:t>
      </w:r>
      <w:r w:rsidRPr="00D83840">
        <w:rPr>
          <w:rFonts w:ascii="New Time Roman" w:hAnsi="New Time Roman" w:cs="Times New Roman"/>
          <w:color w:val="000000" w:themeColor="text1"/>
          <w:sz w:val="24"/>
          <w:szCs w:val="24"/>
        </w:rPr>
        <w:t>16. 10.1007/s11707-021-0940-7.</w:t>
      </w:r>
    </w:p>
    <w:p w14:paraId="7D699A79" w14:textId="77777777" w:rsidR="0022797A" w:rsidRPr="00884C96" w:rsidRDefault="0022797A" w:rsidP="0022797A">
      <w:pPr>
        <w:autoSpaceDE w:val="0"/>
        <w:autoSpaceDN w:val="0"/>
        <w:adjustRightInd w:val="0"/>
        <w:spacing w:after="0" w:line="360" w:lineRule="auto"/>
        <w:ind w:left="360" w:hanging="360"/>
        <w:jc w:val="both"/>
        <w:rPr>
          <w:rFonts w:ascii="New Time Roman" w:hAnsi="New Time Roman" w:cs="Times New Roman"/>
          <w:color w:val="FF0000"/>
        </w:rPr>
      </w:pPr>
    </w:p>
    <w:sectPr w:rsidR="0022797A" w:rsidRPr="00884C96" w:rsidSect="000A3A39">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054B9" w14:textId="77777777" w:rsidR="000B3FDF" w:rsidRDefault="000B3FDF" w:rsidP="00A66D9D">
      <w:pPr>
        <w:spacing w:after="0" w:line="240" w:lineRule="auto"/>
      </w:pPr>
      <w:r>
        <w:separator/>
      </w:r>
    </w:p>
  </w:endnote>
  <w:endnote w:type="continuationSeparator" w:id="0">
    <w:p w14:paraId="262B2DE9" w14:textId="77777777" w:rsidR="000B3FDF" w:rsidRDefault="000B3FDF" w:rsidP="00A66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Time Roman">
    <w:altName w:val="Cambria"/>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D5D0" w14:textId="77777777" w:rsidR="00BB345A" w:rsidRDefault="00BB345A" w:rsidP="006669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74894" w14:textId="77777777" w:rsidR="00BB345A" w:rsidRDefault="00BB3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E5E42" w14:textId="77777777" w:rsidR="00BB345A" w:rsidRDefault="00BB34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D4D0E" w14:textId="77777777" w:rsidR="003A6D3E" w:rsidRDefault="003A6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04EA0" w14:textId="77777777" w:rsidR="000B3FDF" w:rsidRDefault="000B3FDF" w:rsidP="00A66D9D">
      <w:pPr>
        <w:spacing w:after="0" w:line="240" w:lineRule="auto"/>
      </w:pPr>
      <w:r>
        <w:separator/>
      </w:r>
    </w:p>
  </w:footnote>
  <w:footnote w:type="continuationSeparator" w:id="0">
    <w:p w14:paraId="16FFADE0" w14:textId="77777777" w:rsidR="000B3FDF" w:rsidRDefault="000B3FDF" w:rsidP="00A66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0754E" w14:textId="5BF7D8D0" w:rsidR="003A6D3E" w:rsidRDefault="003A6D3E">
    <w:pPr>
      <w:pStyle w:val="Header"/>
    </w:pPr>
    <w:r>
      <w:rPr>
        <w:noProof/>
      </w:rPr>
      <w:pict w14:anchorId="43096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166688" o:spid="_x0000_s1026"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59A98" w14:textId="35C049E2" w:rsidR="003A6D3E" w:rsidRDefault="003A6D3E">
    <w:pPr>
      <w:pStyle w:val="Header"/>
    </w:pPr>
    <w:r>
      <w:rPr>
        <w:noProof/>
      </w:rPr>
      <w:pict w14:anchorId="36CEC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166689" o:spid="_x0000_s1027"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237B2" w14:textId="2627FFE2" w:rsidR="003A6D3E" w:rsidRDefault="003A6D3E">
    <w:pPr>
      <w:pStyle w:val="Header"/>
    </w:pPr>
    <w:r>
      <w:rPr>
        <w:noProof/>
      </w:rPr>
      <w:pict w14:anchorId="64798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166687" o:spid="_x0000_s1025"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C2EEB"/>
    <w:multiLevelType w:val="multilevel"/>
    <w:tmpl w:val="2D0A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0335B"/>
    <w:multiLevelType w:val="multilevel"/>
    <w:tmpl w:val="EA7E6C08"/>
    <w:lvl w:ilvl="0">
      <w:start w:val="1"/>
      <w:numFmt w:val="bullet"/>
      <w:lvlText w:val=""/>
      <w:lvlJc w:val="left"/>
      <w:pPr>
        <w:tabs>
          <w:tab w:val="num" w:pos="710"/>
        </w:tabs>
        <w:ind w:left="710" w:hanging="360"/>
      </w:pPr>
      <w:rPr>
        <w:rFonts w:ascii="Symbol" w:hAnsi="Symbol" w:hint="default"/>
        <w:sz w:val="20"/>
      </w:rPr>
    </w:lvl>
    <w:lvl w:ilvl="1" w:tentative="1">
      <w:start w:val="1"/>
      <w:numFmt w:val="bullet"/>
      <w:lvlText w:val="o"/>
      <w:lvlJc w:val="left"/>
      <w:pPr>
        <w:tabs>
          <w:tab w:val="num" w:pos="1430"/>
        </w:tabs>
        <w:ind w:left="1430" w:hanging="360"/>
      </w:pPr>
      <w:rPr>
        <w:rFonts w:ascii="Courier New" w:hAnsi="Courier New" w:hint="default"/>
        <w:sz w:val="20"/>
      </w:rPr>
    </w:lvl>
    <w:lvl w:ilvl="2" w:tentative="1">
      <w:start w:val="1"/>
      <w:numFmt w:val="bullet"/>
      <w:lvlText w:val=""/>
      <w:lvlJc w:val="left"/>
      <w:pPr>
        <w:tabs>
          <w:tab w:val="num" w:pos="2150"/>
        </w:tabs>
        <w:ind w:left="2150" w:hanging="360"/>
      </w:pPr>
      <w:rPr>
        <w:rFonts w:ascii="Wingdings" w:hAnsi="Wingdings" w:hint="default"/>
        <w:sz w:val="20"/>
      </w:rPr>
    </w:lvl>
    <w:lvl w:ilvl="3" w:tentative="1">
      <w:start w:val="1"/>
      <w:numFmt w:val="bullet"/>
      <w:lvlText w:val=""/>
      <w:lvlJc w:val="left"/>
      <w:pPr>
        <w:tabs>
          <w:tab w:val="num" w:pos="2870"/>
        </w:tabs>
        <w:ind w:left="2870" w:hanging="360"/>
      </w:pPr>
      <w:rPr>
        <w:rFonts w:ascii="Wingdings" w:hAnsi="Wingdings" w:hint="default"/>
        <w:sz w:val="20"/>
      </w:rPr>
    </w:lvl>
    <w:lvl w:ilvl="4" w:tentative="1">
      <w:start w:val="1"/>
      <w:numFmt w:val="bullet"/>
      <w:lvlText w:val=""/>
      <w:lvlJc w:val="left"/>
      <w:pPr>
        <w:tabs>
          <w:tab w:val="num" w:pos="3590"/>
        </w:tabs>
        <w:ind w:left="3590" w:hanging="360"/>
      </w:pPr>
      <w:rPr>
        <w:rFonts w:ascii="Wingdings" w:hAnsi="Wingdings" w:hint="default"/>
        <w:sz w:val="20"/>
      </w:rPr>
    </w:lvl>
    <w:lvl w:ilvl="5" w:tentative="1">
      <w:start w:val="1"/>
      <w:numFmt w:val="bullet"/>
      <w:lvlText w:val=""/>
      <w:lvlJc w:val="left"/>
      <w:pPr>
        <w:tabs>
          <w:tab w:val="num" w:pos="4310"/>
        </w:tabs>
        <w:ind w:left="4310" w:hanging="360"/>
      </w:pPr>
      <w:rPr>
        <w:rFonts w:ascii="Wingdings" w:hAnsi="Wingdings" w:hint="default"/>
        <w:sz w:val="20"/>
      </w:rPr>
    </w:lvl>
    <w:lvl w:ilvl="6" w:tentative="1">
      <w:start w:val="1"/>
      <w:numFmt w:val="bullet"/>
      <w:lvlText w:val=""/>
      <w:lvlJc w:val="left"/>
      <w:pPr>
        <w:tabs>
          <w:tab w:val="num" w:pos="5030"/>
        </w:tabs>
        <w:ind w:left="5030" w:hanging="360"/>
      </w:pPr>
      <w:rPr>
        <w:rFonts w:ascii="Wingdings" w:hAnsi="Wingdings" w:hint="default"/>
        <w:sz w:val="20"/>
      </w:rPr>
    </w:lvl>
    <w:lvl w:ilvl="7" w:tentative="1">
      <w:start w:val="1"/>
      <w:numFmt w:val="bullet"/>
      <w:lvlText w:val=""/>
      <w:lvlJc w:val="left"/>
      <w:pPr>
        <w:tabs>
          <w:tab w:val="num" w:pos="5750"/>
        </w:tabs>
        <w:ind w:left="5750" w:hanging="360"/>
      </w:pPr>
      <w:rPr>
        <w:rFonts w:ascii="Wingdings" w:hAnsi="Wingdings" w:hint="default"/>
        <w:sz w:val="20"/>
      </w:rPr>
    </w:lvl>
    <w:lvl w:ilvl="8" w:tentative="1">
      <w:start w:val="1"/>
      <w:numFmt w:val="bullet"/>
      <w:lvlText w:val=""/>
      <w:lvlJc w:val="left"/>
      <w:pPr>
        <w:tabs>
          <w:tab w:val="num" w:pos="6470"/>
        </w:tabs>
        <w:ind w:left="6470" w:hanging="360"/>
      </w:pPr>
      <w:rPr>
        <w:rFonts w:ascii="Wingdings" w:hAnsi="Wingdings" w:hint="default"/>
        <w:sz w:val="20"/>
      </w:rPr>
    </w:lvl>
  </w:abstractNum>
  <w:abstractNum w:abstractNumId="2" w15:restartNumberingAfterBreak="0">
    <w:nsid w:val="2BA818D8"/>
    <w:multiLevelType w:val="multilevel"/>
    <w:tmpl w:val="9036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775C3"/>
    <w:multiLevelType w:val="multilevel"/>
    <w:tmpl w:val="20A6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D2A19"/>
    <w:multiLevelType w:val="multilevel"/>
    <w:tmpl w:val="89CE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F8315C"/>
    <w:multiLevelType w:val="multilevel"/>
    <w:tmpl w:val="BE72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D38A2"/>
    <w:multiLevelType w:val="multilevel"/>
    <w:tmpl w:val="D61471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D2307D"/>
    <w:multiLevelType w:val="hybridMultilevel"/>
    <w:tmpl w:val="3EC69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0C2F93"/>
    <w:multiLevelType w:val="multilevel"/>
    <w:tmpl w:val="D2A8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1571C7"/>
    <w:multiLevelType w:val="multilevel"/>
    <w:tmpl w:val="43F8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8274CD"/>
    <w:multiLevelType w:val="multilevel"/>
    <w:tmpl w:val="479C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972435"/>
    <w:multiLevelType w:val="multilevel"/>
    <w:tmpl w:val="8DB498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411A50"/>
    <w:multiLevelType w:val="hybridMultilevel"/>
    <w:tmpl w:val="3216F938"/>
    <w:lvl w:ilvl="0" w:tplc="5C1E64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CB32CA"/>
    <w:multiLevelType w:val="multilevel"/>
    <w:tmpl w:val="65E6BC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6124453">
    <w:abstractNumId w:val="7"/>
  </w:num>
  <w:num w:numId="2" w16cid:durableId="1418866205">
    <w:abstractNumId w:val="12"/>
  </w:num>
  <w:num w:numId="3" w16cid:durableId="1269969312">
    <w:abstractNumId w:val="3"/>
  </w:num>
  <w:num w:numId="4" w16cid:durableId="2026399247">
    <w:abstractNumId w:val="10"/>
  </w:num>
  <w:num w:numId="5" w16cid:durableId="2004891886">
    <w:abstractNumId w:val="6"/>
  </w:num>
  <w:num w:numId="6" w16cid:durableId="1532377858">
    <w:abstractNumId w:val="1"/>
  </w:num>
  <w:num w:numId="7" w16cid:durableId="283266909">
    <w:abstractNumId w:val="11"/>
  </w:num>
  <w:num w:numId="8" w16cid:durableId="1836723034">
    <w:abstractNumId w:val="8"/>
  </w:num>
  <w:num w:numId="9" w16cid:durableId="1651128952">
    <w:abstractNumId w:val="2"/>
  </w:num>
  <w:num w:numId="10" w16cid:durableId="329335211">
    <w:abstractNumId w:val="5"/>
  </w:num>
  <w:num w:numId="11" w16cid:durableId="1281836913">
    <w:abstractNumId w:val="4"/>
  </w:num>
  <w:num w:numId="12" w16cid:durableId="1458332593">
    <w:abstractNumId w:val="9"/>
  </w:num>
  <w:num w:numId="13" w16cid:durableId="794521315">
    <w:abstractNumId w:val="0"/>
  </w:num>
  <w:num w:numId="14" w16cid:durableId="10749389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6698E"/>
    <w:rsid w:val="0001657D"/>
    <w:rsid w:val="00016931"/>
    <w:rsid w:val="000317B0"/>
    <w:rsid w:val="000364C1"/>
    <w:rsid w:val="00041AD9"/>
    <w:rsid w:val="00045B69"/>
    <w:rsid w:val="000460D3"/>
    <w:rsid w:val="000606D3"/>
    <w:rsid w:val="00067E2F"/>
    <w:rsid w:val="00077810"/>
    <w:rsid w:val="0008118C"/>
    <w:rsid w:val="000951B9"/>
    <w:rsid w:val="000A20A4"/>
    <w:rsid w:val="000A20D1"/>
    <w:rsid w:val="000A3A39"/>
    <w:rsid w:val="000A59F9"/>
    <w:rsid w:val="000B3FDF"/>
    <w:rsid w:val="000D25EC"/>
    <w:rsid w:val="000D5536"/>
    <w:rsid w:val="000E0F42"/>
    <w:rsid w:val="000E1E1B"/>
    <w:rsid w:val="000E27E2"/>
    <w:rsid w:val="000E3DC7"/>
    <w:rsid w:val="000F4024"/>
    <w:rsid w:val="0012063C"/>
    <w:rsid w:val="00142D9A"/>
    <w:rsid w:val="001511EA"/>
    <w:rsid w:val="00167AC9"/>
    <w:rsid w:val="00191A31"/>
    <w:rsid w:val="0019525C"/>
    <w:rsid w:val="001B3A8B"/>
    <w:rsid w:val="001C2C9A"/>
    <w:rsid w:val="001D6235"/>
    <w:rsid w:val="001E1E3F"/>
    <w:rsid w:val="001F261F"/>
    <w:rsid w:val="001F444F"/>
    <w:rsid w:val="001F5DC6"/>
    <w:rsid w:val="00204A54"/>
    <w:rsid w:val="00205D0D"/>
    <w:rsid w:val="00206C91"/>
    <w:rsid w:val="00213826"/>
    <w:rsid w:val="0022015E"/>
    <w:rsid w:val="0022198B"/>
    <w:rsid w:val="002248C0"/>
    <w:rsid w:val="00224F15"/>
    <w:rsid w:val="0022797A"/>
    <w:rsid w:val="00241ABB"/>
    <w:rsid w:val="00245C19"/>
    <w:rsid w:val="00252A29"/>
    <w:rsid w:val="00260DFC"/>
    <w:rsid w:val="00262300"/>
    <w:rsid w:val="0026602A"/>
    <w:rsid w:val="0027638C"/>
    <w:rsid w:val="002818B8"/>
    <w:rsid w:val="00283DBA"/>
    <w:rsid w:val="00290FDC"/>
    <w:rsid w:val="00292DA9"/>
    <w:rsid w:val="002C483D"/>
    <w:rsid w:val="002D0824"/>
    <w:rsid w:val="002E402D"/>
    <w:rsid w:val="002F2B0D"/>
    <w:rsid w:val="002F3374"/>
    <w:rsid w:val="003124EC"/>
    <w:rsid w:val="00316342"/>
    <w:rsid w:val="003215A9"/>
    <w:rsid w:val="003220C4"/>
    <w:rsid w:val="00325647"/>
    <w:rsid w:val="003262FF"/>
    <w:rsid w:val="00340AD3"/>
    <w:rsid w:val="00344022"/>
    <w:rsid w:val="00354B05"/>
    <w:rsid w:val="00357CFC"/>
    <w:rsid w:val="003611A8"/>
    <w:rsid w:val="00373343"/>
    <w:rsid w:val="00373AF6"/>
    <w:rsid w:val="00380EC3"/>
    <w:rsid w:val="0038450C"/>
    <w:rsid w:val="00392CD8"/>
    <w:rsid w:val="00393367"/>
    <w:rsid w:val="003A0697"/>
    <w:rsid w:val="003A1907"/>
    <w:rsid w:val="003A6D3E"/>
    <w:rsid w:val="003B38C3"/>
    <w:rsid w:val="003D3FC0"/>
    <w:rsid w:val="003D57E5"/>
    <w:rsid w:val="003D6C49"/>
    <w:rsid w:val="003E62FF"/>
    <w:rsid w:val="00405D29"/>
    <w:rsid w:val="00412A3E"/>
    <w:rsid w:val="00412FCE"/>
    <w:rsid w:val="00420018"/>
    <w:rsid w:val="004211AA"/>
    <w:rsid w:val="00426F66"/>
    <w:rsid w:val="00444DD8"/>
    <w:rsid w:val="00465313"/>
    <w:rsid w:val="00465808"/>
    <w:rsid w:val="0047422D"/>
    <w:rsid w:val="004765D3"/>
    <w:rsid w:val="004858B7"/>
    <w:rsid w:val="00486B4C"/>
    <w:rsid w:val="004C015D"/>
    <w:rsid w:val="004C16F5"/>
    <w:rsid w:val="004D0EE5"/>
    <w:rsid w:val="004D1F7D"/>
    <w:rsid w:val="004F3F7A"/>
    <w:rsid w:val="004F5C98"/>
    <w:rsid w:val="0050391E"/>
    <w:rsid w:val="00514385"/>
    <w:rsid w:val="00520067"/>
    <w:rsid w:val="00522E15"/>
    <w:rsid w:val="00523163"/>
    <w:rsid w:val="00540A8A"/>
    <w:rsid w:val="00546E9C"/>
    <w:rsid w:val="00554159"/>
    <w:rsid w:val="00561034"/>
    <w:rsid w:val="00561CFB"/>
    <w:rsid w:val="00567ECC"/>
    <w:rsid w:val="005719CE"/>
    <w:rsid w:val="00573171"/>
    <w:rsid w:val="00575A17"/>
    <w:rsid w:val="00595C41"/>
    <w:rsid w:val="00597AC5"/>
    <w:rsid w:val="005A0399"/>
    <w:rsid w:val="005A382D"/>
    <w:rsid w:val="005A4685"/>
    <w:rsid w:val="005A7DE2"/>
    <w:rsid w:val="005B3ACA"/>
    <w:rsid w:val="005C3819"/>
    <w:rsid w:val="005C5603"/>
    <w:rsid w:val="005D15B6"/>
    <w:rsid w:val="0060189F"/>
    <w:rsid w:val="00603736"/>
    <w:rsid w:val="0061406B"/>
    <w:rsid w:val="006363FF"/>
    <w:rsid w:val="006365F7"/>
    <w:rsid w:val="006378E9"/>
    <w:rsid w:val="006472F7"/>
    <w:rsid w:val="0066698E"/>
    <w:rsid w:val="00682A31"/>
    <w:rsid w:val="00690307"/>
    <w:rsid w:val="00692F69"/>
    <w:rsid w:val="00696778"/>
    <w:rsid w:val="006A000D"/>
    <w:rsid w:val="006A2E58"/>
    <w:rsid w:val="006A3ADB"/>
    <w:rsid w:val="006C7FCE"/>
    <w:rsid w:val="006D587E"/>
    <w:rsid w:val="006D750D"/>
    <w:rsid w:val="006E04C0"/>
    <w:rsid w:val="006E2970"/>
    <w:rsid w:val="006E4F52"/>
    <w:rsid w:val="006F389B"/>
    <w:rsid w:val="007015BA"/>
    <w:rsid w:val="007032CE"/>
    <w:rsid w:val="00716192"/>
    <w:rsid w:val="00717F8E"/>
    <w:rsid w:val="007317EC"/>
    <w:rsid w:val="0075148F"/>
    <w:rsid w:val="00753D20"/>
    <w:rsid w:val="00754523"/>
    <w:rsid w:val="0079273B"/>
    <w:rsid w:val="00796DE8"/>
    <w:rsid w:val="007B0D0A"/>
    <w:rsid w:val="007C2FDE"/>
    <w:rsid w:val="007E6FD1"/>
    <w:rsid w:val="007F4617"/>
    <w:rsid w:val="008052D0"/>
    <w:rsid w:val="0081283A"/>
    <w:rsid w:val="0081595E"/>
    <w:rsid w:val="0082412C"/>
    <w:rsid w:val="00833811"/>
    <w:rsid w:val="008371C8"/>
    <w:rsid w:val="00843274"/>
    <w:rsid w:val="00846C40"/>
    <w:rsid w:val="008646D5"/>
    <w:rsid w:val="00884C96"/>
    <w:rsid w:val="00884EBC"/>
    <w:rsid w:val="008A0E19"/>
    <w:rsid w:val="008B4FDA"/>
    <w:rsid w:val="008C4A4C"/>
    <w:rsid w:val="008D0E20"/>
    <w:rsid w:val="008D1A7E"/>
    <w:rsid w:val="008E1575"/>
    <w:rsid w:val="008E1E65"/>
    <w:rsid w:val="008E3C1E"/>
    <w:rsid w:val="008F3562"/>
    <w:rsid w:val="008F5495"/>
    <w:rsid w:val="00902A5F"/>
    <w:rsid w:val="00922E3B"/>
    <w:rsid w:val="009421A5"/>
    <w:rsid w:val="009530D0"/>
    <w:rsid w:val="00954A36"/>
    <w:rsid w:val="009557CF"/>
    <w:rsid w:val="009663FB"/>
    <w:rsid w:val="00966433"/>
    <w:rsid w:val="00971115"/>
    <w:rsid w:val="009740F0"/>
    <w:rsid w:val="009778F9"/>
    <w:rsid w:val="009A3D2A"/>
    <w:rsid w:val="009B0A4A"/>
    <w:rsid w:val="009C0B26"/>
    <w:rsid w:val="009D2BD4"/>
    <w:rsid w:val="009D376E"/>
    <w:rsid w:val="009D64BD"/>
    <w:rsid w:val="009D7B44"/>
    <w:rsid w:val="009F4C25"/>
    <w:rsid w:val="009F5A3E"/>
    <w:rsid w:val="009F5B69"/>
    <w:rsid w:val="00A0295C"/>
    <w:rsid w:val="00A11E25"/>
    <w:rsid w:val="00A17AAC"/>
    <w:rsid w:val="00A36BB6"/>
    <w:rsid w:val="00A458B0"/>
    <w:rsid w:val="00A52D2F"/>
    <w:rsid w:val="00A53AFF"/>
    <w:rsid w:val="00A561A8"/>
    <w:rsid w:val="00A62916"/>
    <w:rsid w:val="00A62C78"/>
    <w:rsid w:val="00A66D9D"/>
    <w:rsid w:val="00A928E9"/>
    <w:rsid w:val="00AB1CB5"/>
    <w:rsid w:val="00AB4A5A"/>
    <w:rsid w:val="00AB4FF7"/>
    <w:rsid w:val="00AB5C4B"/>
    <w:rsid w:val="00AC5A4D"/>
    <w:rsid w:val="00AC6C23"/>
    <w:rsid w:val="00AD5BFE"/>
    <w:rsid w:val="00AE2666"/>
    <w:rsid w:val="00B04CAE"/>
    <w:rsid w:val="00B04CB5"/>
    <w:rsid w:val="00B0629E"/>
    <w:rsid w:val="00B12F9B"/>
    <w:rsid w:val="00B132AE"/>
    <w:rsid w:val="00B15E76"/>
    <w:rsid w:val="00B20098"/>
    <w:rsid w:val="00B32980"/>
    <w:rsid w:val="00B3590A"/>
    <w:rsid w:val="00B37FA7"/>
    <w:rsid w:val="00B52793"/>
    <w:rsid w:val="00B823DE"/>
    <w:rsid w:val="00B84B5C"/>
    <w:rsid w:val="00B93FCC"/>
    <w:rsid w:val="00B96F46"/>
    <w:rsid w:val="00BA78C2"/>
    <w:rsid w:val="00BA799E"/>
    <w:rsid w:val="00BB345A"/>
    <w:rsid w:val="00BB739F"/>
    <w:rsid w:val="00BC6F0B"/>
    <w:rsid w:val="00BE4C7A"/>
    <w:rsid w:val="00BE6C0C"/>
    <w:rsid w:val="00BF17A1"/>
    <w:rsid w:val="00BF3EEE"/>
    <w:rsid w:val="00BF727E"/>
    <w:rsid w:val="00C03461"/>
    <w:rsid w:val="00C06323"/>
    <w:rsid w:val="00C17DF4"/>
    <w:rsid w:val="00C25039"/>
    <w:rsid w:val="00C56665"/>
    <w:rsid w:val="00C669C1"/>
    <w:rsid w:val="00C733B8"/>
    <w:rsid w:val="00C7611D"/>
    <w:rsid w:val="00C82525"/>
    <w:rsid w:val="00CA1116"/>
    <w:rsid w:val="00CA1AC1"/>
    <w:rsid w:val="00CA6C99"/>
    <w:rsid w:val="00CB57CA"/>
    <w:rsid w:val="00CB72E6"/>
    <w:rsid w:val="00CC5958"/>
    <w:rsid w:val="00CF4B50"/>
    <w:rsid w:val="00D02ECD"/>
    <w:rsid w:val="00D04B8C"/>
    <w:rsid w:val="00D11DFA"/>
    <w:rsid w:val="00D27076"/>
    <w:rsid w:val="00D31120"/>
    <w:rsid w:val="00D350C7"/>
    <w:rsid w:val="00D35C94"/>
    <w:rsid w:val="00D4706C"/>
    <w:rsid w:val="00D55E79"/>
    <w:rsid w:val="00D651B6"/>
    <w:rsid w:val="00D67701"/>
    <w:rsid w:val="00D67780"/>
    <w:rsid w:val="00D704B9"/>
    <w:rsid w:val="00D80DE1"/>
    <w:rsid w:val="00D83840"/>
    <w:rsid w:val="00D87BA1"/>
    <w:rsid w:val="00D9116D"/>
    <w:rsid w:val="00D940BA"/>
    <w:rsid w:val="00D976D8"/>
    <w:rsid w:val="00DC4C6C"/>
    <w:rsid w:val="00DC50D8"/>
    <w:rsid w:val="00DD2FE2"/>
    <w:rsid w:val="00DF1EC0"/>
    <w:rsid w:val="00DF4398"/>
    <w:rsid w:val="00E1237D"/>
    <w:rsid w:val="00E213EE"/>
    <w:rsid w:val="00E220CD"/>
    <w:rsid w:val="00E223BF"/>
    <w:rsid w:val="00E238B9"/>
    <w:rsid w:val="00E35734"/>
    <w:rsid w:val="00E51CA5"/>
    <w:rsid w:val="00E56654"/>
    <w:rsid w:val="00E609C4"/>
    <w:rsid w:val="00E6418C"/>
    <w:rsid w:val="00E64AFE"/>
    <w:rsid w:val="00E7706F"/>
    <w:rsid w:val="00E8019C"/>
    <w:rsid w:val="00E872FA"/>
    <w:rsid w:val="00E90D12"/>
    <w:rsid w:val="00E91FE0"/>
    <w:rsid w:val="00ED762E"/>
    <w:rsid w:val="00EE0860"/>
    <w:rsid w:val="00EE7496"/>
    <w:rsid w:val="00F033A4"/>
    <w:rsid w:val="00F115B2"/>
    <w:rsid w:val="00F1189B"/>
    <w:rsid w:val="00F51063"/>
    <w:rsid w:val="00F548CA"/>
    <w:rsid w:val="00F6298F"/>
    <w:rsid w:val="00F66395"/>
    <w:rsid w:val="00F70D2C"/>
    <w:rsid w:val="00F85C60"/>
    <w:rsid w:val="00FA2380"/>
    <w:rsid w:val="00FD2AFD"/>
    <w:rsid w:val="00FD4AE3"/>
    <w:rsid w:val="00FE030A"/>
    <w:rsid w:val="00FF0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rules v:ext="edit">
        <o:r id="V:Rule1" type="connector" idref="#_x0000_s2052"/>
        <o:r id="V:Rule2" type="connector" idref="#_x0000_s2050"/>
        <o:r id="V:Rule3" type="connector" idref="#_x0000_s2051"/>
      </o:rules>
    </o:shapelayout>
  </w:shapeDefaults>
  <w:decimalSymbol w:val="."/>
  <w:listSeparator w:val=","/>
  <w14:docId w14:val="750CCE9C"/>
  <w15:docId w15:val="{CAB1EE64-A918-4B4E-A9D3-C6904865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9D"/>
  </w:style>
  <w:style w:type="paragraph" w:styleId="Heading2">
    <w:name w:val="heading 2"/>
    <w:basedOn w:val="Normal"/>
    <w:next w:val="Normal"/>
    <w:link w:val="Heading2Char"/>
    <w:uiPriority w:val="9"/>
    <w:semiHidden/>
    <w:unhideWhenUsed/>
    <w:qFormat/>
    <w:rsid w:val="009557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A1A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69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99"/>
    <w:qFormat/>
    <w:rsid w:val="0066698E"/>
    <w:pPr>
      <w:spacing w:after="0" w:line="240" w:lineRule="auto"/>
    </w:pPr>
    <w:rPr>
      <w:rFonts w:ascii="Calibri" w:eastAsia="Times New Roman" w:hAnsi="Calibri" w:cs="Calibri"/>
    </w:rPr>
  </w:style>
  <w:style w:type="paragraph" w:styleId="Footer">
    <w:name w:val="footer"/>
    <w:basedOn w:val="Normal"/>
    <w:link w:val="FooterChar"/>
    <w:uiPriority w:val="99"/>
    <w:unhideWhenUsed/>
    <w:rsid w:val="00666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98E"/>
  </w:style>
  <w:style w:type="character" w:styleId="PageNumber">
    <w:name w:val="page number"/>
    <w:basedOn w:val="DefaultParagraphFont"/>
    <w:uiPriority w:val="99"/>
    <w:semiHidden/>
    <w:unhideWhenUsed/>
    <w:rsid w:val="0066698E"/>
  </w:style>
  <w:style w:type="paragraph" w:customStyle="1" w:styleId="Default">
    <w:name w:val="Default"/>
    <w:rsid w:val="003262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D35C94"/>
    <w:pPr>
      <w:ind w:left="720"/>
      <w:contextualSpacing/>
    </w:pPr>
    <w:rPr>
      <w:rFonts w:ascii="Calibri" w:eastAsia="Calibri" w:hAnsi="Calibri" w:cs="Times New Roman"/>
      <w:lang w:val="en-IN"/>
    </w:rPr>
  </w:style>
  <w:style w:type="paragraph" w:styleId="Header">
    <w:name w:val="header"/>
    <w:basedOn w:val="Normal"/>
    <w:link w:val="HeaderChar"/>
    <w:uiPriority w:val="99"/>
    <w:unhideWhenUsed/>
    <w:rsid w:val="00373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343"/>
  </w:style>
  <w:style w:type="character" w:styleId="Hyperlink">
    <w:name w:val="Hyperlink"/>
    <w:basedOn w:val="DefaultParagraphFont"/>
    <w:uiPriority w:val="99"/>
    <w:unhideWhenUsed/>
    <w:rsid w:val="000D25EC"/>
    <w:rPr>
      <w:color w:val="0000FF"/>
      <w:u w:val="single"/>
    </w:rPr>
  </w:style>
  <w:style w:type="paragraph" w:styleId="NormalWeb">
    <w:name w:val="Normal (Web)"/>
    <w:basedOn w:val="Normal"/>
    <w:uiPriority w:val="99"/>
    <w:semiHidden/>
    <w:unhideWhenUsed/>
    <w:rsid w:val="005C3819"/>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9557C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A1AC1"/>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E51CA5"/>
    <w:rPr>
      <w:b/>
      <w:bCs/>
    </w:rPr>
  </w:style>
  <w:style w:type="character" w:customStyle="1" w:styleId="UnresolvedMention1">
    <w:name w:val="Unresolved Mention1"/>
    <w:basedOn w:val="DefaultParagraphFont"/>
    <w:uiPriority w:val="99"/>
    <w:semiHidden/>
    <w:unhideWhenUsed/>
    <w:rsid w:val="000A5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8830">
      <w:bodyDiv w:val="1"/>
      <w:marLeft w:val="0"/>
      <w:marRight w:val="0"/>
      <w:marTop w:val="0"/>
      <w:marBottom w:val="0"/>
      <w:divBdr>
        <w:top w:val="none" w:sz="0" w:space="0" w:color="auto"/>
        <w:left w:val="none" w:sz="0" w:space="0" w:color="auto"/>
        <w:bottom w:val="none" w:sz="0" w:space="0" w:color="auto"/>
        <w:right w:val="none" w:sz="0" w:space="0" w:color="auto"/>
      </w:divBdr>
    </w:div>
    <w:div w:id="53238043">
      <w:bodyDiv w:val="1"/>
      <w:marLeft w:val="0"/>
      <w:marRight w:val="0"/>
      <w:marTop w:val="0"/>
      <w:marBottom w:val="0"/>
      <w:divBdr>
        <w:top w:val="none" w:sz="0" w:space="0" w:color="auto"/>
        <w:left w:val="none" w:sz="0" w:space="0" w:color="auto"/>
        <w:bottom w:val="none" w:sz="0" w:space="0" w:color="auto"/>
        <w:right w:val="none" w:sz="0" w:space="0" w:color="auto"/>
      </w:divBdr>
      <w:divsChild>
        <w:div w:id="1920823234">
          <w:marLeft w:val="0"/>
          <w:marRight w:val="0"/>
          <w:marTop w:val="0"/>
          <w:marBottom w:val="0"/>
          <w:divBdr>
            <w:top w:val="none" w:sz="0" w:space="0" w:color="auto"/>
            <w:left w:val="none" w:sz="0" w:space="0" w:color="auto"/>
            <w:bottom w:val="none" w:sz="0" w:space="0" w:color="auto"/>
            <w:right w:val="none" w:sz="0" w:space="0" w:color="auto"/>
          </w:divBdr>
          <w:divsChild>
            <w:div w:id="2213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820">
      <w:bodyDiv w:val="1"/>
      <w:marLeft w:val="0"/>
      <w:marRight w:val="0"/>
      <w:marTop w:val="0"/>
      <w:marBottom w:val="0"/>
      <w:divBdr>
        <w:top w:val="none" w:sz="0" w:space="0" w:color="auto"/>
        <w:left w:val="none" w:sz="0" w:space="0" w:color="auto"/>
        <w:bottom w:val="none" w:sz="0" w:space="0" w:color="auto"/>
        <w:right w:val="none" w:sz="0" w:space="0" w:color="auto"/>
      </w:divBdr>
    </w:div>
    <w:div w:id="112477783">
      <w:bodyDiv w:val="1"/>
      <w:marLeft w:val="0"/>
      <w:marRight w:val="0"/>
      <w:marTop w:val="0"/>
      <w:marBottom w:val="0"/>
      <w:divBdr>
        <w:top w:val="none" w:sz="0" w:space="0" w:color="auto"/>
        <w:left w:val="none" w:sz="0" w:space="0" w:color="auto"/>
        <w:bottom w:val="none" w:sz="0" w:space="0" w:color="auto"/>
        <w:right w:val="none" w:sz="0" w:space="0" w:color="auto"/>
      </w:divBdr>
    </w:div>
    <w:div w:id="148326640">
      <w:bodyDiv w:val="1"/>
      <w:marLeft w:val="0"/>
      <w:marRight w:val="0"/>
      <w:marTop w:val="0"/>
      <w:marBottom w:val="0"/>
      <w:divBdr>
        <w:top w:val="none" w:sz="0" w:space="0" w:color="auto"/>
        <w:left w:val="none" w:sz="0" w:space="0" w:color="auto"/>
        <w:bottom w:val="none" w:sz="0" w:space="0" w:color="auto"/>
        <w:right w:val="none" w:sz="0" w:space="0" w:color="auto"/>
      </w:divBdr>
      <w:divsChild>
        <w:div w:id="792553880">
          <w:marLeft w:val="0"/>
          <w:marRight w:val="0"/>
          <w:marTop w:val="0"/>
          <w:marBottom w:val="0"/>
          <w:divBdr>
            <w:top w:val="none" w:sz="0" w:space="0" w:color="auto"/>
            <w:left w:val="none" w:sz="0" w:space="0" w:color="auto"/>
            <w:bottom w:val="none" w:sz="0" w:space="0" w:color="auto"/>
            <w:right w:val="none" w:sz="0" w:space="0" w:color="auto"/>
          </w:divBdr>
          <w:divsChild>
            <w:div w:id="193320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0093">
      <w:bodyDiv w:val="1"/>
      <w:marLeft w:val="0"/>
      <w:marRight w:val="0"/>
      <w:marTop w:val="0"/>
      <w:marBottom w:val="0"/>
      <w:divBdr>
        <w:top w:val="none" w:sz="0" w:space="0" w:color="auto"/>
        <w:left w:val="none" w:sz="0" w:space="0" w:color="auto"/>
        <w:bottom w:val="none" w:sz="0" w:space="0" w:color="auto"/>
        <w:right w:val="none" w:sz="0" w:space="0" w:color="auto"/>
      </w:divBdr>
    </w:div>
    <w:div w:id="239951902">
      <w:bodyDiv w:val="1"/>
      <w:marLeft w:val="0"/>
      <w:marRight w:val="0"/>
      <w:marTop w:val="0"/>
      <w:marBottom w:val="0"/>
      <w:divBdr>
        <w:top w:val="none" w:sz="0" w:space="0" w:color="auto"/>
        <w:left w:val="none" w:sz="0" w:space="0" w:color="auto"/>
        <w:bottom w:val="none" w:sz="0" w:space="0" w:color="auto"/>
        <w:right w:val="none" w:sz="0" w:space="0" w:color="auto"/>
      </w:divBdr>
    </w:div>
    <w:div w:id="247272230">
      <w:bodyDiv w:val="1"/>
      <w:marLeft w:val="0"/>
      <w:marRight w:val="0"/>
      <w:marTop w:val="0"/>
      <w:marBottom w:val="0"/>
      <w:divBdr>
        <w:top w:val="none" w:sz="0" w:space="0" w:color="auto"/>
        <w:left w:val="none" w:sz="0" w:space="0" w:color="auto"/>
        <w:bottom w:val="none" w:sz="0" w:space="0" w:color="auto"/>
        <w:right w:val="none" w:sz="0" w:space="0" w:color="auto"/>
      </w:divBdr>
    </w:div>
    <w:div w:id="261186982">
      <w:bodyDiv w:val="1"/>
      <w:marLeft w:val="0"/>
      <w:marRight w:val="0"/>
      <w:marTop w:val="0"/>
      <w:marBottom w:val="0"/>
      <w:divBdr>
        <w:top w:val="none" w:sz="0" w:space="0" w:color="auto"/>
        <w:left w:val="none" w:sz="0" w:space="0" w:color="auto"/>
        <w:bottom w:val="none" w:sz="0" w:space="0" w:color="auto"/>
        <w:right w:val="none" w:sz="0" w:space="0" w:color="auto"/>
      </w:divBdr>
    </w:div>
    <w:div w:id="283074907">
      <w:bodyDiv w:val="1"/>
      <w:marLeft w:val="0"/>
      <w:marRight w:val="0"/>
      <w:marTop w:val="0"/>
      <w:marBottom w:val="0"/>
      <w:divBdr>
        <w:top w:val="none" w:sz="0" w:space="0" w:color="auto"/>
        <w:left w:val="none" w:sz="0" w:space="0" w:color="auto"/>
        <w:bottom w:val="none" w:sz="0" w:space="0" w:color="auto"/>
        <w:right w:val="none" w:sz="0" w:space="0" w:color="auto"/>
      </w:divBdr>
    </w:div>
    <w:div w:id="289287923">
      <w:bodyDiv w:val="1"/>
      <w:marLeft w:val="0"/>
      <w:marRight w:val="0"/>
      <w:marTop w:val="0"/>
      <w:marBottom w:val="0"/>
      <w:divBdr>
        <w:top w:val="none" w:sz="0" w:space="0" w:color="auto"/>
        <w:left w:val="none" w:sz="0" w:space="0" w:color="auto"/>
        <w:bottom w:val="none" w:sz="0" w:space="0" w:color="auto"/>
        <w:right w:val="none" w:sz="0" w:space="0" w:color="auto"/>
      </w:divBdr>
      <w:divsChild>
        <w:div w:id="828593612">
          <w:marLeft w:val="0"/>
          <w:marRight w:val="0"/>
          <w:marTop w:val="0"/>
          <w:marBottom w:val="0"/>
          <w:divBdr>
            <w:top w:val="none" w:sz="0" w:space="0" w:color="auto"/>
            <w:left w:val="none" w:sz="0" w:space="0" w:color="auto"/>
            <w:bottom w:val="none" w:sz="0" w:space="0" w:color="auto"/>
            <w:right w:val="none" w:sz="0" w:space="0" w:color="auto"/>
          </w:divBdr>
          <w:divsChild>
            <w:div w:id="19579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31531">
      <w:bodyDiv w:val="1"/>
      <w:marLeft w:val="0"/>
      <w:marRight w:val="0"/>
      <w:marTop w:val="0"/>
      <w:marBottom w:val="0"/>
      <w:divBdr>
        <w:top w:val="none" w:sz="0" w:space="0" w:color="auto"/>
        <w:left w:val="none" w:sz="0" w:space="0" w:color="auto"/>
        <w:bottom w:val="none" w:sz="0" w:space="0" w:color="auto"/>
        <w:right w:val="none" w:sz="0" w:space="0" w:color="auto"/>
      </w:divBdr>
    </w:div>
    <w:div w:id="297884242">
      <w:bodyDiv w:val="1"/>
      <w:marLeft w:val="0"/>
      <w:marRight w:val="0"/>
      <w:marTop w:val="0"/>
      <w:marBottom w:val="0"/>
      <w:divBdr>
        <w:top w:val="none" w:sz="0" w:space="0" w:color="auto"/>
        <w:left w:val="none" w:sz="0" w:space="0" w:color="auto"/>
        <w:bottom w:val="none" w:sz="0" w:space="0" w:color="auto"/>
        <w:right w:val="none" w:sz="0" w:space="0" w:color="auto"/>
      </w:divBdr>
    </w:div>
    <w:div w:id="354767481">
      <w:bodyDiv w:val="1"/>
      <w:marLeft w:val="0"/>
      <w:marRight w:val="0"/>
      <w:marTop w:val="0"/>
      <w:marBottom w:val="0"/>
      <w:divBdr>
        <w:top w:val="none" w:sz="0" w:space="0" w:color="auto"/>
        <w:left w:val="none" w:sz="0" w:space="0" w:color="auto"/>
        <w:bottom w:val="none" w:sz="0" w:space="0" w:color="auto"/>
        <w:right w:val="none" w:sz="0" w:space="0" w:color="auto"/>
      </w:divBdr>
    </w:div>
    <w:div w:id="417365298">
      <w:bodyDiv w:val="1"/>
      <w:marLeft w:val="0"/>
      <w:marRight w:val="0"/>
      <w:marTop w:val="0"/>
      <w:marBottom w:val="0"/>
      <w:divBdr>
        <w:top w:val="none" w:sz="0" w:space="0" w:color="auto"/>
        <w:left w:val="none" w:sz="0" w:space="0" w:color="auto"/>
        <w:bottom w:val="none" w:sz="0" w:space="0" w:color="auto"/>
        <w:right w:val="none" w:sz="0" w:space="0" w:color="auto"/>
      </w:divBdr>
    </w:div>
    <w:div w:id="425537321">
      <w:bodyDiv w:val="1"/>
      <w:marLeft w:val="0"/>
      <w:marRight w:val="0"/>
      <w:marTop w:val="0"/>
      <w:marBottom w:val="0"/>
      <w:divBdr>
        <w:top w:val="none" w:sz="0" w:space="0" w:color="auto"/>
        <w:left w:val="none" w:sz="0" w:space="0" w:color="auto"/>
        <w:bottom w:val="none" w:sz="0" w:space="0" w:color="auto"/>
        <w:right w:val="none" w:sz="0" w:space="0" w:color="auto"/>
      </w:divBdr>
    </w:div>
    <w:div w:id="436871644">
      <w:bodyDiv w:val="1"/>
      <w:marLeft w:val="0"/>
      <w:marRight w:val="0"/>
      <w:marTop w:val="0"/>
      <w:marBottom w:val="0"/>
      <w:divBdr>
        <w:top w:val="none" w:sz="0" w:space="0" w:color="auto"/>
        <w:left w:val="none" w:sz="0" w:space="0" w:color="auto"/>
        <w:bottom w:val="none" w:sz="0" w:space="0" w:color="auto"/>
        <w:right w:val="none" w:sz="0" w:space="0" w:color="auto"/>
      </w:divBdr>
    </w:div>
    <w:div w:id="448397498">
      <w:bodyDiv w:val="1"/>
      <w:marLeft w:val="0"/>
      <w:marRight w:val="0"/>
      <w:marTop w:val="0"/>
      <w:marBottom w:val="0"/>
      <w:divBdr>
        <w:top w:val="none" w:sz="0" w:space="0" w:color="auto"/>
        <w:left w:val="none" w:sz="0" w:space="0" w:color="auto"/>
        <w:bottom w:val="none" w:sz="0" w:space="0" w:color="auto"/>
        <w:right w:val="none" w:sz="0" w:space="0" w:color="auto"/>
      </w:divBdr>
    </w:div>
    <w:div w:id="506210208">
      <w:bodyDiv w:val="1"/>
      <w:marLeft w:val="0"/>
      <w:marRight w:val="0"/>
      <w:marTop w:val="0"/>
      <w:marBottom w:val="0"/>
      <w:divBdr>
        <w:top w:val="none" w:sz="0" w:space="0" w:color="auto"/>
        <w:left w:val="none" w:sz="0" w:space="0" w:color="auto"/>
        <w:bottom w:val="none" w:sz="0" w:space="0" w:color="auto"/>
        <w:right w:val="none" w:sz="0" w:space="0" w:color="auto"/>
      </w:divBdr>
    </w:div>
    <w:div w:id="511264042">
      <w:bodyDiv w:val="1"/>
      <w:marLeft w:val="0"/>
      <w:marRight w:val="0"/>
      <w:marTop w:val="0"/>
      <w:marBottom w:val="0"/>
      <w:divBdr>
        <w:top w:val="none" w:sz="0" w:space="0" w:color="auto"/>
        <w:left w:val="none" w:sz="0" w:space="0" w:color="auto"/>
        <w:bottom w:val="none" w:sz="0" w:space="0" w:color="auto"/>
        <w:right w:val="none" w:sz="0" w:space="0" w:color="auto"/>
      </w:divBdr>
    </w:div>
    <w:div w:id="532812653">
      <w:bodyDiv w:val="1"/>
      <w:marLeft w:val="0"/>
      <w:marRight w:val="0"/>
      <w:marTop w:val="0"/>
      <w:marBottom w:val="0"/>
      <w:divBdr>
        <w:top w:val="none" w:sz="0" w:space="0" w:color="auto"/>
        <w:left w:val="none" w:sz="0" w:space="0" w:color="auto"/>
        <w:bottom w:val="none" w:sz="0" w:space="0" w:color="auto"/>
        <w:right w:val="none" w:sz="0" w:space="0" w:color="auto"/>
      </w:divBdr>
    </w:div>
    <w:div w:id="539900100">
      <w:bodyDiv w:val="1"/>
      <w:marLeft w:val="0"/>
      <w:marRight w:val="0"/>
      <w:marTop w:val="0"/>
      <w:marBottom w:val="0"/>
      <w:divBdr>
        <w:top w:val="none" w:sz="0" w:space="0" w:color="auto"/>
        <w:left w:val="none" w:sz="0" w:space="0" w:color="auto"/>
        <w:bottom w:val="none" w:sz="0" w:space="0" w:color="auto"/>
        <w:right w:val="none" w:sz="0" w:space="0" w:color="auto"/>
      </w:divBdr>
    </w:div>
    <w:div w:id="544412655">
      <w:bodyDiv w:val="1"/>
      <w:marLeft w:val="0"/>
      <w:marRight w:val="0"/>
      <w:marTop w:val="0"/>
      <w:marBottom w:val="0"/>
      <w:divBdr>
        <w:top w:val="none" w:sz="0" w:space="0" w:color="auto"/>
        <w:left w:val="none" w:sz="0" w:space="0" w:color="auto"/>
        <w:bottom w:val="none" w:sz="0" w:space="0" w:color="auto"/>
        <w:right w:val="none" w:sz="0" w:space="0" w:color="auto"/>
      </w:divBdr>
    </w:div>
    <w:div w:id="567963720">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85986536">
      <w:bodyDiv w:val="1"/>
      <w:marLeft w:val="0"/>
      <w:marRight w:val="0"/>
      <w:marTop w:val="0"/>
      <w:marBottom w:val="0"/>
      <w:divBdr>
        <w:top w:val="none" w:sz="0" w:space="0" w:color="auto"/>
        <w:left w:val="none" w:sz="0" w:space="0" w:color="auto"/>
        <w:bottom w:val="none" w:sz="0" w:space="0" w:color="auto"/>
        <w:right w:val="none" w:sz="0" w:space="0" w:color="auto"/>
      </w:divBdr>
    </w:div>
    <w:div w:id="750546509">
      <w:bodyDiv w:val="1"/>
      <w:marLeft w:val="0"/>
      <w:marRight w:val="0"/>
      <w:marTop w:val="0"/>
      <w:marBottom w:val="0"/>
      <w:divBdr>
        <w:top w:val="none" w:sz="0" w:space="0" w:color="auto"/>
        <w:left w:val="none" w:sz="0" w:space="0" w:color="auto"/>
        <w:bottom w:val="none" w:sz="0" w:space="0" w:color="auto"/>
        <w:right w:val="none" w:sz="0" w:space="0" w:color="auto"/>
      </w:divBdr>
    </w:div>
    <w:div w:id="806704924">
      <w:bodyDiv w:val="1"/>
      <w:marLeft w:val="0"/>
      <w:marRight w:val="0"/>
      <w:marTop w:val="0"/>
      <w:marBottom w:val="0"/>
      <w:divBdr>
        <w:top w:val="none" w:sz="0" w:space="0" w:color="auto"/>
        <w:left w:val="none" w:sz="0" w:space="0" w:color="auto"/>
        <w:bottom w:val="none" w:sz="0" w:space="0" w:color="auto"/>
        <w:right w:val="none" w:sz="0" w:space="0" w:color="auto"/>
      </w:divBdr>
    </w:div>
    <w:div w:id="831068413">
      <w:bodyDiv w:val="1"/>
      <w:marLeft w:val="0"/>
      <w:marRight w:val="0"/>
      <w:marTop w:val="0"/>
      <w:marBottom w:val="0"/>
      <w:divBdr>
        <w:top w:val="none" w:sz="0" w:space="0" w:color="auto"/>
        <w:left w:val="none" w:sz="0" w:space="0" w:color="auto"/>
        <w:bottom w:val="none" w:sz="0" w:space="0" w:color="auto"/>
        <w:right w:val="none" w:sz="0" w:space="0" w:color="auto"/>
      </w:divBdr>
    </w:div>
    <w:div w:id="842281264">
      <w:bodyDiv w:val="1"/>
      <w:marLeft w:val="0"/>
      <w:marRight w:val="0"/>
      <w:marTop w:val="0"/>
      <w:marBottom w:val="0"/>
      <w:divBdr>
        <w:top w:val="none" w:sz="0" w:space="0" w:color="auto"/>
        <w:left w:val="none" w:sz="0" w:space="0" w:color="auto"/>
        <w:bottom w:val="none" w:sz="0" w:space="0" w:color="auto"/>
        <w:right w:val="none" w:sz="0" w:space="0" w:color="auto"/>
      </w:divBdr>
      <w:divsChild>
        <w:div w:id="303193526">
          <w:marLeft w:val="0"/>
          <w:marRight w:val="0"/>
          <w:marTop w:val="0"/>
          <w:marBottom w:val="0"/>
          <w:divBdr>
            <w:top w:val="none" w:sz="0" w:space="0" w:color="auto"/>
            <w:left w:val="none" w:sz="0" w:space="0" w:color="auto"/>
            <w:bottom w:val="none" w:sz="0" w:space="0" w:color="auto"/>
            <w:right w:val="none" w:sz="0" w:space="0" w:color="auto"/>
          </w:divBdr>
          <w:divsChild>
            <w:div w:id="14989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0686">
      <w:bodyDiv w:val="1"/>
      <w:marLeft w:val="0"/>
      <w:marRight w:val="0"/>
      <w:marTop w:val="0"/>
      <w:marBottom w:val="0"/>
      <w:divBdr>
        <w:top w:val="none" w:sz="0" w:space="0" w:color="auto"/>
        <w:left w:val="none" w:sz="0" w:space="0" w:color="auto"/>
        <w:bottom w:val="none" w:sz="0" w:space="0" w:color="auto"/>
        <w:right w:val="none" w:sz="0" w:space="0" w:color="auto"/>
      </w:divBdr>
    </w:div>
    <w:div w:id="862061926">
      <w:bodyDiv w:val="1"/>
      <w:marLeft w:val="0"/>
      <w:marRight w:val="0"/>
      <w:marTop w:val="0"/>
      <w:marBottom w:val="0"/>
      <w:divBdr>
        <w:top w:val="none" w:sz="0" w:space="0" w:color="auto"/>
        <w:left w:val="none" w:sz="0" w:space="0" w:color="auto"/>
        <w:bottom w:val="none" w:sz="0" w:space="0" w:color="auto"/>
        <w:right w:val="none" w:sz="0" w:space="0" w:color="auto"/>
      </w:divBdr>
    </w:div>
    <w:div w:id="877669849">
      <w:bodyDiv w:val="1"/>
      <w:marLeft w:val="0"/>
      <w:marRight w:val="0"/>
      <w:marTop w:val="0"/>
      <w:marBottom w:val="0"/>
      <w:divBdr>
        <w:top w:val="none" w:sz="0" w:space="0" w:color="auto"/>
        <w:left w:val="none" w:sz="0" w:space="0" w:color="auto"/>
        <w:bottom w:val="none" w:sz="0" w:space="0" w:color="auto"/>
        <w:right w:val="none" w:sz="0" w:space="0" w:color="auto"/>
      </w:divBdr>
    </w:div>
    <w:div w:id="903610810">
      <w:bodyDiv w:val="1"/>
      <w:marLeft w:val="0"/>
      <w:marRight w:val="0"/>
      <w:marTop w:val="0"/>
      <w:marBottom w:val="0"/>
      <w:divBdr>
        <w:top w:val="none" w:sz="0" w:space="0" w:color="auto"/>
        <w:left w:val="none" w:sz="0" w:space="0" w:color="auto"/>
        <w:bottom w:val="none" w:sz="0" w:space="0" w:color="auto"/>
        <w:right w:val="none" w:sz="0" w:space="0" w:color="auto"/>
      </w:divBdr>
    </w:div>
    <w:div w:id="926696138">
      <w:bodyDiv w:val="1"/>
      <w:marLeft w:val="0"/>
      <w:marRight w:val="0"/>
      <w:marTop w:val="0"/>
      <w:marBottom w:val="0"/>
      <w:divBdr>
        <w:top w:val="none" w:sz="0" w:space="0" w:color="auto"/>
        <w:left w:val="none" w:sz="0" w:space="0" w:color="auto"/>
        <w:bottom w:val="none" w:sz="0" w:space="0" w:color="auto"/>
        <w:right w:val="none" w:sz="0" w:space="0" w:color="auto"/>
      </w:divBdr>
    </w:div>
    <w:div w:id="935137142">
      <w:bodyDiv w:val="1"/>
      <w:marLeft w:val="0"/>
      <w:marRight w:val="0"/>
      <w:marTop w:val="0"/>
      <w:marBottom w:val="0"/>
      <w:divBdr>
        <w:top w:val="none" w:sz="0" w:space="0" w:color="auto"/>
        <w:left w:val="none" w:sz="0" w:space="0" w:color="auto"/>
        <w:bottom w:val="none" w:sz="0" w:space="0" w:color="auto"/>
        <w:right w:val="none" w:sz="0" w:space="0" w:color="auto"/>
      </w:divBdr>
    </w:div>
    <w:div w:id="949776524">
      <w:bodyDiv w:val="1"/>
      <w:marLeft w:val="0"/>
      <w:marRight w:val="0"/>
      <w:marTop w:val="0"/>
      <w:marBottom w:val="0"/>
      <w:divBdr>
        <w:top w:val="none" w:sz="0" w:space="0" w:color="auto"/>
        <w:left w:val="none" w:sz="0" w:space="0" w:color="auto"/>
        <w:bottom w:val="none" w:sz="0" w:space="0" w:color="auto"/>
        <w:right w:val="none" w:sz="0" w:space="0" w:color="auto"/>
      </w:divBdr>
    </w:div>
    <w:div w:id="999189262">
      <w:bodyDiv w:val="1"/>
      <w:marLeft w:val="0"/>
      <w:marRight w:val="0"/>
      <w:marTop w:val="0"/>
      <w:marBottom w:val="0"/>
      <w:divBdr>
        <w:top w:val="none" w:sz="0" w:space="0" w:color="auto"/>
        <w:left w:val="none" w:sz="0" w:space="0" w:color="auto"/>
        <w:bottom w:val="none" w:sz="0" w:space="0" w:color="auto"/>
        <w:right w:val="none" w:sz="0" w:space="0" w:color="auto"/>
      </w:divBdr>
    </w:div>
    <w:div w:id="1026365417">
      <w:bodyDiv w:val="1"/>
      <w:marLeft w:val="0"/>
      <w:marRight w:val="0"/>
      <w:marTop w:val="0"/>
      <w:marBottom w:val="0"/>
      <w:divBdr>
        <w:top w:val="none" w:sz="0" w:space="0" w:color="auto"/>
        <w:left w:val="none" w:sz="0" w:space="0" w:color="auto"/>
        <w:bottom w:val="none" w:sz="0" w:space="0" w:color="auto"/>
        <w:right w:val="none" w:sz="0" w:space="0" w:color="auto"/>
      </w:divBdr>
    </w:div>
    <w:div w:id="1037897064">
      <w:bodyDiv w:val="1"/>
      <w:marLeft w:val="0"/>
      <w:marRight w:val="0"/>
      <w:marTop w:val="0"/>
      <w:marBottom w:val="0"/>
      <w:divBdr>
        <w:top w:val="none" w:sz="0" w:space="0" w:color="auto"/>
        <w:left w:val="none" w:sz="0" w:space="0" w:color="auto"/>
        <w:bottom w:val="none" w:sz="0" w:space="0" w:color="auto"/>
        <w:right w:val="none" w:sz="0" w:space="0" w:color="auto"/>
      </w:divBdr>
    </w:div>
    <w:div w:id="1072773864">
      <w:bodyDiv w:val="1"/>
      <w:marLeft w:val="0"/>
      <w:marRight w:val="0"/>
      <w:marTop w:val="0"/>
      <w:marBottom w:val="0"/>
      <w:divBdr>
        <w:top w:val="none" w:sz="0" w:space="0" w:color="auto"/>
        <w:left w:val="none" w:sz="0" w:space="0" w:color="auto"/>
        <w:bottom w:val="none" w:sz="0" w:space="0" w:color="auto"/>
        <w:right w:val="none" w:sz="0" w:space="0" w:color="auto"/>
      </w:divBdr>
    </w:div>
    <w:div w:id="1095399910">
      <w:bodyDiv w:val="1"/>
      <w:marLeft w:val="0"/>
      <w:marRight w:val="0"/>
      <w:marTop w:val="0"/>
      <w:marBottom w:val="0"/>
      <w:divBdr>
        <w:top w:val="none" w:sz="0" w:space="0" w:color="auto"/>
        <w:left w:val="none" w:sz="0" w:space="0" w:color="auto"/>
        <w:bottom w:val="none" w:sz="0" w:space="0" w:color="auto"/>
        <w:right w:val="none" w:sz="0" w:space="0" w:color="auto"/>
      </w:divBdr>
    </w:div>
    <w:div w:id="1115103442">
      <w:bodyDiv w:val="1"/>
      <w:marLeft w:val="0"/>
      <w:marRight w:val="0"/>
      <w:marTop w:val="0"/>
      <w:marBottom w:val="0"/>
      <w:divBdr>
        <w:top w:val="none" w:sz="0" w:space="0" w:color="auto"/>
        <w:left w:val="none" w:sz="0" w:space="0" w:color="auto"/>
        <w:bottom w:val="none" w:sz="0" w:space="0" w:color="auto"/>
        <w:right w:val="none" w:sz="0" w:space="0" w:color="auto"/>
      </w:divBdr>
    </w:div>
    <w:div w:id="1127314303">
      <w:bodyDiv w:val="1"/>
      <w:marLeft w:val="0"/>
      <w:marRight w:val="0"/>
      <w:marTop w:val="0"/>
      <w:marBottom w:val="0"/>
      <w:divBdr>
        <w:top w:val="none" w:sz="0" w:space="0" w:color="auto"/>
        <w:left w:val="none" w:sz="0" w:space="0" w:color="auto"/>
        <w:bottom w:val="none" w:sz="0" w:space="0" w:color="auto"/>
        <w:right w:val="none" w:sz="0" w:space="0" w:color="auto"/>
      </w:divBdr>
    </w:div>
    <w:div w:id="1132359038">
      <w:bodyDiv w:val="1"/>
      <w:marLeft w:val="0"/>
      <w:marRight w:val="0"/>
      <w:marTop w:val="0"/>
      <w:marBottom w:val="0"/>
      <w:divBdr>
        <w:top w:val="none" w:sz="0" w:space="0" w:color="auto"/>
        <w:left w:val="none" w:sz="0" w:space="0" w:color="auto"/>
        <w:bottom w:val="none" w:sz="0" w:space="0" w:color="auto"/>
        <w:right w:val="none" w:sz="0" w:space="0" w:color="auto"/>
      </w:divBdr>
    </w:div>
    <w:div w:id="1145273487">
      <w:bodyDiv w:val="1"/>
      <w:marLeft w:val="0"/>
      <w:marRight w:val="0"/>
      <w:marTop w:val="0"/>
      <w:marBottom w:val="0"/>
      <w:divBdr>
        <w:top w:val="none" w:sz="0" w:space="0" w:color="auto"/>
        <w:left w:val="none" w:sz="0" w:space="0" w:color="auto"/>
        <w:bottom w:val="none" w:sz="0" w:space="0" w:color="auto"/>
        <w:right w:val="none" w:sz="0" w:space="0" w:color="auto"/>
      </w:divBdr>
    </w:div>
    <w:div w:id="1157917433">
      <w:bodyDiv w:val="1"/>
      <w:marLeft w:val="0"/>
      <w:marRight w:val="0"/>
      <w:marTop w:val="0"/>
      <w:marBottom w:val="0"/>
      <w:divBdr>
        <w:top w:val="none" w:sz="0" w:space="0" w:color="auto"/>
        <w:left w:val="none" w:sz="0" w:space="0" w:color="auto"/>
        <w:bottom w:val="none" w:sz="0" w:space="0" w:color="auto"/>
        <w:right w:val="none" w:sz="0" w:space="0" w:color="auto"/>
      </w:divBdr>
    </w:div>
    <w:div w:id="1222521404">
      <w:bodyDiv w:val="1"/>
      <w:marLeft w:val="0"/>
      <w:marRight w:val="0"/>
      <w:marTop w:val="0"/>
      <w:marBottom w:val="0"/>
      <w:divBdr>
        <w:top w:val="none" w:sz="0" w:space="0" w:color="auto"/>
        <w:left w:val="none" w:sz="0" w:space="0" w:color="auto"/>
        <w:bottom w:val="none" w:sz="0" w:space="0" w:color="auto"/>
        <w:right w:val="none" w:sz="0" w:space="0" w:color="auto"/>
      </w:divBdr>
    </w:div>
    <w:div w:id="1228345608">
      <w:bodyDiv w:val="1"/>
      <w:marLeft w:val="0"/>
      <w:marRight w:val="0"/>
      <w:marTop w:val="0"/>
      <w:marBottom w:val="0"/>
      <w:divBdr>
        <w:top w:val="none" w:sz="0" w:space="0" w:color="auto"/>
        <w:left w:val="none" w:sz="0" w:space="0" w:color="auto"/>
        <w:bottom w:val="none" w:sz="0" w:space="0" w:color="auto"/>
        <w:right w:val="none" w:sz="0" w:space="0" w:color="auto"/>
      </w:divBdr>
    </w:div>
    <w:div w:id="1244413073">
      <w:bodyDiv w:val="1"/>
      <w:marLeft w:val="0"/>
      <w:marRight w:val="0"/>
      <w:marTop w:val="0"/>
      <w:marBottom w:val="0"/>
      <w:divBdr>
        <w:top w:val="none" w:sz="0" w:space="0" w:color="auto"/>
        <w:left w:val="none" w:sz="0" w:space="0" w:color="auto"/>
        <w:bottom w:val="none" w:sz="0" w:space="0" w:color="auto"/>
        <w:right w:val="none" w:sz="0" w:space="0" w:color="auto"/>
      </w:divBdr>
    </w:div>
    <w:div w:id="1292400554">
      <w:bodyDiv w:val="1"/>
      <w:marLeft w:val="0"/>
      <w:marRight w:val="0"/>
      <w:marTop w:val="0"/>
      <w:marBottom w:val="0"/>
      <w:divBdr>
        <w:top w:val="none" w:sz="0" w:space="0" w:color="auto"/>
        <w:left w:val="none" w:sz="0" w:space="0" w:color="auto"/>
        <w:bottom w:val="none" w:sz="0" w:space="0" w:color="auto"/>
        <w:right w:val="none" w:sz="0" w:space="0" w:color="auto"/>
      </w:divBdr>
    </w:div>
    <w:div w:id="1302267037">
      <w:bodyDiv w:val="1"/>
      <w:marLeft w:val="0"/>
      <w:marRight w:val="0"/>
      <w:marTop w:val="0"/>
      <w:marBottom w:val="0"/>
      <w:divBdr>
        <w:top w:val="none" w:sz="0" w:space="0" w:color="auto"/>
        <w:left w:val="none" w:sz="0" w:space="0" w:color="auto"/>
        <w:bottom w:val="none" w:sz="0" w:space="0" w:color="auto"/>
        <w:right w:val="none" w:sz="0" w:space="0" w:color="auto"/>
      </w:divBdr>
    </w:div>
    <w:div w:id="1313367251">
      <w:bodyDiv w:val="1"/>
      <w:marLeft w:val="0"/>
      <w:marRight w:val="0"/>
      <w:marTop w:val="0"/>
      <w:marBottom w:val="0"/>
      <w:divBdr>
        <w:top w:val="none" w:sz="0" w:space="0" w:color="auto"/>
        <w:left w:val="none" w:sz="0" w:space="0" w:color="auto"/>
        <w:bottom w:val="none" w:sz="0" w:space="0" w:color="auto"/>
        <w:right w:val="none" w:sz="0" w:space="0" w:color="auto"/>
      </w:divBdr>
    </w:div>
    <w:div w:id="1318264443">
      <w:bodyDiv w:val="1"/>
      <w:marLeft w:val="0"/>
      <w:marRight w:val="0"/>
      <w:marTop w:val="0"/>
      <w:marBottom w:val="0"/>
      <w:divBdr>
        <w:top w:val="none" w:sz="0" w:space="0" w:color="auto"/>
        <w:left w:val="none" w:sz="0" w:space="0" w:color="auto"/>
        <w:bottom w:val="none" w:sz="0" w:space="0" w:color="auto"/>
        <w:right w:val="none" w:sz="0" w:space="0" w:color="auto"/>
      </w:divBdr>
    </w:div>
    <w:div w:id="1364090797">
      <w:bodyDiv w:val="1"/>
      <w:marLeft w:val="0"/>
      <w:marRight w:val="0"/>
      <w:marTop w:val="0"/>
      <w:marBottom w:val="0"/>
      <w:divBdr>
        <w:top w:val="none" w:sz="0" w:space="0" w:color="auto"/>
        <w:left w:val="none" w:sz="0" w:space="0" w:color="auto"/>
        <w:bottom w:val="none" w:sz="0" w:space="0" w:color="auto"/>
        <w:right w:val="none" w:sz="0" w:space="0" w:color="auto"/>
      </w:divBdr>
    </w:div>
    <w:div w:id="1367025956">
      <w:bodyDiv w:val="1"/>
      <w:marLeft w:val="0"/>
      <w:marRight w:val="0"/>
      <w:marTop w:val="0"/>
      <w:marBottom w:val="0"/>
      <w:divBdr>
        <w:top w:val="none" w:sz="0" w:space="0" w:color="auto"/>
        <w:left w:val="none" w:sz="0" w:space="0" w:color="auto"/>
        <w:bottom w:val="none" w:sz="0" w:space="0" w:color="auto"/>
        <w:right w:val="none" w:sz="0" w:space="0" w:color="auto"/>
      </w:divBdr>
    </w:div>
    <w:div w:id="1370914799">
      <w:bodyDiv w:val="1"/>
      <w:marLeft w:val="0"/>
      <w:marRight w:val="0"/>
      <w:marTop w:val="0"/>
      <w:marBottom w:val="0"/>
      <w:divBdr>
        <w:top w:val="none" w:sz="0" w:space="0" w:color="auto"/>
        <w:left w:val="none" w:sz="0" w:space="0" w:color="auto"/>
        <w:bottom w:val="none" w:sz="0" w:space="0" w:color="auto"/>
        <w:right w:val="none" w:sz="0" w:space="0" w:color="auto"/>
      </w:divBdr>
    </w:div>
    <w:div w:id="1388531595">
      <w:bodyDiv w:val="1"/>
      <w:marLeft w:val="0"/>
      <w:marRight w:val="0"/>
      <w:marTop w:val="0"/>
      <w:marBottom w:val="0"/>
      <w:divBdr>
        <w:top w:val="none" w:sz="0" w:space="0" w:color="auto"/>
        <w:left w:val="none" w:sz="0" w:space="0" w:color="auto"/>
        <w:bottom w:val="none" w:sz="0" w:space="0" w:color="auto"/>
        <w:right w:val="none" w:sz="0" w:space="0" w:color="auto"/>
      </w:divBdr>
    </w:div>
    <w:div w:id="1416247613">
      <w:bodyDiv w:val="1"/>
      <w:marLeft w:val="0"/>
      <w:marRight w:val="0"/>
      <w:marTop w:val="0"/>
      <w:marBottom w:val="0"/>
      <w:divBdr>
        <w:top w:val="none" w:sz="0" w:space="0" w:color="auto"/>
        <w:left w:val="none" w:sz="0" w:space="0" w:color="auto"/>
        <w:bottom w:val="none" w:sz="0" w:space="0" w:color="auto"/>
        <w:right w:val="none" w:sz="0" w:space="0" w:color="auto"/>
      </w:divBdr>
    </w:div>
    <w:div w:id="1422212770">
      <w:bodyDiv w:val="1"/>
      <w:marLeft w:val="0"/>
      <w:marRight w:val="0"/>
      <w:marTop w:val="0"/>
      <w:marBottom w:val="0"/>
      <w:divBdr>
        <w:top w:val="none" w:sz="0" w:space="0" w:color="auto"/>
        <w:left w:val="none" w:sz="0" w:space="0" w:color="auto"/>
        <w:bottom w:val="none" w:sz="0" w:space="0" w:color="auto"/>
        <w:right w:val="none" w:sz="0" w:space="0" w:color="auto"/>
      </w:divBdr>
    </w:div>
    <w:div w:id="1426072218">
      <w:bodyDiv w:val="1"/>
      <w:marLeft w:val="0"/>
      <w:marRight w:val="0"/>
      <w:marTop w:val="0"/>
      <w:marBottom w:val="0"/>
      <w:divBdr>
        <w:top w:val="none" w:sz="0" w:space="0" w:color="auto"/>
        <w:left w:val="none" w:sz="0" w:space="0" w:color="auto"/>
        <w:bottom w:val="none" w:sz="0" w:space="0" w:color="auto"/>
        <w:right w:val="none" w:sz="0" w:space="0" w:color="auto"/>
      </w:divBdr>
    </w:div>
    <w:div w:id="1426611512">
      <w:bodyDiv w:val="1"/>
      <w:marLeft w:val="0"/>
      <w:marRight w:val="0"/>
      <w:marTop w:val="0"/>
      <w:marBottom w:val="0"/>
      <w:divBdr>
        <w:top w:val="none" w:sz="0" w:space="0" w:color="auto"/>
        <w:left w:val="none" w:sz="0" w:space="0" w:color="auto"/>
        <w:bottom w:val="none" w:sz="0" w:space="0" w:color="auto"/>
        <w:right w:val="none" w:sz="0" w:space="0" w:color="auto"/>
      </w:divBdr>
    </w:div>
    <w:div w:id="1442648954">
      <w:bodyDiv w:val="1"/>
      <w:marLeft w:val="0"/>
      <w:marRight w:val="0"/>
      <w:marTop w:val="0"/>
      <w:marBottom w:val="0"/>
      <w:divBdr>
        <w:top w:val="none" w:sz="0" w:space="0" w:color="auto"/>
        <w:left w:val="none" w:sz="0" w:space="0" w:color="auto"/>
        <w:bottom w:val="none" w:sz="0" w:space="0" w:color="auto"/>
        <w:right w:val="none" w:sz="0" w:space="0" w:color="auto"/>
      </w:divBdr>
    </w:div>
    <w:div w:id="1449931966">
      <w:bodyDiv w:val="1"/>
      <w:marLeft w:val="0"/>
      <w:marRight w:val="0"/>
      <w:marTop w:val="0"/>
      <w:marBottom w:val="0"/>
      <w:divBdr>
        <w:top w:val="none" w:sz="0" w:space="0" w:color="auto"/>
        <w:left w:val="none" w:sz="0" w:space="0" w:color="auto"/>
        <w:bottom w:val="none" w:sz="0" w:space="0" w:color="auto"/>
        <w:right w:val="none" w:sz="0" w:space="0" w:color="auto"/>
      </w:divBdr>
    </w:div>
    <w:div w:id="1466578253">
      <w:bodyDiv w:val="1"/>
      <w:marLeft w:val="0"/>
      <w:marRight w:val="0"/>
      <w:marTop w:val="0"/>
      <w:marBottom w:val="0"/>
      <w:divBdr>
        <w:top w:val="none" w:sz="0" w:space="0" w:color="auto"/>
        <w:left w:val="none" w:sz="0" w:space="0" w:color="auto"/>
        <w:bottom w:val="none" w:sz="0" w:space="0" w:color="auto"/>
        <w:right w:val="none" w:sz="0" w:space="0" w:color="auto"/>
      </w:divBdr>
    </w:div>
    <w:div w:id="1524778619">
      <w:bodyDiv w:val="1"/>
      <w:marLeft w:val="0"/>
      <w:marRight w:val="0"/>
      <w:marTop w:val="0"/>
      <w:marBottom w:val="0"/>
      <w:divBdr>
        <w:top w:val="none" w:sz="0" w:space="0" w:color="auto"/>
        <w:left w:val="none" w:sz="0" w:space="0" w:color="auto"/>
        <w:bottom w:val="none" w:sz="0" w:space="0" w:color="auto"/>
        <w:right w:val="none" w:sz="0" w:space="0" w:color="auto"/>
      </w:divBdr>
    </w:div>
    <w:div w:id="1542397840">
      <w:bodyDiv w:val="1"/>
      <w:marLeft w:val="0"/>
      <w:marRight w:val="0"/>
      <w:marTop w:val="0"/>
      <w:marBottom w:val="0"/>
      <w:divBdr>
        <w:top w:val="none" w:sz="0" w:space="0" w:color="auto"/>
        <w:left w:val="none" w:sz="0" w:space="0" w:color="auto"/>
        <w:bottom w:val="none" w:sz="0" w:space="0" w:color="auto"/>
        <w:right w:val="none" w:sz="0" w:space="0" w:color="auto"/>
      </w:divBdr>
    </w:div>
    <w:div w:id="1542783363">
      <w:bodyDiv w:val="1"/>
      <w:marLeft w:val="0"/>
      <w:marRight w:val="0"/>
      <w:marTop w:val="0"/>
      <w:marBottom w:val="0"/>
      <w:divBdr>
        <w:top w:val="none" w:sz="0" w:space="0" w:color="auto"/>
        <w:left w:val="none" w:sz="0" w:space="0" w:color="auto"/>
        <w:bottom w:val="none" w:sz="0" w:space="0" w:color="auto"/>
        <w:right w:val="none" w:sz="0" w:space="0" w:color="auto"/>
      </w:divBdr>
    </w:div>
    <w:div w:id="1557862810">
      <w:bodyDiv w:val="1"/>
      <w:marLeft w:val="0"/>
      <w:marRight w:val="0"/>
      <w:marTop w:val="0"/>
      <w:marBottom w:val="0"/>
      <w:divBdr>
        <w:top w:val="none" w:sz="0" w:space="0" w:color="auto"/>
        <w:left w:val="none" w:sz="0" w:space="0" w:color="auto"/>
        <w:bottom w:val="none" w:sz="0" w:space="0" w:color="auto"/>
        <w:right w:val="none" w:sz="0" w:space="0" w:color="auto"/>
      </w:divBdr>
    </w:div>
    <w:div w:id="1622953361">
      <w:bodyDiv w:val="1"/>
      <w:marLeft w:val="0"/>
      <w:marRight w:val="0"/>
      <w:marTop w:val="0"/>
      <w:marBottom w:val="0"/>
      <w:divBdr>
        <w:top w:val="none" w:sz="0" w:space="0" w:color="auto"/>
        <w:left w:val="none" w:sz="0" w:space="0" w:color="auto"/>
        <w:bottom w:val="none" w:sz="0" w:space="0" w:color="auto"/>
        <w:right w:val="none" w:sz="0" w:space="0" w:color="auto"/>
      </w:divBdr>
    </w:div>
    <w:div w:id="1638871727">
      <w:bodyDiv w:val="1"/>
      <w:marLeft w:val="0"/>
      <w:marRight w:val="0"/>
      <w:marTop w:val="0"/>
      <w:marBottom w:val="0"/>
      <w:divBdr>
        <w:top w:val="none" w:sz="0" w:space="0" w:color="auto"/>
        <w:left w:val="none" w:sz="0" w:space="0" w:color="auto"/>
        <w:bottom w:val="none" w:sz="0" w:space="0" w:color="auto"/>
        <w:right w:val="none" w:sz="0" w:space="0" w:color="auto"/>
      </w:divBdr>
    </w:div>
    <w:div w:id="1648246849">
      <w:bodyDiv w:val="1"/>
      <w:marLeft w:val="0"/>
      <w:marRight w:val="0"/>
      <w:marTop w:val="0"/>
      <w:marBottom w:val="0"/>
      <w:divBdr>
        <w:top w:val="none" w:sz="0" w:space="0" w:color="auto"/>
        <w:left w:val="none" w:sz="0" w:space="0" w:color="auto"/>
        <w:bottom w:val="none" w:sz="0" w:space="0" w:color="auto"/>
        <w:right w:val="none" w:sz="0" w:space="0" w:color="auto"/>
      </w:divBdr>
    </w:div>
    <w:div w:id="1661272276">
      <w:bodyDiv w:val="1"/>
      <w:marLeft w:val="0"/>
      <w:marRight w:val="0"/>
      <w:marTop w:val="0"/>
      <w:marBottom w:val="0"/>
      <w:divBdr>
        <w:top w:val="none" w:sz="0" w:space="0" w:color="auto"/>
        <w:left w:val="none" w:sz="0" w:space="0" w:color="auto"/>
        <w:bottom w:val="none" w:sz="0" w:space="0" w:color="auto"/>
        <w:right w:val="none" w:sz="0" w:space="0" w:color="auto"/>
      </w:divBdr>
    </w:div>
    <w:div w:id="1663894003">
      <w:bodyDiv w:val="1"/>
      <w:marLeft w:val="0"/>
      <w:marRight w:val="0"/>
      <w:marTop w:val="0"/>
      <w:marBottom w:val="0"/>
      <w:divBdr>
        <w:top w:val="none" w:sz="0" w:space="0" w:color="auto"/>
        <w:left w:val="none" w:sz="0" w:space="0" w:color="auto"/>
        <w:bottom w:val="none" w:sz="0" w:space="0" w:color="auto"/>
        <w:right w:val="none" w:sz="0" w:space="0" w:color="auto"/>
      </w:divBdr>
    </w:div>
    <w:div w:id="1696998322">
      <w:bodyDiv w:val="1"/>
      <w:marLeft w:val="0"/>
      <w:marRight w:val="0"/>
      <w:marTop w:val="0"/>
      <w:marBottom w:val="0"/>
      <w:divBdr>
        <w:top w:val="none" w:sz="0" w:space="0" w:color="auto"/>
        <w:left w:val="none" w:sz="0" w:space="0" w:color="auto"/>
        <w:bottom w:val="none" w:sz="0" w:space="0" w:color="auto"/>
        <w:right w:val="none" w:sz="0" w:space="0" w:color="auto"/>
      </w:divBdr>
    </w:div>
    <w:div w:id="1702248246">
      <w:bodyDiv w:val="1"/>
      <w:marLeft w:val="0"/>
      <w:marRight w:val="0"/>
      <w:marTop w:val="0"/>
      <w:marBottom w:val="0"/>
      <w:divBdr>
        <w:top w:val="none" w:sz="0" w:space="0" w:color="auto"/>
        <w:left w:val="none" w:sz="0" w:space="0" w:color="auto"/>
        <w:bottom w:val="none" w:sz="0" w:space="0" w:color="auto"/>
        <w:right w:val="none" w:sz="0" w:space="0" w:color="auto"/>
      </w:divBdr>
    </w:div>
    <w:div w:id="1704672111">
      <w:bodyDiv w:val="1"/>
      <w:marLeft w:val="0"/>
      <w:marRight w:val="0"/>
      <w:marTop w:val="0"/>
      <w:marBottom w:val="0"/>
      <w:divBdr>
        <w:top w:val="none" w:sz="0" w:space="0" w:color="auto"/>
        <w:left w:val="none" w:sz="0" w:space="0" w:color="auto"/>
        <w:bottom w:val="none" w:sz="0" w:space="0" w:color="auto"/>
        <w:right w:val="none" w:sz="0" w:space="0" w:color="auto"/>
      </w:divBdr>
    </w:div>
    <w:div w:id="1724597173">
      <w:bodyDiv w:val="1"/>
      <w:marLeft w:val="0"/>
      <w:marRight w:val="0"/>
      <w:marTop w:val="0"/>
      <w:marBottom w:val="0"/>
      <w:divBdr>
        <w:top w:val="none" w:sz="0" w:space="0" w:color="auto"/>
        <w:left w:val="none" w:sz="0" w:space="0" w:color="auto"/>
        <w:bottom w:val="none" w:sz="0" w:space="0" w:color="auto"/>
        <w:right w:val="none" w:sz="0" w:space="0" w:color="auto"/>
      </w:divBdr>
    </w:div>
    <w:div w:id="1734423934">
      <w:bodyDiv w:val="1"/>
      <w:marLeft w:val="0"/>
      <w:marRight w:val="0"/>
      <w:marTop w:val="0"/>
      <w:marBottom w:val="0"/>
      <w:divBdr>
        <w:top w:val="none" w:sz="0" w:space="0" w:color="auto"/>
        <w:left w:val="none" w:sz="0" w:space="0" w:color="auto"/>
        <w:bottom w:val="none" w:sz="0" w:space="0" w:color="auto"/>
        <w:right w:val="none" w:sz="0" w:space="0" w:color="auto"/>
      </w:divBdr>
    </w:div>
    <w:div w:id="1749961794">
      <w:bodyDiv w:val="1"/>
      <w:marLeft w:val="0"/>
      <w:marRight w:val="0"/>
      <w:marTop w:val="0"/>
      <w:marBottom w:val="0"/>
      <w:divBdr>
        <w:top w:val="none" w:sz="0" w:space="0" w:color="auto"/>
        <w:left w:val="none" w:sz="0" w:space="0" w:color="auto"/>
        <w:bottom w:val="none" w:sz="0" w:space="0" w:color="auto"/>
        <w:right w:val="none" w:sz="0" w:space="0" w:color="auto"/>
      </w:divBdr>
    </w:div>
    <w:div w:id="1770663542">
      <w:bodyDiv w:val="1"/>
      <w:marLeft w:val="0"/>
      <w:marRight w:val="0"/>
      <w:marTop w:val="0"/>
      <w:marBottom w:val="0"/>
      <w:divBdr>
        <w:top w:val="none" w:sz="0" w:space="0" w:color="auto"/>
        <w:left w:val="none" w:sz="0" w:space="0" w:color="auto"/>
        <w:bottom w:val="none" w:sz="0" w:space="0" w:color="auto"/>
        <w:right w:val="none" w:sz="0" w:space="0" w:color="auto"/>
      </w:divBdr>
    </w:div>
    <w:div w:id="1812941678">
      <w:bodyDiv w:val="1"/>
      <w:marLeft w:val="0"/>
      <w:marRight w:val="0"/>
      <w:marTop w:val="0"/>
      <w:marBottom w:val="0"/>
      <w:divBdr>
        <w:top w:val="none" w:sz="0" w:space="0" w:color="auto"/>
        <w:left w:val="none" w:sz="0" w:space="0" w:color="auto"/>
        <w:bottom w:val="none" w:sz="0" w:space="0" w:color="auto"/>
        <w:right w:val="none" w:sz="0" w:space="0" w:color="auto"/>
      </w:divBdr>
    </w:div>
    <w:div w:id="1821386451">
      <w:bodyDiv w:val="1"/>
      <w:marLeft w:val="0"/>
      <w:marRight w:val="0"/>
      <w:marTop w:val="0"/>
      <w:marBottom w:val="0"/>
      <w:divBdr>
        <w:top w:val="none" w:sz="0" w:space="0" w:color="auto"/>
        <w:left w:val="none" w:sz="0" w:space="0" w:color="auto"/>
        <w:bottom w:val="none" w:sz="0" w:space="0" w:color="auto"/>
        <w:right w:val="none" w:sz="0" w:space="0" w:color="auto"/>
      </w:divBdr>
    </w:div>
    <w:div w:id="1825075532">
      <w:bodyDiv w:val="1"/>
      <w:marLeft w:val="0"/>
      <w:marRight w:val="0"/>
      <w:marTop w:val="0"/>
      <w:marBottom w:val="0"/>
      <w:divBdr>
        <w:top w:val="none" w:sz="0" w:space="0" w:color="auto"/>
        <w:left w:val="none" w:sz="0" w:space="0" w:color="auto"/>
        <w:bottom w:val="none" w:sz="0" w:space="0" w:color="auto"/>
        <w:right w:val="none" w:sz="0" w:space="0" w:color="auto"/>
      </w:divBdr>
    </w:div>
    <w:div w:id="1843422829">
      <w:bodyDiv w:val="1"/>
      <w:marLeft w:val="0"/>
      <w:marRight w:val="0"/>
      <w:marTop w:val="0"/>
      <w:marBottom w:val="0"/>
      <w:divBdr>
        <w:top w:val="none" w:sz="0" w:space="0" w:color="auto"/>
        <w:left w:val="none" w:sz="0" w:space="0" w:color="auto"/>
        <w:bottom w:val="none" w:sz="0" w:space="0" w:color="auto"/>
        <w:right w:val="none" w:sz="0" w:space="0" w:color="auto"/>
      </w:divBdr>
    </w:div>
    <w:div w:id="1869179283">
      <w:bodyDiv w:val="1"/>
      <w:marLeft w:val="0"/>
      <w:marRight w:val="0"/>
      <w:marTop w:val="0"/>
      <w:marBottom w:val="0"/>
      <w:divBdr>
        <w:top w:val="none" w:sz="0" w:space="0" w:color="auto"/>
        <w:left w:val="none" w:sz="0" w:space="0" w:color="auto"/>
        <w:bottom w:val="none" w:sz="0" w:space="0" w:color="auto"/>
        <w:right w:val="none" w:sz="0" w:space="0" w:color="auto"/>
      </w:divBdr>
    </w:div>
    <w:div w:id="1888253073">
      <w:bodyDiv w:val="1"/>
      <w:marLeft w:val="0"/>
      <w:marRight w:val="0"/>
      <w:marTop w:val="0"/>
      <w:marBottom w:val="0"/>
      <w:divBdr>
        <w:top w:val="none" w:sz="0" w:space="0" w:color="auto"/>
        <w:left w:val="none" w:sz="0" w:space="0" w:color="auto"/>
        <w:bottom w:val="none" w:sz="0" w:space="0" w:color="auto"/>
        <w:right w:val="none" w:sz="0" w:space="0" w:color="auto"/>
      </w:divBdr>
    </w:div>
    <w:div w:id="1938978532">
      <w:bodyDiv w:val="1"/>
      <w:marLeft w:val="0"/>
      <w:marRight w:val="0"/>
      <w:marTop w:val="0"/>
      <w:marBottom w:val="0"/>
      <w:divBdr>
        <w:top w:val="none" w:sz="0" w:space="0" w:color="auto"/>
        <w:left w:val="none" w:sz="0" w:space="0" w:color="auto"/>
        <w:bottom w:val="none" w:sz="0" w:space="0" w:color="auto"/>
        <w:right w:val="none" w:sz="0" w:space="0" w:color="auto"/>
      </w:divBdr>
    </w:div>
    <w:div w:id="1967270517">
      <w:bodyDiv w:val="1"/>
      <w:marLeft w:val="0"/>
      <w:marRight w:val="0"/>
      <w:marTop w:val="0"/>
      <w:marBottom w:val="0"/>
      <w:divBdr>
        <w:top w:val="none" w:sz="0" w:space="0" w:color="auto"/>
        <w:left w:val="none" w:sz="0" w:space="0" w:color="auto"/>
        <w:bottom w:val="none" w:sz="0" w:space="0" w:color="auto"/>
        <w:right w:val="none" w:sz="0" w:space="0" w:color="auto"/>
      </w:divBdr>
    </w:div>
    <w:div w:id="1971859527">
      <w:bodyDiv w:val="1"/>
      <w:marLeft w:val="0"/>
      <w:marRight w:val="0"/>
      <w:marTop w:val="0"/>
      <w:marBottom w:val="0"/>
      <w:divBdr>
        <w:top w:val="none" w:sz="0" w:space="0" w:color="auto"/>
        <w:left w:val="none" w:sz="0" w:space="0" w:color="auto"/>
        <w:bottom w:val="none" w:sz="0" w:space="0" w:color="auto"/>
        <w:right w:val="none" w:sz="0" w:space="0" w:color="auto"/>
      </w:divBdr>
    </w:div>
    <w:div w:id="1973708015">
      <w:bodyDiv w:val="1"/>
      <w:marLeft w:val="0"/>
      <w:marRight w:val="0"/>
      <w:marTop w:val="0"/>
      <w:marBottom w:val="0"/>
      <w:divBdr>
        <w:top w:val="none" w:sz="0" w:space="0" w:color="auto"/>
        <w:left w:val="none" w:sz="0" w:space="0" w:color="auto"/>
        <w:bottom w:val="none" w:sz="0" w:space="0" w:color="auto"/>
        <w:right w:val="none" w:sz="0" w:space="0" w:color="auto"/>
      </w:divBdr>
    </w:div>
    <w:div w:id="2034379279">
      <w:bodyDiv w:val="1"/>
      <w:marLeft w:val="0"/>
      <w:marRight w:val="0"/>
      <w:marTop w:val="0"/>
      <w:marBottom w:val="0"/>
      <w:divBdr>
        <w:top w:val="none" w:sz="0" w:space="0" w:color="auto"/>
        <w:left w:val="none" w:sz="0" w:space="0" w:color="auto"/>
        <w:bottom w:val="none" w:sz="0" w:space="0" w:color="auto"/>
        <w:right w:val="none" w:sz="0" w:space="0" w:color="auto"/>
      </w:divBdr>
    </w:div>
    <w:div w:id="2089305958">
      <w:bodyDiv w:val="1"/>
      <w:marLeft w:val="0"/>
      <w:marRight w:val="0"/>
      <w:marTop w:val="0"/>
      <w:marBottom w:val="0"/>
      <w:divBdr>
        <w:top w:val="none" w:sz="0" w:space="0" w:color="auto"/>
        <w:left w:val="none" w:sz="0" w:space="0" w:color="auto"/>
        <w:bottom w:val="none" w:sz="0" w:space="0" w:color="auto"/>
        <w:right w:val="none" w:sz="0" w:space="0" w:color="auto"/>
      </w:divBdr>
    </w:div>
    <w:div w:id="211401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661-021-09193-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07/s10457-023-00787-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1109</TotalTime>
  <Pages>1</Pages>
  <Words>4807</Words>
  <Characters>27405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dc:creator>
  <cp:keywords/>
  <dc:description/>
  <cp:lastModifiedBy>Editor-22</cp:lastModifiedBy>
  <cp:revision>276</cp:revision>
  <dcterms:created xsi:type="dcterms:W3CDTF">2017-06-29T15:13:00Z</dcterms:created>
  <dcterms:modified xsi:type="dcterms:W3CDTF">2025-06-25T13:10:00Z</dcterms:modified>
</cp:coreProperties>
</file>