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E3955" w14:textId="77777777" w:rsidR="00CD6EAE" w:rsidRPr="00CD6EAE" w:rsidRDefault="00CD6EAE" w:rsidP="00CD6EAE">
      <w:pPr>
        <w:pStyle w:val="Title"/>
        <w:jc w:val="both"/>
        <w:rPr>
          <w:rFonts w:ascii="Arial" w:hAnsi="Arial" w:cs="Arial"/>
          <w:bCs/>
          <w:i/>
          <w:iCs/>
          <w:u w:val="single"/>
        </w:rPr>
      </w:pPr>
      <w:r w:rsidRPr="00CD6EAE">
        <w:rPr>
          <w:rFonts w:ascii="Arial" w:hAnsi="Arial" w:cs="Arial"/>
          <w:bCs/>
          <w:i/>
          <w:iCs/>
          <w:u w:val="single"/>
        </w:rPr>
        <w:t xml:space="preserve">Case report </w:t>
      </w:r>
    </w:p>
    <w:p w14:paraId="672A6659" w14:textId="77777777" w:rsidR="00754C9A" w:rsidRDefault="00754C9A" w:rsidP="00441B6F">
      <w:pPr>
        <w:pStyle w:val="Title"/>
        <w:spacing w:after="0"/>
        <w:jc w:val="both"/>
        <w:rPr>
          <w:rFonts w:ascii="Arial" w:hAnsi="Arial" w:cs="Arial"/>
        </w:rPr>
      </w:pPr>
    </w:p>
    <w:p w14:paraId="2B375594" w14:textId="77777777" w:rsidR="00CD6EAE" w:rsidRDefault="6CB9BB6C" w:rsidP="51F6F031">
      <w:pPr>
        <w:pStyle w:val="Author"/>
        <w:spacing w:line="240" w:lineRule="auto"/>
        <w:rPr>
          <w:rFonts w:ascii="Arial" w:hAnsi="Arial" w:cs="Arial"/>
          <w:sz w:val="36"/>
          <w:szCs w:val="36"/>
        </w:rPr>
      </w:pPr>
      <w:r w:rsidRPr="51F6F031">
        <w:rPr>
          <w:rFonts w:ascii="Arial" w:hAnsi="Arial" w:cs="Arial"/>
          <w:sz w:val="36"/>
          <w:szCs w:val="36"/>
        </w:rPr>
        <w:t>Ancient Schwannoma Mimicking Salivary Gland Tumor in the Submental Space: Diagnostic and Histopathological Insights</w:t>
      </w:r>
    </w:p>
    <w:p w14:paraId="0A37501D" w14:textId="79B4E162" w:rsidR="00163BC4" w:rsidRPr="00163BC4" w:rsidRDefault="53E20A3E" w:rsidP="51F6F031">
      <w:pPr>
        <w:pStyle w:val="Author"/>
        <w:spacing w:line="240" w:lineRule="auto"/>
        <w:rPr>
          <w:rFonts w:ascii="Arial" w:hAnsi="Arial" w:cs="Arial"/>
          <w:sz w:val="36"/>
          <w:szCs w:val="36"/>
        </w:rPr>
      </w:pPr>
      <w:r w:rsidRPr="51F6F031">
        <w:rPr>
          <w:rFonts w:ascii="Arial" w:hAnsi="Arial" w:cs="Arial"/>
          <w:kern w:val="28"/>
          <w:sz w:val="36"/>
          <w:szCs w:val="36"/>
        </w:rPr>
        <w:t xml:space="preserve"> </w:t>
      </w:r>
    </w:p>
    <w:p w14:paraId="2AE9BA59" w14:textId="77777777" w:rsidR="00CD6EAE" w:rsidRDefault="00CD6EAE" w:rsidP="00CD6EAE">
      <w:pPr>
        <w:pStyle w:val="Affiliation"/>
        <w:spacing w:after="0" w:line="240" w:lineRule="auto"/>
        <w:rPr>
          <w:rFonts w:ascii="Calibri" w:eastAsia="Calibri" w:hAnsi="Calibri" w:cs="Calibri"/>
          <w:color w:val="000000" w:themeColor="text1"/>
          <w:sz w:val="22"/>
          <w:szCs w:val="22"/>
        </w:rPr>
      </w:pPr>
    </w:p>
    <w:p w14:paraId="6E2E8692" w14:textId="77777777" w:rsidR="00CD6EAE" w:rsidRDefault="00CD6EAE" w:rsidP="00CD6EAE">
      <w:pPr>
        <w:pStyle w:val="Affiliation"/>
        <w:spacing w:after="0" w:line="240" w:lineRule="auto"/>
        <w:rPr>
          <w:rFonts w:ascii="Calibri" w:eastAsia="Calibri" w:hAnsi="Calibri" w:cs="Calibri"/>
          <w:color w:val="000000" w:themeColor="text1"/>
          <w:sz w:val="22"/>
          <w:szCs w:val="22"/>
        </w:rPr>
      </w:pPr>
    </w:p>
    <w:p w14:paraId="1816D13B" w14:textId="77777777" w:rsidR="00CD6EAE" w:rsidRPr="00CD6EAE" w:rsidRDefault="00CD6EAE" w:rsidP="00CD6EAE">
      <w:pPr>
        <w:pStyle w:val="Affiliation"/>
        <w:spacing w:after="0" w:line="240" w:lineRule="auto"/>
        <w:rPr>
          <w:rFonts w:ascii="Calibri" w:eastAsia="Calibri" w:hAnsi="Calibri" w:cs="Calibri"/>
          <w:color w:val="000000" w:themeColor="text1"/>
          <w:sz w:val="22"/>
          <w:szCs w:val="22"/>
        </w:rPr>
      </w:pPr>
    </w:p>
    <w:p w14:paraId="17EDD762" w14:textId="77777777" w:rsidR="00CD6EAE" w:rsidRPr="00FB3A86" w:rsidRDefault="00CD6EAE" w:rsidP="00CD6EAE">
      <w:pPr>
        <w:pStyle w:val="Affiliation"/>
        <w:spacing w:after="0" w:line="240" w:lineRule="auto"/>
        <w:rPr>
          <w:rFonts w:ascii="Calibri" w:eastAsia="Calibri" w:hAnsi="Calibri" w:cs="Calibri"/>
          <w:color w:val="000000" w:themeColor="text1"/>
          <w:sz w:val="22"/>
          <w:szCs w:val="22"/>
        </w:rPr>
      </w:pPr>
    </w:p>
    <w:p w14:paraId="02614873" w14:textId="2AFE5441" w:rsidR="00B01FCD" w:rsidRPr="00FB3A86" w:rsidRDefault="00B01FCD" w:rsidP="00441B6F">
      <w:pPr>
        <w:pStyle w:val="Copyright"/>
        <w:spacing w:after="0" w:line="240" w:lineRule="auto"/>
        <w:jc w:val="both"/>
        <w:rPr>
          <w:rFonts w:ascii="Arial" w:hAnsi="Arial" w:cs="Arial"/>
        </w:rPr>
        <w:sectPr w:rsidR="00B01FCD" w:rsidRPr="00FB3A86" w:rsidSect="0016725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112CC7E8" w14:textId="5EC2C590" w:rsidR="00B01FCD" w:rsidRDefault="1EA2E01D" w:rsidP="00441B6F">
      <w:pPr>
        <w:pStyle w:val="AbstHead"/>
        <w:spacing w:after="0"/>
        <w:jc w:val="both"/>
        <w:rPr>
          <w:rFonts w:ascii="Arial" w:hAnsi="Arial" w:cs="Arial"/>
        </w:rPr>
      </w:pPr>
      <w:r w:rsidRPr="51F6F031">
        <w:rPr>
          <w:rFonts w:ascii="Arial" w:hAnsi="Arial" w:cs="Arial"/>
        </w:rPr>
        <w:t>ABSTRACT</w:t>
      </w:r>
    </w:p>
    <w:p w14:paraId="459266A5" w14:textId="028154A2" w:rsidR="51F6F031" w:rsidRDefault="51F6F031" w:rsidP="51F6F031">
      <w:pPr>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AD60C3F" w14:textId="77777777" w:rsidTr="51F6F031">
        <w:tc>
          <w:tcPr>
            <w:tcW w:w="9576" w:type="dxa"/>
            <w:shd w:val="clear" w:color="auto" w:fill="F2F2F2" w:themeFill="background1" w:themeFillShade="F2"/>
          </w:tcPr>
          <w:p w14:paraId="1B5D3718" w14:textId="139ABCB5" w:rsidR="00505F06" w:rsidRPr="00BA1B01" w:rsidRDefault="77E269BD" w:rsidP="00441B6F">
            <w:pPr>
              <w:pStyle w:val="Body"/>
              <w:spacing w:after="0"/>
            </w:pPr>
            <w:r w:rsidRPr="51F6F031">
              <w:rPr>
                <w:rFonts w:ascii="Arial" w:eastAsia="Calibri" w:hAnsi="Arial" w:cs="Arial"/>
              </w:rPr>
              <w:t xml:space="preserve">Background: Ancient schwannoma is a rare, benign peripheral nerve sheath tumor exhibiting degenerative changes. Its presentation in the submental region is extremely uncommon and may be clinically mistaken for a salivary gland tumor. </w:t>
            </w:r>
          </w:p>
          <w:p w14:paraId="7DEC615B" w14:textId="35185EFC" w:rsidR="00505F06" w:rsidRPr="00BA1B01" w:rsidRDefault="00505F06" w:rsidP="51F6F031">
            <w:pPr>
              <w:pStyle w:val="Body"/>
              <w:spacing w:after="0"/>
              <w:rPr>
                <w:rFonts w:ascii="Arial" w:eastAsia="Calibri" w:hAnsi="Arial" w:cs="Arial"/>
              </w:rPr>
            </w:pPr>
          </w:p>
          <w:p w14:paraId="4AA85EBB" w14:textId="16C0D65C" w:rsidR="00505F06" w:rsidRPr="00BA1B01" w:rsidRDefault="77E269BD" w:rsidP="00441B6F">
            <w:pPr>
              <w:pStyle w:val="Body"/>
              <w:spacing w:after="0"/>
            </w:pPr>
            <w:r w:rsidRPr="51F6F031">
              <w:rPr>
                <w:rFonts w:ascii="Arial" w:eastAsia="Calibri" w:hAnsi="Arial" w:cs="Arial"/>
              </w:rPr>
              <w:t xml:space="preserve">Case Presentation: We report the case of a 51-year-old female who presented with a painless, progressively enlarging swelling in the submental region over four months. Clinical and imaging evaluation suggested a lesion arising from the sublingual gland, and FNAC raised suspicion of malignancy. The mass was excised under general anesthesia, and histopathology revealed an ancient schwannoma. Postoperative recovery was uneventful, and the patient remained asymptomatic on follow-up. </w:t>
            </w:r>
          </w:p>
          <w:p w14:paraId="677BBA2F" w14:textId="3E59CB4A" w:rsidR="00505F06" w:rsidRPr="00BA1B01" w:rsidRDefault="00505F06" w:rsidP="51F6F031">
            <w:pPr>
              <w:pStyle w:val="Body"/>
              <w:spacing w:after="0"/>
              <w:rPr>
                <w:rFonts w:ascii="Arial" w:eastAsia="Calibri" w:hAnsi="Arial" w:cs="Arial"/>
              </w:rPr>
            </w:pPr>
          </w:p>
          <w:p w14:paraId="3BC5D997" w14:textId="3582485C" w:rsidR="00505F06" w:rsidRPr="00BA1B01" w:rsidRDefault="77E269BD" w:rsidP="00441B6F">
            <w:pPr>
              <w:pStyle w:val="Body"/>
              <w:spacing w:after="0"/>
            </w:pPr>
            <w:r w:rsidRPr="51F6F031">
              <w:rPr>
                <w:rFonts w:ascii="Arial" w:eastAsia="Calibri" w:hAnsi="Arial" w:cs="Arial"/>
              </w:rPr>
              <w:t xml:space="preserve">Conclusion: Ancient schwannoma should be considered in the differential diagnosis of submental masses. Histopathology remains critical for accurate diagnosis and appropriate management. </w:t>
            </w:r>
          </w:p>
        </w:tc>
      </w:tr>
    </w:tbl>
    <w:p w14:paraId="0E27B00A" w14:textId="77777777" w:rsidR="00636EB2" w:rsidRDefault="00636EB2" w:rsidP="00441B6F">
      <w:pPr>
        <w:pStyle w:val="Body"/>
        <w:spacing w:after="0"/>
        <w:rPr>
          <w:rFonts w:ascii="Arial" w:hAnsi="Arial" w:cs="Arial"/>
          <w:i/>
        </w:rPr>
      </w:pPr>
    </w:p>
    <w:p w14:paraId="19A26357" w14:textId="0FD41819" w:rsidR="00A24E7E" w:rsidRDefault="4F839579" w:rsidP="51F6F031">
      <w:pPr>
        <w:pStyle w:val="Body"/>
        <w:spacing w:after="0"/>
        <w:rPr>
          <w:rFonts w:ascii="Arial" w:hAnsi="Arial" w:cs="Arial"/>
          <w:i/>
          <w:iCs/>
        </w:rPr>
      </w:pPr>
      <w:r w:rsidRPr="51F6F031">
        <w:rPr>
          <w:rFonts w:ascii="Arial" w:hAnsi="Arial" w:cs="Arial"/>
          <w:i/>
          <w:iCs/>
        </w:rPr>
        <w:t>Keywords:</w:t>
      </w:r>
      <w:r w:rsidR="2A32A6C4" w:rsidRPr="51F6F031">
        <w:rPr>
          <w:rFonts w:ascii="Arial" w:hAnsi="Arial" w:cs="Arial"/>
          <w:i/>
          <w:iCs/>
        </w:rPr>
        <w:t xml:space="preserve"> Ancient schwannoma, submental mass, salivary gland tumor, peripheral nerve sheath tumor, SUMP, case report</w:t>
      </w:r>
    </w:p>
    <w:p w14:paraId="4B94D5A5" w14:textId="2948A6FB" w:rsidR="00505F06" w:rsidRPr="00A24E7E" w:rsidRDefault="00505F06" w:rsidP="51F6F031">
      <w:pPr>
        <w:pStyle w:val="Body"/>
        <w:spacing w:after="0"/>
        <w:rPr>
          <w:rFonts w:ascii="Arial" w:hAnsi="Arial" w:cs="Arial"/>
          <w:i/>
          <w:iCs/>
        </w:rPr>
      </w:pPr>
    </w:p>
    <w:p w14:paraId="77CD6AD7" w14:textId="22D54621" w:rsidR="26DE0A0F" w:rsidRDefault="26DE0A0F" w:rsidP="51F6F031">
      <w:pPr>
        <w:pStyle w:val="AbstHead"/>
        <w:spacing w:after="0"/>
        <w:jc w:val="both"/>
        <w:rPr>
          <w:rFonts w:ascii="Arial" w:hAnsi="Arial" w:cs="Arial"/>
        </w:rPr>
      </w:pPr>
      <w:r w:rsidRPr="51F6F031">
        <w:rPr>
          <w:rFonts w:ascii="Arial" w:hAnsi="Arial" w:cs="Arial"/>
        </w:rPr>
        <w:t xml:space="preserve">1. </w:t>
      </w:r>
      <w:r w:rsidR="1EA2E01D" w:rsidRPr="51F6F031">
        <w:rPr>
          <w:rFonts w:ascii="Arial" w:hAnsi="Arial" w:cs="Arial"/>
        </w:rPr>
        <w:t>INTRODUCTION</w:t>
      </w:r>
      <w:r w:rsidR="7538A0D0" w:rsidRPr="51F6F031">
        <w:rPr>
          <w:rFonts w:ascii="Arial" w:hAnsi="Arial" w:cs="Arial"/>
        </w:rPr>
        <w:t xml:space="preserve"> </w:t>
      </w:r>
    </w:p>
    <w:p w14:paraId="71CA1D93" w14:textId="551EC372" w:rsidR="7E2F2AB4" w:rsidRDefault="7E2F2AB4" w:rsidP="51F6F031">
      <w:pPr>
        <w:pStyle w:val="Body"/>
        <w:spacing w:after="0"/>
        <w:rPr>
          <w:rFonts w:ascii="Arial" w:hAnsi="Arial" w:cs="Arial"/>
        </w:rPr>
      </w:pPr>
      <w:r w:rsidRPr="51F6F031">
        <w:rPr>
          <w:rFonts w:ascii="Arial" w:hAnsi="Arial" w:cs="Arial"/>
        </w:rPr>
        <w:t xml:space="preserve">Schwannomas are benign neoplasms derived from Schwann cells, typically presenting as solitary, slow-growing, encapsulated masses. They account for approximately 5% of all benign soft tissue tumors and frequently occur in the head and neck region, with the parapharyngeal space being the most commonly affected site [1,2]. The ancient variant of schwannoma, first described by Ackerman and Taylor in 1951, represents a long-standing lesion with degenerative changes such as cyst formation, calcification, hemorrhage, and nuclear atypia [1]. </w:t>
      </w:r>
    </w:p>
    <w:p w14:paraId="2C7E121D" w14:textId="0CEBD607" w:rsidR="7E2F2AB4" w:rsidRDefault="7E2F2AB4" w:rsidP="51F6F031">
      <w:pPr>
        <w:pStyle w:val="Body"/>
        <w:spacing w:after="0"/>
      </w:pPr>
      <w:r w:rsidRPr="51F6F031">
        <w:rPr>
          <w:rFonts w:ascii="Arial" w:hAnsi="Arial" w:cs="Arial"/>
        </w:rPr>
        <w:t xml:space="preserve">Ancient schwannomas are histologically characterized by Antoni A and B areas, </w:t>
      </w:r>
      <w:proofErr w:type="spellStart"/>
      <w:r w:rsidRPr="51F6F031">
        <w:rPr>
          <w:rFonts w:ascii="Arial" w:hAnsi="Arial" w:cs="Arial"/>
        </w:rPr>
        <w:t>Verocay</w:t>
      </w:r>
      <w:proofErr w:type="spellEnd"/>
      <w:r w:rsidRPr="51F6F031">
        <w:rPr>
          <w:rFonts w:ascii="Arial" w:hAnsi="Arial" w:cs="Arial"/>
        </w:rPr>
        <w:t xml:space="preserve"> bodies, and marked nuclear atypia without mitotic activity [2,3]. These tumors are typically benign, but their atypical histological features and rare location may mimic malignancy both clinically and radiologically [4]. </w:t>
      </w:r>
    </w:p>
    <w:p w14:paraId="24C3B2A9" w14:textId="05C6A5CB" w:rsidR="7E2F2AB4" w:rsidRDefault="7E2F2AB4" w:rsidP="51F6F031">
      <w:pPr>
        <w:pStyle w:val="Body"/>
        <w:spacing w:after="0"/>
      </w:pPr>
      <w:r w:rsidRPr="51F6F031">
        <w:rPr>
          <w:rFonts w:ascii="Arial" w:hAnsi="Arial" w:cs="Arial"/>
        </w:rPr>
        <w:t xml:space="preserve">In the submental region, schwannomas are exceptionally rare. Lesions in this anatomical location are commonly presumed to be salivary gland neoplasms, dermoid cysts, or mucoceles. As such, the diagnosis of ancient schwannoma in this area is seldom considered preoperatively [5,6]. This report presents a rare case of ancient schwannoma in the </w:t>
      </w:r>
      <w:r w:rsidRPr="51F6F031">
        <w:rPr>
          <w:rFonts w:ascii="Arial" w:hAnsi="Arial" w:cs="Arial"/>
        </w:rPr>
        <w:lastRenderedPageBreak/>
        <w:t>submental region mimicking a salivary gland tumor, emphasizing the importance of including this entity in differential diagnoses and relying on histopathology for confirmation.</w:t>
      </w:r>
    </w:p>
    <w:p w14:paraId="45FB0818" w14:textId="77777777" w:rsidR="00790ADA" w:rsidRPr="00FB3A86" w:rsidRDefault="00790ADA" w:rsidP="00441B6F">
      <w:pPr>
        <w:pStyle w:val="Body"/>
        <w:spacing w:after="0"/>
        <w:rPr>
          <w:rFonts w:ascii="Arial" w:hAnsi="Arial" w:cs="Arial"/>
        </w:rPr>
      </w:pPr>
    </w:p>
    <w:p w14:paraId="5E684A2B" w14:textId="586BDF49" w:rsidR="26DE0A0F" w:rsidRDefault="26DE0A0F" w:rsidP="51F6F031">
      <w:pPr>
        <w:pStyle w:val="AbstHead"/>
        <w:spacing w:after="0"/>
        <w:jc w:val="both"/>
        <w:rPr>
          <w:rFonts w:ascii="Arial" w:hAnsi="Arial" w:cs="Arial"/>
        </w:rPr>
      </w:pPr>
      <w:r w:rsidRPr="51F6F031">
        <w:rPr>
          <w:rFonts w:ascii="Arial" w:hAnsi="Arial" w:cs="Arial"/>
        </w:rPr>
        <w:t>2.</w:t>
      </w:r>
      <w:r w:rsidR="131AC9FB" w:rsidRPr="51F6F031">
        <w:rPr>
          <w:rFonts w:ascii="Arial" w:hAnsi="Arial" w:cs="Arial"/>
        </w:rPr>
        <w:t xml:space="preserve"> Presentation of Case</w:t>
      </w:r>
    </w:p>
    <w:p w14:paraId="06F5CA7B" w14:textId="22A77163" w:rsidR="51F6F031" w:rsidRDefault="51F6F031" w:rsidP="51F6F031">
      <w:pPr>
        <w:pStyle w:val="Body"/>
        <w:spacing w:after="0"/>
        <w:rPr>
          <w:rFonts w:ascii="Arial" w:hAnsi="Arial" w:cs="Arial"/>
        </w:rPr>
      </w:pPr>
    </w:p>
    <w:p w14:paraId="649BB4C3" w14:textId="749536A7" w:rsidR="78B0AFDE" w:rsidRDefault="78B0AFDE" w:rsidP="51F6F031">
      <w:pPr>
        <w:pStyle w:val="Body"/>
        <w:spacing w:after="0"/>
        <w:rPr>
          <w:rFonts w:ascii="Arial" w:hAnsi="Arial" w:cs="Arial"/>
        </w:rPr>
      </w:pPr>
      <w:r w:rsidRPr="51F6F031">
        <w:rPr>
          <w:rFonts w:ascii="Arial" w:hAnsi="Arial" w:cs="Arial"/>
        </w:rPr>
        <w:t xml:space="preserve">A 51-year-old female presented with a painless, gradually enlarging swelling in the submental region for four months. Initially measuring 2 × 2 cm, it increased to 4 × 3 cm. Clinical examination revealed a diffuse, firm, tender swelling with regular margins. </w:t>
      </w:r>
      <w:proofErr w:type="spellStart"/>
      <w:r w:rsidRPr="51F6F031">
        <w:rPr>
          <w:rFonts w:ascii="Arial" w:hAnsi="Arial" w:cs="Arial"/>
        </w:rPr>
        <w:t>Bidigital</w:t>
      </w:r>
      <w:proofErr w:type="spellEnd"/>
      <w:r w:rsidRPr="51F6F031">
        <w:rPr>
          <w:rFonts w:ascii="Arial" w:hAnsi="Arial" w:cs="Arial"/>
        </w:rPr>
        <w:t xml:space="preserve"> palpation demonstrated mobility and movement on the floor of the </w:t>
      </w:r>
      <w:proofErr w:type="spellStart"/>
      <w:proofErr w:type="gramStart"/>
      <w:r w:rsidRPr="51F6F031">
        <w:rPr>
          <w:rFonts w:ascii="Arial" w:hAnsi="Arial" w:cs="Arial"/>
        </w:rPr>
        <w:t>mouth.A</w:t>
      </w:r>
      <w:proofErr w:type="spellEnd"/>
      <w:proofErr w:type="gramEnd"/>
      <w:r w:rsidRPr="51F6F031">
        <w:rPr>
          <w:rFonts w:ascii="Arial" w:hAnsi="Arial" w:cs="Arial"/>
        </w:rPr>
        <w:t xml:space="preserve"> provisional diagnosis of a ranula or minor salivary gland tumor was made.  </w:t>
      </w:r>
    </w:p>
    <w:p w14:paraId="326B68C0" w14:textId="5E0BC625" w:rsidR="51F6F031" w:rsidRDefault="51F6F031" w:rsidP="51F6F031">
      <w:pPr>
        <w:pStyle w:val="Body"/>
        <w:spacing w:after="0"/>
        <w:rPr>
          <w:rFonts w:ascii="Arial" w:hAnsi="Arial" w:cs="Arial"/>
        </w:rPr>
      </w:pPr>
    </w:p>
    <w:p w14:paraId="64544086" w14:textId="61F5B431" w:rsidR="78B0AFDE" w:rsidRDefault="78B0AFDE" w:rsidP="51F6F031">
      <w:pPr>
        <w:pStyle w:val="Body"/>
        <w:spacing w:after="0"/>
        <w:rPr>
          <w:rFonts w:ascii="Arial" w:hAnsi="Arial" w:cs="Arial"/>
        </w:rPr>
      </w:pPr>
      <w:r w:rsidRPr="51F6F031">
        <w:rPr>
          <w:rFonts w:ascii="Arial" w:hAnsi="Arial" w:cs="Arial"/>
        </w:rPr>
        <w:t>Contrast-enhanced CT scan of the neck showed a heterogeneously enhancing lesion in the left sublingual space</w:t>
      </w:r>
      <w:r w:rsidR="0AFC2BFB" w:rsidRPr="51F6F031">
        <w:rPr>
          <w:rFonts w:ascii="Arial" w:hAnsi="Arial" w:cs="Arial"/>
        </w:rPr>
        <w:t xml:space="preserve"> as shown in Figure 1</w:t>
      </w:r>
      <w:r w:rsidRPr="51F6F031">
        <w:rPr>
          <w:rFonts w:ascii="Arial" w:hAnsi="Arial" w:cs="Arial"/>
        </w:rPr>
        <w:t>. Fine needle aspiration cytology (FNAC) reported a salivary gland neoplasm of uncertain malignant potential (SUMP), raising concern for malignancy.</w:t>
      </w:r>
    </w:p>
    <w:p w14:paraId="62486C05" w14:textId="77777777" w:rsidR="002E0D56" w:rsidRDefault="002E0D56" w:rsidP="00441B6F">
      <w:pPr>
        <w:pStyle w:val="Body"/>
        <w:spacing w:after="0"/>
        <w:rPr>
          <w:rFonts w:ascii="Arial" w:hAnsi="Arial" w:cs="Arial"/>
        </w:rPr>
      </w:pPr>
    </w:p>
    <w:p w14:paraId="0DB090D4" w14:textId="4EFDE595" w:rsidR="073CA864" w:rsidRDefault="073CA864" w:rsidP="51F6F031">
      <w:pPr>
        <w:pStyle w:val="Body"/>
        <w:spacing w:after="0"/>
        <w:rPr>
          <w:rFonts w:ascii="Arial" w:hAnsi="Arial" w:cs="Arial"/>
        </w:rPr>
      </w:pPr>
      <w:r w:rsidRPr="51F6F031">
        <w:rPr>
          <w:rFonts w:ascii="Arial" w:hAnsi="Arial" w:cs="Arial"/>
        </w:rPr>
        <w:t>The lesion was excised under general anesthesia. Intraoperative findings revealed a well-encapsulated mass separate from surrounding tissues. Gross examination showed a 4 × 3 × 1.5 cm pale brown to yellow mass with cystic and solid areas, and mucoid material on sectioning</w:t>
      </w:r>
      <w:r w:rsidR="38B4DEFA" w:rsidRPr="51F6F031">
        <w:rPr>
          <w:rFonts w:ascii="Arial" w:hAnsi="Arial" w:cs="Arial"/>
        </w:rPr>
        <w:t xml:space="preserve"> as shown in Figure 2</w:t>
      </w:r>
      <w:r w:rsidRPr="51F6F031">
        <w:rPr>
          <w:rFonts w:ascii="Arial" w:hAnsi="Arial" w:cs="Arial"/>
        </w:rPr>
        <w:t>.</w:t>
      </w:r>
    </w:p>
    <w:p w14:paraId="4101652C" w14:textId="77777777" w:rsidR="00790ADA" w:rsidRPr="00502516" w:rsidRDefault="00790ADA" w:rsidP="00441B6F">
      <w:pPr>
        <w:pStyle w:val="Body"/>
        <w:spacing w:after="0"/>
        <w:rPr>
          <w:rFonts w:ascii="Arial" w:hAnsi="Arial" w:cs="Arial"/>
        </w:rPr>
      </w:pPr>
    </w:p>
    <w:p w14:paraId="07BA11E5" w14:textId="1FF6ECAD" w:rsidR="073CA864" w:rsidRDefault="073CA864" w:rsidP="51F6F031">
      <w:pPr>
        <w:pStyle w:val="Body"/>
        <w:spacing w:after="0"/>
        <w:rPr>
          <w:rFonts w:ascii="Arial" w:hAnsi="Arial" w:cs="Arial"/>
        </w:rPr>
      </w:pPr>
      <w:r w:rsidRPr="51F6F031">
        <w:rPr>
          <w:rFonts w:ascii="Arial" w:hAnsi="Arial" w:cs="Arial"/>
        </w:rPr>
        <w:t xml:space="preserve">Histopathological examination revealed hypercellular Antoni A and hypocellular Antoni B areas. The tumor cells exhibited eosinophilic cytoplasm with elongated, wavy nuclei. </w:t>
      </w:r>
      <w:proofErr w:type="spellStart"/>
      <w:r w:rsidRPr="51F6F031">
        <w:rPr>
          <w:rFonts w:ascii="Arial" w:hAnsi="Arial" w:cs="Arial"/>
        </w:rPr>
        <w:t>Verocay</w:t>
      </w:r>
      <w:proofErr w:type="spellEnd"/>
      <w:r w:rsidRPr="51F6F031">
        <w:rPr>
          <w:rFonts w:ascii="Arial" w:hAnsi="Arial" w:cs="Arial"/>
        </w:rPr>
        <w:t xml:space="preserve"> bodies, fibrosis, nerve bundles, and blood vessels were identified. No mitotic figures or malignancy were observed. These findings confirmed the diagnosis of ancient schwannoma</w:t>
      </w:r>
      <w:r w:rsidR="204298F9" w:rsidRPr="51F6F031">
        <w:rPr>
          <w:rFonts w:ascii="Arial" w:hAnsi="Arial" w:cs="Arial"/>
        </w:rPr>
        <w:t xml:space="preserve"> as shown in Figure 3</w:t>
      </w:r>
      <w:r w:rsidRPr="51F6F031">
        <w:rPr>
          <w:rFonts w:ascii="Arial" w:hAnsi="Arial" w:cs="Arial"/>
        </w:rPr>
        <w:t>. Postoperative recovery was uneventful, and the patient was asymptomatic at two-week follow-up.</w:t>
      </w:r>
    </w:p>
    <w:p w14:paraId="1FC39945" w14:textId="252E8A57" w:rsidR="00790ADA" w:rsidRPr="00FB3A86" w:rsidRDefault="00790ADA" w:rsidP="00441B6F">
      <w:pPr>
        <w:pStyle w:val="Body"/>
        <w:spacing w:after="0"/>
        <w:rPr>
          <w:rFonts w:ascii="Arial" w:hAnsi="Arial" w:cs="Arial"/>
        </w:rPr>
      </w:pPr>
    </w:p>
    <w:p w14:paraId="5B682AD6" w14:textId="1B59AC57" w:rsidR="00902823" w:rsidRDefault="7A73667D" w:rsidP="00441B6F">
      <w:pPr>
        <w:pStyle w:val="Head1"/>
        <w:spacing w:after="0"/>
        <w:jc w:val="both"/>
        <w:rPr>
          <w:rFonts w:ascii="Arial" w:hAnsi="Arial" w:cs="Arial"/>
        </w:rPr>
      </w:pPr>
      <w:r w:rsidRPr="51F6F031">
        <w:rPr>
          <w:rFonts w:ascii="Arial" w:hAnsi="Arial" w:cs="Arial"/>
        </w:rPr>
        <w:t>3</w:t>
      </w:r>
      <w:r w:rsidR="26DE0A0F" w:rsidRPr="51F6F031">
        <w:rPr>
          <w:rFonts w:ascii="Arial" w:hAnsi="Arial" w:cs="Arial"/>
        </w:rPr>
        <w:t xml:space="preserve">. </w:t>
      </w:r>
      <w:r w:rsidRPr="51F6F031">
        <w:rPr>
          <w:rFonts w:ascii="Arial" w:hAnsi="Arial" w:cs="Arial"/>
        </w:rPr>
        <w:t>discussion</w:t>
      </w:r>
    </w:p>
    <w:p w14:paraId="65255096" w14:textId="703A0A3B" w:rsidR="00502516" w:rsidRDefault="2AFE9889" w:rsidP="51F6F031">
      <w:pPr>
        <w:pStyle w:val="Body"/>
        <w:spacing w:after="0"/>
        <w:rPr>
          <w:rFonts w:ascii="Arial" w:hAnsi="Arial" w:cs="Arial"/>
        </w:rPr>
      </w:pPr>
      <w:r w:rsidRPr="51F6F031">
        <w:rPr>
          <w:rFonts w:ascii="Arial" w:hAnsi="Arial" w:cs="Arial"/>
        </w:rPr>
        <w:t xml:space="preserve">Ancient schwannoma is a rare histological subtype of schwannoma, typically affecting adults in the third to sixth decades of life, with no clear gender predilection [2,3]. Although commonly found in the parapharyngeal region, their occurrence in the submental space is highly unusual and rarely documented [4,6]. The degenerative changes seen in ancient schwannomas are attributed to long-standing growth, and these changes often lead to diagnostic confusion with malignant tumors due to the presence of nuclear atypia and cystic degeneration [1,3,7]. </w:t>
      </w:r>
    </w:p>
    <w:p w14:paraId="218984AD" w14:textId="3D85D9DF" w:rsidR="00502516" w:rsidRDefault="2AFE9889" w:rsidP="00441B6F">
      <w:pPr>
        <w:pStyle w:val="Body"/>
        <w:spacing w:after="0"/>
      </w:pPr>
      <w:r w:rsidRPr="51F6F031">
        <w:rPr>
          <w:rFonts w:ascii="Arial" w:hAnsi="Arial" w:cs="Arial"/>
        </w:rPr>
        <w:t xml:space="preserve">The clinical presentation of ancient schwannoma is generally non-specific and depends on the site of origin. In the head and neck, these tumors may present as painless, slowly growing masses. In the submental region, as in our case, it can mimic salivary gland neoplasms due to the proximity of the sublingual glands. Imaging modalities such as CT and MRI may reveal a heterogeneously enhancing mass with cystic areas, but cannot definitively distinguish schwannomas from other neoplasms [4,5,8]. </w:t>
      </w:r>
    </w:p>
    <w:p w14:paraId="47F040F1" w14:textId="4DD5D034" w:rsidR="00502516" w:rsidRDefault="2AFE9889" w:rsidP="00441B6F">
      <w:pPr>
        <w:pStyle w:val="Body"/>
        <w:spacing w:after="0"/>
      </w:pPr>
      <w:r w:rsidRPr="51F6F031">
        <w:rPr>
          <w:rFonts w:ascii="Arial" w:hAnsi="Arial" w:cs="Arial"/>
        </w:rPr>
        <w:t xml:space="preserve">Fine needle aspiration cytology (FNAC) may yield inconclusive or misleading results, especially in ancient schwannomas where nuclear pleomorphism is prominent, potentially suggesting a malignant process, as was reported in our case under the SUMP category [5]. Histopathological examination remains the gold standard for diagnosis, with Antoni A and B areas, </w:t>
      </w:r>
      <w:proofErr w:type="spellStart"/>
      <w:r w:rsidRPr="51F6F031">
        <w:rPr>
          <w:rFonts w:ascii="Arial" w:hAnsi="Arial" w:cs="Arial"/>
        </w:rPr>
        <w:t>Verocay</w:t>
      </w:r>
      <w:proofErr w:type="spellEnd"/>
      <w:r w:rsidRPr="51F6F031">
        <w:rPr>
          <w:rFonts w:ascii="Arial" w:hAnsi="Arial" w:cs="Arial"/>
        </w:rPr>
        <w:t xml:space="preserve"> bodies, and absence of mitotic activity serving as hallmark features [2,3,9]. </w:t>
      </w:r>
    </w:p>
    <w:p w14:paraId="4623DADF" w14:textId="5DC441E6" w:rsidR="00502516" w:rsidRDefault="2AFE9889" w:rsidP="00441B6F">
      <w:pPr>
        <w:pStyle w:val="Body"/>
        <w:spacing w:after="0"/>
        <w:rPr>
          <w:rFonts w:ascii="Arial" w:hAnsi="Arial" w:cs="Arial"/>
        </w:rPr>
      </w:pPr>
      <w:r w:rsidRPr="51F6F031">
        <w:rPr>
          <w:rFonts w:ascii="Arial" w:hAnsi="Arial" w:cs="Arial"/>
        </w:rPr>
        <w:t>Surgical excision remains the definitive treatment. These tumors are typically well-encapsulated and amenable to complete resection, with a low risk of recurrence. Malignant transformation of schwannomas is exceedingly rare, further supporting the excellent prognosis post-surgery [1,10</w:t>
      </w:r>
      <w:proofErr w:type="gramStart"/>
      <w:r w:rsidRPr="51F6F031">
        <w:rPr>
          <w:rFonts w:ascii="Arial" w:hAnsi="Arial" w:cs="Arial"/>
        </w:rPr>
        <w:t>].</w:t>
      </w:r>
      <w:r w:rsidR="556480D5" w:rsidRPr="51F6F031">
        <w:rPr>
          <w:rFonts w:ascii="Arial" w:hAnsi="Arial" w:cs="Arial"/>
        </w:rPr>
        <w:t>.</w:t>
      </w:r>
      <w:proofErr w:type="gramEnd"/>
      <w:r w:rsidR="556480D5" w:rsidRPr="51F6F031">
        <w:rPr>
          <w:rFonts w:ascii="Arial" w:hAnsi="Arial" w:cs="Arial"/>
        </w:rPr>
        <w:t xml:space="preserve"> </w:t>
      </w:r>
    </w:p>
    <w:p w14:paraId="637805D2" w14:textId="036AD290" w:rsidR="00790ADA" w:rsidRPr="00FB3A86" w:rsidRDefault="00790ADA" w:rsidP="00441B6F">
      <w:pPr>
        <w:pStyle w:val="Body"/>
        <w:spacing w:after="0"/>
        <w:rPr>
          <w:rFonts w:ascii="Arial" w:hAnsi="Arial" w:cs="Arial"/>
        </w:rPr>
      </w:pPr>
    </w:p>
    <w:p w14:paraId="463F29E8" w14:textId="0C8B1470" w:rsidR="00790ADA" w:rsidRPr="00FB3A86" w:rsidRDefault="7A73667D" w:rsidP="00441B6F">
      <w:pPr>
        <w:pStyle w:val="ConcHead"/>
        <w:spacing w:after="0"/>
        <w:jc w:val="both"/>
        <w:rPr>
          <w:rFonts w:ascii="Arial" w:hAnsi="Arial" w:cs="Arial"/>
        </w:rPr>
      </w:pPr>
      <w:r w:rsidRPr="51F6F031">
        <w:rPr>
          <w:rFonts w:ascii="Arial" w:hAnsi="Arial" w:cs="Arial"/>
        </w:rPr>
        <w:lastRenderedPageBreak/>
        <w:t xml:space="preserve">4. </w:t>
      </w:r>
      <w:r w:rsidR="1EA2E01D" w:rsidRPr="51F6F031">
        <w:rPr>
          <w:rFonts w:ascii="Arial" w:hAnsi="Arial" w:cs="Arial"/>
        </w:rPr>
        <w:t>Conclusion</w:t>
      </w:r>
    </w:p>
    <w:p w14:paraId="579DDAB0" w14:textId="09662A92" w:rsidR="09AC4F35" w:rsidRDefault="09AC4F35" w:rsidP="51F6F031">
      <w:pPr>
        <w:pStyle w:val="Body"/>
        <w:spacing w:after="0"/>
        <w:rPr>
          <w:rFonts w:ascii="Arial" w:hAnsi="Arial" w:cs="Arial"/>
        </w:rPr>
      </w:pPr>
      <w:r w:rsidRPr="51F6F031">
        <w:rPr>
          <w:rFonts w:ascii="Arial" w:hAnsi="Arial" w:cs="Arial"/>
        </w:rPr>
        <w:t>Ancient schwannoma, though rare in the submental region, should be considered in differential diagnoses of sublingual and submental masses. Proper histopathological assessment is essential for diagnosis. Surgical excision is the treatment of choice with excellent prognosis.</w:t>
      </w:r>
    </w:p>
    <w:p w14:paraId="1F0A4CCF" w14:textId="6ECB0EAF" w:rsidR="51F6F031" w:rsidRDefault="51F6F031" w:rsidP="51F6F031">
      <w:pPr>
        <w:pStyle w:val="Body"/>
        <w:spacing w:after="0"/>
        <w:rPr>
          <w:rFonts w:ascii="Arial" w:hAnsi="Arial" w:cs="Arial"/>
        </w:rPr>
      </w:pPr>
    </w:p>
    <w:p w14:paraId="694E0D0D" w14:textId="40C00CE1" w:rsidR="51F6F031" w:rsidRDefault="51F6F031" w:rsidP="51F6F031">
      <w:pPr>
        <w:pStyle w:val="ReferHead"/>
        <w:spacing w:after="0"/>
        <w:jc w:val="both"/>
        <w:rPr>
          <w:rFonts w:ascii="Arial" w:hAnsi="Arial" w:cs="Arial"/>
          <w:b w:val="0"/>
          <w:caps w:val="0"/>
          <w:sz w:val="20"/>
        </w:rPr>
      </w:pPr>
      <w:bookmarkStart w:id="0" w:name="_GoBack"/>
      <w:bookmarkEnd w:id="0"/>
    </w:p>
    <w:p w14:paraId="02F2C34E" w14:textId="253BCBC4" w:rsidR="002B685A" w:rsidRPr="002B685A" w:rsidRDefault="06889D57" w:rsidP="51F6F031">
      <w:pPr>
        <w:pStyle w:val="ReferHead"/>
        <w:spacing w:after="0"/>
        <w:jc w:val="both"/>
        <w:rPr>
          <w:rFonts w:ascii="Arial" w:hAnsi="Arial" w:cs="Arial"/>
        </w:rPr>
      </w:pPr>
      <w:r w:rsidRPr="51F6F031">
        <w:rPr>
          <w:rFonts w:ascii="Arial" w:hAnsi="Arial" w:cs="Arial"/>
        </w:rPr>
        <w:t xml:space="preserve">Consent </w:t>
      </w:r>
    </w:p>
    <w:p w14:paraId="3702DEAC" w14:textId="29254201" w:rsidR="0EACD8CC" w:rsidRDefault="0EACD8CC" w:rsidP="51F6F031">
      <w:pPr>
        <w:pStyle w:val="ReferHead"/>
        <w:spacing w:after="0"/>
        <w:jc w:val="both"/>
        <w:rPr>
          <w:rFonts w:ascii="Arial" w:hAnsi="Arial" w:cs="Arial"/>
          <w:b w:val="0"/>
          <w:caps w:val="0"/>
          <w:sz w:val="20"/>
        </w:rPr>
      </w:pPr>
      <w:r w:rsidRPr="51F6F031">
        <w:rPr>
          <w:rFonts w:ascii="Arial" w:hAnsi="Arial" w:cs="Arial"/>
          <w:b w:val="0"/>
          <w:caps w:val="0"/>
          <w:sz w:val="20"/>
        </w:rPr>
        <w:t>Patient Consent: Written informed consent was obtained from the patient for publication of this case report and accompanying images.</w:t>
      </w:r>
    </w:p>
    <w:p w14:paraId="296FEF7D" w14:textId="77777777" w:rsidR="001A29D8" w:rsidRDefault="001A29D8" w:rsidP="00441B6F">
      <w:pPr>
        <w:pStyle w:val="ReferHead"/>
        <w:spacing w:after="0"/>
        <w:jc w:val="both"/>
        <w:rPr>
          <w:rFonts w:ascii="Arial" w:hAnsi="Arial" w:cs="Arial"/>
          <w:b w:val="0"/>
          <w:caps w:val="0"/>
          <w:sz w:val="20"/>
        </w:rPr>
      </w:pPr>
    </w:p>
    <w:p w14:paraId="54CD245A" w14:textId="6AC888AB" w:rsidR="005C784C" w:rsidRPr="002B685A" w:rsidRDefault="587135F4" w:rsidP="51F6F031">
      <w:pPr>
        <w:pStyle w:val="ReferHead"/>
        <w:spacing w:after="0"/>
        <w:jc w:val="both"/>
        <w:rPr>
          <w:rFonts w:ascii="Arial" w:hAnsi="Arial" w:cs="Arial"/>
        </w:rPr>
      </w:pPr>
      <w:r w:rsidRPr="51F6F031">
        <w:rPr>
          <w:rFonts w:ascii="Arial" w:hAnsi="Arial" w:cs="Arial"/>
        </w:rPr>
        <w:t>Ethical approval</w:t>
      </w:r>
    </w:p>
    <w:p w14:paraId="34FF1C98" w14:textId="573AB9C4" w:rsidR="00860000" w:rsidRDefault="199ECC56" w:rsidP="51F6F031">
      <w:pPr>
        <w:pStyle w:val="ReferHead"/>
        <w:spacing w:after="0"/>
        <w:jc w:val="both"/>
        <w:rPr>
          <w:rFonts w:ascii="Arial" w:hAnsi="Arial" w:cs="Arial"/>
          <w:b w:val="0"/>
          <w:caps w:val="0"/>
          <w:sz w:val="20"/>
          <w:u w:val="single"/>
        </w:rPr>
      </w:pPr>
      <w:r w:rsidRPr="51F6F031">
        <w:rPr>
          <w:rFonts w:ascii="Arial" w:hAnsi="Arial" w:cs="Arial"/>
          <w:b w:val="0"/>
          <w:caps w:val="0"/>
          <w:sz w:val="20"/>
        </w:rPr>
        <w:t xml:space="preserve">Not required for single case reports as per institutional guidelines. </w:t>
      </w:r>
    </w:p>
    <w:p w14:paraId="7F91BDAE" w14:textId="0529988E" w:rsidR="51F6F031" w:rsidRDefault="51F6F031" w:rsidP="51F6F031">
      <w:pPr>
        <w:pStyle w:val="ReferHead"/>
        <w:spacing w:after="0"/>
        <w:jc w:val="both"/>
        <w:rPr>
          <w:rFonts w:ascii="Arial" w:hAnsi="Arial" w:cs="Arial"/>
          <w:b w:val="0"/>
          <w:caps w:val="0"/>
          <w:sz w:val="20"/>
        </w:rPr>
      </w:pPr>
    </w:p>
    <w:p w14:paraId="6D072C0D" w14:textId="60BF413E" w:rsidR="00790ADA" w:rsidRPr="00FB3A86" w:rsidRDefault="1EA2E01D" w:rsidP="00441B6F">
      <w:pPr>
        <w:pStyle w:val="ReferHead"/>
        <w:spacing w:after="0"/>
        <w:jc w:val="both"/>
        <w:rPr>
          <w:rFonts w:ascii="Arial" w:hAnsi="Arial" w:cs="Arial"/>
        </w:rPr>
      </w:pPr>
      <w:r w:rsidRPr="51F6F031">
        <w:rPr>
          <w:rFonts w:ascii="Arial" w:hAnsi="Arial" w:cs="Arial"/>
        </w:rPr>
        <w:t>References</w:t>
      </w:r>
    </w:p>
    <w:p w14:paraId="5453A083" w14:textId="73AD8452" w:rsidR="008B459E" w:rsidRPr="002C57D2" w:rsidRDefault="457A8B3A" w:rsidP="51F6F031">
      <w:pPr>
        <w:pStyle w:val="Body"/>
        <w:numPr>
          <w:ilvl w:val="0"/>
          <w:numId w:val="1"/>
        </w:numPr>
        <w:spacing w:after="0"/>
        <w:rPr>
          <w:rFonts w:ascii="Arial" w:hAnsi="Arial" w:cs="Arial"/>
        </w:rPr>
      </w:pPr>
      <w:r w:rsidRPr="51F6F031">
        <w:rPr>
          <w:rFonts w:ascii="Arial" w:hAnsi="Arial" w:cs="Arial"/>
        </w:rPr>
        <w:t xml:space="preserve">Ackerman LV, Taylor FH. </w:t>
      </w:r>
      <w:proofErr w:type="spellStart"/>
      <w:r w:rsidRPr="51F6F031">
        <w:rPr>
          <w:rFonts w:ascii="Arial" w:hAnsi="Arial" w:cs="Arial"/>
        </w:rPr>
        <w:t>Neurogenous</w:t>
      </w:r>
      <w:proofErr w:type="spellEnd"/>
      <w:r w:rsidRPr="51F6F031">
        <w:rPr>
          <w:rFonts w:ascii="Arial" w:hAnsi="Arial" w:cs="Arial"/>
        </w:rPr>
        <w:t xml:space="preserve"> tumors within the thorax; a clinicopathological evaluation of forty-eight cases. Cancer. 1951;4(4):669–691. </w:t>
      </w:r>
    </w:p>
    <w:p w14:paraId="2564A0FD" w14:textId="6AF4F2EC" w:rsidR="008B459E" w:rsidRPr="002C57D2" w:rsidRDefault="457A8B3A" w:rsidP="51F6F031">
      <w:pPr>
        <w:pStyle w:val="Body"/>
        <w:numPr>
          <w:ilvl w:val="0"/>
          <w:numId w:val="1"/>
        </w:numPr>
        <w:spacing w:after="0"/>
      </w:pPr>
      <w:r w:rsidRPr="51F6F031">
        <w:rPr>
          <w:rFonts w:ascii="Arial" w:hAnsi="Arial" w:cs="Arial"/>
        </w:rPr>
        <w:t xml:space="preserve">Das Gupta TK, Brasfield RD, Strong EW, Hajdu SI. Benign solitary schwannomas (neurilemomas). Cancer. 1969;24(2):355–366. </w:t>
      </w:r>
    </w:p>
    <w:p w14:paraId="3482E466" w14:textId="6F79CDCB" w:rsidR="008B459E" w:rsidRPr="002C57D2" w:rsidRDefault="457A8B3A" w:rsidP="51F6F031">
      <w:pPr>
        <w:pStyle w:val="Body"/>
        <w:numPr>
          <w:ilvl w:val="0"/>
          <w:numId w:val="1"/>
        </w:numPr>
        <w:spacing w:after="0"/>
      </w:pPr>
      <w:proofErr w:type="spellStart"/>
      <w:r w:rsidRPr="51F6F031">
        <w:rPr>
          <w:rFonts w:ascii="Arial" w:hAnsi="Arial" w:cs="Arial"/>
        </w:rPr>
        <w:t>Colreavy</w:t>
      </w:r>
      <w:proofErr w:type="spellEnd"/>
      <w:r w:rsidRPr="51F6F031">
        <w:rPr>
          <w:rFonts w:ascii="Arial" w:hAnsi="Arial" w:cs="Arial"/>
        </w:rPr>
        <w:t xml:space="preserve"> MP, Lacy PD, Hughes J, et al. Head and neck schwannomas–a 10-year review. J </w:t>
      </w:r>
      <w:proofErr w:type="spellStart"/>
      <w:r w:rsidRPr="51F6F031">
        <w:rPr>
          <w:rFonts w:ascii="Arial" w:hAnsi="Arial" w:cs="Arial"/>
        </w:rPr>
        <w:t>Laryngol</w:t>
      </w:r>
      <w:proofErr w:type="spellEnd"/>
      <w:r w:rsidRPr="51F6F031">
        <w:rPr>
          <w:rFonts w:ascii="Arial" w:hAnsi="Arial" w:cs="Arial"/>
        </w:rPr>
        <w:t xml:space="preserve"> Otol. 2000;114(2):119–124. </w:t>
      </w:r>
    </w:p>
    <w:p w14:paraId="05561420" w14:textId="396EE554" w:rsidR="008B459E" w:rsidRPr="002C57D2" w:rsidRDefault="457A8B3A" w:rsidP="51F6F031">
      <w:pPr>
        <w:pStyle w:val="Body"/>
        <w:numPr>
          <w:ilvl w:val="0"/>
          <w:numId w:val="1"/>
        </w:numPr>
        <w:spacing w:after="0"/>
      </w:pPr>
      <w:proofErr w:type="spellStart"/>
      <w:r w:rsidRPr="51F6F031">
        <w:rPr>
          <w:rFonts w:ascii="Arial" w:hAnsi="Arial" w:cs="Arial"/>
        </w:rPr>
        <w:t>Pilavaki</w:t>
      </w:r>
      <w:proofErr w:type="spellEnd"/>
      <w:r w:rsidRPr="51F6F031">
        <w:rPr>
          <w:rFonts w:ascii="Arial" w:hAnsi="Arial" w:cs="Arial"/>
        </w:rPr>
        <w:t xml:space="preserve"> M, et al. Imaging of peripheral nerve sheath tumors with pathologic correlation. Eur J </w:t>
      </w:r>
      <w:proofErr w:type="spellStart"/>
      <w:r w:rsidRPr="51F6F031">
        <w:rPr>
          <w:rFonts w:ascii="Arial" w:hAnsi="Arial" w:cs="Arial"/>
        </w:rPr>
        <w:t>Radiol</w:t>
      </w:r>
      <w:proofErr w:type="spellEnd"/>
      <w:r w:rsidRPr="51F6F031">
        <w:rPr>
          <w:rFonts w:ascii="Arial" w:hAnsi="Arial" w:cs="Arial"/>
        </w:rPr>
        <w:t xml:space="preserve">. 2004;52(3):229–239. </w:t>
      </w:r>
    </w:p>
    <w:p w14:paraId="5B430E51" w14:textId="6B365C24" w:rsidR="008B459E" w:rsidRPr="002C57D2" w:rsidRDefault="457A8B3A" w:rsidP="51F6F031">
      <w:pPr>
        <w:pStyle w:val="Body"/>
        <w:numPr>
          <w:ilvl w:val="0"/>
          <w:numId w:val="1"/>
        </w:numPr>
        <w:spacing w:after="0"/>
      </w:pPr>
      <w:r w:rsidRPr="51F6F031">
        <w:rPr>
          <w:rFonts w:ascii="Arial" w:hAnsi="Arial" w:cs="Arial"/>
        </w:rPr>
        <w:t xml:space="preserve">Sahu P, Das D, Choudhury A. Ancient schwannoma: A rare cause of submental swelling. J Oral </w:t>
      </w:r>
      <w:proofErr w:type="spellStart"/>
      <w:r w:rsidRPr="51F6F031">
        <w:rPr>
          <w:rFonts w:ascii="Arial" w:hAnsi="Arial" w:cs="Arial"/>
        </w:rPr>
        <w:t>Maxillofac</w:t>
      </w:r>
      <w:proofErr w:type="spellEnd"/>
      <w:r w:rsidRPr="51F6F031">
        <w:rPr>
          <w:rFonts w:ascii="Arial" w:hAnsi="Arial" w:cs="Arial"/>
        </w:rPr>
        <w:t xml:space="preserve"> </w:t>
      </w:r>
      <w:proofErr w:type="spellStart"/>
      <w:r w:rsidRPr="51F6F031">
        <w:rPr>
          <w:rFonts w:ascii="Arial" w:hAnsi="Arial" w:cs="Arial"/>
        </w:rPr>
        <w:t>Pathol</w:t>
      </w:r>
      <w:proofErr w:type="spellEnd"/>
      <w:r w:rsidRPr="51F6F031">
        <w:rPr>
          <w:rFonts w:ascii="Arial" w:hAnsi="Arial" w:cs="Arial"/>
        </w:rPr>
        <w:t xml:space="preserve">. 2020;24(2):357. </w:t>
      </w:r>
    </w:p>
    <w:p w14:paraId="47B8F85C" w14:textId="023C024A" w:rsidR="008B459E" w:rsidRPr="002C57D2" w:rsidRDefault="457A8B3A" w:rsidP="51F6F031">
      <w:pPr>
        <w:pStyle w:val="Body"/>
        <w:numPr>
          <w:ilvl w:val="0"/>
          <w:numId w:val="1"/>
        </w:numPr>
        <w:spacing w:after="0"/>
      </w:pPr>
      <w:r w:rsidRPr="51F6F031">
        <w:rPr>
          <w:rFonts w:ascii="Arial" w:hAnsi="Arial" w:cs="Arial"/>
        </w:rPr>
        <w:t xml:space="preserve">Ahsan F, Akhtar S, Hasan SA, Jafri M, Ahmad I. Ancient schwannoma of the submandibular gland. J </w:t>
      </w:r>
      <w:proofErr w:type="spellStart"/>
      <w:r w:rsidRPr="51F6F031">
        <w:rPr>
          <w:rFonts w:ascii="Arial" w:hAnsi="Arial" w:cs="Arial"/>
        </w:rPr>
        <w:t>Otolaryngol</w:t>
      </w:r>
      <w:proofErr w:type="spellEnd"/>
      <w:r w:rsidRPr="51F6F031">
        <w:rPr>
          <w:rFonts w:ascii="Arial" w:hAnsi="Arial" w:cs="Arial"/>
        </w:rPr>
        <w:t xml:space="preserve"> ENT Res. 2017;8(2):00247. </w:t>
      </w:r>
    </w:p>
    <w:p w14:paraId="44B32ABC" w14:textId="3DB125BA" w:rsidR="008B459E" w:rsidRPr="002C57D2" w:rsidRDefault="457A8B3A" w:rsidP="51F6F031">
      <w:pPr>
        <w:pStyle w:val="Body"/>
        <w:numPr>
          <w:ilvl w:val="0"/>
          <w:numId w:val="1"/>
        </w:numPr>
        <w:spacing w:after="0"/>
      </w:pPr>
      <w:r w:rsidRPr="51F6F031">
        <w:rPr>
          <w:rFonts w:ascii="Arial" w:hAnsi="Arial" w:cs="Arial"/>
        </w:rPr>
        <w:t xml:space="preserve">Beaman FD, </w:t>
      </w:r>
      <w:proofErr w:type="spellStart"/>
      <w:r w:rsidRPr="51F6F031">
        <w:rPr>
          <w:rFonts w:ascii="Arial" w:hAnsi="Arial" w:cs="Arial"/>
        </w:rPr>
        <w:t>Kransdorf</w:t>
      </w:r>
      <w:proofErr w:type="spellEnd"/>
      <w:r w:rsidRPr="51F6F031">
        <w:rPr>
          <w:rFonts w:ascii="Arial" w:hAnsi="Arial" w:cs="Arial"/>
        </w:rPr>
        <w:t xml:space="preserve"> MJ, Menke DM. Schwannoma: radiologic-pathologic correlation. </w:t>
      </w:r>
      <w:proofErr w:type="spellStart"/>
      <w:r w:rsidRPr="51F6F031">
        <w:rPr>
          <w:rFonts w:ascii="Arial" w:hAnsi="Arial" w:cs="Arial"/>
        </w:rPr>
        <w:t>Radiographics</w:t>
      </w:r>
      <w:proofErr w:type="spellEnd"/>
      <w:r w:rsidRPr="51F6F031">
        <w:rPr>
          <w:rFonts w:ascii="Arial" w:hAnsi="Arial" w:cs="Arial"/>
        </w:rPr>
        <w:t xml:space="preserve">. 2004;24(5):1477–1481. </w:t>
      </w:r>
    </w:p>
    <w:p w14:paraId="0849B0A8" w14:textId="4E1DFB5C" w:rsidR="008B459E" w:rsidRPr="002C57D2" w:rsidRDefault="457A8B3A" w:rsidP="51F6F031">
      <w:pPr>
        <w:pStyle w:val="Body"/>
        <w:numPr>
          <w:ilvl w:val="0"/>
          <w:numId w:val="1"/>
        </w:numPr>
        <w:spacing w:after="0"/>
      </w:pPr>
      <w:r w:rsidRPr="51F6F031">
        <w:rPr>
          <w:rFonts w:ascii="Arial" w:hAnsi="Arial" w:cs="Arial"/>
        </w:rPr>
        <w:t xml:space="preserve">Adani R, Tarallo L, Mugnai R. Ancient schwannoma of the upper limb: A case report. Acta Biomed. 2010;81(3):221–225. </w:t>
      </w:r>
    </w:p>
    <w:p w14:paraId="083079E3" w14:textId="07A50051" w:rsidR="008B459E" w:rsidRPr="002C57D2" w:rsidRDefault="457A8B3A" w:rsidP="51F6F031">
      <w:pPr>
        <w:pStyle w:val="Body"/>
        <w:numPr>
          <w:ilvl w:val="0"/>
          <w:numId w:val="1"/>
        </w:numPr>
        <w:spacing w:after="0"/>
      </w:pPr>
      <w:r w:rsidRPr="51F6F031">
        <w:rPr>
          <w:rFonts w:ascii="Arial" w:hAnsi="Arial" w:cs="Arial"/>
        </w:rPr>
        <w:t xml:space="preserve">Prasad KC, Karthik S, Prasad SC. Schwannoma of the tongue: Two case reports. J Oral </w:t>
      </w:r>
      <w:proofErr w:type="spellStart"/>
      <w:r w:rsidRPr="51F6F031">
        <w:rPr>
          <w:rFonts w:ascii="Arial" w:hAnsi="Arial" w:cs="Arial"/>
        </w:rPr>
        <w:t>Maxillofac</w:t>
      </w:r>
      <w:proofErr w:type="spellEnd"/>
      <w:r w:rsidRPr="51F6F031">
        <w:rPr>
          <w:rFonts w:ascii="Arial" w:hAnsi="Arial" w:cs="Arial"/>
        </w:rPr>
        <w:t xml:space="preserve"> </w:t>
      </w:r>
      <w:proofErr w:type="spellStart"/>
      <w:r w:rsidRPr="51F6F031">
        <w:rPr>
          <w:rFonts w:ascii="Arial" w:hAnsi="Arial" w:cs="Arial"/>
        </w:rPr>
        <w:t>Pathol</w:t>
      </w:r>
      <w:proofErr w:type="spellEnd"/>
      <w:r w:rsidRPr="51F6F031">
        <w:rPr>
          <w:rFonts w:ascii="Arial" w:hAnsi="Arial" w:cs="Arial"/>
        </w:rPr>
        <w:t xml:space="preserve">. 2006;10(2):84–86. </w:t>
      </w:r>
    </w:p>
    <w:p w14:paraId="238601FE" w14:textId="6CBCE0A9" w:rsidR="008B459E" w:rsidRPr="002C57D2" w:rsidRDefault="457A8B3A" w:rsidP="51F6F031">
      <w:pPr>
        <w:pStyle w:val="Body"/>
        <w:numPr>
          <w:ilvl w:val="0"/>
          <w:numId w:val="1"/>
        </w:numPr>
        <w:spacing w:after="0"/>
        <w:rPr>
          <w:rFonts w:ascii="Arial" w:hAnsi="Arial" w:cs="Arial"/>
        </w:rPr>
      </w:pPr>
      <w:r w:rsidRPr="51F6F031">
        <w:rPr>
          <w:rFonts w:ascii="Arial" w:hAnsi="Arial" w:cs="Arial"/>
        </w:rPr>
        <w:t>Knight DM, Birch R, Pringle J. Benign solitary schwannomas: A review of 234 cases. J Bone Joint Surg Br. 2007;89(3):382–387.</w:t>
      </w:r>
    </w:p>
    <w:p w14:paraId="39C81906" w14:textId="504DA1E9" w:rsidR="51F6F031" w:rsidRDefault="51F6F031" w:rsidP="51F6F031">
      <w:pPr>
        <w:pStyle w:val="Body"/>
        <w:spacing w:after="0"/>
        <w:rPr>
          <w:rFonts w:ascii="Arial" w:hAnsi="Arial" w:cs="Arial"/>
        </w:rPr>
      </w:pPr>
    </w:p>
    <w:p w14:paraId="45DCE0AC" w14:textId="59BB9579" w:rsidR="51F6F031" w:rsidRDefault="51F6F031" w:rsidP="51F6F031">
      <w:pPr>
        <w:pStyle w:val="Body"/>
        <w:spacing w:after="0"/>
        <w:rPr>
          <w:rFonts w:ascii="Arial" w:hAnsi="Arial" w:cs="Arial"/>
        </w:rPr>
        <w:sectPr w:rsidR="51F6F031" w:rsidSect="00167255">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66746507" w14:textId="165C941F" w:rsidR="00B01FCD" w:rsidRPr="00FB3A86" w:rsidRDefault="77C8F133" w:rsidP="51F6F031">
      <w:pPr>
        <w:jc w:val="both"/>
      </w:pPr>
      <w:r>
        <w:t xml:space="preserve">                          </w:t>
      </w:r>
    </w:p>
    <w:p w14:paraId="29211C6A" w14:textId="451674F5" w:rsidR="00B01FCD" w:rsidRPr="00FB3A86" w:rsidRDefault="77C8F133" w:rsidP="51F6F031">
      <w:pPr>
        <w:pStyle w:val="ReferHead"/>
        <w:spacing w:after="0"/>
        <w:ind w:left="720" w:firstLine="720"/>
        <w:jc w:val="both"/>
        <w:rPr>
          <w:rFonts w:ascii="Arial" w:hAnsi="Arial" w:cs="Arial"/>
        </w:rPr>
      </w:pPr>
      <w:r w:rsidRPr="51F6F031">
        <w:rPr>
          <w:rFonts w:ascii="Arial" w:hAnsi="Arial" w:cs="Arial"/>
        </w:rPr>
        <w:lastRenderedPageBreak/>
        <w:t>figures</w:t>
      </w:r>
    </w:p>
    <w:p w14:paraId="62431CDC" w14:textId="6B8F4CEC" w:rsidR="00B01FCD" w:rsidRPr="00FB3A86" w:rsidRDefault="77C8F133" w:rsidP="51F6F031">
      <w:pPr>
        <w:jc w:val="both"/>
      </w:pPr>
      <w:r>
        <w:t xml:space="preserve">                       (a)  </w:t>
      </w:r>
      <w:r>
        <w:rPr>
          <w:noProof/>
        </w:rPr>
        <w:drawing>
          <wp:inline distT="0" distB="0" distL="0" distR="0" wp14:anchorId="7E27338D" wp14:editId="32818F91">
            <wp:extent cx="2019300" cy="2514600"/>
            <wp:effectExtent l="0" t="0" r="0" b="0"/>
            <wp:docPr id="23551578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15782" name=""/>
                    <pic:cNvPicPr/>
                  </pic:nvPicPr>
                  <pic:blipFill>
                    <a:blip r:embed="rId18">
                      <a:extLst>
                        <a:ext uri="{28A0092B-C50C-407E-A947-70E740481C1C}">
                          <a14:useLocalDpi xmlns:a14="http://schemas.microsoft.com/office/drawing/2010/main" val="0"/>
                        </a:ext>
                      </a:extLst>
                    </a:blip>
                    <a:stretch>
                      <a:fillRect/>
                    </a:stretch>
                  </pic:blipFill>
                  <pic:spPr>
                    <a:xfrm>
                      <a:off x="0" y="0"/>
                      <a:ext cx="2019300" cy="2514600"/>
                    </a:xfrm>
                    <a:prstGeom prst="rect">
                      <a:avLst/>
                    </a:prstGeom>
                  </pic:spPr>
                </pic:pic>
              </a:graphicData>
            </a:graphic>
          </wp:inline>
        </w:drawing>
      </w:r>
      <w:r>
        <w:t xml:space="preserve"> (b)  </w:t>
      </w:r>
      <w:r>
        <w:rPr>
          <w:noProof/>
        </w:rPr>
        <w:drawing>
          <wp:inline distT="0" distB="0" distL="0" distR="0" wp14:anchorId="0720FFFE" wp14:editId="4B4DCB90">
            <wp:extent cx="2143125" cy="2552700"/>
            <wp:effectExtent l="0" t="0" r="0" b="0"/>
            <wp:docPr id="186781014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810149" name=""/>
                    <pic:cNvPicPr/>
                  </pic:nvPicPr>
                  <pic:blipFill>
                    <a:blip r:embed="rId19">
                      <a:extLst>
                        <a:ext uri="{28A0092B-C50C-407E-A947-70E740481C1C}">
                          <a14:useLocalDpi xmlns:a14="http://schemas.microsoft.com/office/drawing/2010/main" val="0"/>
                        </a:ext>
                      </a:extLst>
                    </a:blip>
                    <a:stretch>
                      <a:fillRect/>
                    </a:stretch>
                  </pic:blipFill>
                  <pic:spPr>
                    <a:xfrm>
                      <a:off x="0" y="0"/>
                      <a:ext cx="2143125" cy="2552700"/>
                    </a:xfrm>
                    <a:prstGeom prst="rect">
                      <a:avLst/>
                    </a:prstGeom>
                  </pic:spPr>
                </pic:pic>
              </a:graphicData>
            </a:graphic>
          </wp:inline>
        </w:drawing>
      </w:r>
    </w:p>
    <w:p w14:paraId="685DFF9F" w14:textId="0EF314D2" w:rsidR="5B378784" w:rsidRDefault="5B378784" w:rsidP="51F6F031">
      <w:pPr>
        <w:jc w:val="both"/>
        <w:rPr>
          <w:rFonts w:ascii="Arial" w:eastAsia="Arial" w:hAnsi="Arial" w:cs="Arial"/>
        </w:rPr>
      </w:pPr>
      <w:r w:rsidRPr="51F6F031">
        <w:rPr>
          <w:rFonts w:ascii="Arial" w:eastAsia="Arial" w:hAnsi="Arial" w:cs="Arial"/>
        </w:rPr>
        <w:t xml:space="preserve">Figure 1 (a) Contrast Enhanced CT and (b) Plain CT scan - showing </w:t>
      </w:r>
      <w:proofErr w:type="spellStart"/>
      <w:r w:rsidRPr="51F6F031">
        <w:rPr>
          <w:rFonts w:ascii="Arial" w:eastAsia="Arial" w:hAnsi="Arial" w:cs="Arial"/>
        </w:rPr>
        <w:t>heterogenously</w:t>
      </w:r>
      <w:proofErr w:type="spellEnd"/>
      <w:r w:rsidRPr="51F6F031">
        <w:rPr>
          <w:rFonts w:ascii="Arial" w:eastAsia="Arial" w:hAnsi="Arial" w:cs="Arial"/>
        </w:rPr>
        <w:t xml:space="preserve"> enhancing </w:t>
      </w:r>
    </w:p>
    <w:p w14:paraId="27433039" w14:textId="555D4F57" w:rsidR="5B378784" w:rsidRDefault="5B378784" w:rsidP="51F6F031">
      <w:pPr>
        <w:ind w:left="720" w:firstLine="720"/>
        <w:jc w:val="both"/>
        <w:rPr>
          <w:rFonts w:ascii="Arial" w:eastAsia="Arial" w:hAnsi="Arial" w:cs="Arial"/>
        </w:rPr>
      </w:pPr>
      <w:r w:rsidRPr="51F6F031">
        <w:rPr>
          <w:rFonts w:ascii="Arial" w:eastAsia="Arial" w:hAnsi="Arial" w:cs="Arial"/>
        </w:rPr>
        <w:t xml:space="preserve">lesion in the submental region  </w:t>
      </w:r>
      <w:r>
        <w:tab/>
      </w:r>
    </w:p>
    <w:p w14:paraId="569D2B7A" w14:textId="08D3613A" w:rsidR="5B378784" w:rsidRDefault="5B378784" w:rsidP="51F6F031">
      <w:pPr>
        <w:ind w:left="1440" w:firstLine="720"/>
        <w:jc w:val="both"/>
        <w:rPr>
          <w:sz w:val="18"/>
          <w:szCs w:val="18"/>
        </w:rPr>
      </w:pPr>
      <w:r>
        <w:rPr>
          <w:noProof/>
        </w:rPr>
        <w:drawing>
          <wp:inline distT="0" distB="0" distL="0" distR="0" wp14:anchorId="3DBA0AFC" wp14:editId="71BADEBA">
            <wp:extent cx="2152650" cy="1856561"/>
            <wp:effectExtent l="0" t="0" r="0" b="0"/>
            <wp:docPr id="1736745041"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745041" name=""/>
                    <pic:cNvPicPr/>
                  </pic:nvPicPr>
                  <pic:blipFill>
                    <a:blip r:embed="rId20">
                      <a:extLst>
                        <a:ext uri="{28A0092B-C50C-407E-A947-70E740481C1C}">
                          <a14:useLocalDpi xmlns:a14="http://schemas.microsoft.com/office/drawing/2010/main"/>
                        </a:ext>
                      </a:extLst>
                    </a:blip>
                    <a:stretch>
                      <a:fillRect/>
                    </a:stretch>
                  </pic:blipFill>
                  <pic:spPr>
                    <a:xfrm>
                      <a:off x="0" y="0"/>
                      <a:ext cx="2152650" cy="1856561"/>
                    </a:xfrm>
                    <a:prstGeom prst="rect">
                      <a:avLst/>
                    </a:prstGeom>
                  </pic:spPr>
                </pic:pic>
              </a:graphicData>
            </a:graphic>
          </wp:inline>
        </w:drawing>
      </w:r>
    </w:p>
    <w:p w14:paraId="36B44BBB" w14:textId="7FD538B1" w:rsidR="69ED81A7" w:rsidRDefault="69ED81A7" w:rsidP="51F6F031">
      <w:pPr>
        <w:ind w:left="1440"/>
        <w:rPr>
          <w:rFonts w:ascii="Arial" w:eastAsia="Arial" w:hAnsi="Arial" w:cs="Arial"/>
          <w:color w:val="000000" w:themeColor="text1"/>
        </w:rPr>
      </w:pPr>
      <w:r w:rsidRPr="51F6F031">
        <w:rPr>
          <w:rFonts w:ascii="Arial" w:eastAsia="Arial" w:hAnsi="Arial" w:cs="Arial"/>
          <w:color w:val="000000" w:themeColor="text1"/>
        </w:rPr>
        <w:t xml:space="preserve">Figure 2 – Gross image of the specimen with pale brown to yellow mass with </w:t>
      </w:r>
    </w:p>
    <w:p w14:paraId="519216C2" w14:textId="1185739A" w:rsidR="69ED81A7" w:rsidRDefault="69ED81A7" w:rsidP="51F6F031">
      <w:pPr>
        <w:ind w:left="1440"/>
        <w:rPr>
          <w:rFonts w:ascii="Arial" w:eastAsia="Arial" w:hAnsi="Arial" w:cs="Arial"/>
          <w:color w:val="000000" w:themeColor="text1"/>
        </w:rPr>
      </w:pPr>
      <w:r w:rsidRPr="51F6F031">
        <w:rPr>
          <w:rFonts w:ascii="Arial" w:eastAsia="Arial" w:hAnsi="Arial" w:cs="Arial"/>
          <w:color w:val="000000" w:themeColor="text1"/>
        </w:rPr>
        <w:t>cystic and solid areas with mucoid material</w:t>
      </w:r>
    </w:p>
    <w:p w14:paraId="543D97AA" w14:textId="7BCB4C82" w:rsidR="51F6F031" w:rsidRDefault="51F6F031" w:rsidP="51F6F031">
      <w:pPr>
        <w:jc w:val="both"/>
        <w:rPr>
          <w:rFonts w:ascii="Arial" w:eastAsia="Arial" w:hAnsi="Arial" w:cs="Arial"/>
          <w:sz w:val="18"/>
          <w:szCs w:val="18"/>
        </w:rPr>
      </w:pPr>
    </w:p>
    <w:p w14:paraId="0E9577D1" w14:textId="68040147" w:rsidR="5B378784" w:rsidRDefault="5B378784" w:rsidP="51F6F031">
      <w:pPr>
        <w:ind w:firstLine="720"/>
        <w:jc w:val="both"/>
        <w:rPr>
          <w:rFonts w:ascii="Arial" w:eastAsia="Arial" w:hAnsi="Arial" w:cs="Arial"/>
        </w:rPr>
      </w:pPr>
      <w:r>
        <w:rPr>
          <w:noProof/>
        </w:rPr>
        <w:drawing>
          <wp:inline distT="0" distB="0" distL="0" distR="0" wp14:anchorId="3E9AA3E7" wp14:editId="7795BBB5">
            <wp:extent cx="2847975" cy="1504950"/>
            <wp:effectExtent l="0" t="0" r="0" b="0"/>
            <wp:docPr id="166447339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473396" name=""/>
                    <pic:cNvPicPr/>
                  </pic:nvPicPr>
                  <pic:blipFill>
                    <a:blip r:embed="rId21">
                      <a:extLst>
                        <a:ext uri="{28A0092B-C50C-407E-A947-70E740481C1C}">
                          <a14:useLocalDpi xmlns:a14="http://schemas.microsoft.com/office/drawing/2010/main" val="0"/>
                        </a:ext>
                      </a:extLst>
                    </a:blip>
                    <a:stretch>
                      <a:fillRect/>
                    </a:stretch>
                  </pic:blipFill>
                  <pic:spPr>
                    <a:xfrm>
                      <a:off x="0" y="0"/>
                      <a:ext cx="2847975" cy="1504950"/>
                    </a:xfrm>
                    <a:prstGeom prst="rect">
                      <a:avLst/>
                    </a:prstGeom>
                  </pic:spPr>
                </pic:pic>
              </a:graphicData>
            </a:graphic>
          </wp:inline>
        </w:drawing>
      </w:r>
      <w:r w:rsidRPr="51F6F031">
        <w:rPr>
          <w:rFonts w:ascii="Arial" w:eastAsia="Arial" w:hAnsi="Arial" w:cs="Arial"/>
        </w:rPr>
        <w:t xml:space="preserve">        </w:t>
      </w:r>
      <w:r>
        <w:rPr>
          <w:noProof/>
        </w:rPr>
        <w:drawing>
          <wp:inline distT="0" distB="0" distL="0" distR="0" wp14:anchorId="2D95D786" wp14:editId="48B0AA94">
            <wp:extent cx="2486025" cy="1495425"/>
            <wp:effectExtent l="0" t="0" r="0" b="0"/>
            <wp:docPr id="165528028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280282" name=""/>
                    <pic:cNvPicPr/>
                  </pic:nvPicPr>
                  <pic:blipFill>
                    <a:blip r:embed="rId22">
                      <a:extLst>
                        <a:ext uri="{28A0092B-C50C-407E-A947-70E740481C1C}">
                          <a14:useLocalDpi xmlns:a14="http://schemas.microsoft.com/office/drawing/2010/main" val="0"/>
                        </a:ext>
                      </a:extLst>
                    </a:blip>
                    <a:stretch>
                      <a:fillRect/>
                    </a:stretch>
                  </pic:blipFill>
                  <pic:spPr>
                    <a:xfrm>
                      <a:off x="0" y="0"/>
                      <a:ext cx="2486025" cy="1495425"/>
                    </a:xfrm>
                    <a:prstGeom prst="rect">
                      <a:avLst/>
                    </a:prstGeom>
                  </pic:spPr>
                </pic:pic>
              </a:graphicData>
            </a:graphic>
          </wp:inline>
        </w:drawing>
      </w:r>
    </w:p>
    <w:p w14:paraId="4955EEFA" w14:textId="32F9FCBE" w:rsidR="0C6CFBCE" w:rsidRDefault="0C6CFBCE" w:rsidP="51F6F031">
      <w:pPr>
        <w:ind w:left="720" w:firstLine="720"/>
        <w:jc w:val="both"/>
        <w:rPr>
          <w:rFonts w:ascii="Arial" w:eastAsia="Arial" w:hAnsi="Arial" w:cs="Arial"/>
        </w:rPr>
      </w:pPr>
      <w:r w:rsidRPr="51F6F031">
        <w:rPr>
          <w:rFonts w:ascii="Arial" w:eastAsia="Arial" w:hAnsi="Arial" w:cs="Arial"/>
        </w:rPr>
        <w:t>Figure 3 – Histopathological images showing features of Ancient Schwannoma</w:t>
      </w:r>
      <w:r>
        <w:tab/>
      </w:r>
      <w:r>
        <w:tab/>
      </w:r>
    </w:p>
    <w:sectPr w:rsidR="0C6CFBCE" w:rsidSect="0016725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B3B78" w14:textId="77777777" w:rsidR="00DB53D7" w:rsidRDefault="00DB53D7" w:rsidP="00C37E61">
      <w:r>
        <w:separator/>
      </w:r>
    </w:p>
  </w:endnote>
  <w:endnote w:type="continuationSeparator" w:id="0">
    <w:p w14:paraId="2F3B9195" w14:textId="77777777" w:rsidR="00DB53D7" w:rsidRDefault="00DB53D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71CD3" w14:textId="77777777" w:rsidR="00BF121F" w:rsidRDefault="00BF1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A10A6" w14:textId="12F78500" w:rsidR="00C37E61" w:rsidRPr="00CD6EAE" w:rsidRDefault="00C37E61" w:rsidP="00CD6E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4225B" w14:textId="4AD87412" w:rsidR="00754C9A" w:rsidRPr="00167255" w:rsidRDefault="00754C9A" w:rsidP="001672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020A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EACA2" w14:textId="77777777" w:rsidR="00DB53D7" w:rsidRDefault="00DB53D7" w:rsidP="00C37E61">
      <w:r>
        <w:separator/>
      </w:r>
    </w:p>
  </w:footnote>
  <w:footnote w:type="continuationSeparator" w:id="0">
    <w:p w14:paraId="032B3BD8" w14:textId="77777777" w:rsidR="00DB53D7" w:rsidRDefault="00DB53D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398E2" w14:textId="0AD4879A" w:rsidR="00BF121F" w:rsidRDefault="00846FE8">
    <w:pPr>
      <w:pStyle w:val="Header"/>
    </w:pPr>
    <w:r>
      <w:rPr>
        <w:noProof/>
      </w:rPr>
      <w:pict w14:anchorId="1B96FF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5429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F701D" w14:textId="51C92A77" w:rsidR="00BF121F" w:rsidRDefault="00846FE8">
    <w:pPr>
      <w:pStyle w:val="Header"/>
    </w:pPr>
    <w:r>
      <w:rPr>
        <w:noProof/>
      </w:rPr>
      <w:pict w14:anchorId="1C8FC0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5429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4F5C7" w14:textId="4F32936B" w:rsidR="00296529" w:rsidRPr="00296529" w:rsidRDefault="00846FE8" w:rsidP="00296529">
    <w:pPr>
      <w:ind w:left="2160"/>
      <w:jc w:val="center"/>
      <w:rPr>
        <w:rFonts w:ascii="Times New Roman" w:eastAsia="Calibri" w:hAnsi="Times New Roman"/>
        <w:i/>
        <w:sz w:val="18"/>
        <w:szCs w:val="22"/>
      </w:rPr>
    </w:pPr>
    <w:r>
      <w:rPr>
        <w:noProof/>
      </w:rPr>
      <w:pict w14:anchorId="393F5F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5429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8995E5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7D63B4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1E21A1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0AD291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40FE43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B45C12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E5DD5" w14:textId="32FE903A" w:rsidR="00846FE8" w:rsidRDefault="00846FE8">
    <w:pPr>
      <w:pStyle w:val="Header"/>
    </w:pPr>
    <w:r>
      <w:rPr>
        <w:noProof/>
      </w:rPr>
      <w:pict w14:anchorId="27B703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5430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8F16C" w14:textId="114A44C6" w:rsidR="00846FE8" w:rsidRDefault="00846FE8">
    <w:pPr>
      <w:pStyle w:val="Header"/>
    </w:pPr>
    <w:r>
      <w:rPr>
        <w:noProof/>
      </w:rPr>
      <w:pict w14:anchorId="1C4EAC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5430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D25F6" w14:textId="08F7F1EC" w:rsidR="00846FE8" w:rsidRDefault="00846FE8">
    <w:pPr>
      <w:pStyle w:val="Header"/>
    </w:pPr>
    <w:r>
      <w:rPr>
        <w:noProof/>
      </w:rPr>
      <w:pict w14:anchorId="4F54F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5429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99C259"/>
    <w:multiLevelType w:val="hybridMultilevel"/>
    <w:tmpl w:val="0F8E2F82"/>
    <w:lvl w:ilvl="0" w:tplc="0F6E2A70">
      <w:start w:val="1"/>
      <w:numFmt w:val="decimal"/>
      <w:lvlText w:val="%1."/>
      <w:lvlJc w:val="left"/>
      <w:pPr>
        <w:ind w:left="720" w:hanging="360"/>
      </w:pPr>
    </w:lvl>
    <w:lvl w:ilvl="1" w:tplc="67104B58">
      <w:start w:val="1"/>
      <w:numFmt w:val="lowerLetter"/>
      <w:lvlText w:val="%2."/>
      <w:lvlJc w:val="left"/>
      <w:pPr>
        <w:ind w:left="1440" w:hanging="360"/>
      </w:pPr>
    </w:lvl>
    <w:lvl w:ilvl="2" w:tplc="FF00705E">
      <w:start w:val="1"/>
      <w:numFmt w:val="lowerRoman"/>
      <w:lvlText w:val="%3."/>
      <w:lvlJc w:val="right"/>
      <w:pPr>
        <w:ind w:left="2160" w:hanging="180"/>
      </w:pPr>
    </w:lvl>
    <w:lvl w:ilvl="3" w:tplc="37EE0F50">
      <w:start w:val="1"/>
      <w:numFmt w:val="decimal"/>
      <w:lvlText w:val="%4."/>
      <w:lvlJc w:val="left"/>
      <w:pPr>
        <w:ind w:left="2880" w:hanging="360"/>
      </w:pPr>
    </w:lvl>
    <w:lvl w:ilvl="4" w:tplc="D1ECE188">
      <w:start w:val="1"/>
      <w:numFmt w:val="lowerLetter"/>
      <w:lvlText w:val="%5."/>
      <w:lvlJc w:val="left"/>
      <w:pPr>
        <w:ind w:left="3600" w:hanging="360"/>
      </w:pPr>
    </w:lvl>
    <w:lvl w:ilvl="5" w:tplc="989E59C4">
      <w:start w:val="1"/>
      <w:numFmt w:val="lowerRoman"/>
      <w:lvlText w:val="%6."/>
      <w:lvlJc w:val="right"/>
      <w:pPr>
        <w:ind w:left="4320" w:hanging="180"/>
      </w:pPr>
    </w:lvl>
    <w:lvl w:ilvl="6" w:tplc="0F8837FA">
      <w:start w:val="1"/>
      <w:numFmt w:val="decimal"/>
      <w:lvlText w:val="%7."/>
      <w:lvlJc w:val="left"/>
      <w:pPr>
        <w:ind w:left="5040" w:hanging="360"/>
      </w:pPr>
    </w:lvl>
    <w:lvl w:ilvl="7" w:tplc="E8EA0A78">
      <w:start w:val="1"/>
      <w:numFmt w:val="lowerLetter"/>
      <w:lvlText w:val="%8."/>
      <w:lvlJc w:val="left"/>
      <w:pPr>
        <w:ind w:left="5760" w:hanging="360"/>
      </w:pPr>
    </w:lvl>
    <w:lvl w:ilvl="8" w:tplc="062889E6">
      <w:start w:val="1"/>
      <w:numFmt w:val="lowerRoman"/>
      <w:lvlText w:val="%9."/>
      <w:lvlJc w:val="right"/>
      <w:pPr>
        <w:ind w:left="6480" w:hanging="180"/>
      </w:p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10"/>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6"/>
  </w:num>
  <w:num w:numId="4">
    <w:abstractNumId w:val="24"/>
  </w:num>
  <w:num w:numId="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6">
    <w:abstractNumId w:val="7"/>
  </w:num>
  <w:num w:numId="7">
    <w:abstractNumId w:val="6"/>
  </w:num>
  <w:num w:numId="8">
    <w:abstractNumId w:val="1"/>
  </w:num>
  <w:num w:numId="9">
    <w:abstractNumId w:val="13"/>
  </w:num>
  <w:num w:numId="10">
    <w:abstractNumId w:val="26"/>
  </w:num>
  <w:num w:numId="11">
    <w:abstractNumId w:val="2"/>
  </w:num>
  <w:num w:numId="12">
    <w:abstractNumId w:val="19"/>
  </w:num>
  <w:num w:numId="13">
    <w:abstractNumId w:val="3"/>
  </w:num>
  <w:num w:numId="14">
    <w:abstractNumId w:val="18"/>
  </w:num>
  <w:num w:numId="15">
    <w:abstractNumId w:val="8"/>
  </w:num>
  <w:num w:numId="16">
    <w:abstractNumId w:val="22"/>
  </w:num>
  <w:num w:numId="17">
    <w:abstractNumId w:val="5"/>
  </w:num>
  <w:num w:numId="18">
    <w:abstractNumId w:val="23"/>
  </w:num>
  <w:num w:numId="19">
    <w:abstractNumId w:val="15"/>
  </w:num>
  <w:num w:numId="20">
    <w:abstractNumId w:val="29"/>
  </w:num>
  <w:num w:numId="21">
    <w:abstractNumId w:val="12"/>
  </w:num>
  <w:num w:numId="22">
    <w:abstractNumId w:val="9"/>
  </w:num>
  <w:num w:numId="23">
    <w:abstractNumId w:val="14"/>
  </w:num>
  <w:num w:numId="24">
    <w:abstractNumId w:val="20"/>
  </w:num>
  <w:num w:numId="25">
    <w:abstractNumId w:val="27"/>
  </w:num>
  <w:num w:numId="26">
    <w:abstractNumId w:val="4"/>
  </w:num>
  <w:num w:numId="27">
    <w:abstractNumId w:val="17"/>
  </w:num>
  <w:num w:numId="28">
    <w:abstractNumId w:val="21"/>
  </w:num>
  <w:num w:numId="29">
    <w:abstractNumId w:val="28"/>
  </w:num>
  <w:num w:numId="30">
    <w:abstractNumId w:val="2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67255"/>
    <w:rsid w:val="00191062"/>
    <w:rsid w:val="00192B72"/>
    <w:rsid w:val="001A29D8"/>
    <w:rsid w:val="001A5CAA"/>
    <w:rsid w:val="001A61F1"/>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54B4E"/>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D7046"/>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46FE8"/>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D6EAE"/>
    <w:rsid w:val="00CE0089"/>
    <w:rsid w:val="00CE793C"/>
    <w:rsid w:val="00CF193C"/>
    <w:rsid w:val="00D173F1"/>
    <w:rsid w:val="00D74CB0"/>
    <w:rsid w:val="00D8295D"/>
    <w:rsid w:val="00DB53D7"/>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04700BC0"/>
    <w:rsid w:val="0488342C"/>
    <w:rsid w:val="05003D3A"/>
    <w:rsid w:val="0687A18C"/>
    <w:rsid w:val="06889D57"/>
    <w:rsid w:val="073CA864"/>
    <w:rsid w:val="09AC4F35"/>
    <w:rsid w:val="0AFC2BFB"/>
    <w:rsid w:val="0B47A5D9"/>
    <w:rsid w:val="0B790E51"/>
    <w:rsid w:val="0C6CFBCE"/>
    <w:rsid w:val="0CCAA6D6"/>
    <w:rsid w:val="0CE907F5"/>
    <w:rsid w:val="0D778A77"/>
    <w:rsid w:val="0EACD8CC"/>
    <w:rsid w:val="10E6C2F4"/>
    <w:rsid w:val="12156CB2"/>
    <w:rsid w:val="131AC9FB"/>
    <w:rsid w:val="13A28260"/>
    <w:rsid w:val="147B09FD"/>
    <w:rsid w:val="149E710C"/>
    <w:rsid w:val="17BF1AEB"/>
    <w:rsid w:val="18D5D73A"/>
    <w:rsid w:val="19281C6F"/>
    <w:rsid w:val="199ECC56"/>
    <w:rsid w:val="1C1A5574"/>
    <w:rsid w:val="1D8905CD"/>
    <w:rsid w:val="1EA2E01D"/>
    <w:rsid w:val="1F3818D6"/>
    <w:rsid w:val="1FD9D993"/>
    <w:rsid w:val="204298F9"/>
    <w:rsid w:val="22496B42"/>
    <w:rsid w:val="2262285D"/>
    <w:rsid w:val="25650D79"/>
    <w:rsid w:val="265DD733"/>
    <w:rsid w:val="26A80828"/>
    <w:rsid w:val="26DE0A0F"/>
    <w:rsid w:val="2751774D"/>
    <w:rsid w:val="2843BD07"/>
    <w:rsid w:val="2A1E328E"/>
    <w:rsid w:val="2A32A6C4"/>
    <w:rsid w:val="2AFE9889"/>
    <w:rsid w:val="2BF8C268"/>
    <w:rsid w:val="2C8B4758"/>
    <w:rsid w:val="2E302BA6"/>
    <w:rsid w:val="2FBB5B07"/>
    <w:rsid w:val="302668B9"/>
    <w:rsid w:val="319DAD8E"/>
    <w:rsid w:val="32491C76"/>
    <w:rsid w:val="33CD9C7E"/>
    <w:rsid w:val="37BA32ED"/>
    <w:rsid w:val="38B4DEFA"/>
    <w:rsid w:val="3A28DD58"/>
    <w:rsid w:val="3AB89D08"/>
    <w:rsid w:val="3C7E4CCC"/>
    <w:rsid w:val="3F2F8B0A"/>
    <w:rsid w:val="3F360504"/>
    <w:rsid w:val="3F66C73C"/>
    <w:rsid w:val="406035C1"/>
    <w:rsid w:val="4092D9B8"/>
    <w:rsid w:val="412BD26D"/>
    <w:rsid w:val="429C5C6C"/>
    <w:rsid w:val="43CB80E2"/>
    <w:rsid w:val="457A8B3A"/>
    <w:rsid w:val="46A0296D"/>
    <w:rsid w:val="46A1539C"/>
    <w:rsid w:val="46E31126"/>
    <w:rsid w:val="47814C7B"/>
    <w:rsid w:val="4813FAF0"/>
    <w:rsid w:val="4AF85A8B"/>
    <w:rsid w:val="4F1B3614"/>
    <w:rsid w:val="4F839579"/>
    <w:rsid w:val="509F466F"/>
    <w:rsid w:val="51A27AC1"/>
    <w:rsid w:val="51F6F031"/>
    <w:rsid w:val="53E20A3E"/>
    <w:rsid w:val="556480D5"/>
    <w:rsid w:val="5800BFA7"/>
    <w:rsid w:val="587135F4"/>
    <w:rsid w:val="5AB309DC"/>
    <w:rsid w:val="5B378784"/>
    <w:rsid w:val="5EF0F7A1"/>
    <w:rsid w:val="60B6B84D"/>
    <w:rsid w:val="61C1374C"/>
    <w:rsid w:val="63F41F92"/>
    <w:rsid w:val="64119B36"/>
    <w:rsid w:val="651F0625"/>
    <w:rsid w:val="65D51301"/>
    <w:rsid w:val="666EA536"/>
    <w:rsid w:val="67334578"/>
    <w:rsid w:val="69ED81A7"/>
    <w:rsid w:val="6A01435C"/>
    <w:rsid w:val="6A1C13A1"/>
    <w:rsid w:val="6CB9BB6C"/>
    <w:rsid w:val="6D25FCF5"/>
    <w:rsid w:val="6DE069FA"/>
    <w:rsid w:val="6E866ACA"/>
    <w:rsid w:val="6F005F5B"/>
    <w:rsid w:val="6F390A83"/>
    <w:rsid w:val="718CEA12"/>
    <w:rsid w:val="71BB0EF0"/>
    <w:rsid w:val="734CBB12"/>
    <w:rsid w:val="7538A0D0"/>
    <w:rsid w:val="772C0F7B"/>
    <w:rsid w:val="77C8F133"/>
    <w:rsid w:val="77E269BD"/>
    <w:rsid w:val="786437A4"/>
    <w:rsid w:val="78B0AFDE"/>
    <w:rsid w:val="78C42D66"/>
    <w:rsid w:val="79A2E141"/>
    <w:rsid w:val="7A73667D"/>
    <w:rsid w:val="7B0EA5DE"/>
    <w:rsid w:val="7E2F2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4"/>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C4DA-A4BD-465E-A755-111D6A5F8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TotalTime>
  <Pages>4</Pages>
  <Words>1203</Words>
  <Characters>6863</Characters>
  <Application>Microsoft Office Word</Application>
  <DocSecurity>0</DocSecurity>
  <Lines>57</Lines>
  <Paragraphs>16</Paragraphs>
  <ScaleCrop>false</ScaleCrop>
  <Company>aaaa</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11</cp:revision>
  <cp:lastPrinted>1999-07-06T11:00:00Z</cp:lastPrinted>
  <dcterms:created xsi:type="dcterms:W3CDTF">2014-10-25T14:34:00Z</dcterms:created>
  <dcterms:modified xsi:type="dcterms:W3CDTF">2025-07-05T11:03:00Z</dcterms:modified>
</cp:coreProperties>
</file>