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B6001" w14:textId="50669122" w:rsidR="000C7B03" w:rsidRPr="005B75B2" w:rsidRDefault="000C7B03" w:rsidP="001033AF">
      <w:pPr>
        <w:spacing w:before="100" w:beforeAutospacing="1" w:after="100" w:afterAutospacing="1" w:line="240" w:lineRule="auto"/>
        <w:jc w:val="center"/>
        <w:outlineLvl w:val="1"/>
        <w:rPr>
          <w:rFonts w:ascii="Times New Roman" w:eastAsia="Times New Roman" w:hAnsi="Times New Roman" w:cs="Times New Roman"/>
          <w:b/>
          <w:bCs/>
          <w:sz w:val="24"/>
          <w:szCs w:val="24"/>
        </w:rPr>
      </w:pPr>
      <w:bookmarkStart w:id="0" w:name="_Hlk158957039"/>
      <w:r w:rsidRPr="005B75B2">
        <w:rPr>
          <w:rFonts w:ascii="Times New Roman" w:hAnsi="Times New Roman" w:cs="Times New Roman"/>
          <w:b/>
          <w:bCs/>
          <w:sz w:val="24"/>
          <w:szCs w:val="24"/>
        </w:rPr>
        <w:t xml:space="preserve">Potentials of </w:t>
      </w:r>
      <w:r w:rsidRPr="005B75B2">
        <w:rPr>
          <w:rFonts w:ascii="Times New Roman" w:eastAsia="Times New Roman" w:hAnsi="Times New Roman" w:cs="Times New Roman"/>
          <w:b/>
          <w:bCs/>
          <w:sz w:val="24"/>
          <w:szCs w:val="24"/>
        </w:rPr>
        <w:t>ethanol</w:t>
      </w:r>
      <w:r w:rsidR="008D4566">
        <w:rPr>
          <w:rFonts w:ascii="Times New Roman" w:eastAsia="Times New Roman" w:hAnsi="Times New Roman" w:cs="Times New Roman"/>
          <w:b/>
          <w:bCs/>
          <w:sz w:val="24"/>
          <w:szCs w:val="24"/>
        </w:rPr>
        <w:t xml:space="preserve"> leaf</w:t>
      </w:r>
      <w:r w:rsidRPr="005B75B2">
        <w:rPr>
          <w:rFonts w:ascii="Times New Roman" w:eastAsia="Times New Roman" w:hAnsi="Times New Roman" w:cs="Times New Roman"/>
          <w:b/>
          <w:bCs/>
          <w:sz w:val="24"/>
          <w:szCs w:val="24"/>
        </w:rPr>
        <w:t xml:space="preserve"> extract of </w:t>
      </w:r>
      <w:r w:rsidRPr="005B75B2">
        <w:rPr>
          <w:rFonts w:ascii="Times New Roman" w:eastAsia="Times New Roman" w:hAnsi="Times New Roman" w:cs="Times New Roman"/>
          <w:b/>
          <w:bCs/>
          <w:i/>
          <w:sz w:val="24"/>
          <w:szCs w:val="24"/>
        </w:rPr>
        <w:t>C. aconitifolius</w:t>
      </w:r>
      <w:r w:rsidRPr="005B75B2">
        <w:rPr>
          <w:rFonts w:ascii="Times New Roman" w:eastAsia="Times New Roman" w:hAnsi="Times New Roman" w:cs="Times New Roman"/>
          <w:b/>
          <w:bCs/>
          <w:sz w:val="24"/>
          <w:szCs w:val="24"/>
        </w:rPr>
        <w:t xml:space="preserve"> in </w:t>
      </w:r>
      <w:r w:rsidR="00AE4593">
        <w:rPr>
          <w:rFonts w:ascii="Times New Roman" w:eastAsia="Times New Roman" w:hAnsi="Times New Roman" w:cs="Times New Roman"/>
          <w:b/>
          <w:bCs/>
          <w:sz w:val="24"/>
          <w:szCs w:val="24"/>
        </w:rPr>
        <w:t>Phenylhydrazine-induced Anemic</w:t>
      </w:r>
      <w:r w:rsidRPr="005B75B2">
        <w:rPr>
          <w:rFonts w:ascii="Times New Roman" w:eastAsia="Times New Roman" w:hAnsi="Times New Roman" w:cs="Times New Roman"/>
          <w:b/>
          <w:bCs/>
          <w:sz w:val="24"/>
          <w:szCs w:val="24"/>
        </w:rPr>
        <w:t xml:space="preserve"> rats</w:t>
      </w:r>
    </w:p>
    <w:p w14:paraId="0A8ABB74" w14:textId="77777777" w:rsidR="00AD1B07" w:rsidRDefault="00AD1B07" w:rsidP="00785060">
      <w:pPr>
        <w:pStyle w:val="Default"/>
        <w:jc w:val="both"/>
        <w:rPr>
          <w:rFonts w:ascii="Times New Roman" w:hAnsi="Times New Roman" w:cs="Times New Roman"/>
          <w:b/>
          <w:bCs/>
          <w:sz w:val="28"/>
          <w:szCs w:val="28"/>
        </w:rPr>
      </w:pPr>
    </w:p>
    <w:p w14:paraId="1FBF0ABA" w14:textId="77777777" w:rsidR="00AD1B07" w:rsidRDefault="00E41CB4" w:rsidP="00AD1B07">
      <w:pPr>
        <w:pStyle w:val="Default"/>
        <w:jc w:val="both"/>
        <w:rPr>
          <w:rFonts w:ascii="Times New Roman" w:hAnsi="Times New Roman" w:cs="Times New Roman"/>
          <w:b/>
          <w:bCs/>
          <w:sz w:val="28"/>
          <w:szCs w:val="28"/>
        </w:rPr>
      </w:pPr>
      <w:r>
        <w:rPr>
          <w:rFonts w:ascii="Times New Roman" w:hAnsi="Times New Roman" w:cs="Times New Roman"/>
          <w:b/>
          <w:bCs/>
          <w:sz w:val="28"/>
          <w:szCs w:val="28"/>
        </w:rPr>
        <w:t>Abstract</w:t>
      </w:r>
    </w:p>
    <w:p w14:paraId="54DD2A01" w14:textId="335D734B" w:rsidR="008150F2" w:rsidRPr="00AD1B07" w:rsidRDefault="008150F2" w:rsidP="00AD1B07">
      <w:pPr>
        <w:pStyle w:val="Default"/>
        <w:jc w:val="both"/>
        <w:rPr>
          <w:rFonts w:ascii="Times New Roman" w:hAnsi="Times New Roman" w:cs="Times New Roman"/>
          <w:b/>
          <w:bCs/>
          <w:sz w:val="28"/>
          <w:szCs w:val="28"/>
        </w:rPr>
      </w:pPr>
      <w:r w:rsidRPr="00867D16">
        <w:rPr>
          <w:rFonts w:ascii="Times New Roman" w:hAnsi="Times New Roman"/>
          <w:bCs/>
        </w:rPr>
        <w:t>Anemia is a common health c</w:t>
      </w:r>
      <w:r>
        <w:rPr>
          <w:rFonts w:ascii="Times New Roman" w:hAnsi="Times New Roman"/>
          <w:bCs/>
        </w:rPr>
        <w:t>hallenge</w:t>
      </w:r>
      <w:r w:rsidRPr="00867D16">
        <w:rPr>
          <w:rFonts w:ascii="Times New Roman" w:hAnsi="Times New Roman"/>
          <w:bCs/>
        </w:rPr>
        <w:t xml:space="preserve"> caused by a decrease in </w:t>
      </w:r>
      <w:r w:rsidR="00AE4593">
        <w:rPr>
          <w:rFonts w:ascii="Times New Roman" w:hAnsi="Times New Roman"/>
          <w:bCs/>
        </w:rPr>
        <w:t>hemoglobin</w:t>
      </w:r>
      <w:r>
        <w:rPr>
          <w:rFonts w:ascii="Times New Roman" w:hAnsi="Times New Roman"/>
          <w:bCs/>
        </w:rPr>
        <w:t xml:space="preserve"> concentration, packed cell volume and </w:t>
      </w:r>
      <w:r w:rsidRPr="00867D16">
        <w:rPr>
          <w:rFonts w:ascii="Times New Roman" w:hAnsi="Times New Roman"/>
          <w:bCs/>
        </w:rPr>
        <w:t xml:space="preserve">red blood cells. Some medicinal plants </w:t>
      </w:r>
      <w:r>
        <w:rPr>
          <w:rFonts w:ascii="Times New Roman" w:hAnsi="Times New Roman"/>
          <w:bCs/>
        </w:rPr>
        <w:t>have antianaemic properties and can be</w:t>
      </w:r>
      <w:r w:rsidRPr="00867D16">
        <w:rPr>
          <w:rFonts w:ascii="Times New Roman" w:hAnsi="Times New Roman"/>
          <w:bCs/>
        </w:rPr>
        <w:t xml:space="preserve"> used as a remedy to treat anemia. This study </w:t>
      </w:r>
      <w:r w:rsidR="00CD61F9">
        <w:rPr>
          <w:rFonts w:ascii="Times New Roman" w:hAnsi="Times New Roman"/>
          <w:bCs/>
        </w:rPr>
        <w:t>investigates</w:t>
      </w:r>
      <w:r w:rsidRPr="00867D16">
        <w:rPr>
          <w:rFonts w:ascii="Times New Roman" w:hAnsi="Times New Roman"/>
          <w:bCs/>
        </w:rPr>
        <w:t xml:space="preserve"> the anti-anemic properties of </w:t>
      </w:r>
      <w:r w:rsidR="00CD61F9">
        <w:rPr>
          <w:rFonts w:ascii="Times New Roman" w:hAnsi="Times New Roman"/>
          <w:bCs/>
        </w:rPr>
        <w:t>ethanol</w:t>
      </w:r>
      <w:r w:rsidRPr="00867D16">
        <w:rPr>
          <w:rFonts w:ascii="Times New Roman" w:hAnsi="Times New Roman"/>
          <w:bCs/>
        </w:rPr>
        <w:t xml:space="preserve"> extract of </w:t>
      </w:r>
      <w:r w:rsidR="00CD61F9">
        <w:rPr>
          <w:rFonts w:ascii="Times New Roman" w:hAnsi="Times New Roman"/>
          <w:bCs/>
          <w:i/>
          <w:iCs/>
        </w:rPr>
        <w:t>Cnidoscolus aconitifolius</w:t>
      </w:r>
      <w:r w:rsidRPr="00867D16">
        <w:rPr>
          <w:rFonts w:ascii="Times New Roman" w:hAnsi="Times New Roman"/>
          <w:bCs/>
          <w:i/>
          <w:iCs/>
        </w:rPr>
        <w:t xml:space="preserve"> </w:t>
      </w:r>
      <w:r w:rsidRPr="00867D16">
        <w:rPr>
          <w:rFonts w:ascii="Times New Roman" w:hAnsi="Times New Roman"/>
          <w:bCs/>
        </w:rPr>
        <w:t>(</w:t>
      </w:r>
      <w:r w:rsidR="00CD61F9">
        <w:rPr>
          <w:rFonts w:ascii="Times New Roman" w:hAnsi="Times New Roman"/>
          <w:bCs/>
        </w:rPr>
        <w:t>E</w:t>
      </w:r>
      <w:r w:rsidRPr="00867D16">
        <w:rPr>
          <w:rFonts w:ascii="Times New Roman" w:hAnsi="Times New Roman"/>
          <w:bCs/>
        </w:rPr>
        <w:t>EC</w:t>
      </w:r>
      <w:r w:rsidR="00CD61F9">
        <w:rPr>
          <w:rFonts w:ascii="Times New Roman" w:hAnsi="Times New Roman"/>
          <w:bCs/>
        </w:rPr>
        <w:t>A</w:t>
      </w:r>
      <w:r w:rsidRPr="00867D16">
        <w:rPr>
          <w:rFonts w:ascii="Times New Roman" w:hAnsi="Times New Roman"/>
          <w:bCs/>
        </w:rPr>
        <w:t>)</w:t>
      </w:r>
      <w:r w:rsidR="00A3060E">
        <w:rPr>
          <w:rFonts w:ascii="Times New Roman" w:hAnsi="Times New Roman"/>
          <w:bCs/>
        </w:rPr>
        <w:t xml:space="preserve"> leaves</w:t>
      </w:r>
      <w:r w:rsidRPr="00867D16">
        <w:rPr>
          <w:rFonts w:ascii="Times New Roman" w:hAnsi="Times New Roman"/>
          <w:bCs/>
        </w:rPr>
        <w:t xml:space="preserve"> </w:t>
      </w:r>
      <w:r w:rsidRPr="00867D16">
        <w:rPr>
          <w:rFonts w:ascii="Times New Roman" w:hAnsi="Times New Roman"/>
          <w:bCs/>
          <w:iCs/>
        </w:rPr>
        <w:t>in phenylhydrazine-induced anemic rats</w:t>
      </w:r>
      <w:r w:rsidRPr="00867D16">
        <w:rPr>
          <w:rFonts w:ascii="Times New Roman" w:hAnsi="Times New Roman"/>
          <w:bCs/>
        </w:rPr>
        <w:t xml:space="preserve">. </w:t>
      </w:r>
      <w:r w:rsidR="00A466D5">
        <w:rPr>
          <w:rFonts w:ascii="Times New Roman" w:hAnsi="Times New Roman"/>
          <w:bCs/>
          <w:color w:val="auto"/>
        </w:rPr>
        <w:t>Acute toxicity (LD</w:t>
      </w:r>
      <w:r w:rsidR="00A466D5" w:rsidRPr="00643E8F">
        <w:rPr>
          <w:rFonts w:ascii="Times New Roman" w:hAnsi="Times New Roman"/>
          <w:bCs/>
          <w:color w:val="auto"/>
          <w:vertAlign w:val="subscript"/>
        </w:rPr>
        <w:t>50</w:t>
      </w:r>
      <w:r w:rsidR="00A466D5">
        <w:rPr>
          <w:rFonts w:ascii="Times New Roman" w:hAnsi="Times New Roman"/>
          <w:bCs/>
          <w:color w:val="auto"/>
        </w:rPr>
        <w:t>) was done using Lorke’s method. Twenty-five (25) male Wistar albino rats were randomly divided into five groups of five rats each and used for t</w:t>
      </w:r>
      <w:bookmarkStart w:id="1" w:name="_GoBack"/>
      <w:bookmarkEnd w:id="1"/>
      <w:r w:rsidR="00A466D5">
        <w:rPr>
          <w:rFonts w:ascii="Times New Roman" w:hAnsi="Times New Roman"/>
          <w:bCs/>
          <w:color w:val="auto"/>
        </w:rPr>
        <w:t>he antianemic studies. Group A, B and C served as the normal control, anemic untreated (negative control) and anemic group treated with 1ml/kg emzoron (positive control)</w:t>
      </w:r>
      <w:r w:rsidR="00643E8F">
        <w:rPr>
          <w:rFonts w:ascii="Times New Roman" w:hAnsi="Times New Roman"/>
          <w:bCs/>
          <w:color w:val="auto"/>
        </w:rPr>
        <w:t xml:space="preserve"> respectively</w:t>
      </w:r>
      <w:r w:rsidR="00A466D5">
        <w:rPr>
          <w:rFonts w:ascii="Times New Roman" w:hAnsi="Times New Roman"/>
          <w:bCs/>
          <w:color w:val="auto"/>
        </w:rPr>
        <w:t xml:space="preserve">. Groups D and E were treated with 100mg/kg and 200mg/kg of ethanol extract of </w:t>
      </w:r>
      <w:r w:rsidR="00A466D5" w:rsidRPr="00BF64DB">
        <w:rPr>
          <w:rFonts w:ascii="Times New Roman" w:hAnsi="Times New Roman"/>
          <w:bCs/>
          <w:i/>
          <w:iCs/>
          <w:color w:val="auto"/>
        </w:rPr>
        <w:t>C. aconitifolius</w:t>
      </w:r>
      <w:r w:rsidR="00A466D5">
        <w:rPr>
          <w:rFonts w:ascii="Times New Roman" w:hAnsi="Times New Roman"/>
          <w:bCs/>
          <w:color w:val="auto"/>
        </w:rPr>
        <w:t xml:space="preserve"> respectively by oral gavage once a day for 14 days. </w:t>
      </w:r>
      <w:r w:rsidR="00A466D5" w:rsidRPr="00867D16">
        <w:rPr>
          <w:rFonts w:ascii="Times New Roman" w:hAnsi="Times New Roman"/>
          <w:bCs/>
          <w:color w:val="auto"/>
        </w:rPr>
        <w:t xml:space="preserve">Anemia was induced </w:t>
      </w:r>
      <w:r w:rsidR="00A466D5">
        <w:rPr>
          <w:rFonts w:ascii="Times New Roman" w:hAnsi="Times New Roman"/>
          <w:bCs/>
          <w:color w:val="auto"/>
        </w:rPr>
        <w:t xml:space="preserve">by </w:t>
      </w:r>
      <w:r w:rsidR="00A466D5" w:rsidRPr="00867D16">
        <w:rPr>
          <w:rFonts w:ascii="Times New Roman" w:hAnsi="Times New Roman"/>
          <w:bCs/>
          <w:color w:val="auto"/>
        </w:rPr>
        <w:t>intraperitoneal</w:t>
      </w:r>
      <w:r w:rsidR="00A466D5">
        <w:rPr>
          <w:rFonts w:ascii="Times New Roman" w:hAnsi="Times New Roman"/>
          <w:bCs/>
          <w:color w:val="auto"/>
        </w:rPr>
        <w:t xml:space="preserve"> injection of</w:t>
      </w:r>
      <w:r w:rsidR="00A466D5" w:rsidRPr="00867D16">
        <w:rPr>
          <w:rFonts w:ascii="Times New Roman" w:hAnsi="Times New Roman"/>
          <w:bCs/>
          <w:color w:val="auto"/>
        </w:rPr>
        <w:t xml:space="preserve"> 20</w:t>
      </w:r>
      <w:r w:rsidR="00A466D5">
        <w:rPr>
          <w:rFonts w:ascii="Times New Roman" w:hAnsi="Times New Roman"/>
          <w:bCs/>
          <w:color w:val="auto"/>
        </w:rPr>
        <w:t xml:space="preserve"> </w:t>
      </w:r>
      <w:r w:rsidR="00A466D5" w:rsidRPr="00867D16">
        <w:rPr>
          <w:rFonts w:ascii="Times New Roman" w:hAnsi="Times New Roman"/>
          <w:bCs/>
          <w:color w:val="auto"/>
        </w:rPr>
        <w:t xml:space="preserve">mg/kg phenylhydrazine for </w:t>
      </w:r>
      <w:r w:rsidR="00AE045C">
        <w:rPr>
          <w:rFonts w:ascii="Times New Roman" w:hAnsi="Times New Roman"/>
          <w:bCs/>
          <w:color w:val="auto"/>
        </w:rPr>
        <w:t>four</w:t>
      </w:r>
      <w:r w:rsidR="00A466D5" w:rsidRPr="00867D16">
        <w:rPr>
          <w:rFonts w:ascii="Times New Roman" w:hAnsi="Times New Roman"/>
          <w:bCs/>
          <w:color w:val="auto"/>
        </w:rPr>
        <w:t xml:space="preserve"> consecutive days</w:t>
      </w:r>
      <w:r w:rsidR="00A466D5">
        <w:rPr>
          <w:rFonts w:ascii="Times New Roman" w:hAnsi="Times New Roman"/>
          <w:bCs/>
          <w:color w:val="auto"/>
        </w:rPr>
        <w:t xml:space="preserve"> in groups B to E</w:t>
      </w:r>
      <w:r w:rsidR="00A466D5" w:rsidRPr="00867D16">
        <w:rPr>
          <w:rFonts w:ascii="Times New Roman" w:hAnsi="Times New Roman"/>
          <w:bCs/>
          <w:color w:val="auto"/>
        </w:rPr>
        <w:t xml:space="preserve">. At the end of </w:t>
      </w:r>
      <w:r w:rsidR="00643E8F">
        <w:rPr>
          <w:rFonts w:ascii="Times New Roman" w:hAnsi="Times New Roman"/>
          <w:bCs/>
          <w:color w:val="auto"/>
        </w:rPr>
        <w:t>14 days</w:t>
      </w:r>
      <w:r w:rsidR="00A466D5" w:rsidRPr="00867D16">
        <w:rPr>
          <w:rFonts w:ascii="Times New Roman" w:hAnsi="Times New Roman"/>
          <w:bCs/>
          <w:color w:val="auto"/>
        </w:rPr>
        <w:t xml:space="preserve"> treatment, </w:t>
      </w:r>
      <w:r w:rsidR="00A466D5">
        <w:rPr>
          <w:rFonts w:ascii="Times New Roman" w:hAnsi="Times New Roman"/>
          <w:bCs/>
          <w:color w:val="auto"/>
        </w:rPr>
        <w:t xml:space="preserve">biochemical analysis </w:t>
      </w:r>
      <w:proofErr w:type="gramStart"/>
      <w:r w:rsidR="00A466D5">
        <w:rPr>
          <w:rFonts w:ascii="Times New Roman" w:hAnsi="Times New Roman"/>
          <w:bCs/>
          <w:color w:val="auto"/>
        </w:rPr>
        <w:t>were</w:t>
      </w:r>
      <w:proofErr w:type="gramEnd"/>
      <w:r w:rsidR="00A466D5">
        <w:rPr>
          <w:rFonts w:ascii="Times New Roman" w:hAnsi="Times New Roman"/>
          <w:bCs/>
          <w:color w:val="auto"/>
        </w:rPr>
        <w:t xml:space="preserve"> done using standard diagnostic methods and </w:t>
      </w:r>
      <w:r w:rsidR="00A466D5" w:rsidRPr="00867D16">
        <w:rPr>
          <w:rFonts w:ascii="Times New Roman" w:hAnsi="Times New Roman"/>
          <w:bCs/>
          <w:color w:val="auto"/>
        </w:rPr>
        <w:t xml:space="preserve">haematological </w:t>
      </w:r>
      <w:r w:rsidR="00A466D5">
        <w:rPr>
          <w:rFonts w:ascii="Times New Roman" w:hAnsi="Times New Roman"/>
          <w:bCs/>
          <w:color w:val="auto"/>
        </w:rPr>
        <w:t xml:space="preserve">parameters were analysed using </w:t>
      </w:r>
      <w:r w:rsidR="00C76187">
        <w:rPr>
          <w:rFonts w:ascii="Times New Roman" w:hAnsi="Times New Roman"/>
          <w:bCs/>
          <w:color w:val="auto"/>
        </w:rPr>
        <w:t xml:space="preserve">an </w:t>
      </w:r>
      <w:r w:rsidR="00A466D5" w:rsidRPr="00BA3024">
        <w:rPr>
          <w:rFonts w:ascii="Times New Roman" w:hAnsi="Times New Roman" w:cs="Times New Roman"/>
        </w:rPr>
        <w:t>automated haematology analyzer (Mindray-BC-5300)</w:t>
      </w:r>
      <w:r w:rsidR="00A466D5" w:rsidRPr="00867D16">
        <w:rPr>
          <w:rFonts w:ascii="Times New Roman" w:hAnsi="Times New Roman"/>
          <w:bCs/>
          <w:color w:val="auto"/>
        </w:rPr>
        <w:t>.</w:t>
      </w:r>
      <w:r w:rsidR="00AD1B07">
        <w:rPr>
          <w:rFonts w:ascii="Times New Roman" w:hAnsi="Times New Roman"/>
          <w:bCs/>
          <w:color w:val="auto"/>
        </w:rPr>
        <w:t xml:space="preserve"> </w:t>
      </w:r>
      <w:r w:rsidR="00D90B15">
        <w:rPr>
          <w:rFonts w:ascii="Times New Roman" w:hAnsi="Times New Roman"/>
          <w:bCs/>
        </w:rPr>
        <w:t>The result of the LD</w:t>
      </w:r>
      <w:r w:rsidR="00D90B15" w:rsidRPr="00D90B15">
        <w:rPr>
          <w:rFonts w:ascii="Times New Roman" w:hAnsi="Times New Roman"/>
          <w:bCs/>
          <w:vertAlign w:val="subscript"/>
        </w:rPr>
        <w:t>50</w:t>
      </w:r>
      <w:r w:rsidR="00D90B15">
        <w:rPr>
          <w:rFonts w:ascii="Times New Roman" w:hAnsi="Times New Roman"/>
          <w:bCs/>
        </w:rPr>
        <w:t xml:space="preserve"> study showed that the extract may not be very toxic. The extract was able to restore the </w:t>
      </w:r>
      <w:r w:rsidR="00AA7FD2">
        <w:rPr>
          <w:rFonts w:ascii="Times New Roman" w:hAnsi="Times New Roman"/>
          <w:bCs/>
        </w:rPr>
        <w:t>impaired</w:t>
      </w:r>
      <w:r w:rsidR="00D90B15">
        <w:rPr>
          <w:rFonts w:ascii="Times New Roman" w:hAnsi="Times New Roman"/>
          <w:bCs/>
        </w:rPr>
        <w:t xml:space="preserve"> biochemical parameters</w:t>
      </w:r>
      <w:r w:rsidR="00AA7FD2">
        <w:rPr>
          <w:rFonts w:ascii="Times New Roman" w:hAnsi="Times New Roman"/>
          <w:bCs/>
        </w:rPr>
        <w:t xml:space="preserve"> caused by phenylhydrazine</w:t>
      </w:r>
      <w:r w:rsidR="00D90B15">
        <w:rPr>
          <w:rFonts w:ascii="Times New Roman" w:hAnsi="Times New Roman"/>
          <w:bCs/>
        </w:rPr>
        <w:t xml:space="preserve"> to normal after 14 days </w:t>
      </w:r>
      <w:r w:rsidR="00AA7FD2">
        <w:rPr>
          <w:rFonts w:ascii="Times New Roman" w:hAnsi="Times New Roman"/>
          <w:bCs/>
        </w:rPr>
        <w:t xml:space="preserve">of </w:t>
      </w:r>
      <w:r w:rsidR="00D90B15">
        <w:rPr>
          <w:rFonts w:ascii="Times New Roman" w:hAnsi="Times New Roman"/>
          <w:bCs/>
        </w:rPr>
        <w:t xml:space="preserve">treatment. </w:t>
      </w:r>
      <w:r w:rsidRPr="00867D16">
        <w:rPr>
          <w:rFonts w:ascii="Times New Roman" w:hAnsi="Times New Roman"/>
          <w:bCs/>
        </w:rPr>
        <w:t xml:space="preserve">The antianemic effects of </w:t>
      </w:r>
      <w:r w:rsidR="00C76187">
        <w:rPr>
          <w:rFonts w:ascii="Times New Roman" w:hAnsi="Times New Roman"/>
          <w:bCs/>
        </w:rPr>
        <w:t>E</w:t>
      </w:r>
      <w:r w:rsidRPr="00867D16">
        <w:rPr>
          <w:rFonts w:ascii="Times New Roman" w:hAnsi="Times New Roman"/>
          <w:bCs/>
        </w:rPr>
        <w:t>EC</w:t>
      </w:r>
      <w:r w:rsidR="00C76187">
        <w:rPr>
          <w:rFonts w:ascii="Times New Roman" w:hAnsi="Times New Roman"/>
          <w:bCs/>
        </w:rPr>
        <w:t>A</w:t>
      </w:r>
      <w:r w:rsidRPr="00867D16">
        <w:rPr>
          <w:rFonts w:ascii="Times New Roman" w:hAnsi="Times New Roman"/>
          <w:bCs/>
        </w:rPr>
        <w:t xml:space="preserve"> </w:t>
      </w:r>
      <w:r w:rsidR="00C76187">
        <w:rPr>
          <w:rFonts w:ascii="Times New Roman" w:hAnsi="Times New Roman"/>
          <w:bCs/>
        </w:rPr>
        <w:t xml:space="preserve">was </w:t>
      </w:r>
      <w:r w:rsidRPr="00867D16">
        <w:rPr>
          <w:rFonts w:ascii="Times New Roman" w:hAnsi="Times New Roman"/>
          <w:bCs/>
        </w:rPr>
        <w:t>demonstrated by significant increase</w:t>
      </w:r>
      <w:r>
        <w:rPr>
          <w:rFonts w:ascii="Times New Roman" w:hAnsi="Times New Roman"/>
          <w:bCs/>
        </w:rPr>
        <w:t>s</w:t>
      </w:r>
      <w:r w:rsidRPr="00867D16">
        <w:rPr>
          <w:rFonts w:ascii="Times New Roman" w:hAnsi="Times New Roman"/>
          <w:bCs/>
        </w:rPr>
        <w:t xml:space="preserve"> (</w:t>
      </w:r>
      <w:r w:rsidRPr="00867D16">
        <w:rPr>
          <w:rFonts w:ascii="Times New Roman" w:hAnsi="Times New Roman"/>
          <w:bCs/>
          <w:i/>
          <w:iCs/>
        </w:rPr>
        <w:t>p</w:t>
      </w:r>
      <w:r w:rsidRPr="00867D16">
        <w:rPr>
          <w:rFonts w:ascii="Times New Roman" w:hAnsi="Times New Roman"/>
          <w:bCs/>
        </w:rPr>
        <w:t xml:space="preserve">&lt;0.05) in the hemoglobin (HGB), packed cell volume (PCV) and red blood cell (RBC) count of the </w:t>
      </w:r>
      <w:r w:rsidR="00C76187">
        <w:rPr>
          <w:rFonts w:ascii="Times New Roman" w:hAnsi="Times New Roman"/>
          <w:bCs/>
        </w:rPr>
        <w:t>extract-treated</w:t>
      </w:r>
      <w:r w:rsidRPr="00867D16">
        <w:rPr>
          <w:rFonts w:ascii="Times New Roman" w:hAnsi="Times New Roman"/>
          <w:bCs/>
        </w:rPr>
        <w:t xml:space="preserve"> groups </w:t>
      </w:r>
      <w:r w:rsidR="00AA7FD2">
        <w:rPr>
          <w:rFonts w:ascii="Times New Roman" w:hAnsi="Times New Roman"/>
          <w:bCs/>
        </w:rPr>
        <w:t xml:space="preserve">after 14 days of treatment </w:t>
      </w:r>
      <w:r w:rsidRPr="00867D16">
        <w:rPr>
          <w:rFonts w:ascii="Times New Roman" w:hAnsi="Times New Roman"/>
          <w:bCs/>
        </w:rPr>
        <w:t xml:space="preserve">compared to the anemic </w:t>
      </w:r>
      <w:r w:rsidR="00AA7FD2">
        <w:rPr>
          <w:rFonts w:ascii="Times New Roman" w:hAnsi="Times New Roman"/>
          <w:bCs/>
        </w:rPr>
        <w:t xml:space="preserve">untreated </w:t>
      </w:r>
      <w:r w:rsidRPr="00867D16">
        <w:rPr>
          <w:rFonts w:ascii="Times New Roman" w:hAnsi="Times New Roman"/>
          <w:bCs/>
        </w:rPr>
        <w:t>control group. There was a better increase in the hemoglobin levels o</w:t>
      </w:r>
      <w:r w:rsidR="00AA7FD2">
        <w:rPr>
          <w:rFonts w:ascii="Times New Roman" w:hAnsi="Times New Roman"/>
          <w:bCs/>
        </w:rPr>
        <w:t>f 1</w:t>
      </w:r>
      <w:r w:rsidRPr="00867D16">
        <w:rPr>
          <w:rFonts w:ascii="Times New Roman" w:hAnsi="Times New Roman"/>
          <w:bCs/>
        </w:rPr>
        <w:t>00</w:t>
      </w:r>
      <w:r>
        <w:rPr>
          <w:rFonts w:ascii="Times New Roman" w:hAnsi="Times New Roman"/>
          <w:bCs/>
        </w:rPr>
        <w:t xml:space="preserve"> </w:t>
      </w:r>
      <w:r w:rsidRPr="00867D16">
        <w:rPr>
          <w:rFonts w:ascii="Times New Roman" w:hAnsi="Times New Roman"/>
          <w:bCs/>
        </w:rPr>
        <w:t xml:space="preserve">mg/kg </w:t>
      </w:r>
      <w:r w:rsidR="00AA7FD2">
        <w:rPr>
          <w:rFonts w:ascii="Times New Roman" w:hAnsi="Times New Roman"/>
          <w:bCs/>
        </w:rPr>
        <w:t>E</w:t>
      </w:r>
      <w:r w:rsidRPr="00867D16">
        <w:rPr>
          <w:rFonts w:ascii="Times New Roman" w:hAnsi="Times New Roman"/>
          <w:bCs/>
        </w:rPr>
        <w:t>EC</w:t>
      </w:r>
      <w:r w:rsidR="00AA7FD2">
        <w:rPr>
          <w:rFonts w:ascii="Times New Roman" w:hAnsi="Times New Roman"/>
          <w:bCs/>
        </w:rPr>
        <w:t>A</w:t>
      </w:r>
      <w:r w:rsidRPr="00867D16">
        <w:rPr>
          <w:rFonts w:ascii="Times New Roman" w:hAnsi="Times New Roman"/>
          <w:bCs/>
        </w:rPr>
        <w:t xml:space="preserve"> (13.</w:t>
      </w:r>
      <w:r w:rsidR="00BF64DB">
        <w:rPr>
          <w:rFonts w:ascii="Times New Roman" w:hAnsi="Times New Roman"/>
          <w:bCs/>
        </w:rPr>
        <w:t>40</w:t>
      </w:r>
      <w:r w:rsidRPr="00867D16">
        <w:rPr>
          <w:rFonts w:ascii="Times New Roman" w:hAnsi="Times New Roman"/>
          <w:bCs/>
        </w:rPr>
        <w:t>±</w:t>
      </w:r>
      <w:r w:rsidR="00BF64DB">
        <w:rPr>
          <w:rFonts w:ascii="Times New Roman" w:hAnsi="Times New Roman"/>
          <w:bCs/>
        </w:rPr>
        <w:t>0.35</w:t>
      </w:r>
      <w:r w:rsidRPr="00867D16">
        <w:rPr>
          <w:rFonts w:ascii="Times New Roman" w:hAnsi="Times New Roman"/>
          <w:bCs/>
        </w:rPr>
        <w:t xml:space="preserve">) compared to </w:t>
      </w:r>
      <w:r w:rsidR="00AA7FD2">
        <w:rPr>
          <w:rFonts w:ascii="Times New Roman" w:hAnsi="Times New Roman"/>
          <w:bCs/>
        </w:rPr>
        <w:t>2</w:t>
      </w:r>
      <w:r w:rsidRPr="00867D16">
        <w:rPr>
          <w:rFonts w:ascii="Times New Roman" w:hAnsi="Times New Roman"/>
          <w:bCs/>
        </w:rPr>
        <w:t>00</w:t>
      </w:r>
      <w:r>
        <w:rPr>
          <w:rFonts w:ascii="Times New Roman" w:hAnsi="Times New Roman"/>
          <w:bCs/>
        </w:rPr>
        <w:t xml:space="preserve"> </w:t>
      </w:r>
      <w:r w:rsidRPr="00867D16">
        <w:rPr>
          <w:rFonts w:ascii="Times New Roman" w:hAnsi="Times New Roman"/>
          <w:bCs/>
        </w:rPr>
        <w:t xml:space="preserve">mg/kg </w:t>
      </w:r>
      <w:r w:rsidR="00AA7FD2">
        <w:rPr>
          <w:rFonts w:ascii="Times New Roman" w:hAnsi="Times New Roman"/>
          <w:bCs/>
        </w:rPr>
        <w:t>E</w:t>
      </w:r>
      <w:r w:rsidRPr="00867D16">
        <w:rPr>
          <w:rFonts w:ascii="Times New Roman" w:hAnsi="Times New Roman"/>
          <w:bCs/>
        </w:rPr>
        <w:t>EC</w:t>
      </w:r>
      <w:r w:rsidR="00AA7FD2">
        <w:rPr>
          <w:rFonts w:ascii="Times New Roman" w:hAnsi="Times New Roman"/>
          <w:bCs/>
        </w:rPr>
        <w:t>A</w:t>
      </w:r>
      <w:r w:rsidRPr="00867D16">
        <w:rPr>
          <w:rFonts w:ascii="Times New Roman" w:hAnsi="Times New Roman"/>
          <w:bCs/>
        </w:rPr>
        <w:t xml:space="preserve"> (12</w:t>
      </w:r>
      <w:r w:rsidR="00BF64DB">
        <w:rPr>
          <w:rFonts w:ascii="Times New Roman" w:hAnsi="Times New Roman"/>
          <w:bCs/>
        </w:rPr>
        <w:t>.50</w:t>
      </w:r>
      <w:r w:rsidRPr="00867D16">
        <w:rPr>
          <w:rFonts w:ascii="Times New Roman" w:hAnsi="Times New Roman"/>
          <w:bCs/>
        </w:rPr>
        <w:t>±0.</w:t>
      </w:r>
      <w:r w:rsidR="00BF64DB">
        <w:rPr>
          <w:rFonts w:ascii="Times New Roman" w:hAnsi="Times New Roman"/>
          <w:bCs/>
        </w:rPr>
        <w:t>45</w:t>
      </w:r>
      <w:r w:rsidRPr="00867D16">
        <w:rPr>
          <w:rFonts w:ascii="Times New Roman" w:hAnsi="Times New Roman"/>
          <w:bCs/>
        </w:rPr>
        <w:t xml:space="preserve">). </w:t>
      </w:r>
      <w:r w:rsidR="00AA7FD2">
        <w:rPr>
          <w:rFonts w:ascii="Times New Roman" w:hAnsi="Times New Roman"/>
          <w:bCs/>
        </w:rPr>
        <w:t>Also, t</w:t>
      </w:r>
      <w:r w:rsidRPr="00867D16">
        <w:rPr>
          <w:rFonts w:ascii="Times New Roman" w:hAnsi="Times New Roman"/>
          <w:bCs/>
        </w:rPr>
        <w:t xml:space="preserve">he packed cell volume increased more in </w:t>
      </w:r>
      <w:r w:rsidR="00AA7FD2">
        <w:rPr>
          <w:rFonts w:ascii="Times New Roman" w:hAnsi="Times New Roman"/>
          <w:bCs/>
        </w:rPr>
        <w:t>1</w:t>
      </w:r>
      <w:r w:rsidRPr="00867D16">
        <w:rPr>
          <w:rFonts w:ascii="Times New Roman" w:hAnsi="Times New Roman"/>
          <w:bCs/>
        </w:rPr>
        <w:t>00</w:t>
      </w:r>
      <w:r>
        <w:rPr>
          <w:rFonts w:ascii="Times New Roman" w:hAnsi="Times New Roman"/>
          <w:bCs/>
        </w:rPr>
        <w:t xml:space="preserve"> </w:t>
      </w:r>
      <w:r w:rsidRPr="00867D16">
        <w:rPr>
          <w:rFonts w:ascii="Times New Roman" w:hAnsi="Times New Roman"/>
          <w:bCs/>
        </w:rPr>
        <w:t xml:space="preserve">mg/kg </w:t>
      </w:r>
      <w:r w:rsidR="00AA7FD2">
        <w:rPr>
          <w:rFonts w:ascii="Times New Roman" w:hAnsi="Times New Roman"/>
          <w:bCs/>
        </w:rPr>
        <w:t>E</w:t>
      </w:r>
      <w:r w:rsidRPr="00867D16">
        <w:rPr>
          <w:rFonts w:ascii="Times New Roman" w:hAnsi="Times New Roman"/>
          <w:bCs/>
        </w:rPr>
        <w:t>EC</w:t>
      </w:r>
      <w:r w:rsidR="00AA7FD2">
        <w:rPr>
          <w:rFonts w:ascii="Times New Roman" w:hAnsi="Times New Roman"/>
          <w:bCs/>
        </w:rPr>
        <w:t>A</w:t>
      </w:r>
      <w:r w:rsidRPr="00867D16">
        <w:rPr>
          <w:rFonts w:ascii="Times New Roman" w:hAnsi="Times New Roman"/>
          <w:bCs/>
        </w:rPr>
        <w:t xml:space="preserve"> (4</w:t>
      </w:r>
      <w:r w:rsidR="00BF64DB">
        <w:rPr>
          <w:rFonts w:ascii="Times New Roman" w:hAnsi="Times New Roman"/>
          <w:bCs/>
        </w:rPr>
        <w:t>0.97</w:t>
      </w:r>
      <w:r w:rsidRPr="00867D16">
        <w:rPr>
          <w:rFonts w:ascii="Times New Roman" w:hAnsi="Times New Roman"/>
          <w:bCs/>
        </w:rPr>
        <w:t>±0.</w:t>
      </w:r>
      <w:r w:rsidR="00BF64DB">
        <w:rPr>
          <w:rFonts w:ascii="Times New Roman" w:hAnsi="Times New Roman"/>
          <w:bCs/>
        </w:rPr>
        <w:t>8</w:t>
      </w:r>
      <w:r w:rsidRPr="00867D16">
        <w:rPr>
          <w:rFonts w:ascii="Times New Roman" w:hAnsi="Times New Roman"/>
          <w:bCs/>
        </w:rPr>
        <w:t xml:space="preserve">7) compared to </w:t>
      </w:r>
      <w:r w:rsidR="00AA7FD2">
        <w:rPr>
          <w:rFonts w:ascii="Times New Roman" w:hAnsi="Times New Roman"/>
          <w:bCs/>
        </w:rPr>
        <w:t>2</w:t>
      </w:r>
      <w:r w:rsidRPr="00867D16">
        <w:rPr>
          <w:rFonts w:ascii="Times New Roman" w:hAnsi="Times New Roman"/>
          <w:bCs/>
        </w:rPr>
        <w:t>00</w:t>
      </w:r>
      <w:r>
        <w:rPr>
          <w:rFonts w:ascii="Times New Roman" w:hAnsi="Times New Roman"/>
          <w:bCs/>
        </w:rPr>
        <w:t xml:space="preserve"> </w:t>
      </w:r>
      <w:r w:rsidRPr="00867D16">
        <w:rPr>
          <w:rFonts w:ascii="Times New Roman" w:hAnsi="Times New Roman"/>
          <w:bCs/>
        </w:rPr>
        <w:t xml:space="preserve">mg/kg </w:t>
      </w:r>
      <w:r w:rsidR="00AA7FD2">
        <w:rPr>
          <w:rFonts w:ascii="Times New Roman" w:hAnsi="Times New Roman"/>
          <w:bCs/>
        </w:rPr>
        <w:t>E</w:t>
      </w:r>
      <w:r w:rsidRPr="00867D16">
        <w:rPr>
          <w:rFonts w:ascii="Times New Roman" w:hAnsi="Times New Roman"/>
          <w:bCs/>
        </w:rPr>
        <w:t>EC</w:t>
      </w:r>
      <w:r w:rsidR="00AA7FD2">
        <w:rPr>
          <w:rFonts w:ascii="Times New Roman" w:hAnsi="Times New Roman"/>
          <w:bCs/>
        </w:rPr>
        <w:t>A</w:t>
      </w:r>
      <w:r w:rsidRPr="00867D16">
        <w:rPr>
          <w:rFonts w:ascii="Times New Roman" w:hAnsi="Times New Roman"/>
          <w:bCs/>
        </w:rPr>
        <w:t xml:space="preserve"> (3</w:t>
      </w:r>
      <w:r w:rsidR="00BF64DB">
        <w:rPr>
          <w:rFonts w:ascii="Times New Roman" w:hAnsi="Times New Roman"/>
          <w:bCs/>
        </w:rPr>
        <w:t>8.73</w:t>
      </w:r>
      <w:r w:rsidRPr="00867D16">
        <w:rPr>
          <w:rFonts w:ascii="Times New Roman" w:hAnsi="Times New Roman"/>
          <w:bCs/>
        </w:rPr>
        <w:t>±1.</w:t>
      </w:r>
      <w:r w:rsidR="00BF64DB">
        <w:rPr>
          <w:rFonts w:ascii="Times New Roman" w:hAnsi="Times New Roman"/>
          <w:bCs/>
        </w:rPr>
        <w:t>63</w:t>
      </w:r>
      <w:r w:rsidRPr="00867D16">
        <w:rPr>
          <w:rFonts w:ascii="Times New Roman" w:hAnsi="Times New Roman"/>
          <w:bCs/>
        </w:rPr>
        <w:t>). A</w:t>
      </w:r>
      <w:r w:rsidR="00643E8F">
        <w:rPr>
          <w:rFonts w:ascii="Times New Roman" w:hAnsi="Times New Roman"/>
          <w:bCs/>
        </w:rPr>
        <w:t xml:space="preserve"> better </w:t>
      </w:r>
      <w:r w:rsidRPr="00867D16">
        <w:rPr>
          <w:rFonts w:ascii="Times New Roman" w:hAnsi="Times New Roman"/>
          <w:bCs/>
        </w:rPr>
        <w:t xml:space="preserve">increase was observed in the red blood cell count of </w:t>
      </w:r>
      <w:r w:rsidR="00AA7FD2">
        <w:rPr>
          <w:rFonts w:ascii="Times New Roman" w:hAnsi="Times New Roman"/>
          <w:bCs/>
        </w:rPr>
        <w:t>1</w:t>
      </w:r>
      <w:r w:rsidRPr="00867D16">
        <w:rPr>
          <w:rFonts w:ascii="Times New Roman" w:hAnsi="Times New Roman"/>
          <w:bCs/>
        </w:rPr>
        <w:t>00</w:t>
      </w:r>
      <w:r>
        <w:rPr>
          <w:rFonts w:ascii="Times New Roman" w:hAnsi="Times New Roman"/>
          <w:bCs/>
        </w:rPr>
        <w:t xml:space="preserve"> </w:t>
      </w:r>
      <w:r w:rsidRPr="00867D16">
        <w:rPr>
          <w:rFonts w:ascii="Times New Roman" w:hAnsi="Times New Roman"/>
          <w:bCs/>
        </w:rPr>
        <w:t xml:space="preserve">mg/kg </w:t>
      </w:r>
      <w:r w:rsidR="00AA7FD2">
        <w:rPr>
          <w:rFonts w:ascii="Times New Roman" w:hAnsi="Times New Roman"/>
          <w:bCs/>
        </w:rPr>
        <w:t>E</w:t>
      </w:r>
      <w:r w:rsidRPr="00867D16">
        <w:rPr>
          <w:rFonts w:ascii="Times New Roman" w:hAnsi="Times New Roman"/>
          <w:bCs/>
        </w:rPr>
        <w:t>EC</w:t>
      </w:r>
      <w:r w:rsidR="00AA7FD2">
        <w:rPr>
          <w:rFonts w:ascii="Times New Roman" w:hAnsi="Times New Roman"/>
          <w:bCs/>
        </w:rPr>
        <w:t>A</w:t>
      </w:r>
      <w:r w:rsidRPr="00867D16">
        <w:rPr>
          <w:rFonts w:ascii="Times New Roman" w:hAnsi="Times New Roman"/>
          <w:bCs/>
        </w:rPr>
        <w:t xml:space="preserve"> (</w:t>
      </w:r>
      <w:r w:rsidR="00BF64DB">
        <w:rPr>
          <w:rFonts w:ascii="Times New Roman" w:hAnsi="Times New Roman"/>
          <w:bCs/>
        </w:rPr>
        <w:t>5.83</w:t>
      </w:r>
      <w:r w:rsidRPr="00867D16">
        <w:rPr>
          <w:rFonts w:ascii="Times New Roman" w:hAnsi="Times New Roman"/>
          <w:bCs/>
        </w:rPr>
        <w:t>±0.</w:t>
      </w:r>
      <w:r w:rsidR="00BF64DB">
        <w:rPr>
          <w:rFonts w:ascii="Times New Roman" w:hAnsi="Times New Roman"/>
          <w:bCs/>
        </w:rPr>
        <w:t>35</w:t>
      </w:r>
      <w:r w:rsidRPr="00867D16">
        <w:rPr>
          <w:rFonts w:ascii="Times New Roman" w:hAnsi="Times New Roman"/>
          <w:bCs/>
        </w:rPr>
        <w:t xml:space="preserve">) compared to </w:t>
      </w:r>
      <w:r w:rsidR="00AA7FD2">
        <w:rPr>
          <w:rFonts w:ascii="Times New Roman" w:hAnsi="Times New Roman"/>
          <w:bCs/>
        </w:rPr>
        <w:t>2</w:t>
      </w:r>
      <w:r w:rsidRPr="00867D16">
        <w:rPr>
          <w:rFonts w:ascii="Times New Roman" w:hAnsi="Times New Roman"/>
          <w:bCs/>
        </w:rPr>
        <w:t>00</w:t>
      </w:r>
      <w:r>
        <w:rPr>
          <w:rFonts w:ascii="Times New Roman" w:hAnsi="Times New Roman"/>
          <w:bCs/>
        </w:rPr>
        <w:t xml:space="preserve"> </w:t>
      </w:r>
      <w:r w:rsidRPr="00867D16">
        <w:rPr>
          <w:rFonts w:ascii="Times New Roman" w:hAnsi="Times New Roman"/>
          <w:bCs/>
        </w:rPr>
        <w:t xml:space="preserve">mg/kg </w:t>
      </w:r>
      <w:r w:rsidR="00AA7FD2">
        <w:rPr>
          <w:rFonts w:ascii="Times New Roman" w:hAnsi="Times New Roman"/>
          <w:bCs/>
        </w:rPr>
        <w:t>E</w:t>
      </w:r>
      <w:r w:rsidRPr="00867D16">
        <w:rPr>
          <w:rFonts w:ascii="Times New Roman" w:hAnsi="Times New Roman"/>
          <w:bCs/>
        </w:rPr>
        <w:t>EC</w:t>
      </w:r>
      <w:r w:rsidR="00AA7FD2">
        <w:rPr>
          <w:rFonts w:ascii="Times New Roman" w:hAnsi="Times New Roman"/>
          <w:bCs/>
        </w:rPr>
        <w:t>A</w:t>
      </w:r>
      <w:r w:rsidRPr="00867D16">
        <w:rPr>
          <w:rFonts w:ascii="Times New Roman" w:hAnsi="Times New Roman"/>
          <w:bCs/>
        </w:rPr>
        <w:t xml:space="preserve"> (</w:t>
      </w:r>
      <w:r w:rsidR="00BF64DB">
        <w:rPr>
          <w:rFonts w:ascii="Times New Roman" w:hAnsi="Times New Roman"/>
          <w:bCs/>
        </w:rPr>
        <w:t>5.55</w:t>
      </w:r>
      <w:r w:rsidRPr="00867D16">
        <w:rPr>
          <w:rFonts w:ascii="Times New Roman" w:hAnsi="Times New Roman"/>
          <w:bCs/>
        </w:rPr>
        <w:t>±0.4</w:t>
      </w:r>
      <w:r w:rsidR="00BF64DB">
        <w:rPr>
          <w:rFonts w:ascii="Times New Roman" w:hAnsi="Times New Roman"/>
          <w:bCs/>
        </w:rPr>
        <w:t>4</w:t>
      </w:r>
      <w:r w:rsidRPr="00867D16">
        <w:rPr>
          <w:rFonts w:ascii="Times New Roman" w:hAnsi="Times New Roman"/>
          <w:bCs/>
        </w:rPr>
        <w:t>).</w:t>
      </w:r>
      <w:r w:rsidR="00AD1B07">
        <w:rPr>
          <w:rFonts w:ascii="Times New Roman" w:hAnsi="Times New Roman"/>
          <w:bCs/>
        </w:rPr>
        <w:t xml:space="preserve"> </w:t>
      </w:r>
      <w:r w:rsidR="005F4456">
        <w:rPr>
          <w:rFonts w:ascii="Times New Roman" w:hAnsi="Times New Roman"/>
          <w:bCs/>
        </w:rPr>
        <w:t>The EECA was well tolerated by the animals as was seen from the results of the biochemical parameters. The extract also</w:t>
      </w:r>
      <w:r w:rsidRPr="00867D16">
        <w:rPr>
          <w:rFonts w:ascii="Times New Roman" w:hAnsi="Times New Roman"/>
          <w:bCs/>
        </w:rPr>
        <w:t xml:space="preserve"> improved the haematological parameters of the animals</w:t>
      </w:r>
      <w:r w:rsidR="005F4456">
        <w:rPr>
          <w:rFonts w:ascii="Times New Roman" w:hAnsi="Times New Roman"/>
          <w:bCs/>
        </w:rPr>
        <w:t xml:space="preserve">. </w:t>
      </w:r>
      <w:r w:rsidR="00643E8F">
        <w:rPr>
          <w:rFonts w:ascii="Times New Roman" w:hAnsi="Times New Roman"/>
          <w:bCs/>
        </w:rPr>
        <w:t>T</w:t>
      </w:r>
      <w:r w:rsidR="005F4456">
        <w:rPr>
          <w:rFonts w:ascii="Times New Roman" w:hAnsi="Times New Roman"/>
          <w:bCs/>
        </w:rPr>
        <w:t xml:space="preserve">he animals that were treated with 100 mg/kg bodyweight </w:t>
      </w:r>
      <w:r w:rsidR="005F4456" w:rsidRPr="00867D16">
        <w:rPr>
          <w:rFonts w:ascii="Times New Roman" w:hAnsi="Times New Roman"/>
          <w:bCs/>
        </w:rPr>
        <w:t>yielded a far much better result by totally restoring the haematological parameters of the phenylhydrazine-induced anemic rats to normal</w:t>
      </w:r>
      <w:r w:rsidR="005F4456">
        <w:rPr>
          <w:rFonts w:ascii="Times New Roman" w:hAnsi="Times New Roman"/>
          <w:bCs/>
        </w:rPr>
        <w:t xml:space="preserve"> without any observable alterations in the biochemical parameters investigated.</w:t>
      </w:r>
    </w:p>
    <w:p w14:paraId="2E0305F8" w14:textId="77777777" w:rsidR="00643E8F" w:rsidRPr="00867D16" w:rsidRDefault="00643E8F" w:rsidP="00643E8F">
      <w:pPr>
        <w:autoSpaceDE w:val="0"/>
        <w:autoSpaceDN w:val="0"/>
        <w:adjustRightInd w:val="0"/>
        <w:spacing w:after="0" w:line="240" w:lineRule="auto"/>
        <w:jc w:val="both"/>
        <w:rPr>
          <w:rFonts w:ascii="Times New Roman" w:hAnsi="Times New Roman"/>
          <w:bCs/>
          <w:sz w:val="24"/>
          <w:szCs w:val="24"/>
        </w:rPr>
      </w:pPr>
    </w:p>
    <w:p w14:paraId="43A14B1E" w14:textId="35674CC6" w:rsidR="008150F2" w:rsidRPr="00867D16" w:rsidRDefault="008150F2" w:rsidP="00AD1B07">
      <w:pPr>
        <w:autoSpaceDE w:val="0"/>
        <w:autoSpaceDN w:val="0"/>
        <w:adjustRightInd w:val="0"/>
        <w:spacing w:after="0" w:line="240" w:lineRule="auto"/>
        <w:jc w:val="both"/>
        <w:rPr>
          <w:rFonts w:ascii="Times New Roman" w:hAnsi="Times New Roman"/>
          <w:bCs/>
          <w:sz w:val="24"/>
          <w:szCs w:val="24"/>
        </w:rPr>
      </w:pPr>
      <w:r w:rsidRPr="00867D16">
        <w:rPr>
          <w:rFonts w:ascii="Times New Roman" w:hAnsi="Times New Roman"/>
          <w:b/>
          <w:sz w:val="24"/>
          <w:szCs w:val="24"/>
        </w:rPr>
        <w:t>Keywords</w:t>
      </w:r>
      <w:r w:rsidRPr="00867D16">
        <w:rPr>
          <w:rFonts w:ascii="Times New Roman" w:hAnsi="Times New Roman"/>
          <w:bCs/>
          <w:sz w:val="24"/>
          <w:szCs w:val="24"/>
        </w:rPr>
        <w:t xml:space="preserve">: Anemia, </w:t>
      </w:r>
      <w:r w:rsidR="005F4456">
        <w:rPr>
          <w:rFonts w:ascii="Times New Roman" w:hAnsi="Times New Roman"/>
          <w:bCs/>
          <w:sz w:val="24"/>
          <w:szCs w:val="24"/>
        </w:rPr>
        <w:t>ethanol</w:t>
      </w:r>
      <w:r w:rsidRPr="00867D16">
        <w:rPr>
          <w:rFonts w:ascii="Times New Roman" w:hAnsi="Times New Roman"/>
          <w:bCs/>
          <w:sz w:val="24"/>
          <w:szCs w:val="24"/>
        </w:rPr>
        <w:t xml:space="preserve"> extract, </w:t>
      </w:r>
      <w:r w:rsidR="005F4456">
        <w:rPr>
          <w:rFonts w:ascii="Times New Roman" w:hAnsi="Times New Roman"/>
          <w:bCs/>
          <w:sz w:val="24"/>
          <w:szCs w:val="24"/>
        </w:rPr>
        <w:t xml:space="preserve">Biochemical, </w:t>
      </w:r>
      <w:r>
        <w:rPr>
          <w:rFonts w:ascii="Times New Roman" w:hAnsi="Times New Roman"/>
          <w:bCs/>
          <w:sz w:val="24"/>
          <w:szCs w:val="24"/>
        </w:rPr>
        <w:t>H</w:t>
      </w:r>
      <w:r w:rsidRPr="00867D16">
        <w:rPr>
          <w:rFonts w:ascii="Times New Roman" w:hAnsi="Times New Roman"/>
          <w:bCs/>
          <w:sz w:val="24"/>
          <w:szCs w:val="24"/>
        </w:rPr>
        <w:t xml:space="preserve">emoglobin, </w:t>
      </w:r>
      <w:r>
        <w:rPr>
          <w:rFonts w:ascii="Times New Roman" w:hAnsi="Times New Roman"/>
          <w:bCs/>
          <w:sz w:val="24"/>
          <w:szCs w:val="24"/>
        </w:rPr>
        <w:t>P</w:t>
      </w:r>
      <w:r w:rsidRPr="00867D16">
        <w:rPr>
          <w:rFonts w:ascii="Times New Roman" w:hAnsi="Times New Roman"/>
          <w:bCs/>
          <w:sz w:val="24"/>
          <w:szCs w:val="24"/>
        </w:rPr>
        <w:t>acked cell volume</w:t>
      </w:r>
      <w:r>
        <w:rPr>
          <w:rFonts w:ascii="Times New Roman" w:hAnsi="Times New Roman"/>
          <w:bCs/>
          <w:sz w:val="24"/>
          <w:szCs w:val="24"/>
        </w:rPr>
        <w:t>, Red blood cells</w:t>
      </w:r>
      <w:r w:rsidRPr="00867D16">
        <w:rPr>
          <w:rFonts w:ascii="Times New Roman" w:hAnsi="Times New Roman"/>
          <w:bCs/>
          <w:sz w:val="24"/>
          <w:szCs w:val="24"/>
        </w:rPr>
        <w:t>.</w:t>
      </w:r>
    </w:p>
    <w:bookmarkEnd w:id="0"/>
    <w:p w14:paraId="65128F8A" w14:textId="77777777" w:rsidR="008150F2" w:rsidRDefault="008150F2" w:rsidP="00785060">
      <w:pPr>
        <w:pStyle w:val="Default"/>
        <w:jc w:val="both"/>
        <w:rPr>
          <w:rFonts w:ascii="Times New Roman" w:hAnsi="Times New Roman" w:cs="Times New Roman"/>
          <w:b/>
          <w:bCs/>
          <w:sz w:val="28"/>
          <w:szCs w:val="28"/>
        </w:rPr>
      </w:pPr>
    </w:p>
    <w:p w14:paraId="1CF311C8" w14:textId="77777777" w:rsidR="002C06F2" w:rsidRPr="000421A8" w:rsidRDefault="002C06F2" w:rsidP="0051108E">
      <w:pPr>
        <w:spacing w:line="240" w:lineRule="auto"/>
        <w:jc w:val="both"/>
        <w:rPr>
          <w:rFonts w:ascii="Times New Roman" w:hAnsi="Times New Roman" w:cs="Times New Roman"/>
          <w:b/>
          <w:sz w:val="24"/>
          <w:szCs w:val="24"/>
        </w:rPr>
      </w:pPr>
      <w:r w:rsidRPr="000421A8">
        <w:rPr>
          <w:rFonts w:ascii="Times New Roman" w:hAnsi="Times New Roman" w:cs="Times New Roman"/>
          <w:b/>
          <w:sz w:val="24"/>
          <w:szCs w:val="24"/>
        </w:rPr>
        <w:t>INTRODUCTION</w:t>
      </w:r>
    </w:p>
    <w:p w14:paraId="33FDE126" w14:textId="606D557A" w:rsidR="002C06F2" w:rsidRDefault="002C06F2" w:rsidP="0051108E">
      <w:pPr>
        <w:autoSpaceDE w:val="0"/>
        <w:autoSpaceDN w:val="0"/>
        <w:adjustRightInd w:val="0"/>
        <w:spacing w:after="0" w:line="240" w:lineRule="auto"/>
        <w:jc w:val="both"/>
        <w:rPr>
          <w:rFonts w:ascii="Times New Roman" w:hAnsi="Times New Roman" w:cs="Times New Roman"/>
          <w:sz w:val="24"/>
          <w:szCs w:val="24"/>
        </w:rPr>
      </w:pPr>
      <w:r w:rsidRPr="00DD12A0">
        <w:rPr>
          <w:rFonts w:ascii="Times New Roman" w:hAnsi="Times New Roman" w:cs="Times New Roman"/>
          <w:color w:val="222222"/>
          <w:sz w:val="24"/>
          <w:szCs w:val="24"/>
          <w:shd w:val="clear" w:color="auto" w:fill="FFFFFF"/>
        </w:rPr>
        <w:t>The appearance of anemia is as a result of the reduction of the number of erythrocytes below the normal range (Barcellini and Fattizzo, 2015). The reduction of the quality or size of erythrocytes can lead to the onset of anemia.</w:t>
      </w:r>
      <w:r w:rsidRPr="00DD12A0">
        <w:rPr>
          <w:rFonts w:ascii="Times New Roman" w:hAnsi="Times New Roman" w:cs="Times New Roman"/>
          <w:sz w:val="24"/>
          <w:szCs w:val="24"/>
        </w:rPr>
        <w:t xml:space="preserve"> </w:t>
      </w:r>
      <w:r w:rsidR="00885743" w:rsidRPr="00DD12A0">
        <w:rPr>
          <w:rFonts w:ascii="Times New Roman" w:hAnsi="Times New Roman" w:cs="Times New Roman"/>
          <w:sz w:val="24"/>
          <w:szCs w:val="24"/>
        </w:rPr>
        <w:t>Anemia is a devastating health problem affecting people living in</w:t>
      </w:r>
      <w:r w:rsidR="00DD12A0">
        <w:rPr>
          <w:rFonts w:ascii="Times New Roman" w:hAnsi="Times New Roman" w:cs="Times New Roman"/>
          <w:sz w:val="24"/>
          <w:szCs w:val="24"/>
        </w:rPr>
        <w:t xml:space="preserve"> </w:t>
      </w:r>
      <w:r w:rsidR="00885743" w:rsidRPr="00DD12A0">
        <w:rPr>
          <w:rFonts w:ascii="Times New Roman" w:hAnsi="Times New Roman" w:cs="Times New Roman"/>
          <w:sz w:val="24"/>
          <w:szCs w:val="24"/>
        </w:rPr>
        <w:t xml:space="preserve">both the developed and developing world. Globally, it affects about 1.74 billion (22.8%) of the world’s population (Gardner, 2020). </w:t>
      </w:r>
      <w:r w:rsidR="00885743" w:rsidRPr="00DD12A0">
        <w:rPr>
          <w:rFonts w:ascii="Times New Roman" w:hAnsi="Times New Roman" w:cs="Times New Roman"/>
          <w:color w:val="000000"/>
          <w:sz w:val="24"/>
          <w:szCs w:val="24"/>
        </w:rPr>
        <w:t xml:space="preserve">The findings of a Nationally conducted systematic review and meta-analysis indicated 23% of school children were anemic </w:t>
      </w:r>
      <w:r w:rsidR="00DD12A0" w:rsidRPr="00DD12A0">
        <w:rPr>
          <w:rFonts w:ascii="Times New Roman" w:hAnsi="Times New Roman" w:cs="Times New Roman"/>
          <w:color w:val="000000"/>
          <w:sz w:val="24"/>
          <w:szCs w:val="24"/>
        </w:rPr>
        <w:t>(Tezera et al., 2018)</w:t>
      </w:r>
      <w:r w:rsidR="00885743" w:rsidRPr="00DD12A0">
        <w:rPr>
          <w:rFonts w:ascii="Times New Roman" w:hAnsi="Times New Roman" w:cs="Times New Roman"/>
          <w:color w:val="000000"/>
          <w:sz w:val="24"/>
          <w:szCs w:val="24"/>
        </w:rPr>
        <w:t xml:space="preserve">. Anemia occurs at all ages, however; reproductive-age women, preschool, and school-age children are </w:t>
      </w:r>
      <w:r w:rsidR="00885743" w:rsidRPr="00DD12A0">
        <w:rPr>
          <w:rFonts w:ascii="Times New Roman" w:hAnsi="Times New Roman" w:cs="Times New Roman"/>
          <w:color w:val="000000"/>
          <w:sz w:val="24"/>
          <w:szCs w:val="24"/>
        </w:rPr>
        <w:lastRenderedPageBreak/>
        <w:t xml:space="preserve">affected more </w:t>
      </w:r>
      <w:r w:rsidR="00DD12A0" w:rsidRPr="00DD12A0">
        <w:rPr>
          <w:rFonts w:ascii="Times New Roman" w:hAnsi="Times New Roman" w:cs="Times New Roman"/>
          <w:color w:val="000000"/>
          <w:sz w:val="24"/>
          <w:szCs w:val="24"/>
        </w:rPr>
        <w:t>(McLean et al., 2009)</w:t>
      </w:r>
      <w:r w:rsidR="00885743" w:rsidRPr="00DD12A0">
        <w:rPr>
          <w:rFonts w:ascii="Times New Roman" w:hAnsi="Times New Roman" w:cs="Times New Roman"/>
          <w:color w:val="000000"/>
          <w:sz w:val="24"/>
          <w:szCs w:val="24"/>
        </w:rPr>
        <w:t>.</w:t>
      </w:r>
      <w:r w:rsidR="00DD12A0">
        <w:rPr>
          <w:rFonts w:ascii="Times New Roman" w:hAnsi="Times New Roman" w:cs="Times New Roman"/>
          <w:sz w:val="24"/>
          <w:szCs w:val="24"/>
        </w:rPr>
        <w:t xml:space="preserve"> </w:t>
      </w:r>
      <w:r w:rsidR="00880DEB">
        <w:rPr>
          <w:rFonts w:ascii="Times New Roman" w:hAnsi="Times New Roman" w:cs="Times New Roman"/>
          <w:sz w:val="24"/>
          <w:szCs w:val="24"/>
        </w:rPr>
        <w:t>Various diseases manifest</w:t>
      </w:r>
      <w:r w:rsidRPr="000421A8">
        <w:rPr>
          <w:rFonts w:ascii="Times New Roman" w:hAnsi="Times New Roman" w:cs="Times New Roman"/>
          <w:sz w:val="24"/>
          <w:szCs w:val="24"/>
        </w:rPr>
        <w:t xml:space="preserve"> both in children and adults such as malnutrition, pregnancy</w:t>
      </w:r>
      <w:r w:rsidR="00880DEB">
        <w:rPr>
          <w:rFonts w:ascii="Times New Roman" w:hAnsi="Times New Roman" w:cs="Times New Roman"/>
          <w:sz w:val="24"/>
          <w:szCs w:val="24"/>
        </w:rPr>
        <w:t>,</w:t>
      </w:r>
      <w:r w:rsidRPr="000421A8">
        <w:rPr>
          <w:rFonts w:ascii="Times New Roman" w:hAnsi="Times New Roman" w:cs="Times New Roman"/>
          <w:sz w:val="24"/>
          <w:szCs w:val="24"/>
        </w:rPr>
        <w:t xml:space="preserve"> and malaria </w:t>
      </w:r>
      <w:r>
        <w:rPr>
          <w:rFonts w:ascii="Times New Roman" w:hAnsi="Times New Roman" w:cs="Times New Roman"/>
          <w:sz w:val="24"/>
          <w:szCs w:val="24"/>
        </w:rPr>
        <w:t>that could lead to anemia</w:t>
      </w:r>
      <w:r w:rsidRPr="000421A8">
        <w:rPr>
          <w:rFonts w:ascii="Times New Roman" w:hAnsi="Times New Roman" w:cs="Times New Roman"/>
          <w:sz w:val="24"/>
          <w:szCs w:val="24"/>
        </w:rPr>
        <w:t xml:space="preserve">. </w:t>
      </w:r>
    </w:p>
    <w:p w14:paraId="28F014F8" w14:textId="77777777" w:rsidR="00DD12A0" w:rsidRDefault="00DD12A0" w:rsidP="0051108E">
      <w:pPr>
        <w:autoSpaceDE w:val="0"/>
        <w:autoSpaceDN w:val="0"/>
        <w:adjustRightInd w:val="0"/>
        <w:spacing w:after="0" w:line="240" w:lineRule="auto"/>
        <w:rPr>
          <w:rFonts w:ascii="Times New Roman" w:hAnsi="Times New Roman" w:cs="Times New Roman"/>
          <w:sz w:val="24"/>
          <w:szCs w:val="24"/>
        </w:rPr>
      </w:pPr>
    </w:p>
    <w:p w14:paraId="2DB35130" w14:textId="31E4F99B" w:rsidR="002C06F2" w:rsidRPr="000421A8" w:rsidRDefault="002C06F2" w:rsidP="0051108E">
      <w:pPr>
        <w:spacing w:line="240" w:lineRule="auto"/>
        <w:jc w:val="both"/>
        <w:rPr>
          <w:rFonts w:ascii="Times New Roman" w:hAnsi="Times New Roman" w:cs="Times New Roman"/>
          <w:sz w:val="24"/>
          <w:szCs w:val="24"/>
        </w:rPr>
      </w:pPr>
      <w:r w:rsidRPr="000421A8">
        <w:rPr>
          <w:rFonts w:ascii="Times New Roman" w:hAnsi="Times New Roman" w:cs="Times New Roman"/>
          <w:color w:val="222222"/>
          <w:sz w:val="24"/>
          <w:szCs w:val="24"/>
          <w:shd w:val="clear" w:color="auto" w:fill="FFFFFF"/>
        </w:rPr>
        <w:t>The occurrence of drug-induced hemolytic anemia is very rare, and is therefore estimated at 1 per million people (Barbaryan</w:t>
      </w:r>
      <w:r w:rsidRPr="000421A8">
        <w:rPr>
          <w:rFonts w:ascii="Times New Roman" w:hAnsi="Times New Roman" w:cs="Times New Roman"/>
          <w:sz w:val="24"/>
          <w:szCs w:val="24"/>
        </w:rPr>
        <w:t xml:space="preserve"> </w:t>
      </w:r>
      <w:r w:rsidRPr="000421A8">
        <w:rPr>
          <w:rFonts w:ascii="Times New Roman" w:hAnsi="Times New Roman" w:cs="Times New Roman"/>
          <w:i/>
          <w:sz w:val="24"/>
          <w:szCs w:val="24"/>
        </w:rPr>
        <w:t>et al</w:t>
      </w:r>
      <w:r w:rsidRPr="000421A8">
        <w:rPr>
          <w:rFonts w:ascii="Times New Roman" w:hAnsi="Times New Roman" w:cs="Times New Roman"/>
          <w:sz w:val="24"/>
          <w:szCs w:val="24"/>
        </w:rPr>
        <w:t>., 2013)</w:t>
      </w:r>
      <w:r w:rsidRPr="000421A8">
        <w:rPr>
          <w:rFonts w:ascii="Times New Roman" w:hAnsi="Times New Roman" w:cs="Times New Roman"/>
          <w:color w:val="222222"/>
          <w:sz w:val="24"/>
          <w:szCs w:val="24"/>
          <w:shd w:val="clear" w:color="auto" w:fill="FFFFFF"/>
        </w:rPr>
        <w:t>. Phenylhydrazine (PHZ) is one drug with a toxic effect on red blood cells that could be useful for the treatment of polycythemia vera and fever. The negative effect of PHZ on red blood cells limits its medicinal use, and its (PHZ’s) activation of reactive oxygen species production has been linked to oxidative stress (</w:t>
      </w:r>
      <w:r w:rsidRPr="00DC0823">
        <w:rPr>
          <w:rFonts w:ascii="Times New Roman" w:eastAsia="Times New Roman" w:hAnsi="Times New Roman" w:cs="Times New Roman"/>
          <w:color w:val="222222"/>
          <w:sz w:val="24"/>
          <w:szCs w:val="24"/>
        </w:rPr>
        <w:t>Berger</w:t>
      </w:r>
      <w:r w:rsidRPr="000421A8">
        <w:rPr>
          <w:rFonts w:ascii="Times New Roman" w:eastAsia="Times New Roman" w:hAnsi="Times New Roman" w:cs="Times New Roman"/>
          <w:color w:val="222222"/>
          <w:sz w:val="24"/>
          <w:szCs w:val="24"/>
        </w:rPr>
        <w:t>, 2007</w:t>
      </w:r>
      <w:r w:rsidRPr="000421A8">
        <w:rPr>
          <w:rFonts w:ascii="Times New Roman" w:hAnsi="Times New Roman" w:cs="Times New Roman"/>
          <w:color w:val="222222"/>
          <w:sz w:val="24"/>
          <w:szCs w:val="24"/>
          <w:shd w:val="clear" w:color="auto" w:fill="FFFFFF"/>
        </w:rPr>
        <w:t>). Oxidative stress has been shown to be involved in the aging and apoptosis of erythrocytes, thus inducing hemolysis (</w:t>
      </w:r>
      <w:r w:rsidRPr="000421A8">
        <w:rPr>
          <w:rFonts w:ascii="Times New Roman" w:eastAsia="Times New Roman" w:hAnsi="Times New Roman" w:cs="Times New Roman"/>
          <w:color w:val="222222"/>
          <w:sz w:val="24"/>
          <w:szCs w:val="24"/>
        </w:rPr>
        <w:t xml:space="preserve">Fibach and </w:t>
      </w:r>
      <w:r w:rsidRPr="00DC0823">
        <w:rPr>
          <w:rFonts w:ascii="Times New Roman" w:eastAsia="Times New Roman" w:hAnsi="Times New Roman" w:cs="Times New Roman"/>
          <w:color w:val="222222"/>
          <w:sz w:val="24"/>
          <w:szCs w:val="24"/>
        </w:rPr>
        <w:t>Rachmilewitz</w:t>
      </w:r>
      <w:r w:rsidRPr="000421A8">
        <w:rPr>
          <w:rFonts w:ascii="Times New Roman" w:eastAsia="Times New Roman" w:hAnsi="Times New Roman" w:cs="Times New Roman"/>
          <w:color w:val="222222"/>
          <w:sz w:val="24"/>
          <w:szCs w:val="24"/>
        </w:rPr>
        <w:t>, 2008;</w:t>
      </w:r>
      <w:r w:rsidR="00BD02ED">
        <w:rPr>
          <w:rFonts w:ascii="Times New Roman" w:eastAsia="Times New Roman" w:hAnsi="Times New Roman" w:cs="Times New Roman"/>
          <w:color w:val="222222"/>
          <w:sz w:val="24"/>
          <w:szCs w:val="24"/>
        </w:rPr>
        <w:t xml:space="preserve"> </w:t>
      </w:r>
      <w:r w:rsidRPr="000421A8">
        <w:rPr>
          <w:rFonts w:ascii="Times New Roman" w:hAnsi="Times New Roman" w:cs="Times New Roman"/>
          <w:color w:val="222222"/>
          <w:sz w:val="24"/>
          <w:szCs w:val="24"/>
          <w:shd w:val="clear" w:color="auto" w:fill="FFFFFF"/>
        </w:rPr>
        <w:t xml:space="preserve">Fujii </w:t>
      </w:r>
      <w:r w:rsidRPr="000421A8">
        <w:rPr>
          <w:rFonts w:ascii="Times New Roman" w:hAnsi="Times New Roman" w:cs="Times New Roman"/>
          <w:i/>
          <w:color w:val="222222"/>
          <w:sz w:val="24"/>
          <w:szCs w:val="24"/>
          <w:shd w:val="clear" w:color="auto" w:fill="FFFFFF"/>
        </w:rPr>
        <w:t>et al</w:t>
      </w:r>
      <w:r w:rsidRPr="000421A8">
        <w:rPr>
          <w:rFonts w:ascii="Times New Roman" w:hAnsi="Times New Roman" w:cs="Times New Roman"/>
          <w:color w:val="222222"/>
          <w:sz w:val="24"/>
          <w:szCs w:val="24"/>
          <w:shd w:val="clear" w:color="auto" w:fill="FFFFFF"/>
        </w:rPr>
        <w:t>., 2021).</w:t>
      </w:r>
    </w:p>
    <w:p w14:paraId="682272DD" w14:textId="37C793FD" w:rsidR="00BD02ED" w:rsidRDefault="002C06F2" w:rsidP="0051108E">
      <w:pPr>
        <w:pStyle w:val="Default"/>
        <w:jc w:val="both"/>
        <w:rPr>
          <w:rFonts w:ascii="Times New Roman" w:hAnsi="Times New Roman" w:cs="Times New Roman"/>
        </w:rPr>
      </w:pPr>
      <w:r w:rsidRPr="000421A8">
        <w:rPr>
          <w:rFonts w:ascii="Times New Roman" w:hAnsi="Times New Roman" w:cs="Times New Roman"/>
        </w:rPr>
        <w:t xml:space="preserve">Anti-anemic synthetic drugs are mostly not affordable, even when one can afford the drugs, sometimes the side effects are not tolerable. Thus, owing to the difficulties experienced in the management and control of anemia due to poverty, ignorance, and lack of accessible healthcare in most parts of Africa, there is need to study and utilize indigenous medicinal plants with </w:t>
      </w:r>
      <w:r w:rsidR="00BD02ED">
        <w:rPr>
          <w:rFonts w:ascii="Times New Roman" w:hAnsi="Times New Roman" w:cs="Times New Roman"/>
        </w:rPr>
        <w:t>anti-</w:t>
      </w:r>
      <w:r w:rsidRPr="000421A8">
        <w:rPr>
          <w:rFonts w:ascii="Times New Roman" w:hAnsi="Times New Roman" w:cs="Times New Roman"/>
        </w:rPr>
        <w:t>anemic properties that will help to manage this conditio</w:t>
      </w:r>
      <w:r w:rsidR="00BD02ED">
        <w:rPr>
          <w:rFonts w:ascii="Times New Roman" w:hAnsi="Times New Roman" w:cs="Times New Roman"/>
        </w:rPr>
        <w:t>n,</w:t>
      </w:r>
      <w:r w:rsidRPr="000421A8">
        <w:rPr>
          <w:rFonts w:ascii="Times New Roman" w:hAnsi="Times New Roman" w:cs="Times New Roman"/>
        </w:rPr>
        <w:t xml:space="preserve"> especially in Nigeria where there is high prevalence of anemia among children and pregnant women </w:t>
      </w:r>
      <w:r w:rsidRPr="00325D70">
        <w:rPr>
          <w:rFonts w:ascii="Times New Roman" w:hAnsi="Times New Roman" w:cs="Times New Roman"/>
        </w:rPr>
        <w:t xml:space="preserve">(Ezeigwe </w:t>
      </w:r>
      <w:r w:rsidRPr="00325D70">
        <w:rPr>
          <w:rFonts w:ascii="Times New Roman" w:hAnsi="Times New Roman" w:cs="Times New Roman"/>
          <w:i/>
        </w:rPr>
        <w:t>et al</w:t>
      </w:r>
      <w:r w:rsidRPr="00325D70">
        <w:rPr>
          <w:rFonts w:ascii="Times New Roman" w:hAnsi="Times New Roman" w:cs="Times New Roman"/>
        </w:rPr>
        <w:t>., 20</w:t>
      </w:r>
      <w:r w:rsidR="00325D70" w:rsidRPr="00325D70">
        <w:rPr>
          <w:rFonts w:ascii="Times New Roman" w:hAnsi="Times New Roman" w:cs="Times New Roman"/>
        </w:rPr>
        <w:t>22</w:t>
      </w:r>
      <w:r w:rsidRPr="000421A8">
        <w:rPr>
          <w:rFonts w:ascii="Times New Roman" w:hAnsi="Times New Roman" w:cs="Times New Roman"/>
        </w:rPr>
        <w:t xml:space="preserve">). Plant and plant products over the years </w:t>
      </w:r>
      <w:r w:rsidR="00BD02ED">
        <w:rPr>
          <w:rFonts w:ascii="Times New Roman" w:hAnsi="Times New Roman" w:cs="Times New Roman"/>
        </w:rPr>
        <w:t>have been</w:t>
      </w:r>
      <w:r w:rsidRPr="000421A8">
        <w:rPr>
          <w:rFonts w:ascii="Times New Roman" w:hAnsi="Times New Roman" w:cs="Times New Roman"/>
        </w:rPr>
        <w:t xml:space="preserve"> utilized as a source of medicine. Herbal medicines are assumed as greater importance in health care </w:t>
      </w:r>
      <w:r w:rsidRPr="00D36B08">
        <w:rPr>
          <w:rFonts w:ascii="Times New Roman" w:hAnsi="Times New Roman" w:cs="Times New Roman"/>
        </w:rPr>
        <w:t>(Gerard and Bryan, 2015; WHO, 2017)</w:t>
      </w:r>
      <w:r w:rsidRPr="000421A8">
        <w:rPr>
          <w:rFonts w:ascii="Times New Roman" w:hAnsi="Times New Roman" w:cs="Times New Roman"/>
        </w:rPr>
        <w:t xml:space="preserve"> in many developing countries. </w:t>
      </w:r>
    </w:p>
    <w:p w14:paraId="104DEED2" w14:textId="77777777" w:rsidR="00BD02ED" w:rsidRDefault="00BD02ED" w:rsidP="0051108E">
      <w:pPr>
        <w:pStyle w:val="Default"/>
        <w:jc w:val="both"/>
        <w:rPr>
          <w:rFonts w:ascii="Times New Roman" w:hAnsi="Times New Roman" w:cs="Times New Roman"/>
        </w:rPr>
      </w:pPr>
    </w:p>
    <w:p w14:paraId="533E64DF" w14:textId="0C9D7995" w:rsidR="002C06F2" w:rsidRPr="000421A8" w:rsidRDefault="002C06F2" w:rsidP="0051108E">
      <w:pPr>
        <w:pStyle w:val="Default"/>
        <w:jc w:val="both"/>
        <w:rPr>
          <w:rFonts w:ascii="Times New Roman" w:hAnsi="Times New Roman" w:cs="Times New Roman"/>
        </w:rPr>
      </w:pPr>
      <w:r>
        <w:rPr>
          <w:rFonts w:ascii="Times New Roman" w:hAnsi="Times New Roman" w:cs="Times New Roman"/>
        </w:rPr>
        <w:t>T</w:t>
      </w:r>
      <w:r w:rsidRPr="000421A8">
        <w:rPr>
          <w:rFonts w:ascii="Times New Roman" w:hAnsi="Times New Roman" w:cs="Times New Roman"/>
        </w:rPr>
        <w:t>here is an increasing dependence on medicinal plants by</w:t>
      </w:r>
      <w:r>
        <w:rPr>
          <w:rFonts w:ascii="Times New Roman" w:hAnsi="Times New Roman" w:cs="Times New Roman"/>
        </w:rPr>
        <w:t xml:space="preserve"> </w:t>
      </w:r>
      <w:r w:rsidRPr="000421A8">
        <w:rPr>
          <w:rFonts w:ascii="Times New Roman" w:hAnsi="Times New Roman" w:cs="Times New Roman"/>
        </w:rPr>
        <w:t>a large number of the population in developing countries as a good alternative</w:t>
      </w:r>
      <w:r>
        <w:rPr>
          <w:rFonts w:ascii="Times New Roman" w:hAnsi="Times New Roman" w:cs="Times New Roman"/>
        </w:rPr>
        <w:t xml:space="preserve"> </w:t>
      </w:r>
      <w:r w:rsidRPr="000421A8">
        <w:rPr>
          <w:rFonts w:ascii="Times New Roman" w:hAnsi="Times New Roman" w:cs="Times New Roman"/>
        </w:rPr>
        <w:t>for the prevention and treatment of various illnesses including anemia. Medicinal plants have been used over the years in rural communities to treat infections and diseases, and have had undoubtedly good results hence; there has been a level of reliance on plants as a whole. The</w:t>
      </w:r>
      <w:r>
        <w:rPr>
          <w:rFonts w:ascii="Times New Roman" w:hAnsi="Times New Roman" w:cs="Times New Roman"/>
        </w:rPr>
        <w:t xml:space="preserve"> relevance</w:t>
      </w:r>
      <w:r w:rsidRPr="000421A8">
        <w:rPr>
          <w:rFonts w:ascii="Times New Roman" w:hAnsi="Times New Roman" w:cs="Times New Roman"/>
        </w:rPr>
        <w:t xml:space="preserve"> attached to the use of medicinal</w:t>
      </w:r>
      <w:r>
        <w:rPr>
          <w:rFonts w:ascii="Times New Roman" w:hAnsi="Times New Roman" w:cs="Times New Roman"/>
        </w:rPr>
        <w:t xml:space="preserve"> </w:t>
      </w:r>
      <w:r w:rsidRPr="000421A8">
        <w:rPr>
          <w:rFonts w:ascii="Times New Roman" w:hAnsi="Times New Roman" w:cs="Times New Roman"/>
        </w:rPr>
        <w:t xml:space="preserve">plants is derived </w:t>
      </w:r>
      <w:r w:rsidRPr="006D5181">
        <w:rPr>
          <w:rFonts w:ascii="Times New Roman" w:hAnsi="Times New Roman" w:cs="Times New Roman"/>
          <w:color w:val="auto"/>
        </w:rPr>
        <w:t xml:space="preserve">from their affordability, minimal side effects, and accessibility compared to modern medicines (Ezebuiro </w:t>
      </w:r>
      <w:r w:rsidRPr="006D5181">
        <w:rPr>
          <w:rFonts w:ascii="Times New Roman" w:hAnsi="Times New Roman" w:cs="Times New Roman"/>
          <w:i/>
          <w:color w:val="auto"/>
        </w:rPr>
        <w:t>et al.,</w:t>
      </w:r>
      <w:r w:rsidRPr="006D5181">
        <w:rPr>
          <w:rFonts w:ascii="Times New Roman" w:hAnsi="Times New Roman" w:cs="Times New Roman"/>
          <w:color w:val="auto"/>
        </w:rPr>
        <w:t xml:space="preserve"> 2020).</w:t>
      </w:r>
    </w:p>
    <w:p w14:paraId="1BB08EF6" w14:textId="77777777" w:rsidR="002C06F2" w:rsidRPr="000421A8" w:rsidRDefault="002C06F2" w:rsidP="0051108E">
      <w:pPr>
        <w:pStyle w:val="Default"/>
        <w:jc w:val="both"/>
        <w:rPr>
          <w:rFonts w:ascii="Times New Roman" w:hAnsi="Times New Roman" w:cs="Times New Roman"/>
        </w:rPr>
      </w:pPr>
    </w:p>
    <w:p w14:paraId="27B15805" w14:textId="27A869B7" w:rsidR="00691D8F" w:rsidRPr="005B75B2" w:rsidRDefault="002C06F2" w:rsidP="0051108E">
      <w:pPr>
        <w:spacing w:line="240" w:lineRule="auto"/>
        <w:jc w:val="both"/>
        <w:rPr>
          <w:rFonts w:ascii="Times New Roman" w:hAnsi="Times New Roman" w:cs="Times New Roman"/>
          <w:sz w:val="24"/>
          <w:szCs w:val="24"/>
        </w:rPr>
      </w:pPr>
      <w:r w:rsidRPr="00D164C8">
        <w:rPr>
          <w:rFonts w:ascii="Times New Roman" w:hAnsi="Times New Roman" w:cs="Times New Roman"/>
          <w:i/>
        </w:rPr>
        <w:t>Cnidoscolus aconitifolius</w:t>
      </w:r>
      <w:r w:rsidRPr="000421A8">
        <w:rPr>
          <w:rFonts w:ascii="Times New Roman" w:hAnsi="Times New Roman" w:cs="Times New Roman"/>
        </w:rPr>
        <w:t xml:space="preserve">, known as tree spinach (English), efo iyana ipaja, or efo Jerusalem (Yoruba) is commonly found growing in the Western part of Nigeria. Different ethnic groups over the years </w:t>
      </w:r>
      <w:r w:rsidR="00BD02ED">
        <w:rPr>
          <w:rFonts w:ascii="Times New Roman" w:hAnsi="Times New Roman" w:cs="Times New Roman"/>
        </w:rPr>
        <w:t>have</w:t>
      </w:r>
      <w:r w:rsidRPr="000421A8">
        <w:rPr>
          <w:rFonts w:ascii="Times New Roman" w:hAnsi="Times New Roman" w:cs="Times New Roman"/>
        </w:rPr>
        <w:t xml:space="preserve"> used </w:t>
      </w:r>
      <w:r w:rsidRPr="00D164C8">
        <w:rPr>
          <w:rFonts w:ascii="Times New Roman" w:hAnsi="Times New Roman" w:cs="Times New Roman"/>
          <w:i/>
        </w:rPr>
        <w:t>C. aconitifolius</w:t>
      </w:r>
      <w:r w:rsidRPr="000421A8">
        <w:rPr>
          <w:rFonts w:ascii="Times New Roman" w:hAnsi="Times New Roman" w:cs="Times New Roman"/>
        </w:rPr>
        <w:t xml:space="preserve"> as a vegetable (Silalahi, 2019) and in traditional medicine. This plant is easy to find in the surrounding environment such as yards, roadsides, and cultivated land (Irsyam </w:t>
      </w:r>
      <w:r w:rsidRPr="00D164C8">
        <w:rPr>
          <w:rFonts w:ascii="Times New Roman" w:hAnsi="Times New Roman" w:cs="Times New Roman"/>
          <w:i/>
        </w:rPr>
        <w:t>et al</w:t>
      </w:r>
      <w:r w:rsidRPr="000421A8">
        <w:rPr>
          <w:rFonts w:ascii="Times New Roman" w:hAnsi="Times New Roman" w:cs="Times New Roman"/>
        </w:rPr>
        <w:t xml:space="preserve">., 2020). The leaf </w:t>
      </w:r>
      <w:r>
        <w:rPr>
          <w:rFonts w:ascii="Times New Roman" w:hAnsi="Times New Roman" w:cs="Times New Roman"/>
        </w:rPr>
        <w:t xml:space="preserve">of </w:t>
      </w:r>
      <w:r w:rsidRPr="00D164C8">
        <w:rPr>
          <w:rFonts w:ascii="Times New Roman" w:hAnsi="Times New Roman" w:cs="Times New Roman"/>
          <w:i/>
        </w:rPr>
        <w:t>C. aconitifolius</w:t>
      </w:r>
      <w:r>
        <w:rPr>
          <w:rFonts w:ascii="Times New Roman" w:hAnsi="Times New Roman" w:cs="Times New Roman"/>
        </w:rPr>
        <w:t xml:space="preserve"> has a </w:t>
      </w:r>
      <w:r w:rsidRPr="000421A8">
        <w:rPr>
          <w:rFonts w:ascii="Times New Roman" w:hAnsi="Times New Roman" w:cs="Times New Roman"/>
        </w:rPr>
        <w:t xml:space="preserve">beautiful structure with dense branching pattern </w:t>
      </w:r>
      <w:r>
        <w:rPr>
          <w:rFonts w:ascii="Times New Roman" w:hAnsi="Times New Roman" w:cs="Times New Roman"/>
        </w:rPr>
        <w:t xml:space="preserve">which </w:t>
      </w:r>
      <w:r w:rsidRPr="000421A8">
        <w:rPr>
          <w:rFonts w:ascii="Times New Roman" w:hAnsi="Times New Roman" w:cs="Times New Roman"/>
        </w:rPr>
        <w:t xml:space="preserve">makes </w:t>
      </w:r>
      <w:r>
        <w:rPr>
          <w:rFonts w:ascii="Times New Roman" w:hAnsi="Times New Roman" w:cs="Times New Roman"/>
        </w:rPr>
        <w:t xml:space="preserve">it </w:t>
      </w:r>
      <w:r w:rsidRPr="000421A8">
        <w:rPr>
          <w:rFonts w:ascii="Times New Roman" w:hAnsi="Times New Roman" w:cs="Times New Roman"/>
        </w:rPr>
        <w:t xml:space="preserve">often used as decoration and living fence. Research has shown that </w:t>
      </w:r>
      <w:r w:rsidRPr="00D164C8">
        <w:rPr>
          <w:rFonts w:ascii="Times New Roman" w:hAnsi="Times New Roman" w:cs="Times New Roman"/>
          <w:i/>
        </w:rPr>
        <w:t>C. aconitifolius</w:t>
      </w:r>
      <w:r w:rsidRPr="000421A8">
        <w:rPr>
          <w:rFonts w:ascii="Times New Roman" w:hAnsi="Times New Roman" w:cs="Times New Roman"/>
        </w:rPr>
        <w:t xml:space="preserve"> is rich in natural antioxidant (Kuti and Konoru, 2004), which scaveng</w:t>
      </w:r>
      <w:r>
        <w:rPr>
          <w:rFonts w:ascii="Times New Roman" w:hAnsi="Times New Roman" w:cs="Times New Roman"/>
        </w:rPr>
        <w:t>es free radicals and t</w:t>
      </w:r>
      <w:r w:rsidRPr="000421A8">
        <w:rPr>
          <w:rFonts w:ascii="Times New Roman" w:hAnsi="Times New Roman" w:cs="Times New Roman"/>
        </w:rPr>
        <w:t>he edible part of the plant which tastes like spinach when cooked is the leaf. It serves as important nutritional source of protein, vitamin, minerals (calcium, iron and phosphorus), some of which are factors necessary for erythropoiesis (</w:t>
      </w:r>
      <w:r w:rsidRPr="00EB315D">
        <w:rPr>
          <w:rFonts w:ascii="Times New Roman" w:hAnsi="Times New Roman" w:cs="Times New Roman"/>
        </w:rPr>
        <w:t>Akachukwu</w:t>
      </w:r>
      <w:r w:rsidRPr="000421A8">
        <w:rPr>
          <w:rFonts w:ascii="Times New Roman" w:hAnsi="Times New Roman" w:cs="Times New Roman"/>
          <w:color w:val="FF0000"/>
        </w:rPr>
        <w:t xml:space="preserve"> </w:t>
      </w:r>
      <w:r w:rsidRPr="000421A8">
        <w:rPr>
          <w:rFonts w:ascii="Times New Roman" w:hAnsi="Times New Roman" w:cs="Times New Roman"/>
          <w:i/>
        </w:rPr>
        <w:t xml:space="preserve">et al., </w:t>
      </w:r>
      <w:r w:rsidRPr="000421A8">
        <w:rPr>
          <w:rFonts w:ascii="Times New Roman" w:hAnsi="Times New Roman" w:cs="Times New Roman"/>
        </w:rPr>
        <w:t xml:space="preserve">2014). Reports </w:t>
      </w:r>
      <w:r w:rsidR="00BD02ED">
        <w:rPr>
          <w:rFonts w:ascii="Times New Roman" w:hAnsi="Times New Roman" w:cs="Times New Roman"/>
        </w:rPr>
        <w:t>have</w:t>
      </w:r>
      <w:r w:rsidRPr="000421A8">
        <w:rPr>
          <w:rFonts w:ascii="Times New Roman" w:hAnsi="Times New Roman" w:cs="Times New Roman"/>
        </w:rPr>
        <w:t xml:space="preserve"> </w:t>
      </w:r>
      <w:r>
        <w:rPr>
          <w:rFonts w:ascii="Times New Roman" w:hAnsi="Times New Roman" w:cs="Times New Roman"/>
        </w:rPr>
        <w:t xml:space="preserve">also </w:t>
      </w:r>
      <w:r w:rsidRPr="000421A8">
        <w:rPr>
          <w:rFonts w:ascii="Times New Roman" w:hAnsi="Times New Roman" w:cs="Times New Roman"/>
        </w:rPr>
        <w:t xml:space="preserve">shown that </w:t>
      </w:r>
      <w:r w:rsidRPr="000421A8">
        <w:rPr>
          <w:rFonts w:ascii="Times New Roman" w:hAnsi="Times New Roman" w:cs="Times New Roman"/>
          <w:i/>
          <w:iCs/>
        </w:rPr>
        <w:t xml:space="preserve">Cnidoscolus aconitifolius </w:t>
      </w:r>
      <w:r w:rsidRPr="000421A8">
        <w:rPr>
          <w:rFonts w:ascii="Times New Roman" w:hAnsi="Times New Roman" w:cs="Times New Roman"/>
        </w:rPr>
        <w:t xml:space="preserve">is used to boost blood parameters. According to Iwelewa </w:t>
      </w:r>
      <w:r w:rsidRPr="000421A8">
        <w:rPr>
          <w:rFonts w:ascii="Times New Roman" w:hAnsi="Times New Roman" w:cs="Times New Roman"/>
          <w:i/>
        </w:rPr>
        <w:t>et al.</w:t>
      </w:r>
      <w:r w:rsidRPr="000421A8">
        <w:rPr>
          <w:rFonts w:ascii="Times New Roman" w:hAnsi="Times New Roman" w:cs="Times New Roman"/>
        </w:rPr>
        <w:t xml:space="preserve"> (2005), the plant is believed to have a blood-boosting effect, and so is commonly taken by pregnant women and young children who are anemic.</w:t>
      </w:r>
      <w:r w:rsidR="00BD02ED">
        <w:rPr>
          <w:rFonts w:ascii="Times New Roman" w:hAnsi="Times New Roman" w:cs="Times New Roman"/>
        </w:rPr>
        <w:t xml:space="preserve"> </w:t>
      </w:r>
      <w:r w:rsidR="00BD02ED" w:rsidRPr="00ED1817">
        <w:rPr>
          <w:rFonts w:ascii="Times New Roman" w:hAnsi="Times New Roman" w:cs="Times New Roman"/>
          <w:sz w:val="24"/>
          <w:szCs w:val="24"/>
        </w:rPr>
        <w:t xml:space="preserve">This </w:t>
      </w:r>
      <w:r w:rsidR="00836ECD" w:rsidRPr="00ED1817">
        <w:rPr>
          <w:rFonts w:ascii="Times New Roman" w:hAnsi="Times New Roman" w:cs="Times New Roman"/>
          <w:sz w:val="24"/>
          <w:szCs w:val="24"/>
        </w:rPr>
        <w:t>study,</w:t>
      </w:r>
      <w:r w:rsidR="00BD02ED" w:rsidRPr="00ED1817">
        <w:rPr>
          <w:rFonts w:ascii="Times New Roman" w:hAnsi="Times New Roman" w:cs="Times New Roman"/>
          <w:sz w:val="24"/>
          <w:szCs w:val="24"/>
        </w:rPr>
        <w:t xml:space="preserve"> therefore, aims at adding more scientific information on the a</w:t>
      </w:r>
      <w:r w:rsidR="00BD02ED" w:rsidRPr="00ED1817">
        <w:rPr>
          <w:rFonts w:ascii="Times New Roman" w:hAnsi="Times New Roman" w:cs="Times New Roman"/>
          <w:bCs/>
          <w:sz w:val="24"/>
          <w:szCs w:val="24"/>
        </w:rPr>
        <w:t xml:space="preserve">ntianemic potentials of </w:t>
      </w:r>
      <w:r w:rsidR="00BD02ED" w:rsidRPr="00ED1817">
        <w:rPr>
          <w:rFonts w:ascii="Times New Roman" w:eastAsia="Times New Roman" w:hAnsi="Times New Roman" w:cs="Times New Roman"/>
          <w:bCs/>
          <w:sz w:val="24"/>
          <w:szCs w:val="24"/>
        </w:rPr>
        <w:t xml:space="preserve">crude ethanol extract of </w:t>
      </w:r>
      <w:r w:rsidR="00BD02ED" w:rsidRPr="00ED1817">
        <w:rPr>
          <w:rFonts w:ascii="Times New Roman" w:eastAsia="Times New Roman" w:hAnsi="Times New Roman" w:cs="Times New Roman"/>
          <w:bCs/>
          <w:i/>
          <w:sz w:val="24"/>
          <w:szCs w:val="24"/>
        </w:rPr>
        <w:t>C. aconitifolius</w:t>
      </w:r>
      <w:r w:rsidR="00BD02ED" w:rsidRPr="00ED1817">
        <w:rPr>
          <w:rFonts w:ascii="Times New Roman" w:eastAsia="Times New Roman" w:hAnsi="Times New Roman" w:cs="Times New Roman"/>
          <w:bCs/>
          <w:sz w:val="24"/>
          <w:szCs w:val="24"/>
        </w:rPr>
        <w:t xml:space="preserve"> in phenylhydrazine-induced anemic rats.</w:t>
      </w:r>
    </w:p>
    <w:p w14:paraId="598A70FD" w14:textId="77777777" w:rsidR="000D6EA1" w:rsidRPr="005B75B2" w:rsidRDefault="000D6EA1" w:rsidP="0051108E">
      <w:pPr>
        <w:spacing w:line="240" w:lineRule="auto"/>
        <w:rPr>
          <w:rFonts w:ascii="Times New Roman" w:hAnsi="Times New Roman" w:cs="Times New Roman"/>
          <w:b/>
          <w:sz w:val="24"/>
          <w:szCs w:val="24"/>
        </w:rPr>
      </w:pPr>
      <w:r w:rsidRPr="005B75B2">
        <w:rPr>
          <w:rFonts w:ascii="Times New Roman" w:hAnsi="Times New Roman" w:cs="Times New Roman"/>
          <w:b/>
          <w:sz w:val="24"/>
          <w:szCs w:val="24"/>
        </w:rPr>
        <w:t>METHODS</w:t>
      </w:r>
    </w:p>
    <w:p w14:paraId="2F1D727A" w14:textId="77777777" w:rsidR="00242BDA" w:rsidRPr="005B75B2" w:rsidRDefault="00242BDA" w:rsidP="0051108E">
      <w:pPr>
        <w:autoSpaceDE w:val="0"/>
        <w:autoSpaceDN w:val="0"/>
        <w:adjustRightInd w:val="0"/>
        <w:spacing w:after="0" w:line="240" w:lineRule="auto"/>
        <w:rPr>
          <w:rFonts w:ascii="Times New Roman" w:hAnsi="Times New Roman" w:cs="Times New Roman"/>
          <w:b/>
          <w:i/>
          <w:iCs/>
          <w:sz w:val="24"/>
          <w:szCs w:val="24"/>
        </w:rPr>
      </w:pPr>
      <w:r w:rsidRPr="005B75B2">
        <w:rPr>
          <w:rFonts w:ascii="Times New Roman" w:hAnsi="Times New Roman" w:cs="Times New Roman"/>
          <w:b/>
          <w:i/>
          <w:iCs/>
          <w:sz w:val="24"/>
          <w:szCs w:val="24"/>
        </w:rPr>
        <w:t>Sample Collection and Identification</w:t>
      </w:r>
    </w:p>
    <w:p w14:paraId="17BD80A0" w14:textId="77777777" w:rsidR="00242BDA" w:rsidRPr="005B75B2" w:rsidRDefault="00242BDA" w:rsidP="0051108E">
      <w:pPr>
        <w:autoSpaceDE w:val="0"/>
        <w:autoSpaceDN w:val="0"/>
        <w:adjustRightInd w:val="0"/>
        <w:spacing w:after="0" w:line="240" w:lineRule="auto"/>
        <w:jc w:val="both"/>
        <w:rPr>
          <w:rFonts w:ascii="Times New Roman" w:hAnsi="Times New Roman" w:cs="Times New Roman"/>
          <w:sz w:val="24"/>
          <w:szCs w:val="24"/>
        </w:rPr>
      </w:pPr>
      <w:r w:rsidRPr="005B75B2">
        <w:rPr>
          <w:rFonts w:ascii="Times New Roman" w:hAnsi="Times New Roman" w:cs="Times New Roman"/>
          <w:sz w:val="24"/>
          <w:szCs w:val="24"/>
        </w:rPr>
        <w:lastRenderedPageBreak/>
        <w:t xml:space="preserve">The leaves of </w:t>
      </w:r>
      <w:r w:rsidRPr="005B75B2">
        <w:rPr>
          <w:rFonts w:ascii="Times New Roman" w:hAnsi="Times New Roman" w:cs="Times New Roman"/>
          <w:i/>
          <w:iCs/>
          <w:sz w:val="24"/>
          <w:szCs w:val="24"/>
        </w:rPr>
        <w:t xml:space="preserve">C. aconitifolius </w:t>
      </w:r>
      <w:r w:rsidRPr="005B75B2">
        <w:rPr>
          <w:rFonts w:ascii="Times New Roman" w:hAnsi="Times New Roman" w:cs="Times New Roman"/>
          <w:sz w:val="24"/>
          <w:szCs w:val="24"/>
        </w:rPr>
        <w:t>were collected from Adazi-Ani, Anaocha Local Government Area, Anambra State, Nigeria. The sample was identified by a taxonomist in the Department of Botany, Nnamdi Azikiwe University, Awka. The voucher number as deposited in the herbarium of Nnamdi Azikiwe University, Awka is 168.</w:t>
      </w:r>
    </w:p>
    <w:p w14:paraId="5BFC267B" w14:textId="77777777" w:rsidR="00242BDA" w:rsidRPr="005B75B2" w:rsidRDefault="00242BDA" w:rsidP="0051108E">
      <w:pPr>
        <w:autoSpaceDE w:val="0"/>
        <w:autoSpaceDN w:val="0"/>
        <w:adjustRightInd w:val="0"/>
        <w:spacing w:after="0" w:line="240" w:lineRule="auto"/>
        <w:jc w:val="both"/>
        <w:rPr>
          <w:rFonts w:ascii="Times New Roman" w:hAnsi="Times New Roman" w:cs="Times New Roman"/>
          <w:sz w:val="24"/>
          <w:szCs w:val="24"/>
        </w:rPr>
      </w:pPr>
    </w:p>
    <w:p w14:paraId="735D2AE6" w14:textId="77777777" w:rsidR="00242BDA" w:rsidRPr="005B75B2" w:rsidRDefault="00242BDA" w:rsidP="0051108E">
      <w:pPr>
        <w:autoSpaceDE w:val="0"/>
        <w:autoSpaceDN w:val="0"/>
        <w:adjustRightInd w:val="0"/>
        <w:spacing w:after="0" w:line="240" w:lineRule="auto"/>
        <w:rPr>
          <w:rFonts w:ascii="Times New Roman" w:hAnsi="Times New Roman" w:cs="Times New Roman"/>
          <w:b/>
          <w:i/>
          <w:iCs/>
          <w:sz w:val="24"/>
          <w:szCs w:val="24"/>
        </w:rPr>
      </w:pPr>
      <w:r w:rsidRPr="005B75B2">
        <w:rPr>
          <w:rFonts w:ascii="Times New Roman" w:hAnsi="Times New Roman" w:cs="Times New Roman"/>
          <w:b/>
          <w:i/>
          <w:iCs/>
          <w:sz w:val="24"/>
          <w:szCs w:val="24"/>
        </w:rPr>
        <w:t>Preparation of Ethanol Extract of C. aconitifolius Leaf</w:t>
      </w:r>
    </w:p>
    <w:p w14:paraId="5843C12C" w14:textId="77777777" w:rsidR="00242BDA" w:rsidRPr="005B75B2" w:rsidRDefault="00242BDA" w:rsidP="0051108E">
      <w:pPr>
        <w:autoSpaceDE w:val="0"/>
        <w:autoSpaceDN w:val="0"/>
        <w:adjustRightInd w:val="0"/>
        <w:spacing w:after="0" w:line="240" w:lineRule="auto"/>
        <w:jc w:val="both"/>
        <w:rPr>
          <w:rFonts w:ascii="Times New Roman" w:hAnsi="Times New Roman" w:cs="Times New Roman"/>
          <w:sz w:val="24"/>
          <w:szCs w:val="24"/>
        </w:rPr>
      </w:pPr>
      <w:r w:rsidRPr="005B75B2">
        <w:rPr>
          <w:rFonts w:ascii="Times New Roman" w:hAnsi="Times New Roman" w:cs="Times New Roman"/>
          <w:sz w:val="24"/>
          <w:szCs w:val="24"/>
        </w:rPr>
        <w:t xml:space="preserve">The leaves were properly washed and air dried at room temperature for two weeks. The dried leaves were pulverized into powder using corona manual grinding machine. Exactly 1.5 kg of the pulverized leaf powder of </w:t>
      </w:r>
      <w:r w:rsidRPr="005B75B2">
        <w:rPr>
          <w:rFonts w:ascii="Times New Roman" w:hAnsi="Times New Roman" w:cs="Times New Roman"/>
          <w:i/>
          <w:iCs/>
          <w:sz w:val="24"/>
          <w:szCs w:val="24"/>
        </w:rPr>
        <w:t xml:space="preserve">C. aconitifolius </w:t>
      </w:r>
      <w:r w:rsidRPr="005B75B2">
        <w:rPr>
          <w:rFonts w:ascii="Times New Roman" w:hAnsi="Times New Roman" w:cs="Times New Roman"/>
          <w:sz w:val="24"/>
          <w:szCs w:val="24"/>
        </w:rPr>
        <w:t>was soaked in 6 litres of 70% ethanol for 24 hrs for ethanol extraction. The ethanol mixture was sieved using muslin cloth and filtered using Whatman no 1 filter paper. The filtrate was concentrated using waterbath at 50</w:t>
      </w:r>
      <w:r w:rsidRPr="005B75B2">
        <w:rPr>
          <w:rFonts w:ascii="Times New Roman" w:hAnsi="Times New Roman" w:cs="Times New Roman"/>
          <w:sz w:val="24"/>
          <w:szCs w:val="24"/>
          <w:vertAlign w:val="superscript"/>
        </w:rPr>
        <w:t>0</w:t>
      </w:r>
      <w:r w:rsidRPr="005B75B2">
        <w:rPr>
          <w:rFonts w:ascii="Times New Roman" w:hAnsi="Times New Roman" w:cs="Times New Roman"/>
          <w:sz w:val="24"/>
          <w:szCs w:val="24"/>
        </w:rPr>
        <w:t>C. The biological yield of the extract after extraction was 173.6g. The ethanol extract was stoppered in universal bottles and preserved in the refrigerator for use.</w:t>
      </w:r>
    </w:p>
    <w:p w14:paraId="3A56AC7F" w14:textId="77777777" w:rsidR="00242BDA" w:rsidRPr="005B75B2" w:rsidRDefault="00242BDA" w:rsidP="0051108E">
      <w:pPr>
        <w:autoSpaceDE w:val="0"/>
        <w:autoSpaceDN w:val="0"/>
        <w:adjustRightInd w:val="0"/>
        <w:spacing w:after="0" w:line="240" w:lineRule="auto"/>
        <w:jc w:val="both"/>
        <w:rPr>
          <w:rFonts w:ascii="Times New Roman" w:hAnsi="Times New Roman" w:cs="Times New Roman"/>
          <w:sz w:val="24"/>
          <w:szCs w:val="24"/>
        </w:rPr>
      </w:pPr>
    </w:p>
    <w:p w14:paraId="2A24531D" w14:textId="77777777" w:rsidR="00242BDA" w:rsidRPr="005B75B2" w:rsidRDefault="00242BDA" w:rsidP="0051108E">
      <w:pPr>
        <w:autoSpaceDE w:val="0"/>
        <w:autoSpaceDN w:val="0"/>
        <w:adjustRightInd w:val="0"/>
        <w:spacing w:after="0" w:line="240" w:lineRule="auto"/>
        <w:rPr>
          <w:rFonts w:ascii="Times New Roman" w:hAnsi="Times New Roman" w:cs="Times New Roman"/>
          <w:b/>
          <w:i/>
          <w:sz w:val="24"/>
          <w:szCs w:val="24"/>
        </w:rPr>
      </w:pPr>
      <w:r w:rsidRPr="005B75B2">
        <w:rPr>
          <w:rFonts w:ascii="Times New Roman" w:hAnsi="Times New Roman" w:cs="Times New Roman"/>
          <w:b/>
          <w:i/>
          <w:sz w:val="24"/>
          <w:szCs w:val="24"/>
        </w:rPr>
        <w:t>Test Animals</w:t>
      </w:r>
    </w:p>
    <w:p w14:paraId="4E95443E" w14:textId="77777777" w:rsidR="00242BDA" w:rsidRPr="00BA3024" w:rsidRDefault="00242BDA" w:rsidP="0051108E">
      <w:pPr>
        <w:autoSpaceDE w:val="0"/>
        <w:autoSpaceDN w:val="0"/>
        <w:adjustRightInd w:val="0"/>
        <w:spacing w:after="0" w:line="240" w:lineRule="auto"/>
        <w:jc w:val="both"/>
        <w:rPr>
          <w:rFonts w:ascii="Times New Roman" w:hAnsi="Times New Roman" w:cs="Times New Roman"/>
          <w:sz w:val="24"/>
          <w:szCs w:val="24"/>
        </w:rPr>
      </w:pPr>
      <w:r w:rsidRPr="005B75B2">
        <w:rPr>
          <w:rFonts w:ascii="Times New Roman" w:hAnsi="Times New Roman" w:cs="Times New Roman"/>
          <w:sz w:val="24"/>
          <w:szCs w:val="24"/>
        </w:rPr>
        <w:t>A total of 38 male wistar albino rats weighing between 120–150g were purchased from Chris Experimental Animal Farm and Research Laboratory, Awka, Anambra State and used for the experiment. They were maintained and housed in cages under standard environmental conditions (27°C±3°C, 12-hour light/dark cycle) in the Department of Applied Biochemistry Laboratory, Nnamdi Azikiwe University, Awka. They were allowed to acclimatize with the environment for one week before use. The animals were fed</w:t>
      </w:r>
      <w:r w:rsidRPr="00BA3024">
        <w:rPr>
          <w:rFonts w:ascii="Times New Roman" w:hAnsi="Times New Roman" w:cs="Times New Roman"/>
          <w:sz w:val="24"/>
          <w:szCs w:val="24"/>
        </w:rPr>
        <w:t xml:space="preserve"> Vital grower’s mash pellets</w:t>
      </w:r>
      <w:r>
        <w:rPr>
          <w:rFonts w:ascii="Times New Roman" w:hAnsi="Times New Roman" w:cs="Times New Roman"/>
          <w:sz w:val="24"/>
          <w:szCs w:val="24"/>
        </w:rPr>
        <w:t xml:space="preserve"> </w:t>
      </w:r>
      <w:r w:rsidRPr="00BA3024">
        <w:rPr>
          <w:rFonts w:ascii="Times New Roman" w:hAnsi="Times New Roman" w:cs="Times New Roman"/>
          <w:sz w:val="24"/>
          <w:szCs w:val="24"/>
        </w:rPr>
        <w:t>purchased fromVital Feed Distributor at Awka, Anambra state</w:t>
      </w:r>
      <w:r>
        <w:rPr>
          <w:rFonts w:ascii="Times New Roman" w:hAnsi="Times New Roman" w:cs="Times New Roman"/>
          <w:sz w:val="24"/>
          <w:szCs w:val="24"/>
        </w:rPr>
        <w:t xml:space="preserve"> </w:t>
      </w:r>
      <w:r w:rsidRPr="00BA3024">
        <w:rPr>
          <w:rFonts w:ascii="Times New Roman" w:hAnsi="Times New Roman" w:cs="Times New Roman"/>
          <w:sz w:val="24"/>
          <w:szCs w:val="24"/>
        </w:rPr>
        <w:t xml:space="preserve">and fed </w:t>
      </w:r>
      <w:r w:rsidRPr="00BA3024">
        <w:rPr>
          <w:rFonts w:ascii="Times New Roman" w:hAnsi="Times New Roman" w:cs="Times New Roman"/>
          <w:i/>
          <w:sz w:val="24"/>
          <w:szCs w:val="24"/>
        </w:rPr>
        <w:t>ad libitum</w:t>
      </w:r>
      <w:r w:rsidRPr="00BA3024">
        <w:rPr>
          <w:rFonts w:ascii="Times New Roman" w:hAnsi="Times New Roman" w:cs="Times New Roman"/>
          <w:sz w:val="24"/>
          <w:szCs w:val="24"/>
        </w:rPr>
        <w:t>. At the end of the one-week acclimatization</w:t>
      </w:r>
      <w:r>
        <w:rPr>
          <w:rFonts w:ascii="Times New Roman" w:hAnsi="Times New Roman" w:cs="Times New Roman"/>
          <w:sz w:val="24"/>
          <w:szCs w:val="24"/>
        </w:rPr>
        <w:t xml:space="preserve"> </w:t>
      </w:r>
      <w:r w:rsidRPr="00BA3024">
        <w:rPr>
          <w:rFonts w:ascii="Times New Roman" w:hAnsi="Times New Roman" w:cs="Times New Roman"/>
          <w:sz w:val="24"/>
          <w:szCs w:val="24"/>
        </w:rPr>
        <w:t>period, the animals were weighed, grouped and labeled.</w:t>
      </w:r>
    </w:p>
    <w:p w14:paraId="4F67EE04" w14:textId="77777777" w:rsidR="00242BDA" w:rsidRDefault="00242BDA" w:rsidP="0051108E">
      <w:pPr>
        <w:pStyle w:val="Default"/>
        <w:rPr>
          <w:rFonts w:ascii="Times New Roman" w:hAnsi="Times New Roman" w:cs="Times New Roman"/>
          <w:color w:val="auto"/>
        </w:rPr>
      </w:pPr>
    </w:p>
    <w:p w14:paraId="6122F415" w14:textId="77777777" w:rsidR="00242BDA" w:rsidRPr="00BA3024" w:rsidRDefault="00242BDA" w:rsidP="0051108E">
      <w:pPr>
        <w:pStyle w:val="Default"/>
        <w:rPr>
          <w:rFonts w:ascii="Times New Roman" w:hAnsi="Times New Roman" w:cs="Times New Roman"/>
          <w:b/>
        </w:rPr>
      </w:pPr>
      <w:r w:rsidRPr="00BA3024">
        <w:rPr>
          <w:rFonts w:ascii="Times New Roman" w:hAnsi="Times New Roman" w:cs="Times New Roman"/>
          <w:b/>
          <w:i/>
          <w:iCs/>
        </w:rPr>
        <w:t>Acute toxicity (LD</w:t>
      </w:r>
      <w:r w:rsidRPr="00BB5A58">
        <w:rPr>
          <w:rFonts w:ascii="Times New Roman" w:hAnsi="Times New Roman" w:cs="Times New Roman"/>
          <w:b/>
          <w:i/>
          <w:iCs/>
          <w:vertAlign w:val="subscript"/>
        </w:rPr>
        <w:t>50</w:t>
      </w:r>
      <w:r w:rsidRPr="00BA3024">
        <w:rPr>
          <w:rFonts w:ascii="Times New Roman" w:hAnsi="Times New Roman" w:cs="Times New Roman"/>
          <w:b/>
          <w:i/>
          <w:iCs/>
        </w:rPr>
        <w:t xml:space="preserve">) evaluation </w:t>
      </w:r>
    </w:p>
    <w:p w14:paraId="14FAA14C" w14:textId="77777777" w:rsidR="00242BDA" w:rsidRPr="00BA3024" w:rsidRDefault="00242BDA" w:rsidP="0051108E">
      <w:pPr>
        <w:spacing w:line="240" w:lineRule="auto"/>
        <w:jc w:val="both"/>
        <w:rPr>
          <w:rFonts w:ascii="Times New Roman" w:hAnsi="Times New Roman" w:cs="Times New Roman"/>
          <w:b/>
          <w:i/>
          <w:sz w:val="24"/>
          <w:szCs w:val="24"/>
        </w:rPr>
      </w:pPr>
      <w:r w:rsidRPr="00BA3024">
        <w:rPr>
          <w:rFonts w:ascii="Times New Roman" w:hAnsi="Times New Roman" w:cs="Times New Roman"/>
          <w:sz w:val="24"/>
          <w:szCs w:val="24"/>
        </w:rPr>
        <w:t>The median lethal dose (LD</w:t>
      </w:r>
      <w:r w:rsidRPr="007F79BB">
        <w:rPr>
          <w:rFonts w:ascii="Times New Roman" w:hAnsi="Times New Roman" w:cs="Times New Roman"/>
          <w:sz w:val="24"/>
          <w:szCs w:val="24"/>
          <w:vertAlign w:val="subscript"/>
        </w:rPr>
        <w:t>50</w:t>
      </w:r>
      <w:r w:rsidRPr="00BA3024">
        <w:rPr>
          <w:rFonts w:ascii="Times New Roman" w:hAnsi="Times New Roman" w:cs="Times New Roman"/>
          <w:sz w:val="24"/>
          <w:szCs w:val="24"/>
        </w:rPr>
        <w:t xml:space="preserve">) for each of the extracts were determined using Lorke’s method (1983). Thirteen (13) male rats were used for the determination of the median lethal dose </w:t>
      </w:r>
      <w:r w:rsidR="00563E6E">
        <w:rPr>
          <w:rFonts w:ascii="Times New Roman" w:hAnsi="Times New Roman" w:cs="Times New Roman"/>
          <w:sz w:val="24"/>
          <w:szCs w:val="24"/>
        </w:rPr>
        <w:t>of</w:t>
      </w:r>
      <w:r w:rsidRPr="00BA3024">
        <w:rPr>
          <w:rFonts w:ascii="Times New Roman" w:hAnsi="Times New Roman" w:cs="Times New Roman"/>
          <w:sz w:val="24"/>
          <w:szCs w:val="24"/>
        </w:rPr>
        <w:t xml:space="preserve"> </w:t>
      </w:r>
      <w:r w:rsidR="00563E6E">
        <w:rPr>
          <w:rFonts w:ascii="Times New Roman" w:hAnsi="Times New Roman" w:cs="Times New Roman"/>
          <w:sz w:val="24"/>
          <w:szCs w:val="24"/>
        </w:rPr>
        <w:t>the ethanol</w:t>
      </w:r>
      <w:r w:rsidRPr="00BA3024">
        <w:rPr>
          <w:rFonts w:ascii="Times New Roman" w:hAnsi="Times New Roman" w:cs="Times New Roman"/>
          <w:sz w:val="24"/>
          <w:szCs w:val="24"/>
        </w:rPr>
        <w:t xml:space="preserve"> extract. The thirteen (13) rats were randomized into six groups; three rats each for the first phase which was given 10, 100 and 1000mg/kg bw and one rat each for the second phase which was given 1600, 2900 and 5000mg/kg bw. The animals were monitored for changes in behaviour and mortality within 2 hrs, 24 hrs and 14 days after a single administration of the extracts.</w:t>
      </w:r>
    </w:p>
    <w:p w14:paraId="6E0AA803" w14:textId="5DC5DAA6" w:rsidR="00242BDA" w:rsidRPr="00BA3024" w:rsidRDefault="00BB5A58" w:rsidP="0051108E">
      <w:pPr>
        <w:spacing w:line="240" w:lineRule="auto"/>
        <w:rPr>
          <w:rFonts w:ascii="Times New Roman" w:hAnsi="Times New Roman" w:cs="Times New Roman"/>
          <w:b/>
          <w:i/>
          <w:sz w:val="24"/>
          <w:szCs w:val="24"/>
        </w:rPr>
      </w:pPr>
      <w:r>
        <w:rPr>
          <w:rFonts w:ascii="Times New Roman" w:hAnsi="Times New Roman" w:cs="Times New Roman"/>
          <w:b/>
          <w:i/>
          <w:sz w:val="24"/>
          <w:szCs w:val="24"/>
        </w:rPr>
        <w:t>Study Design</w:t>
      </w:r>
      <w:r w:rsidR="00242BDA" w:rsidRPr="00BA3024">
        <w:rPr>
          <w:rFonts w:ascii="Times New Roman" w:hAnsi="Times New Roman" w:cs="Times New Roman"/>
          <w:b/>
          <w:i/>
          <w:sz w:val="24"/>
          <w:szCs w:val="24"/>
        </w:rPr>
        <w:t xml:space="preserve"> for Antianemic Properties</w:t>
      </w:r>
    </w:p>
    <w:p w14:paraId="29DC7F44" w14:textId="3BE19AF5" w:rsidR="00242BDA" w:rsidRPr="00242BDA" w:rsidRDefault="00242BDA" w:rsidP="0051108E">
      <w:pPr>
        <w:autoSpaceDE w:val="0"/>
        <w:autoSpaceDN w:val="0"/>
        <w:adjustRightInd w:val="0"/>
        <w:spacing w:after="0" w:line="240" w:lineRule="auto"/>
        <w:jc w:val="both"/>
        <w:rPr>
          <w:rFonts w:ascii="Times New Roman" w:hAnsi="Times New Roman" w:cs="Times New Roman"/>
          <w:sz w:val="24"/>
          <w:szCs w:val="24"/>
        </w:rPr>
      </w:pPr>
      <w:r w:rsidRPr="00BA3024">
        <w:rPr>
          <w:rFonts w:ascii="Times New Roman" w:hAnsi="Times New Roman" w:cs="Times New Roman"/>
          <w:sz w:val="24"/>
          <w:szCs w:val="24"/>
        </w:rPr>
        <w:t xml:space="preserve">A total of </w:t>
      </w:r>
      <w:r w:rsidR="00EA0524" w:rsidRPr="00BA3024">
        <w:rPr>
          <w:rFonts w:ascii="Times New Roman" w:hAnsi="Times New Roman" w:cs="Times New Roman"/>
          <w:sz w:val="24"/>
          <w:szCs w:val="24"/>
        </w:rPr>
        <w:t>twenty-five</w:t>
      </w:r>
      <w:r w:rsidRPr="00BA3024">
        <w:rPr>
          <w:rFonts w:ascii="Times New Roman" w:hAnsi="Times New Roman" w:cs="Times New Roman"/>
          <w:sz w:val="24"/>
          <w:szCs w:val="24"/>
        </w:rPr>
        <w:t xml:space="preserve"> (25) male wistar rats were randomized into 5 groups of 5 rats each. After</w:t>
      </w:r>
      <w:r>
        <w:rPr>
          <w:rFonts w:ascii="Times New Roman" w:hAnsi="Times New Roman" w:cs="Times New Roman"/>
          <w:sz w:val="24"/>
          <w:szCs w:val="24"/>
        </w:rPr>
        <w:t xml:space="preserve"> </w:t>
      </w:r>
      <w:r w:rsidRPr="00BA3024">
        <w:rPr>
          <w:rFonts w:ascii="Times New Roman" w:hAnsi="Times New Roman" w:cs="Times New Roman"/>
          <w:sz w:val="24"/>
          <w:szCs w:val="24"/>
        </w:rPr>
        <w:t>the induction of anemia with phenylhydrazine, the animals</w:t>
      </w:r>
      <w:r>
        <w:rPr>
          <w:rFonts w:ascii="Times New Roman" w:hAnsi="Times New Roman" w:cs="Times New Roman"/>
          <w:sz w:val="24"/>
          <w:szCs w:val="24"/>
        </w:rPr>
        <w:t xml:space="preserve"> </w:t>
      </w:r>
      <w:r w:rsidRPr="00BA3024">
        <w:rPr>
          <w:rFonts w:ascii="Times New Roman" w:hAnsi="Times New Roman" w:cs="Times New Roman"/>
          <w:sz w:val="24"/>
          <w:szCs w:val="24"/>
        </w:rPr>
        <w:t>were treated for 14 days after which blood was collected by</w:t>
      </w:r>
      <w:r>
        <w:rPr>
          <w:rFonts w:ascii="Times New Roman" w:hAnsi="Times New Roman" w:cs="Times New Roman"/>
          <w:sz w:val="24"/>
          <w:szCs w:val="24"/>
        </w:rPr>
        <w:t xml:space="preserve"> </w:t>
      </w:r>
      <w:r w:rsidRPr="00BA3024">
        <w:rPr>
          <w:rFonts w:ascii="Times New Roman" w:hAnsi="Times New Roman" w:cs="Times New Roman"/>
          <w:sz w:val="24"/>
          <w:szCs w:val="24"/>
        </w:rPr>
        <w:t>cardiac puncture under ketamine anesthesia and used for</w:t>
      </w:r>
      <w:r>
        <w:rPr>
          <w:rFonts w:ascii="Times New Roman" w:hAnsi="Times New Roman" w:cs="Times New Roman"/>
          <w:sz w:val="24"/>
          <w:szCs w:val="24"/>
        </w:rPr>
        <w:t xml:space="preserve"> </w:t>
      </w:r>
      <w:r w:rsidRPr="00BA3024">
        <w:rPr>
          <w:rFonts w:ascii="Times New Roman" w:hAnsi="Times New Roman" w:cs="Times New Roman"/>
          <w:sz w:val="24"/>
          <w:szCs w:val="24"/>
        </w:rPr>
        <w:t xml:space="preserve">haematological and biochemical analysis. They were grouped as follows: </w:t>
      </w:r>
    </w:p>
    <w:p w14:paraId="0B0B1711" w14:textId="77777777" w:rsidR="00242BDA" w:rsidRDefault="00242BDA" w:rsidP="0051108E">
      <w:pPr>
        <w:spacing w:after="0" w:line="240" w:lineRule="auto"/>
        <w:rPr>
          <w:rFonts w:ascii="Times New Roman" w:hAnsi="Times New Roman" w:cs="Times New Roman"/>
          <w:b/>
          <w:sz w:val="24"/>
          <w:szCs w:val="24"/>
        </w:rPr>
      </w:pPr>
      <w:r>
        <w:rPr>
          <w:rFonts w:ascii="Times New Roman" w:hAnsi="Times New Roman" w:cs="Times New Roman"/>
          <w:b/>
          <w:sz w:val="24"/>
          <w:szCs w:val="24"/>
        </w:rPr>
        <w:t>Group A: Normal Control</w:t>
      </w:r>
    </w:p>
    <w:p w14:paraId="4380A5F7" w14:textId="77777777" w:rsidR="00242BDA" w:rsidRDefault="00242BDA" w:rsidP="0051108E">
      <w:pPr>
        <w:spacing w:after="0" w:line="240" w:lineRule="auto"/>
        <w:rPr>
          <w:rFonts w:ascii="Times New Roman" w:hAnsi="Times New Roman" w:cs="Times New Roman"/>
          <w:b/>
          <w:sz w:val="24"/>
          <w:szCs w:val="24"/>
        </w:rPr>
      </w:pPr>
      <w:r>
        <w:rPr>
          <w:rFonts w:ascii="Times New Roman" w:hAnsi="Times New Roman" w:cs="Times New Roman"/>
          <w:b/>
          <w:sz w:val="24"/>
          <w:szCs w:val="24"/>
        </w:rPr>
        <w:t>Group B: Negative Control (Anemic untreated)</w:t>
      </w:r>
    </w:p>
    <w:p w14:paraId="396BD6D0" w14:textId="77777777" w:rsidR="00242BDA" w:rsidRDefault="00242BDA" w:rsidP="0051108E">
      <w:pPr>
        <w:spacing w:after="0" w:line="240" w:lineRule="auto"/>
        <w:rPr>
          <w:rFonts w:ascii="Times New Roman" w:hAnsi="Times New Roman" w:cs="Times New Roman"/>
          <w:b/>
          <w:sz w:val="24"/>
          <w:szCs w:val="24"/>
        </w:rPr>
      </w:pPr>
      <w:r>
        <w:rPr>
          <w:rFonts w:ascii="Times New Roman" w:hAnsi="Times New Roman" w:cs="Times New Roman"/>
          <w:b/>
          <w:sz w:val="24"/>
          <w:szCs w:val="24"/>
        </w:rPr>
        <w:t>Group C: Positive Control (Std Drug-Emzoron)</w:t>
      </w:r>
    </w:p>
    <w:p w14:paraId="791CBA7B" w14:textId="77777777" w:rsidR="00242BDA" w:rsidRPr="00E63A85" w:rsidRDefault="00242BDA" w:rsidP="0051108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Group D: Anemia + 100 mg/kg bw. of ethanol extract of </w:t>
      </w:r>
      <w:r>
        <w:rPr>
          <w:rFonts w:ascii="Times New Roman" w:hAnsi="Times New Roman" w:cs="Times New Roman"/>
          <w:b/>
          <w:i/>
          <w:sz w:val="24"/>
          <w:szCs w:val="24"/>
        </w:rPr>
        <w:t xml:space="preserve">C. aconitifolius </w:t>
      </w:r>
      <w:r>
        <w:rPr>
          <w:rFonts w:ascii="Times New Roman" w:hAnsi="Times New Roman" w:cs="Times New Roman"/>
          <w:b/>
          <w:sz w:val="24"/>
          <w:szCs w:val="24"/>
        </w:rPr>
        <w:t>leaf</w:t>
      </w:r>
    </w:p>
    <w:p w14:paraId="5E2B077A" w14:textId="77777777" w:rsidR="00242BDA" w:rsidRPr="00E63A85" w:rsidRDefault="00242BDA" w:rsidP="0051108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Group E: Anemia + 200 mg/kg bw. of ethanol extract of </w:t>
      </w:r>
      <w:r>
        <w:rPr>
          <w:rFonts w:ascii="Times New Roman" w:hAnsi="Times New Roman" w:cs="Times New Roman"/>
          <w:b/>
          <w:i/>
          <w:sz w:val="24"/>
          <w:szCs w:val="24"/>
        </w:rPr>
        <w:t xml:space="preserve">C. aconitifolius </w:t>
      </w:r>
      <w:r>
        <w:rPr>
          <w:rFonts w:ascii="Times New Roman" w:hAnsi="Times New Roman" w:cs="Times New Roman"/>
          <w:b/>
          <w:sz w:val="24"/>
          <w:szCs w:val="24"/>
        </w:rPr>
        <w:t>leaf</w:t>
      </w:r>
    </w:p>
    <w:p w14:paraId="33CACAD5" w14:textId="77777777" w:rsidR="00242BDA" w:rsidRPr="00BA3024" w:rsidRDefault="00242BDA" w:rsidP="0051108E">
      <w:pPr>
        <w:autoSpaceDE w:val="0"/>
        <w:autoSpaceDN w:val="0"/>
        <w:adjustRightInd w:val="0"/>
        <w:spacing w:after="0" w:line="240" w:lineRule="auto"/>
        <w:rPr>
          <w:rFonts w:ascii="Times New Roman" w:hAnsi="Times New Roman" w:cs="Times New Roman"/>
          <w:sz w:val="24"/>
          <w:szCs w:val="24"/>
        </w:rPr>
      </w:pPr>
    </w:p>
    <w:p w14:paraId="05D41C5B" w14:textId="77777777" w:rsidR="00242BDA" w:rsidRPr="00BB530D" w:rsidRDefault="00242BDA" w:rsidP="0051108E">
      <w:pPr>
        <w:autoSpaceDE w:val="0"/>
        <w:autoSpaceDN w:val="0"/>
        <w:adjustRightInd w:val="0"/>
        <w:spacing w:after="0" w:line="240" w:lineRule="auto"/>
        <w:rPr>
          <w:rFonts w:ascii="Times New Roman" w:hAnsi="Times New Roman" w:cs="Times New Roman"/>
          <w:b/>
          <w:i/>
          <w:sz w:val="24"/>
          <w:szCs w:val="24"/>
        </w:rPr>
      </w:pPr>
      <w:r w:rsidRPr="00BB530D">
        <w:rPr>
          <w:rFonts w:ascii="Times New Roman" w:hAnsi="Times New Roman" w:cs="Times New Roman"/>
          <w:b/>
          <w:i/>
          <w:sz w:val="24"/>
          <w:szCs w:val="24"/>
        </w:rPr>
        <w:t>Induction of Anemia</w:t>
      </w:r>
    </w:p>
    <w:p w14:paraId="355093C5" w14:textId="77777777" w:rsidR="00242BDA" w:rsidRPr="00BA3024" w:rsidRDefault="00242BDA" w:rsidP="0051108E">
      <w:pPr>
        <w:autoSpaceDE w:val="0"/>
        <w:autoSpaceDN w:val="0"/>
        <w:adjustRightInd w:val="0"/>
        <w:spacing w:after="0" w:line="240" w:lineRule="auto"/>
        <w:jc w:val="both"/>
        <w:rPr>
          <w:rFonts w:ascii="Times New Roman" w:hAnsi="Times New Roman" w:cs="Times New Roman"/>
          <w:sz w:val="24"/>
          <w:szCs w:val="24"/>
        </w:rPr>
      </w:pPr>
      <w:r w:rsidRPr="00BA3024">
        <w:rPr>
          <w:rFonts w:ascii="Times New Roman" w:hAnsi="Times New Roman" w:cs="Times New Roman"/>
          <w:sz w:val="24"/>
          <w:szCs w:val="24"/>
        </w:rPr>
        <w:t>Anemia was induced intraperitoneally in the rats using</w:t>
      </w:r>
      <w:r>
        <w:rPr>
          <w:rFonts w:ascii="Times New Roman" w:hAnsi="Times New Roman" w:cs="Times New Roman"/>
          <w:sz w:val="24"/>
          <w:szCs w:val="24"/>
        </w:rPr>
        <w:t xml:space="preserve"> </w:t>
      </w:r>
      <w:r w:rsidRPr="00BA3024">
        <w:rPr>
          <w:rFonts w:ascii="Times New Roman" w:hAnsi="Times New Roman" w:cs="Times New Roman"/>
          <w:sz w:val="24"/>
          <w:szCs w:val="24"/>
        </w:rPr>
        <w:t>20mg/kg b.w. of phenylhydrazine for four consecutive</w:t>
      </w:r>
      <w:r>
        <w:rPr>
          <w:rFonts w:ascii="Times New Roman" w:hAnsi="Times New Roman" w:cs="Times New Roman"/>
          <w:sz w:val="24"/>
          <w:szCs w:val="24"/>
        </w:rPr>
        <w:t xml:space="preserve"> </w:t>
      </w:r>
      <w:r w:rsidRPr="00BA3024">
        <w:rPr>
          <w:rFonts w:ascii="Times New Roman" w:hAnsi="Times New Roman" w:cs="Times New Roman"/>
          <w:sz w:val="24"/>
          <w:szCs w:val="24"/>
        </w:rPr>
        <w:t>days. The animals were confirmed to be anemic on the</w:t>
      </w:r>
      <w:r>
        <w:rPr>
          <w:rFonts w:ascii="Times New Roman" w:hAnsi="Times New Roman" w:cs="Times New Roman"/>
          <w:sz w:val="24"/>
          <w:szCs w:val="24"/>
        </w:rPr>
        <w:t xml:space="preserve"> </w:t>
      </w:r>
      <w:r w:rsidRPr="00BA3024">
        <w:rPr>
          <w:rFonts w:ascii="Times New Roman" w:hAnsi="Times New Roman" w:cs="Times New Roman"/>
          <w:sz w:val="24"/>
          <w:szCs w:val="24"/>
        </w:rPr>
        <w:t>5</w:t>
      </w:r>
      <w:r>
        <w:rPr>
          <w:rFonts w:ascii="Times New Roman" w:hAnsi="Times New Roman" w:cs="Times New Roman"/>
          <w:sz w:val="24"/>
          <w:szCs w:val="24"/>
        </w:rPr>
        <w:t xml:space="preserve">th day before the </w:t>
      </w:r>
      <w:r w:rsidRPr="00BA3024">
        <w:rPr>
          <w:rFonts w:ascii="Times New Roman" w:hAnsi="Times New Roman" w:cs="Times New Roman"/>
          <w:sz w:val="24"/>
          <w:szCs w:val="24"/>
        </w:rPr>
        <w:lastRenderedPageBreak/>
        <w:t>commencement of treatment. Blood</w:t>
      </w:r>
      <w:r>
        <w:rPr>
          <w:rFonts w:ascii="Times New Roman" w:hAnsi="Times New Roman" w:cs="Times New Roman"/>
          <w:sz w:val="24"/>
          <w:szCs w:val="24"/>
        </w:rPr>
        <w:t xml:space="preserve"> </w:t>
      </w:r>
      <w:r w:rsidRPr="00BA3024">
        <w:rPr>
          <w:rFonts w:ascii="Times New Roman" w:hAnsi="Times New Roman" w:cs="Times New Roman"/>
          <w:sz w:val="24"/>
          <w:szCs w:val="24"/>
        </w:rPr>
        <w:t xml:space="preserve">was collected by </w:t>
      </w:r>
      <w:r w:rsidRPr="00BA3024">
        <w:rPr>
          <w:rFonts w:ascii="Times New Roman" w:hAnsi="Times New Roman" w:cs="Times New Roman"/>
          <w:i/>
          <w:sz w:val="24"/>
          <w:szCs w:val="24"/>
        </w:rPr>
        <w:t>retro orbital sinus</w:t>
      </w:r>
      <w:r w:rsidRPr="00BA3024">
        <w:rPr>
          <w:rFonts w:ascii="Times New Roman" w:hAnsi="Times New Roman" w:cs="Times New Roman"/>
          <w:sz w:val="24"/>
          <w:szCs w:val="24"/>
        </w:rPr>
        <w:t xml:space="preserve"> for hematological</w:t>
      </w:r>
      <w:r>
        <w:rPr>
          <w:rFonts w:ascii="Times New Roman" w:hAnsi="Times New Roman" w:cs="Times New Roman"/>
          <w:sz w:val="24"/>
          <w:szCs w:val="24"/>
        </w:rPr>
        <w:t xml:space="preserve"> </w:t>
      </w:r>
      <w:r w:rsidRPr="00BA3024">
        <w:rPr>
          <w:rFonts w:ascii="Times New Roman" w:hAnsi="Times New Roman" w:cs="Times New Roman"/>
          <w:sz w:val="24"/>
          <w:szCs w:val="24"/>
        </w:rPr>
        <w:t>analysis before and after the induction of anemia to monitor</w:t>
      </w:r>
      <w:r>
        <w:rPr>
          <w:rFonts w:ascii="Times New Roman" w:hAnsi="Times New Roman" w:cs="Times New Roman"/>
          <w:sz w:val="24"/>
          <w:szCs w:val="24"/>
        </w:rPr>
        <w:t xml:space="preserve"> the animals for the symptoms of </w:t>
      </w:r>
      <w:r w:rsidRPr="00BA3024">
        <w:rPr>
          <w:rFonts w:ascii="Times New Roman" w:hAnsi="Times New Roman" w:cs="Times New Roman"/>
          <w:sz w:val="24"/>
          <w:szCs w:val="24"/>
        </w:rPr>
        <w:t>anemia before the</w:t>
      </w:r>
      <w:r>
        <w:rPr>
          <w:rFonts w:ascii="Times New Roman" w:hAnsi="Times New Roman" w:cs="Times New Roman"/>
          <w:sz w:val="24"/>
          <w:szCs w:val="24"/>
        </w:rPr>
        <w:t xml:space="preserve"> </w:t>
      </w:r>
      <w:r w:rsidRPr="00BA3024">
        <w:rPr>
          <w:rFonts w:ascii="Times New Roman" w:hAnsi="Times New Roman" w:cs="Times New Roman"/>
          <w:sz w:val="24"/>
          <w:szCs w:val="24"/>
        </w:rPr>
        <w:t>commencement of treatment.</w:t>
      </w:r>
    </w:p>
    <w:p w14:paraId="6F41B5B2" w14:textId="77777777" w:rsidR="00242BDA" w:rsidRPr="00BA3024" w:rsidRDefault="00242BDA" w:rsidP="0051108E">
      <w:pPr>
        <w:autoSpaceDE w:val="0"/>
        <w:autoSpaceDN w:val="0"/>
        <w:adjustRightInd w:val="0"/>
        <w:spacing w:after="0" w:line="240" w:lineRule="auto"/>
        <w:rPr>
          <w:rFonts w:ascii="Times New Roman" w:hAnsi="Times New Roman" w:cs="Times New Roman"/>
          <w:sz w:val="24"/>
          <w:szCs w:val="24"/>
        </w:rPr>
      </w:pPr>
    </w:p>
    <w:p w14:paraId="46E4524B" w14:textId="77777777" w:rsidR="00242BDA" w:rsidRPr="00BB530D" w:rsidRDefault="00242BDA" w:rsidP="0051108E">
      <w:pPr>
        <w:autoSpaceDE w:val="0"/>
        <w:autoSpaceDN w:val="0"/>
        <w:adjustRightInd w:val="0"/>
        <w:spacing w:after="0" w:line="240" w:lineRule="auto"/>
        <w:rPr>
          <w:rFonts w:ascii="Times New Roman" w:hAnsi="Times New Roman" w:cs="Times New Roman"/>
          <w:b/>
          <w:i/>
          <w:sz w:val="24"/>
          <w:szCs w:val="24"/>
        </w:rPr>
      </w:pPr>
      <w:r w:rsidRPr="00BB530D">
        <w:rPr>
          <w:rFonts w:ascii="Times New Roman" w:hAnsi="Times New Roman" w:cs="Times New Roman"/>
          <w:b/>
          <w:i/>
          <w:sz w:val="24"/>
          <w:szCs w:val="24"/>
        </w:rPr>
        <w:t>Determination of Weight</w:t>
      </w:r>
    </w:p>
    <w:p w14:paraId="4035DEFD" w14:textId="77777777" w:rsidR="00242BDA" w:rsidRDefault="00242BDA" w:rsidP="0051108E">
      <w:pPr>
        <w:autoSpaceDE w:val="0"/>
        <w:autoSpaceDN w:val="0"/>
        <w:adjustRightInd w:val="0"/>
        <w:spacing w:after="0" w:line="240" w:lineRule="auto"/>
        <w:rPr>
          <w:rFonts w:ascii="Times New Roman" w:hAnsi="Times New Roman" w:cs="Times New Roman"/>
          <w:sz w:val="24"/>
          <w:szCs w:val="24"/>
        </w:rPr>
      </w:pPr>
      <w:r w:rsidRPr="00BA3024">
        <w:rPr>
          <w:rFonts w:ascii="Times New Roman" w:hAnsi="Times New Roman" w:cs="Times New Roman"/>
          <w:sz w:val="24"/>
          <w:szCs w:val="24"/>
        </w:rPr>
        <w:t>The weight of the experimental subjects was checked</w:t>
      </w:r>
      <w:r>
        <w:rPr>
          <w:rFonts w:ascii="Times New Roman" w:hAnsi="Times New Roman" w:cs="Times New Roman"/>
          <w:sz w:val="24"/>
          <w:szCs w:val="24"/>
        </w:rPr>
        <w:t xml:space="preserve"> </w:t>
      </w:r>
      <w:r w:rsidRPr="00BA3024">
        <w:rPr>
          <w:rFonts w:ascii="Times New Roman" w:hAnsi="Times New Roman" w:cs="Times New Roman"/>
          <w:sz w:val="24"/>
          <w:szCs w:val="24"/>
        </w:rPr>
        <w:t>using an electronic weighing scale. The weight of the</w:t>
      </w:r>
      <w:r>
        <w:rPr>
          <w:rFonts w:ascii="Times New Roman" w:hAnsi="Times New Roman" w:cs="Times New Roman"/>
          <w:sz w:val="24"/>
          <w:szCs w:val="24"/>
        </w:rPr>
        <w:t xml:space="preserve"> </w:t>
      </w:r>
      <w:r w:rsidRPr="00BA3024">
        <w:rPr>
          <w:rFonts w:ascii="Times New Roman" w:hAnsi="Times New Roman" w:cs="Times New Roman"/>
          <w:sz w:val="24"/>
          <w:szCs w:val="24"/>
        </w:rPr>
        <w:t xml:space="preserve">rats </w:t>
      </w:r>
      <w:proofErr w:type="gramStart"/>
      <w:r w:rsidRPr="00BA3024">
        <w:rPr>
          <w:rFonts w:ascii="Times New Roman" w:hAnsi="Times New Roman" w:cs="Times New Roman"/>
          <w:sz w:val="24"/>
          <w:szCs w:val="24"/>
        </w:rPr>
        <w:t>were</w:t>
      </w:r>
      <w:proofErr w:type="gramEnd"/>
      <w:r w:rsidRPr="00BA3024">
        <w:rPr>
          <w:rFonts w:ascii="Times New Roman" w:hAnsi="Times New Roman" w:cs="Times New Roman"/>
          <w:sz w:val="24"/>
          <w:szCs w:val="24"/>
        </w:rPr>
        <w:t xml:space="preserve"> monitored before, during, and after the experiment</w:t>
      </w:r>
      <w:r>
        <w:rPr>
          <w:rFonts w:ascii="Times New Roman" w:hAnsi="Times New Roman" w:cs="Times New Roman"/>
          <w:sz w:val="24"/>
          <w:szCs w:val="24"/>
        </w:rPr>
        <w:t xml:space="preserve"> </w:t>
      </w:r>
      <w:r w:rsidRPr="00BA3024">
        <w:rPr>
          <w:rFonts w:ascii="Times New Roman" w:hAnsi="Times New Roman" w:cs="Times New Roman"/>
          <w:sz w:val="24"/>
          <w:szCs w:val="24"/>
        </w:rPr>
        <w:t xml:space="preserve">to know whether the </w:t>
      </w:r>
      <w:r w:rsidR="0011049B">
        <w:rPr>
          <w:rFonts w:ascii="Times New Roman" w:hAnsi="Times New Roman" w:cs="Times New Roman"/>
          <w:sz w:val="24"/>
          <w:szCs w:val="24"/>
        </w:rPr>
        <w:t>extract</w:t>
      </w:r>
      <w:r w:rsidRPr="00BA3024">
        <w:rPr>
          <w:rFonts w:ascii="Times New Roman" w:hAnsi="Times New Roman" w:cs="Times New Roman"/>
          <w:sz w:val="24"/>
          <w:szCs w:val="24"/>
        </w:rPr>
        <w:t xml:space="preserve"> has an effect on the body weight of the experimental</w:t>
      </w:r>
      <w:r>
        <w:rPr>
          <w:rFonts w:ascii="Times New Roman" w:hAnsi="Times New Roman" w:cs="Times New Roman"/>
          <w:sz w:val="24"/>
          <w:szCs w:val="24"/>
        </w:rPr>
        <w:t xml:space="preserve"> </w:t>
      </w:r>
      <w:r w:rsidRPr="00BA3024">
        <w:rPr>
          <w:rFonts w:ascii="Times New Roman" w:hAnsi="Times New Roman" w:cs="Times New Roman"/>
          <w:sz w:val="24"/>
          <w:szCs w:val="24"/>
        </w:rPr>
        <w:t>rats.</w:t>
      </w:r>
    </w:p>
    <w:p w14:paraId="6DB85E48" w14:textId="77777777" w:rsidR="00242BDA" w:rsidRPr="00BB530D" w:rsidRDefault="00242BDA" w:rsidP="0051108E">
      <w:pPr>
        <w:autoSpaceDE w:val="0"/>
        <w:autoSpaceDN w:val="0"/>
        <w:adjustRightInd w:val="0"/>
        <w:spacing w:after="0" w:line="240" w:lineRule="auto"/>
        <w:rPr>
          <w:rFonts w:ascii="Times New Roman" w:hAnsi="Times New Roman" w:cs="Times New Roman"/>
          <w:sz w:val="24"/>
          <w:szCs w:val="24"/>
        </w:rPr>
      </w:pPr>
    </w:p>
    <w:p w14:paraId="5505F035" w14:textId="77777777" w:rsidR="00242BDA" w:rsidRPr="00BA3024" w:rsidRDefault="00242BDA" w:rsidP="0051108E">
      <w:pPr>
        <w:tabs>
          <w:tab w:val="left" w:pos="720"/>
          <w:tab w:val="left" w:pos="3240"/>
        </w:tabs>
        <w:spacing w:after="0" w:line="240" w:lineRule="auto"/>
        <w:jc w:val="both"/>
        <w:rPr>
          <w:rFonts w:ascii="Times New Roman" w:hAnsi="Times New Roman" w:cs="Times New Roman"/>
          <w:b/>
          <w:bCs/>
          <w:i/>
          <w:iCs/>
          <w:sz w:val="24"/>
          <w:szCs w:val="24"/>
        </w:rPr>
      </w:pPr>
      <w:r w:rsidRPr="00BA3024">
        <w:rPr>
          <w:rFonts w:ascii="Times New Roman" w:hAnsi="Times New Roman" w:cs="Times New Roman"/>
          <w:b/>
          <w:bCs/>
          <w:i/>
          <w:iCs/>
          <w:sz w:val="24"/>
          <w:szCs w:val="24"/>
        </w:rPr>
        <w:t>Random Blood Glucose Concentration</w:t>
      </w:r>
    </w:p>
    <w:p w14:paraId="5FDD0B6D" w14:textId="77777777" w:rsidR="00242BDA" w:rsidRPr="00BA3024" w:rsidRDefault="00242BDA" w:rsidP="0051108E">
      <w:pPr>
        <w:autoSpaceDE w:val="0"/>
        <w:autoSpaceDN w:val="0"/>
        <w:adjustRightInd w:val="0"/>
        <w:spacing w:after="0" w:line="240" w:lineRule="auto"/>
        <w:jc w:val="both"/>
        <w:rPr>
          <w:rFonts w:ascii="Times New Roman" w:hAnsi="Times New Roman" w:cs="Times New Roman"/>
          <w:color w:val="000000"/>
          <w:sz w:val="24"/>
          <w:szCs w:val="24"/>
        </w:rPr>
      </w:pPr>
      <w:r w:rsidRPr="00BA3024">
        <w:rPr>
          <w:rFonts w:ascii="Times New Roman" w:hAnsi="Times New Roman" w:cs="Times New Roman"/>
          <w:color w:val="000000"/>
          <w:sz w:val="24"/>
          <w:szCs w:val="24"/>
        </w:rPr>
        <w:t>The blood glucose levels of the rats were checked before the i</w:t>
      </w:r>
      <w:r>
        <w:rPr>
          <w:rFonts w:ascii="Times New Roman" w:hAnsi="Times New Roman" w:cs="Times New Roman"/>
          <w:color w:val="000000"/>
          <w:sz w:val="24"/>
          <w:szCs w:val="24"/>
        </w:rPr>
        <w:t xml:space="preserve">nduction of anemia, during, and </w:t>
      </w:r>
      <w:r w:rsidRPr="00BA3024">
        <w:rPr>
          <w:rFonts w:ascii="Times New Roman" w:hAnsi="Times New Roman" w:cs="Times New Roman"/>
          <w:color w:val="000000"/>
          <w:sz w:val="24"/>
          <w:szCs w:val="24"/>
        </w:rPr>
        <w:t>after treatment using</w:t>
      </w:r>
      <w:r>
        <w:rPr>
          <w:rFonts w:ascii="Times New Roman" w:hAnsi="Times New Roman" w:cs="Times New Roman"/>
          <w:color w:val="000000"/>
          <w:sz w:val="24"/>
          <w:szCs w:val="24"/>
        </w:rPr>
        <w:t xml:space="preserve"> </w:t>
      </w:r>
      <w:r w:rsidRPr="00BA3024">
        <w:rPr>
          <w:rFonts w:ascii="Times New Roman" w:hAnsi="Times New Roman" w:cs="Times New Roman"/>
          <w:color w:val="000000"/>
          <w:sz w:val="24"/>
          <w:szCs w:val="24"/>
        </w:rPr>
        <w:t xml:space="preserve">One Touch Glucometer (Life Scan, USA) and test strips </w:t>
      </w:r>
      <w:r>
        <w:rPr>
          <w:rFonts w:ascii="Times New Roman" w:hAnsi="Times New Roman" w:cs="Times New Roman"/>
          <w:color w:val="000000"/>
          <w:sz w:val="24"/>
          <w:szCs w:val="24"/>
        </w:rPr>
        <w:t xml:space="preserve">based on the </w:t>
      </w:r>
      <w:r w:rsidRPr="00BA3024">
        <w:rPr>
          <w:rFonts w:ascii="Times New Roman" w:hAnsi="Times New Roman" w:cs="Times New Roman"/>
          <w:color w:val="000000"/>
          <w:sz w:val="24"/>
          <w:szCs w:val="24"/>
        </w:rPr>
        <w:t>method of Trinder 1972.</w:t>
      </w:r>
    </w:p>
    <w:p w14:paraId="3E0C3D33" w14:textId="77777777" w:rsidR="00242BDA" w:rsidRPr="00BA3024" w:rsidRDefault="00242BDA" w:rsidP="0051108E">
      <w:pPr>
        <w:autoSpaceDE w:val="0"/>
        <w:autoSpaceDN w:val="0"/>
        <w:adjustRightInd w:val="0"/>
        <w:spacing w:after="0" w:line="240" w:lineRule="auto"/>
        <w:rPr>
          <w:rFonts w:ascii="Times New Roman" w:hAnsi="Times New Roman" w:cs="Times New Roman"/>
          <w:color w:val="000000"/>
          <w:sz w:val="24"/>
          <w:szCs w:val="24"/>
        </w:rPr>
      </w:pPr>
    </w:p>
    <w:p w14:paraId="769496E1" w14:textId="77777777" w:rsidR="00242BDA" w:rsidRPr="00BA3024" w:rsidRDefault="00242BDA" w:rsidP="0051108E">
      <w:pPr>
        <w:tabs>
          <w:tab w:val="left" w:pos="720"/>
          <w:tab w:val="left" w:pos="3240"/>
        </w:tabs>
        <w:spacing w:after="0" w:line="240" w:lineRule="auto"/>
        <w:jc w:val="both"/>
        <w:rPr>
          <w:rFonts w:ascii="Times New Roman" w:hAnsi="Times New Roman" w:cs="Times New Roman"/>
          <w:b/>
          <w:i/>
          <w:iCs/>
          <w:sz w:val="24"/>
          <w:szCs w:val="24"/>
        </w:rPr>
      </w:pPr>
      <w:r w:rsidRPr="00BA3024">
        <w:rPr>
          <w:rFonts w:ascii="Times New Roman" w:hAnsi="Times New Roman" w:cs="Times New Roman"/>
          <w:b/>
          <w:bCs/>
          <w:i/>
          <w:iCs/>
          <w:sz w:val="24"/>
          <w:szCs w:val="24"/>
        </w:rPr>
        <w:t>Haematological Analysis</w:t>
      </w:r>
    </w:p>
    <w:p w14:paraId="3D6D2F46" w14:textId="77777777" w:rsidR="00242BDA" w:rsidRPr="00BA3024" w:rsidRDefault="00242BDA" w:rsidP="0051108E">
      <w:pPr>
        <w:autoSpaceDE w:val="0"/>
        <w:autoSpaceDN w:val="0"/>
        <w:adjustRightInd w:val="0"/>
        <w:spacing w:after="0" w:line="240" w:lineRule="auto"/>
        <w:jc w:val="both"/>
        <w:rPr>
          <w:rFonts w:ascii="Times New Roman" w:hAnsi="Times New Roman" w:cs="Times New Roman"/>
          <w:sz w:val="24"/>
          <w:szCs w:val="24"/>
        </w:rPr>
      </w:pPr>
      <w:r w:rsidRPr="00BA3024">
        <w:rPr>
          <w:rFonts w:ascii="Times New Roman" w:hAnsi="Times New Roman" w:cs="Times New Roman"/>
          <w:sz w:val="24"/>
          <w:szCs w:val="24"/>
        </w:rPr>
        <w:t>Haematological parameters were determined using automated haematology analyzer (Mindray-BC-5300). The haematological parameters that were analysed include Haemoglobin (HGB), Packed Cell Volume (PCV), Red Blood Cells (RBC), Platelets (PLT), Mean Corpuscular Volume (MCV), Mean Corpuscular Haemoglobin (MCH), Mean Corpuscular Haemoglobin Concentration (MCHC), White Blood Cells (WBC), Neutrophils (NEUT), Lymphocytes (LYMPH), Monocytes (MON), Eosinophils (EOS), Basophils (BAS).</w:t>
      </w:r>
    </w:p>
    <w:p w14:paraId="20BB5BE2" w14:textId="77777777" w:rsidR="00242BDA" w:rsidRPr="00BA3024" w:rsidRDefault="00242BDA" w:rsidP="0051108E">
      <w:pPr>
        <w:pStyle w:val="NormalWeb"/>
        <w:spacing w:before="0" w:beforeAutospacing="0" w:after="0" w:afterAutospacing="0"/>
        <w:jc w:val="both"/>
        <w:rPr>
          <w:color w:val="0E101A"/>
        </w:rPr>
      </w:pPr>
    </w:p>
    <w:p w14:paraId="4EC0C391" w14:textId="77777777" w:rsidR="00242BDA" w:rsidRPr="00BA3024" w:rsidRDefault="00242BDA" w:rsidP="0051108E">
      <w:pPr>
        <w:tabs>
          <w:tab w:val="left" w:pos="720"/>
          <w:tab w:val="left" w:pos="1260"/>
          <w:tab w:val="left" w:pos="3240"/>
        </w:tabs>
        <w:spacing w:after="0" w:line="240" w:lineRule="auto"/>
        <w:jc w:val="both"/>
        <w:rPr>
          <w:rFonts w:ascii="Times New Roman" w:hAnsi="Times New Roman" w:cs="Times New Roman"/>
          <w:b/>
          <w:bCs/>
          <w:i/>
          <w:iCs/>
          <w:sz w:val="24"/>
          <w:szCs w:val="24"/>
        </w:rPr>
      </w:pPr>
      <w:r w:rsidRPr="00BA3024">
        <w:rPr>
          <w:rFonts w:ascii="Times New Roman" w:hAnsi="Times New Roman" w:cs="Times New Roman"/>
          <w:b/>
          <w:bCs/>
          <w:i/>
          <w:iCs/>
          <w:sz w:val="24"/>
          <w:szCs w:val="24"/>
        </w:rPr>
        <w:t>Liver Function Test</w:t>
      </w:r>
    </w:p>
    <w:p w14:paraId="541B830B" w14:textId="77777777" w:rsidR="00242BDA" w:rsidRDefault="00242BDA" w:rsidP="0051108E">
      <w:pPr>
        <w:autoSpaceDE w:val="0"/>
        <w:autoSpaceDN w:val="0"/>
        <w:adjustRightInd w:val="0"/>
        <w:spacing w:after="0" w:line="240" w:lineRule="auto"/>
        <w:jc w:val="both"/>
        <w:rPr>
          <w:rFonts w:ascii="Times New Roman" w:hAnsi="Times New Roman" w:cs="Times New Roman"/>
          <w:sz w:val="24"/>
          <w:szCs w:val="24"/>
        </w:rPr>
      </w:pPr>
      <w:r w:rsidRPr="00BA3024">
        <w:rPr>
          <w:rFonts w:ascii="Times New Roman" w:hAnsi="Times New Roman" w:cs="Times New Roman"/>
          <w:sz w:val="24"/>
          <w:szCs w:val="24"/>
        </w:rPr>
        <w:t>Serum biochemical indices routinely estimated for liver functions were analysed. They include: Alanine aminotransferase (ALT), aspartate aminotransferase (AST), alkaline phosphatase (ALP), direct and total bilirubin. The parameters were determined using Randox diagnostic test kits. The procedures used were according to the manufacturer’s instruction.</w:t>
      </w:r>
    </w:p>
    <w:p w14:paraId="3E7F1004" w14:textId="77777777" w:rsidR="00BF242A" w:rsidRDefault="00BF242A" w:rsidP="0051108E">
      <w:pPr>
        <w:autoSpaceDE w:val="0"/>
        <w:autoSpaceDN w:val="0"/>
        <w:adjustRightInd w:val="0"/>
        <w:spacing w:after="0" w:line="240" w:lineRule="auto"/>
        <w:jc w:val="both"/>
        <w:rPr>
          <w:rFonts w:ascii="Times New Roman" w:hAnsi="Times New Roman" w:cs="Times New Roman"/>
          <w:sz w:val="24"/>
          <w:szCs w:val="24"/>
        </w:rPr>
      </w:pPr>
    </w:p>
    <w:p w14:paraId="2B964D2F" w14:textId="77777777" w:rsidR="00BF242A" w:rsidRPr="00BF242A" w:rsidRDefault="00BF242A" w:rsidP="0051108E">
      <w:pPr>
        <w:autoSpaceDE w:val="0"/>
        <w:autoSpaceDN w:val="0"/>
        <w:adjustRightInd w:val="0"/>
        <w:spacing w:after="0" w:line="240" w:lineRule="auto"/>
        <w:jc w:val="both"/>
        <w:rPr>
          <w:rFonts w:ascii="Times New Roman" w:hAnsi="Times New Roman" w:cs="Times New Roman"/>
          <w:b/>
          <w:i/>
          <w:sz w:val="24"/>
          <w:szCs w:val="24"/>
        </w:rPr>
      </w:pPr>
      <w:r w:rsidRPr="00BF242A">
        <w:rPr>
          <w:rFonts w:ascii="Times New Roman" w:hAnsi="Times New Roman" w:cs="Times New Roman"/>
          <w:b/>
          <w:i/>
          <w:sz w:val="24"/>
          <w:szCs w:val="24"/>
        </w:rPr>
        <w:t>Kidney Function Test</w:t>
      </w:r>
    </w:p>
    <w:p w14:paraId="401BD4D9" w14:textId="77777777" w:rsidR="00242BDA" w:rsidRDefault="001A71F9" w:rsidP="0051108E">
      <w:pPr>
        <w:autoSpaceDE w:val="0"/>
        <w:autoSpaceDN w:val="0"/>
        <w:adjustRightInd w:val="0"/>
        <w:spacing w:after="0" w:line="240" w:lineRule="auto"/>
        <w:jc w:val="both"/>
        <w:rPr>
          <w:rFonts w:ascii="Times New Roman" w:hAnsi="Times New Roman" w:cs="Times New Roman"/>
          <w:sz w:val="24"/>
          <w:szCs w:val="24"/>
        </w:rPr>
      </w:pPr>
      <w:r w:rsidRPr="001A71F9">
        <w:rPr>
          <w:rFonts w:ascii="Times New Roman" w:hAnsi="Times New Roman" w:cs="Times New Roman"/>
          <w:sz w:val="24"/>
          <w:szCs w:val="24"/>
        </w:rPr>
        <w:t>Urea and creatinine were analysed using Randox test kits.</w:t>
      </w:r>
      <w:r>
        <w:rPr>
          <w:rFonts w:ascii="Times New Roman" w:hAnsi="Times New Roman" w:cs="Times New Roman"/>
          <w:sz w:val="24"/>
          <w:szCs w:val="24"/>
        </w:rPr>
        <w:t xml:space="preserve"> </w:t>
      </w:r>
      <w:r w:rsidRPr="001A71F9">
        <w:rPr>
          <w:rFonts w:ascii="Times New Roman" w:hAnsi="Times New Roman" w:cs="Times New Roman"/>
          <w:sz w:val="24"/>
          <w:szCs w:val="24"/>
        </w:rPr>
        <w:t>The procedures were carried out according to the manufacturer’s</w:t>
      </w:r>
      <w:r>
        <w:rPr>
          <w:rFonts w:ascii="Times New Roman" w:hAnsi="Times New Roman" w:cs="Times New Roman"/>
          <w:sz w:val="24"/>
          <w:szCs w:val="24"/>
        </w:rPr>
        <w:t xml:space="preserve"> </w:t>
      </w:r>
      <w:r w:rsidRPr="001A71F9">
        <w:rPr>
          <w:rFonts w:ascii="Times New Roman" w:hAnsi="Times New Roman" w:cs="Times New Roman"/>
          <w:sz w:val="24"/>
          <w:szCs w:val="24"/>
        </w:rPr>
        <w:t>instructions.</w:t>
      </w:r>
    </w:p>
    <w:p w14:paraId="06C15B55" w14:textId="77777777" w:rsidR="001A71F9" w:rsidRPr="001A71F9" w:rsidRDefault="001A71F9" w:rsidP="0051108E">
      <w:pPr>
        <w:autoSpaceDE w:val="0"/>
        <w:autoSpaceDN w:val="0"/>
        <w:adjustRightInd w:val="0"/>
        <w:spacing w:after="0" w:line="240" w:lineRule="auto"/>
        <w:jc w:val="both"/>
        <w:rPr>
          <w:rFonts w:ascii="Times New Roman" w:hAnsi="Times New Roman" w:cs="Times New Roman"/>
          <w:sz w:val="24"/>
          <w:szCs w:val="24"/>
        </w:rPr>
      </w:pPr>
    </w:p>
    <w:p w14:paraId="42D97ED5" w14:textId="77777777" w:rsidR="00242BDA" w:rsidRPr="00BA3024" w:rsidRDefault="00242BDA" w:rsidP="0051108E">
      <w:pPr>
        <w:spacing w:after="0" w:line="240" w:lineRule="auto"/>
        <w:rPr>
          <w:rFonts w:ascii="Times New Roman" w:hAnsi="Times New Roman" w:cs="Times New Roman"/>
          <w:b/>
          <w:i/>
          <w:sz w:val="24"/>
          <w:szCs w:val="24"/>
        </w:rPr>
      </w:pPr>
      <w:r w:rsidRPr="00BA3024">
        <w:rPr>
          <w:rFonts w:ascii="Times New Roman" w:hAnsi="Times New Roman" w:cs="Times New Roman"/>
          <w:b/>
          <w:i/>
          <w:sz w:val="24"/>
          <w:szCs w:val="24"/>
        </w:rPr>
        <w:t>Electrolyte Concentration</w:t>
      </w:r>
    </w:p>
    <w:p w14:paraId="2CE378A3" w14:textId="77777777" w:rsidR="00242BDA" w:rsidRDefault="00242BDA" w:rsidP="0051108E">
      <w:pPr>
        <w:spacing w:after="0" w:line="240" w:lineRule="auto"/>
        <w:jc w:val="both"/>
        <w:rPr>
          <w:rFonts w:ascii="Times New Roman" w:hAnsi="Times New Roman" w:cs="Times New Roman"/>
          <w:sz w:val="24"/>
          <w:szCs w:val="24"/>
        </w:rPr>
      </w:pPr>
      <w:r w:rsidRPr="00BA3024">
        <w:rPr>
          <w:rFonts w:ascii="Times New Roman" w:hAnsi="Times New Roman" w:cs="Times New Roman"/>
          <w:sz w:val="24"/>
          <w:szCs w:val="24"/>
        </w:rPr>
        <w:t>The serum electrolyte concentration was analysed using AFT-300 electrolyte analyzer. The whole blood sample of the wistar rat was centrifuged at 4000 rpm for 10 mins. The serum was separated and used for the analysis. The probe of the electrolyte analyser aspirates the serum of the wistar rat which passes through the electrodes, aspiration pump and the electronic circuits which measure and process the electromotive force to give the test ion concentration. The electrolytes that were analyzed include Potassium ion (K</w:t>
      </w:r>
      <w:r w:rsidRPr="00BA3024">
        <w:rPr>
          <w:rFonts w:ascii="Times New Roman" w:hAnsi="Times New Roman" w:cs="Times New Roman"/>
          <w:sz w:val="24"/>
          <w:szCs w:val="24"/>
          <w:vertAlign w:val="superscript"/>
        </w:rPr>
        <w:t>+</w:t>
      </w:r>
      <w:r w:rsidRPr="00BA3024">
        <w:rPr>
          <w:rFonts w:ascii="Times New Roman" w:hAnsi="Times New Roman" w:cs="Times New Roman"/>
          <w:sz w:val="24"/>
          <w:szCs w:val="24"/>
        </w:rPr>
        <w:t>), Sodium ion (Na</w:t>
      </w:r>
      <w:r w:rsidRPr="00BA3024">
        <w:rPr>
          <w:rFonts w:ascii="Times New Roman" w:hAnsi="Times New Roman" w:cs="Times New Roman"/>
          <w:sz w:val="24"/>
          <w:szCs w:val="24"/>
          <w:vertAlign w:val="superscript"/>
        </w:rPr>
        <w:t>+</w:t>
      </w:r>
      <w:r w:rsidRPr="00BA3024">
        <w:rPr>
          <w:rFonts w:ascii="Times New Roman" w:hAnsi="Times New Roman" w:cs="Times New Roman"/>
          <w:sz w:val="24"/>
          <w:szCs w:val="24"/>
        </w:rPr>
        <w:t>), Chloride ion (Cl</w:t>
      </w:r>
      <w:r w:rsidRPr="00BA3024">
        <w:rPr>
          <w:rFonts w:ascii="Times New Roman" w:hAnsi="Times New Roman" w:cs="Times New Roman"/>
          <w:sz w:val="24"/>
          <w:szCs w:val="24"/>
          <w:vertAlign w:val="superscript"/>
        </w:rPr>
        <w:t>-</w:t>
      </w:r>
      <w:r w:rsidRPr="00BA3024">
        <w:rPr>
          <w:rFonts w:ascii="Times New Roman" w:hAnsi="Times New Roman" w:cs="Times New Roman"/>
          <w:sz w:val="24"/>
          <w:szCs w:val="24"/>
        </w:rPr>
        <w:t>), Bicarbonate ion (BCO</w:t>
      </w:r>
      <w:r w:rsidRPr="00BA3024">
        <w:rPr>
          <w:rFonts w:ascii="Times New Roman" w:hAnsi="Times New Roman" w:cs="Times New Roman"/>
          <w:sz w:val="24"/>
          <w:szCs w:val="24"/>
          <w:vertAlign w:val="subscript"/>
        </w:rPr>
        <w:t>3</w:t>
      </w:r>
      <w:r w:rsidRPr="00BA3024">
        <w:rPr>
          <w:rFonts w:ascii="Times New Roman" w:hAnsi="Times New Roman" w:cs="Times New Roman"/>
          <w:sz w:val="24"/>
          <w:szCs w:val="24"/>
          <w:vertAlign w:val="superscript"/>
        </w:rPr>
        <w:t>-</w:t>
      </w:r>
      <w:r w:rsidRPr="00BA3024">
        <w:rPr>
          <w:rFonts w:ascii="Times New Roman" w:hAnsi="Times New Roman" w:cs="Times New Roman"/>
          <w:sz w:val="24"/>
          <w:szCs w:val="24"/>
        </w:rPr>
        <w:t>), Total Calcium (T</w:t>
      </w:r>
      <w:r w:rsidRPr="00BA3024">
        <w:rPr>
          <w:rFonts w:ascii="Times New Roman" w:hAnsi="Times New Roman" w:cs="Times New Roman"/>
          <w:sz w:val="24"/>
          <w:szCs w:val="24"/>
          <w:vertAlign w:val="superscript"/>
        </w:rPr>
        <w:t>cal</w:t>
      </w:r>
      <w:r w:rsidRPr="00BA3024">
        <w:rPr>
          <w:rFonts w:ascii="Times New Roman" w:hAnsi="Times New Roman" w:cs="Times New Roman"/>
          <w:sz w:val="24"/>
          <w:szCs w:val="24"/>
        </w:rPr>
        <w:t>) and Ionized Calcium (n</w:t>
      </w:r>
      <w:r w:rsidRPr="00BA3024">
        <w:rPr>
          <w:rFonts w:ascii="Times New Roman" w:hAnsi="Times New Roman" w:cs="Times New Roman"/>
          <w:sz w:val="24"/>
          <w:szCs w:val="24"/>
          <w:vertAlign w:val="superscript"/>
        </w:rPr>
        <w:t>cal</w:t>
      </w:r>
      <w:r w:rsidRPr="00BA3024">
        <w:rPr>
          <w:rFonts w:ascii="Times New Roman" w:hAnsi="Times New Roman" w:cs="Times New Roman"/>
          <w:sz w:val="24"/>
          <w:szCs w:val="24"/>
        </w:rPr>
        <w:t>).</w:t>
      </w:r>
    </w:p>
    <w:p w14:paraId="2D97D517" w14:textId="77777777" w:rsidR="00242BDA" w:rsidRDefault="00242BDA" w:rsidP="0051108E">
      <w:pPr>
        <w:pStyle w:val="NormalWeb"/>
        <w:spacing w:before="0" w:beforeAutospacing="0" w:after="0" w:afterAutospacing="0"/>
        <w:jc w:val="both"/>
        <w:rPr>
          <w:rStyle w:val="Emphasis"/>
          <w:b/>
          <w:bCs/>
          <w:color w:val="0E101A"/>
        </w:rPr>
      </w:pPr>
    </w:p>
    <w:p w14:paraId="34D69EF6" w14:textId="77777777" w:rsidR="00242BDA" w:rsidRPr="00BA3024" w:rsidRDefault="00242BDA" w:rsidP="0051108E">
      <w:pPr>
        <w:pStyle w:val="NormalWeb"/>
        <w:spacing w:before="0" w:beforeAutospacing="0" w:after="0" w:afterAutospacing="0"/>
        <w:jc w:val="both"/>
        <w:rPr>
          <w:color w:val="0E101A"/>
        </w:rPr>
      </w:pPr>
      <w:r w:rsidRPr="00BA3024">
        <w:rPr>
          <w:rStyle w:val="Emphasis"/>
          <w:b/>
          <w:bCs/>
          <w:color w:val="0E101A"/>
        </w:rPr>
        <w:t>Lipid Profile</w:t>
      </w:r>
    </w:p>
    <w:p w14:paraId="289D0169" w14:textId="77777777" w:rsidR="00242BDA" w:rsidRPr="00BA3024" w:rsidRDefault="00242BDA" w:rsidP="0051108E">
      <w:pPr>
        <w:pStyle w:val="NormalWeb"/>
        <w:spacing w:before="0" w:beforeAutospacing="0" w:after="0" w:afterAutospacing="0"/>
        <w:jc w:val="both"/>
        <w:rPr>
          <w:color w:val="0E101A"/>
        </w:rPr>
      </w:pPr>
      <w:r w:rsidRPr="00BA3024">
        <w:rPr>
          <w:color w:val="0E101A"/>
        </w:rPr>
        <w:t>The lipid profile (Total Cholesterol, Triglycerides, High-Density Lipoprotein-cholesterol, Low-Density Lipoprotein-cholesterol and Very Low-Density Lipoprotein-cholesterol) were determined using Randox test kits (Trinder, 1969 and Tietze </w:t>
      </w:r>
      <w:r w:rsidRPr="00BA3024">
        <w:rPr>
          <w:rStyle w:val="Emphasis"/>
          <w:color w:val="0E101A"/>
        </w:rPr>
        <w:t>et al</w:t>
      </w:r>
      <w:r w:rsidRPr="00BA3024">
        <w:rPr>
          <w:color w:val="0E101A"/>
        </w:rPr>
        <w:t>., 1990). Low-density Lipoprotein-</w:t>
      </w:r>
      <w:r w:rsidRPr="00BA3024">
        <w:rPr>
          <w:color w:val="0E101A"/>
        </w:rPr>
        <w:lastRenderedPageBreak/>
        <w:t xml:space="preserve">cholesterol (LDL-c) was calculated using a standard formula (Friedwald </w:t>
      </w:r>
      <w:r w:rsidRPr="00BA3024">
        <w:rPr>
          <w:rStyle w:val="Emphasis"/>
          <w:color w:val="0E101A"/>
        </w:rPr>
        <w:t>et al.,</w:t>
      </w:r>
      <w:r w:rsidRPr="00BA3024">
        <w:rPr>
          <w:color w:val="0E101A"/>
        </w:rPr>
        <w:t> 1972). The procedure used was according to the manufacturer's instructions provided in the manual.</w:t>
      </w:r>
    </w:p>
    <w:p w14:paraId="2A4BDBE8" w14:textId="77777777" w:rsidR="00242BDA" w:rsidRPr="00242BDA" w:rsidRDefault="00242BDA" w:rsidP="0051108E">
      <w:pPr>
        <w:spacing w:after="0" w:line="240" w:lineRule="auto"/>
        <w:jc w:val="both"/>
        <w:rPr>
          <w:rFonts w:ascii="Times New Roman" w:hAnsi="Times New Roman" w:cs="Times New Roman"/>
          <w:b/>
          <w:sz w:val="24"/>
          <w:szCs w:val="24"/>
        </w:rPr>
      </w:pPr>
    </w:p>
    <w:p w14:paraId="3B40270D" w14:textId="77777777" w:rsidR="00242BDA" w:rsidRPr="00BA3024" w:rsidRDefault="00242BDA" w:rsidP="0051108E">
      <w:pPr>
        <w:spacing w:after="0" w:line="240" w:lineRule="auto"/>
        <w:rPr>
          <w:rFonts w:ascii="Times New Roman" w:hAnsi="Times New Roman" w:cs="Times New Roman"/>
          <w:b/>
          <w:i/>
          <w:sz w:val="24"/>
          <w:szCs w:val="24"/>
        </w:rPr>
      </w:pPr>
      <w:r w:rsidRPr="00BA3024">
        <w:rPr>
          <w:rFonts w:ascii="Times New Roman" w:hAnsi="Times New Roman" w:cs="Times New Roman"/>
          <w:b/>
          <w:i/>
          <w:sz w:val="24"/>
          <w:szCs w:val="24"/>
        </w:rPr>
        <w:t>Lactate Dehydrogenase</w:t>
      </w:r>
    </w:p>
    <w:p w14:paraId="2726FA69" w14:textId="77777777" w:rsidR="00242BDA" w:rsidRPr="00BA3024" w:rsidRDefault="00242BDA" w:rsidP="0051108E">
      <w:pPr>
        <w:autoSpaceDE w:val="0"/>
        <w:autoSpaceDN w:val="0"/>
        <w:adjustRightInd w:val="0"/>
        <w:spacing w:after="0" w:line="240" w:lineRule="auto"/>
        <w:jc w:val="both"/>
        <w:rPr>
          <w:rFonts w:ascii="Times New Roman" w:hAnsi="Times New Roman" w:cs="Times New Roman"/>
          <w:sz w:val="24"/>
          <w:szCs w:val="24"/>
        </w:rPr>
      </w:pPr>
      <w:r w:rsidRPr="00BA3024">
        <w:rPr>
          <w:rFonts w:ascii="Times New Roman" w:hAnsi="Times New Roman" w:cs="Times New Roman"/>
          <w:sz w:val="24"/>
          <w:szCs w:val="24"/>
        </w:rPr>
        <w:t>Serum lactate dehydrogenase enzyme was determined using Randox diagnostic test kits. The procedures used were according to the manufacturer’s instruction.</w:t>
      </w:r>
    </w:p>
    <w:p w14:paraId="1D615C13" w14:textId="77777777" w:rsidR="00242BDA" w:rsidRPr="00BA3024" w:rsidRDefault="00242BDA" w:rsidP="0051108E">
      <w:pPr>
        <w:autoSpaceDE w:val="0"/>
        <w:autoSpaceDN w:val="0"/>
        <w:adjustRightInd w:val="0"/>
        <w:spacing w:after="0" w:line="240" w:lineRule="auto"/>
        <w:jc w:val="both"/>
        <w:rPr>
          <w:rFonts w:ascii="Times New Roman" w:hAnsi="Times New Roman" w:cs="Times New Roman"/>
          <w:sz w:val="24"/>
          <w:szCs w:val="24"/>
        </w:rPr>
      </w:pPr>
    </w:p>
    <w:p w14:paraId="3B15F4C8" w14:textId="77777777" w:rsidR="00242BDA" w:rsidRDefault="00242BDA" w:rsidP="0051108E">
      <w:pPr>
        <w:spacing w:after="0" w:line="240" w:lineRule="auto"/>
        <w:jc w:val="both"/>
        <w:rPr>
          <w:rFonts w:ascii="Times New Roman" w:hAnsi="Times New Roman" w:cs="Times New Roman"/>
          <w:i/>
          <w:sz w:val="24"/>
          <w:szCs w:val="24"/>
        </w:rPr>
      </w:pPr>
      <w:r w:rsidRPr="00BA3024">
        <w:rPr>
          <w:rFonts w:ascii="Times New Roman" w:hAnsi="Times New Roman" w:cs="Times New Roman"/>
          <w:b/>
          <w:i/>
          <w:sz w:val="24"/>
          <w:szCs w:val="24"/>
        </w:rPr>
        <w:t>Lipid Peroxidation</w:t>
      </w:r>
    </w:p>
    <w:p w14:paraId="545C791E" w14:textId="77777777" w:rsidR="00242BDA" w:rsidRPr="00981826" w:rsidRDefault="00242BDA" w:rsidP="0051108E">
      <w:pPr>
        <w:spacing w:after="0" w:line="240" w:lineRule="auto"/>
        <w:jc w:val="both"/>
        <w:rPr>
          <w:rFonts w:ascii="Times New Roman" w:hAnsi="Times New Roman" w:cs="Times New Roman"/>
          <w:i/>
          <w:sz w:val="24"/>
          <w:szCs w:val="24"/>
        </w:rPr>
      </w:pPr>
      <w:r w:rsidRPr="00BA3024">
        <w:rPr>
          <w:rFonts w:ascii="Times New Roman" w:hAnsi="Times New Roman" w:cs="Times New Roman"/>
          <w:sz w:val="24"/>
          <w:szCs w:val="24"/>
        </w:rPr>
        <w:t>Lipid peroxidation was determined by the thiobarbituric acid-reacting substances (TBARS) assay method of Buege and Aust (1978). The reaction depends on the formation of comple</w:t>
      </w:r>
      <w:r w:rsidR="008D4566">
        <w:rPr>
          <w:rFonts w:ascii="Times New Roman" w:hAnsi="Times New Roman" w:cs="Times New Roman"/>
          <w:sz w:val="24"/>
          <w:szCs w:val="24"/>
        </w:rPr>
        <w:t>x between malondialehyde and thi</w:t>
      </w:r>
      <w:r w:rsidRPr="00BA3024">
        <w:rPr>
          <w:rFonts w:ascii="Times New Roman" w:hAnsi="Times New Roman" w:cs="Times New Roman"/>
          <w:sz w:val="24"/>
          <w:szCs w:val="24"/>
        </w:rPr>
        <w:t>obarbituric acid (TBA).</w:t>
      </w:r>
      <w:r w:rsidR="008D4566">
        <w:rPr>
          <w:rFonts w:ascii="Times New Roman" w:hAnsi="Times New Roman" w:cs="Times New Roman"/>
          <w:sz w:val="24"/>
          <w:szCs w:val="24"/>
        </w:rPr>
        <w:t xml:space="preserve"> S</w:t>
      </w:r>
      <w:r w:rsidR="008D4566" w:rsidRPr="00BA3024">
        <w:rPr>
          <w:rFonts w:ascii="Times New Roman" w:hAnsi="Times New Roman" w:cs="Times New Roman"/>
          <w:sz w:val="24"/>
          <w:szCs w:val="24"/>
        </w:rPr>
        <w:t xml:space="preserve">erum </w:t>
      </w:r>
      <w:r w:rsidR="008D4566">
        <w:rPr>
          <w:rFonts w:ascii="Times New Roman" w:hAnsi="Times New Roman" w:cs="Times New Roman"/>
          <w:sz w:val="24"/>
          <w:szCs w:val="24"/>
        </w:rPr>
        <w:t xml:space="preserve">volume of </w:t>
      </w:r>
      <w:r w:rsidRPr="00BA3024">
        <w:rPr>
          <w:rFonts w:ascii="Times New Roman" w:hAnsi="Times New Roman" w:cs="Times New Roman"/>
          <w:sz w:val="24"/>
          <w:szCs w:val="24"/>
        </w:rPr>
        <w:t>0.4ml was collected into the test tubes; 1.6ml</w:t>
      </w:r>
      <w:r w:rsidR="008D4566">
        <w:rPr>
          <w:rFonts w:ascii="Times New Roman" w:hAnsi="Times New Roman" w:cs="Times New Roman"/>
          <w:sz w:val="24"/>
          <w:szCs w:val="24"/>
        </w:rPr>
        <w:t xml:space="preserve"> </w:t>
      </w:r>
      <w:r w:rsidRPr="00BA3024">
        <w:rPr>
          <w:rFonts w:ascii="Times New Roman" w:hAnsi="Times New Roman" w:cs="Times New Roman"/>
          <w:sz w:val="24"/>
          <w:szCs w:val="24"/>
        </w:rPr>
        <w:t>of 0.25N HCl was added together with 0.5ml of 15% trichloroacetic acid and 0.5ml of 0.375% of thiobarbituric</w:t>
      </w:r>
      <w:r w:rsidR="008D4566">
        <w:rPr>
          <w:rFonts w:ascii="Times New Roman" w:hAnsi="Times New Roman" w:cs="Times New Roman"/>
          <w:sz w:val="24"/>
          <w:szCs w:val="24"/>
        </w:rPr>
        <w:t xml:space="preserve"> </w:t>
      </w:r>
      <w:r w:rsidRPr="00BA3024">
        <w:rPr>
          <w:rFonts w:ascii="Times New Roman" w:hAnsi="Times New Roman" w:cs="Times New Roman"/>
          <w:sz w:val="24"/>
          <w:szCs w:val="24"/>
        </w:rPr>
        <w:t>acid and then mixed thoroughly.</w:t>
      </w:r>
    </w:p>
    <w:p w14:paraId="7A9F5347" w14:textId="1BD7CD77" w:rsidR="00242BDA" w:rsidRPr="00BA3024" w:rsidRDefault="00242BDA" w:rsidP="0051108E">
      <w:pPr>
        <w:spacing w:after="0" w:line="240" w:lineRule="auto"/>
        <w:jc w:val="both"/>
        <w:rPr>
          <w:rFonts w:ascii="Times New Roman" w:hAnsi="Times New Roman" w:cs="Times New Roman"/>
          <w:sz w:val="24"/>
          <w:szCs w:val="24"/>
        </w:rPr>
      </w:pPr>
      <w:r w:rsidRPr="00BA3024">
        <w:rPr>
          <w:rFonts w:ascii="Times New Roman" w:hAnsi="Times New Roman" w:cs="Times New Roman"/>
          <w:sz w:val="24"/>
          <w:szCs w:val="24"/>
        </w:rPr>
        <w:t>The reaction mixture was then placed in 100</w:t>
      </w:r>
      <w:r w:rsidRPr="00BA3024">
        <w:rPr>
          <w:rFonts w:ascii="Times New Roman" w:hAnsi="Times New Roman" w:cs="Times New Roman"/>
          <w:sz w:val="24"/>
          <w:szCs w:val="24"/>
          <w:vertAlign w:val="superscript"/>
        </w:rPr>
        <w:t>o</w:t>
      </w:r>
      <w:r w:rsidRPr="00BA3024">
        <w:rPr>
          <w:rFonts w:ascii="Times New Roman" w:hAnsi="Times New Roman" w:cs="Times New Roman"/>
          <w:sz w:val="24"/>
          <w:szCs w:val="24"/>
        </w:rPr>
        <w:t>C boiling water for 15 minutes, allowed to cool and centrifuged at 3000 rpm for 10 minutes.</w:t>
      </w:r>
      <w:r w:rsidR="008D4566">
        <w:rPr>
          <w:rFonts w:ascii="Times New Roman" w:hAnsi="Times New Roman" w:cs="Times New Roman"/>
          <w:sz w:val="24"/>
          <w:szCs w:val="24"/>
        </w:rPr>
        <w:t xml:space="preserve"> </w:t>
      </w:r>
      <w:r w:rsidRPr="00BA3024">
        <w:rPr>
          <w:rFonts w:ascii="Times New Roman" w:hAnsi="Times New Roman" w:cs="Times New Roman"/>
          <w:sz w:val="24"/>
          <w:szCs w:val="24"/>
        </w:rPr>
        <w:t xml:space="preserve">The supernatant was </w:t>
      </w:r>
      <w:r w:rsidR="00836ECD" w:rsidRPr="00BA3024">
        <w:rPr>
          <w:rFonts w:ascii="Times New Roman" w:hAnsi="Times New Roman" w:cs="Times New Roman"/>
          <w:sz w:val="24"/>
          <w:szCs w:val="24"/>
        </w:rPr>
        <w:t>collected,</w:t>
      </w:r>
      <w:r w:rsidRPr="00BA3024">
        <w:rPr>
          <w:rFonts w:ascii="Times New Roman" w:hAnsi="Times New Roman" w:cs="Times New Roman"/>
          <w:sz w:val="24"/>
          <w:szCs w:val="24"/>
        </w:rPr>
        <w:t xml:space="preserve"> and the optical density recorded at 532nm against reagent blank containing distilled water.</w:t>
      </w:r>
    </w:p>
    <w:p w14:paraId="4D4AD3C3" w14:textId="77777777" w:rsidR="00242BDA" w:rsidRPr="00BA3024" w:rsidRDefault="00242BDA" w:rsidP="0051108E">
      <w:pPr>
        <w:spacing w:after="0" w:line="240" w:lineRule="auto"/>
        <w:jc w:val="both"/>
        <w:rPr>
          <w:rFonts w:ascii="Times New Roman" w:hAnsi="Times New Roman" w:cs="Times New Roman"/>
          <w:sz w:val="24"/>
          <w:szCs w:val="24"/>
        </w:rPr>
      </w:pPr>
      <w:r w:rsidRPr="00BA3024">
        <w:rPr>
          <w:rFonts w:ascii="Times New Roman" w:hAnsi="Times New Roman" w:cs="Times New Roman"/>
          <w:sz w:val="24"/>
          <w:szCs w:val="24"/>
        </w:rPr>
        <w:t>The lipid peroxidation activity was calculated using the formula:</w:t>
      </w:r>
    </w:p>
    <w:p w14:paraId="4AAABB2D" w14:textId="77777777" w:rsidR="00242BDA" w:rsidRPr="00BA3024" w:rsidRDefault="00242BDA" w:rsidP="0051108E">
      <w:pPr>
        <w:spacing w:after="0" w:line="240" w:lineRule="auto"/>
        <w:ind w:left="720"/>
        <w:jc w:val="both"/>
        <w:rPr>
          <w:rFonts w:ascii="Times New Roman" w:hAnsi="Times New Roman" w:cs="Times New Roman"/>
          <w:sz w:val="24"/>
          <w:szCs w:val="24"/>
        </w:rPr>
      </w:pPr>
      <w:r w:rsidRPr="00BA3024">
        <w:rPr>
          <w:rFonts w:ascii="Times New Roman" w:hAnsi="Times New Roman" w:cs="Times New Roman"/>
          <w:sz w:val="24"/>
          <w:szCs w:val="24"/>
          <w:u w:val="single"/>
        </w:rPr>
        <w:t>Optical density</w:t>
      </w:r>
      <w:r w:rsidRPr="00BA3024">
        <w:rPr>
          <w:rFonts w:ascii="Times New Roman" w:hAnsi="Times New Roman" w:cs="Times New Roman"/>
          <w:sz w:val="24"/>
          <w:szCs w:val="24"/>
        </w:rPr>
        <w:t xml:space="preserve">    x    </w:t>
      </w:r>
      <w:r w:rsidRPr="00BA3024">
        <w:rPr>
          <w:rFonts w:ascii="Times New Roman" w:hAnsi="Times New Roman" w:cs="Times New Roman"/>
          <w:sz w:val="24"/>
          <w:szCs w:val="24"/>
          <w:u w:val="single"/>
        </w:rPr>
        <w:t>extinction co-efficient</w:t>
      </w:r>
    </w:p>
    <w:p w14:paraId="12DB974D" w14:textId="77777777" w:rsidR="00242BDA" w:rsidRPr="00BA3024" w:rsidRDefault="00242BDA" w:rsidP="0051108E">
      <w:pPr>
        <w:spacing w:after="0" w:line="240" w:lineRule="auto"/>
        <w:ind w:left="720"/>
        <w:jc w:val="both"/>
        <w:rPr>
          <w:rFonts w:ascii="Times New Roman" w:hAnsi="Times New Roman" w:cs="Times New Roman"/>
          <w:sz w:val="24"/>
          <w:szCs w:val="24"/>
        </w:rPr>
      </w:pPr>
      <w:r w:rsidRPr="00BA3024">
        <w:rPr>
          <w:rFonts w:ascii="Times New Roman" w:hAnsi="Times New Roman" w:cs="Times New Roman"/>
          <w:sz w:val="24"/>
          <w:szCs w:val="24"/>
        </w:rPr>
        <w:t xml:space="preserve">       Time</w:t>
      </w:r>
      <w:r w:rsidRPr="00BA3024">
        <w:rPr>
          <w:rFonts w:ascii="Times New Roman" w:hAnsi="Times New Roman" w:cs="Times New Roman"/>
          <w:sz w:val="24"/>
          <w:szCs w:val="24"/>
        </w:rPr>
        <w:tab/>
        <w:t xml:space="preserve">              amount of sample</w:t>
      </w:r>
    </w:p>
    <w:p w14:paraId="0D48124F" w14:textId="77777777" w:rsidR="00242BDA" w:rsidRPr="00BA3024" w:rsidRDefault="00242BDA" w:rsidP="0051108E">
      <w:pPr>
        <w:spacing w:after="0" w:line="240" w:lineRule="auto"/>
        <w:ind w:left="720"/>
        <w:jc w:val="both"/>
        <w:rPr>
          <w:rFonts w:ascii="Times New Roman" w:hAnsi="Times New Roman" w:cs="Times New Roman"/>
          <w:sz w:val="24"/>
          <w:szCs w:val="24"/>
        </w:rPr>
      </w:pPr>
    </w:p>
    <w:p w14:paraId="20F3100E" w14:textId="77777777" w:rsidR="00242BDA" w:rsidRPr="00BA3024" w:rsidRDefault="00242BDA" w:rsidP="0051108E">
      <w:pPr>
        <w:spacing w:after="0" w:line="240" w:lineRule="auto"/>
        <w:jc w:val="both"/>
        <w:rPr>
          <w:rFonts w:ascii="Times New Roman" w:hAnsi="Times New Roman" w:cs="Times New Roman"/>
          <w:sz w:val="24"/>
          <w:szCs w:val="24"/>
        </w:rPr>
      </w:pPr>
      <w:r w:rsidRPr="00BA3024">
        <w:rPr>
          <w:rFonts w:ascii="Times New Roman" w:hAnsi="Times New Roman" w:cs="Times New Roman"/>
          <w:sz w:val="24"/>
          <w:szCs w:val="24"/>
        </w:rPr>
        <w:t>Where the extinction coefficient value is 1.56 x 10</w:t>
      </w:r>
      <w:r w:rsidRPr="00BA3024">
        <w:rPr>
          <w:rFonts w:ascii="Times New Roman" w:hAnsi="Times New Roman" w:cs="Times New Roman"/>
          <w:sz w:val="24"/>
          <w:szCs w:val="24"/>
          <w:vertAlign w:val="superscript"/>
        </w:rPr>
        <w:t>-5</w:t>
      </w:r>
      <w:r w:rsidRPr="00BA3024">
        <w:rPr>
          <w:rFonts w:ascii="Times New Roman" w:hAnsi="Times New Roman" w:cs="Times New Roman"/>
          <w:sz w:val="24"/>
          <w:szCs w:val="24"/>
        </w:rPr>
        <w:t>M</w:t>
      </w:r>
      <w:r w:rsidRPr="00BA3024">
        <w:rPr>
          <w:rFonts w:ascii="Times New Roman" w:hAnsi="Times New Roman" w:cs="Times New Roman"/>
          <w:sz w:val="24"/>
          <w:szCs w:val="24"/>
          <w:vertAlign w:val="superscript"/>
        </w:rPr>
        <w:t>-1</w:t>
      </w:r>
      <w:r w:rsidRPr="00BA3024">
        <w:rPr>
          <w:rFonts w:ascii="Times New Roman" w:hAnsi="Times New Roman" w:cs="Times New Roman"/>
          <w:sz w:val="24"/>
          <w:szCs w:val="24"/>
        </w:rPr>
        <w:t>CM</w:t>
      </w:r>
      <w:r w:rsidRPr="00BA3024">
        <w:rPr>
          <w:rFonts w:ascii="Times New Roman" w:hAnsi="Times New Roman" w:cs="Times New Roman"/>
          <w:sz w:val="24"/>
          <w:szCs w:val="24"/>
          <w:vertAlign w:val="superscript"/>
        </w:rPr>
        <w:t>-1</w:t>
      </w:r>
    </w:p>
    <w:p w14:paraId="27BBBB22" w14:textId="77777777" w:rsidR="00242BDA" w:rsidRPr="00BA3024" w:rsidRDefault="00242BDA" w:rsidP="0051108E">
      <w:pPr>
        <w:autoSpaceDE w:val="0"/>
        <w:autoSpaceDN w:val="0"/>
        <w:adjustRightInd w:val="0"/>
        <w:spacing w:after="0" w:line="240" w:lineRule="auto"/>
        <w:jc w:val="both"/>
        <w:rPr>
          <w:rFonts w:ascii="Times New Roman" w:hAnsi="Times New Roman" w:cs="Times New Roman"/>
          <w:sz w:val="24"/>
          <w:szCs w:val="24"/>
        </w:rPr>
      </w:pPr>
      <w:r w:rsidRPr="00BA3024">
        <w:rPr>
          <w:rFonts w:ascii="Times New Roman" w:hAnsi="Times New Roman" w:cs="Times New Roman"/>
          <w:sz w:val="24"/>
          <w:szCs w:val="24"/>
        </w:rPr>
        <w:t xml:space="preserve">The unit is expressed as </w:t>
      </w:r>
      <m:oMath>
        <m:r>
          <w:rPr>
            <w:rFonts w:ascii="Cambria Math" w:hAnsi="Cambria Math" w:cs="Times New Roman"/>
            <w:sz w:val="24"/>
            <w:szCs w:val="24"/>
          </w:rPr>
          <m:t>μ</m:t>
        </m:r>
      </m:oMath>
      <w:r w:rsidRPr="00BA3024">
        <w:rPr>
          <w:rFonts w:ascii="Times New Roman" w:hAnsi="Times New Roman" w:cs="Times New Roman"/>
          <w:sz w:val="24"/>
          <w:szCs w:val="24"/>
        </w:rPr>
        <w:t>mol/MDA/mg of protein.</w:t>
      </w:r>
    </w:p>
    <w:p w14:paraId="6806DD38" w14:textId="77777777" w:rsidR="00242BDA" w:rsidRPr="00981826" w:rsidRDefault="00242BDA" w:rsidP="0051108E">
      <w:pPr>
        <w:spacing w:after="0" w:line="240" w:lineRule="auto"/>
        <w:jc w:val="both"/>
        <w:rPr>
          <w:rFonts w:ascii="Times New Roman" w:hAnsi="Times New Roman" w:cs="Times New Roman"/>
          <w:sz w:val="10"/>
          <w:szCs w:val="24"/>
        </w:rPr>
      </w:pPr>
    </w:p>
    <w:p w14:paraId="6A618D53" w14:textId="081A55A2" w:rsidR="00242BDA" w:rsidRPr="00981826" w:rsidRDefault="00C10014" w:rsidP="0051108E">
      <w:pPr>
        <w:autoSpaceDE w:val="0"/>
        <w:autoSpaceDN w:val="0"/>
        <w:adjustRightInd w:val="0"/>
        <w:spacing w:after="0" w:line="240" w:lineRule="auto"/>
        <w:rPr>
          <w:rFonts w:ascii="Times New Roman" w:hAnsi="Times New Roman" w:cs="Times New Roman"/>
          <w:b/>
          <w:i/>
          <w:sz w:val="24"/>
          <w:szCs w:val="24"/>
        </w:rPr>
      </w:pPr>
      <w:r>
        <w:rPr>
          <w:rFonts w:ascii="Times New Roman" w:hAnsi="Times New Roman" w:cs="Times New Roman"/>
          <w:b/>
          <w:i/>
          <w:sz w:val="24"/>
          <w:szCs w:val="24"/>
        </w:rPr>
        <w:t>Data</w:t>
      </w:r>
      <w:r w:rsidR="00242BDA" w:rsidRPr="00981826">
        <w:rPr>
          <w:rFonts w:ascii="Times New Roman" w:hAnsi="Times New Roman" w:cs="Times New Roman"/>
          <w:b/>
          <w:i/>
          <w:sz w:val="24"/>
          <w:szCs w:val="24"/>
        </w:rPr>
        <w:t xml:space="preserve"> Analysis</w:t>
      </w:r>
    </w:p>
    <w:p w14:paraId="3B779D24" w14:textId="77777777" w:rsidR="00242BDA" w:rsidRDefault="00242BDA" w:rsidP="0051108E">
      <w:pPr>
        <w:spacing w:line="240" w:lineRule="auto"/>
        <w:rPr>
          <w:rFonts w:ascii="Times New Roman" w:hAnsi="Times New Roman" w:cs="Times New Roman"/>
          <w:b/>
          <w:sz w:val="24"/>
          <w:szCs w:val="24"/>
        </w:rPr>
      </w:pPr>
      <w:r w:rsidRPr="00BA3024">
        <w:rPr>
          <w:rFonts w:ascii="Times New Roman" w:hAnsi="Times New Roman" w:cs="Times New Roman"/>
          <w:sz w:val="24"/>
          <w:szCs w:val="24"/>
        </w:rPr>
        <w:t xml:space="preserve">Data obtained from the experiments were analyzed using the Statistical Package for Social Sciences software for windows version 23 (SPSS Inc., Chicago, Illinois, USA). All the data collected were expressed as Mean ± SEM. Statistical analysis of the results obtained were performed by using ANOVA Tests to determine if significant difference exists between the mean of the test and control groups. The limit of significance was set at </w:t>
      </w:r>
      <w:r w:rsidRPr="00BA3024">
        <w:rPr>
          <w:rFonts w:ascii="Times New Roman" w:hAnsi="Times New Roman" w:cs="Times New Roman"/>
          <w:i/>
          <w:sz w:val="24"/>
          <w:szCs w:val="24"/>
        </w:rPr>
        <w:t>p</w:t>
      </w:r>
      <w:r w:rsidRPr="00BA3024">
        <w:rPr>
          <w:rFonts w:ascii="Times New Roman" w:hAnsi="Times New Roman" w:cs="Times New Roman"/>
          <w:sz w:val="24"/>
          <w:szCs w:val="24"/>
        </w:rPr>
        <w:t>&lt;0.05.</w:t>
      </w:r>
    </w:p>
    <w:p w14:paraId="76D44ECF" w14:textId="77777777" w:rsidR="009168CE" w:rsidRPr="009168CE" w:rsidRDefault="009168CE" w:rsidP="0051108E">
      <w:pPr>
        <w:spacing w:line="240" w:lineRule="auto"/>
        <w:rPr>
          <w:rFonts w:ascii="Times New Roman" w:hAnsi="Times New Roman" w:cs="Times New Roman"/>
          <w:b/>
          <w:sz w:val="24"/>
          <w:szCs w:val="24"/>
        </w:rPr>
      </w:pPr>
    </w:p>
    <w:p w14:paraId="49E04825" w14:textId="77777777" w:rsidR="000D6EA1" w:rsidRDefault="000D6EA1" w:rsidP="0051108E">
      <w:pPr>
        <w:spacing w:line="240" w:lineRule="auto"/>
        <w:rPr>
          <w:rFonts w:ascii="Times New Roman" w:hAnsi="Times New Roman" w:cs="Times New Roman"/>
          <w:b/>
          <w:sz w:val="24"/>
          <w:szCs w:val="24"/>
        </w:rPr>
      </w:pPr>
      <w:r>
        <w:rPr>
          <w:rFonts w:ascii="Times New Roman" w:hAnsi="Times New Roman" w:cs="Times New Roman"/>
          <w:b/>
          <w:sz w:val="24"/>
          <w:szCs w:val="24"/>
        </w:rPr>
        <w:t>RESULTS</w:t>
      </w:r>
    </w:p>
    <w:p w14:paraId="3C3C917A" w14:textId="77777777" w:rsidR="008D4566" w:rsidRDefault="009168CE" w:rsidP="0051108E">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Results </w:t>
      </w:r>
    </w:p>
    <w:p w14:paraId="7AA5CD95" w14:textId="77777777" w:rsidR="009168CE" w:rsidRDefault="009168CE" w:rsidP="0051108E">
      <w:pPr>
        <w:spacing w:line="240" w:lineRule="auto"/>
        <w:rPr>
          <w:rFonts w:ascii="Times New Roman" w:hAnsi="Times New Roman" w:cs="Times New Roman"/>
          <w:b/>
          <w:sz w:val="24"/>
          <w:szCs w:val="24"/>
        </w:rPr>
      </w:pPr>
      <w:r w:rsidRPr="003C65C9">
        <w:rPr>
          <w:rFonts w:ascii="Times New Roman" w:hAnsi="Times New Roman" w:cs="Times New Roman"/>
          <w:b/>
          <w:sz w:val="24"/>
          <w:szCs w:val="24"/>
        </w:rPr>
        <w:t>Acute Toxicity (LD</w:t>
      </w:r>
      <w:r w:rsidRPr="003C65C9">
        <w:rPr>
          <w:rFonts w:ascii="Times New Roman" w:hAnsi="Times New Roman" w:cs="Times New Roman"/>
          <w:b/>
          <w:sz w:val="24"/>
          <w:szCs w:val="24"/>
          <w:vertAlign w:val="subscript"/>
        </w:rPr>
        <w:t>50</w:t>
      </w:r>
      <w:r w:rsidRPr="003C65C9">
        <w:rPr>
          <w:rFonts w:ascii="Times New Roman" w:hAnsi="Times New Roman" w:cs="Times New Roman"/>
          <w:b/>
          <w:sz w:val="24"/>
          <w:szCs w:val="24"/>
        </w:rPr>
        <w:t>) Test</w:t>
      </w:r>
      <w:r w:rsidR="00345CC7">
        <w:rPr>
          <w:rFonts w:ascii="Times New Roman" w:hAnsi="Times New Roman" w:cs="Times New Roman"/>
          <w:b/>
          <w:sz w:val="24"/>
          <w:szCs w:val="24"/>
        </w:rPr>
        <w:t xml:space="preserve"> </w:t>
      </w:r>
    </w:p>
    <w:p w14:paraId="45CCCC48" w14:textId="52453186" w:rsidR="00345CC7" w:rsidRPr="00AC0C2A" w:rsidRDefault="00345CC7" w:rsidP="0051108E">
      <w:pPr>
        <w:spacing w:line="240" w:lineRule="auto"/>
        <w:jc w:val="both"/>
        <w:rPr>
          <w:rFonts w:ascii="Times New Roman" w:hAnsi="Times New Roman" w:cs="Times New Roman"/>
          <w:sz w:val="24"/>
          <w:szCs w:val="24"/>
        </w:rPr>
      </w:pPr>
      <w:r w:rsidRPr="00AC0C2A">
        <w:rPr>
          <w:rFonts w:ascii="Times New Roman" w:hAnsi="Times New Roman" w:cs="Times New Roman"/>
          <w:sz w:val="24"/>
          <w:szCs w:val="24"/>
        </w:rPr>
        <w:t>The result of the acute toxicity study revealed the safety of the extract for consumption. It showed that the ethanol leaf extract</w:t>
      </w:r>
      <w:r w:rsidR="00AC0C2A">
        <w:rPr>
          <w:rFonts w:ascii="Times New Roman" w:hAnsi="Times New Roman" w:cs="Times New Roman"/>
          <w:sz w:val="24"/>
          <w:szCs w:val="24"/>
        </w:rPr>
        <w:t xml:space="preserve"> of</w:t>
      </w:r>
      <w:r w:rsidRPr="00AC0C2A">
        <w:rPr>
          <w:rFonts w:ascii="Times New Roman" w:hAnsi="Times New Roman" w:cs="Times New Roman"/>
          <w:sz w:val="24"/>
          <w:szCs w:val="24"/>
        </w:rPr>
        <w:t xml:space="preserve"> </w:t>
      </w:r>
      <w:r w:rsidRPr="00AC0C2A">
        <w:rPr>
          <w:rFonts w:ascii="Times New Roman" w:hAnsi="Times New Roman" w:cs="Times New Roman"/>
          <w:i/>
          <w:iCs/>
          <w:sz w:val="24"/>
          <w:szCs w:val="24"/>
        </w:rPr>
        <w:t xml:space="preserve">C. aconitifolius </w:t>
      </w:r>
      <w:r w:rsidR="0099716A" w:rsidRPr="00AC0C2A">
        <w:rPr>
          <w:rFonts w:ascii="Times New Roman" w:hAnsi="Times New Roman" w:cs="Times New Roman"/>
          <w:sz w:val="24"/>
          <w:szCs w:val="24"/>
        </w:rPr>
        <w:t xml:space="preserve">was not toxic. </w:t>
      </w:r>
      <w:r w:rsidRPr="00AC0C2A">
        <w:rPr>
          <w:rFonts w:ascii="Times New Roman" w:hAnsi="Times New Roman" w:cs="Times New Roman"/>
          <w:sz w:val="24"/>
          <w:szCs w:val="24"/>
        </w:rPr>
        <w:t>There were two acute toxicity testing phases. The low doses of administration (10, 100 and 1000mg/kg body weight) of the extract showed no visible signs of toxicity in the experimental animals within 24 hour</w:t>
      </w:r>
      <w:r w:rsidR="0099716A" w:rsidRPr="00AC0C2A">
        <w:rPr>
          <w:rFonts w:ascii="Times New Roman" w:hAnsi="Times New Roman" w:cs="Times New Roman"/>
          <w:sz w:val="24"/>
          <w:szCs w:val="24"/>
        </w:rPr>
        <w:t xml:space="preserve">s of administration (Table 1). At the second phase, doses were increased to </w:t>
      </w:r>
      <w:r w:rsidRPr="00AC0C2A">
        <w:rPr>
          <w:rFonts w:ascii="Times New Roman" w:hAnsi="Times New Roman" w:cs="Times New Roman"/>
          <w:sz w:val="24"/>
          <w:szCs w:val="24"/>
        </w:rPr>
        <w:t>1600, 2900 and 5000 mg/kg body weight</w:t>
      </w:r>
      <w:r w:rsidR="0099716A" w:rsidRPr="00AC0C2A">
        <w:rPr>
          <w:rFonts w:ascii="Times New Roman" w:hAnsi="Times New Roman" w:cs="Times New Roman"/>
          <w:sz w:val="24"/>
          <w:szCs w:val="24"/>
        </w:rPr>
        <w:t xml:space="preserve">. Even at </w:t>
      </w:r>
      <w:r w:rsidRPr="00AC0C2A">
        <w:rPr>
          <w:rFonts w:ascii="Times New Roman" w:hAnsi="Times New Roman" w:cs="Times New Roman"/>
          <w:sz w:val="24"/>
          <w:szCs w:val="24"/>
        </w:rPr>
        <w:t xml:space="preserve">these high </w:t>
      </w:r>
      <w:r w:rsidR="0099716A" w:rsidRPr="00AC0C2A">
        <w:rPr>
          <w:rFonts w:ascii="Times New Roman" w:hAnsi="Times New Roman" w:cs="Times New Roman"/>
          <w:sz w:val="24"/>
          <w:szCs w:val="24"/>
        </w:rPr>
        <w:t xml:space="preserve">administered </w:t>
      </w:r>
      <w:r w:rsidRPr="00AC0C2A">
        <w:rPr>
          <w:rFonts w:ascii="Times New Roman" w:hAnsi="Times New Roman" w:cs="Times New Roman"/>
          <w:sz w:val="24"/>
          <w:szCs w:val="24"/>
        </w:rPr>
        <w:t>doses</w:t>
      </w:r>
      <w:r w:rsidR="0099716A" w:rsidRPr="00AC0C2A">
        <w:rPr>
          <w:rFonts w:ascii="Times New Roman" w:hAnsi="Times New Roman" w:cs="Times New Roman"/>
          <w:sz w:val="24"/>
          <w:szCs w:val="24"/>
        </w:rPr>
        <w:t xml:space="preserve">, no death of the experimental rats </w:t>
      </w:r>
      <w:r w:rsidR="00AC0C2A" w:rsidRPr="00AC0C2A">
        <w:rPr>
          <w:rFonts w:ascii="Times New Roman" w:hAnsi="Times New Roman" w:cs="Times New Roman"/>
          <w:sz w:val="24"/>
          <w:szCs w:val="24"/>
        </w:rPr>
        <w:t>was</w:t>
      </w:r>
      <w:r w:rsidR="0099716A" w:rsidRPr="00AC0C2A">
        <w:rPr>
          <w:rFonts w:ascii="Times New Roman" w:hAnsi="Times New Roman" w:cs="Times New Roman"/>
          <w:sz w:val="24"/>
          <w:szCs w:val="24"/>
        </w:rPr>
        <w:t xml:space="preserve"> recorded </w:t>
      </w:r>
      <w:r w:rsidR="001F5806" w:rsidRPr="00AC0C2A">
        <w:rPr>
          <w:rFonts w:ascii="Times New Roman" w:hAnsi="Times New Roman" w:cs="Times New Roman"/>
          <w:sz w:val="24"/>
          <w:szCs w:val="24"/>
        </w:rPr>
        <w:t>within 24 hours of administration. Though</w:t>
      </w:r>
      <w:r w:rsidR="0099716A" w:rsidRPr="00AC0C2A">
        <w:rPr>
          <w:rFonts w:ascii="Times New Roman" w:hAnsi="Times New Roman" w:cs="Times New Roman"/>
          <w:sz w:val="24"/>
          <w:szCs w:val="24"/>
        </w:rPr>
        <w:t xml:space="preserve">, </w:t>
      </w:r>
      <w:r w:rsidR="001F5806" w:rsidRPr="00AC0C2A">
        <w:rPr>
          <w:rFonts w:ascii="Times New Roman" w:hAnsi="Times New Roman" w:cs="Times New Roman"/>
          <w:sz w:val="24"/>
          <w:szCs w:val="24"/>
        </w:rPr>
        <w:t>at the</w:t>
      </w:r>
      <w:r w:rsidR="0099716A" w:rsidRPr="00AC0C2A">
        <w:rPr>
          <w:rFonts w:ascii="Times New Roman" w:hAnsi="Times New Roman" w:cs="Times New Roman"/>
          <w:sz w:val="24"/>
          <w:szCs w:val="24"/>
        </w:rPr>
        <w:t xml:space="preserve"> dosage of</w:t>
      </w:r>
      <w:r w:rsidR="001F5806" w:rsidRPr="00AC0C2A">
        <w:rPr>
          <w:rFonts w:ascii="Times New Roman" w:hAnsi="Times New Roman" w:cs="Times New Roman"/>
          <w:sz w:val="24"/>
          <w:szCs w:val="24"/>
        </w:rPr>
        <w:t xml:space="preserve"> 2900mg/kg body weight, </w:t>
      </w:r>
      <w:r w:rsidR="00AC0C2A">
        <w:rPr>
          <w:rFonts w:ascii="Times New Roman" w:hAnsi="Times New Roman" w:cs="Times New Roman"/>
          <w:sz w:val="24"/>
          <w:szCs w:val="24"/>
        </w:rPr>
        <w:t xml:space="preserve">a </w:t>
      </w:r>
      <w:r w:rsidRPr="00AC0C2A">
        <w:rPr>
          <w:rFonts w:ascii="Times New Roman" w:hAnsi="Times New Roman" w:cs="Times New Roman"/>
          <w:sz w:val="24"/>
          <w:szCs w:val="24"/>
        </w:rPr>
        <w:t>slight weak</w:t>
      </w:r>
      <w:r w:rsidR="00AC0C2A">
        <w:rPr>
          <w:rFonts w:ascii="Times New Roman" w:hAnsi="Times New Roman" w:cs="Times New Roman"/>
          <w:sz w:val="24"/>
          <w:szCs w:val="24"/>
        </w:rPr>
        <w:t>ness</w:t>
      </w:r>
      <w:r w:rsidRPr="00AC0C2A">
        <w:rPr>
          <w:rFonts w:ascii="Times New Roman" w:hAnsi="Times New Roman" w:cs="Times New Roman"/>
          <w:sz w:val="24"/>
          <w:szCs w:val="24"/>
        </w:rPr>
        <w:t xml:space="preserve"> </w:t>
      </w:r>
      <w:r w:rsidR="001F5806" w:rsidRPr="00AC0C2A">
        <w:rPr>
          <w:rFonts w:ascii="Times New Roman" w:hAnsi="Times New Roman" w:cs="Times New Roman"/>
          <w:sz w:val="24"/>
          <w:szCs w:val="24"/>
        </w:rPr>
        <w:t xml:space="preserve">was observed </w:t>
      </w:r>
      <w:r w:rsidRPr="00AC0C2A">
        <w:rPr>
          <w:rFonts w:ascii="Times New Roman" w:hAnsi="Times New Roman" w:cs="Times New Roman"/>
          <w:sz w:val="24"/>
          <w:szCs w:val="24"/>
        </w:rPr>
        <w:t>while the rat administered 5000mg/kg body weight was weak.</w:t>
      </w:r>
    </w:p>
    <w:p w14:paraId="5CC5C96F" w14:textId="77777777" w:rsidR="009168CE" w:rsidRDefault="00FA0CCA" w:rsidP="0051108E">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Table 1: Acute toxicity studies of ethanol </w:t>
      </w:r>
      <w:r w:rsidR="008D4566">
        <w:rPr>
          <w:rFonts w:ascii="Times New Roman" w:hAnsi="Times New Roman" w:cs="Times New Roman"/>
          <w:b/>
          <w:sz w:val="24"/>
          <w:szCs w:val="24"/>
        </w:rPr>
        <w:t xml:space="preserve">leaf </w:t>
      </w:r>
      <w:r>
        <w:rPr>
          <w:rFonts w:ascii="Times New Roman" w:hAnsi="Times New Roman" w:cs="Times New Roman"/>
          <w:b/>
          <w:sz w:val="24"/>
          <w:szCs w:val="24"/>
        </w:rPr>
        <w:t xml:space="preserve">extract of </w:t>
      </w:r>
      <w:r w:rsidRPr="00FA0CCA">
        <w:rPr>
          <w:rFonts w:ascii="Times New Roman" w:hAnsi="Times New Roman" w:cs="Times New Roman"/>
          <w:b/>
          <w:i/>
          <w:sz w:val="24"/>
          <w:szCs w:val="24"/>
        </w:rPr>
        <w:t>C. aconitifolius</w:t>
      </w:r>
      <w:r>
        <w:rPr>
          <w:rFonts w:ascii="Times New Roman" w:hAnsi="Times New Roman" w:cs="Times New Roman"/>
          <w:b/>
          <w:sz w:val="24"/>
          <w:szCs w:val="24"/>
        </w:rPr>
        <w:t xml:space="preserve"> </w:t>
      </w:r>
    </w:p>
    <w:tbl>
      <w:tblPr>
        <w:tblStyle w:val="TableGrid"/>
        <w:tblW w:w="0" w:type="auto"/>
        <w:tblLook w:val="04A0" w:firstRow="1" w:lastRow="0" w:firstColumn="1" w:lastColumn="0" w:noHBand="0" w:noVBand="1"/>
      </w:tblPr>
      <w:tblGrid>
        <w:gridCol w:w="1278"/>
        <w:gridCol w:w="1494"/>
        <w:gridCol w:w="2394"/>
        <w:gridCol w:w="2394"/>
      </w:tblGrid>
      <w:tr w:rsidR="00FA0CCA" w14:paraId="5A14E65D" w14:textId="77777777" w:rsidTr="00FA0CCA">
        <w:tc>
          <w:tcPr>
            <w:tcW w:w="1278" w:type="dxa"/>
          </w:tcPr>
          <w:p w14:paraId="2ACD9B04" w14:textId="77777777" w:rsidR="00FA0CCA" w:rsidRDefault="00FA0CCA" w:rsidP="0051108E">
            <w:pPr>
              <w:rPr>
                <w:rFonts w:ascii="Times New Roman" w:hAnsi="Times New Roman" w:cs="Times New Roman"/>
                <w:b/>
                <w:sz w:val="24"/>
                <w:szCs w:val="24"/>
              </w:rPr>
            </w:pPr>
            <w:r>
              <w:rPr>
                <w:rFonts w:ascii="Times New Roman" w:hAnsi="Times New Roman" w:cs="Times New Roman"/>
                <w:b/>
                <w:sz w:val="24"/>
                <w:szCs w:val="24"/>
              </w:rPr>
              <w:lastRenderedPageBreak/>
              <w:t xml:space="preserve">Phase </w:t>
            </w:r>
          </w:p>
        </w:tc>
        <w:tc>
          <w:tcPr>
            <w:tcW w:w="1494" w:type="dxa"/>
          </w:tcPr>
          <w:p w14:paraId="2CC0AD50" w14:textId="77777777" w:rsidR="00FA0CCA" w:rsidRDefault="00FA0CCA" w:rsidP="0051108E">
            <w:pPr>
              <w:rPr>
                <w:rFonts w:ascii="Times New Roman" w:hAnsi="Times New Roman" w:cs="Times New Roman"/>
                <w:b/>
                <w:sz w:val="24"/>
                <w:szCs w:val="24"/>
              </w:rPr>
            </w:pPr>
            <w:r>
              <w:rPr>
                <w:rFonts w:ascii="Times New Roman" w:hAnsi="Times New Roman" w:cs="Times New Roman"/>
                <w:b/>
                <w:sz w:val="24"/>
                <w:szCs w:val="24"/>
              </w:rPr>
              <w:t>Dose mg/kg</w:t>
            </w:r>
          </w:p>
        </w:tc>
        <w:tc>
          <w:tcPr>
            <w:tcW w:w="2394" w:type="dxa"/>
          </w:tcPr>
          <w:p w14:paraId="76C5AD20" w14:textId="77777777" w:rsidR="00FA0CCA" w:rsidRDefault="005E260B" w:rsidP="0051108E">
            <w:pPr>
              <w:rPr>
                <w:rFonts w:ascii="Times New Roman" w:hAnsi="Times New Roman" w:cs="Times New Roman"/>
                <w:b/>
                <w:sz w:val="24"/>
                <w:szCs w:val="24"/>
              </w:rPr>
            </w:pPr>
            <w:r>
              <w:rPr>
                <w:rFonts w:ascii="Times New Roman" w:hAnsi="Times New Roman" w:cs="Times New Roman"/>
                <w:b/>
                <w:sz w:val="24"/>
                <w:szCs w:val="24"/>
              </w:rPr>
              <w:t>Death recorded in rats</w:t>
            </w:r>
          </w:p>
        </w:tc>
        <w:tc>
          <w:tcPr>
            <w:tcW w:w="2394" w:type="dxa"/>
          </w:tcPr>
          <w:p w14:paraId="188FA761" w14:textId="77777777" w:rsidR="00FA0CCA" w:rsidRDefault="005E260B" w:rsidP="0051108E">
            <w:pPr>
              <w:rPr>
                <w:rFonts w:ascii="Times New Roman" w:hAnsi="Times New Roman" w:cs="Times New Roman"/>
                <w:b/>
                <w:sz w:val="24"/>
                <w:szCs w:val="24"/>
              </w:rPr>
            </w:pPr>
            <w:r>
              <w:rPr>
                <w:rFonts w:ascii="Times New Roman" w:hAnsi="Times New Roman" w:cs="Times New Roman"/>
                <w:b/>
                <w:sz w:val="24"/>
                <w:szCs w:val="24"/>
              </w:rPr>
              <w:t>Observations</w:t>
            </w:r>
          </w:p>
        </w:tc>
      </w:tr>
      <w:tr w:rsidR="00FA0CCA" w14:paraId="695892FF" w14:textId="77777777" w:rsidTr="00FA0CCA">
        <w:tc>
          <w:tcPr>
            <w:tcW w:w="1278" w:type="dxa"/>
          </w:tcPr>
          <w:p w14:paraId="6ED66B7A" w14:textId="77777777" w:rsidR="00FA0CCA" w:rsidRDefault="00FA0CCA" w:rsidP="0051108E">
            <w:pPr>
              <w:rPr>
                <w:rFonts w:ascii="Times New Roman" w:hAnsi="Times New Roman" w:cs="Times New Roman"/>
                <w:b/>
                <w:sz w:val="24"/>
                <w:szCs w:val="24"/>
              </w:rPr>
            </w:pPr>
            <w:r>
              <w:rPr>
                <w:rFonts w:ascii="Times New Roman" w:hAnsi="Times New Roman" w:cs="Times New Roman"/>
                <w:b/>
                <w:sz w:val="24"/>
                <w:szCs w:val="24"/>
              </w:rPr>
              <w:t>First</w:t>
            </w:r>
          </w:p>
        </w:tc>
        <w:tc>
          <w:tcPr>
            <w:tcW w:w="1494" w:type="dxa"/>
          </w:tcPr>
          <w:p w14:paraId="32E62487" w14:textId="77777777" w:rsidR="00FA0CCA" w:rsidRDefault="00FA0CCA" w:rsidP="0051108E">
            <w:pPr>
              <w:rPr>
                <w:rFonts w:ascii="Times New Roman" w:hAnsi="Times New Roman" w:cs="Times New Roman"/>
                <w:b/>
                <w:sz w:val="24"/>
                <w:szCs w:val="24"/>
              </w:rPr>
            </w:pPr>
            <w:r>
              <w:rPr>
                <w:rFonts w:ascii="Times New Roman" w:hAnsi="Times New Roman" w:cs="Times New Roman"/>
                <w:b/>
                <w:sz w:val="24"/>
                <w:szCs w:val="24"/>
              </w:rPr>
              <w:t>10</w:t>
            </w:r>
          </w:p>
        </w:tc>
        <w:tc>
          <w:tcPr>
            <w:tcW w:w="2394" w:type="dxa"/>
          </w:tcPr>
          <w:p w14:paraId="4214169A" w14:textId="77777777" w:rsidR="00FA0CCA" w:rsidRDefault="007B07D0" w:rsidP="0051108E">
            <w:pPr>
              <w:rPr>
                <w:rFonts w:ascii="Times New Roman" w:hAnsi="Times New Roman" w:cs="Times New Roman"/>
                <w:b/>
                <w:sz w:val="24"/>
                <w:szCs w:val="24"/>
              </w:rPr>
            </w:pPr>
            <m:oMathPara>
              <m:oMath>
                <m:f>
                  <m:fPr>
                    <m:type m:val="lin"/>
                    <m:ctrlPr>
                      <w:rPr>
                        <w:rFonts w:ascii="Cambria Math" w:hAnsi="Cambria Math" w:cs="Times New Roman"/>
                        <w:b/>
                        <w:i/>
                        <w:sz w:val="24"/>
                        <w:szCs w:val="24"/>
                      </w:rPr>
                    </m:ctrlPr>
                  </m:fPr>
                  <m:num>
                    <m:r>
                      <m:rPr>
                        <m:sty m:val="bi"/>
                      </m:rPr>
                      <w:rPr>
                        <w:rFonts w:ascii="Cambria Math" w:hAnsi="Cambria Math" w:cs="Times New Roman"/>
                        <w:sz w:val="24"/>
                        <w:szCs w:val="24"/>
                      </w:rPr>
                      <m:t>0</m:t>
                    </m:r>
                  </m:num>
                  <m:den>
                    <m:r>
                      <m:rPr>
                        <m:sty m:val="bi"/>
                      </m:rPr>
                      <w:rPr>
                        <w:rFonts w:ascii="Cambria Math" w:hAnsi="Cambria Math" w:cs="Times New Roman"/>
                        <w:sz w:val="24"/>
                        <w:szCs w:val="24"/>
                      </w:rPr>
                      <m:t>3</m:t>
                    </m:r>
                  </m:den>
                </m:f>
              </m:oMath>
            </m:oMathPara>
          </w:p>
        </w:tc>
        <w:tc>
          <w:tcPr>
            <w:tcW w:w="2394" w:type="dxa"/>
          </w:tcPr>
          <w:p w14:paraId="17B3D755" w14:textId="77777777" w:rsidR="00FA0CCA" w:rsidRDefault="003F21C3" w:rsidP="0051108E">
            <w:pPr>
              <w:rPr>
                <w:rFonts w:ascii="Times New Roman" w:hAnsi="Times New Roman" w:cs="Times New Roman"/>
                <w:b/>
                <w:sz w:val="24"/>
                <w:szCs w:val="24"/>
              </w:rPr>
            </w:pPr>
            <w:r>
              <w:rPr>
                <w:rFonts w:ascii="Times New Roman" w:hAnsi="Times New Roman" w:cs="Times New Roman"/>
                <w:b/>
                <w:sz w:val="24"/>
                <w:szCs w:val="24"/>
              </w:rPr>
              <w:t>none</w:t>
            </w:r>
          </w:p>
        </w:tc>
      </w:tr>
      <w:tr w:rsidR="005E260B" w14:paraId="164474B7" w14:textId="77777777" w:rsidTr="00FA0CCA">
        <w:tc>
          <w:tcPr>
            <w:tcW w:w="1278" w:type="dxa"/>
          </w:tcPr>
          <w:p w14:paraId="060C268B" w14:textId="77777777" w:rsidR="005E260B" w:rsidRDefault="005E260B" w:rsidP="0051108E">
            <w:pPr>
              <w:rPr>
                <w:rFonts w:ascii="Times New Roman" w:hAnsi="Times New Roman" w:cs="Times New Roman"/>
                <w:b/>
                <w:sz w:val="24"/>
                <w:szCs w:val="24"/>
              </w:rPr>
            </w:pPr>
          </w:p>
        </w:tc>
        <w:tc>
          <w:tcPr>
            <w:tcW w:w="1494" w:type="dxa"/>
          </w:tcPr>
          <w:p w14:paraId="1B2F572C" w14:textId="77777777" w:rsidR="005E260B" w:rsidRDefault="005E260B" w:rsidP="0051108E">
            <w:pPr>
              <w:rPr>
                <w:rFonts w:ascii="Times New Roman" w:hAnsi="Times New Roman" w:cs="Times New Roman"/>
                <w:b/>
                <w:sz w:val="24"/>
                <w:szCs w:val="24"/>
              </w:rPr>
            </w:pPr>
            <w:r>
              <w:rPr>
                <w:rFonts w:ascii="Times New Roman" w:hAnsi="Times New Roman" w:cs="Times New Roman"/>
                <w:b/>
                <w:sz w:val="24"/>
                <w:szCs w:val="24"/>
              </w:rPr>
              <w:t>100</w:t>
            </w:r>
          </w:p>
        </w:tc>
        <w:tc>
          <w:tcPr>
            <w:tcW w:w="2394" w:type="dxa"/>
          </w:tcPr>
          <w:p w14:paraId="02300110" w14:textId="77777777" w:rsidR="005E260B" w:rsidRPr="00986D90" w:rsidRDefault="007B07D0" w:rsidP="0051108E">
            <w:pPr>
              <w:rPr>
                <w:rFonts w:ascii="Times New Roman" w:eastAsia="Calibri" w:hAnsi="Times New Roman" w:cs="Times New Roman"/>
                <w:b/>
                <w:sz w:val="24"/>
                <w:szCs w:val="24"/>
              </w:rPr>
            </w:pPr>
            <m:oMathPara>
              <m:oMath>
                <m:f>
                  <m:fPr>
                    <m:type m:val="lin"/>
                    <m:ctrlPr>
                      <w:rPr>
                        <w:rFonts w:ascii="Cambria Math" w:hAnsi="Cambria Math" w:cs="Times New Roman"/>
                        <w:b/>
                        <w:i/>
                        <w:sz w:val="24"/>
                        <w:szCs w:val="24"/>
                      </w:rPr>
                    </m:ctrlPr>
                  </m:fPr>
                  <m:num>
                    <m:r>
                      <m:rPr>
                        <m:sty m:val="bi"/>
                      </m:rPr>
                      <w:rPr>
                        <w:rFonts w:ascii="Cambria Math" w:hAnsi="Cambria Math" w:cs="Times New Roman"/>
                        <w:sz w:val="24"/>
                        <w:szCs w:val="24"/>
                      </w:rPr>
                      <m:t>0</m:t>
                    </m:r>
                  </m:num>
                  <m:den>
                    <m:r>
                      <m:rPr>
                        <m:sty m:val="bi"/>
                      </m:rPr>
                      <w:rPr>
                        <w:rFonts w:ascii="Cambria Math" w:hAnsi="Cambria Math" w:cs="Times New Roman"/>
                        <w:sz w:val="24"/>
                        <w:szCs w:val="24"/>
                      </w:rPr>
                      <m:t>3</m:t>
                    </m:r>
                  </m:den>
                </m:f>
              </m:oMath>
            </m:oMathPara>
          </w:p>
        </w:tc>
        <w:tc>
          <w:tcPr>
            <w:tcW w:w="2394" w:type="dxa"/>
          </w:tcPr>
          <w:p w14:paraId="06A580A2" w14:textId="77777777" w:rsidR="005E260B" w:rsidRDefault="003F21C3" w:rsidP="0051108E">
            <w:pPr>
              <w:rPr>
                <w:rFonts w:ascii="Times New Roman" w:hAnsi="Times New Roman" w:cs="Times New Roman"/>
                <w:b/>
                <w:sz w:val="24"/>
                <w:szCs w:val="24"/>
              </w:rPr>
            </w:pPr>
            <w:r>
              <w:rPr>
                <w:rFonts w:ascii="Times New Roman" w:hAnsi="Times New Roman" w:cs="Times New Roman"/>
                <w:b/>
                <w:sz w:val="24"/>
                <w:szCs w:val="24"/>
              </w:rPr>
              <w:t>none</w:t>
            </w:r>
          </w:p>
        </w:tc>
      </w:tr>
      <w:tr w:rsidR="005E260B" w14:paraId="33138AF8" w14:textId="77777777" w:rsidTr="00FA0CCA">
        <w:tc>
          <w:tcPr>
            <w:tcW w:w="1278" w:type="dxa"/>
          </w:tcPr>
          <w:p w14:paraId="5B3E3AE1" w14:textId="77777777" w:rsidR="005E260B" w:rsidRDefault="005E260B" w:rsidP="0051108E">
            <w:pPr>
              <w:rPr>
                <w:rFonts w:ascii="Times New Roman" w:hAnsi="Times New Roman" w:cs="Times New Roman"/>
                <w:b/>
                <w:sz w:val="24"/>
                <w:szCs w:val="24"/>
              </w:rPr>
            </w:pPr>
          </w:p>
        </w:tc>
        <w:tc>
          <w:tcPr>
            <w:tcW w:w="1494" w:type="dxa"/>
          </w:tcPr>
          <w:p w14:paraId="7D65B359" w14:textId="77777777" w:rsidR="005E260B" w:rsidRDefault="005E260B" w:rsidP="0051108E">
            <w:pPr>
              <w:rPr>
                <w:rFonts w:ascii="Times New Roman" w:hAnsi="Times New Roman" w:cs="Times New Roman"/>
                <w:b/>
                <w:sz w:val="24"/>
                <w:szCs w:val="24"/>
              </w:rPr>
            </w:pPr>
            <w:r>
              <w:rPr>
                <w:rFonts w:ascii="Times New Roman" w:hAnsi="Times New Roman" w:cs="Times New Roman"/>
                <w:b/>
                <w:sz w:val="24"/>
                <w:szCs w:val="24"/>
              </w:rPr>
              <w:t>1000</w:t>
            </w:r>
          </w:p>
        </w:tc>
        <w:tc>
          <w:tcPr>
            <w:tcW w:w="2394" w:type="dxa"/>
          </w:tcPr>
          <w:p w14:paraId="419E4B2D" w14:textId="77777777" w:rsidR="005E260B" w:rsidRPr="00986D90" w:rsidRDefault="007B07D0" w:rsidP="0051108E">
            <w:pPr>
              <w:rPr>
                <w:rFonts w:ascii="Times New Roman" w:eastAsia="Calibri" w:hAnsi="Times New Roman" w:cs="Times New Roman"/>
                <w:b/>
                <w:sz w:val="24"/>
                <w:szCs w:val="24"/>
              </w:rPr>
            </w:pPr>
            <m:oMathPara>
              <m:oMath>
                <m:f>
                  <m:fPr>
                    <m:type m:val="lin"/>
                    <m:ctrlPr>
                      <w:rPr>
                        <w:rFonts w:ascii="Cambria Math" w:hAnsi="Cambria Math" w:cs="Times New Roman"/>
                        <w:b/>
                        <w:i/>
                        <w:sz w:val="24"/>
                        <w:szCs w:val="24"/>
                      </w:rPr>
                    </m:ctrlPr>
                  </m:fPr>
                  <m:num>
                    <m:r>
                      <m:rPr>
                        <m:sty m:val="bi"/>
                      </m:rPr>
                      <w:rPr>
                        <w:rFonts w:ascii="Cambria Math" w:hAnsi="Cambria Math" w:cs="Times New Roman"/>
                        <w:sz w:val="24"/>
                        <w:szCs w:val="24"/>
                      </w:rPr>
                      <m:t>0</m:t>
                    </m:r>
                  </m:num>
                  <m:den>
                    <m:r>
                      <m:rPr>
                        <m:sty m:val="bi"/>
                      </m:rPr>
                      <w:rPr>
                        <w:rFonts w:ascii="Cambria Math" w:hAnsi="Cambria Math" w:cs="Times New Roman"/>
                        <w:sz w:val="24"/>
                        <w:szCs w:val="24"/>
                      </w:rPr>
                      <m:t>3</m:t>
                    </m:r>
                  </m:den>
                </m:f>
              </m:oMath>
            </m:oMathPara>
          </w:p>
        </w:tc>
        <w:tc>
          <w:tcPr>
            <w:tcW w:w="2394" w:type="dxa"/>
          </w:tcPr>
          <w:p w14:paraId="70B6E246" w14:textId="77777777" w:rsidR="005E260B" w:rsidRDefault="003F21C3" w:rsidP="0051108E">
            <w:pPr>
              <w:rPr>
                <w:rFonts w:ascii="Times New Roman" w:hAnsi="Times New Roman" w:cs="Times New Roman"/>
                <w:b/>
                <w:sz w:val="24"/>
                <w:szCs w:val="24"/>
              </w:rPr>
            </w:pPr>
            <w:r>
              <w:rPr>
                <w:rFonts w:ascii="Times New Roman" w:hAnsi="Times New Roman" w:cs="Times New Roman"/>
                <w:b/>
                <w:sz w:val="24"/>
                <w:szCs w:val="24"/>
              </w:rPr>
              <w:t>none</w:t>
            </w:r>
          </w:p>
        </w:tc>
      </w:tr>
      <w:tr w:rsidR="005E260B" w14:paraId="7DB5D187" w14:textId="77777777" w:rsidTr="00FA0CCA">
        <w:tc>
          <w:tcPr>
            <w:tcW w:w="1278" w:type="dxa"/>
          </w:tcPr>
          <w:p w14:paraId="0FC72988" w14:textId="77777777" w:rsidR="005E260B" w:rsidRDefault="005E260B" w:rsidP="0051108E">
            <w:pPr>
              <w:rPr>
                <w:rFonts w:ascii="Times New Roman" w:hAnsi="Times New Roman" w:cs="Times New Roman"/>
                <w:b/>
                <w:sz w:val="24"/>
                <w:szCs w:val="24"/>
              </w:rPr>
            </w:pPr>
            <w:r>
              <w:rPr>
                <w:rFonts w:ascii="Times New Roman" w:hAnsi="Times New Roman" w:cs="Times New Roman"/>
                <w:b/>
                <w:sz w:val="24"/>
                <w:szCs w:val="24"/>
              </w:rPr>
              <w:t>Second</w:t>
            </w:r>
          </w:p>
        </w:tc>
        <w:tc>
          <w:tcPr>
            <w:tcW w:w="1494" w:type="dxa"/>
          </w:tcPr>
          <w:p w14:paraId="66910D49" w14:textId="77777777" w:rsidR="005E260B" w:rsidRDefault="005E260B" w:rsidP="0051108E">
            <w:pPr>
              <w:rPr>
                <w:rFonts w:ascii="Times New Roman" w:hAnsi="Times New Roman" w:cs="Times New Roman"/>
                <w:b/>
                <w:sz w:val="24"/>
                <w:szCs w:val="24"/>
              </w:rPr>
            </w:pPr>
            <w:r>
              <w:rPr>
                <w:rFonts w:ascii="Times New Roman" w:hAnsi="Times New Roman" w:cs="Times New Roman"/>
                <w:b/>
                <w:sz w:val="24"/>
                <w:szCs w:val="24"/>
              </w:rPr>
              <w:t>1600</w:t>
            </w:r>
          </w:p>
        </w:tc>
        <w:tc>
          <w:tcPr>
            <w:tcW w:w="2394" w:type="dxa"/>
          </w:tcPr>
          <w:p w14:paraId="65B7A347" w14:textId="77777777" w:rsidR="005E260B" w:rsidRPr="00986D90" w:rsidRDefault="007B07D0" w:rsidP="0051108E">
            <w:pPr>
              <w:rPr>
                <w:rFonts w:ascii="Times New Roman" w:eastAsia="Calibri" w:hAnsi="Times New Roman" w:cs="Times New Roman"/>
                <w:b/>
                <w:sz w:val="24"/>
                <w:szCs w:val="24"/>
              </w:rPr>
            </w:pPr>
            <m:oMathPara>
              <m:oMath>
                <m:f>
                  <m:fPr>
                    <m:type m:val="lin"/>
                    <m:ctrlPr>
                      <w:rPr>
                        <w:rFonts w:ascii="Cambria Math" w:hAnsi="Cambria Math" w:cs="Times New Roman"/>
                        <w:b/>
                        <w:i/>
                        <w:sz w:val="24"/>
                        <w:szCs w:val="24"/>
                      </w:rPr>
                    </m:ctrlPr>
                  </m:fPr>
                  <m:num>
                    <m:r>
                      <m:rPr>
                        <m:sty m:val="bi"/>
                      </m:rPr>
                      <w:rPr>
                        <w:rFonts w:ascii="Cambria Math" w:hAnsi="Cambria Math" w:cs="Times New Roman"/>
                        <w:sz w:val="24"/>
                        <w:szCs w:val="24"/>
                      </w:rPr>
                      <m:t>0</m:t>
                    </m:r>
                  </m:num>
                  <m:den>
                    <m:r>
                      <m:rPr>
                        <m:sty m:val="bi"/>
                      </m:rPr>
                      <w:rPr>
                        <w:rFonts w:ascii="Cambria Math" w:hAnsi="Cambria Math" w:cs="Times New Roman"/>
                        <w:sz w:val="24"/>
                        <w:szCs w:val="24"/>
                      </w:rPr>
                      <m:t>1</m:t>
                    </m:r>
                  </m:den>
                </m:f>
              </m:oMath>
            </m:oMathPara>
          </w:p>
        </w:tc>
        <w:tc>
          <w:tcPr>
            <w:tcW w:w="2394" w:type="dxa"/>
          </w:tcPr>
          <w:p w14:paraId="50FFBB00" w14:textId="77777777" w:rsidR="005E260B" w:rsidRDefault="003F21C3" w:rsidP="0051108E">
            <w:pPr>
              <w:rPr>
                <w:rFonts w:ascii="Times New Roman" w:hAnsi="Times New Roman" w:cs="Times New Roman"/>
                <w:b/>
                <w:sz w:val="24"/>
                <w:szCs w:val="24"/>
              </w:rPr>
            </w:pPr>
            <w:r>
              <w:rPr>
                <w:rFonts w:ascii="Times New Roman" w:hAnsi="Times New Roman" w:cs="Times New Roman"/>
                <w:b/>
                <w:sz w:val="24"/>
                <w:szCs w:val="24"/>
              </w:rPr>
              <w:t>none</w:t>
            </w:r>
          </w:p>
        </w:tc>
      </w:tr>
      <w:tr w:rsidR="005E260B" w14:paraId="2C35B9AD" w14:textId="77777777" w:rsidTr="00FA0CCA">
        <w:tc>
          <w:tcPr>
            <w:tcW w:w="1278" w:type="dxa"/>
          </w:tcPr>
          <w:p w14:paraId="433422C7" w14:textId="77777777" w:rsidR="005E260B" w:rsidRDefault="005E260B" w:rsidP="0051108E">
            <w:pPr>
              <w:rPr>
                <w:rFonts w:ascii="Times New Roman" w:hAnsi="Times New Roman" w:cs="Times New Roman"/>
                <w:b/>
                <w:sz w:val="24"/>
                <w:szCs w:val="24"/>
              </w:rPr>
            </w:pPr>
          </w:p>
        </w:tc>
        <w:tc>
          <w:tcPr>
            <w:tcW w:w="1494" w:type="dxa"/>
          </w:tcPr>
          <w:p w14:paraId="4226F426" w14:textId="77777777" w:rsidR="005E260B" w:rsidRDefault="005E260B" w:rsidP="0051108E">
            <w:pPr>
              <w:rPr>
                <w:rFonts w:ascii="Times New Roman" w:hAnsi="Times New Roman" w:cs="Times New Roman"/>
                <w:b/>
                <w:sz w:val="24"/>
                <w:szCs w:val="24"/>
              </w:rPr>
            </w:pPr>
            <w:r>
              <w:rPr>
                <w:rFonts w:ascii="Times New Roman" w:hAnsi="Times New Roman" w:cs="Times New Roman"/>
                <w:b/>
                <w:sz w:val="24"/>
                <w:szCs w:val="24"/>
              </w:rPr>
              <w:t>2900</w:t>
            </w:r>
          </w:p>
        </w:tc>
        <w:tc>
          <w:tcPr>
            <w:tcW w:w="2394" w:type="dxa"/>
          </w:tcPr>
          <w:p w14:paraId="6B71370F" w14:textId="77777777" w:rsidR="005E260B" w:rsidRPr="00986D90" w:rsidRDefault="007B07D0" w:rsidP="0051108E">
            <w:pPr>
              <w:rPr>
                <w:rFonts w:ascii="Times New Roman" w:eastAsia="Calibri" w:hAnsi="Times New Roman" w:cs="Times New Roman"/>
                <w:b/>
                <w:sz w:val="24"/>
                <w:szCs w:val="24"/>
              </w:rPr>
            </w:pPr>
            <m:oMathPara>
              <m:oMath>
                <m:f>
                  <m:fPr>
                    <m:type m:val="lin"/>
                    <m:ctrlPr>
                      <w:rPr>
                        <w:rFonts w:ascii="Cambria Math" w:hAnsi="Cambria Math" w:cs="Times New Roman"/>
                        <w:b/>
                        <w:i/>
                        <w:sz w:val="24"/>
                        <w:szCs w:val="24"/>
                      </w:rPr>
                    </m:ctrlPr>
                  </m:fPr>
                  <m:num>
                    <m:r>
                      <m:rPr>
                        <m:sty m:val="bi"/>
                      </m:rPr>
                      <w:rPr>
                        <w:rFonts w:ascii="Cambria Math" w:hAnsi="Cambria Math" w:cs="Times New Roman"/>
                        <w:sz w:val="24"/>
                        <w:szCs w:val="24"/>
                      </w:rPr>
                      <m:t>0</m:t>
                    </m:r>
                  </m:num>
                  <m:den>
                    <m:r>
                      <m:rPr>
                        <m:sty m:val="bi"/>
                      </m:rPr>
                      <w:rPr>
                        <w:rFonts w:ascii="Cambria Math" w:hAnsi="Cambria Math" w:cs="Times New Roman"/>
                        <w:sz w:val="24"/>
                        <w:szCs w:val="24"/>
                      </w:rPr>
                      <m:t>1</m:t>
                    </m:r>
                  </m:den>
                </m:f>
              </m:oMath>
            </m:oMathPara>
          </w:p>
        </w:tc>
        <w:tc>
          <w:tcPr>
            <w:tcW w:w="2394" w:type="dxa"/>
          </w:tcPr>
          <w:p w14:paraId="715A31CF" w14:textId="77777777" w:rsidR="005E260B" w:rsidRDefault="003F21C3" w:rsidP="0051108E">
            <w:pPr>
              <w:rPr>
                <w:rFonts w:ascii="Times New Roman" w:hAnsi="Times New Roman" w:cs="Times New Roman"/>
                <w:b/>
                <w:sz w:val="24"/>
                <w:szCs w:val="24"/>
              </w:rPr>
            </w:pPr>
            <w:r>
              <w:rPr>
                <w:rFonts w:ascii="Times New Roman" w:hAnsi="Times New Roman" w:cs="Times New Roman"/>
                <w:b/>
                <w:sz w:val="24"/>
                <w:szCs w:val="24"/>
              </w:rPr>
              <w:t>Slightly weak</w:t>
            </w:r>
          </w:p>
        </w:tc>
      </w:tr>
      <w:tr w:rsidR="005E260B" w14:paraId="2D83FA9B" w14:textId="77777777" w:rsidTr="00FA0CCA">
        <w:tc>
          <w:tcPr>
            <w:tcW w:w="1278" w:type="dxa"/>
          </w:tcPr>
          <w:p w14:paraId="2420F5D8" w14:textId="77777777" w:rsidR="005E260B" w:rsidRDefault="005E260B" w:rsidP="0051108E">
            <w:pPr>
              <w:rPr>
                <w:rFonts w:ascii="Times New Roman" w:hAnsi="Times New Roman" w:cs="Times New Roman"/>
                <w:b/>
                <w:sz w:val="24"/>
                <w:szCs w:val="24"/>
              </w:rPr>
            </w:pPr>
          </w:p>
        </w:tc>
        <w:tc>
          <w:tcPr>
            <w:tcW w:w="1494" w:type="dxa"/>
          </w:tcPr>
          <w:p w14:paraId="1F842AB3" w14:textId="77777777" w:rsidR="005E260B" w:rsidRDefault="005E260B" w:rsidP="0051108E">
            <w:pPr>
              <w:rPr>
                <w:rFonts w:ascii="Times New Roman" w:hAnsi="Times New Roman" w:cs="Times New Roman"/>
                <w:b/>
                <w:sz w:val="24"/>
                <w:szCs w:val="24"/>
              </w:rPr>
            </w:pPr>
            <w:r>
              <w:rPr>
                <w:rFonts w:ascii="Times New Roman" w:hAnsi="Times New Roman" w:cs="Times New Roman"/>
                <w:b/>
                <w:sz w:val="24"/>
                <w:szCs w:val="24"/>
              </w:rPr>
              <w:t>5000</w:t>
            </w:r>
          </w:p>
        </w:tc>
        <w:tc>
          <w:tcPr>
            <w:tcW w:w="2394" w:type="dxa"/>
          </w:tcPr>
          <w:p w14:paraId="2C66D697" w14:textId="77777777" w:rsidR="005E260B" w:rsidRPr="00986D90" w:rsidRDefault="007B07D0" w:rsidP="0051108E">
            <w:pPr>
              <w:rPr>
                <w:rFonts w:ascii="Times New Roman" w:eastAsia="Calibri" w:hAnsi="Times New Roman" w:cs="Times New Roman"/>
                <w:b/>
                <w:sz w:val="24"/>
                <w:szCs w:val="24"/>
              </w:rPr>
            </w:pPr>
            <m:oMathPara>
              <m:oMath>
                <m:f>
                  <m:fPr>
                    <m:type m:val="lin"/>
                    <m:ctrlPr>
                      <w:rPr>
                        <w:rFonts w:ascii="Cambria Math" w:hAnsi="Cambria Math" w:cs="Times New Roman"/>
                        <w:b/>
                        <w:i/>
                        <w:sz w:val="24"/>
                        <w:szCs w:val="24"/>
                      </w:rPr>
                    </m:ctrlPr>
                  </m:fPr>
                  <m:num>
                    <m:r>
                      <m:rPr>
                        <m:sty m:val="bi"/>
                      </m:rPr>
                      <w:rPr>
                        <w:rFonts w:ascii="Cambria Math" w:hAnsi="Cambria Math" w:cs="Times New Roman"/>
                        <w:sz w:val="24"/>
                        <w:szCs w:val="24"/>
                      </w:rPr>
                      <m:t>0</m:t>
                    </m:r>
                  </m:num>
                  <m:den>
                    <m:r>
                      <m:rPr>
                        <m:sty m:val="bi"/>
                      </m:rPr>
                      <w:rPr>
                        <w:rFonts w:ascii="Cambria Math" w:hAnsi="Cambria Math" w:cs="Times New Roman"/>
                        <w:sz w:val="24"/>
                        <w:szCs w:val="24"/>
                      </w:rPr>
                      <m:t>1</m:t>
                    </m:r>
                  </m:den>
                </m:f>
              </m:oMath>
            </m:oMathPara>
          </w:p>
        </w:tc>
        <w:tc>
          <w:tcPr>
            <w:tcW w:w="2394" w:type="dxa"/>
          </w:tcPr>
          <w:p w14:paraId="0043363A" w14:textId="77777777" w:rsidR="005E260B" w:rsidRDefault="005E260B" w:rsidP="0051108E">
            <w:pPr>
              <w:rPr>
                <w:rFonts w:ascii="Times New Roman" w:hAnsi="Times New Roman" w:cs="Times New Roman"/>
                <w:b/>
                <w:sz w:val="24"/>
                <w:szCs w:val="24"/>
              </w:rPr>
            </w:pPr>
            <w:r>
              <w:rPr>
                <w:rFonts w:ascii="Times New Roman" w:hAnsi="Times New Roman" w:cs="Times New Roman"/>
                <w:b/>
                <w:sz w:val="24"/>
                <w:szCs w:val="24"/>
              </w:rPr>
              <w:t>weak</w:t>
            </w:r>
          </w:p>
        </w:tc>
      </w:tr>
    </w:tbl>
    <w:p w14:paraId="3B31D43E" w14:textId="77777777" w:rsidR="00FA0CCA" w:rsidRPr="00305889" w:rsidRDefault="00305889" w:rsidP="0051108E">
      <w:pPr>
        <w:spacing w:line="240" w:lineRule="auto"/>
        <w:rPr>
          <w:rFonts w:ascii="Times New Roman" w:hAnsi="Times New Roman" w:cs="Times New Roman"/>
          <w:b/>
          <w:sz w:val="20"/>
          <w:szCs w:val="20"/>
        </w:rPr>
      </w:pPr>
      <w:r w:rsidRPr="00305889">
        <w:rPr>
          <w:sz w:val="20"/>
          <w:szCs w:val="20"/>
        </w:rPr>
        <w:t>Number of rats per phase = 3 and 1 respectively. Number of deaths per group = 0</w:t>
      </w:r>
    </w:p>
    <w:p w14:paraId="01A81EC7" w14:textId="77777777" w:rsidR="00594B89" w:rsidRDefault="00594B89" w:rsidP="0051108E">
      <w:pPr>
        <w:spacing w:line="240" w:lineRule="auto"/>
        <w:rPr>
          <w:rFonts w:ascii="Times New Roman" w:hAnsi="Times New Roman" w:cs="Times New Roman"/>
          <w:b/>
          <w:sz w:val="24"/>
          <w:szCs w:val="24"/>
        </w:rPr>
      </w:pPr>
      <w:r>
        <w:rPr>
          <w:rFonts w:ascii="Times New Roman" w:hAnsi="Times New Roman" w:cs="Times New Roman"/>
          <w:b/>
          <w:sz w:val="24"/>
          <w:szCs w:val="24"/>
        </w:rPr>
        <w:t>Bodyweight</w:t>
      </w:r>
      <w:r w:rsidR="008D4566">
        <w:rPr>
          <w:rFonts w:ascii="Times New Roman" w:hAnsi="Times New Roman" w:cs="Times New Roman"/>
          <w:b/>
          <w:sz w:val="24"/>
          <w:szCs w:val="24"/>
        </w:rPr>
        <w:t xml:space="preserve"> </w:t>
      </w:r>
    </w:p>
    <w:p w14:paraId="29B15A03" w14:textId="77777777" w:rsidR="00305889" w:rsidRPr="00305889" w:rsidRDefault="00305889" w:rsidP="0051108E">
      <w:pPr>
        <w:spacing w:line="240" w:lineRule="auto"/>
        <w:jc w:val="both"/>
        <w:rPr>
          <w:rFonts w:ascii="Times New Roman" w:hAnsi="Times New Roman" w:cs="Times New Roman"/>
          <w:sz w:val="24"/>
          <w:szCs w:val="24"/>
        </w:rPr>
      </w:pPr>
      <w:r w:rsidRPr="00305889">
        <w:rPr>
          <w:rFonts w:ascii="Times New Roman" w:hAnsi="Times New Roman" w:cs="Times New Roman"/>
          <w:sz w:val="24"/>
          <w:szCs w:val="24"/>
        </w:rPr>
        <w:t xml:space="preserve">The </w:t>
      </w:r>
      <w:r>
        <w:rPr>
          <w:rFonts w:ascii="Times New Roman" w:hAnsi="Times New Roman" w:cs="Times New Roman"/>
          <w:sz w:val="24"/>
          <w:szCs w:val="24"/>
        </w:rPr>
        <w:t>weights of the rats were ascertained before, during treatment and before sacrifice</w:t>
      </w:r>
      <w:r w:rsidR="00A546D9">
        <w:rPr>
          <w:rFonts w:ascii="Times New Roman" w:hAnsi="Times New Roman" w:cs="Times New Roman"/>
          <w:sz w:val="24"/>
          <w:szCs w:val="24"/>
        </w:rPr>
        <w:t xml:space="preserve"> (Table 2)</w:t>
      </w:r>
      <w:r>
        <w:rPr>
          <w:rFonts w:ascii="Times New Roman" w:hAnsi="Times New Roman" w:cs="Times New Roman"/>
          <w:sz w:val="24"/>
          <w:szCs w:val="24"/>
        </w:rPr>
        <w:t xml:space="preserve">. There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significant increase </w:t>
      </w:r>
      <w:r w:rsidR="00A546D9">
        <w:rPr>
          <w:sz w:val="20"/>
          <w:szCs w:val="20"/>
        </w:rPr>
        <w:t>(</w:t>
      </w:r>
      <w:r w:rsidR="00A546D9">
        <w:rPr>
          <w:i/>
          <w:iCs/>
          <w:sz w:val="20"/>
          <w:szCs w:val="20"/>
        </w:rPr>
        <w:t>p&lt;</w:t>
      </w:r>
      <w:r w:rsidR="00A546D9">
        <w:rPr>
          <w:sz w:val="20"/>
          <w:szCs w:val="20"/>
        </w:rPr>
        <w:t xml:space="preserve">0.05) </w:t>
      </w:r>
      <w:r>
        <w:rPr>
          <w:rFonts w:ascii="Times New Roman" w:hAnsi="Times New Roman" w:cs="Times New Roman"/>
          <w:sz w:val="24"/>
          <w:szCs w:val="24"/>
        </w:rPr>
        <w:t xml:space="preserve">in the weight of the rats across all the groups when compared to their weights </w:t>
      </w:r>
      <w:r w:rsidR="00B63457">
        <w:rPr>
          <w:rFonts w:ascii="Times New Roman" w:hAnsi="Times New Roman" w:cs="Times New Roman"/>
          <w:sz w:val="24"/>
          <w:szCs w:val="24"/>
        </w:rPr>
        <w:t xml:space="preserve">before induction. The increase in their weight may not be as a result of the administered extract since there were no noticeable increase in weight </w:t>
      </w:r>
      <w:r w:rsidR="00A546D9">
        <w:rPr>
          <w:rFonts w:ascii="Times New Roman" w:hAnsi="Times New Roman" w:cs="Times New Roman"/>
          <w:sz w:val="24"/>
          <w:szCs w:val="24"/>
        </w:rPr>
        <w:t>when compared to other groups that were not treated with the extract, but their weight could be normal increase in weight due to their feeding.</w:t>
      </w:r>
    </w:p>
    <w:p w14:paraId="13D6F4E5" w14:textId="77777777" w:rsidR="009F37E7" w:rsidRDefault="009F37E7" w:rsidP="0051108E">
      <w:pPr>
        <w:spacing w:line="240" w:lineRule="auto"/>
        <w:rPr>
          <w:rFonts w:ascii="Times New Roman" w:hAnsi="Times New Roman" w:cs="Times New Roman"/>
          <w:sz w:val="24"/>
          <w:szCs w:val="24"/>
        </w:rPr>
      </w:pPr>
      <w:r>
        <w:rPr>
          <w:rFonts w:ascii="Times New Roman" w:hAnsi="Times New Roman" w:cs="Times New Roman"/>
          <w:b/>
          <w:sz w:val="24"/>
          <w:szCs w:val="24"/>
        </w:rPr>
        <w:t xml:space="preserve">Table </w:t>
      </w:r>
      <w:r w:rsidR="008D4566">
        <w:rPr>
          <w:rFonts w:ascii="Times New Roman" w:hAnsi="Times New Roman" w:cs="Times New Roman"/>
          <w:b/>
          <w:sz w:val="24"/>
          <w:szCs w:val="24"/>
        </w:rPr>
        <w:t>2</w:t>
      </w:r>
      <w:r>
        <w:rPr>
          <w:rFonts w:ascii="Times New Roman" w:hAnsi="Times New Roman" w:cs="Times New Roman"/>
          <w:b/>
          <w:sz w:val="24"/>
          <w:szCs w:val="24"/>
        </w:rPr>
        <w:t xml:space="preserve">: </w:t>
      </w:r>
      <w:r w:rsidRPr="008D4566">
        <w:rPr>
          <w:rFonts w:ascii="Times New Roman" w:hAnsi="Times New Roman" w:cs="Times New Roman"/>
          <w:b/>
          <w:sz w:val="24"/>
          <w:szCs w:val="24"/>
        </w:rPr>
        <w:t xml:space="preserve">Bodyweight of phenylhydrazine-induced anemic rats treated with </w:t>
      </w:r>
      <w:r w:rsidR="00046EB1" w:rsidRPr="008D4566">
        <w:rPr>
          <w:rFonts w:ascii="Times New Roman" w:hAnsi="Times New Roman" w:cs="Times New Roman"/>
          <w:b/>
          <w:sz w:val="24"/>
          <w:szCs w:val="24"/>
        </w:rPr>
        <w:t xml:space="preserve">ethanol </w:t>
      </w:r>
      <w:r w:rsidR="00AE5F2D">
        <w:rPr>
          <w:rFonts w:ascii="Times New Roman" w:hAnsi="Times New Roman" w:cs="Times New Roman"/>
          <w:b/>
          <w:sz w:val="24"/>
          <w:szCs w:val="24"/>
        </w:rPr>
        <w:t xml:space="preserve">leaf </w:t>
      </w:r>
      <w:r w:rsidR="00046EB1" w:rsidRPr="008D4566">
        <w:rPr>
          <w:rFonts w:ascii="Times New Roman" w:hAnsi="Times New Roman" w:cs="Times New Roman"/>
          <w:b/>
          <w:sz w:val="24"/>
          <w:szCs w:val="24"/>
        </w:rPr>
        <w:t xml:space="preserve">extract of </w:t>
      </w:r>
      <w:r w:rsidR="00046EB1" w:rsidRPr="008D4566">
        <w:rPr>
          <w:rFonts w:ascii="Times New Roman" w:hAnsi="Times New Roman" w:cs="Times New Roman"/>
          <w:b/>
          <w:i/>
          <w:sz w:val="24"/>
          <w:szCs w:val="24"/>
        </w:rPr>
        <w:t>C. aconitifolius</w:t>
      </w:r>
      <w:r w:rsidR="00046EB1" w:rsidRPr="008D4566">
        <w:rPr>
          <w:rFonts w:ascii="Times New Roman" w:hAnsi="Times New Roman" w:cs="Times New Roman"/>
          <w:b/>
          <w:sz w:val="24"/>
          <w:szCs w:val="24"/>
        </w:rPr>
        <w:t>.</w:t>
      </w:r>
    </w:p>
    <w:tbl>
      <w:tblPr>
        <w:tblStyle w:val="TableGrid"/>
        <w:tblW w:w="10098" w:type="dxa"/>
        <w:tblLook w:val="04A0" w:firstRow="1" w:lastRow="0" w:firstColumn="1" w:lastColumn="0" w:noHBand="0" w:noVBand="1"/>
      </w:tblPr>
      <w:tblGrid>
        <w:gridCol w:w="3514"/>
        <w:gridCol w:w="1529"/>
        <w:gridCol w:w="1798"/>
        <w:gridCol w:w="1548"/>
        <w:gridCol w:w="1709"/>
      </w:tblGrid>
      <w:tr w:rsidR="00AE6BB4" w14:paraId="1D6E11F7" w14:textId="77777777" w:rsidTr="00891E2E">
        <w:tc>
          <w:tcPr>
            <w:tcW w:w="3528" w:type="dxa"/>
            <w:vMerge w:val="restart"/>
          </w:tcPr>
          <w:p w14:paraId="387D9EF7" w14:textId="77777777" w:rsidR="00AE6BB4" w:rsidRPr="00325CBE" w:rsidRDefault="00AE6BB4" w:rsidP="0051108E">
            <w:pPr>
              <w:jc w:val="center"/>
              <w:rPr>
                <w:rFonts w:ascii="Times New Roman" w:hAnsi="Times New Roman" w:cs="Times New Roman"/>
                <w:b/>
                <w:sz w:val="24"/>
                <w:szCs w:val="24"/>
              </w:rPr>
            </w:pPr>
            <w:bookmarkStart w:id="2" w:name="_Hlk170100785"/>
          </w:p>
          <w:p w14:paraId="46483A8A" w14:textId="77777777" w:rsidR="00AE6BB4" w:rsidRPr="00325CBE" w:rsidRDefault="00AE6BB4" w:rsidP="0051108E">
            <w:pPr>
              <w:jc w:val="center"/>
              <w:rPr>
                <w:rFonts w:ascii="Times New Roman" w:hAnsi="Times New Roman" w:cs="Times New Roman"/>
                <w:b/>
                <w:sz w:val="24"/>
                <w:szCs w:val="24"/>
              </w:rPr>
            </w:pPr>
          </w:p>
          <w:p w14:paraId="5BFAA955" w14:textId="77777777" w:rsidR="00AE6BB4" w:rsidRPr="00325CBE" w:rsidRDefault="00AE6BB4" w:rsidP="0051108E">
            <w:pPr>
              <w:jc w:val="center"/>
              <w:rPr>
                <w:rFonts w:ascii="Times New Roman" w:hAnsi="Times New Roman" w:cs="Times New Roman"/>
                <w:b/>
                <w:sz w:val="24"/>
                <w:szCs w:val="24"/>
              </w:rPr>
            </w:pPr>
            <w:r w:rsidRPr="00325CBE">
              <w:rPr>
                <w:rFonts w:ascii="Times New Roman" w:hAnsi="Times New Roman" w:cs="Times New Roman"/>
                <w:b/>
                <w:sz w:val="24"/>
                <w:szCs w:val="24"/>
              </w:rPr>
              <w:t>Groups</w:t>
            </w:r>
          </w:p>
        </w:tc>
        <w:tc>
          <w:tcPr>
            <w:tcW w:w="6570" w:type="dxa"/>
            <w:gridSpan w:val="4"/>
          </w:tcPr>
          <w:p w14:paraId="3A3EFC9E" w14:textId="77777777" w:rsidR="00AE6BB4" w:rsidRPr="00325CBE" w:rsidRDefault="00AE6BB4" w:rsidP="0051108E">
            <w:pPr>
              <w:jc w:val="center"/>
              <w:rPr>
                <w:rFonts w:ascii="Times New Roman" w:hAnsi="Times New Roman" w:cs="Times New Roman"/>
                <w:b/>
                <w:sz w:val="24"/>
                <w:szCs w:val="24"/>
              </w:rPr>
            </w:pPr>
            <w:r w:rsidRPr="00325CBE">
              <w:rPr>
                <w:rFonts w:ascii="Times New Roman" w:hAnsi="Times New Roman" w:cs="Times New Roman"/>
                <w:b/>
                <w:sz w:val="24"/>
                <w:szCs w:val="24"/>
              </w:rPr>
              <w:t>Weight (g)</w:t>
            </w:r>
          </w:p>
        </w:tc>
      </w:tr>
      <w:tr w:rsidR="00AE6BB4" w14:paraId="57CB2077" w14:textId="77777777" w:rsidTr="00891E2E">
        <w:tc>
          <w:tcPr>
            <w:tcW w:w="3528" w:type="dxa"/>
            <w:vMerge/>
          </w:tcPr>
          <w:p w14:paraId="22B3FF08" w14:textId="77777777" w:rsidR="00AE6BB4" w:rsidRPr="00325CBE" w:rsidRDefault="00AE6BB4" w:rsidP="0051108E">
            <w:pPr>
              <w:jc w:val="center"/>
              <w:rPr>
                <w:rFonts w:ascii="Times New Roman" w:hAnsi="Times New Roman" w:cs="Times New Roman"/>
                <w:b/>
                <w:sz w:val="24"/>
                <w:szCs w:val="24"/>
              </w:rPr>
            </w:pPr>
          </w:p>
        </w:tc>
        <w:tc>
          <w:tcPr>
            <w:tcW w:w="1530" w:type="dxa"/>
          </w:tcPr>
          <w:p w14:paraId="6E4BA8A0" w14:textId="77777777" w:rsidR="00AE6BB4" w:rsidRPr="00325CBE" w:rsidRDefault="00AE6BB4" w:rsidP="0051108E">
            <w:pPr>
              <w:jc w:val="center"/>
              <w:rPr>
                <w:rFonts w:ascii="Times New Roman" w:hAnsi="Times New Roman" w:cs="Times New Roman"/>
                <w:b/>
                <w:sz w:val="24"/>
                <w:szCs w:val="24"/>
              </w:rPr>
            </w:pPr>
            <w:r w:rsidRPr="00325CBE">
              <w:rPr>
                <w:rFonts w:ascii="Times New Roman" w:hAnsi="Times New Roman" w:cs="Times New Roman"/>
                <w:b/>
                <w:sz w:val="24"/>
                <w:szCs w:val="24"/>
              </w:rPr>
              <w:t xml:space="preserve">Before induction </w:t>
            </w:r>
            <w:r>
              <w:rPr>
                <w:rFonts w:ascii="Times New Roman" w:hAnsi="Times New Roman" w:cs="Times New Roman"/>
                <w:b/>
                <w:sz w:val="24"/>
                <w:szCs w:val="24"/>
              </w:rPr>
              <w:t xml:space="preserve">           </w:t>
            </w:r>
            <w:r w:rsidRPr="00325CBE">
              <w:rPr>
                <w:rFonts w:ascii="Times New Roman" w:hAnsi="Times New Roman" w:cs="Times New Roman"/>
                <w:b/>
                <w:sz w:val="24"/>
                <w:szCs w:val="24"/>
              </w:rPr>
              <w:t>Day 0</w:t>
            </w:r>
          </w:p>
        </w:tc>
        <w:tc>
          <w:tcPr>
            <w:tcW w:w="1800" w:type="dxa"/>
          </w:tcPr>
          <w:p w14:paraId="6790F058" w14:textId="77777777" w:rsidR="00AE6BB4" w:rsidRPr="00325CBE" w:rsidRDefault="00AE6BB4" w:rsidP="0051108E">
            <w:pPr>
              <w:jc w:val="center"/>
              <w:rPr>
                <w:rFonts w:ascii="Times New Roman" w:hAnsi="Times New Roman" w:cs="Times New Roman"/>
                <w:b/>
                <w:sz w:val="24"/>
                <w:szCs w:val="24"/>
              </w:rPr>
            </w:pPr>
            <w:r w:rsidRPr="00325CBE">
              <w:rPr>
                <w:rFonts w:ascii="Times New Roman" w:hAnsi="Times New Roman" w:cs="Times New Roman"/>
                <w:b/>
                <w:sz w:val="24"/>
                <w:szCs w:val="24"/>
              </w:rPr>
              <w:t>After 4</w:t>
            </w:r>
            <w:r w:rsidRPr="00325CBE">
              <w:rPr>
                <w:rFonts w:ascii="Times New Roman" w:hAnsi="Times New Roman" w:cs="Times New Roman"/>
                <w:b/>
                <w:sz w:val="24"/>
                <w:szCs w:val="24"/>
                <w:vertAlign w:val="superscript"/>
              </w:rPr>
              <w:t>th</w:t>
            </w:r>
            <w:r w:rsidRPr="00325CBE">
              <w:rPr>
                <w:rFonts w:ascii="Times New Roman" w:hAnsi="Times New Roman" w:cs="Times New Roman"/>
                <w:b/>
                <w:sz w:val="24"/>
                <w:szCs w:val="24"/>
              </w:rPr>
              <w:t xml:space="preserve"> day of i</w:t>
            </w:r>
            <w:r>
              <w:rPr>
                <w:rFonts w:ascii="Times New Roman" w:hAnsi="Times New Roman" w:cs="Times New Roman"/>
                <w:b/>
                <w:sz w:val="24"/>
                <w:szCs w:val="24"/>
              </w:rPr>
              <w:t>nd.</w:t>
            </w:r>
            <w:r w:rsidRPr="00325CBE">
              <w:rPr>
                <w:rFonts w:ascii="Times New Roman" w:hAnsi="Times New Roman" w:cs="Times New Roman"/>
                <w:b/>
                <w:sz w:val="24"/>
                <w:szCs w:val="24"/>
              </w:rPr>
              <w:t xml:space="preserve"> of anemia Day 5</w:t>
            </w:r>
          </w:p>
        </w:tc>
        <w:tc>
          <w:tcPr>
            <w:tcW w:w="1530" w:type="dxa"/>
          </w:tcPr>
          <w:p w14:paraId="3E61414D" w14:textId="77777777" w:rsidR="00AE6BB4" w:rsidRPr="00325CBE" w:rsidRDefault="00AE6BB4" w:rsidP="0051108E">
            <w:pPr>
              <w:jc w:val="center"/>
              <w:rPr>
                <w:rFonts w:ascii="Times New Roman" w:hAnsi="Times New Roman" w:cs="Times New Roman"/>
                <w:b/>
                <w:sz w:val="24"/>
                <w:szCs w:val="24"/>
              </w:rPr>
            </w:pPr>
            <w:r w:rsidRPr="00325CBE">
              <w:rPr>
                <w:rFonts w:ascii="Times New Roman" w:hAnsi="Times New Roman" w:cs="Times New Roman"/>
                <w:b/>
                <w:sz w:val="24"/>
                <w:szCs w:val="24"/>
              </w:rPr>
              <w:t>After 7</w:t>
            </w:r>
            <w:r w:rsidRPr="00325CBE">
              <w:rPr>
                <w:rFonts w:ascii="Times New Roman" w:hAnsi="Times New Roman" w:cs="Times New Roman"/>
                <w:b/>
                <w:sz w:val="24"/>
                <w:szCs w:val="24"/>
                <w:vertAlign w:val="superscript"/>
              </w:rPr>
              <w:t>th</w:t>
            </w:r>
            <w:r w:rsidRPr="00325CBE">
              <w:rPr>
                <w:rFonts w:ascii="Times New Roman" w:hAnsi="Times New Roman" w:cs="Times New Roman"/>
                <w:b/>
                <w:sz w:val="24"/>
                <w:szCs w:val="24"/>
              </w:rPr>
              <w:t xml:space="preserve"> day of treatment        Day 12</w:t>
            </w:r>
          </w:p>
        </w:tc>
        <w:tc>
          <w:tcPr>
            <w:tcW w:w="1710" w:type="dxa"/>
          </w:tcPr>
          <w:p w14:paraId="3412FEF1" w14:textId="77777777" w:rsidR="00AE6BB4" w:rsidRPr="00325CBE" w:rsidRDefault="00AE6BB4" w:rsidP="0051108E">
            <w:pPr>
              <w:jc w:val="center"/>
              <w:rPr>
                <w:rFonts w:ascii="Times New Roman" w:hAnsi="Times New Roman" w:cs="Times New Roman"/>
                <w:b/>
                <w:sz w:val="24"/>
                <w:szCs w:val="24"/>
              </w:rPr>
            </w:pPr>
            <w:r w:rsidRPr="00325CBE">
              <w:rPr>
                <w:rFonts w:ascii="Times New Roman" w:hAnsi="Times New Roman" w:cs="Times New Roman"/>
                <w:b/>
                <w:sz w:val="24"/>
                <w:szCs w:val="24"/>
              </w:rPr>
              <w:t>After 14</w:t>
            </w:r>
            <w:r w:rsidRPr="00325CBE">
              <w:rPr>
                <w:rFonts w:ascii="Times New Roman" w:hAnsi="Times New Roman" w:cs="Times New Roman"/>
                <w:b/>
                <w:sz w:val="24"/>
                <w:szCs w:val="24"/>
                <w:vertAlign w:val="superscript"/>
              </w:rPr>
              <w:t>th</w:t>
            </w:r>
            <w:r w:rsidRPr="00325CBE">
              <w:rPr>
                <w:rFonts w:ascii="Times New Roman" w:hAnsi="Times New Roman" w:cs="Times New Roman"/>
                <w:b/>
                <w:sz w:val="24"/>
                <w:szCs w:val="24"/>
              </w:rPr>
              <w:t xml:space="preserve"> day of treatment            Day 19</w:t>
            </w:r>
          </w:p>
        </w:tc>
      </w:tr>
      <w:tr w:rsidR="00891E2E" w14:paraId="60378B64" w14:textId="77777777" w:rsidTr="00891E2E">
        <w:tc>
          <w:tcPr>
            <w:tcW w:w="3528" w:type="dxa"/>
          </w:tcPr>
          <w:p w14:paraId="26A968EC" w14:textId="77777777" w:rsidR="00891E2E" w:rsidRPr="00EB0F8F" w:rsidRDefault="00891E2E" w:rsidP="0051108E">
            <w:pPr>
              <w:rPr>
                <w:rFonts w:ascii="Times New Roman" w:hAnsi="Times New Roman" w:cs="Times New Roman"/>
                <w:sz w:val="24"/>
                <w:szCs w:val="24"/>
              </w:rPr>
            </w:pPr>
            <w:r w:rsidRPr="00EB0F8F">
              <w:rPr>
                <w:rFonts w:ascii="Times New Roman" w:hAnsi="Times New Roman" w:cs="Times New Roman"/>
                <w:sz w:val="24"/>
                <w:szCs w:val="24"/>
              </w:rPr>
              <w:t>Normal Control</w:t>
            </w:r>
          </w:p>
        </w:tc>
        <w:tc>
          <w:tcPr>
            <w:tcW w:w="1530" w:type="dxa"/>
          </w:tcPr>
          <w:p w14:paraId="4C2AEA98" w14:textId="77777777" w:rsidR="00891E2E" w:rsidRPr="001A3FDD" w:rsidRDefault="001A3FDD" w:rsidP="0051108E">
            <w:pPr>
              <w:jc w:val="center"/>
              <w:rPr>
                <w:rFonts w:ascii="Times New Roman" w:hAnsi="Times New Roman" w:cs="Times New Roman"/>
                <w:sz w:val="24"/>
                <w:szCs w:val="24"/>
              </w:rPr>
            </w:pPr>
            <w:r w:rsidRPr="001A3FDD">
              <w:rPr>
                <w:rFonts w:ascii="Times New Roman" w:hAnsi="Times New Roman" w:cs="Times New Roman"/>
                <w:sz w:val="24"/>
                <w:szCs w:val="24"/>
              </w:rPr>
              <w:t>133.20</w:t>
            </w:r>
            <w:r w:rsidR="00B129ED" w:rsidRPr="001A3FDD">
              <w:rPr>
                <w:rFonts w:ascii="Times New Roman" w:hAnsi="Times New Roman" w:cs="Times New Roman"/>
                <w:sz w:val="24"/>
                <w:szCs w:val="24"/>
              </w:rPr>
              <w:t>±</w:t>
            </w:r>
            <w:r w:rsidRPr="001A3FDD">
              <w:rPr>
                <w:rFonts w:ascii="Times New Roman" w:hAnsi="Times New Roman" w:cs="Times New Roman"/>
                <w:sz w:val="24"/>
                <w:szCs w:val="24"/>
              </w:rPr>
              <w:t>2.54</w:t>
            </w:r>
          </w:p>
        </w:tc>
        <w:tc>
          <w:tcPr>
            <w:tcW w:w="1800" w:type="dxa"/>
          </w:tcPr>
          <w:p w14:paraId="2576A04A" w14:textId="77777777" w:rsidR="00891E2E" w:rsidRPr="001A3FDD" w:rsidRDefault="001A3FDD" w:rsidP="0051108E">
            <w:pPr>
              <w:jc w:val="center"/>
              <w:rPr>
                <w:rFonts w:ascii="Times New Roman" w:hAnsi="Times New Roman" w:cs="Times New Roman"/>
                <w:sz w:val="24"/>
                <w:szCs w:val="24"/>
              </w:rPr>
            </w:pPr>
            <w:r>
              <w:rPr>
                <w:rFonts w:ascii="Times New Roman" w:hAnsi="Times New Roman" w:cs="Times New Roman"/>
                <w:sz w:val="24"/>
                <w:szCs w:val="24"/>
              </w:rPr>
              <w:t>143.60</w:t>
            </w:r>
            <w:r w:rsidRPr="001A3FDD">
              <w:rPr>
                <w:rFonts w:ascii="Times New Roman" w:hAnsi="Times New Roman" w:cs="Times New Roman"/>
                <w:sz w:val="24"/>
                <w:szCs w:val="24"/>
              </w:rPr>
              <w:t>±3.33</w:t>
            </w:r>
          </w:p>
        </w:tc>
        <w:tc>
          <w:tcPr>
            <w:tcW w:w="1530" w:type="dxa"/>
          </w:tcPr>
          <w:p w14:paraId="52EFECE8" w14:textId="77777777" w:rsidR="00891E2E" w:rsidRPr="001A3FDD" w:rsidRDefault="001A3FDD" w:rsidP="0051108E">
            <w:pPr>
              <w:jc w:val="center"/>
              <w:rPr>
                <w:rFonts w:ascii="Times New Roman" w:hAnsi="Times New Roman" w:cs="Times New Roman"/>
                <w:sz w:val="24"/>
                <w:szCs w:val="24"/>
              </w:rPr>
            </w:pPr>
            <w:r>
              <w:rPr>
                <w:rFonts w:ascii="Times New Roman" w:hAnsi="Times New Roman" w:cs="Times New Roman"/>
                <w:sz w:val="24"/>
                <w:szCs w:val="24"/>
              </w:rPr>
              <w:t>150.00</w:t>
            </w:r>
            <w:r w:rsidRPr="001A3FDD">
              <w:rPr>
                <w:rFonts w:ascii="Times New Roman" w:hAnsi="Times New Roman" w:cs="Times New Roman"/>
                <w:sz w:val="24"/>
                <w:szCs w:val="24"/>
              </w:rPr>
              <w:t>±</w:t>
            </w:r>
            <w:r>
              <w:rPr>
                <w:rFonts w:ascii="Times New Roman" w:hAnsi="Times New Roman" w:cs="Times New Roman"/>
                <w:sz w:val="24"/>
                <w:szCs w:val="24"/>
              </w:rPr>
              <w:t>4.83</w:t>
            </w:r>
          </w:p>
        </w:tc>
        <w:tc>
          <w:tcPr>
            <w:tcW w:w="1710" w:type="dxa"/>
          </w:tcPr>
          <w:p w14:paraId="596058B2" w14:textId="62EC6A9F" w:rsidR="00891E2E" w:rsidRPr="001A3FDD" w:rsidRDefault="001A3FDD" w:rsidP="0051108E">
            <w:pPr>
              <w:jc w:val="center"/>
              <w:rPr>
                <w:rFonts w:ascii="Times New Roman" w:hAnsi="Times New Roman" w:cs="Times New Roman"/>
                <w:sz w:val="24"/>
                <w:szCs w:val="24"/>
              </w:rPr>
            </w:pPr>
            <w:r>
              <w:rPr>
                <w:rFonts w:ascii="Times New Roman" w:hAnsi="Times New Roman" w:cs="Times New Roman"/>
                <w:sz w:val="24"/>
                <w:szCs w:val="24"/>
              </w:rPr>
              <w:t>161.20</w:t>
            </w:r>
            <w:r w:rsidRPr="001A3FDD">
              <w:rPr>
                <w:rFonts w:ascii="Times New Roman" w:hAnsi="Times New Roman" w:cs="Times New Roman"/>
                <w:sz w:val="24"/>
                <w:szCs w:val="24"/>
              </w:rPr>
              <w:t>±</w:t>
            </w:r>
            <w:r>
              <w:rPr>
                <w:rFonts w:ascii="Times New Roman" w:hAnsi="Times New Roman" w:cs="Times New Roman"/>
                <w:sz w:val="24"/>
                <w:szCs w:val="24"/>
              </w:rPr>
              <w:t>4.68</w:t>
            </w:r>
            <w:r w:rsidR="00B839AC">
              <w:rPr>
                <w:rFonts w:ascii="Times New Roman" w:hAnsi="Times New Roman" w:cs="Times New Roman"/>
                <w:sz w:val="24"/>
                <w:szCs w:val="24"/>
              </w:rPr>
              <w:t>*</w:t>
            </w:r>
          </w:p>
        </w:tc>
      </w:tr>
      <w:tr w:rsidR="00891E2E" w14:paraId="5EFD4D69" w14:textId="77777777" w:rsidTr="00891E2E">
        <w:tc>
          <w:tcPr>
            <w:tcW w:w="3528" w:type="dxa"/>
          </w:tcPr>
          <w:p w14:paraId="4DEB564A" w14:textId="77777777" w:rsidR="00891E2E" w:rsidRPr="00EB0F8F" w:rsidRDefault="00891E2E" w:rsidP="0051108E">
            <w:pPr>
              <w:rPr>
                <w:rFonts w:ascii="Times New Roman" w:hAnsi="Times New Roman" w:cs="Times New Roman"/>
                <w:sz w:val="24"/>
                <w:szCs w:val="24"/>
              </w:rPr>
            </w:pPr>
            <w:r>
              <w:rPr>
                <w:rFonts w:ascii="Times New Roman" w:hAnsi="Times New Roman" w:cs="Times New Roman"/>
                <w:sz w:val="24"/>
                <w:szCs w:val="24"/>
              </w:rPr>
              <w:t>Anemic Untreated</w:t>
            </w:r>
          </w:p>
        </w:tc>
        <w:tc>
          <w:tcPr>
            <w:tcW w:w="1530" w:type="dxa"/>
          </w:tcPr>
          <w:p w14:paraId="585A425A" w14:textId="77777777" w:rsidR="00891E2E" w:rsidRPr="001A3FDD" w:rsidRDefault="001A3FDD" w:rsidP="0051108E">
            <w:pPr>
              <w:jc w:val="center"/>
              <w:rPr>
                <w:rFonts w:ascii="Times New Roman" w:hAnsi="Times New Roman" w:cs="Times New Roman"/>
                <w:sz w:val="24"/>
                <w:szCs w:val="24"/>
              </w:rPr>
            </w:pPr>
            <w:r>
              <w:rPr>
                <w:rFonts w:ascii="Times New Roman" w:hAnsi="Times New Roman" w:cs="Times New Roman"/>
                <w:sz w:val="24"/>
                <w:szCs w:val="24"/>
              </w:rPr>
              <w:t>126.00</w:t>
            </w:r>
            <w:r w:rsidRPr="001A3FDD">
              <w:rPr>
                <w:rFonts w:ascii="Times New Roman" w:hAnsi="Times New Roman" w:cs="Times New Roman"/>
                <w:sz w:val="24"/>
                <w:szCs w:val="24"/>
              </w:rPr>
              <w:t>±</w:t>
            </w:r>
            <w:r>
              <w:rPr>
                <w:rFonts w:ascii="Times New Roman" w:hAnsi="Times New Roman" w:cs="Times New Roman"/>
                <w:sz w:val="24"/>
                <w:szCs w:val="24"/>
              </w:rPr>
              <w:t>3.11</w:t>
            </w:r>
          </w:p>
        </w:tc>
        <w:tc>
          <w:tcPr>
            <w:tcW w:w="1800" w:type="dxa"/>
          </w:tcPr>
          <w:p w14:paraId="19B05F00" w14:textId="77777777" w:rsidR="00891E2E" w:rsidRPr="001A3FDD" w:rsidRDefault="001A3FDD" w:rsidP="0051108E">
            <w:pPr>
              <w:jc w:val="center"/>
              <w:rPr>
                <w:rFonts w:ascii="Times New Roman" w:hAnsi="Times New Roman" w:cs="Times New Roman"/>
                <w:sz w:val="24"/>
                <w:szCs w:val="24"/>
              </w:rPr>
            </w:pPr>
            <w:r>
              <w:rPr>
                <w:rFonts w:ascii="Times New Roman" w:hAnsi="Times New Roman" w:cs="Times New Roman"/>
                <w:sz w:val="24"/>
                <w:szCs w:val="24"/>
              </w:rPr>
              <w:t>133.00</w:t>
            </w:r>
            <w:r w:rsidRPr="001A3FDD">
              <w:rPr>
                <w:rFonts w:ascii="Times New Roman" w:hAnsi="Times New Roman" w:cs="Times New Roman"/>
                <w:sz w:val="24"/>
                <w:szCs w:val="24"/>
              </w:rPr>
              <w:t>±</w:t>
            </w:r>
            <w:r>
              <w:rPr>
                <w:rFonts w:ascii="Times New Roman" w:hAnsi="Times New Roman" w:cs="Times New Roman"/>
                <w:sz w:val="24"/>
                <w:szCs w:val="24"/>
              </w:rPr>
              <w:t>2.89</w:t>
            </w:r>
          </w:p>
        </w:tc>
        <w:tc>
          <w:tcPr>
            <w:tcW w:w="1530" w:type="dxa"/>
          </w:tcPr>
          <w:p w14:paraId="1E39307C" w14:textId="31883B16" w:rsidR="00891E2E" w:rsidRPr="001A3FDD" w:rsidRDefault="001A3FDD" w:rsidP="0051108E">
            <w:pPr>
              <w:jc w:val="center"/>
              <w:rPr>
                <w:rFonts w:ascii="Times New Roman" w:hAnsi="Times New Roman" w:cs="Times New Roman"/>
                <w:sz w:val="24"/>
                <w:szCs w:val="24"/>
              </w:rPr>
            </w:pPr>
            <w:r>
              <w:rPr>
                <w:rFonts w:ascii="Times New Roman" w:hAnsi="Times New Roman" w:cs="Times New Roman"/>
                <w:sz w:val="24"/>
                <w:szCs w:val="24"/>
              </w:rPr>
              <w:t>156.50</w:t>
            </w:r>
            <w:r w:rsidRPr="001A3FDD">
              <w:rPr>
                <w:rFonts w:ascii="Times New Roman" w:hAnsi="Times New Roman" w:cs="Times New Roman"/>
                <w:sz w:val="24"/>
                <w:szCs w:val="24"/>
              </w:rPr>
              <w:t>±</w:t>
            </w:r>
            <w:r>
              <w:rPr>
                <w:rFonts w:ascii="Times New Roman" w:hAnsi="Times New Roman" w:cs="Times New Roman"/>
                <w:sz w:val="24"/>
                <w:szCs w:val="24"/>
              </w:rPr>
              <w:t>7.10</w:t>
            </w:r>
            <w:r w:rsidR="00B839AC">
              <w:rPr>
                <w:rFonts w:ascii="Times New Roman" w:hAnsi="Times New Roman" w:cs="Times New Roman"/>
                <w:sz w:val="24"/>
                <w:szCs w:val="24"/>
              </w:rPr>
              <w:t>*</w:t>
            </w:r>
          </w:p>
        </w:tc>
        <w:tc>
          <w:tcPr>
            <w:tcW w:w="1710" w:type="dxa"/>
          </w:tcPr>
          <w:p w14:paraId="1305C257" w14:textId="22C3481B" w:rsidR="00891E2E" w:rsidRPr="001A3FDD" w:rsidRDefault="001A3FDD" w:rsidP="0051108E">
            <w:pPr>
              <w:jc w:val="center"/>
              <w:rPr>
                <w:rFonts w:ascii="Times New Roman" w:hAnsi="Times New Roman" w:cs="Times New Roman"/>
                <w:sz w:val="24"/>
                <w:szCs w:val="24"/>
              </w:rPr>
            </w:pPr>
            <w:r>
              <w:rPr>
                <w:rFonts w:ascii="Times New Roman" w:hAnsi="Times New Roman" w:cs="Times New Roman"/>
                <w:sz w:val="24"/>
                <w:szCs w:val="24"/>
              </w:rPr>
              <w:t>162.80</w:t>
            </w:r>
            <w:r w:rsidRPr="001A3FDD">
              <w:rPr>
                <w:rFonts w:ascii="Times New Roman" w:hAnsi="Times New Roman" w:cs="Times New Roman"/>
                <w:sz w:val="24"/>
                <w:szCs w:val="24"/>
              </w:rPr>
              <w:t>±</w:t>
            </w:r>
            <w:r>
              <w:rPr>
                <w:rFonts w:ascii="Times New Roman" w:hAnsi="Times New Roman" w:cs="Times New Roman"/>
                <w:sz w:val="24"/>
                <w:szCs w:val="24"/>
              </w:rPr>
              <w:t>4.55</w:t>
            </w:r>
            <w:r w:rsidR="00B839AC">
              <w:rPr>
                <w:rFonts w:ascii="Times New Roman" w:hAnsi="Times New Roman" w:cs="Times New Roman"/>
                <w:sz w:val="24"/>
                <w:szCs w:val="24"/>
              </w:rPr>
              <w:t>*</w:t>
            </w:r>
          </w:p>
        </w:tc>
      </w:tr>
      <w:tr w:rsidR="00891E2E" w14:paraId="4F5F2753" w14:textId="77777777" w:rsidTr="00891E2E">
        <w:tc>
          <w:tcPr>
            <w:tcW w:w="3528" w:type="dxa"/>
          </w:tcPr>
          <w:p w14:paraId="368F8BC3" w14:textId="77777777" w:rsidR="00891E2E" w:rsidRPr="00EB0F8F" w:rsidRDefault="00891E2E" w:rsidP="0051108E">
            <w:pPr>
              <w:rPr>
                <w:rFonts w:ascii="Times New Roman" w:hAnsi="Times New Roman" w:cs="Times New Roman"/>
                <w:sz w:val="24"/>
                <w:szCs w:val="24"/>
              </w:rPr>
            </w:pPr>
            <w:r>
              <w:rPr>
                <w:rFonts w:ascii="Times New Roman" w:hAnsi="Times New Roman" w:cs="Times New Roman"/>
                <w:sz w:val="24"/>
                <w:szCs w:val="24"/>
              </w:rPr>
              <w:t>Anemia + Standard drug (Emzoron)</w:t>
            </w:r>
          </w:p>
        </w:tc>
        <w:tc>
          <w:tcPr>
            <w:tcW w:w="1530" w:type="dxa"/>
          </w:tcPr>
          <w:p w14:paraId="3BF190C8" w14:textId="77777777" w:rsidR="00891E2E" w:rsidRPr="001A3FDD" w:rsidRDefault="00DF5599" w:rsidP="0051108E">
            <w:pPr>
              <w:jc w:val="center"/>
              <w:rPr>
                <w:rFonts w:ascii="Times New Roman" w:hAnsi="Times New Roman" w:cs="Times New Roman"/>
                <w:sz w:val="24"/>
                <w:szCs w:val="24"/>
              </w:rPr>
            </w:pPr>
            <w:r>
              <w:rPr>
                <w:rFonts w:ascii="Times New Roman" w:hAnsi="Times New Roman" w:cs="Times New Roman"/>
                <w:sz w:val="24"/>
                <w:szCs w:val="24"/>
              </w:rPr>
              <w:t>125.60</w:t>
            </w:r>
            <w:r w:rsidRPr="001A3FDD">
              <w:rPr>
                <w:rFonts w:ascii="Times New Roman" w:hAnsi="Times New Roman" w:cs="Times New Roman"/>
                <w:sz w:val="24"/>
                <w:szCs w:val="24"/>
              </w:rPr>
              <w:t>±</w:t>
            </w:r>
            <w:r>
              <w:rPr>
                <w:rFonts w:ascii="Times New Roman" w:hAnsi="Times New Roman" w:cs="Times New Roman"/>
                <w:sz w:val="24"/>
                <w:szCs w:val="24"/>
              </w:rPr>
              <w:t>5.14</w:t>
            </w:r>
          </w:p>
        </w:tc>
        <w:tc>
          <w:tcPr>
            <w:tcW w:w="1800" w:type="dxa"/>
          </w:tcPr>
          <w:p w14:paraId="3D4C136F" w14:textId="77777777" w:rsidR="00891E2E" w:rsidRPr="001A3FDD" w:rsidRDefault="00DF5599" w:rsidP="0051108E">
            <w:pPr>
              <w:jc w:val="center"/>
              <w:rPr>
                <w:rFonts w:ascii="Times New Roman" w:hAnsi="Times New Roman" w:cs="Times New Roman"/>
                <w:sz w:val="24"/>
                <w:szCs w:val="24"/>
              </w:rPr>
            </w:pPr>
            <w:r>
              <w:rPr>
                <w:rFonts w:ascii="Times New Roman" w:hAnsi="Times New Roman" w:cs="Times New Roman"/>
                <w:sz w:val="24"/>
                <w:szCs w:val="24"/>
              </w:rPr>
              <w:t>129.80</w:t>
            </w:r>
            <w:r w:rsidRPr="001A3FDD">
              <w:rPr>
                <w:rFonts w:ascii="Times New Roman" w:hAnsi="Times New Roman" w:cs="Times New Roman"/>
                <w:sz w:val="24"/>
                <w:szCs w:val="24"/>
              </w:rPr>
              <w:t>±</w:t>
            </w:r>
            <w:r>
              <w:rPr>
                <w:rFonts w:ascii="Times New Roman" w:hAnsi="Times New Roman" w:cs="Times New Roman"/>
                <w:sz w:val="24"/>
                <w:szCs w:val="24"/>
              </w:rPr>
              <w:t>3.98</w:t>
            </w:r>
          </w:p>
        </w:tc>
        <w:tc>
          <w:tcPr>
            <w:tcW w:w="1530" w:type="dxa"/>
          </w:tcPr>
          <w:p w14:paraId="2A926DCE" w14:textId="77777777" w:rsidR="00891E2E" w:rsidRPr="001A3FDD" w:rsidRDefault="00DF5599" w:rsidP="0051108E">
            <w:pPr>
              <w:jc w:val="center"/>
              <w:rPr>
                <w:rFonts w:ascii="Times New Roman" w:hAnsi="Times New Roman" w:cs="Times New Roman"/>
                <w:sz w:val="24"/>
                <w:szCs w:val="24"/>
              </w:rPr>
            </w:pPr>
            <w:r>
              <w:rPr>
                <w:rFonts w:ascii="Times New Roman" w:hAnsi="Times New Roman" w:cs="Times New Roman"/>
                <w:sz w:val="24"/>
                <w:szCs w:val="24"/>
              </w:rPr>
              <w:t>144.80</w:t>
            </w:r>
            <w:r w:rsidRPr="001A3FDD">
              <w:rPr>
                <w:rFonts w:ascii="Times New Roman" w:hAnsi="Times New Roman" w:cs="Times New Roman"/>
                <w:sz w:val="24"/>
                <w:szCs w:val="24"/>
              </w:rPr>
              <w:t>±</w:t>
            </w:r>
            <w:r>
              <w:rPr>
                <w:rFonts w:ascii="Times New Roman" w:hAnsi="Times New Roman" w:cs="Times New Roman"/>
                <w:sz w:val="24"/>
                <w:szCs w:val="24"/>
              </w:rPr>
              <w:t>4.77</w:t>
            </w:r>
          </w:p>
        </w:tc>
        <w:tc>
          <w:tcPr>
            <w:tcW w:w="1710" w:type="dxa"/>
          </w:tcPr>
          <w:p w14:paraId="4E8B4191" w14:textId="38B1EE54" w:rsidR="00891E2E" w:rsidRPr="001A3FDD" w:rsidRDefault="00DF5599" w:rsidP="0051108E">
            <w:pPr>
              <w:jc w:val="center"/>
              <w:rPr>
                <w:rFonts w:ascii="Times New Roman" w:hAnsi="Times New Roman" w:cs="Times New Roman"/>
                <w:sz w:val="24"/>
                <w:szCs w:val="24"/>
              </w:rPr>
            </w:pPr>
            <w:r>
              <w:rPr>
                <w:rFonts w:ascii="Times New Roman" w:hAnsi="Times New Roman" w:cs="Times New Roman"/>
                <w:sz w:val="24"/>
                <w:szCs w:val="24"/>
              </w:rPr>
              <w:t>155.00</w:t>
            </w:r>
            <w:r w:rsidRPr="001A3FDD">
              <w:rPr>
                <w:rFonts w:ascii="Times New Roman" w:hAnsi="Times New Roman" w:cs="Times New Roman"/>
                <w:sz w:val="24"/>
                <w:szCs w:val="24"/>
              </w:rPr>
              <w:t>±</w:t>
            </w:r>
            <w:r>
              <w:rPr>
                <w:rFonts w:ascii="Times New Roman" w:hAnsi="Times New Roman" w:cs="Times New Roman"/>
                <w:sz w:val="24"/>
                <w:szCs w:val="24"/>
              </w:rPr>
              <w:t>4.11</w:t>
            </w:r>
            <w:r w:rsidR="00B839AC">
              <w:rPr>
                <w:rFonts w:ascii="Times New Roman" w:hAnsi="Times New Roman" w:cs="Times New Roman"/>
                <w:sz w:val="24"/>
                <w:szCs w:val="24"/>
              </w:rPr>
              <w:t>*</w:t>
            </w:r>
          </w:p>
        </w:tc>
      </w:tr>
      <w:tr w:rsidR="00891E2E" w14:paraId="4AE814A2" w14:textId="77777777" w:rsidTr="00891E2E">
        <w:tc>
          <w:tcPr>
            <w:tcW w:w="3528" w:type="dxa"/>
          </w:tcPr>
          <w:p w14:paraId="10747837" w14:textId="77777777" w:rsidR="00891E2E" w:rsidRPr="00EB0F8F" w:rsidRDefault="00891E2E" w:rsidP="0051108E">
            <w:pPr>
              <w:rPr>
                <w:rFonts w:ascii="Times New Roman" w:hAnsi="Times New Roman" w:cs="Times New Roman"/>
                <w:sz w:val="24"/>
                <w:szCs w:val="24"/>
              </w:rPr>
            </w:pPr>
            <w:r>
              <w:rPr>
                <w:rFonts w:ascii="Times New Roman" w:hAnsi="Times New Roman" w:cs="Times New Roman"/>
                <w:sz w:val="24"/>
                <w:szCs w:val="24"/>
              </w:rPr>
              <w:t xml:space="preserve">Anemia + 100 mg/kg crude ethanol extract of </w:t>
            </w:r>
            <w:r w:rsidRPr="00EB0F8F">
              <w:rPr>
                <w:rFonts w:ascii="Times New Roman" w:hAnsi="Times New Roman" w:cs="Times New Roman"/>
                <w:i/>
                <w:sz w:val="24"/>
                <w:szCs w:val="24"/>
              </w:rPr>
              <w:t>C. aconitifolius</w:t>
            </w:r>
          </w:p>
        </w:tc>
        <w:tc>
          <w:tcPr>
            <w:tcW w:w="1530" w:type="dxa"/>
          </w:tcPr>
          <w:p w14:paraId="5F34A062" w14:textId="77777777" w:rsidR="00891E2E" w:rsidRPr="001A3FDD" w:rsidRDefault="00DF5599" w:rsidP="0051108E">
            <w:pPr>
              <w:jc w:val="center"/>
              <w:rPr>
                <w:rFonts w:ascii="Times New Roman" w:hAnsi="Times New Roman" w:cs="Times New Roman"/>
                <w:sz w:val="24"/>
                <w:szCs w:val="24"/>
              </w:rPr>
            </w:pPr>
            <w:r>
              <w:rPr>
                <w:rFonts w:ascii="Times New Roman" w:hAnsi="Times New Roman" w:cs="Times New Roman"/>
                <w:sz w:val="24"/>
                <w:szCs w:val="24"/>
              </w:rPr>
              <w:t>126.40</w:t>
            </w:r>
            <w:r w:rsidRPr="001A3FDD">
              <w:rPr>
                <w:rFonts w:ascii="Times New Roman" w:hAnsi="Times New Roman" w:cs="Times New Roman"/>
                <w:sz w:val="24"/>
                <w:szCs w:val="24"/>
              </w:rPr>
              <w:t>±</w:t>
            </w:r>
            <w:r>
              <w:rPr>
                <w:rFonts w:ascii="Times New Roman" w:hAnsi="Times New Roman" w:cs="Times New Roman"/>
                <w:sz w:val="24"/>
                <w:szCs w:val="24"/>
              </w:rPr>
              <w:t>2.58</w:t>
            </w:r>
          </w:p>
        </w:tc>
        <w:tc>
          <w:tcPr>
            <w:tcW w:w="1800" w:type="dxa"/>
          </w:tcPr>
          <w:p w14:paraId="00F9B79B" w14:textId="77777777" w:rsidR="00891E2E" w:rsidRPr="001A3FDD" w:rsidRDefault="00DF5599" w:rsidP="0051108E">
            <w:pPr>
              <w:jc w:val="center"/>
              <w:rPr>
                <w:rFonts w:ascii="Times New Roman" w:hAnsi="Times New Roman" w:cs="Times New Roman"/>
                <w:sz w:val="24"/>
                <w:szCs w:val="24"/>
              </w:rPr>
            </w:pPr>
            <w:r>
              <w:rPr>
                <w:rFonts w:ascii="Times New Roman" w:hAnsi="Times New Roman" w:cs="Times New Roman"/>
                <w:sz w:val="24"/>
                <w:szCs w:val="24"/>
              </w:rPr>
              <w:t>135.80</w:t>
            </w:r>
            <w:r w:rsidRPr="001A3FDD">
              <w:rPr>
                <w:rFonts w:ascii="Times New Roman" w:hAnsi="Times New Roman" w:cs="Times New Roman"/>
                <w:sz w:val="24"/>
                <w:szCs w:val="24"/>
              </w:rPr>
              <w:t>±</w:t>
            </w:r>
            <w:r>
              <w:rPr>
                <w:rFonts w:ascii="Times New Roman" w:hAnsi="Times New Roman" w:cs="Times New Roman"/>
                <w:sz w:val="24"/>
                <w:szCs w:val="24"/>
              </w:rPr>
              <w:t>2.52</w:t>
            </w:r>
          </w:p>
        </w:tc>
        <w:tc>
          <w:tcPr>
            <w:tcW w:w="1530" w:type="dxa"/>
          </w:tcPr>
          <w:p w14:paraId="07056D49" w14:textId="77777777" w:rsidR="00891E2E" w:rsidRPr="001A3FDD" w:rsidRDefault="00DF5599" w:rsidP="0051108E">
            <w:pPr>
              <w:jc w:val="center"/>
              <w:rPr>
                <w:rFonts w:ascii="Times New Roman" w:hAnsi="Times New Roman" w:cs="Times New Roman"/>
                <w:sz w:val="24"/>
                <w:szCs w:val="24"/>
              </w:rPr>
            </w:pPr>
            <w:r>
              <w:rPr>
                <w:rFonts w:ascii="Times New Roman" w:hAnsi="Times New Roman" w:cs="Times New Roman"/>
                <w:sz w:val="24"/>
                <w:szCs w:val="24"/>
              </w:rPr>
              <w:t>147.40</w:t>
            </w:r>
            <w:r w:rsidRPr="001A3FDD">
              <w:rPr>
                <w:rFonts w:ascii="Times New Roman" w:hAnsi="Times New Roman" w:cs="Times New Roman"/>
                <w:sz w:val="24"/>
                <w:szCs w:val="24"/>
              </w:rPr>
              <w:t>±</w:t>
            </w:r>
            <w:r>
              <w:rPr>
                <w:rFonts w:ascii="Times New Roman" w:hAnsi="Times New Roman" w:cs="Times New Roman"/>
                <w:sz w:val="24"/>
                <w:szCs w:val="24"/>
              </w:rPr>
              <w:t>3.66</w:t>
            </w:r>
          </w:p>
        </w:tc>
        <w:tc>
          <w:tcPr>
            <w:tcW w:w="1710" w:type="dxa"/>
          </w:tcPr>
          <w:p w14:paraId="763E30EE" w14:textId="1D10E10A" w:rsidR="00891E2E" w:rsidRPr="001A3FDD" w:rsidRDefault="00DF5599" w:rsidP="0051108E">
            <w:pPr>
              <w:jc w:val="center"/>
              <w:rPr>
                <w:rFonts w:ascii="Times New Roman" w:hAnsi="Times New Roman" w:cs="Times New Roman"/>
                <w:sz w:val="24"/>
                <w:szCs w:val="24"/>
              </w:rPr>
            </w:pPr>
            <w:r>
              <w:rPr>
                <w:rFonts w:ascii="Times New Roman" w:hAnsi="Times New Roman" w:cs="Times New Roman"/>
                <w:sz w:val="24"/>
                <w:szCs w:val="24"/>
              </w:rPr>
              <w:t>15</w:t>
            </w:r>
            <w:r w:rsidR="005D1532">
              <w:rPr>
                <w:rFonts w:ascii="Times New Roman" w:hAnsi="Times New Roman" w:cs="Times New Roman"/>
                <w:sz w:val="24"/>
                <w:szCs w:val="24"/>
              </w:rPr>
              <w:t>6</w:t>
            </w:r>
            <w:r>
              <w:rPr>
                <w:rFonts w:ascii="Times New Roman" w:hAnsi="Times New Roman" w:cs="Times New Roman"/>
                <w:sz w:val="24"/>
                <w:szCs w:val="24"/>
              </w:rPr>
              <w:t>.80</w:t>
            </w:r>
            <w:r w:rsidRPr="001A3FDD">
              <w:rPr>
                <w:rFonts w:ascii="Times New Roman" w:hAnsi="Times New Roman" w:cs="Times New Roman"/>
                <w:sz w:val="24"/>
                <w:szCs w:val="24"/>
              </w:rPr>
              <w:t>±</w:t>
            </w:r>
            <w:r>
              <w:rPr>
                <w:rFonts w:ascii="Times New Roman" w:hAnsi="Times New Roman" w:cs="Times New Roman"/>
                <w:sz w:val="24"/>
                <w:szCs w:val="24"/>
              </w:rPr>
              <w:t>8.24</w:t>
            </w:r>
            <w:r w:rsidR="00B839AC">
              <w:rPr>
                <w:rFonts w:ascii="Times New Roman" w:hAnsi="Times New Roman" w:cs="Times New Roman"/>
                <w:sz w:val="24"/>
                <w:szCs w:val="24"/>
              </w:rPr>
              <w:t>*</w:t>
            </w:r>
          </w:p>
        </w:tc>
      </w:tr>
      <w:tr w:rsidR="00891E2E" w14:paraId="1D127A97" w14:textId="77777777" w:rsidTr="00891E2E">
        <w:tc>
          <w:tcPr>
            <w:tcW w:w="3528" w:type="dxa"/>
          </w:tcPr>
          <w:p w14:paraId="446C57F4" w14:textId="77777777" w:rsidR="00891E2E" w:rsidRDefault="00891E2E" w:rsidP="0051108E">
            <w:pPr>
              <w:rPr>
                <w:rFonts w:ascii="Times New Roman" w:hAnsi="Times New Roman" w:cs="Times New Roman"/>
                <w:sz w:val="24"/>
                <w:szCs w:val="24"/>
              </w:rPr>
            </w:pPr>
            <w:r>
              <w:rPr>
                <w:rFonts w:ascii="Times New Roman" w:hAnsi="Times New Roman" w:cs="Times New Roman"/>
                <w:sz w:val="24"/>
                <w:szCs w:val="24"/>
              </w:rPr>
              <w:t xml:space="preserve">Anemia + 200 mg/kg crude ethanol extract of </w:t>
            </w:r>
            <w:r w:rsidRPr="00EB0F8F">
              <w:rPr>
                <w:rFonts w:ascii="Times New Roman" w:hAnsi="Times New Roman" w:cs="Times New Roman"/>
                <w:i/>
                <w:sz w:val="24"/>
                <w:szCs w:val="24"/>
              </w:rPr>
              <w:t>C. aconitifolius</w:t>
            </w:r>
          </w:p>
        </w:tc>
        <w:tc>
          <w:tcPr>
            <w:tcW w:w="1530" w:type="dxa"/>
          </w:tcPr>
          <w:p w14:paraId="0B7701F6" w14:textId="77777777" w:rsidR="00891E2E" w:rsidRPr="001A3FDD" w:rsidRDefault="00DF5599" w:rsidP="0051108E">
            <w:pPr>
              <w:jc w:val="center"/>
              <w:rPr>
                <w:rFonts w:ascii="Times New Roman" w:hAnsi="Times New Roman" w:cs="Times New Roman"/>
                <w:sz w:val="24"/>
                <w:szCs w:val="24"/>
              </w:rPr>
            </w:pPr>
            <w:r>
              <w:rPr>
                <w:rFonts w:ascii="Times New Roman" w:hAnsi="Times New Roman" w:cs="Times New Roman"/>
                <w:sz w:val="24"/>
                <w:szCs w:val="24"/>
              </w:rPr>
              <w:t>127.60</w:t>
            </w:r>
            <w:r w:rsidRPr="001A3FDD">
              <w:rPr>
                <w:rFonts w:ascii="Times New Roman" w:hAnsi="Times New Roman" w:cs="Times New Roman"/>
                <w:sz w:val="24"/>
                <w:szCs w:val="24"/>
              </w:rPr>
              <w:t>±</w:t>
            </w:r>
            <w:r>
              <w:rPr>
                <w:rFonts w:ascii="Times New Roman" w:hAnsi="Times New Roman" w:cs="Times New Roman"/>
                <w:sz w:val="24"/>
                <w:szCs w:val="24"/>
              </w:rPr>
              <w:t>1.78</w:t>
            </w:r>
          </w:p>
        </w:tc>
        <w:tc>
          <w:tcPr>
            <w:tcW w:w="1800" w:type="dxa"/>
          </w:tcPr>
          <w:p w14:paraId="6F92F76E" w14:textId="77777777" w:rsidR="00891E2E" w:rsidRPr="001A3FDD" w:rsidRDefault="00DF5599" w:rsidP="0051108E">
            <w:pPr>
              <w:jc w:val="center"/>
              <w:rPr>
                <w:rFonts w:ascii="Times New Roman" w:hAnsi="Times New Roman" w:cs="Times New Roman"/>
                <w:sz w:val="24"/>
                <w:szCs w:val="24"/>
              </w:rPr>
            </w:pPr>
            <w:r>
              <w:rPr>
                <w:rFonts w:ascii="Times New Roman" w:hAnsi="Times New Roman" w:cs="Times New Roman"/>
                <w:sz w:val="24"/>
                <w:szCs w:val="24"/>
              </w:rPr>
              <w:t>130.20</w:t>
            </w:r>
            <w:r w:rsidRPr="001A3FDD">
              <w:rPr>
                <w:rFonts w:ascii="Times New Roman" w:hAnsi="Times New Roman" w:cs="Times New Roman"/>
                <w:sz w:val="24"/>
                <w:szCs w:val="24"/>
              </w:rPr>
              <w:t>±</w:t>
            </w:r>
            <w:r>
              <w:rPr>
                <w:rFonts w:ascii="Times New Roman" w:hAnsi="Times New Roman" w:cs="Times New Roman"/>
                <w:sz w:val="24"/>
                <w:szCs w:val="24"/>
              </w:rPr>
              <w:t>2.85</w:t>
            </w:r>
          </w:p>
        </w:tc>
        <w:tc>
          <w:tcPr>
            <w:tcW w:w="1530" w:type="dxa"/>
          </w:tcPr>
          <w:p w14:paraId="742B3896" w14:textId="77777777" w:rsidR="00891E2E" w:rsidRPr="001A3FDD" w:rsidRDefault="00DF5599" w:rsidP="0051108E">
            <w:pPr>
              <w:jc w:val="center"/>
              <w:rPr>
                <w:rFonts w:ascii="Times New Roman" w:hAnsi="Times New Roman" w:cs="Times New Roman"/>
                <w:sz w:val="24"/>
                <w:szCs w:val="24"/>
              </w:rPr>
            </w:pPr>
            <w:r>
              <w:rPr>
                <w:rFonts w:ascii="Times New Roman" w:hAnsi="Times New Roman" w:cs="Times New Roman"/>
                <w:sz w:val="24"/>
                <w:szCs w:val="24"/>
              </w:rPr>
              <w:t>144.20</w:t>
            </w:r>
            <w:r w:rsidRPr="001A3FDD">
              <w:rPr>
                <w:rFonts w:ascii="Times New Roman" w:hAnsi="Times New Roman" w:cs="Times New Roman"/>
                <w:sz w:val="24"/>
                <w:szCs w:val="24"/>
              </w:rPr>
              <w:t>±</w:t>
            </w:r>
            <w:r>
              <w:rPr>
                <w:rFonts w:ascii="Times New Roman" w:hAnsi="Times New Roman" w:cs="Times New Roman"/>
                <w:sz w:val="24"/>
                <w:szCs w:val="24"/>
              </w:rPr>
              <w:t>4.68</w:t>
            </w:r>
          </w:p>
        </w:tc>
        <w:tc>
          <w:tcPr>
            <w:tcW w:w="1710" w:type="dxa"/>
          </w:tcPr>
          <w:p w14:paraId="3926B5A0" w14:textId="2B95EBEA" w:rsidR="00891E2E" w:rsidRPr="001A3FDD" w:rsidRDefault="00DF5599" w:rsidP="0051108E">
            <w:pPr>
              <w:jc w:val="center"/>
              <w:rPr>
                <w:rFonts w:ascii="Times New Roman" w:hAnsi="Times New Roman" w:cs="Times New Roman"/>
                <w:sz w:val="24"/>
                <w:szCs w:val="24"/>
              </w:rPr>
            </w:pPr>
            <w:r>
              <w:rPr>
                <w:rFonts w:ascii="Times New Roman" w:hAnsi="Times New Roman" w:cs="Times New Roman"/>
                <w:sz w:val="24"/>
                <w:szCs w:val="24"/>
              </w:rPr>
              <w:t>15</w:t>
            </w:r>
            <w:r w:rsidR="005D1532">
              <w:rPr>
                <w:rFonts w:ascii="Times New Roman" w:hAnsi="Times New Roman" w:cs="Times New Roman"/>
                <w:sz w:val="24"/>
                <w:szCs w:val="24"/>
              </w:rPr>
              <w:t>8</w:t>
            </w:r>
            <w:r>
              <w:rPr>
                <w:rFonts w:ascii="Times New Roman" w:hAnsi="Times New Roman" w:cs="Times New Roman"/>
                <w:sz w:val="24"/>
                <w:szCs w:val="24"/>
              </w:rPr>
              <w:t>.20</w:t>
            </w:r>
            <w:r w:rsidRPr="001A3FDD">
              <w:rPr>
                <w:rFonts w:ascii="Times New Roman" w:hAnsi="Times New Roman" w:cs="Times New Roman"/>
                <w:sz w:val="24"/>
                <w:szCs w:val="24"/>
              </w:rPr>
              <w:t>±</w:t>
            </w:r>
            <w:r>
              <w:rPr>
                <w:rFonts w:ascii="Times New Roman" w:hAnsi="Times New Roman" w:cs="Times New Roman"/>
                <w:sz w:val="24"/>
                <w:szCs w:val="24"/>
              </w:rPr>
              <w:t>2.35</w:t>
            </w:r>
            <w:r w:rsidR="00B839AC">
              <w:rPr>
                <w:rFonts w:ascii="Times New Roman" w:hAnsi="Times New Roman" w:cs="Times New Roman"/>
                <w:sz w:val="24"/>
                <w:szCs w:val="24"/>
              </w:rPr>
              <w:t>*</w:t>
            </w:r>
          </w:p>
        </w:tc>
      </w:tr>
    </w:tbl>
    <w:bookmarkEnd w:id="2"/>
    <w:p w14:paraId="68F5C6EC" w14:textId="77777777" w:rsidR="00A546D9" w:rsidRPr="00A546D9" w:rsidRDefault="00A546D9" w:rsidP="0051108E">
      <w:pPr>
        <w:spacing w:line="240" w:lineRule="auto"/>
        <w:rPr>
          <w:rFonts w:ascii="Times New Roman" w:hAnsi="Times New Roman" w:cs="Times New Roman"/>
          <w:b/>
          <w:sz w:val="28"/>
          <w:szCs w:val="24"/>
        </w:rPr>
      </w:pPr>
      <w:r w:rsidRPr="00A546D9">
        <w:rPr>
          <w:sz w:val="20"/>
          <w:szCs w:val="18"/>
        </w:rPr>
        <w:t xml:space="preserve">Table is expressed as mean ± SEM; </w:t>
      </w:r>
      <w:r w:rsidRPr="00A546D9">
        <w:rPr>
          <w:i/>
          <w:iCs/>
          <w:sz w:val="20"/>
          <w:szCs w:val="18"/>
        </w:rPr>
        <w:t>p&lt;</w:t>
      </w:r>
      <w:r w:rsidRPr="00A546D9">
        <w:rPr>
          <w:sz w:val="20"/>
          <w:szCs w:val="18"/>
        </w:rPr>
        <w:t xml:space="preserve">0.05 significant difference compared to </w:t>
      </w:r>
      <w:r>
        <w:rPr>
          <w:sz w:val="20"/>
          <w:szCs w:val="18"/>
        </w:rPr>
        <w:t>day 0.</w:t>
      </w:r>
    </w:p>
    <w:p w14:paraId="37DD444B" w14:textId="77777777" w:rsidR="00594B89" w:rsidRDefault="00957A2E" w:rsidP="0051108E">
      <w:pPr>
        <w:spacing w:line="240" w:lineRule="auto"/>
        <w:rPr>
          <w:rFonts w:ascii="Times New Roman" w:hAnsi="Times New Roman" w:cs="Times New Roman"/>
          <w:b/>
          <w:sz w:val="24"/>
          <w:szCs w:val="24"/>
        </w:rPr>
      </w:pPr>
      <w:r>
        <w:rPr>
          <w:rFonts w:ascii="Times New Roman" w:hAnsi="Times New Roman" w:cs="Times New Roman"/>
          <w:b/>
          <w:sz w:val="24"/>
          <w:szCs w:val="24"/>
        </w:rPr>
        <w:t>Random</w:t>
      </w:r>
      <w:r w:rsidR="00594B89">
        <w:rPr>
          <w:rFonts w:ascii="Times New Roman" w:hAnsi="Times New Roman" w:cs="Times New Roman"/>
          <w:b/>
          <w:sz w:val="24"/>
          <w:szCs w:val="24"/>
        </w:rPr>
        <w:t xml:space="preserve"> Blood Glucose Concentration</w:t>
      </w:r>
    </w:p>
    <w:p w14:paraId="3E91D50D" w14:textId="02BFA97B" w:rsidR="00A546D9" w:rsidRPr="00A546D9" w:rsidRDefault="00815D4E" w:rsidP="0051108E">
      <w:pPr>
        <w:spacing w:line="240" w:lineRule="auto"/>
        <w:rPr>
          <w:rFonts w:ascii="Times New Roman" w:hAnsi="Times New Roman" w:cs="Times New Roman"/>
          <w:sz w:val="24"/>
          <w:szCs w:val="24"/>
        </w:rPr>
      </w:pPr>
      <w:r>
        <w:rPr>
          <w:rFonts w:ascii="Times New Roman" w:hAnsi="Times New Roman" w:cs="Times New Roman"/>
          <w:sz w:val="24"/>
          <w:szCs w:val="24"/>
        </w:rPr>
        <w:t xml:space="preserve">There were </w:t>
      </w:r>
      <w:r w:rsidR="00903745">
        <w:rPr>
          <w:rFonts w:ascii="Times New Roman" w:hAnsi="Times New Roman" w:cs="Times New Roman"/>
          <w:sz w:val="24"/>
          <w:szCs w:val="24"/>
        </w:rPr>
        <w:t>no observable changes</w:t>
      </w:r>
      <w:r>
        <w:rPr>
          <w:rFonts w:ascii="Times New Roman" w:hAnsi="Times New Roman" w:cs="Times New Roman"/>
          <w:sz w:val="24"/>
          <w:szCs w:val="24"/>
        </w:rPr>
        <w:t xml:space="preserve"> in the glucose levels when compared with the normal control</w:t>
      </w:r>
      <w:r w:rsidR="00F11102">
        <w:rPr>
          <w:rFonts w:ascii="Times New Roman" w:hAnsi="Times New Roman" w:cs="Times New Roman"/>
          <w:sz w:val="24"/>
          <w:szCs w:val="24"/>
        </w:rPr>
        <w:t xml:space="preserve"> and anemic </w:t>
      </w:r>
      <w:r>
        <w:rPr>
          <w:rFonts w:ascii="Times New Roman" w:hAnsi="Times New Roman" w:cs="Times New Roman"/>
          <w:sz w:val="24"/>
          <w:szCs w:val="24"/>
        </w:rPr>
        <w:t>groups as revealed</w:t>
      </w:r>
      <w:r w:rsidR="00F11102">
        <w:rPr>
          <w:rFonts w:ascii="Times New Roman" w:hAnsi="Times New Roman" w:cs="Times New Roman"/>
          <w:sz w:val="24"/>
          <w:szCs w:val="24"/>
        </w:rPr>
        <w:t xml:space="preserve"> in Table 3. As such, all the groups</w:t>
      </w:r>
      <w:r w:rsidR="00903745">
        <w:rPr>
          <w:rFonts w:ascii="Times New Roman" w:hAnsi="Times New Roman" w:cs="Times New Roman"/>
          <w:sz w:val="24"/>
          <w:szCs w:val="24"/>
        </w:rPr>
        <w:t xml:space="preserve"> random blood glucose concentration were within normal throughout the period of the</w:t>
      </w:r>
      <w:r w:rsidR="00F11102">
        <w:rPr>
          <w:rFonts w:ascii="Times New Roman" w:hAnsi="Times New Roman" w:cs="Times New Roman"/>
          <w:sz w:val="24"/>
          <w:szCs w:val="24"/>
        </w:rPr>
        <w:t xml:space="preserve"> experiment.</w:t>
      </w:r>
      <w:r>
        <w:rPr>
          <w:rFonts w:ascii="Times New Roman" w:hAnsi="Times New Roman" w:cs="Times New Roman"/>
          <w:sz w:val="24"/>
          <w:szCs w:val="24"/>
        </w:rPr>
        <w:t xml:space="preserve"> </w:t>
      </w:r>
    </w:p>
    <w:p w14:paraId="7BA72B76" w14:textId="77777777" w:rsidR="00046EB1" w:rsidRPr="00947B77" w:rsidRDefault="00046EB1" w:rsidP="0051108E">
      <w:pPr>
        <w:spacing w:line="240" w:lineRule="auto"/>
        <w:rPr>
          <w:rFonts w:ascii="Times New Roman" w:hAnsi="Times New Roman" w:cs="Times New Roman"/>
          <w:sz w:val="24"/>
          <w:szCs w:val="24"/>
        </w:rPr>
      </w:pPr>
      <w:r>
        <w:rPr>
          <w:rFonts w:ascii="Times New Roman" w:hAnsi="Times New Roman" w:cs="Times New Roman"/>
          <w:b/>
          <w:sz w:val="24"/>
          <w:szCs w:val="24"/>
        </w:rPr>
        <w:t xml:space="preserve">Table </w:t>
      </w:r>
      <w:r w:rsidR="003C65C9">
        <w:rPr>
          <w:rFonts w:ascii="Times New Roman" w:hAnsi="Times New Roman" w:cs="Times New Roman"/>
          <w:b/>
          <w:sz w:val="24"/>
          <w:szCs w:val="24"/>
        </w:rPr>
        <w:t>3</w:t>
      </w:r>
      <w:r>
        <w:rPr>
          <w:rFonts w:ascii="Times New Roman" w:hAnsi="Times New Roman" w:cs="Times New Roman"/>
          <w:b/>
          <w:sz w:val="24"/>
          <w:szCs w:val="24"/>
        </w:rPr>
        <w:t xml:space="preserve">: </w:t>
      </w:r>
      <w:r w:rsidR="00957A2E">
        <w:rPr>
          <w:rFonts w:ascii="Times New Roman" w:hAnsi="Times New Roman" w:cs="Times New Roman"/>
          <w:sz w:val="24"/>
          <w:szCs w:val="24"/>
        </w:rPr>
        <w:t>Random</w:t>
      </w:r>
      <w:r w:rsidRPr="00046EB1">
        <w:rPr>
          <w:rFonts w:ascii="Times New Roman" w:hAnsi="Times New Roman" w:cs="Times New Roman"/>
          <w:sz w:val="24"/>
          <w:szCs w:val="24"/>
        </w:rPr>
        <w:t xml:space="preserve"> blood glucose concentrations of</w:t>
      </w:r>
      <w:r>
        <w:rPr>
          <w:rFonts w:ascii="Times New Roman" w:hAnsi="Times New Roman" w:cs="Times New Roman"/>
          <w:b/>
          <w:sz w:val="24"/>
          <w:szCs w:val="24"/>
        </w:rPr>
        <w:t xml:space="preserve"> </w:t>
      </w:r>
      <w:r>
        <w:rPr>
          <w:rFonts w:ascii="Times New Roman" w:hAnsi="Times New Roman" w:cs="Times New Roman"/>
          <w:sz w:val="24"/>
          <w:szCs w:val="24"/>
        </w:rPr>
        <w:t xml:space="preserve">phenylhydrazine-induced anemic rats treated with ethanol </w:t>
      </w:r>
      <w:r w:rsidR="00345F27">
        <w:rPr>
          <w:rFonts w:ascii="Times New Roman" w:hAnsi="Times New Roman" w:cs="Times New Roman"/>
          <w:sz w:val="24"/>
          <w:szCs w:val="24"/>
        </w:rPr>
        <w:t xml:space="preserve">leaf </w:t>
      </w:r>
      <w:r>
        <w:rPr>
          <w:rFonts w:ascii="Times New Roman" w:hAnsi="Times New Roman" w:cs="Times New Roman"/>
          <w:sz w:val="24"/>
          <w:szCs w:val="24"/>
        </w:rPr>
        <w:t xml:space="preserve">extract of </w:t>
      </w:r>
      <w:r w:rsidRPr="00715B4F">
        <w:rPr>
          <w:rFonts w:ascii="Times New Roman" w:hAnsi="Times New Roman" w:cs="Times New Roman"/>
          <w:i/>
          <w:sz w:val="24"/>
          <w:szCs w:val="24"/>
        </w:rPr>
        <w:t>C. aconitifolius</w:t>
      </w:r>
      <w:r>
        <w:rPr>
          <w:rFonts w:ascii="Times New Roman" w:hAnsi="Times New Roman" w:cs="Times New Roman"/>
          <w:sz w:val="24"/>
          <w:szCs w:val="24"/>
        </w:rPr>
        <w:t>.</w:t>
      </w:r>
    </w:p>
    <w:tbl>
      <w:tblPr>
        <w:tblStyle w:val="TableGrid"/>
        <w:tblW w:w="10098" w:type="dxa"/>
        <w:tblLook w:val="04A0" w:firstRow="1" w:lastRow="0" w:firstColumn="1" w:lastColumn="0" w:noHBand="0" w:noVBand="1"/>
      </w:tblPr>
      <w:tblGrid>
        <w:gridCol w:w="3515"/>
        <w:gridCol w:w="1548"/>
        <w:gridCol w:w="1797"/>
        <w:gridCol w:w="1529"/>
        <w:gridCol w:w="1709"/>
      </w:tblGrid>
      <w:tr w:rsidR="00AE6BB4" w14:paraId="3FE03258" w14:textId="77777777" w:rsidTr="001B3A91">
        <w:tc>
          <w:tcPr>
            <w:tcW w:w="3515" w:type="dxa"/>
            <w:vMerge w:val="restart"/>
          </w:tcPr>
          <w:p w14:paraId="573B429B" w14:textId="77777777" w:rsidR="00AE6BB4" w:rsidRPr="00325CBE" w:rsidRDefault="00AE6BB4" w:rsidP="0051108E">
            <w:pPr>
              <w:jc w:val="center"/>
              <w:rPr>
                <w:rFonts w:ascii="Times New Roman" w:hAnsi="Times New Roman" w:cs="Times New Roman"/>
                <w:b/>
                <w:sz w:val="24"/>
                <w:szCs w:val="24"/>
              </w:rPr>
            </w:pPr>
          </w:p>
          <w:p w14:paraId="17770E27" w14:textId="77777777" w:rsidR="00AE6BB4" w:rsidRPr="00325CBE" w:rsidRDefault="00AE6BB4" w:rsidP="0051108E">
            <w:pPr>
              <w:jc w:val="center"/>
              <w:rPr>
                <w:rFonts w:ascii="Times New Roman" w:hAnsi="Times New Roman" w:cs="Times New Roman"/>
                <w:b/>
                <w:sz w:val="24"/>
                <w:szCs w:val="24"/>
              </w:rPr>
            </w:pPr>
          </w:p>
          <w:p w14:paraId="4D66997A" w14:textId="77777777" w:rsidR="00AE6BB4" w:rsidRPr="00325CBE" w:rsidRDefault="00AE6BB4" w:rsidP="0051108E">
            <w:pPr>
              <w:jc w:val="center"/>
              <w:rPr>
                <w:rFonts w:ascii="Times New Roman" w:hAnsi="Times New Roman" w:cs="Times New Roman"/>
                <w:b/>
                <w:sz w:val="24"/>
                <w:szCs w:val="24"/>
              </w:rPr>
            </w:pPr>
            <w:r w:rsidRPr="00325CBE">
              <w:rPr>
                <w:rFonts w:ascii="Times New Roman" w:hAnsi="Times New Roman" w:cs="Times New Roman"/>
                <w:b/>
                <w:sz w:val="24"/>
                <w:szCs w:val="24"/>
              </w:rPr>
              <w:t>Groups</w:t>
            </w:r>
          </w:p>
        </w:tc>
        <w:tc>
          <w:tcPr>
            <w:tcW w:w="6583" w:type="dxa"/>
            <w:gridSpan w:val="4"/>
          </w:tcPr>
          <w:p w14:paraId="741AB6B5" w14:textId="77777777" w:rsidR="00AE6BB4" w:rsidRPr="00325CBE" w:rsidRDefault="00517DE1" w:rsidP="0051108E">
            <w:pPr>
              <w:jc w:val="center"/>
              <w:rPr>
                <w:rFonts w:ascii="Times New Roman" w:hAnsi="Times New Roman" w:cs="Times New Roman"/>
                <w:b/>
                <w:sz w:val="24"/>
                <w:szCs w:val="24"/>
              </w:rPr>
            </w:pPr>
            <w:r>
              <w:rPr>
                <w:rFonts w:ascii="Times New Roman" w:hAnsi="Times New Roman" w:cs="Times New Roman"/>
                <w:b/>
                <w:sz w:val="24"/>
                <w:szCs w:val="24"/>
              </w:rPr>
              <w:lastRenderedPageBreak/>
              <w:t>Glucose Level</w:t>
            </w:r>
            <w:r w:rsidR="00AE6BB4" w:rsidRPr="00325CBE">
              <w:rPr>
                <w:rFonts w:ascii="Times New Roman" w:hAnsi="Times New Roman" w:cs="Times New Roman"/>
                <w:b/>
                <w:sz w:val="24"/>
                <w:szCs w:val="24"/>
              </w:rPr>
              <w:t xml:space="preserve"> (g</w:t>
            </w:r>
            <w:r w:rsidR="00AE6BB4">
              <w:rPr>
                <w:rFonts w:ascii="Times New Roman" w:hAnsi="Times New Roman" w:cs="Times New Roman"/>
                <w:b/>
                <w:sz w:val="24"/>
                <w:szCs w:val="24"/>
              </w:rPr>
              <w:t>/dl</w:t>
            </w:r>
            <w:r w:rsidR="00AE6BB4" w:rsidRPr="00325CBE">
              <w:rPr>
                <w:rFonts w:ascii="Times New Roman" w:hAnsi="Times New Roman" w:cs="Times New Roman"/>
                <w:b/>
                <w:sz w:val="24"/>
                <w:szCs w:val="24"/>
              </w:rPr>
              <w:t>)</w:t>
            </w:r>
          </w:p>
        </w:tc>
      </w:tr>
      <w:tr w:rsidR="00AE6BB4" w14:paraId="01C8CD3C" w14:textId="77777777" w:rsidTr="001B3A91">
        <w:tc>
          <w:tcPr>
            <w:tcW w:w="3515" w:type="dxa"/>
            <w:vMerge/>
          </w:tcPr>
          <w:p w14:paraId="16F825B9" w14:textId="77777777" w:rsidR="00AE6BB4" w:rsidRPr="00325CBE" w:rsidRDefault="00AE6BB4" w:rsidP="0051108E">
            <w:pPr>
              <w:jc w:val="center"/>
              <w:rPr>
                <w:rFonts w:ascii="Times New Roman" w:hAnsi="Times New Roman" w:cs="Times New Roman"/>
                <w:b/>
                <w:sz w:val="24"/>
                <w:szCs w:val="24"/>
              </w:rPr>
            </w:pPr>
          </w:p>
        </w:tc>
        <w:tc>
          <w:tcPr>
            <w:tcW w:w="1548" w:type="dxa"/>
          </w:tcPr>
          <w:p w14:paraId="48CBF62F" w14:textId="77777777" w:rsidR="00AE6BB4" w:rsidRPr="00325CBE" w:rsidRDefault="00AE6BB4" w:rsidP="0051108E">
            <w:pPr>
              <w:jc w:val="center"/>
              <w:rPr>
                <w:rFonts w:ascii="Times New Roman" w:hAnsi="Times New Roman" w:cs="Times New Roman"/>
                <w:b/>
                <w:sz w:val="24"/>
                <w:szCs w:val="24"/>
              </w:rPr>
            </w:pPr>
            <w:r w:rsidRPr="00325CBE">
              <w:rPr>
                <w:rFonts w:ascii="Times New Roman" w:hAnsi="Times New Roman" w:cs="Times New Roman"/>
                <w:b/>
                <w:sz w:val="24"/>
                <w:szCs w:val="24"/>
              </w:rPr>
              <w:t xml:space="preserve">Before induction </w:t>
            </w:r>
            <w:r>
              <w:rPr>
                <w:rFonts w:ascii="Times New Roman" w:hAnsi="Times New Roman" w:cs="Times New Roman"/>
                <w:b/>
                <w:sz w:val="24"/>
                <w:szCs w:val="24"/>
              </w:rPr>
              <w:t xml:space="preserve">           </w:t>
            </w:r>
            <w:r w:rsidRPr="00325CBE">
              <w:rPr>
                <w:rFonts w:ascii="Times New Roman" w:hAnsi="Times New Roman" w:cs="Times New Roman"/>
                <w:b/>
                <w:sz w:val="24"/>
                <w:szCs w:val="24"/>
              </w:rPr>
              <w:t>Day 0</w:t>
            </w:r>
          </w:p>
        </w:tc>
        <w:tc>
          <w:tcPr>
            <w:tcW w:w="1797" w:type="dxa"/>
          </w:tcPr>
          <w:p w14:paraId="53B049F5" w14:textId="77777777" w:rsidR="00AE6BB4" w:rsidRPr="00325CBE" w:rsidRDefault="00AE6BB4" w:rsidP="0051108E">
            <w:pPr>
              <w:jc w:val="center"/>
              <w:rPr>
                <w:rFonts w:ascii="Times New Roman" w:hAnsi="Times New Roman" w:cs="Times New Roman"/>
                <w:b/>
                <w:sz w:val="24"/>
                <w:szCs w:val="24"/>
              </w:rPr>
            </w:pPr>
            <w:r w:rsidRPr="00325CBE">
              <w:rPr>
                <w:rFonts w:ascii="Times New Roman" w:hAnsi="Times New Roman" w:cs="Times New Roman"/>
                <w:b/>
                <w:sz w:val="24"/>
                <w:szCs w:val="24"/>
              </w:rPr>
              <w:t>After 4</w:t>
            </w:r>
            <w:r w:rsidRPr="00325CBE">
              <w:rPr>
                <w:rFonts w:ascii="Times New Roman" w:hAnsi="Times New Roman" w:cs="Times New Roman"/>
                <w:b/>
                <w:sz w:val="24"/>
                <w:szCs w:val="24"/>
                <w:vertAlign w:val="superscript"/>
              </w:rPr>
              <w:t>th</w:t>
            </w:r>
            <w:r w:rsidRPr="00325CBE">
              <w:rPr>
                <w:rFonts w:ascii="Times New Roman" w:hAnsi="Times New Roman" w:cs="Times New Roman"/>
                <w:b/>
                <w:sz w:val="24"/>
                <w:szCs w:val="24"/>
              </w:rPr>
              <w:t xml:space="preserve"> day of i</w:t>
            </w:r>
            <w:r>
              <w:rPr>
                <w:rFonts w:ascii="Times New Roman" w:hAnsi="Times New Roman" w:cs="Times New Roman"/>
                <w:b/>
                <w:sz w:val="24"/>
                <w:szCs w:val="24"/>
              </w:rPr>
              <w:t>nd.</w:t>
            </w:r>
            <w:r w:rsidRPr="00325CBE">
              <w:rPr>
                <w:rFonts w:ascii="Times New Roman" w:hAnsi="Times New Roman" w:cs="Times New Roman"/>
                <w:b/>
                <w:sz w:val="24"/>
                <w:szCs w:val="24"/>
              </w:rPr>
              <w:t xml:space="preserve"> of anemia Day 5</w:t>
            </w:r>
          </w:p>
        </w:tc>
        <w:tc>
          <w:tcPr>
            <w:tcW w:w="1529" w:type="dxa"/>
          </w:tcPr>
          <w:p w14:paraId="2D121086" w14:textId="77777777" w:rsidR="00AE6BB4" w:rsidRPr="00325CBE" w:rsidRDefault="00AE6BB4" w:rsidP="0051108E">
            <w:pPr>
              <w:jc w:val="center"/>
              <w:rPr>
                <w:rFonts w:ascii="Times New Roman" w:hAnsi="Times New Roman" w:cs="Times New Roman"/>
                <w:b/>
                <w:sz w:val="24"/>
                <w:szCs w:val="24"/>
              </w:rPr>
            </w:pPr>
            <w:r w:rsidRPr="00325CBE">
              <w:rPr>
                <w:rFonts w:ascii="Times New Roman" w:hAnsi="Times New Roman" w:cs="Times New Roman"/>
                <w:b/>
                <w:sz w:val="24"/>
                <w:szCs w:val="24"/>
              </w:rPr>
              <w:t>After 7</w:t>
            </w:r>
            <w:r w:rsidRPr="00325CBE">
              <w:rPr>
                <w:rFonts w:ascii="Times New Roman" w:hAnsi="Times New Roman" w:cs="Times New Roman"/>
                <w:b/>
                <w:sz w:val="24"/>
                <w:szCs w:val="24"/>
                <w:vertAlign w:val="superscript"/>
              </w:rPr>
              <w:t>th</w:t>
            </w:r>
            <w:r w:rsidRPr="00325CBE">
              <w:rPr>
                <w:rFonts w:ascii="Times New Roman" w:hAnsi="Times New Roman" w:cs="Times New Roman"/>
                <w:b/>
                <w:sz w:val="24"/>
                <w:szCs w:val="24"/>
              </w:rPr>
              <w:t xml:space="preserve"> day of treatment        Day 12</w:t>
            </w:r>
          </w:p>
        </w:tc>
        <w:tc>
          <w:tcPr>
            <w:tcW w:w="1709" w:type="dxa"/>
          </w:tcPr>
          <w:p w14:paraId="2910BA53" w14:textId="77777777" w:rsidR="00AE6BB4" w:rsidRPr="00325CBE" w:rsidRDefault="00AE6BB4" w:rsidP="0051108E">
            <w:pPr>
              <w:jc w:val="center"/>
              <w:rPr>
                <w:rFonts w:ascii="Times New Roman" w:hAnsi="Times New Roman" w:cs="Times New Roman"/>
                <w:b/>
                <w:sz w:val="24"/>
                <w:szCs w:val="24"/>
              </w:rPr>
            </w:pPr>
            <w:r w:rsidRPr="00325CBE">
              <w:rPr>
                <w:rFonts w:ascii="Times New Roman" w:hAnsi="Times New Roman" w:cs="Times New Roman"/>
                <w:b/>
                <w:sz w:val="24"/>
                <w:szCs w:val="24"/>
              </w:rPr>
              <w:t>After 14</w:t>
            </w:r>
            <w:r w:rsidRPr="00325CBE">
              <w:rPr>
                <w:rFonts w:ascii="Times New Roman" w:hAnsi="Times New Roman" w:cs="Times New Roman"/>
                <w:b/>
                <w:sz w:val="24"/>
                <w:szCs w:val="24"/>
                <w:vertAlign w:val="superscript"/>
              </w:rPr>
              <w:t>th</w:t>
            </w:r>
            <w:r w:rsidRPr="00325CBE">
              <w:rPr>
                <w:rFonts w:ascii="Times New Roman" w:hAnsi="Times New Roman" w:cs="Times New Roman"/>
                <w:b/>
                <w:sz w:val="24"/>
                <w:szCs w:val="24"/>
              </w:rPr>
              <w:t xml:space="preserve"> day of treatment            Day 19</w:t>
            </w:r>
          </w:p>
        </w:tc>
      </w:tr>
      <w:tr w:rsidR="00594B89" w14:paraId="7BB413BD" w14:textId="77777777" w:rsidTr="001B3A91">
        <w:tc>
          <w:tcPr>
            <w:tcW w:w="3515" w:type="dxa"/>
          </w:tcPr>
          <w:p w14:paraId="0F762A6D" w14:textId="77777777" w:rsidR="00594B89" w:rsidRPr="00EB0F8F" w:rsidRDefault="00594B89" w:rsidP="0051108E">
            <w:pPr>
              <w:rPr>
                <w:rFonts w:ascii="Times New Roman" w:hAnsi="Times New Roman" w:cs="Times New Roman"/>
                <w:sz w:val="24"/>
                <w:szCs w:val="24"/>
              </w:rPr>
            </w:pPr>
            <w:r w:rsidRPr="00EB0F8F">
              <w:rPr>
                <w:rFonts w:ascii="Times New Roman" w:hAnsi="Times New Roman" w:cs="Times New Roman"/>
                <w:sz w:val="24"/>
                <w:szCs w:val="24"/>
              </w:rPr>
              <w:t>Normal Control</w:t>
            </w:r>
          </w:p>
        </w:tc>
        <w:tc>
          <w:tcPr>
            <w:tcW w:w="1548" w:type="dxa"/>
          </w:tcPr>
          <w:p w14:paraId="434650D8" w14:textId="77777777" w:rsidR="00594B89" w:rsidRPr="00B70BAD" w:rsidRDefault="00B70BAD" w:rsidP="0051108E">
            <w:pPr>
              <w:rPr>
                <w:rFonts w:ascii="Times New Roman" w:hAnsi="Times New Roman" w:cs="Times New Roman"/>
                <w:sz w:val="24"/>
                <w:szCs w:val="24"/>
              </w:rPr>
            </w:pPr>
            <w:r w:rsidRPr="00B70BAD">
              <w:rPr>
                <w:rFonts w:ascii="Times New Roman" w:hAnsi="Times New Roman" w:cs="Times New Roman"/>
                <w:sz w:val="24"/>
                <w:szCs w:val="24"/>
              </w:rPr>
              <w:t>94.80±11.20</w:t>
            </w:r>
          </w:p>
        </w:tc>
        <w:tc>
          <w:tcPr>
            <w:tcW w:w="1797" w:type="dxa"/>
          </w:tcPr>
          <w:p w14:paraId="7B98569E" w14:textId="77777777" w:rsidR="00594B89" w:rsidRPr="00B70BAD" w:rsidRDefault="00B70BAD" w:rsidP="0051108E">
            <w:pPr>
              <w:jc w:val="center"/>
              <w:rPr>
                <w:rFonts w:ascii="Times New Roman" w:hAnsi="Times New Roman" w:cs="Times New Roman"/>
                <w:sz w:val="24"/>
                <w:szCs w:val="24"/>
              </w:rPr>
            </w:pPr>
            <w:r>
              <w:rPr>
                <w:rFonts w:ascii="Times New Roman" w:hAnsi="Times New Roman" w:cs="Times New Roman"/>
                <w:sz w:val="24"/>
                <w:szCs w:val="24"/>
              </w:rPr>
              <w:t>81.40</w:t>
            </w:r>
            <w:r w:rsidRPr="00B70BAD">
              <w:rPr>
                <w:rFonts w:ascii="Times New Roman" w:hAnsi="Times New Roman" w:cs="Times New Roman"/>
                <w:sz w:val="24"/>
                <w:szCs w:val="24"/>
              </w:rPr>
              <w:t>±</w:t>
            </w:r>
            <w:r>
              <w:rPr>
                <w:rFonts w:ascii="Times New Roman" w:hAnsi="Times New Roman" w:cs="Times New Roman"/>
                <w:sz w:val="24"/>
                <w:szCs w:val="24"/>
              </w:rPr>
              <w:t>4.03</w:t>
            </w:r>
          </w:p>
        </w:tc>
        <w:tc>
          <w:tcPr>
            <w:tcW w:w="1529" w:type="dxa"/>
          </w:tcPr>
          <w:p w14:paraId="1E3FD7AC" w14:textId="77777777" w:rsidR="00594B89" w:rsidRPr="00B70BAD" w:rsidRDefault="00B70BAD" w:rsidP="0051108E">
            <w:pPr>
              <w:jc w:val="center"/>
              <w:rPr>
                <w:rFonts w:ascii="Times New Roman" w:hAnsi="Times New Roman" w:cs="Times New Roman"/>
                <w:sz w:val="24"/>
                <w:szCs w:val="24"/>
              </w:rPr>
            </w:pPr>
            <w:r>
              <w:rPr>
                <w:rFonts w:ascii="Times New Roman" w:hAnsi="Times New Roman" w:cs="Times New Roman"/>
                <w:sz w:val="24"/>
                <w:szCs w:val="24"/>
              </w:rPr>
              <w:t>102.00</w:t>
            </w:r>
            <w:r w:rsidRPr="00B70BAD">
              <w:rPr>
                <w:rFonts w:ascii="Times New Roman" w:hAnsi="Times New Roman" w:cs="Times New Roman"/>
                <w:sz w:val="24"/>
                <w:szCs w:val="24"/>
              </w:rPr>
              <w:t>±</w:t>
            </w:r>
            <w:r>
              <w:rPr>
                <w:rFonts w:ascii="Times New Roman" w:hAnsi="Times New Roman" w:cs="Times New Roman"/>
                <w:sz w:val="24"/>
                <w:szCs w:val="24"/>
              </w:rPr>
              <w:t>2.98</w:t>
            </w:r>
          </w:p>
        </w:tc>
        <w:tc>
          <w:tcPr>
            <w:tcW w:w="1709" w:type="dxa"/>
          </w:tcPr>
          <w:p w14:paraId="1241A719" w14:textId="77777777" w:rsidR="00594B89" w:rsidRPr="00B70BAD" w:rsidRDefault="00B70BAD" w:rsidP="0051108E">
            <w:pPr>
              <w:jc w:val="center"/>
              <w:rPr>
                <w:rFonts w:ascii="Times New Roman" w:hAnsi="Times New Roman" w:cs="Times New Roman"/>
                <w:sz w:val="24"/>
                <w:szCs w:val="24"/>
              </w:rPr>
            </w:pPr>
            <w:r>
              <w:rPr>
                <w:rFonts w:ascii="Times New Roman" w:hAnsi="Times New Roman" w:cs="Times New Roman"/>
                <w:sz w:val="24"/>
                <w:szCs w:val="24"/>
              </w:rPr>
              <w:t>107.80</w:t>
            </w:r>
            <w:r w:rsidRPr="00B70BAD">
              <w:rPr>
                <w:rFonts w:ascii="Times New Roman" w:hAnsi="Times New Roman" w:cs="Times New Roman"/>
                <w:sz w:val="24"/>
                <w:szCs w:val="24"/>
              </w:rPr>
              <w:t>±</w:t>
            </w:r>
            <w:r>
              <w:rPr>
                <w:rFonts w:ascii="Times New Roman" w:hAnsi="Times New Roman" w:cs="Times New Roman"/>
                <w:sz w:val="24"/>
                <w:szCs w:val="24"/>
              </w:rPr>
              <w:t>11.00</w:t>
            </w:r>
          </w:p>
        </w:tc>
      </w:tr>
      <w:tr w:rsidR="00594B89" w14:paraId="72BB9E58" w14:textId="77777777" w:rsidTr="001B3A91">
        <w:tc>
          <w:tcPr>
            <w:tcW w:w="3515" w:type="dxa"/>
          </w:tcPr>
          <w:p w14:paraId="46663990" w14:textId="77777777" w:rsidR="00594B89" w:rsidRPr="00EB0F8F" w:rsidRDefault="00594B89" w:rsidP="0051108E">
            <w:pPr>
              <w:rPr>
                <w:rFonts w:ascii="Times New Roman" w:hAnsi="Times New Roman" w:cs="Times New Roman"/>
                <w:sz w:val="24"/>
                <w:szCs w:val="24"/>
              </w:rPr>
            </w:pPr>
            <w:r>
              <w:rPr>
                <w:rFonts w:ascii="Times New Roman" w:hAnsi="Times New Roman" w:cs="Times New Roman"/>
                <w:sz w:val="24"/>
                <w:szCs w:val="24"/>
              </w:rPr>
              <w:t>Anemic Untreated</w:t>
            </w:r>
          </w:p>
        </w:tc>
        <w:tc>
          <w:tcPr>
            <w:tcW w:w="1548" w:type="dxa"/>
          </w:tcPr>
          <w:p w14:paraId="5ABB258C" w14:textId="77777777" w:rsidR="00594B89" w:rsidRPr="00B70BAD" w:rsidRDefault="00B70BAD" w:rsidP="0051108E">
            <w:pPr>
              <w:jc w:val="center"/>
              <w:rPr>
                <w:rFonts w:ascii="Times New Roman" w:hAnsi="Times New Roman" w:cs="Times New Roman"/>
                <w:sz w:val="24"/>
                <w:szCs w:val="24"/>
              </w:rPr>
            </w:pPr>
            <w:r>
              <w:rPr>
                <w:rFonts w:ascii="Times New Roman" w:hAnsi="Times New Roman" w:cs="Times New Roman"/>
                <w:sz w:val="24"/>
                <w:szCs w:val="24"/>
              </w:rPr>
              <w:t>100.40</w:t>
            </w:r>
            <w:r w:rsidRPr="00B70BAD">
              <w:rPr>
                <w:rFonts w:ascii="Times New Roman" w:hAnsi="Times New Roman" w:cs="Times New Roman"/>
                <w:sz w:val="24"/>
                <w:szCs w:val="24"/>
              </w:rPr>
              <w:t>±</w:t>
            </w:r>
            <w:r>
              <w:rPr>
                <w:rFonts w:ascii="Times New Roman" w:hAnsi="Times New Roman" w:cs="Times New Roman"/>
                <w:sz w:val="24"/>
                <w:szCs w:val="24"/>
              </w:rPr>
              <w:t>8.77</w:t>
            </w:r>
          </w:p>
        </w:tc>
        <w:tc>
          <w:tcPr>
            <w:tcW w:w="1797" w:type="dxa"/>
          </w:tcPr>
          <w:p w14:paraId="589C5CB3" w14:textId="77777777" w:rsidR="00594B89" w:rsidRPr="00B70BAD" w:rsidRDefault="00B70BAD" w:rsidP="0051108E">
            <w:pPr>
              <w:jc w:val="center"/>
              <w:rPr>
                <w:rFonts w:ascii="Times New Roman" w:hAnsi="Times New Roman" w:cs="Times New Roman"/>
                <w:sz w:val="24"/>
                <w:szCs w:val="24"/>
              </w:rPr>
            </w:pPr>
            <w:r>
              <w:rPr>
                <w:rFonts w:ascii="Times New Roman" w:hAnsi="Times New Roman" w:cs="Times New Roman"/>
                <w:sz w:val="24"/>
                <w:szCs w:val="24"/>
              </w:rPr>
              <w:t>82.40</w:t>
            </w:r>
            <w:r w:rsidRPr="00B70BAD">
              <w:rPr>
                <w:rFonts w:ascii="Times New Roman" w:hAnsi="Times New Roman" w:cs="Times New Roman"/>
                <w:sz w:val="24"/>
                <w:szCs w:val="24"/>
              </w:rPr>
              <w:t>±</w:t>
            </w:r>
            <w:r>
              <w:rPr>
                <w:rFonts w:ascii="Times New Roman" w:hAnsi="Times New Roman" w:cs="Times New Roman"/>
                <w:sz w:val="24"/>
                <w:szCs w:val="24"/>
              </w:rPr>
              <w:t>5.26</w:t>
            </w:r>
          </w:p>
        </w:tc>
        <w:tc>
          <w:tcPr>
            <w:tcW w:w="1529" w:type="dxa"/>
          </w:tcPr>
          <w:p w14:paraId="019D2E00" w14:textId="77777777" w:rsidR="00594B89" w:rsidRPr="00B70BAD" w:rsidRDefault="00B70BAD" w:rsidP="0051108E">
            <w:pPr>
              <w:jc w:val="center"/>
              <w:rPr>
                <w:rFonts w:ascii="Times New Roman" w:hAnsi="Times New Roman" w:cs="Times New Roman"/>
                <w:sz w:val="24"/>
                <w:szCs w:val="24"/>
              </w:rPr>
            </w:pPr>
            <w:r>
              <w:rPr>
                <w:rFonts w:ascii="Times New Roman" w:hAnsi="Times New Roman" w:cs="Times New Roman"/>
                <w:sz w:val="24"/>
                <w:szCs w:val="24"/>
              </w:rPr>
              <w:t>104.0</w:t>
            </w:r>
            <w:r w:rsidRPr="00B70BAD">
              <w:rPr>
                <w:rFonts w:ascii="Times New Roman" w:hAnsi="Times New Roman" w:cs="Times New Roman"/>
                <w:sz w:val="24"/>
                <w:szCs w:val="24"/>
              </w:rPr>
              <w:t>±</w:t>
            </w:r>
            <w:r>
              <w:rPr>
                <w:rFonts w:ascii="Times New Roman" w:hAnsi="Times New Roman" w:cs="Times New Roman"/>
                <w:sz w:val="24"/>
                <w:szCs w:val="24"/>
              </w:rPr>
              <w:t>6.36</w:t>
            </w:r>
          </w:p>
        </w:tc>
        <w:tc>
          <w:tcPr>
            <w:tcW w:w="1709" w:type="dxa"/>
          </w:tcPr>
          <w:p w14:paraId="05FA69DB" w14:textId="77777777" w:rsidR="00594B89" w:rsidRPr="00B70BAD" w:rsidRDefault="00B70BAD" w:rsidP="0051108E">
            <w:pPr>
              <w:jc w:val="center"/>
              <w:rPr>
                <w:rFonts w:ascii="Times New Roman" w:hAnsi="Times New Roman" w:cs="Times New Roman"/>
                <w:sz w:val="24"/>
                <w:szCs w:val="24"/>
              </w:rPr>
            </w:pPr>
            <w:r>
              <w:rPr>
                <w:rFonts w:ascii="Times New Roman" w:hAnsi="Times New Roman" w:cs="Times New Roman"/>
                <w:sz w:val="24"/>
                <w:szCs w:val="24"/>
              </w:rPr>
              <w:t>99.50</w:t>
            </w:r>
            <w:r w:rsidRPr="00B70BAD">
              <w:rPr>
                <w:rFonts w:ascii="Times New Roman" w:hAnsi="Times New Roman" w:cs="Times New Roman"/>
                <w:sz w:val="24"/>
                <w:szCs w:val="24"/>
              </w:rPr>
              <w:t>±</w:t>
            </w:r>
            <w:r>
              <w:rPr>
                <w:rFonts w:ascii="Times New Roman" w:hAnsi="Times New Roman" w:cs="Times New Roman"/>
                <w:sz w:val="24"/>
                <w:szCs w:val="24"/>
              </w:rPr>
              <w:t>2.78</w:t>
            </w:r>
          </w:p>
        </w:tc>
      </w:tr>
      <w:tr w:rsidR="00594B89" w14:paraId="6332D84A" w14:textId="77777777" w:rsidTr="001B3A91">
        <w:tc>
          <w:tcPr>
            <w:tcW w:w="3515" w:type="dxa"/>
          </w:tcPr>
          <w:p w14:paraId="22B68C9D" w14:textId="77777777" w:rsidR="00594B89" w:rsidRPr="00EB0F8F" w:rsidRDefault="00594B89" w:rsidP="0051108E">
            <w:pPr>
              <w:rPr>
                <w:rFonts w:ascii="Times New Roman" w:hAnsi="Times New Roman" w:cs="Times New Roman"/>
                <w:sz w:val="24"/>
                <w:szCs w:val="24"/>
              </w:rPr>
            </w:pPr>
            <w:r>
              <w:rPr>
                <w:rFonts w:ascii="Times New Roman" w:hAnsi="Times New Roman" w:cs="Times New Roman"/>
                <w:sz w:val="24"/>
                <w:szCs w:val="24"/>
              </w:rPr>
              <w:t>Anemia + Standard drug (Emzoron)</w:t>
            </w:r>
          </w:p>
        </w:tc>
        <w:tc>
          <w:tcPr>
            <w:tcW w:w="1548" w:type="dxa"/>
          </w:tcPr>
          <w:p w14:paraId="503D3A2D" w14:textId="77777777" w:rsidR="00594B89" w:rsidRPr="00B70BAD" w:rsidRDefault="00B70BAD" w:rsidP="0051108E">
            <w:pPr>
              <w:jc w:val="center"/>
              <w:rPr>
                <w:rFonts w:ascii="Times New Roman" w:hAnsi="Times New Roman" w:cs="Times New Roman"/>
                <w:sz w:val="24"/>
                <w:szCs w:val="24"/>
              </w:rPr>
            </w:pPr>
            <w:r>
              <w:rPr>
                <w:rFonts w:ascii="Times New Roman" w:hAnsi="Times New Roman" w:cs="Times New Roman"/>
                <w:sz w:val="24"/>
                <w:szCs w:val="24"/>
              </w:rPr>
              <w:t>96.00</w:t>
            </w:r>
            <w:r w:rsidRPr="00B70BAD">
              <w:rPr>
                <w:rFonts w:ascii="Times New Roman" w:hAnsi="Times New Roman" w:cs="Times New Roman"/>
                <w:sz w:val="24"/>
                <w:szCs w:val="24"/>
              </w:rPr>
              <w:t>±</w:t>
            </w:r>
            <w:r>
              <w:rPr>
                <w:rFonts w:ascii="Times New Roman" w:hAnsi="Times New Roman" w:cs="Times New Roman"/>
                <w:sz w:val="24"/>
                <w:szCs w:val="24"/>
              </w:rPr>
              <w:t>6.45</w:t>
            </w:r>
          </w:p>
        </w:tc>
        <w:tc>
          <w:tcPr>
            <w:tcW w:w="1797" w:type="dxa"/>
          </w:tcPr>
          <w:p w14:paraId="57EDB3B4" w14:textId="77777777" w:rsidR="00594B89" w:rsidRPr="00B70BAD" w:rsidRDefault="00B70BAD" w:rsidP="0051108E">
            <w:pPr>
              <w:jc w:val="center"/>
              <w:rPr>
                <w:rFonts w:ascii="Times New Roman" w:hAnsi="Times New Roman" w:cs="Times New Roman"/>
                <w:sz w:val="24"/>
                <w:szCs w:val="24"/>
              </w:rPr>
            </w:pPr>
            <w:r>
              <w:rPr>
                <w:rFonts w:ascii="Times New Roman" w:hAnsi="Times New Roman" w:cs="Times New Roman"/>
                <w:sz w:val="24"/>
                <w:szCs w:val="24"/>
              </w:rPr>
              <w:t>78.60</w:t>
            </w:r>
            <w:r w:rsidRPr="00B70BAD">
              <w:rPr>
                <w:rFonts w:ascii="Times New Roman" w:hAnsi="Times New Roman" w:cs="Times New Roman"/>
                <w:sz w:val="24"/>
                <w:szCs w:val="24"/>
              </w:rPr>
              <w:t>±</w:t>
            </w:r>
            <w:r>
              <w:rPr>
                <w:rFonts w:ascii="Times New Roman" w:hAnsi="Times New Roman" w:cs="Times New Roman"/>
                <w:sz w:val="24"/>
                <w:szCs w:val="24"/>
              </w:rPr>
              <w:t>3.01</w:t>
            </w:r>
          </w:p>
        </w:tc>
        <w:tc>
          <w:tcPr>
            <w:tcW w:w="1529" w:type="dxa"/>
          </w:tcPr>
          <w:p w14:paraId="5513D4AF" w14:textId="77777777" w:rsidR="00594B89" w:rsidRPr="00B70BAD" w:rsidRDefault="00B70BAD" w:rsidP="0051108E">
            <w:pPr>
              <w:jc w:val="center"/>
              <w:rPr>
                <w:rFonts w:ascii="Times New Roman" w:hAnsi="Times New Roman" w:cs="Times New Roman"/>
                <w:sz w:val="24"/>
                <w:szCs w:val="24"/>
              </w:rPr>
            </w:pPr>
            <w:r>
              <w:rPr>
                <w:rFonts w:ascii="Times New Roman" w:hAnsi="Times New Roman" w:cs="Times New Roman"/>
                <w:sz w:val="24"/>
                <w:szCs w:val="24"/>
              </w:rPr>
              <w:t>114.60</w:t>
            </w:r>
            <w:r w:rsidRPr="00B70BAD">
              <w:rPr>
                <w:rFonts w:ascii="Times New Roman" w:hAnsi="Times New Roman" w:cs="Times New Roman"/>
                <w:sz w:val="24"/>
                <w:szCs w:val="24"/>
              </w:rPr>
              <w:t>±</w:t>
            </w:r>
            <w:r>
              <w:rPr>
                <w:rFonts w:ascii="Times New Roman" w:hAnsi="Times New Roman" w:cs="Times New Roman"/>
                <w:sz w:val="24"/>
                <w:szCs w:val="24"/>
              </w:rPr>
              <w:t>7.81</w:t>
            </w:r>
          </w:p>
        </w:tc>
        <w:tc>
          <w:tcPr>
            <w:tcW w:w="1709" w:type="dxa"/>
          </w:tcPr>
          <w:p w14:paraId="74D324AC" w14:textId="77777777" w:rsidR="00594B89" w:rsidRPr="00B70BAD" w:rsidRDefault="00B70BAD" w:rsidP="0051108E">
            <w:pPr>
              <w:jc w:val="center"/>
              <w:rPr>
                <w:rFonts w:ascii="Times New Roman" w:hAnsi="Times New Roman" w:cs="Times New Roman"/>
                <w:sz w:val="24"/>
                <w:szCs w:val="24"/>
              </w:rPr>
            </w:pPr>
            <w:r>
              <w:rPr>
                <w:rFonts w:ascii="Times New Roman" w:hAnsi="Times New Roman" w:cs="Times New Roman"/>
                <w:sz w:val="24"/>
                <w:szCs w:val="24"/>
              </w:rPr>
              <w:t>105.60</w:t>
            </w:r>
            <w:r w:rsidRPr="00B70BAD">
              <w:rPr>
                <w:rFonts w:ascii="Times New Roman" w:hAnsi="Times New Roman" w:cs="Times New Roman"/>
                <w:sz w:val="24"/>
                <w:szCs w:val="24"/>
              </w:rPr>
              <w:t>±</w:t>
            </w:r>
            <w:r>
              <w:rPr>
                <w:rFonts w:ascii="Times New Roman" w:hAnsi="Times New Roman" w:cs="Times New Roman"/>
                <w:sz w:val="24"/>
                <w:szCs w:val="24"/>
              </w:rPr>
              <w:t>5.91</w:t>
            </w:r>
          </w:p>
        </w:tc>
      </w:tr>
      <w:tr w:rsidR="00594B89" w14:paraId="70B7A178" w14:textId="77777777" w:rsidTr="001B3A91">
        <w:tc>
          <w:tcPr>
            <w:tcW w:w="3515" w:type="dxa"/>
          </w:tcPr>
          <w:p w14:paraId="30A067D3" w14:textId="77777777" w:rsidR="00594B89" w:rsidRPr="00EB0F8F" w:rsidRDefault="00594B89" w:rsidP="0051108E">
            <w:pPr>
              <w:rPr>
                <w:rFonts w:ascii="Times New Roman" w:hAnsi="Times New Roman" w:cs="Times New Roman"/>
                <w:sz w:val="24"/>
                <w:szCs w:val="24"/>
              </w:rPr>
            </w:pPr>
            <w:r>
              <w:rPr>
                <w:rFonts w:ascii="Times New Roman" w:hAnsi="Times New Roman" w:cs="Times New Roman"/>
                <w:sz w:val="24"/>
                <w:szCs w:val="24"/>
              </w:rPr>
              <w:t xml:space="preserve">Anemia + 100 mg/kg crude ethanol extract of </w:t>
            </w:r>
            <w:r w:rsidRPr="00EB0F8F">
              <w:rPr>
                <w:rFonts w:ascii="Times New Roman" w:hAnsi="Times New Roman" w:cs="Times New Roman"/>
                <w:i/>
                <w:sz w:val="24"/>
                <w:szCs w:val="24"/>
              </w:rPr>
              <w:t>C. aconitifolius</w:t>
            </w:r>
          </w:p>
        </w:tc>
        <w:tc>
          <w:tcPr>
            <w:tcW w:w="1548" w:type="dxa"/>
          </w:tcPr>
          <w:p w14:paraId="14BBD46F" w14:textId="77777777" w:rsidR="00594B89" w:rsidRPr="00B70BAD" w:rsidRDefault="00B70BAD" w:rsidP="0051108E">
            <w:pPr>
              <w:jc w:val="center"/>
              <w:rPr>
                <w:rFonts w:ascii="Times New Roman" w:hAnsi="Times New Roman" w:cs="Times New Roman"/>
                <w:sz w:val="24"/>
                <w:szCs w:val="24"/>
              </w:rPr>
            </w:pPr>
            <w:r>
              <w:rPr>
                <w:rFonts w:ascii="Times New Roman" w:hAnsi="Times New Roman" w:cs="Times New Roman"/>
                <w:sz w:val="24"/>
                <w:szCs w:val="24"/>
              </w:rPr>
              <w:t>94.40</w:t>
            </w:r>
            <w:r w:rsidRPr="00B70BAD">
              <w:rPr>
                <w:rFonts w:ascii="Times New Roman" w:hAnsi="Times New Roman" w:cs="Times New Roman"/>
                <w:sz w:val="24"/>
                <w:szCs w:val="24"/>
              </w:rPr>
              <w:t>±</w:t>
            </w:r>
            <w:r>
              <w:rPr>
                <w:rFonts w:ascii="Times New Roman" w:hAnsi="Times New Roman" w:cs="Times New Roman"/>
                <w:sz w:val="24"/>
                <w:szCs w:val="24"/>
              </w:rPr>
              <w:t>9.33</w:t>
            </w:r>
          </w:p>
        </w:tc>
        <w:tc>
          <w:tcPr>
            <w:tcW w:w="1797" w:type="dxa"/>
          </w:tcPr>
          <w:p w14:paraId="04D16472" w14:textId="77777777" w:rsidR="00594B89" w:rsidRPr="00B70BAD" w:rsidRDefault="00B70BAD" w:rsidP="0051108E">
            <w:pPr>
              <w:jc w:val="center"/>
              <w:rPr>
                <w:rFonts w:ascii="Times New Roman" w:hAnsi="Times New Roman" w:cs="Times New Roman"/>
                <w:sz w:val="24"/>
                <w:szCs w:val="24"/>
              </w:rPr>
            </w:pPr>
            <w:r>
              <w:rPr>
                <w:rFonts w:ascii="Times New Roman" w:hAnsi="Times New Roman" w:cs="Times New Roman"/>
                <w:sz w:val="24"/>
                <w:szCs w:val="24"/>
              </w:rPr>
              <w:t>90.80</w:t>
            </w:r>
            <w:r w:rsidRPr="00B70BAD">
              <w:rPr>
                <w:rFonts w:ascii="Times New Roman" w:hAnsi="Times New Roman" w:cs="Times New Roman"/>
                <w:sz w:val="24"/>
                <w:szCs w:val="24"/>
              </w:rPr>
              <w:t>±</w:t>
            </w:r>
            <w:r>
              <w:rPr>
                <w:rFonts w:ascii="Times New Roman" w:hAnsi="Times New Roman" w:cs="Times New Roman"/>
                <w:sz w:val="24"/>
                <w:szCs w:val="24"/>
              </w:rPr>
              <w:t>7.09</w:t>
            </w:r>
          </w:p>
        </w:tc>
        <w:tc>
          <w:tcPr>
            <w:tcW w:w="1529" w:type="dxa"/>
          </w:tcPr>
          <w:p w14:paraId="70070CC7" w14:textId="77777777" w:rsidR="00594B89" w:rsidRPr="00B70BAD" w:rsidRDefault="00B70BAD" w:rsidP="0051108E">
            <w:pPr>
              <w:jc w:val="center"/>
              <w:rPr>
                <w:rFonts w:ascii="Times New Roman" w:hAnsi="Times New Roman" w:cs="Times New Roman"/>
                <w:sz w:val="24"/>
                <w:szCs w:val="24"/>
              </w:rPr>
            </w:pPr>
            <w:r>
              <w:rPr>
                <w:rFonts w:ascii="Times New Roman" w:hAnsi="Times New Roman" w:cs="Times New Roman"/>
                <w:sz w:val="24"/>
                <w:szCs w:val="24"/>
              </w:rPr>
              <w:t>110.4</w:t>
            </w:r>
            <w:r w:rsidRPr="00B70BAD">
              <w:rPr>
                <w:rFonts w:ascii="Times New Roman" w:hAnsi="Times New Roman" w:cs="Times New Roman"/>
                <w:sz w:val="24"/>
                <w:szCs w:val="24"/>
              </w:rPr>
              <w:t>±</w:t>
            </w:r>
            <w:r>
              <w:rPr>
                <w:rFonts w:ascii="Times New Roman" w:hAnsi="Times New Roman" w:cs="Times New Roman"/>
                <w:sz w:val="24"/>
                <w:szCs w:val="24"/>
              </w:rPr>
              <w:t>5.11</w:t>
            </w:r>
          </w:p>
        </w:tc>
        <w:tc>
          <w:tcPr>
            <w:tcW w:w="1709" w:type="dxa"/>
          </w:tcPr>
          <w:p w14:paraId="5982244E" w14:textId="77777777" w:rsidR="00594B89" w:rsidRPr="00B70BAD" w:rsidRDefault="00B70BAD" w:rsidP="0051108E">
            <w:pPr>
              <w:jc w:val="center"/>
              <w:rPr>
                <w:rFonts w:ascii="Times New Roman" w:hAnsi="Times New Roman" w:cs="Times New Roman"/>
                <w:sz w:val="24"/>
                <w:szCs w:val="24"/>
              </w:rPr>
            </w:pPr>
            <w:r>
              <w:rPr>
                <w:rFonts w:ascii="Times New Roman" w:hAnsi="Times New Roman" w:cs="Times New Roman"/>
                <w:sz w:val="24"/>
                <w:szCs w:val="24"/>
              </w:rPr>
              <w:t>101.00</w:t>
            </w:r>
            <w:r w:rsidRPr="00B70BAD">
              <w:rPr>
                <w:rFonts w:ascii="Times New Roman" w:hAnsi="Times New Roman" w:cs="Times New Roman"/>
                <w:sz w:val="24"/>
                <w:szCs w:val="24"/>
              </w:rPr>
              <w:t>±</w:t>
            </w:r>
            <w:r>
              <w:rPr>
                <w:rFonts w:ascii="Times New Roman" w:hAnsi="Times New Roman" w:cs="Times New Roman"/>
                <w:sz w:val="24"/>
                <w:szCs w:val="24"/>
              </w:rPr>
              <w:t>7.17</w:t>
            </w:r>
          </w:p>
        </w:tc>
      </w:tr>
      <w:tr w:rsidR="00594B89" w14:paraId="1C79C02D" w14:textId="77777777" w:rsidTr="001B3A91">
        <w:tc>
          <w:tcPr>
            <w:tcW w:w="3515" w:type="dxa"/>
          </w:tcPr>
          <w:p w14:paraId="4FBA7054" w14:textId="77777777" w:rsidR="00594B89" w:rsidRDefault="00594B89" w:rsidP="0051108E">
            <w:pPr>
              <w:rPr>
                <w:rFonts w:ascii="Times New Roman" w:hAnsi="Times New Roman" w:cs="Times New Roman"/>
                <w:sz w:val="24"/>
                <w:szCs w:val="24"/>
              </w:rPr>
            </w:pPr>
            <w:r>
              <w:rPr>
                <w:rFonts w:ascii="Times New Roman" w:hAnsi="Times New Roman" w:cs="Times New Roman"/>
                <w:sz w:val="24"/>
                <w:szCs w:val="24"/>
              </w:rPr>
              <w:t xml:space="preserve">Anemia + 200 mg/kg crude ethanol extract of </w:t>
            </w:r>
            <w:r w:rsidRPr="00EB0F8F">
              <w:rPr>
                <w:rFonts w:ascii="Times New Roman" w:hAnsi="Times New Roman" w:cs="Times New Roman"/>
                <w:i/>
                <w:sz w:val="24"/>
                <w:szCs w:val="24"/>
              </w:rPr>
              <w:t>C. aconitifolius</w:t>
            </w:r>
          </w:p>
        </w:tc>
        <w:tc>
          <w:tcPr>
            <w:tcW w:w="1548" w:type="dxa"/>
          </w:tcPr>
          <w:p w14:paraId="3E742A8C" w14:textId="77777777" w:rsidR="00594B89" w:rsidRPr="00B70BAD" w:rsidRDefault="00B70BAD" w:rsidP="0051108E">
            <w:pPr>
              <w:jc w:val="center"/>
              <w:rPr>
                <w:rFonts w:ascii="Times New Roman" w:hAnsi="Times New Roman" w:cs="Times New Roman"/>
                <w:sz w:val="24"/>
                <w:szCs w:val="24"/>
              </w:rPr>
            </w:pPr>
            <w:r>
              <w:rPr>
                <w:rFonts w:ascii="Times New Roman" w:hAnsi="Times New Roman" w:cs="Times New Roman"/>
                <w:sz w:val="24"/>
                <w:szCs w:val="24"/>
              </w:rPr>
              <w:t>89.60</w:t>
            </w:r>
            <w:r w:rsidRPr="00B70BAD">
              <w:rPr>
                <w:rFonts w:ascii="Times New Roman" w:hAnsi="Times New Roman" w:cs="Times New Roman"/>
                <w:sz w:val="24"/>
                <w:szCs w:val="24"/>
              </w:rPr>
              <w:t>±</w:t>
            </w:r>
            <w:r>
              <w:rPr>
                <w:rFonts w:ascii="Times New Roman" w:hAnsi="Times New Roman" w:cs="Times New Roman"/>
                <w:sz w:val="24"/>
                <w:szCs w:val="24"/>
              </w:rPr>
              <w:t>6.11</w:t>
            </w:r>
          </w:p>
        </w:tc>
        <w:tc>
          <w:tcPr>
            <w:tcW w:w="1797" w:type="dxa"/>
          </w:tcPr>
          <w:p w14:paraId="09910325" w14:textId="77777777" w:rsidR="00594B89" w:rsidRPr="00B70BAD" w:rsidRDefault="00B70BAD" w:rsidP="0051108E">
            <w:pPr>
              <w:jc w:val="center"/>
              <w:rPr>
                <w:rFonts w:ascii="Times New Roman" w:hAnsi="Times New Roman" w:cs="Times New Roman"/>
                <w:sz w:val="24"/>
                <w:szCs w:val="24"/>
              </w:rPr>
            </w:pPr>
            <w:r>
              <w:rPr>
                <w:rFonts w:ascii="Times New Roman" w:hAnsi="Times New Roman" w:cs="Times New Roman"/>
                <w:sz w:val="24"/>
                <w:szCs w:val="24"/>
              </w:rPr>
              <w:t>86.80</w:t>
            </w:r>
            <w:r w:rsidRPr="00B70BAD">
              <w:rPr>
                <w:rFonts w:ascii="Times New Roman" w:hAnsi="Times New Roman" w:cs="Times New Roman"/>
                <w:sz w:val="24"/>
                <w:szCs w:val="24"/>
              </w:rPr>
              <w:t>±</w:t>
            </w:r>
            <w:r>
              <w:rPr>
                <w:rFonts w:ascii="Times New Roman" w:hAnsi="Times New Roman" w:cs="Times New Roman"/>
                <w:sz w:val="24"/>
                <w:szCs w:val="24"/>
              </w:rPr>
              <w:t>7.09</w:t>
            </w:r>
          </w:p>
        </w:tc>
        <w:tc>
          <w:tcPr>
            <w:tcW w:w="1529" w:type="dxa"/>
          </w:tcPr>
          <w:p w14:paraId="1B326475" w14:textId="77777777" w:rsidR="00594B89" w:rsidRPr="00B70BAD" w:rsidRDefault="00B70BAD" w:rsidP="0051108E">
            <w:pPr>
              <w:jc w:val="center"/>
              <w:rPr>
                <w:rFonts w:ascii="Times New Roman" w:hAnsi="Times New Roman" w:cs="Times New Roman"/>
                <w:sz w:val="24"/>
                <w:szCs w:val="24"/>
              </w:rPr>
            </w:pPr>
            <w:r>
              <w:rPr>
                <w:rFonts w:ascii="Times New Roman" w:hAnsi="Times New Roman" w:cs="Times New Roman"/>
                <w:sz w:val="24"/>
                <w:szCs w:val="24"/>
              </w:rPr>
              <w:t>110.4</w:t>
            </w:r>
            <w:r w:rsidRPr="00B70BAD">
              <w:rPr>
                <w:rFonts w:ascii="Times New Roman" w:hAnsi="Times New Roman" w:cs="Times New Roman"/>
                <w:sz w:val="24"/>
                <w:szCs w:val="24"/>
              </w:rPr>
              <w:t>±</w:t>
            </w:r>
            <w:r>
              <w:rPr>
                <w:rFonts w:ascii="Times New Roman" w:hAnsi="Times New Roman" w:cs="Times New Roman"/>
                <w:sz w:val="24"/>
                <w:szCs w:val="24"/>
              </w:rPr>
              <w:t>5.11</w:t>
            </w:r>
          </w:p>
        </w:tc>
        <w:tc>
          <w:tcPr>
            <w:tcW w:w="1709" w:type="dxa"/>
          </w:tcPr>
          <w:p w14:paraId="774490F3" w14:textId="77777777" w:rsidR="00594B89" w:rsidRPr="00B70BAD" w:rsidRDefault="00B70BAD" w:rsidP="0051108E">
            <w:pPr>
              <w:jc w:val="center"/>
              <w:rPr>
                <w:rFonts w:ascii="Times New Roman" w:hAnsi="Times New Roman" w:cs="Times New Roman"/>
                <w:sz w:val="24"/>
                <w:szCs w:val="24"/>
              </w:rPr>
            </w:pPr>
            <w:r>
              <w:rPr>
                <w:rFonts w:ascii="Times New Roman" w:hAnsi="Times New Roman" w:cs="Times New Roman"/>
                <w:sz w:val="24"/>
                <w:szCs w:val="24"/>
              </w:rPr>
              <w:t>101.00</w:t>
            </w:r>
            <w:r w:rsidRPr="00B70BAD">
              <w:rPr>
                <w:rFonts w:ascii="Times New Roman" w:hAnsi="Times New Roman" w:cs="Times New Roman"/>
                <w:sz w:val="24"/>
                <w:szCs w:val="24"/>
              </w:rPr>
              <w:t>±</w:t>
            </w:r>
            <w:r>
              <w:rPr>
                <w:rFonts w:ascii="Times New Roman" w:hAnsi="Times New Roman" w:cs="Times New Roman"/>
                <w:sz w:val="24"/>
                <w:szCs w:val="24"/>
              </w:rPr>
              <w:t>7.17</w:t>
            </w:r>
          </w:p>
        </w:tc>
      </w:tr>
    </w:tbl>
    <w:p w14:paraId="05CE489B" w14:textId="77777777" w:rsidR="004B4AE1" w:rsidRPr="00A546D9" w:rsidRDefault="00A546D9" w:rsidP="0051108E">
      <w:pPr>
        <w:spacing w:line="240" w:lineRule="auto"/>
        <w:rPr>
          <w:rFonts w:ascii="Times New Roman" w:hAnsi="Times New Roman" w:cs="Times New Roman"/>
          <w:b/>
          <w:sz w:val="28"/>
          <w:szCs w:val="24"/>
        </w:rPr>
      </w:pPr>
      <w:r w:rsidRPr="00A546D9">
        <w:rPr>
          <w:sz w:val="20"/>
          <w:szCs w:val="18"/>
        </w:rPr>
        <w:t xml:space="preserve">Table is expressed as mean ± SEM; </w:t>
      </w:r>
      <w:r w:rsidRPr="00A546D9">
        <w:rPr>
          <w:i/>
          <w:iCs/>
          <w:sz w:val="20"/>
          <w:szCs w:val="18"/>
        </w:rPr>
        <w:t>p&lt;</w:t>
      </w:r>
      <w:r w:rsidRPr="00A546D9">
        <w:rPr>
          <w:sz w:val="20"/>
          <w:szCs w:val="18"/>
        </w:rPr>
        <w:t>0.05 significant difference compared to anemic untreated</w:t>
      </w:r>
    </w:p>
    <w:p w14:paraId="55C41602" w14:textId="77777777" w:rsidR="00594B89" w:rsidRDefault="00594B89" w:rsidP="0051108E">
      <w:pPr>
        <w:spacing w:line="240" w:lineRule="auto"/>
        <w:rPr>
          <w:rFonts w:ascii="Times New Roman" w:hAnsi="Times New Roman" w:cs="Times New Roman"/>
          <w:b/>
          <w:sz w:val="24"/>
          <w:szCs w:val="24"/>
        </w:rPr>
      </w:pPr>
      <w:r>
        <w:rPr>
          <w:rFonts w:ascii="Times New Roman" w:hAnsi="Times New Roman" w:cs="Times New Roman"/>
          <w:b/>
          <w:sz w:val="24"/>
          <w:szCs w:val="24"/>
        </w:rPr>
        <w:t>Haematological Analysis</w:t>
      </w:r>
    </w:p>
    <w:p w14:paraId="69A94A5C" w14:textId="36BE80EA" w:rsidR="00D135FD" w:rsidRPr="00872D17" w:rsidRDefault="00D135FD" w:rsidP="0051108E">
      <w:pPr>
        <w:spacing w:line="240" w:lineRule="auto"/>
      </w:pPr>
      <w:r>
        <w:rPr>
          <w:rFonts w:ascii="Times New Roman" w:hAnsi="Times New Roman" w:cs="Times New Roman"/>
          <w:sz w:val="24"/>
          <w:szCs w:val="24"/>
        </w:rPr>
        <w:t xml:space="preserve">Haematological parameters </w:t>
      </w:r>
      <w:r w:rsidR="00241A83">
        <w:rPr>
          <w:rFonts w:ascii="Times New Roman" w:hAnsi="Times New Roman" w:cs="Times New Roman"/>
          <w:sz w:val="24"/>
          <w:szCs w:val="24"/>
        </w:rPr>
        <w:t>(</w:t>
      </w:r>
      <w:r>
        <w:rPr>
          <w:rFonts w:ascii="Times New Roman" w:hAnsi="Times New Roman" w:cs="Times New Roman"/>
          <w:sz w:val="24"/>
          <w:szCs w:val="24"/>
        </w:rPr>
        <w:t xml:space="preserve">Tables 4 to </w:t>
      </w:r>
      <w:r w:rsidR="00241A83">
        <w:rPr>
          <w:rFonts w:ascii="Times New Roman" w:hAnsi="Times New Roman" w:cs="Times New Roman"/>
          <w:sz w:val="24"/>
          <w:szCs w:val="24"/>
        </w:rPr>
        <w:t xml:space="preserve">16) </w:t>
      </w:r>
      <w:r>
        <w:rPr>
          <w:rFonts w:ascii="Times New Roman" w:hAnsi="Times New Roman" w:cs="Times New Roman"/>
          <w:sz w:val="24"/>
          <w:szCs w:val="24"/>
        </w:rPr>
        <w:t xml:space="preserve">were used to ascertain the </w:t>
      </w:r>
      <w:r w:rsidR="00241A83">
        <w:rPr>
          <w:rFonts w:ascii="Times New Roman" w:hAnsi="Times New Roman" w:cs="Times New Roman"/>
          <w:sz w:val="24"/>
          <w:szCs w:val="24"/>
        </w:rPr>
        <w:t xml:space="preserve">Haematological </w:t>
      </w:r>
      <w:r>
        <w:rPr>
          <w:rFonts w:ascii="Times New Roman" w:hAnsi="Times New Roman" w:cs="Times New Roman"/>
          <w:sz w:val="24"/>
          <w:szCs w:val="24"/>
        </w:rPr>
        <w:t xml:space="preserve">effect of </w:t>
      </w:r>
      <w:r w:rsidR="00241A83">
        <w:rPr>
          <w:rFonts w:ascii="Times New Roman" w:hAnsi="Times New Roman" w:cs="Times New Roman"/>
          <w:sz w:val="24"/>
          <w:szCs w:val="24"/>
        </w:rPr>
        <w:t xml:space="preserve">ethanol leaf extract of </w:t>
      </w:r>
      <w:r w:rsidR="00241A83" w:rsidRPr="00241A83">
        <w:rPr>
          <w:rFonts w:ascii="Times New Roman" w:hAnsi="Times New Roman" w:cs="Times New Roman"/>
          <w:i/>
          <w:sz w:val="24"/>
          <w:szCs w:val="24"/>
        </w:rPr>
        <w:t xml:space="preserve">C. aconitifolius </w:t>
      </w:r>
      <w:r w:rsidR="00241A83">
        <w:rPr>
          <w:rFonts w:ascii="Times New Roman" w:hAnsi="Times New Roman" w:cs="Times New Roman"/>
          <w:sz w:val="24"/>
          <w:szCs w:val="24"/>
        </w:rPr>
        <w:t xml:space="preserve">on phenylhydrazine-induced anemic rats. </w:t>
      </w:r>
    </w:p>
    <w:p w14:paraId="1E96A123" w14:textId="77777777" w:rsidR="009F37E7" w:rsidRPr="00947B77" w:rsidRDefault="00594B89" w:rsidP="0051108E">
      <w:pPr>
        <w:spacing w:line="240" w:lineRule="auto"/>
        <w:rPr>
          <w:rFonts w:ascii="Times New Roman" w:hAnsi="Times New Roman" w:cs="Times New Roman"/>
          <w:sz w:val="24"/>
          <w:szCs w:val="24"/>
        </w:rPr>
      </w:pPr>
      <w:r>
        <w:rPr>
          <w:rFonts w:ascii="Times New Roman" w:hAnsi="Times New Roman" w:cs="Times New Roman"/>
          <w:b/>
          <w:sz w:val="24"/>
          <w:szCs w:val="24"/>
        </w:rPr>
        <w:t xml:space="preserve">Table </w:t>
      </w:r>
      <w:r w:rsidR="003C65C9">
        <w:rPr>
          <w:rFonts w:ascii="Times New Roman" w:hAnsi="Times New Roman" w:cs="Times New Roman"/>
          <w:b/>
          <w:sz w:val="24"/>
          <w:szCs w:val="24"/>
        </w:rPr>
        <w:t>4</w:t>
      </w:r>
      <w:r w:rsidR="009F37E7">
        <w:rPr>
          <w:rFonts w:ascii="Times New Roman" w:hAnsi="Times New Roman" w:cs="Times New Roman"/>
          <w:b/>
          <w:sz w:val="24"/>
          <w:szCs w:val="24"/>
        </w:rPr>
        <w:t>:</w:t>
      </w:r>
      <w:r w:rsidR="009F37E7">
        <w:rPr>
          <w:rFonts w:ascii="Times New Roman" w:hAnsi="Times New Roman" w:cs="Times New Roman"/>
          <w:sz w:val="24"/>
          <w:szCs w:val="24"/>
        </w:rPr>
        <w:t xml:space="preserve"> Haemoglobin (HGB) concentration of phenylhydrazine-induced anemic rats treated with ethanol </w:t>
      </w:r>
      <w:r w:rsidR="00345F27">
        <w:rPr>
          <w:rFonts w:ascii="Times New Roman" w:hAnsi="Times New Roman" w:cs="Times New Roman"/>
          <w:sz w:val="24"/>
          <w:szCs w:val="24"/>
        </w:rPr>
        <w:t xml:space="preserve">leaf </w:t>
      </w:r>
      <w:r w:rsidR="009F37E7">
        <w:rPr>
          <w:rFonts w:ascii="Times New Roman" w:hAnsi="Times New Roman" w:cs="Times New Roman"/>
          <w:sz w:val="24"/>
          <w:szCs w:val="24"/>
        </w:rPr>
        <w:t xml:space="preserve">extract of </w:t>
      </w:r>
      <w:r w:rsidR="009F37E7" w:rsidRPr="00715B4F">
        <w:rPr>
          <w:rFonts w:ascii="Times New Roman" w:hAnsi="Times New Roman" w:cs="Times New Roman"/>
          <w:i/>
          <w:sz w:val="24"/>
          <w:szCs w:val="24"/>
        </w:rPr>
        <w:t>C. aconitifolius</w:t>
      </w:r>
      <w:r w:rsidR="009F37E7">
        <w:rPr>
          <w:rFonts w:ascii="Times New Roman" w:hAnsi="Times New Roman" w:cs="Times New Roman"/>
          <w:sz w:val="24"/>
          <w:szCs w:val="24"/>
        </w:rPr>
        <w:t>.</w:t>
      </w:r>
    </w:p>
    <w:tbl>
      <w:tblPr>
        <w:tblStyle w:val="TableGrid"/>
        <w:tblpPr w:leftFromText="180" w:rightFromText="180" w:vertAnchor="text" w:tblpY="1"/>
        <w:tblOverlap w:val="never"/>
        <w:tblW w:w="9763" w:type="dxa"/>
        <w:tblLook w:val="04A0" w:firstRow="1" w:lastRow="0" w:firstColumn="1" w:lastColumn="0" w:noHBand="0" w:noVBand="1"/>
      </w:tblPr>
      <w:tblGrid>
        <w:gridCol w:w="3618"/>
        <w:gridCol w:w="1800"/>
        <w:gridCol w:w="2430"/>
        <w:gridCol w:w="1915"/>
      </w:tblGrid>
      <w:tr w:rsidR="00AE6BB4" w14:paraId="03B5C13B" w14:textId="77777777" w:rsidTr="00325CBE">
        <w:tc>
          <w:tcPr>
            <w:tcW w:w="3618" w:type="dxa"/>
            <w:vMerge w:val="restart"/>
          </w:tcPr>
          <w:p w14:paraId="13B07CE8" w14:textId="77777777" w:rsidR="00AE6BB4" w:rsidRPr="00C93645" w:rsidRDefault="00AE6BB4" w:rsidP="0051108E">
            <w:pPr>
              <w:jc w:val="center"/>
              <w:rPr>
                <w:rFonts w:ascii="Times New Roman" w:hAnsi="Times New Roman" w:cs="Times New Roman"/>
                <w:b/>
                <w:sz w:val="24"/>
                <w:szCs w:val="24"/>
              </w:rPr>
            </w:pPr>
            <w:bookmarkStart w:id="3" w:name="_Hlk170101506"/>
          </w:p>
          <w:p w14:paraId="74B484CE" w14:textId="77777777" w:rsidR="00AE6BB4" w:rsidRPr="00C93645" w:rsidRDefault="00AE6BB4" w:rsidP="0051108E">
            <w:pPr>
              <w:jc w:val="center"/>
              <w:rPr>
                <w:rFonts w:ascii="Times New Roman" w:hAnsi="Times New Roman" w:cs="Times New Roman"/>
                <w:b/>
                <w:sz w:val="24"/>
                <w:szCs w:val="24"/>
              </w:rPr>
            </w:pPr>
          </w:p>
          <w:p w14:paraId="4C57B956" w14:textId="77777777" w:rsidR="00AE6BB4" w:rsidRDefault="00AE6BB4" w:rsidP="0051108E">
            <w:pPr>
              <w:jc w:val="center"/>
            </w:pPr>
            <w:r w:rsidRPr="00C93645">
              <w:rPr>
                <w:rFonts w:ascii="Times New Roman" w:hAnsi="Times New Roman" w:cs="Times New Roman"/>
                <w:b/>
                <w:sz w:val="24"/>
                <w:szCs w:val="24"/>
              </w:rPr>
              <w:t>Groups</w:t>
            </w:r>
          </w:p>
        </w:tc>
        <w:tc>
          <w:tcPr>
            <w:tcW w:w="6145" w:type="dxa"/>
            <w:gridSpan w:val="3"/>
          </w:tcPr>
          <w:p w14:paraId="5C6E04A9" w14:textId="77777777" w:rsidR="00AE6BB4" w:rsidRPr="00947B77" w:rsidRDefault="00AE6BB4" w:rsidP="0051108E">
            <w:pPr>
              <w:jc w:val="center"/>
              <w:rPr>
                <w:rFonts w:ascii="Times New Roman" w:hAnsi="Times New Roman" w:cs="Times New Roman"/>
                <w:b/>
                <w:sz w:val="24"/>
                <w:szCs w:val="24"/>
              </w:rPr>
            </w:pPr>
            <w:r w:rsidRPr="00947B77">
              <w:rPr>
                <w:rFonts w:ascii="Times New Roman" w:hAnsi="Times New Roman" w:cs="Times New Roman"/>
                <w:b/>
                <w:sz w:val="24"/>
                <w:szCs w:val="24"/>
              </w:rPr>
              <w:t>HGB (g/dl)</w:t>
            </w:r>
          </w:p>
        </w:tc>
      </w:tr>
      <w:tr w:rsidR="00AE6BB4" w14:paraId="21BD597F" w14:textId="77777777" w:rsidTr="00325CBE">
        <w:tc>
          <w:tcPr>
            <w:tcW w:w="3618" w:type="dxa"/>
            <w:vMerge/>
          </w:tcPr>
          <w:p w14:paraId="6EC2B53E" w14:textId="77777777" w:rsidR="00AE6BB4" w:rsidRPr="00C93645" w:rsidRDefault="00AE6BB4" w:rsidP="0051108E">
            <w:pPr>
              <w:jc w:val="center"/>
              <w:rPr>
                <w:rFonts w:ascii="Times New Roman" w:hAnsi="Times New Roman" w:cs="Times New Roman"/>
                <w:b/>
                <w:sz w:val="24"/>
                <w:szCs w:val="24"/>
              </w:rPr>
            </w:pPr>
          </w:p>
        </w:tc>
        <w:tc>
          <w:tcPr>
            <w:tcW w:w="1800" w:type="dxa"/>
          </w:tcPr>
          <w:p w14:paraId="3EB0104C" w14:textId="77777777" w:rsidR="00AE6BB4" w:rsidRPr="00C93645" w:rsidRDefault="00AE6BB4" w:rsidP="0051108E">
            <w:pPr>
              <w:jc w:val="center"/>
              <w:rPr>
                <w:rFonts w:ascii="Times New Roman" w:hAnsi="Times New Roman" w:cs="Times New Roman"/>
                <w:b/>
                <w:sz w:val="24"/>
                <w:szCs w:val="24"/>
              </w:rPr>
            </w:pPr>
            <w:r>
              <w:rPr>
                <w:rFonts w:ascii="Times New Roman" w:hAnsi="Times New Roman" w:cs="Times New Roman"/>
                <w:b/>
                <w:sz w:val="24"/>
                <w:szCs w:val="24"/>
              </w:rPr>
              <w:t>Before i</w:t>
            </w:r>
            <w:r w:rsidRPr="00C93645">
              <w:rPr>
                <w:rFonts w:ascii="Times New Roman" w:hAnsi="Times New Roman" w:cs="Times New Roman"/>
                <w:b/>
                <w:sz w:val="24"/>
                <w:szCs w:val="24"/>
              </w:rPr>
              <w:t>nduction</w:t>
            </w:r>
          </w:p>
          <w:p w14:paraId="036E085B"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Day 0</w:t>
            </w:r>
          </w:p>
        </w:tc>
        <w:tc>
          <w:tcPr>
            <w:tcW w:w="2430" w:type="dxa"/>
          </w:tcPr>
          <w:p w14:paraId="2F434F3F"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After 4</w:t>
            </w:r>
            <w:r w:rsidRPr="00C93645">
              <w:rPr>
                <w:rFonts w:ascii="Times New Roman" w:hAnsi="Times New Roman" w:cs="Times New Roman"/>
                <w:b/>
                <w:sz w:val="24"/>
                <w:szCs w:val="24"/>
                <w:vertAlign w:val="superscript"/>
              </w:rPr>
              <w:t>th</w:t>
            </w:r>
            <w:r>
              <w:rPr>
                <w:rFonts w:ascii="Times New Roman" w:hAnsi="Times New Roman" w:cs="Times New Roman"/>
                <w:b/>
                <w:sz w:val="24"/>
                <w:szCs w:val="24"/>
              </w:rPr>
              <w:t xml:space="preserve"> day of induction of anemia</w:t>
            </w:r>
            <w:r w:rsidRPr="00C93645">
              <w:rPr>
                <w:rFonts w:ascii="Times New Roman" w:hAnsi="Times New Roman" w:cs="Times New Roman"/>
                <w:b/>
                <w:sz w:val="24"/>
                <w:szCs w:val="24"/>
              </w:rPr>
              <w:t xml:space="preserve">          Day 5</w:t>
            </w:r>
          </w:p>
        </w:tc>
        <w:tc>
          <w:tcPr>
            <w:tcW w:w="1915" w:type="dxa"/>
          </w:tcPr>
          <w:p w14:paraId="4443E29A"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After 14</w:t>
            </w:r>
            <w:r w:rsidRPr="00C93645">
              <w:rPr>
                <w:rFonts w:ascii="Times New Roman" w:hAnsi="Times New Roman" w:cs="Times New Roman"/>
                <w:b/>
                <w:sz w:val="24"/>
                <w:szCs w:val="24"/>
                <w:vertAlign w:val="superscript"/>
              </w:rPr>
              <w:t>th</w:t>
            </w:r>
            <w:r>
              <w:rPr>
                <w:rFonts w:ascii="Times New Roman" w:hAnsi="Times New Roman" w:cs="Times New Roman"/>
                <w:b/>
                <w:sz w:val="24"/>
                <w:szCs w:val="24"/>
              </w:rPr>
              <w:t xml:space="preserve"> day of t</w:t>
            </w:r>
            <w:r w:rsidRPr="00C93645">
              <w:rPr>
                <w:rFonts w:ascii="Times New Roman" w:hAnsi="Times New Roman" w:cs="Times New Roman"/>
                <w:b/>
                <w:sz w:val="24"/>
                <w:szCs w:val="24"/>
              </w:rPr>
              <w:t>reatment</w:t>
            </w:r>
          </w:p>
          <w:p w14:paraId="7B59090E"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Day 19</w:t>
            </w:r>
          </w:p>
        </w:tc>
      </w:tr>
      <w:tr w:rsidR="009F37E7" w14:paraId="54D388A6" w14:textId="77777777" w:rsidTr="00325CBE">
        <w:tc>
          <w:tcPr>
            <w:tcW w:w="3618" w:type="dxa"/>
          </w:tcPr>
          <w:p w14:paraId="781F16E7" w14:textId="77777777" w:rsidR="009F37E7" w:rsidRPr="00EB0F8F" w:rsidRDefault="009F37E7" w:rsidP="0051108E">
            <w:pPr>
              <w:rPr>
                <w:rFonts w:ascii="Times New Roman" w:hAnsi="Times New Roman" w:cs="Times New Roman"/>
                <w:sz w:val="24"/>
                <w:szCs w:val="24"/>
              </w:rPr>
            </w:pPr>
            <w:r w:rsidRPr="00EB0F8F">
              <w:rPr>
                <w:rFonts w:ascii="Times New Roman" w:hAnsi="Times New Roman" w:cs="Times New Roman"/>
                <w:sz w:val="24"/>
                <w:szCs w:val="24"/>
              </w:rPr>
              <w:t>Normal Control</w:t>
            </w:r>
          </w:p>
        </w:tc>
        <w:tc>
          <w:tcPr>
            <w:tcW w:w="1800" w:type="dxa"/>
          </w:tcPr>
          <w:p w14:paraId="5BBE9DD8" w14:textId="77777777" w:rsidR="009F37E7" w:rsidRPr="00EB0F8F" w:rsidRDefault="009241F2" w:rsidP="0051108E">
            <w:pPr>
              <w:jc w:val="center"/>
              <w:rPr>
                <w:rFonts w:ascii="Times New Roman" w:hAnsi="Times New Roman" w:cs="Times New Roman"/>
                <w:sz w:val="24"/>
                <w:szCs w:val="24"/>
              </w:rPr>
            </w:pPr>
            <w:r>
              <w:rPr>
                <w:rFonts w:ascii="Times New Roman" w:hAnsi="Times New Roman" w:cs="Times New Roman"/>
                <w:sz w:val="24"/>
                <w:szCs w:val="24"/>
              </w:rPr>
              <w:t>12.43</w:t>
            </w:r>
            <w:r w:rsidRPr="00B70BAD">
              <w:rPr>
                <w:rFonts w:ascii="Times New Roman" w:hAnsi="Times New Roman" w:cs="Times New Roman"/>
                <w:sz w:val="24"/>
                <w:szCs w:val="24"/>
              </w:rPr>
              <w:t>±</w:t>
            </w:r>
            <w:r>
              <w:rPr>
                <w:rFonts w:ascii="Times New Roman" w:hAnsi="Times New Roman" w:cs="Times New Roman"/>
                <w:sz w:val="24"/>
                <w:szCs w:val="24"/>
              </w:rPr>
              <w:t>0.50</w:t>
            </w:r>
          </w:p>
        </w:tc>
        <w:tc>
          <w:tcPr>
            <w:tcW w:w="2430" w:type="dxa"/>
          </w:tcPr>
          <w:p w14:paraId="3ABA401C" w14:textId="77777777" w:rsidR="009F37E7" w:rsidRPr="00EB0F8F" w:rsidRDefault="009241F2" w:rsidP="0051108E">
            <w:pPr>
              <w:jc w:val="center"/>
              <w:rPr>
                <w:rFonts w:ascii="Times New Roman" w:hAnsi="Times New Roman" w:cs="Times New Roman"/>
                <w:sz w:val="24"/>
                <w:szCs w:val="24"/>
              </w:rPr>
            </w:pPr>
            <w:r>
              <w:rPr>
                <w:rFonts w:ascii="Times New Roman" w:hAnsi="Times New Roman" w:cs="Times New Roman"/>
                <w:sz w:val="24"/>
                <w:szCs w:val="24"/>
              </w:rPr>
              <w:t>12.13</w:t>
            </w:r>
            <w:r w:rsidRPr="00B70BAD">
              <w:rPr>
                <w:rFonts w:ascii="Times New Roman" w:hAnsi="Times New Roman" w:cs="Times New Roman"/>
                <w:sz w:val="24"/>
                <w:szCs w:val="24"/>
              </w:rPr>
              <w:t>±</w:t>
            </w:r>
            <w:r>
              <w:rPr>
                <w:rFonts w:ascii="Times New Roman" w:hAnsi="Times New Roman" w:cs="Times New Roman"/>
                <w:sz w:val="24"/>
                <w:szCs w:val="24"/>
              </w:rPr>
              <w:t>0.19</w:t>
            </w:r>
          </w:p>
        </w:tc>
        <w:tc>
          <w:tcPr>
            <w:tcW w:w="1915" w:type="dxa"/>
          </w:tcPr>
          <w:p w14:paraId="163A4771" w14:textId="77777777" w:rsidR="009F37E7" w:rsidRPr="00EB0F8F" w:rsidRDefault="009241F2" w:rsidP="0051108E">
            <w:pPr>
              <w:jc w:val="center"/>
              <w:rPr>
                <w:rFonts w:ascii="Times New Roman" w:hAnsi="Times New Roman" w:cs="Times New Roman"/>
                <w:sz w:val="24"/>
                <w:szCs w:val="24"/>
              </w:rPr>
            </w:pPr>
            <w:r>
              <w:rPr>
                <w:rFonts w:ascii="Times New Roman" w:hAnsi="Times New Roman" w:cs="Times New Roman"/>
                <w:sz w:val="24"/>
                <w:szCs w:val="24"/>
              </w:rPr>
              <w:t>11.70</w:t>
            </w:r>
            <w:r w:rsidRPr="00B70BAD">
              <w:rPr>
                <w:rFonts w:ascii="Times New Roman" w:hAnsi="Times New Roman" w:cs="Times New Roman"/>
                <w:sz w:val="24"/>
                <w:szCs w:val="24"/>
              </w:rPr>
              <w:t>±</w:t>
            </w:r>
            <w:r>
              <w:rPr>
                <w:rFonts w:ascii="Times New Roman" w:hAnsi="Times New Roman" w:cs="Times New Roman"/>
                <w:sz w:val="24"/>
                <w:szCs w:val="24"/>
              </w:rPr>
              <w:t>1.40</w:t>
            </w:r>
          </w:p>
        </w:tc>
      </w:tr>
      <w:tr w:rsidR="009F37E7" w14:paraId="42E41B31" w14:textId="77777777" w:rsidTr="00325CBE">
        <w:tc>
          <w:tcPr>
            <w:tcW w:w="3618" w:type="dxa"/>
          </w:tcPr>
          <w:p w14:paraId="522E36E6" w14:textId="77777777" w:rsidR="009F37E7" w:rsidRPr="00EB0F8F" w:rsidRDefault="009F37E7" w:rsidP="0051108E">
            <w:pPr>
              <w:rPr>
                <w:rFonts w:ascii="Times New Roman" w:hAnsi="Times New Roman" w:cs="Times New Roman"/>
                <w:sz w:val="24"/>
                <w:szCs w:val="24"/>
              </w:rPr>
            </w:pPr>
            <w:r>
              <w:rPr>
                <w:rFonts w:ascii="Times New Roman" w:hAnsi="Times New Roman" w:cs="Times New Roman"/>
                <w:sz w:val="24"/>
                <w:szCs w:val="24"/>
              </w:rPr>
              <w:t>Anemic Untreated</w:t>
            </w:r>
          </w:p>
        </w:tc>
        <w:tc>
          <w:tcPr>
            <w:tcW w:w="1800" w:type="dxa"/>
          </w:tcPr>
          <w:p w14:paraId="51FCF34A" w14:textId="77777777" w:rsidR="009F37E7" w:rsidRPr="00EB0F8F" w:rsidRDefault="009241F2" w:rsidP="0051108E">
            <w:pPr>
              <w:jc w:val="center"/>
              <w:rPr>
                <w:rFonts w:ascii="Times New Roman" w:hAnsi="Times New Roman" w:cs="Times New Roman"/>
                <w:sz w:val="24"/>
                <w:szCs w:val="24"/>
              </w:rPr>
            </w:pPr>
            <w:r>
              <w:rPr>
                <w:rFonts w:ascii="Times New Roman" w:hAnsi="Times New Roman" w:cs="Times New Roman"/>
                <w:sz w:val="24"/>
                <w:szCs w:val="24"/>
              </w:rPr>
              <w:t>12.20</w:t>
            </w:r>
            <w:r w:rsidRPr="00B70BAD">
              <w:rPr>
                <w:rFonts w:ascii="Times New Roman" w:hAnsi="Times New Roman" w:cs="Times New Roman"/>
                <w:sz w:val="24"/>
                <w:szCs w:val="24"/>
              </w:rPr>
              <w:t>±</w:t>
            </w:r>
            <w:r>
              <w:rPr>
                <w:rFonts w:ascii="Times New Roman" w:hAnsi="Times New Roman" w:cs="Times New Roman"/>
                <w:sz w:val="24"/>
                <w:szCs w:val="24"/>
              </w:rPr>
              <w:t>0.34</w:t>
            </w:r>
          </w:p>
        </w:tc>
        <w:tc>
          <w:tcPr>
            <w:tcW w:w="2430" w:type="dxa"/>
          </w:tcPr>
          <w:p w14:paraId="700E40A3" w14:textId="77777777" w:rsidR="009F37E7" w:rsidRPr="00EB0F8F" w:rsidRDefault="009241F2" w:rsidP="0051108E">
            <w:pPr>
              <w:jc w:val="center"/>
              <w:rPr>
                <w:rFonts w:ascii="Times New Roman" w:hAnsi="Times New Roman" w:cs="Times New Roman"/>
                <w:sz w:val="24"/>
                <w:szCs w:val="24"/>
              </w:rPr>
            </w:pPr>
            <w:r>
              <w:rPr>
                <w:rFonts w:ascii="Times New Roman" w:hAnsi="Times New Roman" w:cs="Times New Roman"/>
                <w:sz w:val="24"/>
                <w:szCs w:val="24"/>
              </w:rPr>
              <w:t>8.73</w:t>
            </w:r>
            <w:r w:rsidRPr="00B70BAD">
              <w:rPr>
                <w:rFonts w:ascii="Times New Roman" w:hAnsi="Times New Roman" w:cs="Times New Roman"/>
                <w:sz w:val="24"/>
                <w:szCs w:val="24"/>
              </w:rPr>
              <w:t>±</w:t>
            </w:r>
            <w:r>
              <w:rPr>
                <w:rFonts w:ascii="Times New Roman" w:hAnsi="Times New Roman" w:cs="Times New Roman"/>
                <w:sz w:val="24"/>
                <w:szCs w:val="24"/>
              </w:rPr>
              <w:t>0.50</w:t>
            </w:r>
            <w:r w:rsidR="00E80BA8" w:rsidRPr="00E80BA8">
              <w:rPr>
                <w:rFonts w:ascii="Times New Roman" w:hAnsi="Times New Roman" w:cs="Times New Roman"/>
                <w:sz w:val="24"/>
                <w:szCs w:val="24"/>
                <w:vertAlign w:val="superscript"/>
              </w:rPr>
              <w:t>b</w:t>
            </w:r>
          </w:p>
        </w:tc>
        <w:tc>
          <w:tcPr>
            <w:tcW w:w="1915" w:type="dxa"/>
          </w:tcPr>
          <w:p w14:paraId="6DD2967D" w14:textId="77777777" w:rsidR="009F37E7" w:rsidRPr="00EB0F8F" w:rsidRDefault="009241F2" w:rsidP="0051108E">
            <w:pPr>
              <w:jc w:val="center"/>
              <w:rPr>
                <w:rFonts w:ascii="Times New Roman" w:hAnsi="Times New Roman" w:cs="Times New Roman"/>
                <w:sz w:val="24"/>
                <w:szCs w:val="24"/>
              </w:rPr>
            </w:pPr>
            <w:r>
              <w:rPr>
                <w:rFonts w:ascii="Times New Roman" w:hAnsi="Times New Roman" w:cs="Times New Roman"/>
                <w:sz w:val="24"/>
                <w:szCs w:val="24"/>
              </w:rPr>
              <w:t>8.30</w:t>
            </w:r>
            <w:r w:rsidRPr="00B70BAD">
              <w:rPr>
                <w:rFonts w:ascii="Times New Roman" w:hAnsi="Times New Roman" w:cs="Times New Roman"/>
                <w:sz w:val="24"/>
                <w:szCs w:val="24"/>
              </w:rPr>
              <w:t>±</w:t>
            </w:r>
            <w:r>
              <w:rPr>
                <w:rFonts w:ascii="Times New Roman" w:hAnsi="Times New Roman" w:cs="Times New Roman"/>
                <w:sz w:val="24"/>
                <w:szCs w:val="24"/>
              </w:rPr>
              <w:t>1.55</w:t>
            </w:r>
          </w:p>
        </w:tc>
      </w:tr>
      <w:tr w:rsidR="009F37E7" w14:paraId="1F1D69C9" w14:textId="77777777" w:rsidTr="00325CBE">
        <w:tc>
          <w:tcPr>
            <w:tcW w:w="3618" w:type="dxa"/>
          </w:tcPr>
          <w:p w14:paraId="43F4024A" w14:textId="77777777" w:rsidR="009F37E7" w:rsidRPr="00EB0F8F" w:rsidRDefault="009F37E7" w:rsidP="0051108E">
            <w:pPr>
              <w:rPr>
                <w:rFonts w:ascii="Times New Roman" w:hAnsi="Times New Roman" w:cs="Times New Roman"/>
                <w:sz w:val="24"/>
                <w:szCs w:val="24"/>
              </w:rPr>
            </w:pPr>
            <w:r>
              <w:rPr>
                <w:rFonts w:ascii="Times New Roman" w:hAnsi="Times New Roman" w:cs="Times New Roman"/>
                <w:sz w:val="24"/>
                <w:szCs w:val="24"/>
              </w:rPr>
              <w:t>Anemia + Standard drug (Emzoron)</w:t>
            </w:r>
          </w:p>
        </w:tc>
        <w:tc>
          <w:tcPr>
            <w:tcW w:w="1800" w:type="dxa"/>
          </w:tcPr>
          <w:p w14:paraId="0308A269" w14:textId="77777777" w:rsidR="009F37E7" w:rsidRPr="00EB0F8F" w:rsidRDefault="009241F2" w:rsidP="0051108E">
            <w:pPr>
              <w:jc w:val="center"/>
              <w:rPr>
                <w:rFonts w:ascii="Times New Roman" w:hAnsi="Times New Roman" w:cs="Times New Roman"/>
                <w:sz w:val="24"/>
                <w:szCs w:val="24"/>
              </w:rPr>
            </w:pPr>
            <w:r>
              <w:rPr>
                <w:rFonts w:ascii="Times New Roman" w:hAnsi="Times New Roman" w:cs="Times New Roman"/>
                <w:sz w:val="24"/>
                <w:szCs w:val="24"/>
              </w:rPr>
              <w:t>13.17</w:t>
            </w:r>
            <w:r w:rsidRPr="00B70BAD">
              <w:rPr>
                <w:rFonts w:ascii="Times New Roman" w:hAnsi="Times New Roman" w:cs="Times New Roman"/>
                <w:sz w:val="24"/>
                <w:szCs w:val="24"/>
              </w:rPr>
              <w:t>±</w:t>
            </w:r>
            <w:r>
              <w:rPr>
                <w:rFonts w:ascii="Times New Roman" w:hAnsi="Times New Roman" w:cs="Times New Roman"/>
                <w:sz w:val="24"/>
                <w:szCs w:val="24"/>
              </w:rPr>
              <w:t>0.27</w:t>
            </w:r>
          </w:p>
        </w:tc>
        <w:tc>
          <w:tcPr>
            <w:tcW w:w="2430" w:type="dxa"/>
          </w:tcPr>
          <w:p w14:paraId="7D4B3B3B" w14:textId="77777777" w:rsidR="009F37E7" w:rsidRPr="00EB0F8F" w:rsidRDefault="009241F2" w:rsidP="0051108E">
            <w:pPr>
              <w:jc w:val="center"/>
              <w:rPr>
                <w:rFonts w:ascii="Times New Roman" w:hAnsi="Times New Roman" w:cs="Times New Roman"/>
                <w:sz w:val="24"/>
                <w:szCs w:val="24"/>
              </w:rPr>
            </w:pPr>
            <w:r>
              <w:rPr>
                <w:rFonts w:ascii="Times New Roman" w:hAnsi="Times New Roman" w:cs="Times New Roman"/>
                <w:sz w:val="24"/>
                <w:szCs w:val="24"/>
              </w:rPr>
              <w:t>10.60</w:t>
            </w:r>
            <w:r w:rsidRPr="00B70BAD">
              <w:rPr>
                <w:rFonts w:ascii="Times New Roman" w:hAnsi="Times New Roman" w:cs="Times New Roman"/>
                <w:sz w:val="24"/>
                <w:szCs w:val="24"/>
              </w:rPr>
              <w:t>±</w:t>
            </w:r>
            <w:r>
              <w:rPr>
                <w:rFonts w:ascii="Times New Roman" w:hAnsi="Times New Roman" w:cs="Times New Roman"/>
                <w:sz w:val="24"/>
                <w:szCs w:val="24"/>
              </w:rPr>
              <w:t>0.60</w:t>
            </w:r>
            <w:r w:rsidR="00E80BA8" w:rsidRPr="00E80BA8">
              <w:rPr>
                <w:rFonts w:ascii="Times New Roman" w:hAnsi="Times New Roman" w:cs="Times New Roman"/>
                <w:sz w:val="24"/>
                <w:szCs w:val="24"/>
                <w:vertAlign w:val="superscript"/>
              </w:rPr>
              <w:t>b</w:t>
            </w:r>
          </w:p>
        </w:tc>
        <w:tc>
          <w:tcPr>
            <w:tcW w:w="1915" w:type="dxa"/>
          </w:tcPr>
          <w:p w14:paraId="4A2C4344" w14:textId="77777777" w:rsidR="009F37E7" w:rsidRPr="00EB0F8F" w:rsidRDefault="009241F2" w:rsidP="0051108E">
            <w:pPr>
              <w:jc w:val="center"/>
              <w:rPr>
                <w:rFonts w:ascii="Times New Roman" w:hAnsi="Times New Roman" w:cs="Times New Roman"/>
                <w:sz w:val="24"/>
                <w:szCs w:val="24"/>
              </w:rPr>
            </w:pPr>
            <w:r>
              <w:rPr>
                <w:rFonts w:ascii="Times New Roman" w:hAnsi="Times New Roman" w:cs="Times New Roman"/>
                <w:sz w:val="24"/>
                <w:szCs w:val="24"/>
              </w:rPr>
              <w:t>14.10</w:t>
            </w:r>
            <w:r w:rsidRPr="00B70BAD">
              <w:rPr>
                <w:rFonts w:ascii="Times New Roman" w:hAnsi="Times New Roman" w:cs="Times New Roman"/>
                <w:sz w:val="24"/>
                <w:szCs w:val="24"/>
              </w:rPr>
              <w:t>±</w:t>
            </w:r>
            <w:r>
              <w:rPr>
                <w:rFonts w:ascii="Times New Roman" w:hAnsi="Times New Roman" w:cs="Times New Roman"/>
                <w:sz w:val="24"/>
                <w:szCs w:val="24"/>
              </w:rPr>
              <w:t>0.10</w:t>
            </w:r>
            <w:r w:rsidR="00E80BA8" w:rsidRPr="00E80BA8">
              <w:rPr>
                <w:rFonts w:ascii="Times New Roman" w:hAnsi="Times New Roman" w:cs="Times New Roman"/>
                <w:sz w:val="24"/>
                <w:szCs w:val="24"/>
                <w:vertAlign w:val="superscript"/>
              </w:rPr>
              <w:t>c</w:t>
            </w:r>
          </w:p>
        </w:tc>
      </w:tr>
      <w:tr w:rsidR="009F37E7" w14:paraId="729C1665" w14:textId="77777777" w:rsidTr="00325CBE">
        <w:tc>
          <w:tcPr>
            <w:tcW w:w="3618" w:type="dxa"/>
          </w:tcPr>
          <w:p w14:paraId="467014F1" w14:textId="77777777" w:rsidR="009F37E7" w:rsidRPr="00EB0F8F" w:rsidRDefault="009F37E7" w:rsidP="0051108E">
            <w:pPr>
              <w:rPr>
                <w:rFonts w:ascii="Times New Roman" w:hAnsi="Times New Roman" w:cs="Times New Roman"/>
                <w:sz w:val="24"/>
                <w:szCs w:val="24"/>
              </w:rPr>
            </w:pPr>
            <w:r>
              <w:rPr>
                <w:rFonts w:ascii="Times New Roman" w:hAnsi="Times New Roman" w:cs="Times New Roman"/>
                <w:sz w:val="24"/>
                <w:szCs w:val="24"/>
              </w:rPr>
              <w:t xml:space="preserve">Anemia + 100 mg/kg crude ethanol extract of </w:t>
            </w:r>
            <w:r w:rsidRPr="00EB0F8F">
              <w:rPr>
                <w:rFonts w:ascii="Times New Roman" w:hAnsi="Times New Roman" w:cs="Times New Roman"/>
                <w:i/>
                <w:sz w:val="24"/>
                <w:szCs w:val="24"/>
              </w:rPr>
              <w:t>C. aconitifolius</w:t>
            </w:r>
          </w:p>
        </w:tc>
        <w:tc>
          <w:tcPr>
            <w:tcW w:w="1800" w:type="dxa"/>
          </w:tcPr>
          <w:p w14:paraId="54E041FC" w14:textId="77777777" w:rsidR="009F37E7" w:rsidRPr="00EB0F8F" w:rsidRDefault="009241F2" w:rsidP="0051108E">
            <w:pPr>
              <w:jc w:val="center"/>
              <w:rPr>
                <w:rFonts w:ascii="Times New Roman" w:hAnsi="Times New Roman" w:cs="Times New Roman"/>
                <w:sz w:val="24"/>
                <w:szCs w:val="24"/>
              </w:rPr>
            </w:pPr>
            <w:r>
              <w:rPr>
                <w:rFonts w:ascii="Times New Roman" w:hAnsi="Times New Roman" w:cs="Times New Roman"/>
                <w:sz w:val="24"/>
                <w:szCs w:val="24"/>
              </w:rPr>
              <w:t>12.87</w:t>
            </w:r>
            <w:r w:rsidRPr="00B70BAD">
              <w:rPr>
                <w:rFonts w:ascii="Times New Roman" w:hAnsi="Times New Roman" w:cs="Times New Roman"/>
                <w:sz w:val="24"/>
                <w:szCs w:val="24"/>
              </w:rPr>
              <w:t>±</w:t>
            </w:r>
            <w:r>
              <w:rPr>
                <w:rFonts w:ascii="Times New Roman" w:hAnsi="Times New Roman" w:cs="Times New Roman"/>
                <w:sz w:val="24"/>
                <w:szCs w:val="24"/>
              </w:rPr>
              <w:t>0.43</w:t>
            </w:r>
          </w:p>
        </w:tc>
        <w:tc>
          <w:tcPr>
            <w:tcW w:w="2430" w:type="dxa"/>
          </w:tcPr>
          <w:p w14:paraId="3A50319F" w14:textId="77777777" w:rsidR="009F37E7" w:rsidRPr="00EB0F8F" w:rsidRDefault="009241F2" w:rsidP="0051108E">
            <w:pPr>
              <w:jc w:val="center"/>
              <w:rPr>
                <w:rFonts w:ascii="Times New Roman" w:hAnsi="Times New Roman" w:cs="Times New Roman"/>
                <w:sz w:val="24"/>
                <w:szCs w:val="24"/>
              </w:rPr>
            </w:pPr>
            <w:r>
              <w:rPr>
                <w:rFonts w:ascii="Times New Roman" w:hAnsi="Times New Roman" w:cs="Times New Roman"/>
                <w:sz w:val="24"/>
                <w:szCs w:val="24"/>
              </w:rPr>
              <w:t>9.53</w:t>
            </w:r>
            <w:r w:rsidRPr="00B70BAD">
              <w:rPr>
                <w:rFonts w:ascii="Times New Roman" w:hAnsi="Times New Roman" w:cs="Times New Roman"/>
                <w:sz w:val="24"/>
                <w:szCs w:val="24"/>
              </w:rPr>
              <w:t>±</w:t>
            </w:r>
            <w:r>
              <w:rPr>
                <w:rFonts w:ascii="Times New Roman" w:hAnsi="Times New Roman" w:cs="Times New Roman"/>
                <w:sz w:val="24"/>
                <w:szCs w:val="24"/>
              </w:rPr>
              <w:t>0.27</w:t>
            </w:r>
            <w:r w:rsidR="00E80BA8" w:rsidRPr="00E80BA8">
              <w:rPr>
                <w:rFonts w:ascii="Times New Roman" w:hAnsi="Times New Roman" w:cs="Times New Roman"/>
                <w:sz w:val="24"/>
                <w:szCs w:val="24"/>
                <w:vertAlign w:val="superscript"/>
              </w:rPr>
              <w:t>b</w:t>
            </w:r>
          </w:p>
        </w:tc>
        <w:tc>
          <w:tcPr>
            <w:tcW w:w="1915" w:type="dxa"/>
          </w:tcPr>
          <w:p w14:paraId="318C68C5" w14:textId="77777777" w:rsidR="009F37E7" w:rsidRPr="00EB0F8F" w:rsidRDefault="009241F2" w:rsidP="0051108E">
            <w:pPr>
              <w:jc w:val="center"/>
              <w:rPr>
                <w:rFonts w:ascii="Times New Roman" w:hAnsi="Times New Roman" w:cs="Times New Roman"/>
                <w:sz w:val="24"/>
                <w:szCs w:val="24"/>
              </w:rPr>
            </w:pPr>
            <w:r>
              <w:rPr>
                <w:rFonts w:ascii="Times New Roman" w:hAnsi="Times New Roman" w:cs="Times New Roman"/>
                <w:sz w:val="24"/>
                <w:szCs w:val="24"/>
              </w:rPr>
              <w:t>13.40</w:t>
            </w:r>
            <w:r w:rsidRPr="00B70BAD">
              <w:rPr>
                <w:rFonts w:ascii="Times New Roman" w:hAnsi="Times New Roman" w:cs="Times New Roman"/>
                <w:sz w:val="24"/>
                <w:szCs w:val="24"/>
              </w:rPr>
              <w:t>±</w:t>
            </w:r>
            <w:r>
              <w:rPr>
                <w:rFonts w:ascii="Times New Roman" w:hAnsi="Times New Roman" w:cs="Times New Roman"/>
                <w:sz w:val="24"/>
                <w:szCs w:val="24"/>
              </w:rPr>
              <w:t>0.35</w:t>
            </w:r>
            <w:r w:rsidR="00E80BA8" w:rsidRPr="00E80BA8">
              <w:rPr>
                <w:rFonts w:ascii="Times New Roman" w:hAnsi="Times New Roman" w:cs="Times New Roman"/>
                <w:sz w:val="24"/>
                <w:szCs w:val="24"/>
                <w:vertAlign w:val="superscript"/>
              </w:rPr>
              <w:t>c</w:t>
            </w:r>
          </w:p>
        </w:tc>
      </w:tr>
      <w:tr w:rsidR="009F37E7" w14:paraId="262BCCBB" w14:textId="77777777" w:rsidTr="00325CBE">
        <w:tc>
          <w:tcPr>
            <w:tcW w:w="3618" w:type="dxa"/>
          </w:tcPr>
          <w:p w14:paraId="69140FCF" w14:textId="77777777" w:rsidR="009F37E7" w:rsidRDefault="009F37E7" w:rsidP="0051108E">
            <w:pPr>
              <w:rPr>
                <w:rFonts w:ascii="Times New Roman" w:hAnsi="Times New Roman" w:cs="Times New Roman"/>
                <w:sz w:val="24"/>
                <w:szCs w:val="24"/>
              </w:rPr>
            </w:pPr>
            <w:r>
              <w:rPr>
                <w:rFonts w:ascii="Times New Roman" w:hAnsi="Times New Roman" w:cs="Times New Roman"/>
                <w:sz w:val="24"/>
                <w:szCs w:val="24"/>
              </w:rPr>
              <w:t xml:space="preserve">Anemia + 200 mg/kg crude ethanol extract of </w:t>
            </w:r>
            <w:r w:rsidRPr="00EB0F8F">
              <w:rPr>
                <w:rFonts w:ascii="Times New Roman" w:hAnsi="Times New Roman" w:cs="Times New Roman"/>
                <w:i/>
                <w:sz w:val="24"/>
                <w:szCs w:val="24"/>
              </w:rPr>
              <w:t>C. aconitifolius</w:t>
            </w:r>
          </w:p>
        </w:tc>
        <w:tc>
          <w:tcPr>
            <w:tcW w:w="1800" w:type="dxa"/>
          </w:tcPr>
          <w:p w14:paraId="41AF606D" w14:textId="77777777" w:rsidR="009F37E7" w:rsidRPr="00EB0F8F" w:rsidRDefault="009241F2" w:rsidP="0051108E">
            <w:pPr>
              <w:jc w:val="center"/>
              <w:rPr>
                <w:rFonts w:ascii="Times New Roman" w:hAnsi="Times New Roman" w:cs="Times New Roman"/>
                <w:sz w:val="24"/>
                <w:szCs w:val="24"/>
              </w:rPr>
            </w:pPr>
            <w:r>
              <w:rPr>
                <w:rFonts w:ascii="Times New Roman" w:hAnsi="Times New Roman" w:cs="Times New Roman"/>
                <w:sz w:val="24"/>
                <w:szCs w:val="24"/>
              </w:rPr>
              <w:t>12.87</w:t>
            </w:r>
            <w:r w:rsidRPr="00B70BAD">
              <w:rPr>
                <w:rFonts w:ascii="Times New Roman" w:hAnsi="Times New Roman" w:cs="Times New Roman"/>
                <w:sz w:val="24"/>
                <w:szCs w:val="24"/>
              </w:rPr>
              <w:t>±</w:t>
            </w:r>
            <w:r>
              <w:rPr>
                <w:rFonts w:ascii="Times New Roman" w:hAnsi="Times New Roman" w:cs="Times New Roman"/>
                <w:sz w:val="24"/>
                <w:szCs w:val="24"/>
              </w:rPr>
              <w:t>0.12</w:t>
            </w:r>
          </w:p>
        </w:tc>
        <w:tc>
          <w:tcPr>
            <w:tcW w:w="2430" w:type="dxa"/>
          </w:tcPr>
          <w:p w14:paraId="0013027A" w14:textId="77777777" w:rsidR="009F37E7" w:rsidRPr="00EB0F8F" w:rsidRDefault="009241F2" w:rsidP="0051108E">
            <w:pPr>
              <w:jc w:val="center"/>
              <w:rPr>
                <w:rFonts w:ascii="Times New Roman" w:hAnsi="Times New Roman" w:cs="Times New Roman"/>
                <w:sz w:val="24"/>
                <w:szCs w:val="24"/>
              </w:rPr>
            </w:pPr>
            <w:r>
              <w:rPr>
                <w:rFonts w:ascii="Times New Roman" w:hAnsi="Times New Roman" w:cs="Times New Roman"/>
                <w:sz w:val="24"/>
                <w:szCs w:val="24"/>
              </w:rPr>
              <w:t>9.37</w:t>
            </w:r>
            <w:r w:rsidRPr="00B70BAD">
              <w:rPr>
                <w:rFonts w:ascii="Times New Roman" w:hAnsi="Times New Roman" w:cs="Times New Roman"/>
                <w:sz w:val="24"/>
                <w:szCs w:val="24"/>
              </w:rPr>
              <w:t>±</w:t>
            </w:r>
            <w:r>
              <w:rPr>
                <w:rFonts w:ascii="Times New Roman" w:hAnsi="Times New Roman" w:cs="Times New Roman"/>
                <w:sz w:val="24"/>
                <w:szCs w:val="24"/>
              </w:rPr>
              <w:t>0.55</w:t>
            </w:r>
            <w:r w:rsidR="00E80BA8" w:rsidRPr="00E80BA8">
              <w:rPr>
                <w:rFonts w:ascii="Times New Roman" w:hAnsi="Times New Roman" w:cs="Times New Roman"/>
                <w:sz w:val="24"/>
                <w:szCs w:val="24"/>
                <w:vertAlign w:val="superscript"/>
              </w:rPr>
              <w:t>b</w:t>
            </w:r>
          </w:p>
        </w:tc>
        <w:tc>
          <w:tcPr>
            <w:tcW w:w="1915" w:type="dxa"/>
          </w:tcPr>
          <w:p w14:paraId="7452C3BB" w14:textId="77777777" w:rsidR="009F37E7" w:rsidRPr="00EB0F8F" w:rsidRDefault="009241F2" w:rsidP="0051108E">
            <w:pPr>
              <w:jc w:val="center"/>
              <w:rPr>
                <w:rFonts w:ascii="Times New Roman" w:hAnsi="Times New Roman" w:cs="Times New Roman"/>
                <w:sz w:val="24"/>
                <w:szCs w:val="24"/>
              </w:rPr>
            </w:pPr>
            <w:r>
              <w:rPr>
                <w:rFonts w:ascii="Times New Roman" w:hAnsi="Times New Roman" w:cs="Times New Roman"/>
                <w:sz w:val="24"/>
                <w:szCs w:val="24"/>
              </w:rPr>
              <w:t>12.50</w:t>
            </w:r>
            <w:r w:rsidRPr="00B70BAD">
              <w:rPr>
                <w:rFonts w:ascii="Times New Roman" w:hAnsi="Times New Roman" w:cs="Times New Roman"/>
                <w:sz w:val="24"/>
                <w:szCs w:val="24"/>
              </w:rPr>
              <w:t>±</w:t>
            </w:r>
            <w:r>
              <w:rPr>
                <w:rFonts w:ascii="Times New Roman" w:hAnsi="Times New Roman" w:cs="Times New Roman"/>
                <w:sz w:val="24"/>
                <w:szCs w:val="24"/>
              </w:rPr>
              <w:t>0.45</w:t>
            </w:r>
            <w:r w:rsidR="00E80BA8" w:rsidRPr="00E80BA8">
              <w:rPr>
                <w:rFonts w:ascii="Times New Roman" w:hAnsi="Times New Roman" w:cs="Times New Roman"/>
                <w:sz w:val="24"/>
                <w:szCs w:val="24"/>
                <w:vertAlign w:val="superscript"/>
              </w:rPr>
              <w:t>c</w:t>
            </w:r>
          </w:p>
        </w:tc>
      </w:tr>
    </w:tbl>
    <w:bookmarkEnd w:id="3"/>
    <w:p w14:paraId="7959E37E" w14:textId="77777777" w:rsidR="00AE6BB4" w:rsidRPr="004078E8" w:rsidRDefault="00F11102" w:rsidP="0051108E">
      <w:pPr>
        <w:spacing w:line="240" w:lineRule="auto"/>
        <w:rPr>
          <w:sz w:val="24"/>
          <w:szCs w:val="24"/>
        </w:rPr>
      </w:pPr>
      <w:r w:rsidRPr="004078E8">
        <w:rPr>
          <w:sz w:val="24"/>
          <w:szCs w:val="24"/>
        </w:rPr>
        <w:t xml:space="preserve">Table is expressed as mean ± SEM; </w:t>
      </w:r>
      <w:r w:rsidR="00E80BA8" w:rsidRPr="004078E8">
        <w:rPr>
          <w:sz w:val="24"/>
          <w:szCs w:val="24"/>
          <w:vertAlign w:val="superscript"/>
        </w:rPr>
        <w:t>b</w:t>
      </w:r>
      <w:r w:rsidR="00E80BA8" w:rsidRPr="004078E8">
        <w:rPr>
          <w:sz w:val="24"/>
          <w:szCs w:val="24"/>
        </w:rPr>
        <w:t xml:space="preserve">Significant decrease with respect to day 0; </w:t>
      </w:r>
      <w:r w:rsidR="00E80BA8" w:rsidRPr="004078E8">
        <w:rPr>
          <w:sz w:val="24"/>
          <w:szCs w:val="24"/>
          <w:vertAlign w:val="superscript"/>
        </w:rPr>
        <w:t>c</w:t>
      </w:r>
      <w:r w:rsidR="00E80BA8" w:rsidRPr="004078E8">
        <w:rPr>
          <w:sz w:val="24"/>
          <w:szCs w:val="24"/>
        </w:rPr>
        <w:t>Significant increase with respect to day 5.</w:t>
      </w:r>
    </w:p>
    <w:p w14:paraId="2B04A9D2" w14:textId="721F2EC4" w:rsidR="00872D17" w:rsidRPr="00531923" w:rsidRDefault="00872D17" w:rsidP="0051108E">
      <w:pPr>
        <w:spacing w:line="240" w:lineRule="auto"/>
      </w:pPr>
      <w:r>
        <w:rPr>
          <w:rFonts w:ascii="Times New Roman" w:hAnsi="Times New Roman" w:cs="Times New Roman"/>
          <w:sz w:val="24"/>
          <w:szCs w:val="24"/>
        </w:rPr>
        <w:t xml:space="preserve">Table 4 revealed haemoglobin concentration of which the treatment groups respectively showed significant decrease and increase when compared to day 0 and day 5. Induction of anemia caused a significant (p&lt;0.05) reduction in the haemoglobin concentrtation of the rats. Treatment with the ethanol extract of </w:t>
      </w:r>
      <w:r w:rsidRPr="004078E8">
        <w:rPr>
          <w:rFonts w:ascii="Times New Roman" w:hAnsi="Times New Roman" w:cs="Times New Roman"/>
          <w:i/>
          <w:iCs/>
          <w:sz w:val="24"/>
          <w:szCs w:val="24"/>
        </w:rPr>
        <w:t>C. aconitifolius</w:t>
      </w:r>
      <w:r>
        <w:rPr>
          <w:rFonts w:ascii="Times New Roman" w:hAnsi="Times New Roman" w:cs="Times New Roman"/>
          <w:sz w:val="24"/>
          <w:szCs w:val="24"/>
        </w:rPr>
        <w:t xml:space="preserve"> </w:t>
      </w:r>
      <w:r w:rsidR="004078E8">
        <w:rPr>
          <w:rFonts w:ascii="Times New Roman" w:hAnsi="Times New Roman" w:cs="Times New Roman"/>
          <w:sz w:val="24"/>
          <w:szCs w:val="24"/>
        </w:rPr>
        <w:t xml:space="preserve">(p&lt;0.05) </w:t>
      </w:r>
      <w:r>
        <w:rPr>
          <w:rFonts w:ascii="Times New Roman" w:hAnsi="Times New Roman" w:cs="Times New Roman"/>
          <w:sz w:val="24"/>
          <w:szCs w:val="24"/>
        </w:rPr>
        <w:t>significanytly restored the haemoglobin concentration to normal</w:t>
      </w:r>
      <w:r w:rsidR="009F40B8">
        <w:rPr>
          <w:rFonts w:ascii="Times New Roman" w:hAnsi="Times New Roman" w:cs="Times New Roman"/>
          <w:sz w:val="24"/>
          <w:szCs w:val="24"/>
        </w:rPr>
        <w:t>.</w:t>
      </w:r>
    </w:p>
    <w:p w14:paraId="34F16035" w14:textId="77777777" w:rsidR="00872D17" w:rsidRPr="00E80BA8" w:rsidRDefault="00872D17" w:rsidP="0051108E">
      <w:pPr>
        <w:spacing w:line="240" w:lineRule="auto"/>
      </w:pPr>
    </w:p>
    <w:p w14:paraId="08795682" w14:textId="77777777" w:rsidR="00EF65E3" w:rsidRPr="00A36C5F" w:rsidRDefault="00EF65E3" w:rsidP="0051108E">
      <w:pPr>
        <w:spacing w:line="240" w:lineRule="auto"/>
        <w:rPr>
          <w:rFonts w:ascii="Times New Roman" w:hAnsi="Times New Roman" w:cs="Times New Roman"/>
          <w:b/>
          <w:sz w:val="24"/>
          <w:szCs w:val="24"/>
        </w:rPr>
      </w:pPr>
      <w:r w:rsidRPr="00A97486">
        <w:rPr>
          <w:rFonts w:ascii="Times New Roman" w:hAnsi="Times New Roman" w:cs="Times New Roman"/>
          <w:b/>
          <w:sz w:val="24"/>
          <w:szCs w:val="24"/>
        </w:rPr>
        <w:t xml:space="preserve">Table </w:t>
      </w:r>
      <w:r w:rsidR="003C65C9">
        <w:rPr>
          <w:rFonts w:ascii="Times New Roman" w:hAnsi="Times New Roman" w:cs="Times New Roman"/>
          <w:b/>
          <w:sz w:val="24"/>
          <w:szCs w:val="24"/>
        </w:rPr>
        <w:t>5</w:t>
      </w:r>
      <w:r w:rsidRPr="00A97486">
        <w:rPr>
          <w:rFonts w:ascii="Times New Roman" w:hAnsi="Times New Roman" w:cs="Times New Roman"/>
          <w:b/>
          <w:sz w:val="24"/>
          <w:szCs w:val="24"/>
        </w:rPr>
        <w:t>:</w:t>
      </w:r>
      <w:r w:rsidR="00A36C5F">
        <w:rPr>
          <w:rFonts w:ascii="Times New Roman" w:hAnsi="Times New Roman" w:cs="Times New Roman"/>
          <w:b/>
          <w:sz w:val="24"/>
          <w:szCs w:val="24"/>
        </w:rPr>
        <w:t xml:space="preserve"> </w:t>
      </w:r>
      <w:r w:rsidR="00A36C5F" w:rsidRPr="00691FDF">
        <w:rPr>
          <w:rFonts w:ascii="Times New Roman" w:eastAsia="Times New Roman" w:hAnsi="Times New Roman" w:cs="Times New Roman"/>
          <w:sz w:val="24"/>
          <w:szCs w:val="24"/>
        </w:rPr>
        <w:t>Packed Cell Volume (PCV) of phenylhydrazine-induced anemic rats treated with</w:t>
      </w:r>
      <w:r w:rsidR="00A36C5F">
        <w:rPr>
          <w:rFonts w:ascii="Times New Roman" w:hAnsi="Times New Roman"/>
          <w:sz w:val="24"/>
          <w:szCs w:val="24"/>
        </w:rPr>
        <w:t xml:space="preserve"> ethanol</w:t>
      </w:r>
      <w:r w:rsidR="00345F27">
        <w:rPr>
          <w:rFonts w:ascii="Times New Roman" w:hAnsi="Times New Roman"/>
          <w:sz w:val="24"/>
          <w:szCs w:val="24"/>
        </w:rPr>
        <w:t xml:space="preserve"> leaf</w:t>
      </w:r>
      <w:r w:rsidR="00A36C5F">
        <w:rPr>
          <w:rFonts w:ascii="Times New Roman" w:hAnsi="Times New Roman"/>
          <w:sz w:val="24"/>
          <w:szCs w:val="24"/>
        </w:rPr>
        <w:t xml:space="preserve"> extract of</w:t>
      </w:r>
      <w:r w:rsidR="00A36C5F" w:rsidRPr="00691FDF">
        <w:rPr>
          <w:rFonts w:ascii="Times New Roman" w:eastAsia="Times New Roman" w:hAnsi="Times New Roman" w:cs="Times New Roman"/>
          <w:sz w:val="24"/>
          <w:szCs w:val="24"/>
        </w:rPr>
        <w:t xml:space="preserve"> </w:t>
      </w:r>
      <w:r w:rsidR="00A36C5F" w:rsidRPr="00691FDF">
        <w:rPr>
          <w:rFonts w:ascii="Times New Roman" w:eastAsia="Times New Roman" w:hAnsi="Times New Roman" w:cs="Times New Roman"/>
          <w:i/>
          <w:sz w:val="24"/>
          <w:szCs w:val="24"/>
        </w:rPr>
        <w:t>C. aconitifolius</w:t>
      </w:r>
      <w:r w:rsidR="00A36C5F">
        <w:rPr>
          <w:rFonts w:ascii="Times New Roman" w:hAnsi="Times New Roman"/>
          <w:sz w:val="24"/>
          <w:szCs w:val="24"/>
        </w:rPr>
        <w:t>.</w:t>
      </w:r>
    </w:p>
    <w:tbl>
      <w:tblPr>
        <w:tblStyle w:val="TableGrid"/>
        <w:tblpPr w:leftFromText="180" w:rightFromText="180" w:vertAnchor="text" w:tblpY="1"/>
        <w:tblOverlap w:val="never"/>
        <w:tblW w:w="9763" w:type="dxa"/>
        <w:tblLook w:val="04A0" w:firstRow="1" w:lastRow="0" w:firstColumn="1" w:lastColumn="0" w:noHBand="0" w:noVBand="1"/>
      </w:tblPr>
      <w:tblGrid>
        <w:gridCol w:w="3618"/>
        <w:gridCol w:w="1800"/>
        <w:gridCol w:w="2430"/>
        <w:gridCol w:w="1915"/>
      </w:tblGrid>
      <w:tr w:rsidR="00AE6BB4" w14:paraId="7F09FB46" w14:textId="77777777" w:rsidTr="00957A2E">
        <w:tc>
          <w:tcPr>
            <w:tcW w:w="3618" w:type="dxa"/>
            <w:vMerge w:val="restart"/>
          </w:tcPr>
          <w:p w14:paraId="31F864E9" w14:textId="77777777" w:rsidR="00AE6BB4" w:rsidRPr="00C93645" w:rsidRDefault="00AE6BB4" w:rsidP="0051108E">
            <w:pPr>
              <w:jc w:val="center"/>
              <w:rPr>
                <w:rFonts w:ascii="Times New Roman" w:hAnsi="Times New Roman" w:cs="Times New Roman"/>
                <w:b/>
                <w:sz w:val="24"/>
                <w:szCs w:val="24"/>
              </w:rPr>
            </w:pPr>
          </w:p>
          <w:p w14:paraId="21441484" w14:textId="77777777" w:rsidR="00AE6BB4" w:rsidRPr="00C93645" w:rsidRDefault="00AE6BB4" w:rsidP="0051108E">
            <w:pPr>
              <w:jc w:val="center"/>
              <w:rPr>
                <w:rFonts w:ascii="Times New Roman" w:hAnsi="Times New Roman" w:cs="Times New Roman"/>
                <w:b/>
                <w:sz w:val="24"/>
                <w:szCs w:val="24"/>
              </w:rPr>
            </w:pPr>
          </w:p>
          <w:p w14:paraId="4BD3C593" w14:textId="77777777" w:rsidR="00AE6BB4" w:rsidRDefault="00AE6BB4" w:rsidP="0051108E">
            <w:pPr>
              <w:jc w:val="center"/>
            </w:pPr>
            <w:r w:rsidRPr="00C93645">
              <w:rPr>
                <w:rFonts w:ascii="Times New Roman" w:hAnsi="Times New Roman" w:cs="Times New Roman"/>
                <w:b/>
                <w:sz w:val="24"/>
                <w:szCs w:val="24"/>
              </w:rPr>
              <w:t>Groups</w:t>
            </w:r>
          </w:p>
        </w:tc>
        <w:tc>
          <w:tcPr>
            <w:tcW w:w="6145" w:type="dxa"/>
            <w:gridSpan w:val="3"/>
          </w:tcPr>
          <w:p w14:paraId="164F6608" w14:textId="77777777" w:rsidR="00AE6BB4" w:rsidRPr="00947B77" w:rsidRDefault="00AE6BB4" w:rsidP="0051108E">
            <w:pPr>
              <w:jc w:val="center"/>
              <w:rPr>
                <w:rFonts w:ascii="Times New Roman" w:hAnsi="Times New Roman" w:cs="Times New Roman"/>
                <w:b/>
                <w:sz w:val="24"/>
                <w:szCs w:val="24"/>
              </w:rPr>
            </w:pPr>
            <w:r>
              <w:rPr>
                <w:rFonts w:ascii="Times New Roman" w:hAnsi="Times New Roman" w:cs="Times New Roman"/>
                <w:b/>
                <w:sz w:val="24"/>
                <w:szCs w:val="24"/>
              </w:rPr>
              <w:lastRenderedPageBreak/>
              <w:t>PCV (%)</w:t>
            </w:r>
          </w:p>
        </w:tc>
      </w:tr>
      <w:tr w:rsidR="00AE6BB4" w14:paraId="459A222F" w14:textId="77777777" w:rsidTr="00B037F8">
        <w:tc>
          <w:tcPr>
            <w:tcW w:w="3618" w:type="dxa"/>
            <w:vMerge/>
          </w:tcPr>
          <w:p w14:paraId="3CF99960" w14:textId="77777777" w:rsidR="00AE6BB4" w:rsidRPr="00C93645" w:rsidRDefault="00AE6BB4" w:rsidP="0051108E">
            <w:pPr>
              <w:jc w:val="center"/>
              <w:rPr>
                <w:rFonts w:ascii="Times New Roman" w:hAnsi="Times New Roman" w:cs="Times New Roman"/>
                <w:b/>
                <w:sz w:val="24"/>
                <w:szCs w:val="24"/>
              </w:rPr>
            </w:pPr>
          </w:p>
        </w:tc>
        <w:tc>
          <w:tcPr>
            <w:tcW w:w="1800" w:type="dxa"/>
          </w:tcPr>
          <w:p w14:paraId="4E7DD5E9" w14:textId="77777777" w:rsidR="00AE6BB4" w:rsidRPr="00C93645" w:rsidRDefault="00AE6BB4" w:rsidP="0051108E">
            <w:pPr>
              <w:jc w:val="center"/>
              <w:rPr>
                <w:rFonts w:ascii="Times New Roman" w:hAnsi="Times New Roman" w:cs="Times New Roman"/>
                <w:b/>
                <w:sz w:val="24"/>
                <w:szCs w:val="24"/>
              </w:rPr>
            </w:pPr>
            <w:r>
              <w:rPr>
                <w:rFonts w:ascii="Times New Roman" w:hAnsi="Times New Roman" w:cs="Times New Roman"/>
                <w:b/>
                <w:sz w:val="24"/>
                <w:szCs w:val="24"/>
              </w:rPr>
              <w:t>Before i</w:t>
            </w:r>
            <w:r w:rsidRPr="00C93645">
              <w:rPr>
                <w:rFonts w:ascii="Times New Roman" w:hAnsi="Times New Roman" w:cs="Times New Roman"/>
                <w:b/>
                <w:sz w:val="24"/>
                <w:szCs w:val="24"/>
              </w:rPr>
              <w:t>nduction</w:t>
            </w:r>
          </w:p>
          <w:p w14:paraId="4C8423E9"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Day 0</w:t>
            </w:r>
          </w:p>
        </w:tc>
        <w:tc>
          <w:tcPr>
            <w:tcW w:w="2430" w:type="dxa"/>
          </w:tcPr>
          <w:p w14:paraId="04627A70"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After 4</w:t>
            </w:r>
            <w:r w:rsidRPr="00C93645">
              <w:rPr>
                <w:rFonts w:ascii="Times New Roman" w:hAnsi="Times New Roman" w:cs="Times New Roman"/>
                <w:b/>
                <w:sz w:val="24"/>
                <w:szCs w:val="24"/>
                <w:vertAlign w:val="superscript"/>
              </w:rPr>
              <w:t>th</w:t>
            </w:r>
            <w:r>
              <w:rPr>
                <w:rFonts w:ascii="Times New Roman" w:hAnsi="Times New Roman" w:cs="Times New Roman"/>
                <w:b/>
                <w:sz w:val="24"/>
                <w:szCs w:val="24"/>
              </w:rPr>
              <w:t xml:space="preserve"> day of induction of anemia</w:t>
            </w:r>
            <w:r w:rsidRPr="00C93645">
              <w:rPr>
                <w:rFonts w:ascii="Times New Roman" w:hAnsi="Times New Roman" w:cs="Times New Roman"/>
                <w:b/>
                <w:sz w:val="24"/>
                <w:szCs w:val="24"/>
              </w:rPr>
              <w:t xml:space="preserve">          Day 5</w:t>
            </w:r>
          </w:p>
        </w:tc>
        <w:tc>
          <w:tcPr>
            <w:tcW w:w="1915" w:type="dxa"/>
          </w:tcPr>
          <w:p w14:paraId="50FFD787"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After 14</w:t>
            </w:r>
            <w:r w:rsidRPr="00C93645">
              <w:rPr>
                <w:rFonts w:ascii="Times New Roman" w:hAnsi="Times New Roman" w:cs="Times New Roman"/>
                <w:b/>
                <w:sz w:val="24"/>
                <w:szCs w:val="24"/>
                <w:vertAlign w:val="superscript"/>
              </w:rPr>
              <w:t>th</w:t>
            </w:r>
            <w:r>
              <w:rPr>
                <w:rFonts w:ascii="Times New Roman" w:hAnsi="Times New Roman" w:cs="Times New Roman"/>
                <w:b/>
                <w:sz w:val="24"/>
                <w:szCs w:val="24"/>
              </w:rPr>
              <w:t xml:space="preserve"> day of t</w:t>
            </w:r>
            <w:r w:rsidRPr="00C93645">
              <w:rPr>
                <w:rFonts w:ascii="Times New Roman" w:hAnsi="Times New Roman" w:cs="Times New Roman"/>
                <w:b/>
                <w:sz w:val="24"/>
                <w:szCs w:val="24"/>
              </w:rPr>
              <w:t>reatment</w:t>
            </w:r>
          </w:p>
          <w:p w14:paraId="01FC42C5"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Day 19</w:t>
            </w:r>
          </w:p>
        </w:tc>
      </w:tr>
      <w:tr w:rsidR="006C7E46" w14:paraId="59B6AA7D" w14:textId="77777777" w:rsidTr="00957A2E">
        <w:tc>
          <w:tcPr>
            <w:tcW w:w="3618" w:type="dxa"/>
          </w:tcPr>
          <w:p w14:paraId="451E3BC5" w14:textId="77777777" w:rsidR="006C7E46" w:rsidRPr="00EB0F8F" w:rsidRDefault="006C7E46" w:rsidP="0051108E">
            <w:pPr>
              <w:rPr>
                <w:rFonts w:ascii="Times New Roman" w:hAnsi="Times New Roman" w:cs="Times New Roman"/>
                <w:sz w:val="24"/>
                <w:szCs w:val="24"/>
              </w:rPr>
            </w:pPr>
            <w:r w:rsidRPr="00EB0F8F">
              <w:rPr>
                <w:rFonts w:ascii="Times New Roman" w:hAnsi="Times New Roman" w:cs="Times New Roman"/>
                <w:sz w:val="24"/>
                <w:szCs w:val="24"/>
              </w:rPr>
              <w:t>Normal Control</w:t>
            </w:r>
          </w:p>
        </w:tc>
        <w:tc>
          <w:tcPr>
            <w:tcW w:w="1800" w:type="dxa"/>
          </w:tcPr>
          <w:p w14:paraId="33E7C51E" w14:textId="77777777" w:rsidR="006C7E46" w:rsidRPr="00EB0F8F" w:rsidRDefault="00312E2C" w:rsidP="0051108E">
            <w:pPr>
              <w:jc w:val="center"/>
              <w:rPr>
                <w:rFonts w:ascii="Times New Roman" w:hAnsi="Times New Roman" w:cs="Times New Roman"/>
                <w:sz w:val="24"/>
                <w:szCs w:val="24"/>
              </w:rPr>
            </w:pPr>
            <w:r>
              <w:rPr>
                <w:rFonts w:ascii="Times New Roman" w:hAnsi="Times New Roman" w:cs="Times New Roman"/>
                <w:sz w:val="24"/>
                <w:szCs w:val="24"/>
              </w:rPr>
              <w:t>46.87</w:t>
            </w:r>
            <w:r w:rsidRPr="00B70BAD">
              <w:rPr>
                <w:rFonts w:ascii="Times New Roman" w:hAnsi="Times New Roman" w:cs="Times New Roman"/>
                <w:sz w:val="24"/>
                <w:szCs w:val="24"/>
              </w:rPr>
              <w:t>±</w:t>
            </w:r>
            <w:r>
              <w:rPr>
                <w:rFonts w:ascii="Times New Roman" w:hAnsi="Times New Roman" w:cs="Times New Roman"/>
                <w:sz w:val="24"/>
                <w:szCs w:val="24"/>
              </w:rPr>
              <w:t>1.72</w:t>
            </w:r>
          </w:p>
        </w:tc>
        <w:tc>
          <w:tcPr>
            <w:tcW w:w="2430" w:type="dxa"/>
          </w:tcPr>
          <w:p w14:paraId="5D81CD7D" w14:textId="77777777" w:rsidR="006C7E46" w:rsidRPr="00EB0F8F" w:rsidRDefault="00312E2C" w:rsidP="0051108E">
            <w:pPr>
              <w:jc w:val="center"/>
              <w:rPr>
                <w:rFonts w:ascii="Times New Roman" w:hAnsi="Times New Roman" w:cs="Times New Roman"/>
                <w:sz w:val="24"/>
                <w:szCs w:val="24"/>
              </w:rPr>
            </w:pPr>
            <w:r>
              <w:rPr>
                <w:rFonts w:ascii="Times New Roman" w:hAnsi="Times New Roman" w:cs="Times New Roman"/>
                <w:sz w:val="24"/>
                <w:szCs w:val="24"/>
              </w:rPr>
              <w:t>46.73</w:t>
            </w:r>
            <w:r w:rsidRPr="00B70BAD">
              <w:rPr>
                <w:rFonts w:ascii="Times New Roman" w:hAnsi="Times New Roman" w:cs="Times New Roman"/>
                <w:sz w:val="24"/>
                <w:szCs w:val="24"/>
              </w:rPr>
              <w:t>±</w:t>
            </w:r>
            <w:r>
              <w:rPr>
                <w:rFonts w:ascii="Times New Roman" w:hAnsi="Times New Roman" w:cs="Times New Roman"/>
                <w:sz w:val="24"/>
                <w:szCs w:val="24"/>
              </w:rPr>
              <w:t>2.66</w:t>
            </w:r>
          </w:p>
        </w:tc>
        <w:tc>
          <w:tcPr>
            <w:tcW w:w="1915" w:type="dxa"/>
          </w:tcPr>
          <w:p w14:paraId="57B51A16" w14:textId="77777777" w:rsidR="006C7E46" w:rsidRPr="00EB0F8F" w:rsidRDefault="00312E2C" w:rsidP="0051108E">
            <w:pPr>
              <w:jc w:val="center"/>
              <w:rPr>
                <w:rFonts w:ascii="Times New Roman" w:hAnsi="Times New Roman" w:cs="Times New Roman"/>
                <w:sz w:val="24"/>
                <w:szCs w:val="24"/>
              </w:rPr>
            </w:pPr>
            <w:r>
              <w:rPr>
                <w:rFonts w:ascii="Times New Roman" w:hAnsi="Times New Roman" w:cs="Times New Roman"/>
                <w:sz w:val="24"/>
                <w:szCs w:val="24"/>
              </w:rPr>
              <w:t>45.83</w:t>
            </w:r>
            <w:r w:rsidRPr="00B70BAD">
              <w:rPr>
                <w:rFonts w:ascii="Times New Roman" w:hAnsi="Times New Roman" w:cs="Times New Roman"/>
                <w:sz w:val="24"/>
                <w:szCs w:val="24"/>
              </w:rPr>
              <w:t>±</w:t>
            </w:r>
            <w:r>
              <w:rPr>
                <w:rFonts w:ascii="Times New Roman" w:hAnsi="Times New Roman" w:cs="Times New Roman"/>
                <w:sz w:val="24"/>
                <w:szCs w:val="24"/>
              </w:rPr>
              <w:t>2.13</w:t>
            </w:r>
          </w:p>
        </w:tc>
      </w:tr>
      <w:tr w:rsidR="006C7E46" w14:paraId="362404E7" w14:textId="77777777" w:rsidTr="00957A2E">
        <w:tc>
          <w:tcPr>
            <w:tcW w:w="3618" w:type="dxa"/>
          </w:tcPr>
          <w:p w14:paraId="4FB757D9" w14:textId="77777777" w:rsidR="006C7E46" w:rsidRPr="00EB0F8F" w:rsidRDefault="006C7E46" w:rsidP="0051108E">
            <w:pPr>
              <w:rPr>
                <w:rFonts w:ascii="Times New Roman" w:hAnsi="Times New Roman" w:cs="Times New Roman"/>
                <w:sz w:val="24"/>
                <w:szCs w:val="24"/>
              </w:rPr>
            </w:pPr>
            <w:r>
              <w:rPr>
                <w:rFonts w:ascii="Times New Roman" w:hAnsi="Times New Roman" w:cs="Times New Roman"/>
                <w:sz w:val="24"/>
                <w:szCs w:val="24"/>
              </w:rPr>
              <w:t>Anemic Untreated</w:t>
            </w:r>
          </w:p>
        </w:tc>
        <w:tc>
          <w:tcPr>
            <w:tcW w:w="1800" w:type="dxa"/>
          </w:tcPr>
          <w:p w14:paraId="47B202E3" w14:textId="77777777" w:rsidR="006C7E46" w:rsidRPr="00EB0F8F" w:rsidRDefault="00312E2C" w:rsidP="0051108E">
            <w:pPr>
              <w:jc w:val="center"/>
              <w:rPr>
                <w:rFonts w:ascii="Times New Roman" w:hAnsi="Times New Roman" w:cs="Times New Roman"/>
                <w:sz w:val="24"/>
                <w:szCs w:val="24"/>
              </w:rPr>
            </w:pPr>
            <w:r>
              <w:rPr>
                <w:rFonts w:ascii="Times New Roman" w:hAnsi="Times New Roman" w:cs="Times New Roman"/>
                <w:sz w:val="24"/>
                <w:szCs w:val="24"/>
              </w:rPr>
              <w:t>37.43</w:t>
            </w:r>
            <w:r w:rsidRPr="00B70BAD">
              <w:rPr>
                <w:rFonts w:ascii="Times New Roman" w:hAnsi="Times New Roman" w:cs="Times New Roman"/>
                <w:sz w:val="24"/>
                <w:szCs w:val="24"/>
              </w:rPr>
              <w:t>±</w:t>
            </w:r>
            <w:r>
              <w:rPr>
                <w:rFonts w:ascii="Times New Roman" w:hAnsi="Times New Roman" w:cs="Times New Roman"/>
                <w:sz w:val="24"/>
                <w:szCs w:val="24"/>
              </w:rPr>
              <w:t>0.46</w:t>
            </w:r>
          </w:p>
        </w:tc>
        <w:tc>
          <w:tcPr>
            <w:tcW w:w="2430" w:type="dxa"/>
          </w:tcPr>
          <w:p w14:paraId="13259D41" w14:textId="77777777" w:rsidR="006C7E46" w:rsidRPr="00EB0F8F" w:rsidRDefault="00312E2C" w:rsidP="0051108E">
            <w:pPr>
              <w:jc w:val="center"/>
              <w:rPr>
                <w:rFonts w:ascii="Times New Roman" w:hAnsi="Times New Roman" w:cs="Times New Roman"/>
                <w:sz w:val="24"/>
                <w:szCs w:val="24"/>
              </w:rPr>
            </w:pPr>
            <w:r>
              <w:rPr>
                <w:rFonts w:ascii="Times New Roman" w:hAnsi="Times New Roman" w:cs="Times New Roman"/>
                <w:sz w:val="24"/>
                <w:szCs w:val="24"/>
              </w:rPr>
              <w:t>30.57</w:t>
            </w:r>
            <w:r w:rsidRPr="00B70BAD">
              <w:rPr>
                <w:rFonts w:ascii="Times New Roman" w:hAnsi="Times New Roman" w:cs="Times New Roman"/>
                <w:sz w:val="24"/>
                <w:szCs w:val="24"/>
              </w:rPr>
              <w:t>±</w:t>
            </w:r>
            <w:r>
              <w:rPr>
                <w:rFonts w:ascii="Times New Roman" w:hAnsi="Times New Roman" w:cs="Times New Roman"/>
                <w:sz w:val="24"/>
                <w:szCs w:val="24"/>
              </w:rPr>
              <w:t>1.77</w:t>
            </w:r>
            <w:r w:rsidR="006E2BFF" w:rsidRPr="006E2BFF">
              <w:rPr>
                <w:rFonts w:ascii="Times New Roman" w:hAnsi="Times New Roman" w:cs="Times New Roman"/>
                <w:sz w:val="24"/>
                <w:szCs w:val="24"/>
                <w:vertAlign w:val="superscript"/>
              </w:rPr>
              <w:t>b</w:t>
            </w:r>
          </w:p>
        </w:tc>
        <w:tc>
          <w:tcPr>
            <w:tcW w:w="1915" w:type="dxa"/>
          </w:tcPr>
          <w:p w14:paraId="250E7179" w14:textId="77777777" w:rsidR="006C7E46" w:rsidRPr="00EB0F8F" w:rsidRDefault="00312E2C" w:rsidP="0051108E">
            <w:pPr>
              <w:jc w:val="center"/>
              <w:rPr>
                <w:rFonts w:ascii="Times New Roman" w:hAnsi="Times New Roman" w:cs="Times New Roman"/>
                <w:sz w:val="24"/>
                <w:szCs w:val="24"/>
              </w:rPr>
            </w:pPr>
            <w:r>
              <w:rPr>
                <w:rFonts w:ascii="Times New Roman" w:hAnsi="Times New Roman" w:cs="Times New Roman"/>
                <w:sz w:val="24"/>
                <w:szCs w:val="24"/>
              </w:rPr>
              <w:t>23.73</w:t>
            </w:r>
            <w:r w:rsidRPr="00B70BAD">
              <w:rPr>
                <w:rFonts w:ascii="Times New Roman" w:hAnsi="Times New Roman" w:cs="Times New Roman"/>
                <w:sz w:val="24"/>
                <w:szCs w:val="24"/>
              </w:rPr>
              <w:t>±</w:t>
            </w:r>
            <w:r>
              <w:rPr>
                <w:rFonts w:ascii="Times New Roman" w:hAnsi="Times New Roman" w:cs="Times New Roman"/>
                <w:sz w:val="24"/>
                <w:szCs w:val="24"/>
              </w:rPr>
              <w:t>2.87</w:t>
            </w:r>
            <w:r w:rsidR="006E2BFF" w:rsidRPr="006E2BFF">
              <w:rPr>
                <w:rFonts w:ascii="Times New Roman" w:hAnsi="Times New Roman" w:cs="Times New Roman"/>
                <w:sz w:val="24"/>
                <w:szCs w:val="24"/>
                <w:vertAlign w:val="superscript"/>
              </w:rPr>
              <w:t>bd</w:t>
            </w:r>
          </w:p>
        </w:tc>
      </w:tr>
      <w:tr w:rsidR="006C7E46" w14:paraId="051052BC" w14:textId="77777777" w:rsidTr="00957A2E">
        <w:tc>
          <w:tcPr>
            <w:tcW w:w="3618" w:type="dxa"/>
          </w:tcPr>
          <w:p w14:paraId="1EDCD282" w14:textId="77777777" w:rsidR="006C7E46" w:rsidRPr="00EB0F8F" w:rsidRDefault="006C7E46" w:rsidP="0051108E">
            <w:pPr>
              <w:rPr>
                <w:rFonts w:ascii="Times New Roman" w:hAnsi="Times New Roman" w:cs="Times New Roman"/>
                <w:sz w:val="24"/>
                <w:szCs w:val="24"/>
              </w:rPr>
            </w:pPr>
            <w:r>
              <w:rPr>
                <w:rFonts w:ascii="Times New Roman" w:hAnsi="Times New Roman" w:cs="Times New Roman"/>
                <w:sz w:val="24"/>
                <w:szCs w:val="24"/>
              </w:rPr>
              <w:t>Anemia + Standard drug (Emzoron)</w:t>
            </w:r>
          </w:p>
        </w:tc>
        <w:tc>
          <w:tcPr>
            <w:tcW w:w="1800" w:type="dxa"/>
          </w:tcPr>
          <w:p w14:paraId="18848EBC" w14:textId="77777777" w:rsidR="006C7E46" w:rsidRPr="00EB0F8F" w:rsidRDefault="00312E2C" w:rsidP="0051108E">
            <w:pPr>
              <w:jc w:val="center"/>
              <w:rPr>
                <w:rFonts w:ascii="Times New Roman" w:hAnsi="Times New Roman" w:cs="Times New Roman"/>
                <w:sz w:val="24"/>
                <w:szCs w:val="24"/>
              </w:rPr>
            </w:pPr>
            <w:r>
              <w:rPr>
                <w:rFonts w:ascii="Times New Roman" w:hAnsi="Times New Roman" w:cs="Times New Roman"/>
                <w:sz w:val="24"/>
                <w:szCs w:val="24"/>
              </w:rPr>
              <w:t>40.47</w:t>
            </w:r>
            <w:r w:rsidRPr="00B70BAD">
              <w:rPr>
                <w:rFonts w:ascii="Times New Roman" w:hAnsi="Times New Roman" w:cs="Times New Roman"/>
                <w:sz w:val="24"/>
                <w:szCs w:val="24"/>
              </w:rPr>
              <w:t>±</w:t>
            </w:r>
            <w:r>
              <w:rPr>
                <w:rFonts w:ascii="Times New Roman" w:hAnsi="Times New Roman" w:cs="Times New Roman"/>
                <w:sz w:val="24"/>
                <w:szCs w:val="24"/>
              </w:rPr>
              <w:t>0.99</w:t>
            </w:r>
          </w:p>
        </w:tc>
        <w:tc>
          <w:tcPr>
            <w:tcW w:w="2430" w:type="dxa"/>
          </w:tcPr>
          <w:p w14:paraId="30647D0B" w14:textId="77777777" w:rsidR="006C7E46" w:rsidRPr="00EB0F8F" w:rsidRDefault="00312E2C" w:rsidP="0051108E">
            <w:pPr>
              <w:jc w:val="center"/>
              <w:rPr>
                <w:rFonts w:ascii="Times New Roman" w:hAnsi="Times New Roman" w:cs="Times New Roman"/>
                <w:sz w:val="24"/>
                <w:szCs w:val="24"/>
              </w:rPr>
            </w:pPr>
            <w:r>
              <w:rPr>
                <w:rFonts w:ascii="Times New Roman" w:hAnsi="Times New Roman" w:cs="Times New Roman"/>
                <w:sz w:val="24"/>
                <w:szCs w:val="24"/>
              </w:rPr>
              <w:t>33.43</w:t>
            </w:r>
            <w:r w:rsidRPr="00B70BAD">
              <w:rPr>
                <w:rFonts w:ascii="Times New Roman" w:hAnsi="Times New Roman" w:cs="Times New Roman"/>
                <w:sz w:val="24"/>
                <w:szCs w:val="24"/>
              </w:rPr>
              <w:t>±</w:t>
            </w:r>
            <w:r>
              <w:rPr>
                <w:rFonts w:ascii="Times New Roman" w:hAnsi="Times New Roman" w:cs="Times New Roman"/>
                <w:sz w:val="24"/>
                <w:szCs w:val="24"/>
              </w:rPr>
              <w:t>2.97</w:t>
            </w:r>
            <w:r w:rsidR="006E2BFF" w:rsidRPr="006E2BFF">
              <w:rPr>
                <w:rFonts w:ascii="Times New Roman" w:hAnsi="Times New Roman" w:cs="Times New Roman"/>
                <w:sz w:val="24"/>
                <w:szCs w:val="24"/>
                <w:vertAlign w:val="superscript"/>
              </w:rPr>
              <w:t>b</w:t>
            </w:r>
          </w:p>
        </w:tc>
        <w:tc>
          <w:tcPr>
            <w:tcW w:w="1915" w:type="dxa"/>
          </w:tcPr>
          <w:p w14:paraId="1A1DD20F" w14:textId="77777777" w:rsidR="006C7E46" w:rsidRPr="00EB0F8F" w:rsidRDefault="00312E2C" w:rsidP="0051108E">
            <w:pPr>
              <w:jc w:val="center"/>
              <w:rPr>
                <w:rFonts w:ascii="Times New Roman" w:hAnsi="Times New Roman" w:cs="Times New Roman"/>
                <w:sz w:val="24"/>
                <w:szCs w:val="24"/>
              </w:rPr>
            </w:pPr>
            <w:r>
              <w:rPr>
                <w:rFonts w:ascii="Times New Roman" w:hAnsi="Times New Roman" w:cs="Times New Roman"/>
                <w:sz w:val="24"/>
                <w:szCs w:val="24"/>
              </w:rPr>
              <w:t>43.87</w:t>
            </w:r>
            <w:r w:rsidRPr="00B70BAD">
              <w:rPr>
                <w:rFonts w:ascii="Times New Roman" w:hAnsi="Times New Roman" w:cs="Times New Roman"/>
                <w:sz w:val="24"/>
                <w:szCs w:val="24"/>
              </w:rPr>
              <w:t>±</w:t>
            </w:r>
            <w:r>
              <w:rPr>
                <w:rFonts w:ascii="Times New Roman" w:hAnsi="Times New Roman" w:cs="Times New Roman"/>
                <w:sz w:val="24"/>
                <w:szCs w:val="24"/>
              </w:rPr>
              <w:t>0.74</w:t>
            </w:r>
            <w:r w:rsidR="006E2BFF" w:rsidRPr="006E2BFF">
              <w:rPr>
                <w:rFonts w:ascii="Times New Roman" w:hAnsi="Times New Roman" w:cs="Times New Roman"/>
                <w:sz w:val="24"/>
                <w:szCs w:val="24"/>
                <w:vertAlign w:val="superscript"/>
              </w:rPr>
              <w:t>c</w:t>
            </w:r>
          </w:p>
        </w:tc>
      </w:tr>
      <w:tr w:rsidR="006C7E46" w14:paraId="5C767630" w14:textId="77777777" w:rsidTr="00957A2E">
        <w:tc>
          <w:tcPr>
            <w:tcW w:w="3618" w:type="dxa"/>
          </w:tcPr>
          <w:p w14:paraId="5E429C22" w14:textId="77777777" w:rsidR="006C7E46" w:rsidRPr="00EB0F8F" w:rsidRDefault="006C7E46" w:rsidP="0051108E">
            <w:pPr>
              <w:rPr>
                <w:rFonts w:ascii="Times New Roman" w:hAnsi="Times New Roman" w:cs="Times New Roman"/>
                <w:sz w:val="24"/>
                <w:szCs w:val="24"/>
              </w:rPr>
            </w:pPr>
            <w:r>
              <w:rPr>
                <w:rFonts w:ascii="Times New Roman" w:hAnsi="Times New Roman" w:cs="Times New Roman"/>
                <w:sz w:val="24"/>
                <w:szCs w:val="24"/>
              </w:rPr>
              <w:t xml:space="preserve">Anemia + 100 mg/kg crude ethanol extract of </w:t>
            </w:r>
            <w:r w:rsidRPr="00EB0F8F">
              <w:rPr>
                <w:rFonts w:ascii="Times New Roman" w:hAnsi="Times New Roman" w:cs="Times New Roman"/>
                <w:i/>
                <w:sz w:val="24"/>
                <w:szCs w:val="24"/>
              </w:rPr>
              <w:t>C. aconitifolius</w:t>
            </w:r>
          </w:p>
        </w:tc>
        <w:tc>
          <w:tcPr>
            <w:tcW w:w="1800" w:type="dxa"/>
          </w:tcPr>
          <w:p w14:paraId="3C6CBA24" w14:textId="77777777" w:rsidR="006C7E46" w:rsidRPr="00EB0F8F" w:rsidRDefault="00312E2C" w:rsidP="0051108E">
            <w:pPr>
              <w:jc w:val="center"/>
              <w:rPr>
                <w:rFonts w:ascii="Times New Roman" w:hAnsi="Times New Roman" w:cs="Times New Roman"/>
                <w:sz w:val="24"/>
                <w:szCs w:val="24"/>
              </w:rPr>
            </w:pPr>
            <w:r>
              <w:rPr>
                <w:rFonts w:ascii="Times New Roman" w:hAnsi="Times New Roman" w:cs="Times New Roman"/>
                <w:sz w:val="24"/>
                <w:szCs w:val="24"/>
              </w:rPr>
              <w:t>38.03</w:t>
            </w:r>
            <w:r w:rsidRPr="00B70BAD">
              <w:rPr>
                <w:rFonts w:ascii="Times New Roman" w:hAnsi="Times New Roman" w:cs="Times New Roman"/>
                <w:sz w:val="24"/>
                <w:szCs w:val="24"/>
              </w:rPr>
              <w:t>±</w:t>
            </w:r>
            <w:r>
              <w:rPr>
                <w:rFonts w:ascii="Times New Roman" w:hAnsi="Times New Roman" w:cs="Times New Roman"/>
                <w:sz w:val="24"/>
                <w:szCs w:val="24"/>
              </w:rPr>
              <w:t>1.08</w:t>
            </w:r>
          </w:p>
        </w:tc>
        <w:tc>
          <w:tcPr>
            <w:tcW w:w="2430" w:type="dxa"/>
          </w:tcPr>
          <w:p w14:paraId="322DBF3C" w14:textId="77777777" w:rsidR="006C7E46" w:rsidRPr="00EB0F8F" w:rsidRDefault="00312E2C" w:rsidP="0051108E">
            <w:pPr>
              <w:jc w:val="center"/>
              <w:rPr>
                <w:rFonts w:ascii="Times New Roman" w:hAnsi="Times New Roman" w:cs="Times New Roman"/>
                <w:sz w:val="24"/>
                <w:szCs w:val="24"/>
              </w:rPr>
            </w:pPr>
            <w:r>
              <w:rPr>
                <w:rFonts w:ascii="Times New Roman" w:hAnsi="Times New Roman" w:cs="Times New Roman"/>
                <w:sz w:val="24"/>
                <w:szCs w:val="24"/>
              </w:rPr>
              <w:t>26.83</w:t>
            </w:r>
            <w:r w:rsidRPr="00B70BAD">
              <w:rPr>
                <w:rFonts w:ascii="Times New Roman" w:hAnsi="Times New Roman" w:cs="Times New Roman"/>
                <w:sz w:val="24"/>
                <w:szCs w:val="24"/>
              </w:rPr>
              <w:t>±</w:t>
            </w:r>
            <w:r>
              <w:rPr>
                <w:rFonts w:ascii="Times New Roman" w:hAnsi="Times New Roman" w:cs="Times New Roman"/>
                <w:sz w:val="24"/>
                <w:szCs w:val="24"/>
              </w:rPr>
              <w:t>1.41</w:t>
            </w:r>
            <w:r w:rsidR="006E2BFF" w:rsidRPr="006E2BFF">
              <w:rPr>
                <w:rFonts w:ascii="Times New Roman" w:hAnsi="Times New Roman" w:cs="Times New Roman"/>
                <w:sz w:val="24"/>
                <w:szCs w:val="24"/>
                <w:vertAlign w:val="superscript"/>
              </w:rPr>
              <w:t>b</w:t>
            </w:r>
          </w:p>
        </w:tc>
        <w:tc>
          <w:tcPr>
            <w:tcW w:w="1915" w:type="dxa"/>
          </w:tcPr>
          <w:p w14:paraId="200E3791" w14:textId="77777777" w:rsidR="006C7E46" w:rsidRPr="00EB0F8F" w:rsidRDefault="00312E2C" w:rsidP="0051108E">
            <w:pPr>
              <w:jc w:val="center"/>
              <w:rPr>
                <w:rFonts w:ascii="Times New Roman" w:hAnsi="Times New Roman" w:cs="Times New Roman"/>
                <w:sz w:val="24"/>
                <w:szCs w:val="24"/>
              </w:rPr>
            </w:pPr>
            <w:r>
              <w:rPr>
                <w:rFonts w:ascii="Times New Roman" w:hAnsi="Times New Roman" w:cs="Times New Roman"/>
                <w:sz w:val="24"/>
                <w:szCs w:val="24"/>
              </w:rPr>
              <w:t>40.97</w:t>
            </w:r>
            <w:r w:rsidRPr="00B70BAD">
              <w:rPr>
                <w:rFonts w:ascii="Times New Roman" w:hAnsi="Times New Roman" w:cs="Times New Roman"/>
                <w:sz w:val="24"/>
                <w:szCs w:val="24"/>
              </w:rPr>
              <w:t>±</w:t>
            </w:r>
            <w:r>
              <w:rPr>
                <w:rFonts w:ascii="Times New Roman" w:hAnsi="Times New Roman" w:cs="Times New Roman"/>
                <w:sz w:val="24"/>
                <w:szCs w:val="24"/>
              </w:rPr>
              <w:t>0.87</w:t>
            </w:r>
            <w:r w:rsidR="006E2BFF" w:rsidRPr="006E2BFF">
              <w:rPr>
                <w:rFonts w:ascii="Times New Roman" w:hAnsi="Times New Roman" w:cs="Times New Roman"/>
                <w:sz w:val="24"/>
                <w:szCs w:val="24"/>
                <w:vertAlign w:val="superscript"/>
              </w:rPr>
              <w:t>c</w:t>
            </w:r>
          </w:p>
        </w:tc>
      </w:tr>
      <w:tr w:rsidR="006C7E46" w14:paraId="01376BD6" w14:textId="77777777" w:rsidTr="00957A2E">
        <w:tc>
          <w:tcPr>
            <w:tcW w:w="3618" w:type="dxa"/>
          </w:tcPr>
          <w:p w14:paraId="47A0F856" w14:textId="77777777" w:rsidR="006C7E46" w:rsidRDefault="006C7E46" w:rsidP="0051108E">
            <w:pPr>
              <w:rPr>
                <w:rFonts w:ascii="Times New Roman" w:hAnsi="Times New Roman" w:cs="Times New Roman"/>
                <w:sz w:val="24"/>
                <w:szCs w:val="24"/>
              </w:rPr>
            </w:pPr>
            <w:r>
              <w:rPr>
                <w:rFonts w:ascii="Times New Roman" w:hAnsi="Times New Roman" w:cs="Times New Roman"/>
                <w:sz w:val="24"/>
                <w:szCs w:val="24"/>
              </w:rPr>
              <w:t xml:space="preserve">Anemia + 200 mg/kg crude ethanol extract of </w:t>
            </w:r>
            <w:r w:rsidRPr="00EB0F8F">
              <w:rPr>
                <w:rFonts w:ascii="Times New Roman" w:hAnsi="Times New Roman" w:cs="Times New Roman"/>
                <w:i/>
                <w:sz w:val="24"/>
                <w:szCs w:val="24"/>
              </w:rPr>
              <w:t>C. aconitifolius</w:t>
            </w:r>
          </w:p>
        </w:tc>
        <w:tc>
          <w:tcPr>
            <w:tcW w:w="1800" w:type="dxa"/>
          </w:tcPr>
          <w:p w14:paraId="0563E079" w14:textId="77777777" w:rsidR="006C7E46" w:rsidRPr="00EB0F8F" w:rsidRDefault="00312E2C" w:rsidP="0051108E">
            <w:pPr>
              <w:jc w:val="center"/>
              <w:rPr>
                <w:rFonts w:ascii="Times New Roman" w:hAnsi="Times New Roman" w:cs="Times New Roman"/>
                <w:sz w:val="24"/>
                <w:szCs w:val="24"/>
              </w:rPr>
            </w:pPr>
            <w:r>
              <w:rPr>
                <w:rFonts w:ascii="Times New Roman" w:hAnsi="Times New Roman" w:cs="Times New Roman"/>
                <w:sz w:val="24"/>
                <w:szCs w:val="24"/>
              </w:rPr>
              <w:t>46.67</w:t>
            </w:r>
            <w:r w:rsidRPr="00B70BAD">
              <w:rPr>
                <w:rFonts w:ascii="Times New Roman" w:hAnsi="Times New Roman" w:cs="Times New Roman"/>
                <w:sz w:val="24"/>
                <w:szCs w:val="24"/>
              </w:rPr>
              <w:t>±</w:t>
            </w:r>
            <w:r>
              <w:rPr>
                <w:rFonts w:ascii="Times New Roman" w:hAnsi="Times New Roman" w:cs="Times New Roman"/>
                <w:sz w:val="24"/>
                <w:szCs w:val="24"/>
              </w:rPr>
              <w:t>1.56</w:t>
            </w:r>
          </w:p>
        </w:tc>
        <w:tc>
          <w:tcPr>
            <w:tcW w:w="2430" w:type="dxa"/>
          </w:tcPr>
          <w:p w14:paraId="63A744A4" w14:textId="77777777" w:rsidR="006C7E46" w:rsidRPr="00EB0F8F" w:rsidRDefault="00312E2C" w:rsidP="0051108E">
            <w:pPr>
              <w:jc w:val="center"/>
              <w:rPr>
                <w:rFonts w:ascii="Times New Roman" w:hAnsi="Times New Roman" w:cs="Times New Roman"/>
                <w:sz w:val="24"/>
                <w:szCs w:val="24"/>
              </w:rPr>
            </w:pPr>
            <w:r>
              <w:rPr>
                <w:rFonts w:ascii="Times New Roman" w:hAnsi="Times New Roman" w:cs="Times New Roman"/>
                <w:sz w:val="24"/>
                <w:szCs w:val="24"/>
              </w:rPr>
              <w:t>27.83</w:t>
            </w:r>
            <w:r w:rsidRPr="00B70BAD">
              <w:rPr>
                <w:rFonts w:ascii="Times New Roman" w:hAnsi="Times New Roman" w:cs="Times New Roman"/>
                <w:sz w:val="24"/>
                <w:szCs w:val="24"/>
              </w:rPr>
              <w:t>±</w:t>
            </w:r>
            <w:r>
              <w:rPr>
                <w:rFonts w:ascii="Times New Roman" w:hAnsi="Times New Roman" w:cs="Times New Roman"/>
                <w:sz w:val="24"/>
                <w:szCs w:val="24"/>
              </w:rPr>
              <w:t>2.38</w:t>
            </w:r>
            <w:r w:rsidR="006E2BFF" w:rsidRPr="006E2BFF">
              <w:rPr>
                <w:rFonts w:ascii="Times New Roman" w:hAnsi="Times New Roman" w:cs="Times New Roman"/>
                <w:sz w:val="24"/>
                <w:szCs w:val="24"/>
                <w:vertAlign w:val="superscript"/>
              </w:rPr>
              <w:t>b</w:t>
            </w:r>
          </w:p>
        </w:tc>
        <w:tc>
          <w:tcPr>
            <w:tcW w:w="1915" w:type="dxa"/>
          </w:tcPr>
          <w:p w14:paraId="23013ABF" w14:textId="77777777" w:rsidR="006C7E46" w:rsidRPr="00EB0F8F" w:rsidRDefault="00312E2C" w:rsidP="0051108E">
            <w:pPr>
              <w:jc w:val="center"/>
              <w:rPr>
                <w:rFonts w:ascii="Times New Roman" w:hAnsi="Times New Roman" w:cs="Times New Roman"/>
                <w:sz w:val="24"/>
                <w:szCs w:val="24"/>
              </w:rPr>
            </w:pPr>
            <w:r>
              <w:rPr>
                <w:rFonts w:ascii="Times New Roman" w:hAnsi="Times New Roman" w:cs="Times New Roman"/>
                <w:sz w:val="24"/>
                <w:szCs w:val="24"/>
              </w:rPr>
              <w:t>38.73</w:t>
            </w:r>
            <w:r w:rsidRPr="00B70BAD">
              <w:rPr>
                <w:rFonts w:ascii="Times New Roman" w:hAnsi="Times New Roman" w:cs="Times New Roman"/>
                <w:sz w:val="24"/>
                <w:szCs w:val="24"/>
              </w:rPr>
              <w:t>±</w:t>
            </w:r>
            <w:r>
              <w:rPr>
                <w:rFonts w:ascii="Times New Roman" w:hAnsi="Times New Roman" w:cs="Times New Roman"/>
                <w:sz w:val="24"/>
                <w:szCs w:val="24"/>
              </w:rPr>
              <w:t>1.63</w:t>
            </w:r>
            <w:r w:rsidR="006E2BFF" w:rsidRPr="006E2BFF">
              <w:rPr>
                <w:rFonts w:ascii="Times New Roman" w:hAnsi="Times New Roman" w:cs="Times New Roman"/>
                <w:sz w:val="24"/>
                <w:szCs w:val="24"/>
                <w:vertAlign w:val="superscript"/>
              </w:rPr>
              <w:t>c</w:t>
            </w:r>
          </w:p>
        </w:tc>
      </w:tr>
    </w:tbl>
    <w:p w14:paraId="463097EE" w14:textId="77777777" w:rsidR="006C7E46" w:rsidRDefault="00013319" w:rsidP="0051108E">
      <w:pPr>
        <w:spacing w:line="240" w:lineRule="auto"/>
      </w:pPr>
      <w:r w:rsidRPr="009B51E3">
        <w:rPr>
          <w:sz w:val="20"/>
          <w:szCs w:val="20"/>
        </w:rPr>
        <w:t>Table is expressed as mean ± SEM</w:t>
      </w:r>
      <w:r>
        <w:rPr>
          <w:sz w:val="18"/>
          <w:szCs w:val="18"/>
        </w:rPr>
        <w:t xml:space="preserve">; </w:t>
      </w:r>
      <w:r w:rsidR="006E2BFF" w:rsidRPr="00E80BA8">
        <w:rPr>
          <w:vertAlign w:val="superscript"/>
        </w:rPr>
        <w:t>b</w:t>
      </w:r>
      <w:r w:rsidR="006E2BFF">
        <w:t xml:space="preserve">Significant decrease with respect to day 0; </w:t>
      </w:r>
      <w:r w:rsidR="006E2BFF" w:rsidRPr="00E80BA8">
        <w:rPr>
          <w:vertAlign w:val="superscript"/>
        </w:rPr>
        <w:t>c</w:t>
      </w:r>
      <w:r w:rsidR="006E2BFF">
        <w:t xml:space="preserve">Significant increase with respect to day 5; </w:t>
      </w:r>
      <w:r w:rsidR="006E2BFF" w:rsidRPr="006E2BFF">
        <w:rPr>
          <w:vertAlign w:val="superscript"/>
        </w:rPr>
        <w:t>d</w:t>
      </w:r>
      <w:r w:rsidR="006E2BFF">
        <w:t>Significant decrease with respect to day 5.</w:t>
      </w:r>
    </w:p>
    <w:p w14:paraId="4370B69B" w14:textId="0816DE9F" w:rsidR="009F40B8" w:rsidRPr="00531923" w:rsidRDefault="009F40B8" w:rsidP="0051108E">
      <w:pPr>
        <w:spacing w:line="240" w:lineRule="auto"/>
        <w:jc w:val="both"/>
      </w:pPr>
      <w:r>
        <w:rPr>
          <w:rFonts w:ascii="Times New Roman" w:hAnsi="Times New Roman" w:cs="Times New Roman"/>
          <w:sz w:val="24"/>
          <w:szCs w:val="24"/>
        </w:rPr>
        <w:t xml:space="preserve">Table 5 revealed packed cell volume </w:t>
      </w:r>
      <w:r w:rsidR="00DE1C66">
        <w:rPr>
          <w:rFonts w:ascii="Times New Roman" w:hAnsi="Times New Roman" w:cs="Times New Roman"/>
          <w:sz w:val="24"/>
          <w:szCs w:val="24"/>
        </w:rPr>
        <w:t xml:space="preserve">of the </w:t>
      </w:r>
      <w:r>
        <w:rPr>
          <w:rFonts w:ascii="Times New Roman" w:hAnsi="Times New Roman" w:cs="Times New Roman"/>
          <w:sz w:val="24"/>
          <w:szCs w:val="24"/>
        </w:rPr>
        <w:t>treatment groups showed significant decrease and increase when compared to day 0 and day 5. Induction of anemia caused a significant (</w:t>
      </w:r>
      <w:r w:rsidRPr="009F40B8">
        <w:rPr>
          <w:rFonts w:ascii="Times New Roman" w:hAnsi="Times New Roman" w:cs="Times New Roman"/>
          <w:i/>
          <w:iCs/>
          <w:sz w:val="24"/>
          <w:szCs w:val="24"/>
        </w:rPr>
        <w:t>p</w:t>
      </w:r>
      <w:r>
        <w:rPr>
          <w:rFonts w:ascii="Times New Roman" w:hAnsi="Times New Roman" w:cs="Times New Roman"/>
          <w:sz w:val="24"/>
          <w:szCs w:val="24"/>
        </w:rPr>
        <w:t xml:space="preserve">&lt;0.05) reduction in the packed cell volume of the rats. Treatment with the ethanol extract of </w:t>
      </w:r>
      <w:r w:rsidRPr="004078E8">
        <w:rPr>
          <w:rFonts w:ascii="Times New Roman" w:hAnsi="Times New Roman" w:cs="Times New Roman"/>
          <w:i/>
          <w:iCs/>
          <w:sz w:val="24"/>
          <w:szCs w:val="24"/>
        </w:rPr>
        <w:t>C. aconitifolius</w:t>
      </w:r>
      <w:r>
        <w:rPr>
          <w:rFonts w:ascii="Times New Roman" w:hAnsi="Times New Roman" w:cs="Times New Roman"/>
          <w:sz w:val="24"/>
          <w:szCs w:val="24"/>
        </w:rPr>
        <w:t xml:space="preserve"> (p&lt;0.05) significantly restored the packed cell volume to normal.</w:t>
      </w:r>
    </w:p>
    <w:p w14:paraId="15F06C20" w14:textId="77777777" w:rsidR="009F40B8" w:rsidRDefault="009F40B8" w:rsidP="0051108E">
      <w:pPr>
        <w:spacing w:line="240" w:lineRule="auto"/>
      </w:pPr>
    </w:p>
    <w:p w14:paraId="51415F3A" w14:textId="77777777" w:rsidR="00EF65E3" w:rsidRPr="009E1621" w:rsidRDefault="00EF65E3" w:rsidP="0051108E">
      <w:pPr>
        <w:spacing w:line="240" w:lineRule="auto"/>
        <w:rPr>
          <w:rFonts w:ascii="Times New Roman" w:hAnsi="Times New Roman" w:cs="Times New Roman"/>
          <w:b/>
          <w:sz w:val="24"/>
          <w:szCs w:val="24"/>
        </w:rPr>
      </w:pPr>
      <w:r w:rsidRPr="00A97486">
        <w:rPr>
          <w:rFonts w:ascii="Times New Roman" w:hAnsi="Times New Roman" w:cs="Times New Roman"/>
          <w:b/>
          <w:sz w:val="24"/>
          <w:szCs w:val="24"/>
        </w:rPr>
        <w:t xml:space="preserve">Table </w:t>
      </w:r>
      <w:r w:rsidR="003C65C9">
        <w:rPr>
          <w:rFonts w:ascii="Times New Roman" w:hAnsi="Times New Roman" w:cs="Times New Roman"/>
          <w:b/>
          <w:sz w:val="24"/>
          <w:szCs w:val="24"/>
        </w:rPr>
        <w:t>6</w:t>
      </w:r>
      <w:r w:rsidRPr="00A97486">
        <w:rPr>
          <w:rFonts w:ascii="Times New Roman" w:hAnsi="Times New Roman" w:cs="Times New Roman"/>
          <w:b/>
          <w:sz w:val="24"/>
          <w:szCs w:val="24"/>
        </w:rPr>
        <w:t>:</w:t>
      </w:r>
      <w:r w:rsidR="00A36C5F">
        <w:rPr>
          <w:rFonts w:ascii="Times New Roman" w:hAnsi="Times New Roman" w:cs="Times New Roman"/>
          <w:b/>
          <w:sz w:val="24"/>
          <w:szCs w:val="24"/>
        </w:rPr>
        <w:t xml:space="preserve"> </w:t>
      </w:r>
      <w:r w:rsidR="00A36C5F" w:rsidRPr="00691FDF">
        <w:rPr>
          <w:rFonts w:ascii="Times New Roman" w:eastAsia="Times New Roman" w:hAnsi="Times New Roman" w:cs="Times New Roman"/>
          <w:sz w:val="24"/>
          <w:szCs w:val="24"/>
        </w:rPr>
        <w:t>Red Blood Cells (RBC) of phenylhydrazine-induced anemic rats treated with</w:t>
      </w:r>
      <w:r w:rsidR="00BF3CF7">
        <w:rPr>
          <w:rFonts w:ascii="Times New Roman" w:eastAsia="Times New Roman" w:hAnsi="Times New Roman" w:cs="Times New Roman"/>
          <w:sz w:val="24"/>
          <w:szCs w:val="24"/>
        </w:rPr>
        <w:t xml:space="preserve"> ethanol </w:t>
      </w:r>
      <w:r w:rsidR="00A51BBE">
        <w:rPr>
          <w:rFonts w:ascii="Times New Roman" w:eastAsia="Times New Roman" w:hAnsi="Times New Roman" w:cs="Times New Roman"/>
          <w:sz w:val="24"/>
          <w:szCs w:val="24"/>
        </w:rPr>
        <w:t xml:space="preserve">leaf </w:t>
      </w:r>
      <w:r w:rsidR="00BF3CF7">
        <w:rPr>
          <w:rFonts w:ascii="Times New Roman" w:eastAsia="Times New Roman" w:hAnsi="Times New Roman" w:cs="Times New Roman"/>
          <w:sz w:val="24"/>
          <w:szCs w:val="24"/>
        </w:rPr>
        <w:t xml:space="preserve">extract of </w:t>
      </w:r>
      <w:r w:rsidR="00A51BBE">
        <w:rPr>
          <w:rFonts w:ascii="Times New Roman" w:eastAsia="Times New Roman" w:hAnsi="Times New Roman" w:cs="Times New Roman"/>
          <w:i/>
          <w:sz w:val="24"/>
          <w:szCs w:val="24"/>
        </w:rPr>
        <w:t>C. aconitifolius</w:t>
      </w:r>
      <w:r w:rsidR="009E1621">
        <w:rPr>
          <w:rFonts w:ascii="Times New Roman" w:eastAsia="Times New Roman" w:hAnsi="Times New Roman" w:cs="Times New Roman"/>
          <w:sz w:val="24"/>
          <w:szCs w:val="24"/>
        </w:rPr>
        <w:t>.</w:t>
      </w:r>
    </w:p>
    <w:tbl>
      <w:tblPr>
        <w:tblStyle w:val="TableGrid"/>
        <w:tblpPr w:leftFromText="180" w:rightFromText="180" w:vertAnchor="text" w:tblpY="1"/>
        <w:tblOverlap w:val="never"/>
        <w:tblW w:w="9763" w:type="dxa"/>
        <w:tblLook w:val="04A0" w:firstRow="1" w:lastRow="0" w:firstColumn="1" w:lastColumn="0" w:noHBand="0" w:noVBand="1"/>
      </w:tblPr>
      <w:tblGrid>
        <w:gridCol w:w="3618"/>
        <w:gridCol w:w="1800"/>
        <w:gridCol w:w="2430"/>
        <w:gridCol w:w="1915"/>
      </w:tblGrid>
      <w:tr w:rsidR="00AE6BB4" w14:paraId="19EE2FD8" w14:textId="77777777" w:rsidTr="00957A2E">
        <w:tc>
          <w:tcPr>
            <w:tcW w:w="3618" w:type="dxa"/>
            <w:vMerge w:val="restart"/>
          </w:tcPr>
          <w:p w14:paraId="53EF0A3D" w14:textId="77777777" w:rsidR="00AE6BB4" w:rsidRPr="00C93645" w:rsidRDefault="00AE6BB4" w:rsidP="0051108E">
            <w:pPr>
              <w:jc w:val="center"/>
              <w:rPr>
                <w:rFonts w:ascii="Times New Roman" w:hAnsi="Times New Roman" w:cs="Times New Roman"/>
                <w:b/>
                <w:sz w:val="24"/>
                <w:szCs w:val="24"/>
              </w:rPr>
            </w:pPr>
          </w:p>
          <w:p w14:paraId="14689BA8" w14:textId="77777777" w:rsidR="00AE6BB4" w:rsidRPr="00C93645" w:rsidRDefault="00AE6BB4" w:rsidP="0051108E">
            <w:pPr>
              <w:jc w:val="center"/>
              <w:rPr>
                <w:rFonts w:ascii="Times New Roman" w:hAnsi="Times New Roman" w:cs="Times New Roman"/>
                <w:b/>
                <w:sz w:val="24"/>
                <w:szCs w:val="24"/>
              </w:rPr>
            </w:pPr>
          </w:p>
          <w:p w14:paraId="0C28392D" w14:textId="77777777" w:rsidR="00AE6BB4" w:rsidRDefault="00AE6BB4" w:rsidP="0051108E">
            <w:pPr>
              <w:jc w:val="center"/>
            </w:pPr>
            <w:r w:rsidRPr="00C93645">
              <w:rPr>
                <w:rFonts w:ascii="Times New Roman" w:hAnsi="Times New Roman" w:cs="Times New Roman"/>
                <w:b/>
                <w:sz w:val="24"/>
                <w:szCs w:val="24"/>
              </w:rPr>
              <w:t>Groups</w:t>
            </w:r>
          </w:p>
        </w:tc>
        <w:tc>
          <w:tcPr>
            <w:tcW w:w="6145" w:type="dxa"/>
            <w:gridSpan w:val="3"/>
          </w:tcPr>
          <w:p w14:paraId="7E262F36" w14:textId="77777777" w:rsidR="00AE6BB4" w:rsidRPr="00947B77" w:rsidRDefault="00AE6BB4" w:rsidP="0051108E">
            <w:pPr>
              <w:jc w:val="center"/>
              <w:rPr>
                <w:rFonts w:ascii="Times New Roman" w:hAnsi="Times New Roman" w:cs="Times New Roman"/>
                <w:b/>
                <w:sz w:val="24"/>
                <w:szCs w:val="24"/>
              </w:rPr>
            </w:pPr>
            <w:r>
              <w:rPr>
                <w:rFonts w:ascii="Times New Roman" w:hAnsi="Times New Roman" w:cs="Times New Roman"/>
                <w:b/>
                <w:sz w:val="24"/>
                <w:szCs w:val="24"/>
              </w:rPr>
              <w:t>RBC (g/dl)</w:t>
            </w:r>
          </w:p>
        </w:tc>
      </w:tr>
      <w:tr w:rsidR="00AE6BB4" w14:paraId="234090FE" w14:textId="77777777" w:rsidTr="00957A2E">
        <w:tc>
          <w:tcPr>
            <w:tcW w:w="3618" w:type="dxa"/>
            <w:vMerge/>
          </w:tcPr>
          <w:p w14:paraId="61AE2372" w14:textId="77777777" w:rsidR="00AE6BB4" w:rsidRPr="00C93645" w:rsidRDefault="00AE6BB4" w:rsidP="0051108E">
            <w:pPr>
              <w:jc w:val="center"/>
              <w:rPr>
                <w:rFonts w:ascii="Times New Roman" w:hAnsi="Times New Roman" w:cs="Times New Roman"/>
                <w:b/>
                <w:sz w:val="24"/>
                <w:szCs w:val="24"/>
              </w:rPr>
            </w:pPr>
          </w:p>
        </w:tc>
        <w:tc>
          <w:tcPr>
            <w:tcW w:w="1800" w:type="dxa"/>
          </w:tcPr>
          <w:p w14:paraId="7092AC2B" w14:textId="77777777" w:rsidR="00AE6BB4" w:rsidRPr="00C93645" w:rsidRDefault="00AE6BB4" w:rsidP="0051108E">
            <w:pPr>
              <w:jc w:val="center"/>
              <w:rPr>
                <w:rFonts w:ascii="Times New Roman" w:hAnsi="Times New Roman" w:cs="Times New Roman"/>
                <w:b/>
                <w:sz w:val="24"/>
                <w:szCs w:val="24"/>
              </w:rPr>
            </w:pPr>
            <w:r>
              <w:rPr>
                <w:rFonts w:ascii="Times New Roman" w:hAnsi="Times New Roman" w:cs="Times New Roman"/>
                <w:b/>
                <w:sz w:val="24"/>
                <w:szCs w:val="24"/>
              </w:rPr>
              <w:t>Before i</w:t>
            </w:r>
            <w:r w:rsidRPr="00C93645">
              <w:rPr>
                <w:rFonts w:ascii="Times New Roman" w:hAnsi="Times New Roman" w:cs="Times New Roman"/>
                <w:b/>
                <w:sz w:val="24"/>
                <w:szCs w:val="24"/>
              </w:rPr>
              <w:t>nduction</w:t>
            </w:r>
          </w:p>
          <w:p w14:paraId="45E3F311"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Day 0</w:t>
            </w:r>
          </w:p>
        </w:tc>
        <w:tc>
          <w:tcPr>
            <w:tcW w:w="2430" w:type="dxa"/>
          </w:tcPr>
          <w:p w14:paraId="54F0C058"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After 4</w:t>
            </w:r>
            <w:r w:rsidRPr="00C93645">
              <w:rPr>
                <w:rFonts w:ascii="Times New Roman" w:hAnsi="Times New Roman" w:cs="Times New Roman"/>
                <w:b/>
                <w:sz w:val="24"/>
                <w:szCs w:val="24"/>
                <w:vertAlign w:val="superscript"/>
              </w:rPr>
              <w:t>th</w:t>
            </w:r>
            <w:r>
              <w:rPr>
                <w:rFonts w:ascii="Times New Roman" w:hAnsi="Times New Roman" w:cs="Times New Roman"/>
                <w:b/>
                <w:sz w:val="24"/>
                <w:szCs w:val="24"/>
              </w:rPr>
              <w:t xml:space="preserve"> day of induction of anemia</w:t>
            </w:r>
            <w:r w:rsidRPr="00C93645">
              <w:rPr>
                <w:rFonts w:ascii="Times New Roman" w:hAnsi="Times New Roman" w:cs="Times New Roman"/>
                <w:b/>
                <w:sz w:val="24"/>
                <w:szCs w:val="24"/>
              </w:rPr>
              <w:t xml:space="preserve">          Day 5</w:t>
            </w:r>
          </w:p>
        </w:tc>
        <w:tc>
          <w:tcPr>
            <w:tcW w:w="1915" w:type="dxa"/>
          </w:tcPr>
          <w:p w14:paraId="330FE2C3"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After 14</w:t>
            </w:r>
            <w:r w:rsidRPr="00C93645">
              <w:rPr>
                <w:rFonts w:ascii="Times New Roman" w:hAnsi="Times New Roman" w:cs="Times New Roman"/>
                <w:b/>
                <w:sz w:val="24"/>
                <w:szCs w:val="24"/>
                <w:vertAlign w:val="superscript"/>
              </w:rPr>
              <w:t>th</w:t>
            </w:r>
            <w:r>
              <w:rPr>
                <w:rFonts w:ascii="Times New Roman" w:hAnsi="Times New Roman" w:cs="Times New Roman"/>
                <w:b/>
                <w:sz w:val="24"/>
                <w:szCs w:val="24"/>
              </w:rPr>
              <w:t xml:space="preserve"> day of t</w:t>
            </w:r>
            <w:r w:rsidRPr="00C93645">
              <w:rPr>
                <w:rFonts w:ascii="Times New Roman" w:hAnsi="Times New Roman" w:cs="Times New Roman"/>
                <w:b/>
                <w:sz w:val="24"/>
                <w:szCs w:val="24"/>
              </w:rPr>
              <w:t>reatment</w:t>
            </w:r>
          </w:p>
          <w:p w14:paraId="037B10CF"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Day 19</w:t>
            </w:r>
          </w:p>
        </w:tc>
      </w:tr>
      <w:tr w:rsidR="006C7E46" w14:paraId="1B668BC8" w14:textId="77777777" w:rsidTr="00957A2E">
        <w:tc>
          <w:tcPr>
            <w:tcW w:w="3618" w:type="dxa"/>
          </w:tcPr>
          <w:p w14:paraId="7F073829" w14:textId="77777777" w:rsidR="006C7E46" w:rsidRPr="00EB0F8F" w:rsidRDefault="006C7E46" w:rsidP="0051108E">
            <w:pPr>
              <w:rPr>
                <w:rFonts w:ascii="Times New Roman" w:hAnsi="Times New Roman" w:cs="Times New Roman"/>
                <w:sz w:val="24"/>
                <w:szCs w:val="24"/>
              </w:rPr>
            </w:pPr>
            <w:r w:rsidRPr="00EB0F8F">
              <w:rPr>
                <w:rFonts w:ascii="Times New Roman" w:hAnsi="Times New Roman" w:cs="Times New Roman"/>
                <w:sz w:val="24"/>
                <w:szCs w:val="24"/>
              </w:rPr>
              <w:t>Normal Control</w:t>
            </w:r>
          </w:p>
        </w:tc>
        <w:tc>
          <w:tcPr>
            <w:tcW w:w="1800" w:type="dxa"/>
          </w:tcPr>
          <w:p w14:paraId="53027F92" w14:textId="77777777" w:rsidR="006C7E46" w:rsidRPr="00EB0F8F" w:rsidRDefault="003B6AB6" w:rsidP="0051108E">
            <w:pPr>
              <w:jc w:val="center"/>
              <w:rPr>
                <w:rFonts w:ascii="Times New Roman" w:hAnsi="Times New Roman" w:cs="Times New Roman"/>
                <w:sz w:val="24"/>
                <w:szCs w:val="24"/>
              </w:rPr>
            </w:pPr>
            <w:r>
              <w:rPr>
                <w:rFonts w:ascii="Times New Roman" w:hAnsi="Times New Roman" w:cs="Times New Roman"/>
                <w:sz w:val="24"/>
                <w:szCs w:val="24"/>
              </w:rPr>
              <w:t>7.91</w:t>
            </w:r>
            <w:r w:rsidRPr="00B70BAD">
              <w:rPr>
                <w:rFonts w:ascii="Times New Roman" w:hAnsi="Times New Roman" w:cs="Times New Roman"/>
                <w:sz w:val="24"/>
                <w:szCs w:val="24"/>
              </w:rPr>
              <w:t>±</w:t>
            </w:r>
            <w:r>
              <w:rPr>
                <w:rFonts w:ascii="Times New Roman" w:hAnsi="Times New Roman" w:cs="Times New Roman"/>
                <w:sz w:val="24"/>
                <w:szCs w:val="24"/>
              </w:rPr>
              <w:t>0.06</w:t>
            </w:r>
          </w:p>
        </w:tc>
        <w:tc>
          <w:tcPr>
            <w:tcW w:w="2430" w:type="dxa"/>
          </w:tcPr>
          <w:p w14:paraId="21E4D57D" w14:textId="77777777" w:rsidR="006C7E46" w:rsidRPr="00EB0F8F" w:rsidRDefault="003B6AB6" w:rsidP="0051108E">
            <w:pPr>
              <w:jc w:val="center"/>
              <w:rPr>
                <w:rFonts w:ascii="Times New Roman" w:hAnsi="Times New Roman" w:cs="Times New Roman"/>
                <w:sz w:val="24"/>
                <w:szCs w:val="24"/>
              </w:rPr>
            </w:pPr>
            <w:r>
              <w:rPr>
                <w:rFonts w:ascii="Times New Roman" w:hAnsi="Times New Roman" w:cs="Times New Roman"/>
                <w:sz w:val="24"/>
                <w:szCs w:val="24"/>
              </w:rPr>
              <w:t>7.85</w:t>
            </w:r>
            <w:r w:rsidRPr="00B70BAD">
              <w:rPr>
                <w:rFonts w:ascii="Times New Roman" w:hAnsi="Times New Roman" w:cs="Times New Roman"/>
                <w:sz w:val="24"/>
                <w:szCs w:val="24"/>
              </w:rPr>
              <w:t>±</w:t>
            </w:r>
            <w:r>
              <w:rPr>
                <w:rFonts w:ascii="Times New Roman" w:hAnsi="Times New Roman" w:cs="Times New Roman"/>
                <w:sz w:val="24"/>
                <w:szCs w:val="24"/>
              </w:rPr>
              <w:t>0.32</w:t>
            </w:r>
          </w:p>
        </w:tc>
        <w:tc>
          <w:tcPr>
            <w:tcW w:w="1915" w:type="dxa"/>
          </w:tcPr>
          <w:p w14:paraId="62DEE0E5" w14:textId="77777777" w:rsidR="006C7E46" w:rsidRPr="00EB0F8F" w:rsidRDefault="003B6AB6" w:rsidP="0051108E">
            <w:pPr>
              <w:jc w:val="center"/>
              <w:rPr>
                <w:rFonts w:ascii="Times New Roman" w:hAnsi="Times New Roman" w:cs="Times New Roman"/>
                <w:sz w:val="24"/>
                <w:szCs w:val="24"/>
              </w:rPr>
            </w:pPr>
            <w:r>
              <w:rPr>
                <w:rFonts w:ascii="Times New Roman" w:hAnsi="Times New Roman" w:cs="Times New Roman"/>
                <w:sz w:val="24"/>
                <w:szCs w:val="24"/>
              </w:rPr>
              <w:t>6.38</w:t>
            </w:r>
            <w:r w:rsidRPr="00B70BAD">
              <w:rPr>
                <w:rFonts w:ascii="Times New Roman" w:hAnsi="Times New Roman" w:cs="Times New Roman"/>
                <w:sz w:val="24"/>
                <w:szCs w:val="24"/>
              </w:rPr>
              <w:t>±</w:t>
            </w:r>
            <w:r>
              <w:rPr>
                <w:rFonts w:ascii="Times New Roman" w:hAnsi="Times New Roman" w:cs="Times New Roman"/>
                <w:sz w:val="24"/>
                <w:szCs w:val="24"/>
              </w:rPr>
              <w:t>0.74</w:t>
            </w:r>
          </w:p>
        </w:tc>
      </w:tr>
      <w:tr w:rsidR="006C7E46" w14:paraId="64D32879" w14:textId="77777777" w:rsidTr="00957A2E">
        <w:tc>
          <w:tcPr>
            <w:tcW w:w="3618" w:type="dxa"/>
          </w:tcPr>
          <w:p w14:paraId="480D4249" w14:textId="77777777" w:rsidR="006C7E46" w:rsidRPr="00EB0F8F" w:rsidRDefault="006C7E46" w:rsidP="0051108E">
            <w:pPr>
              <w:rPr>
                <w:rFonts w:ascii="Times New Roman" w:hAnsi="Times New Roman" w:cs="Times New Roman"/>
                <w:sz w:val="24"/>
                <w:szCs w:val="24"/>
              </w:rPr>
            </w:pPr>
            <w:r>
              <w:rPr>
                <w:rFonts w:ascii="Times New Roman" w:hAnsi="Times New Roman" w:cs="Times New Roman"/>
                <w:sz w:val="24"/>
                <w:szCs w:val="24"/>
              </w:rPr>
              <w:t>Anemic Untreated</w:t>
            </w:r>
          </w:p>
        </w:tc>
        <w:tc>
          <w:tcPr>
            <w:tcW w:w="1800" w:type="dxa"/>
          </w:tcPr>
          <w:p w14:paraId="3FB4C110" w14:textId="77777777" w:rsidR="006C7E46" w:rsidRPr="00EB0F8F" w:rsidRDefault="003B6AB6" w:rsidP="0051108E">
            <w:pPr>
              <w:jc w:val="center"/>
              <w:rPr>
                <w:rFonts w:ascii="Times New Roman" w:hAnsi="Times New Roman" w:cs="Times New Roman"/>
                <w:sz w:val="24"/>
                <w:szCs w:val="24"/>
              </w:rPr>
            </w:pPr>
            <w:r>
              <w:rPr>
                <w:rFonts w:ascii="Times New Roman" w:hAnsi="Times New Roman" w:cs="Times New Roman"/>
                <w:sz w:val="24"/>
                <w:szCs w:val="24"/>
              </w:rPr>
              <w:t>8.26</w:t>
            </w:r>
            <w:r w:rsidRPr="00B70BAD">
              <w:rPr>
                <w:rFonts w:ascii="Times New Roman" w:hAnsi="Times New Roman" w:cs="Times New Roman"/>
                <w:sz w:val="24"/>
                <w:szCs w:val="24"/>
              </w:rPr>
              <w:t>±</w:t>
            </w:r>
            <w:r>
              <w:rPr>
                <w:rFonts w:ascii="Times New Roman" w:hAnsi="Times New Roman" w:cs="Times New Roman"/>
                <w:sz w:val="24"/>
                <w:szCs w:val="24"/>
              </w:rPr>
              <w:t>0.18</w:t>
            </w:r>
          </w:p>
        </w:tc>
        <w:tc>
          <w:tcPr>
            <w:tcW w:w="2430" w:type="dxa"/>
          </w:tcPr>
          <w:p w14:paraId="145F54C9" w14:textId="77777777" w:rsidR="006C7E46" w:rsidRPr="00EB0F8F" w:rsidRDefault="003B6AB6" w:rsidP="0051108E">
            <w:pPr>
              <w:jc w:val="center"/>
              <w:rPr>
                <w:rFonts w:ascii="Times New Roman" w:hAnsi="Times New Roman" w:cs="Times New Roman"/>
                <w:sz w:val="24"/>
                <w:szCs w:val="24"/>
              </w:rPr>
            </w:pPr>
            <w:r>
              <w:rPr>
                <w:rFonts w:ascii="Times New Roman" w:hAnsi="Times New Roman" w:cs="Times New Roman"/>
                <w:sz w:val="24"/>
                <w:szCs w:val="24"/>
              </w:rPr>
              <w:t>3.15</w:t>
            </w:r>
            <w:r w:rsidRPr="00B70BAD">
              <w:rPr>
                <w:rFonts w:ascii="Times New Roman" w:hAnsi="Times New Roman" w:cs="Times New Roman"/>
                <w:sz w:val="24"/>
                <w:szCs w:val="24"/>
              </w:rPr>
              <w:t>±</w:t>
            </w:r>
            <w:r>
              <w:rPr>
                <w:rFonts w:ascii="Times New Roman" w:hAnsi="Times New Roman" w:cs="Times New Roman"/>
                <w:sz w:val="24"/>
                <w:szCs w:val="24"/>
              </w:rPr>
              <w:t>0.25</w:t>
            </w:r>
            <w:r w:rsidR="006E2BFF" w:rsidRPr="006E2BFF">
              <w:rPr>
                <w:rFonts w:ascii="Times New Roman" w:hAnsi="Times New Roman" w:cs="Times New Roman"/>
                <w:sz w:val="24"/>
                <w:szCs w:val="24"/>
                <w:vertAlign w:val="superscript"/>
              </w:rPr>
              <w:t>b</w:t>
            </w:r>
          </w:p>
        </w:tc>
        <w:tc>
          <w:tcPr>
            <w:tcW w:w="1915" w:type="dxa"/>
          </w:tcPr>
          <w:p w14:paraId="284471EC" w14:textId="77777777" w:rsidR="006C7E46" w:rsidRPr="00EB0F8F" w:rsidRDefault="003B6AB6" w:rsidP="0051108E">
            <w:pPr>
              <w:jc w:val="center"/>
              <w:rPr>
                <w:rFonts w:ascii="Times New Roman" w:hAnsi="Times New Roman" w:cs="Times New Roman"/>
                <w:sz w:val="24"/>
                <w:szCs w:val="24"/>
              </w:rPr>
            </w:pPr>
            <w:r>
              <w:rPr>
                <w:rFonts w:ascii="Times New Roman" w:hAnsi="Times New Roman" w:cs="Times New Roman"/>
                <w:sz w:val="24"/>
                <w:szCs w:val="24"/>
              </w:rPr>
              <w:t>3.54</w:t>
            </w:r>
            <w:r w:rsidRPr="00B70BAD">
              <w:rPr>
                <w:rFonts w:ascii="Times New Roman" w:hAnsi="Times New Roman" w:cs="Times New Roman"/>
                <w:sz w:val="24"/>
                <w:szCs w:val="24"/>
              </w:rPr>
              <w:t>±</w:t>
            </w:r>
            <w:r>
              <w:rPr>
                <w:rFonts w:ascii="Times New Roman" w:hAnsi="Times New Roman" w:cs="Times New Roman"/>
                <w:sz w:val="24"/>
                <w:szCs w:val="24"/>
              </w:rPr>
              <w:t>0.38</w:t>
            </w:r>
            <w:r w:rsidR="006E2BFF" w:rsidRPr="006E2BFF">
              <w:rPr>
                <w:rFonts w:ascii="Times New Roman" w:hAnsi="Times New Roman" w:cs="Times New Roman"/>
                <w:sz w:val="24"/>
                <w:szCs w:val="24"/>
                <w:vertAlign w:val="superscript"/>
              </w:rPr>
              <w:t>b</w:t>
            </w:r>
          </w:p>
        </w:tc>
      </w:tr>
      <w:tr w:rsidR="006C7E46" w14:paraId="3C6F4320" w14:textId="77777777" w:rsidTr="00957A2E">
        <w:tc>
          <w:tcPr>
            <w:tcW w:w="3618" w:type="dxa"/>
          </w:tcPr>
          <w:p w14:paraId="13C49D93" w14:textId="77777777" w:rsidR="006C7E46" w:rsidRPr="00EB0F8F" w:rsidRDefault="006C7E46" w:rsidP="0051108E">
            <w:pPr>
              <w:rPr>
                <w:rFonts w:ascii="Times New Roman" w:hAnsi="Times New Roman" w:cs="Times New Roman"/>
                <w:sz w:val="24"/>
                <w:szCs w:val="24"/>
              </w:rPr>
            </w:pPr>
            <w:r>
              <w:rPr>
                <w:rFonts w:ascii="Times New Roman" w:hAnsi="Times New Roman" w:cs="Times New Roman"/>
                <w:sz w:val="24"/>
                <w:szCs w:val="24"/>
              </w:rPr>
              <w:t>Anemia + Standard drug (Emzoron)</w:t>
            </w:r>
          </w:p>
        </w:tc>
        <w:tc>
          <w:tcPr>
            <w:tcW w:w="1800" w:type="dxa"/>
          </w:tcPr>
          <w:p w14:paraId="78DDCE4A" w14:textId="77777777" w:rsidR="006C7E46" w:rsidRPr="00EB0F8F" w:rsidRDefault="003B6AB6" w:rsidP="0051108E">
            <w:pPr>
              <w:jc w:val="center"/>
              <w:rPr>
                <w:rFonts w:ascii="Times New Roman" w:hAnsi="Times New Roman" w:cs="Times New Roman"/>
                <w:sz w:val="24"/>
                <w:szCs w:val="24"/>
              </w:rPr>
            </w:pPr>
            <w:r>
              <w:rPr>
                <w:rFonts w:ascii="Times New Roman" w:hAnsi="Times New Roman" w:cs="Times New Roman"/>
                <w:sz w:val="24"/>
                <w:szCs w:val="24"/>
              </w:rPr>
              <w:t>8.37</w:t>
            </w:r>
            <w:r w:rsidRPr="00B70BAD">
              <w:rPr>
                <w:rFonts w:ascii="Times New Roman" w:hAnsi="Times New Roman" w:cs="Times New Roman"/>
                <w:sz w:val="24"/>
                <w:szCs w:val="24"/>
              </w:rPr>
              <w:t>±</w:t>
            </w:r>
            <w:r>
              <w:rPr>
                <w:rFonts w:ascii="Times New Roman" w:hAnsi="Times New Roman" w:cs="Times New Roman"/>
                <w:sz w:val="24"/>
                <w:szCs w:val="24"/>
              </w:rPr>
              <w:t>0.36</w:t>
            </w:r>
          </w:p>
        </w:tc>
        <w:tc>
          <w:tcPr>
            <w:tcW w:w="2430" w:type="dxa"/>
          </w:tcPr>
          <w:p w14:paraId="703FEE6E" w14:textId="77777777" w:rsidR="006C7E46" w:rsidRPr="00EB0F8F" w:rsidRDefault="003B6AB6" w:rsidP="0051108E">
            <w:pPr>
              <w:jc w:val="center"/>
              <w:rPr>
                <w:rFonts w:ascii="Times New Roman" w:hAnsi="Times New Roman" w:cs="Times New Roman"/>
                <w:sz w:val="24"/>
                <w:szCs w:val="24"/>
              </w:rPr>
            </w:pPr>
            <w:r>
              <w:rPr>
                <w:rFonts w:ascii="Times New Roman" w:hAnsi="Times New Roman" w:cs="Times New Roman"/>
                <w:sz w:val="24"/>
                <w:szCs w:val="24"/>
              </w:rPr>
              <w:t>6.27</w:t>
            </w:r>
            <w:r w:rsidRPr="00B70BAD">
              <w:rPr>
                <w:rFonts w:ascii="Times New Roman" w:hAnsi="Times New Roman" w:cs="Times New Roman"/>
                <w:sz w:val="24"/>
                <w:szCs w:val="24"/>
              </w:rPr>
              <w:t>±</w:t>
            </w:r>
            <w:r>
              <w:rPr>
                <w:rFonts w:ascii="Times New Roman" w:hAnsi="Times New Roman" w:cs="Times New Roman"/>
                <w:sz w:val="24"/>
                <w:szCs w:val="24"/>
              </w:rPr>
              <w:t>0.64</w:t>
            </w:r>
            <w:r w:rsidR="006E2BFF" w:rsidRPr="006E2BFF">
              <w:rPr>
                <w:rFonts w:ascii="Times New Roman" w:hAnsi="Times New Roman" w:cs="Times New Roman"/>
                <w:sz w:val="24"/>
                <w:szCs w:val="24"/>
                <w:vertAlign w:val="superscript"/>
              </w:rPr>
              <w:t>b</w:t>
            </w:r>
          </w:p>
        </w:tc>
        <w:tc>
          <w:tcPr>
            <w:tcW w:w="1915" w:type="dxa"/>
          </w:tcPr>
          <w:p w14:paraId="5FAAF469" w14:textId="77777777" w:rsidR="006C7E46" w:rsidRPr="00EB0F8F" w:rsidRDefault="003B6AB6" w:rsidP="0051108E">
            <w:pPr>
              <w:jc w:val="center"/>
              <w:rPr>
                <w:rFonts w:ascii="Times New Roman" w:hAnsi="Times New Roman" w:cs="Times New Roman"/>
                <w:sz w:val="24"/>
                <w:szCs w:val="24"/>
              </w:rPr>
            </w:pPr>
            <w:r>
              <w:rPr>
                <w:rFonts w:ascii="Times New Roman" w:hAnsi="Times New Roman" w:cs="Times New Roman"/>
                <w:sz w:val="24"/>
                <w:szCs w:val="24"/>
              </w:rPr>
              <w:t>5.86</w:t>
            </w:r>
            <w:r w:rsidRPr="00B70BAD">
              <w:rPr>
                <w:rFonts w:ascii="Times New Roman" w:hAnsi="Times New Roman" w:cs="Times New Roman"/>
                <w:sz w:val="24"/>
                <w:szCs w:val="24"/>
              </w:rPr>
              <w:t>±</w:t>
            </w:r>
            <w:r>
              <w:rPr>
                <w:rFonts w:ascii="Times New Roman" w:hAnsi="Times New Roman" w:cs="Times New Roman"/>
                <w:sz w:val="24"/>
                <w:szCs w:val="24"/>
              </w:rPr>
              <w:t>0.15</w:t>
            </w:r>
            <w:r w:rsidR="006E2BFF" w:rsidRPr="006E2BFF">
              <w:rPr>
                <w:rFonts w:ascii="Times New Roman" w:hAnsi="Times New Roman" w:cs="Times New Roman"/>
                <w:sz w:val="24"/>
                <w:szCs w:val="24"/>
                <w:vertAlign w:val="superscript"/>
              </w:rPr>
              <w:t>b</w:t>
            </w:r>
          </w:p>
        </w:tc>
      </w:tr>
      <w:tr w:rsidR="006C7E46" w14:paraId="64ED95E3" w14:textId="77777777" w:rsidTr="00957A2E">
        <w:tc>
          <w:tcPr>
            <w:tcW w:w="3618" w:type="dxa"/>
          </w:tcPr>
          <w:p w14:paraId="136EFA72" w14:textId="77777777" w:rsidR="006C7E46" w:rsidRPr="00EB0F8F" w:rsidRDefault="006C7E46" w:rsidP="0051108E">
            <w:pPr>
              <w:rPr>
                <w:rFonts w:ascii="Times New Roman" w:hAnsi="Times New Roman" w:cs="Times New Roman"/>
                <w:sz w:val="24"/>
                <w:szCs w:val="24"/>
              </w:rPr>
            </w:pPr>
            <w:r>
              <w:rPr>
                <w:rFonts w:ascii="Times New Roman" w:hAnsi="Times New Roman" w:cs="Times New Roman"/>
                <w:sz w:val="24"/>
                <w:szCs w:val="24"/>
              </w:rPr>
              <w:t xml:space="preserve">Anemia + 100 mg/kg crude ethanol extract of </w:t>
            </w:r>
            <w:r w:rsidRPr="00EB0F8F">
              <w:rPr>
                <w:rFonts w:ascii="Times New Roman" w:hAnsi="Times New Roman" w:cs="Times New Roman"/>
                <w:i/>
                <w:sz w:val="24"/>
                <w:szCs w:val="24"/>
              </w:rPr>
              <w:t>C. aconitifolius</w:t>
            </w:r>
          </w:p>
        </w:tc>
        <w:tc>
          <w:tcPr>
            <w:tcW w:w="1800" w:type="dxa"/>
          </w:tcPr>
          <w:p w14:paraId="238A9665" w14:textId="77777777" w:rsidR="006C7E46" w:rsidRPr="00EB0F8F" w:rsidRDefault="003B6AB6" w:rsidP="0051108E">
            <w:pPr>
              <w:jc w:val="center"/>
              <w:rPr>
                <w:rFonts w:ascii="Times New Roman" w:hAnsi="Times New Roman" w:cs="Times New Roman"/>
                <w:sz w:val="24"/>
                <w:szCs w:val="24"/>
              </w:rPr>
            </w:pPr>
            <w:r>
              <w:rPr>
                <w:rFonts w:ascii="Times New Roman" w:hAnsi="Times New Roman" w:cs="Times New Roman"/>
                <w:sz w:val="24"/>
                <w:szCs w:val="24"/>
              </w:rPr>
              <w:t>8.13</w:t>
            </w:r>
            <w:r w:rsidRPr="00B70BAD">
              <w:rPr>
                <w:rFonts w:ascii="Times New Roman" w:hAnsi="Times New Roman" w:cs="Times New Roman"/>
                <w:sz w:val="24"/>
                <w:szCs w:val="24"/>
              </w:rPr>
              <w:t>±</w:t>
            </w:r>
            <w:r>
              <w:rPr>
                <w:rFonts w:ascii="Times New Roman" w:hAnsi="Times New Roman" w:cs="Times New Roman"/>
                <w:sz w:val="24"/>
                <w:szCs w:val="24"/>
              </w:rPr>
              <w:t>0.20</w:t>
            </w:r>
          </w:p>
        </w:tc>
        <w:tc>
          <w:tcPr>
            <w:tcW w:w="2430" w:type="dxa"/>
          </w:tcPr>
          <w:p w14:paraId="16B87643" w14:textId="77777777" w:rsidR="006C7E46" w:rsidRPr="00EB0F8F" w:rsidRDefault="003B6AB6" w:rsidP="0051108E">
            <w:pPr>
              <w:jc w:val="center"/>
              <w:rPr>
                <w:rFonts w:ascii="Times New Roman" w:hAnsi="Times New Roman" w:cs="Times New Roman"/>
                <w:sz w:val="24"/>
                <w:szCs w:val="24"/>
              </w:rPr>
            </w:pPr>
            <w:r>
              <w:rPr>
                <w:rFonts w:ascii="Times New Roman" w:hAnsi="Times New Roman" w:cs="Times New Roman"/>
                <w:sz w:val="24"/>
                <w:szCs w:val="24"/>
              </w:rPr>
              <w:t>5.20</w:t>
            </w:r>
            <w:r w:rsidRPr="00B70BAD">
              <w:rPr>
                <w:rFonts w:ascii="Times New Roman" w:hAnsi="Times New Roman" w:cs="Times New Roman"/>
                <w:sz w:val="24"/>
                <w:szCs w:val="24"/>
              </w:rPr>
              <w:t>±</w:t>
            </w:r>
            <w:r>
              <w:rPr>
                <w:rFonts w:ascii="Times New Roman" w:hAnsi="Times New Roman" w:cs="Times New Roman"/>
                <w:sz w:val="24"/>
                <w:szCs w:val="24"/>
              </w:rPr>
              <w:t>0.27</w:t>
            </w:r>
            <w:r w:rsidR="006E2BFF" w:rsidRPr="006E2BFF">
              <w:rPr>
                <w:rFonts w:ascii="Times New Roman" w:hAnsi="Times New Roman" w:cs="Times New Roman"/>
                <w:sz w:val="24"/>
                <w:szCs w:val="24"/>
                <w:vertAlign w:val="superscript"/>
              </w:rPr>
              <w:t>b</w:t>
            </w:r>
          </w:p>
        </w:tc>
        <w:tc>
          <w:tcPr>
            <w:tcW w:w="1915" w:type="dxa"/>
          </w:tcPr>
          <w:p w14:paraId="3D9DAC73" w14:textId="77777777" w:rsidR="006C7E46" w:rsidRPr="00EB0F8F" w:rsidRDefault="003B6AB6" w:rsidP="0051108E">
            <w:pPr>
              <w:jc w:val="center"/>
              <w:rPr>
                <w:rFonts w:ascii="Times New Roman" w:hAnsi="Times New Roman" w:cs="Times New Roman"/>
                <w:sz w:val="24"/>
                <w:szCs w:val="24"/>
              </w:rPr>
            </w:pPr>
            <w:r>
              <w:rPr>
                <w:rFonts w:ascii="Times New Roman" w:hAnsi="Times New Roman" w:cs="Times New Roman"/>
                <w:sz w:val="24"/>
                <w:szCs w:val="24"/>
              </w:rPr>
              <w:t>5.83</w:t>
            </w:r>
            <w:r w:rsidRPr="00B70BAD">
              <w:rPr>
                <w:rFonts w:ascii="Times New Roman" w:hAnsi="Times New Roman" w:cs="Times New Roman"/>
                <w:sz w:val="24"/>
                <w:szCs w:val="24"/>
              </w:rPr>
              <w:t>±</w:t>
            </w:r>
            <w:r>
              <w:rPr>
                <w:rFonts w:ascii="Times New Roman" w:hAnsi="Times New Roman" w:cs="Times New Roman"/>
                <w:sz w:val="24"/>
                <w:szCs w:val="24"/>
              </w:rPr>
              <w:t>0.35</w:t>
            </w:r>
            <w:r w:rsidR="006E2BFF" w:rsidRPr="006E2BFF">
              <w:rPr>
                <w:rFonts w:ascii="Times New Roman" w:hAnsi="Times New Roman" w:cs="Times New Roman"/>
                <w:sz w:val="24"/>
                <w:szCs w:val="24"/>
                <w:vertAlign w:val="superscript"/>
              </w:rPr>
              <w:t>b</w:t>
            </w:r>
          </w:p>
        </w:tc>
      </w:tr>
      <w:tr w:rsidR="006C7E46" w14:paraId="7A64B1F1" w14:textId="77777777" w:rsidTr="00957A2E">
        <w:tc>
          <w:tcPr>
            <w:tcW w:w="3618" w:type="dxa"/>
          </w:tcPr>
          <w:p w14:paraId="099C04B4" w14:textId="77777777" w:rsidR="006C7E46" w:rsidRDefault="006C7E46" w:rsidP="0051108E">
            <w:pPr>
              <w:rPr>
                <w:rFonts w:ascii="Times New Roman" w:hAnsi="Times New Roman" w:cs="Times New Roman"/>
                <w:sz w:val="24"/>
                <w:szCs w:val="24"/>
              </w:rPr>
            </w:pPr>
            <w:r>
              <w:rPr>
                <w:rFonts w:ascii="Times New Roman" w:hAnsi="Times New Roman" w:cs="Times New Roman"/>
                <w:sz w:val="24"/>
                <w:szCs w:val="24"/>
              </w:rPr>
              <w:t xml:space="preserve">Anemia + 200 mg/kg crude ethanol extract of </w:t>
            </w:r>
            <w:r w:rsidRPr="00EB0F8F">
              <w:rPr>
                <w:rFonts w:ascii="Times New Roman" w:hAnsi="Times New Roman" w:cs="Times New Roman"/>
                <w:i/>
                <w:sz w:val="24"/>
                <w:szCs w:val="24"/>
              </w:rPr>
              <w:t>C. aconitifolius</w:t>
            </w:r>
          </w:p>
        </w:tc>
        <w:tc>
          <w:tcPr>
            <w:tcW w:w="1800" w:type="dxa"/>
          </w:tcPr>
          <w:p w14:paraId="416D1BB2" w14:textId="77777777" w:rsidR="006C7E46" w:rsidRPr="00EB0F8F" w:rsidRDefault="003B6AB6" w:rsidP="0051108E">
            <w:pPr>
              <w:jc w:val="center"/>
              <w:rPr>
                <w:rFonts w:ascii="Times New Roman" w:hAnsi="Times New Roman" w:cs="Times New Roman"/>
                <w:sz w:val="24"/>
                <w:szCs w:val="24"/>
              </w:rPr>
            </w:pPr>
            <w:r>
              <w:rPr>
                <w:rFonts w:ascii="Times New Roman" w:hAnsi="Times New Roman" w:cs="Times New Roman"/>
                <w:sz w:val="24"/>
                <w:szCs w:val="24"/>
              </w:rPr>
              <w:t>7.94</w:t>
            </w:r>
            <w:r w:rsidRPr="00B70BAD">
              <w:rPr>
                <w:rFonts w:ascii="Times New Roman" w:hAnsi="Times New Roman" w:cs="Times New Roman"/>
                <w:sz w:val="24"/>
                <w:szCs w:val="24"/>
              </w:rPr>
              <w:t>±</w:t>
            </w:r>
            <w:r>
              <w:rPr>
                <w:rFonts w:ascii="Times New Roman" w:hAnsi="Times New Roman" w:cs="Times New Roman"/>
                <w:sz w:val="24"/>
                <w:szCs w:val="24"/>
              </w:rPr>
              <w:t>0.16</w:t>
            </w:r>
          </w:p>
        </w:tc>
        <w:tc>
          <w:tcPr>
            <w:tcW w:w="2430" w:type="dxa"/>
          </w:tcPr>
          <w:p w14:paraId="11CC5F3F" w14:textId="77777777" w:rsidR="006C7E46" w:rsidRPr="00EB0F8F" w:rsidRDefault="003B6AB6" w:rsidP="0051108E">
            <w:pPr>
              <w:jc w:val="center"/>
              <w:rPr>
                <w:rFonts w:ascii="Times New Roman" w:hAnsi="Times New Roman" w:cs="Times New Roman"/>
                <w:sz w:val="24"/>
                <w:szCs w:val="24"/>
              </w:rPr>
            </w:pPr>
            <w:r>
              <w:rPr>
                <w:rFonts w:ascii="Times New Roman" w:hAnsi="Times New Roman" w:cs="Times New Roman"/>
                <w:sz w:val="24"/>
                <w:szCs w:val="24"/>
              </w:rPr>
              <w:t>4.98</w:t>
            </w:r>
            <w:r w:rsidRPr="00B70BAD">
              <w:rPr>
                <w:rFonts w:ascii="Times New Roman" w:hAnsi="Times New Roman" w:cs="Times New Roman"/>
                <w:sz w:val="24"/>
                <w:szCs w:val="24"/>
              </w:rPr>
              <w:t>±</w:t>
            </w:r>
            <w:r>
              <w:rPr>
                <w:rFonts w:ascii="Times New Roman" w:hAnsi="Times New Roman" w:cs="Times New Roman"/>
                <w:sz w:val="24"/>
                <w:szCs w:val="24"/>
              </w:rPr>
              <w:t>0.20</w:t>
            </w:r>
            <w:r w:rsidR="006E2BFF" w:rsidRPr="006E2BFF">
              <w:rPr>
                <w:rFonts w:ascii="Times New Roman" w:hAnsi="Times New Roman" w:cs="Times New Roman"/>
                <w:sz w:val="24"/>
                <w:szCs w:val="24"/>
                <w:vertAlign w:val="superscript"/>
              </w:rPr>
              <w:t>b</w:t>
            </w:r>
          </w:p>
        </w:tc>
        <w:tc>
          <w:tcPr>
            <w:tcW w:w="1915" w:type="dxa"/>
          </w:tcPr>
          <w:p w14:paraId="686EB6B8" w14:textId="77777777" w:rsidR="006C7E46" w:rsidRPr="00EB0F8F" w:rsidRDefault="003B6AB6" w:rsidP="0051108E">
            <w:pPr>
              <w:jc w:val="center"/>
              <w:rPr>
                <w:rFonts w:ascii="Times New Roman" w:hAnsi="Times New Roman" w:cs="Times New Roman"/>
                <w:sz w:val="24"/>
                <w:szCs w:val="24"/>
              </w:rPr>
            </w:pPr>
            <w:r>
              <w:rPr>
                <w:rFonts w:ascii="Times New Roman" w:hAnsi="Times New Roman" w:cs="Times New Roman"/>
                <w:sz w:val="24"/>
                <w:szCs w:val="24"/>
              </w:rPr>
              <w:t>5.55</w:t>
            </w:r>
            <w:r w:rsidRPr="00B70BAD">
              <w:rPr>
                <w:rFonts w:ascii="Times New Roman" w:hAnsi="Times New Roman" w:cs="Times New Roman"/>
                <w:sz w:val="24"/>
                <w:szCs w:val="24"/>
              </w:rPr>
              <w:t>±</w:t>
            </w:r>
            <w:r>
              <w:rPr>
                <w:rFonts w:ascii="Times New Roman" w:hAnsi="Times New Roman" w:cs="Times New Roman"/>
                <w:sz w:val="24"/>
                <w:szCs w:val="24"/>
              </w:rPr>
              <w:t>0.44</w:t>
            </w:r>
            <w:r w:rsidR="006E2BFF" w:rsidRPr="006E2BFF">
              <w:rPr>
                <w:rFonts w:ascii="Times New Roman" w:hAnsi="Times New Roman" w:cs="Times New Roman"/>
                <w:sz w:val="24"/>
                <w:szCs w:val="24"/>
                <w:vertAlign w:val="superscript"/>
              </w:rPr>
              <w:t>b</w:t>
            </w:r>
          </w:p>
        </w:tc>
      </w:tr>
    </w:tbl>
    <w:p w14:paraId="040B697C" w14:textId="77777777" w:rsidR="006C7E46" w:rsidRDefault="009B51E3" w:rsidP="0051108E">
      <w:pPr>
        <w:spacing w:line="240" w:lineRule="auto"/>
      </w:pPr>
      <w:r w:rsidRPr="009B51E3">
        <w:rPr>
          <w:sz w:val="20"/>
          <w:szCs w:val="20"/>
        </w:rPr>
        <w:t>Table is expressed as mean ± SEM</w:t>
      </w:r>
      <w:r>
        <w:rPr>
          <w:sz w:val="18"/>
          <w:szCs w:val="18"/>
        </w:rPr>
        <w:t xml:space="preserve">; </w:t>
      </w:r>
      <w:r w:rsidR="006E2BFF" w:rsidRPr="00E80BA8">
        <w:rPr>
          <w:vertAlign w:val="superscript"/>
        </w:rPr>
        <w:t>b</w:t>
      </w:r>
      <w:r w:rsidR="006E2BFF">
        <w:t>Significant decrease with respect to day 0</w:t>
      </w:r>
      <w:r w:rsidR="00947B02">
        <w:t>.</w:t>
      </w:r>
    </w:p>
    <w:p w14:paraId="63D451AE" w14:textId="0A176F4D" w:rsidR="00AA61AD" w:rsidRPr="00AA61AD" w:rsidRDefault="00AA61AD" w:rsidP="0051108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Induction of anemia caused a significant reduction (p&lt;0.05) in red blood cell count of the groups induced (Table 6). Treatment with graded doses of ethanol extract of </w:t>
      </w:r>
      <w:r w:rsidRPr="00AA61AD">
        <w:rPr>
          <w:rFonts w:ascii="Times New Roman" w:hAnsi="Times New Roman" w:cs="Times New Roman"/>
          <w:i/>
          <w:iCs/>
          <w:sz w:val="24"/>
          <w:szCs w:val="24"/>
        </w:rPr>
        <w:t xml:space="preserve">C. aconitifolius </w:t>
      </w:r>
      <w:r>
        <w:rPr>
          <w:rFonts w:ascii="Times New Roman" w:hAnsi="Times New Roman" w:cs="Times New Roman"/>
          <w:sz w:val="24"/>
          <w:szCs w:val="24"/>
        </w:rPr>
        <w:t>did not cause a noticeable increase in the red blood cell count.</w:t>
      </w:r>
    </w:p>
    <w:p w14:paraId="44DA6222" w14:textId="77777777" w:rsidR="00EF65E3" w:rsidRPr="009E1621" w:rsidRDefault="00EF65E3" w:rsidP="0051108E">
      <w:pPr>
        <w:spacing w:line="240" w:lineRule="auto"/>
        <w:rPr>
          <w:rFonts w:ascii="Times New Roman" w:hAnsi="Times New Roman" w:cs="Times New Roman"/>
          <w:b/>
          <w:sz w:val="24"/>
          <w:szCs w:val="24"/>
        </w:rPr>
      </w:pPr>
      <w:r w:rsidRPr="00A97486">
        <w:rPr>
          <w:rFonts w:ascii="Times New Roman" w:hAnsi="Times New Roman" w:cs="Times New Roman"/>
          <w:b/>
          <w:sz w:val="24"/>
          <w:szCs w:val="24"/>
        </w:rPr>
        <w:t xml:space="preserve">Table </w:t>
      </w:r>
      <w:r w:rsidR="003C65C9">
        <w:rPr>
          <w:rFonts w:ascii="Times New Roman" w:hAnsi="Times New Roman" w:cs="Times New Roman"/>
          <w:b/>
          <w:sz w:val="24"/>
          <w:szCs w:val="24"/>
        </w:rPr>
        <w:t>7</w:t>
      </w:r>
      <w:r w:rsidRPr="00A97486">
        <w:rPr>
          <w:rFonts w:ascii="Times New Roman" w:hAnsi="Times New Roman" w:cs="Times New Roman"/>
          <w:b/>
          <w:sz w:val="24"/>
          <w:szCs w:val="24"/>
        </w:rPr>
        <w:t>:</w:t>
      </w:r>
      <w:r w:rsidR="00A36C5F">
        <w:rPr>
          <w:rFonts w:ascii="Times New Roman" w:hAnsi="Times New Roman" w:cs="Times New Roman"/>
          <w:b/>
          <w:sz w:val="24"/>
          <w:szCs w:val="24"/>
        </w:rPr>
        <w:t xml:space="preserve"> </w:t>
      </w:r>
      <w:r w:rsidR="00A36C5F" w:rsidRPr="00691FDF">
        <w:rPr>
          <w:rFonts w:ascii="Times New Roman" w:eastAsia="Times New Roman" w:hAnsi="Times New Roman" w:cs="Times New Roman"/>
          <w:sz w:val="24"/>
          <w:szCs w:val="24"/>
        </w:rPr>
        <w:t>Platelets (PLT) count of phenylhydrazine-induced anemic rats treated with</w:t>
      </w:r>
      <w:r w:rsidR="009E1621">
        <w:rPr>
          <w:rFonts w:ascii="Times New Roman" w:eastAsia="Times New Roman" w:hAnsi="Times New Roman" w:cs="Times New Roman"/>
          <w:sz w:val="24"/>
          <w:szCs w:val="24"/>
        </w:rPr>
        <w:t xml:space="preserve"> ethanol </w:t>
      </w:r>
      <w:r w:rsidR="00A51BBE">
        <w:rPr>
          <w:rFonts w:ascii="Times New Roman" w:eastAsia="Times New Roman" w:hAnsi="Times New Roman" w:cs="Times New Roman"/>
          <w:sz w:val="24"/>
          <w:szCs w:val="24"/>
        </w:rPr>
        <w:t xml:space="preserve">leaf </w:t>
      </w:r>
      <w:r w:rsidR="009E1621">
        <w:rPr>
          <w:rFonts w:ascii="Times New Roman" w:eastAsia="Times New Roman" w:hAnsi="Times New Roman" w:cs="Times New Roman"/>
          <w:sz w:val="24"/>
          <w:szCs w:val="24"/>
        </w:rPr>
        <w:t>extract of</w:t>
      </w:r>
      <w:r w:rsidR="00A36C5F" w:rsidRPr="00691FDF">
        <w:rPr>
          <w:rFonts w:ascii="Times New Roman" w:eastAsia="Times New Roman" w:hAnsi="Times New Roman" w:cs="Times New Roman"/>
          <w:sz w:val="24"/>
          <w:szCs w:val="24"/>
        </w:rPr>
        <w:t xml:space="preserve"> </w:t>
      </w:r>
      <w:r w:rsidR="00A36C5F" w:rsidRPr="00691FDF">
        <w:rPr>
          <w:rFonts w:ascii="Times New Roman" w:eastAsia="Times New Roman" w:hAnsi="Times New Roman" w:cs="Times New Roman"/>
          <w:i/>
          <w:sz w:val="24"/>
          <w:szCs w:val="24"/>
        </w:rPr>
        <w:t>C. aconitifolius</w:t>
      </w:r>
      <w:r w:rsidR="009E1621">
        <w:rPr>
          <w:rFonts w:ascii="Times New Roman" w:eastAsia="Times New Roman" w:hAnsi="Times New Roman" w:cs="Times New Roman"/>
          <w:i/>
          <w:sz w:val="24"/>
          <w:szCs w:val="24"/>
        </w:rPr>
        <w:t xml:space="preserve"> </w:t>
      </w:r>
      <w:r w:rsidR="009E1621">
        <w:rPr>
          <w:rFonts w:ascii="Times New Roman" w:eastAsia="Times New Roman" w:hAnsi="Times New Roman" w:cs="Times New Roman"/>
          <w:sz w:val="24"/>
          <w:szCs w:val="24"/>
        </w:rPr>
        <w:t>leaves.</w:t>
      </w:r>
    </w:p>
    <w:tbl>
      <w:tblPr>
        <w:tblStyle w:val="TableGrid"/>
        <w:tblpPr w:leftFromText="180" w:rightFromText="180" w:vertAnchor="text" w:tblpY="1"/>
        <w:tblOverlap w:val="never"/>
        <w:tblW w:w="9763" w:type="dxa"/>
        <w:tblLook w:val="04A0" w:firstRow="1" w:lastRow="0" w:firstColumn="1" w:lastColumn="0" w:noHBand="0" w:noVBand="1"/>
      </w:tblPr>
      <w:tblGrid>
        <w:gridCol w:w="3618"/>
        <w:gridCol w:w="1800"/>
        <w:gridCol w:w="2430"/>
        <w:gridCol w:w="1915"/>
      </w:tblGrid>
      <w:tr w:rsidR="00AE6BB4" w14:paraId="7E5E085A" w14:textId="77777777" w:rsidTr="00957A2E">
        <w:tc>
          <w:tcPr>
            <w:tcW w:w="3618" w:type="dxa"/>
            <w:vMerge w:val="restart"/>
          </w:tcPr>
          <w:p w14:paraId="08F39303" w14:textId="77777777" w:rsidR="00AE6BB4" w:rsidRPr="00C93645" w:rsidRDefault="00AE6BB4" w:rsidP="0051108E">
            <w:pPr>
              <w:jc w:val="center"/>
              <w:rPr>
                <w:rFonts w:ascii="Times New Roman" w:hAnsi="Times New Roman" w:cs="Times New Roman"/>
                <w:b/>
                <w:sz w:val="24"/>
                <w:szCs w:val="24"/>
              </w:rPr>
            </w:pPr>
          </w:p>
          <w:p w14:paraId="035B99B5" w14:textId="77777777" w:rsidR="00AE6BB4" w:rsidRPr="00C93645" w:rsidRDefault="00AE6BB4" w:rsidP="0051108E">
            <w:pPr>
              <w:jc w:val="center"/>
              <w:rPr>
                <w:rFonts w:ascii="Times New Roman" w:hAnsi="Times New Roman" w:cs="Times New Roman"/>
                <w:b/>
                <w:sz w:val="24"/>
                <w:szCs w:val="24"/>
              </w:rPr>
            </w:pPr>
          </w:p>
          <w:p w14:paraId="6C247065" w14:textId="77777777" w:rsidR="00AE6BB4" w:rsidRDefault="00AE6BB4" w:rsidP="0051108E">
            <w:pPr>
              <w:jc w:val="center"/>
            </w:pPr>
            <w:r w:rsidRPr="00C93645">
              <w:rPr>
                <w:rFonts w:ascii="Times New Roman" w:hAnsi="Times New Roman" w:cs="Times New Roman"/>
                <w:b/>
                <w:sz w:val="24"/>
                <w:szCs w:val="24"/>
              </w:rPr>
              <w:t>Groups</w:t>
            </w:r>
          </w:p>
        </w:tc>
        <w:tc>
          <w:tcPr>
            <w:tcW w:w="6145" w:type="dxa"/>
            <w:gridSpan w:val="3"/>
          </w:tcPr>
          <w:p w14:paraId="4CF8C302" w14:textId="77777777" w:rsidR="00AE6BB4" w:rsidRPr="00947B77" w:rsidRDefault="00AE6BB4" w:rsidP="0051108E">
            <w:pPr>
              <w:jc w:val="center"/>
              <w:rPr>
                <w:rFonts w:ascii="Times New Roman" w:hAnsi="Times New Roman" w:cs="Times New Roman"/>
                <w:b/>
                <w:sz w:val="24"/>
                <w:szCs w:val="24"/>
              </w:rPr>
            </w:pPr>
            <w:r>
              <w:rPr>
                <w:rFonts w:ascii="Times New Roman" w:hAnsi="Times New Roman" w:cs="Times New Roman"/>
                <w:b/>
                <w:sz w:val="24"/>
                <w:szCs w:val="24"/>
              </w:rPr>
              <w:lastRenderedPageBreak/>
              <w:t>PLT (10</w:t>
            </w:r>
            <w:r w:rsidRPr="00A36C5F">
              <w:rPr>
                <w:rFonts w:ascii="Times New Roman" w:hAnsi="Times New Roman" w:cs="Times New Roman"/>
                <w:b/>
                <w:sz w:val="24"/>
                <w:szCs w:val="24"/>
                <w:vertAlign w:val="superscript"/>
              </w:rPr>
              <w:t>9</w:t>
            </w:r>
            <w:r w:rsidRPr="00A36C5F">
              <w:rPr>
                <w:rFonts w:ascii="Times New Roman" w:hAnsi="Times New Roman" w:cs="Times New Roman"/>
                <w:b/>
                <w:sz w:val="24"/>
                <w:szCs w:val="24"/>
              </w:rPr>
              <w:t>/L</w:t>
            </w:r>
            <w:r>
              <w:rPr>
                <w:rFonts w:ascii="Times New Roman" w:hAnsi="Times New Roman" w:cs="Times New Roman"/>
                <w:b/>
                <w:sz w:val="24"/>
                <w:szCs w:val="24"/>
              </w:rPr>
              <w:t>)</w:t>
            </w:r>
          </w:p>
        </w:tc>
      </w:tr>
      <w:tr w:rsidR="00AE6BB4" w14:paraId="0DF0AB9E" w14:textId="77777777" w:rsidTr="00957A2E">
        <w:tc>
          <w:tcPr>
            <w:tcW w:w="3618" w:type="dxa"/>
            <w:vMerge/>
          </w:tcPr>
          <w:p w14:paraId="787362B9" w14:textId="77777777" w:rsidR="00AE6BB4" w:rsidRPr="00C93645" w:rsidRDefault="00AE6BB4" w:rsidP="0051108E">
            <w:pPr>
              <w:jc w:val="center"/>
              <w:rPr>
                <w:rFonts w:ascii="Times New Roman" w:hAnsi="Times New Roman" w:cs="Times New Roman"/>
                <w:b/>
                <w:sz w:val="24"/>
                <w:szCs w:val="24"/>
              </w:rPr>
            </w:pPr>
          </w:p>
        </w:tc>
        <w:tc>
          <w:tcPr>
            <w:tcW w:w="1800" w:type="dxa"/>
          </w:tcPr>
          <w:p w14:paraId="7D9F4120" w14:textId="77777777" w:rsidR="00AE6BB4" w:rsidRPr="00C93645" w:rsidRDefault="00AE6BB4" w:rsidP="0051108E">
            <w:pPr>
              <w:jc w:val="center"/>
              <w:rPr>
                <w:rFonts w:ascii="Times New Roman" w:hAnsi="Times New Roman" w:cs="Times New Roman"/>
                <w:b/>
                <w:sz w:val="24"/>
                <w:szCs w:val="24"/>
              </w:rPr>
            </w:pPr>
            <w:r>
              <w:rPr>
                <w:rFonts w:ascii="Times New Roman" w:hAnsi="Times New Roman" w:cs="Times New Roman"/>
                <w:b/>
                <w:sz w:val="24"/>
                <w:szCs w:val="24"/>
              </w:rPr>
              <w:t>Before i</w:t>
            </w:r>
            <w:r w:rsidRPr="00C93645">
              <w:rPr>
                <w:rFonts w:ascii="Times New Roman" w:hAnsi="Times New Roman" w:cs="Times New Roman"/>
                <w:b/>
                <w:sz w:val="24"/>
                <w:szCs w:val="24"/>
              </w:rPr>
              <w:t>nduction</w:t>
            </w:r>
          </w:p>
          <w:p w14:paraId="61925472"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Day 0</w:t>
            </w:r>
          </w:p>
        </w:tc>
        <w:tc>
          <w:tcPr>
            <w:tcW w:w="2430" w:type="dxa"/>
          </w:tcPr>
          <w:p w14:paraId="45BE81F0"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After 4</w:t>
            </w:r>
            <w:r w:rsidRPr="00C93645">
              <w:rPr>
                <w:rFonts w:ascii="Times New Roman" w:hAnsi="Times New Roman" w:cs="Times New Roman"/>
                <w:b/>
                <w:sz w:val="24"/>
                <w:szCs w:val="24"/>
                <w:vertAlign w:val="superscript"/>
              </w:rPr>
              <w:t>th</w:t>
            </w:r>
            <w:r>
              <w:rPr>
                <w:rFonts w:ascii="Times New Roman" w:hAnsi="Times New Roman" w:cs="Times New Roman"/>
                <w:b/>
                <w:sz w:val="24"/>
                <w:szCs w:val="24"/>
              </w:rPr>
              <w:t xml:space="preserve"> day of induction of anemia</w:t>
            </w:r>
            <w:r w:rsidRPr="00C93645">
              <w:rPr>
                <w:rFonts w:ascii="Times New Roman" w:hAnsi="Times New Roman" w:cs="Times New Roman"/>
                <w:b/>
                <w:sz w:val="24"/>
                <w:szCs w:val="24"/>
              </w:rPr>
              <w:t xml:space="preserve">          Day 5</w:t>
            </w:r>
          </w:p>
        </w:tc>
        <w:tc>
          <w:tcPr>
            <w:tcW w:w="1915" w:type="dxa"/>
          </w:tcPr>
          <w:p w14:paraId="388BBCF0"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After 14</w:t>
            </w:r>
            <w:r w:rsidRPr="00C93645">
              <w:rPr>
                <w:rFonts w:ascii="Times New Roman" w:hAnsi="Times New Roman" w:cs="Times New Roman"/>
                <w:b/>
                <w:sz w:val="24"/>
                <w:szCs w:val="24"/>
                <w:vertAlign w:val="superscript"/>
              </w:rPr>
              <w:t>th</w:t>
            </w:r>
            <w:r>
              <w:rPr>
                <w:rFonts w:ascii="Times New Roman" w:hAnsi="Times New Roman" w:cs="Times New Roman"/>
                <w:b/>
                <w:sz w:val="24"/>
                <w:szCs w:val="24"/>
              </w:rPr>
              <w:t xml:space="preserve"> day of t</w:t>
            </w:r>
            <w:r w:rsidRPr="00C93645">
              <w:rPr>
                <w:rFonts w:ascii="Times New Roman" w:hAnsi="Times New Roman" w:cs="Times New Roman"/>
                <w:b/>
                <w:sz w:val="24"/>
                <w:szCs w:val="24"/>
              </w:rPr>
              <w:t>reatment</w:t>
            </w:r>
          </w:p>
          <w:p w14:paraId="63DC1A7A"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Day 19</w:t>
            </w:r>
          </w:p>
        </w:tc>
      </w:tr>
      <w:tr w:rsidR="006C7E46" w14:paraId="13C908AE" w14:textId="77777777" w:rsidTr="00957A2E">
        <w:tc>
          <w:tcPr>
            <w:tcW w:w="3618" w:type="dxa"/>
          </w:tcPr>
          <w:p w14:paraId="64F47216" w14:textId="77777777" w:rsidR="006C7E46" w:rsidRPr="00EB0F8F" w:rsidRDefault="006C7E46" w:rsidP="0051108E">
            <w:pPr>
              <w:rPr>
                <w:rFonts w:ascii="Times New Roman" w:hAnsi="Times New Roman" w:cs="Times New Roman"/>
                <w:sz w:val="24"/>
                <w:szCs w:val="24"/>
              </w:rPr>
            </w:pPr>
            <w:r w:rsidRPr="00EB0F8F">
              <w:rPr>
                <w:rFonts w:ascii="Times New Roman" w:hAnsi="Times New Roman" w:cs="Times New Roman"/>
                <w:sz w:val="24"/>
                <w:szCs w:val="24"/>
              </w:rPr>
              <w:t>Normal Control</w:t>
            </w:r>
          </w:p>
        </w:tc>
        <w:tc>
          <w:tcPr>
            <w:tcW w:w="1800" w:type="dxa"/>
          </w:tcPr>
          <w:p w14:paraId="10C99DD9" w14:textId="77777777" w:rsidR="006C7E46" w:rsidRPr="00EB0F8F" w:rsidRDefault="00CF1F59" w:rsidP="0051108E">
            <w:pPr>
              <w:jc w:val="center"/>
              <w:rPr>
                <w:rFonts w:ascii="Times New Roman" w:hAnsi="Times New Roman" w:cs="Times New Roman"/>
                <w:sz w:val="24"/>
                <w:szCs w:val="24"/>
              </w:rPr>
            </w:pPr>
            <w:r>
              <w:rPr>
                <w:rFonts w:ascii="Times New Roman" w:hAnsi="Times New Roman" w:cs="Times New Roman"/>
                <w:sz w:val="24"/>
                <w:szCs w:val="24"/>
              </w:rPr>
              <w:t>798.70</w:t>
            </w:r>
            <w:r w:rsidRPr="00B70BAD">
              <w:rPr>
                <w:rFonts w:ascii="Times New Roman" w:hAnsi="Times New Roman" w:cs="Times New Roman"/>
                <w:sz w:val="24"/>
                <w:szCs w:val="24"/>
              </w:rPr>
              <w:t>±</w:t>
            </w:r>
            <w:r>
              <w:rPr>
                <w:rFonts w:ascii="Times New Roman" w:hAnsi="Times New Roman" w:cs="Times New Roman"/>
                <w:sz w:val="24"/>
                <w:szCs w:val="24"/>
              </w:rPr>
              <w:t>36.29</w:t>
            </w:r>
          </w:p>
        </w:tc>
        <w:tc>
          <w:tcPr>
            <w:tcW w:w="2430" w:type="dxa"/>
          </w:tcPr>
          <w:p w14:paraId="21B937DE" w14:textId="77777777" w:rsidR="006C7E46" w:rsidRPr="00EB0F8F" w:rsidRDefault="00CF1F59" w:rsidP="0051108E">
            <w:pPr>
              <w:jc w:val="center"/>
              <w:rPr>
                <w:rFonts w:ascii="Times New Roman" w:hAnsi="Times New Roman" w:cs="Times New Roman"/>
                <w:sz w:val="24"/>
                <w:szCs w:val="24"/>
              </w:rPr>
            </w:pPr>
            <w:r>
              <w:rPr>
                <w:rFonts w:ascii="Times New Roman" w:hAnsi="Times New Roman" w:cs="Times New Roman"/>
                <w:sz w:val="24"/>
                <w:szCs w:val="24"/>
              </w:rPr>
              <w:t>794.00</w:t>
            </w:r>
            <w:r w:rsidRPr="00B70BAD">
              <w:rPr>
                <w:rFonts w:ascii="Times New Roman" w:hAnsi="Times New Roman" w:cs="Times New Roman"/>
                <w:sz w:val="24"/>
                <w:szCs w:val="24"/>
              </w:rPr>
              <w:t>±</w:t>
            </w:r>
            <w:r>
              <w:rPr>
                <w:rFonts w:ascii="Times New Roman" w:hAnsi="Times New Roman" w:cs="Times New Roman"/>
                <w:sz w:val="24"/>
                <w:szCs w:val="24"/>
              </w:rPr>
              <w:t>52.62</w:t>
            </w:r>
          </w:p>
        </w:tc>
        <w:tc>
          <w:tcPr>
            <w:tcW w:w="1915" w:type="dxa"/>
          </w:tcPr>
          <w:p w14:paraId="59A115AA" w14:textId="77777777" w:rsidR="006C7E46" w:rsidRPr="00EB0F8F" w:rsidRDefault="00CF1F59" w:rsidP="0051108E">
            <w:pPr>
              <w:jc w:val="center"/>
              <w:rPr>
                <w:rFonts w:ascii="Times New Roman" w:hAnsi="Times New Roman" w:cs="Times New Roman"/>
                <w:sz w:val="24"/>
                <w:szCs w:val="24"/>
              </w:rPr>
            </w:pPr>
            <w:r>
              <w:rPr>
                <w:rFonts w:ascii="Times New Roman" w:hAnsi="Times New Roman" w:cs="Times New Roman"/>
                <w:sz w:val="24"/>
                <w:szCs w:val="24"/>
              </w:rPr>
              <w:t>780.70</w:t>
            </w:r>
            <w:r w:rsidRPr="00B70BAD">
              <w:rPr>
                <w:rFonts w:ascii="Times New Roman" w:hAnsi="Times New Roman" w:cs="Times New Roman"/>
                <w:sz w:val="24"/>
                <w:szCs w:val="24"/>
              </w:rPr>
              <w:t>±</w:t>
            </w:r>
            <w:r>
              <w:rPr>
                <w:rFonts w:ascii="Times New Roman" w:hAnsi="Times New Roman" w:cs="Times New Roman"/>
                <w:sz w:val="24"/>
                <w:szCs w:val="24"/>
              </w:rPr>
              <w:t>81.77</w:t>
            </w:r>
          </w:p>
        </w:tc>
      </w:tr>
      <w:tr w:rsidR="006C7E46" w14:paraId="2612CDA7" w14:textId="77777777" w:rsidTr="00957A2E">
        <w:tc>
          <w:tcPr>
            <w:tcW w:w="3618" w:type="dxa"/>
          </w:tcPr>
          <w:p w14:paraId="225EC099" w14:textId="77777777" w:rsidR="006C7E46" w:rsidRPr="00EB0F8F" w:rsidRDefault="006C7E46" w:rsidP="0051108E">
            <w:pPr>
              <w:rPr>
                <w:rFonts w:ascii="Times New Roman" w:hAnsi="Times New Roman" w:cs="Times New Roman"/>
                <w:sz w:val="24"/>
                <w:szCs w:val="24"/>
              </w:rPr>
            </w:pPr>
            <w:r>
              <w:rPr>
                <w:rFonts w:ascii="Times New Roman" w:hAnsi="Times New Roman" w:cs="Times New Roman"/>
                <w:sz w:val="24"/>
                <w:szCs w:val="24"/>
              </w:rPr>
              <w:t>Anemic Untreated</w:t>
            </w:r>
          </w:p>
        </w:tc>
        <w:tc>
          <w:tcPr>
            <w:tcW w:w="1800" w:type="dxa"/>
          </w:tcPr>
          <w:p w14:paraId="280F68B4" w14:textId="77777777" w:rsidR="006C7E46" w:rsidRPr="00EB0F8F" w:rsidRDefault="00CF1F59" w:rsidP="0051108E">
            <w:pPr>
              <w:jc w:val="center"/>
              <w:rPr>
                <w:rFonts w:ascii="Times New Roman" w:hAnsi="Times New Roman" w:cs="Times New Roman"/>
                <w:sz w:val="24"/>
                <w:szCs w:val="24"/>
              </w:rPr>
            </w:pPr>
            <w:r>
              <w:rPr>
                <w:rFonts w:ascii="Times New Roman" w:hAnsi="Times New Roman" w:cs="Times New Roman"/>
                <w:sz w:val="24"/>
                <w:szCs w:val="24"/>
              </w:rPr>
              <w:t>751.30</w:t>
            </w:r>
            <w:r w:rsidRPr="00B70BAD">
              <w:rPr>
                <w:rFonts w:ascii="Times New Roman" w:hAnsi="Times New Roman" w:cs="Times New Roman"/>
                <w:sz w:val="24"/>
                <w:szCs w:val="24"/>
              </w:rPr>
              <w:t>±</w:t>
            </w:r>
            <w:r>
              <w:rPr>
                <w:rFonts w:ascii="Times New Roman" w:hAnsi="Times New Roman" w:cs="Times New Roman"/>
                <w:sz w:val="24"/>
                <w:szCs w:val="24"/>
              </w:rPr>
              <w:t>81.88</w:t>
            </w:r>
          </w:p>
        </w:tc>
        <w:tc>
          <w:tcPr>
            <w:tcW w:w="2430" w:type="dxa"/>
          </w:tcPr>
          <w:p w14:paraId="723080ED" w14:textId="77777777" w:rsidR="006C7E46" w:rsidRPr="00EB0F8F" w:rsidRDefault="00CF1F59" w:rsidP="0051108E">
            <w:pPr>
              <w:jc w:val="center"/>
              <w:rPr>
                <w:rFonts w:ascii="Times New Roman" w:hAnsi="Times New Roman" w:cs="Times New Roman"/>
                <w:sz w:val="24"/>
                <w:szCs w:val="24"/>
              </w:rPr>
            </w:pPr>
            <w:r>
              <w:rPr>
                <w:rFonts w:ascii="Times New Roman" w:hAnsi="Times New Roman" w:cs="Times New Roman"/>
                <w:sz w:val="24"/>
                <w:szCs w:val="24"/>
              </w:rPr>
              <w:t>445.70</w:t>
            </w:r>
            <w:r w:rsidRPr="00B70BAD">
              <w:rPr>
                <w:rFonts w:ascii="Times New Roman" w:hAnsi="Times New Roman" w:cs="Times New Roman"/>
                <w:sz w:val="24"/>
                <w:szCs w:val="24"/>
              </w:rPr>
              <w:t>±</w:t>
            </w:r>
            <w:r>
              <w:rPr>
                <w:rFonts w:ascii="Times New Roman" w:hAnsi="Times New Roman" w:cs="Times New Roman"/>
                <w:sz w:val="24"/>
                <w:szCs w:val="24"/>
              </w:rPr>
              <w:t>65.03</w:t>
            </w:r>
            <w:r w:rsidR="006E2BFF" w:rsidRPr="006E2BFF">
              <w:rPr>
                <w:rFonts w:ascii="Times New Roman" w:hAnsi="Times New Roman" w:cs="Times New Roman"/>
                <w:sz w:val="24"/>
                <w:szCs w:val="24"/>
                <w:vertAlign w:val="superscript"/>
              </w:rPr>
              <w:t>b</w:t>
            </w:r>
          </w:p>
        </w:tc>
        <w:tc>
          <w:tcPr>
            <w:tcW w:w="1915" w:type="dxa"/>
          </w:tcPr>
          <w:p w14:paraId="49CF0580" w14:textId="77777777" w:rsidR="006C7E46" w:rsidRPr="00EB0F8F" w:rsidRDefault="00CF1F59" w:rsidP="0051108E">
            <w:pPr>
              <w:jc w:val="center"/>
              <w:rPr>
                <w:rFonts w:ascii="Times New Roman" w:hAnsi="Times New Roman" w:cs="Times New Roman"/>
                <w:sz w:val="24"/>
                <w:szCs w:val="24"/>
              </w:rPr>
            </w:pPr>
            <w:r>
              <w:rPr>
                <w:rFonts w:ascii="Times New Roman" w:hAnsi="Times New Roman" w:cs="Times New Roman"/>
                <w:sz w:val="24"/>
                <w:szCs w:val="24"/>
              </w:rPr>
              <w:t>488.70</w:t>
            </w:r>
            <w:r w:rsidRPr="00B70BAD">
              <w:rPr>
                <w:rFonts w:ascii="Times New Roman" w:hAnsi="Times New Roman" w:cs="Times New Roman"/>
                <w:sz w:val="24"/>
                <w:szCs w:val="24"/>
              </w:rPr>
              <w:t>±</w:t>
            </w:r>
            <w:r>
              <w:rPr>
                <w:rFonts w:ascii="Times New Roman" w:hAnsi="Times New Roman" w:cs="Times New Roman"/>
                <w:sz w:val="24"/>
                <w:szCs w:val="24"/>
              </w:rPr>
              <w:t>168.90</w:t>
            </w:r>
            <w:r w:rsidR="006E2BFF" w:rsidRPr="006E2BFF">
              <w:rPr>
                <w:rFonts w:ascii="Times New Roman" w:hAnsi="Times New Roman" w:cs="Times New Roman"/>
                <w:sz w:val="24"/>
                <w:szCs w:val="24"/>
                <w:vertAlign w:val="superscript"/>
              </w:rPr>
              <w:t>b</w:t>
            </w:r>
          </w:p>
        </w:tc>
      </w:tr>
      <w:tr w:rsidR="006C7E46" w14:paraId="263C4926" w14:textId="77777777" w:rsidTr="00957A2E">
        <w:tc>
          <w:tcPr>
            <w:tcW w:w="3618" w:type="dxa"/>
          </w:tcPr>
          <w:p w14:paraId="3A684474" w14:textId="77777777" w:rsidR="006C7E46" w:rsidRPr="00EB0F8F" w:rsidRDefault="006C7E46" w:rsidP="0051108E">
            <w:pPr>
              <w:rPr>
                <w:rFonts w:ascii="Times New Roman" w:hAnsi="Times New Roman" w:cs="Times New Roman"/>
                <w:sz w:val="24"/>
                <w:szCs w:val="24"/>
              </w:rPr>
            </w:pPr>
            <w:r>
              <w:rPr>
                <w:rFonts w:ascii="Times New Roman" w:hAnsi="Times New Roman" w:cs="Times New Roman"/>
                <w:sz w:val="24"/>
                <w:szCs w:val="24"/>
              </w:rPr>
              <w:t>Anemia + Standard drug (Emzoron)</w:t>
            </w:r>
          </w:p>
        </w:tc>
        <w:tc>
          <w:tcPr>
            <w:tcW w:w="1800" w:type="dxa"/>
          </w:tcPr>
          <w:p w14:paraId="4D16E63D" w14:textId="77777777" w:rsidR="006C7E46" w:rsidRPr="00EB0F8F" w:rsidRDefault="00CF1F59" w:rsidP="0051108E">
            <w:pPr>
              <w:jc w:val="center"/>
              <w:rPr>
                <w:rFonts w:ascii="Times New Roman" w:hAnsi="Times New Roman" w:cs="Times New Roman"/>
                <w:sz w:val="24"/>
                <w:szCs w:val="24"/>
              </w:rPr>
            </w:pPr>
            <w:r>
              <w:rPr>
                <w:rFonts w:ascii="Times New Roman" w:hAnsi="Times New Roman" w:cs="Times New Roman"/>
                <w:sz w:val="24"/>
                <w:szCs w:val="24"/>
              </w:rPr>
              <w:t>713.00</w:t>
            </w:r>
            <w:r w:rsidRPr="00B70BAD">
              <w:rPr>
                <w:rFonts w:ascii="Times New Roman" w:hAnsi="Times New Roman" w:cs="Times New Roman"/>
                <w:sz w:val="24"/>
                <w:szCs w:val="24"/>
              </w:rPr>
              <w:t>±</w:t>
            </w:r>
            <w:r>
              <w:rPr>
                <w:rFonts w:ascii="Times New Roman" w:hAnsi="Times New Roman" w:cs="Times New Roman"/>
                <w:sz w:val="24"/>
                <w:szCs w:val="24"/>
              </w:rPr>
              <w:t>4.62</w:t>
            </w:r>
          </w:p>
        </w:tc>
        <w:tc>
          <w:tcPr>
            <w:tcW w:w="2430" w:type="dxa"/>
          </w:tcPr>
          <w:p w14:paraId="028B92AC" w14:textId="77777777" w:rsidR="006C7E46" w:rsidRPr="00EB0F8F" w:rsidRDefault="00CF1F59" w:rsidP="0051108E">
            <w:pPr>
              <w:jc w:val="center"/>
              <w:rPr>
                <w:rFonts w:ascii="Times New Roman" w:hAnsi="Times New Roman" w:cs="Times New Roman"/>
                <w:sz w:val="24"/>
                <w:szCs w:val="24"/>
              </w:rPr>
            </w:pPr>
            <w:r>
              <w:rPr>
                <w:rFonts w:ascii="Times New Roman" w:hAnsi="Times New Roman" w:cs="Times New Roman"/>
                <w:sz w:val="24"/>
                <w:szCs w:val="24"/>
              </w:rPr>
              <w:t>756.30</w:t>
            </w:r>
            <w:r w:rsidRPr="00B70BAD">
              <w:rPr>
                <w:rFonts w:ascii="Times New Roman" w:hAnsi="Times New Roman" w:cs="Times New Roman"/>
                <w:sz w:val="24"/>
                <w:szCs w:val="24"/>
              </w:rPr>
              <w:t>±</w:t>
            </w:r>
            <w:r>
              <w:rPr>
                <w:rFonts w:ascii="Times New Roman" w:hAnsi="Times New Roman" w:cs="Times New Roman"/>
                <w:sz w:val="24"/>
                <w:szCs w:val="24"/>
              </w:rPr>
              <w:t>10.17</w:t>
            </w:r>
          </w:p>
        </w:tc>
        <w:tc>
          <w:tcPr>
            <w:tcW w:w="1915" w:type="dxa"/>
          </w:tcPr>
          <w:p w14:paraId="3F86822A" w14:textId="77777777" w:rsidR="006C7E46" w:rsidRPr="00EB0F8F" w:rsidRDefault="00CF1F59" w:rsidP="0051108E">
            <w:pPr>
              <w:jc w:val="center"/>
              <w:rPr>
                <w:rFonts w:ascii="Times New Roman" w:hAnsi="Times New Roman" w:cs="Times New Roman"/>
                <w:sz w:val="24"/>
                <w:szCs w:val="24"/>
              </w:rPr>
            </w:pPr>
            <w:r>
              <w:rPr>
                <w:rFonts w:ascii="Times New Roman" w:hAnsi="Times New Roman" w:cs="Times New Roman"/>
                <w:sz w:val="24"/>
                <w:szCs w:val="24"/>
              </w:rPr>
              <w:t>572.00</w:t>
            </w:r>
            <w:r w:rsidRPr="00B70BAD">
              <w:rPr>
                <w:rFonts w:ascii="Times New Roman" w:hAnsi="Times New Roman" w:cs="Times New Roman"/>
                <w:sz w:val="24"/>
                <w:szCs w:val="24"/>
              </w:rPr>
              <w:t>±</w:t>
            </w:r>
            <w:r>
              <w:rPr>
                <w:rFonts w:ascii="Times New Roman" w:hAnsi="Times New Roman" w:cs="Times New Roman"/>
                <w:sz w:val="24"/>
                <w:szCs w:val="24"/>
              </w:rPr>
              <w:t>115.9</w:t>
            </w:r>
          </w:p>
        </w:tc>
      </w:tr>
      <w:tr w:rsidR="006C7E46" w14:paraId="193277BD" w14:textId="77777777" w:rsidTr="00957A2E">
        <w:tc>
          <w:tcPr>
            <w:tcW w:w="3618" w:type="dxa"/>
          </w:tcPr>
          <w:p w14:paraId="71CEF0A6" w14:textId="77777777" w:rsidR="006C7E46" w:rsidRPr="00EB0F8F" w:rsidRDefault="006C7E46" w:rsidP="0051108E">
            <w:pPr>
              <w:rPr>
                <w:rFonts w:ascii="Times New Roman" w:hAnsi="Times New Roman" w:cs="Times New Roman"/>
                <w:sz w:val="24"/>
                <w:szCs w:val="24"/>
              </w:rPr>
            </w:pPr>
            <w:r>
              <w:rPr>
                <w:rFonts w:ascii="Times New Roman" w:hAnsi="Times New Roman" w:cs="Times New Roman"/>
                <w:sz w:val="24"/>
                <w:szCs w:val="24"/>
              </w:rPr>
              <w:t xml:space="preserve">Anemia + 100 mg/kg crude ethanol extract of </w:t>
            </w:r>
            <w:r w:rsidRPr="00EB0F8F">
              <w:rPr>
                <w:rFonts w:ascii="Times New Roman" w:hAnsi="Times New Roman" w:cs="Times New Roman"/>
                <w:i/>
                <w:sz w:val="24"/>
                <w:szCs w:val="24"/>
              </w:rPr>
              <w:t>C. aconitifolius</w:t>
            </w:r>
          </w:p>
        </w:tc>
        <w:tc>
          <w:tcPr>
            <w:tcW w:w="1800" w:type="dxa"/>
          </w:tcPr>
          <w:p w14:paraId="2AF2F2D6" w14:textId="77777777" w:rsidR="006C7E46" w:rsidRPr="00EB0F8F" w:rsidRDefault="00CF1F59" w:rsidP="0051108E">
            <w:pPr>
              <w:jc w:val="center"/>
              <w:rPr>
                <w:rFonts w:ascii="Times New Roman" w:hAnsi="Times New Roman" w:cs="Times New Roman"/>
                <w:sz w:val="24"/>
                <w:szCs w:val="24"/>
              </w:rPr>
            </w:pPr>
            <w:r>
              <w:rPr>
                <w:rFonts w:ascii="Times New Roman" w:hAnsi="Times New Roman" w:cs="Times New Roman"/>
                <w:sz w:val="24"/>
                <w:szCs w:val="24"/>
              </w:rPr>
              <w:t>742.30</w:t>
            </w:r>
            <w:r w:rsidRPr="00B70BAD">
              <w:rPr>
                <w:rFonts w:ascii="Times New Roman" w:hAnsi="Times New Roman" w:cs="Times New Roman"/>
                <w:sz w:val="24"/>
                <w:szCs w:val="24"/>
              </w:rPr>
              <w:t>±</w:t>
            </w:r>
            <w:r>
              <w:rPr>
                <w:rFonts w:ascii="Times New Roman" w:hAnsi="Times New Roman" w:cs="Times New Roman"/>
                <w:sz w:val="24"/>
                <w:szCs w:val="24"/>
              </w:rPr>
              <w:t>25.31</w:t>
            </w:r>
          </w:p>
        </w:tc>
        <w:tc>
          <w:tcPr>
            <w:tcW w:w="2430" w:type="dxa"/>
          </w:tcPr>
          <w:p w14:paraId="455AD030" w14:textId="77777777" w:rsidR="006C7E46" w:rsidRPr="00EB0F8F" w:rsidRDefault="00CF1F59" w:rsidP="0051108E">
            <w:pPr>
              <w:jc w:val="center"/>
              <w:rPr>
                <w:rFonts w:ascii="Times New Roman" w:hAnsi="Times New Roman" w:cs="Times New Roman"/>
                <w:sz w:val="24"/>
                <w:szCs w:val="24"/>
              </w:rPr>
            </w:pPr>
            <w:r>
              <w:rPr>
                <w:rFonts w:ascii="Times New Roman" w:hAnsi="Times New Roman" w:cs="Times New Roman"/>
                <w:sz w:val="24"/>
                <w:szCs w:val="24"/>
              </w:rPr>
              <w:t>940.30</w:t>
            </w:r>
            <w:r w:rsidRPr="00B70BAD">
              <w:rPr>
                <w:rFonts w:ascii="Times New Roman" w:hAnsi="Times New Roman" w:cs="Times New Roman"/>
                <w:sz w:val="24"/>
                <w:szCs w:val="24"/>
              </w:rPr>
              <w:t>±</w:t>
            </w:r>
            <w:r>
              <w:rPr>
                <w:rFonts w:ascii="Times New Roman" w:hAnsi="Times New Roman" w:cs="Times New Roman"/>
                <w:sz w:val="24"/>
                <w:szCs w:val="24"/>
              </w:rPr>
              <w:t>57.03</w:t>
            </w:r>
          </w:p>
        </w:tc>
        <w:tc>
          <w:tcPr>
            <w:tcW w:w="1915" w:type="dxa"/>
          </w:tcPr>
          <w:p w14:paraId="47F1901D" w14:textId="77777777" w:rsidR="006C7E46" w:rsidRPr="00EB0F8F" w:rsidRDefault="00CF1F59" w:rsidP="0051108E">
            <w:pPr>
              <w:jc w:val="center"/>
              <w:rPr>
                <w:rFonts w:ascii="Times New Roman" w:hAnsi="Times New Roman" w:cs="Times New Roman"/>
                <w:sz w:val="24"/>
                <w:szCs w:val="24"/>
              </w:rPr>
            </w:pPr>
            <w:r>
              <w:rPr>
                <w:rFonts w:ascii="Times New Roman" w:hAnsi="Times New Roman" w:cs="Times New Roman"/>
                <w:sz w:val="24"/>
                <w:szCs w:val="24"/>
              </w:rPr>
              <w:t>706.00</w:t>
            </w:r>
            <w:r w:rsidRPr="00B70BAD">
              <w:rPr>
                <w:rFonts w:ascii="Times New Roman" w:hAnsi="Times New Roman" w:cs="Times New Roman"/>
                <w:sz w:val="24"/>
                <w:szCs w:val="24"/>
              </w:rPr>
              <w:t>±</w:t>
            </w:r>
            <w:r>
              <w:rPr>
                <w:rFonts w:ascii="Times New Roman" w:hAnsi="Times New Roman" w:cs="Times New Roman"/>
                <w:sz w:val="24"/>
                <w:szCs w:val="24"/>
              </w:rPr>
              <w:t>50.24</w:t>
            </w:r>
            <w:r w:rsidR="006E2BFF" w:rsidRPr="006E2BFF">
              <w:rPr>
                <w:rFonts w:ascii="Times New Roman" w:hAnsi="Times New Roman" w:cs="Times New Roman"/>
                <w:sz w:val="24"/>
                <w:szCs w:val="24"/>
                <w:vertAlign w:val="superscript"/>
              </w:rPr>
              <w:t>d</w:t>
            </w:r>
          </w:p>
        </w:tc>
      </w:tr>
      <w:tr w:rsidR="006C7E46" w14:paraId="1D640B3E" w14:textId="77777777" w:rsidTr="00957A2E">
        <w:tc>
          <w:tcPr>
            <w:tcW w:w="3618" w:type="dxa"/>
          </w:tcPr>
          <w:p w14:paraId="402840E9" w14:textId="77777777" w:rsidR="006C7E46" w:rsidRDefault="006C7E46" w:rsidP="0051108E">
            <w:pPr>
              <w:rPr>
                <w:rFonts w:ascii="Times New Roman" w:hAnsi="Times New Roman" w:cs="Times New Roman"/>
                <w:sz w:val="24"/>
                <w:szCs w:val="24"/>
              </w:rPr>
            </w:pPr>
            <w:r>
              <w:rPr>
                <w:rFonts w:ascii="Times New Roman" w:hAnsi="Times New Roman" w:cs="Times New Roman"/>
                <w:sz w:val="24"/>
                <w:szCs w:val="24"/>
              </w:rPr>
              <w:t xml:space="preserve">Anemia + 200 mg/kg crude ethanol extract of </w:t>
            </w:r>
            <w:r w:rsidRPr="00EB0F8F">
              <w:rPr>
                <w:rFonts w:ascii="Times New Roman" w:hAnsi="Times New Roman" w:cs="Times New Roman"/>
                <w:i/>
                <w:sz w:val="24"/>
                <w:szCs w:val="24"/>
              </w:rPr>
              <w:t>C. aconitifolius</w:t>
            </w:r>
          </w:p>
        </w:tc>
        <w:tc>
          <w:tcPr>
            <w:tcW w:w="1800" w:type="dxa"/>
          </w:tcPr>
          <w:p w14:paraId="634F0DC6" w14:textId="77777777" w:rsidR="006C7E46" w:rsidRPr="00EB0F8F" w:rsidRDefault="00CF1F59" w:rsidP="0051108E">
            <w:pPr>
              <w:jc w:val="center"/>
              <w:rPr>
                <w:rFonts w:ascii="Times New Roman" w:hAnsi="Times New Roman" w:cs="Times New Roman"/>
                <w:sz w:val="24"/>
                <w:szCs w:val="24"/>
              </w:rPr>
            </w:pPr>
            <w:r>
              <w:rPr>
                <w:rFonts w:ascii="Times New Roman" w:hAnsi="Times New Roman" w:cs="Times New Roman"/>
                <w:sz w:val="24"/>
                <w:szCs w:val="24"/>
              </w:rPr>
              <w:t>774.30</w:t>
            </w:r>
            <w:r w:rsidRPr="00B70BAD">
              <w:rPr>
                <w:rFonts w:ascii="Times New Roman" w:hAnsi="Times New Roman" w:cs="Times New Roman"/>
                <w:sz w:val="24"/>
                <w:szCs w:val="24"/>
              </w:rPr>
              <w:t>±</w:t>
            </w:r>
            <w:r>
              <w:rPr>
                <w:rFonts w:ascii="Times New Roman" w:hAnsi="Times New Roman" w:cs="Times New Roman"/>
                <w:sz w:val="24"/>
                <w:szCs w:val="24"/>
              </w:rPr>
              <w:t>33.24</w:t>
            </w:r>
          </w:p>
        </w:tc>
        <w:tc>
          <w:tcPr>
            <w:tcW w:w="2430" w:type="dxa"/>
          </w:tcPr>
          <w:p w14:paraId="6AD04AAE" w14:textId="77777777" w:rsidR="006C7E46" w:rsidRPr="00EB0F8F" w:rsidRDefault="00CF1F59" w:rsidP="0051108E">
            <w:pPr>
              <w:jc w:val="center"/>
              <w:rPr>
                <w:rFonts w:ascii="Times New Roman" w:hAnsi="Times New Roman" w:cs="Times New Roman"/>
                <w:sz w:val="24"/>
                <w:szCs w:val="24"/>
              </w:rPr>
            </w:pPr>
            <w:r>
              <w:rPr>
                <w:rFonts w:ascii="Times New Roman" w:hAnsi="Times New Roman" w:cs="Times New Roman"/>
                <w:sz w:val="24"/>
                <w:szCs w:val="24"/>
              </w:rPr>
              <w:t>825.70</w:t>
            </w:r>
            <w:r w:rsidRPr="00B70BAD">
              <w:rPr>
                <w:rFonts w:ascii="Times New Roman" w:hAnsi="Times New Roman" w:cs="Times New Roman"/>
                <w:sz w:val="24"/>
                <w:szCs w:val="24"/>
              </w:rPr>
              <w:t>±</w:t>
            </w:r>
            <w:r>
              <w:rPr>
                <w:rFonts w:ascii="Times New Roman" w:hAnsi="Times New Roman" w:cs="Times New Roman"/>
                <w:sz w:val="24"/>
                <w:szCs w:val="24"/>
              </w:rPr>
              <w:t>7.31</w:t>
            </w:r>
          </w:p>
        </w:tc>
        <w:tc>
          <w:tcPr>
            <w:tcW w:w="1915" w:type="dxa"/>
          </w:tcPr>
          <w:p w14:paraId="53CDE8AD" w14:textId="77777777" w:rsidR="006C7E46" w:rsidRPr="00EB0F8F" w:rsidRDefault="00CF1F59" w:rsidP="0051108E">
            <w:pPr>
              <w:jc w:val="center"/>
              <w:rPr>
                <w:rFonts w:ascii="Times New Roman" w:hAnsi="Times New Roman" w:cs="Times New Roman"/>
                <w:sz w:val="24"/>
                <w:szCs w:val="24"/>
              </w:rPr>
            </w:pPr>
            <w:r>
              <w:rPr>
                <w:rFonts w:ascii="Times New Roman" w:hAnsi="Times New Roman" w:cs="Times New Roman"/>
                <w:sz w:val="24"/>
                <w:szCs w:val="24"/>
              </w:rPr>
              <w:t>773.30</w:t>
            </w:r>
            <w:r w:rsidRPr="00B70BAD">
              <w:rPr>
                <w:rFonts w:ascii="Times New Roman" w:hAnsi="Times New Roman" w:cs="Times New Roman"/>
                <w:sz w:val="24"/>
                <w:szCs w:val="24"/>
              </w:rPr>
              <w:t>±</w:t>
            </w:r>
            <w:r>
              <w:rPr>
                <w:rFonts w:ascii="Times New Roman" w:hAnsi="Times New Roman" w:cs="Times New Roman"/>
                <w:sz w:val="24"/>
                <w:szCs w:val="24"/>
              </w:rPr>
              <w:t>97.30</w:t>
            </w:r>
          </w:p>
        </w:tc>
      </w:tr>
    </w:tbl>
    <w:p w14:paraId="22100D8F" w14:textId="77777777" w:rsidR="006C7E46" w:rsidRDefault="006E2BFF" w:rsidP="0051108E">
      <w:pPr>
        <w:spacing w:line="240" w:lineRule="auto"/>
      </w:pPr>
      <w:r w:rsidRPr="00E80BA8">
        <w:rPr>
          <w:vertAlign w:val="superscript"/>
        </w:rPr>
        <w:t>b</w:t>
      </w:r>
      <w:r>
        <w:t xml:space="preserve">Significant decrease with respect to day 0; </w:t>
      </w:r>
      <w:r w:rsidRPr="006E2BFF">
        <w:rPr>
          <w:vertAlign w:val="superscript"/>
        </w:rPr>
        <w:t>d</w:t>
      </w:r>
      <w:r>
        <w:t>Significant decrease with respect to day 5.</w:t>
      </w:r>
    </w:p>
    <w:p w14:paraId="7C4B94DE" w14:textId="20DA717E" w:rsidR="00A14D87" w:rsidRPr="00F13599" w:rsidRDefault="00A14D87" w:rsidP="0051108E">
      <w:pPr>
        <w:spacing w:line="240" w:lineRule="auto"/>
        <w:jc w:val="both"/>
        <w:rPr>
          <w:rFonts w:ascii="Times New Roman" w:hAnsi="Times New Roman" w:cs="Times New Roman"/>
          <w:b/>
          <w:sz w:val="24"/>
          <w:szCs w:val="24"/>
        </w:rPr>
      </w:pPr>
      <w:r w:rsidRPr="00F13599">
        <w:rPr>
          <w:rFonts w:ascii="Times New Roman" w:hAnsi="Times New Roman" w:cs="Times New Roman"/>
          <w:sz w:val="24"/>
          <w:szCs w:val="24"/>
        </w:rPr>
        <w:t>Induction of anemia caused a non-significant (p&lt;0.05) increase in the platelet count of the groups treated with the standard drug and the graded doses of the extract while it caused a significant decrease (p&lt;0.05) in the anemia untreated group (Table 7). Treatment with the standard drug and the extracts did not cause any observable change in the platelet count.</w:t>
      </w:r>
    </w:p>
    <w:p w14:paraId="5CE4FE17" w14:textId="77777777" w:rsidR="00EF65E3" w:rsidRDefault="00EF65E3" w:rsidP="0051108E">
      <w:pPr>
        <w:spacing w:line="240" w:lineRule="auto"/>
        <w:rPr>
          <w:rFonts w:ascii="Times New Roman" w:hAnsi="Times New Roman" w:cs="Times New Roman"/>
          <w:b/>
          <w:sz w:val="24"/>
          <w:szCs w:val="24"/>
        </w:rPr>
      </w:pPr>
      <w:r w:rsidRPr="00A97486">
        <w:rPr>
          <w:rFonts w:ascii="Times New Roman" w:hAnsi="Times New Roman" w:cs="Times New Roman"/>
          <w:b/>
          <w:sz w:val="24"/>
          <w:szCs w:val="24"/>
        </w:rPr>
        <w:t xml:space="preserve">Table </w:t>
      </w:r>
      <w:r w:rsidR="003C65C9">
        <w:rPr>
          <w:rFonts w:ascii="Times New Roman" w:hAnsi="Times New Roman" w:cs="Times New Roman"/>
          <w:b/>
          <w:sz w:val="24"/>
          <w:szCs w:val="24"/>
        </w:rPr>
        <w:t>8</w:t>
      </w:r>
      <w:r w:rsidRPr="00A97486">
        <w:rPr>
          <w:rFonts w:ascii="Times New Roman" w:hAnsi="Times New Roman" w:cs="Times New Roman"/>
          <w:b/>
          <w:sz w:val="24"/>
          <w:szCs w:val="24"/>
        </w:rPr>
        <w:t>:</w:t>
      </w:r>
      <w:r w:rsidR="00D7382A">
        <w:rPr>
          <w:rFonts w:ascii="Times New Roman" w:hAnsi="Times New Roman" w:cs="Times New Roman"/>
          <w:b/>
          <w:sz w:val="24"/>
          <w:szCs w:val="24"/>
        </w:rPr>
        <w:t xml:space="preserve"> </w:t>
      </w:r>
      <w:r w:rsidR="00D7382A" w:rsidRPr="00691FDF">
        <w:rPr>
          <w:rFonts w:ascii="Times New Roman" w:eastAsia="Times New Roman" w:hAnsi="Times New Roman" w:cs="Times New Roman"/>
          <w:sz w:val="24"/>
          <w:szCs w:val="24"/>
        </w:rPr>
        <w:t xml:space="preserve">Mean Corpuscular Volume (MCV) of phenylhydrazine-induced anemic rats treated with </w:t>
      </w:r>
      <w:r w:rsidR="00DB4793">
        <w:rPr>
          <w:rFonts w:ascii="Times New Roman" w:eastAsia="Times New Roman" w:hAnsi="Times New Roman" w:cs="Times New Roman"/>
          <w:sz w:val="24"/>
          <w:szCs w:val="24"/>
        </w:rPr>
        <w:t xml:space="preserve">ethanol </w:t>
      </w:r>
      <w:r w:rsidR="00A51BBE">
        <w:rPr>
          <w:rFonts w:ascii="Times New Roman" w:eastAsia="Times New Roman" w:hAnsi="Times New Roman" w:cs="Times New Roman"/>
          <w:sz w:val="24"/>
          <w:szCs w:val="24"/>
        </w:rPr>
        <w:t xml:space="preserve">leaf </w:t>
      </w:r>
      <w:r w:rsidR="00DB4793">
        <w:rPr>
          <w:rFonts w:ascii="Times New Roman" w:eastAsia="Times New Roman" w:hAnsi="Times New Roman" w:cs="Times New Roman"/>
          <w:sz w:val="24"/>
          <w:szCs w:val="24"/>
        </w:rPr>
        <w:t>extract of</w:t>
      </w:r>
      <w:r w:rsidR="00D7382A" w:rsidRPr="00691FDF">
        <w:rPr>
          <w:rFonts w:ascii="Times New Roman" w:eastAsia="Times New Roman" w:hAnsi="Times New Roman" w:cs="Times New Roman"/>
          <w:sz w:val="24"/>
          <w:szCs w:val="24"/>
        </w:rPr>
        <w:t xml:space="preserve"> </w:t>
      </w:r>
      <w:r w:rsidR="00D7382A" w:rsidRPr="00691FDF">
        <w:rPr>
          <w:rFonts w:ascii="Times New Roman" w:eastAsia="Times New Roman" w:hAnsi="Times New Roman" w:cs="Times New Roman"/>
          <w:i/>
          <w:sz w:val="24"/>
          <w:szCs w:val="24"/>
        </w:rPr>
        <w:t>C. aconitifolius</w:t>
      </w:r>
      <w:r w:rsidR="00DB4793">
        <w:rPr>
          <w:rFonts w:ascii="Times New Roman" w:eastAsia="Times New Roman" w:hAnsi="Times New Roman" w:cs="Times New Roman"/>
          <w:i/>
          <w:sz w:val="24"/>
          <w:szCs w:val="24"/>
        </w:rPr>
        <w:t>.</w:t>
      </w:r>
    </w:p>
    <w:tbl>
      <w:tblPr>
        <w:tblStyle w:val="TableGrid"/>
        <w:tblpPr w:leftFromText="180" w:rightFromText="180" w:vertAnchor="text" w:tblpY="1"/>
        <w:tblOverlap w:val="never"/>
        <w:tblW w:w="9763" w:type="dxa"/>
        <w:tblLook w:val="04A0" w:firstRow="1" w:lastRow="0" w:firstColumn="1" w:lastColumn="0" w:noHBand="0" w:noVBand="1"/>
      </w:tblPr>
      <w:tblGrid>
        <w:gridCol w:w="3618"/>
        <w:gridCol w:w="1800"/>
        <w:gridCol w:w="2430"/>
        <w:gridCol w:w="1915"/>
      </w:tblGrid>
      <w:tr w:rsidR="00AE6BB4" w14:paraId="2EDC9F62" w14:textId="77777777" w:rsidTr="00957A2E">
        <w:tc>
          <w:tcPr>
            <w:tcW w:w="3618" w:type="dxa"/>
            <w:vMerge w:val="restart"/>
          </w:tcPr>
          <w:p w14:paraId="57F49BB6" w14:textId="77777777" w:rsidR="00AE6BB4" w:rsidRPr="00C93645" w:rsidRDefault="00AE6BB4" w:rsidP="0051108E">
            <w:pPr>
              <w:jc w:val="center"/>
              <w:rPr>
                <w:rFonts w:ascii="Times New Roman" w:hAnsi="Times New Roman" w:cs="Times New Roman"/>
                <w:b/>
                <w:sz w:val="24"/>
                <w:szCs w:val="24"/>
              </w:rPr>
            </w:pPr>
          </w:p>
          <w:p w14:paraId="5E066969" w14:textId="77777777" w:rsidR="00AE6BB4" w:rsidRPr="00C93645" w:rsidRDefault="00AE6BB4" w:rsidP="0051108E">
            <w:pPr>
              <w:jc w:val="center"/>
              <w:rPr>
                <w:rFonts w:ascii="Times New Roman" w:hAnsi="Times New Roman" w:cs="Times New Roman"/>
                <w:b/>
                <w:sz w:val="24"/>
                <w:szCs w:val="24"/>
              </w:rPr>
            </w:pPr>
          </w:p>
          <w:p w14:paraId="3706C83F" w14:textId="77777777" w:rsidR="00AE6BB4" w:rsidRDefault="00AE6BB4" w:rsidP="0051108E">
            <w:pPr>
              <w:jc w:val="center"/>
            </w:pPr>
            <w:r w:rsidRPr="00C93645">
              <w:rPr>
                <w:rFonts w:ascii="Times New Roman" w:hAnsi="Times New Roman" w:cs="Times New Roman"/>
                <w:b/>
                <w:sz w:val="24"/>
                <w:szCs w:val="24"/>
              </w:rPr>
              <w:t>Groups</w:t>
            </w:r>
          </w:p>
        </w:tc>
        <w:tc>
          <w:tcPr>
            <w:tcW w:w="6145" w:type="dxa"/>
            <w:gridSpan w:val="3"/>
          </w:tcPr>
          <w:p w14:paraId="1A3CF055" w14:textId="77777777" w:rsidR="00AE6BB4" w:rsidRPr="00947B77" w:rsidRDefault="00AE6BB4" w:rsidP="0051108E">
            <w:pPr>
              <w:jc w:val="center"/>
              <w:rPr>
                <w:rFonts w:ascii="Times New Roman" w:hAnsi="Times New Roman" w:cs="Times New Roman"/>
                <w:b/>
                <w:sz w:val="24"/>
                <w:szCs w:val="24"/>
              </w:rPr>
            </w:pPr>
            <w:r>
              <w:rPr>
                <w:rFonts w:ascii="Times New Roman" w:hAnsi="Times New Roman" w:cs="Times New Roman"/>
                <w:b/>
                <w:sz w:val="24"/>
                <w:szCs w:val="24"/>
              </w:rPr>
              <w:t>MCV (fL)</w:t>
            </w:r>
          </w:p>
        </w:tc>
      </w:tr>
      <w:tr w:rsidR="00AE6BB4" w14:paraId="3839A1DF" w14:textId="77777777" w:rsidTr="00957A2E">
        <w:tc>
          <w:tcPr>
            <w:tcW w:w="3618" w:type="dxa"/>
            <w:vMerge/>
          </w:tcPr>
          <w:p w14:paraId="60DB3669" w14:textId="77777777" w:rsidR="00AE6BB4" w:rsidRPr="00C93645" w:rsidRDefault="00AE6BB4" w:rsidP="0051108E">
            <w:pPr>
              <w:jc w:val="center"/>
              <w:rPr>
                <w:rFonts w:ascii="Times New Roman" w:hAnsi="Times New Roman" w:cs="Times New Roman"/>
                <w:b/>
                <w:sz w:val="24"/>
                <w:szCs w:val="24"/>
              </w:rPr>
            </w:pPr>
          </w:p>
        </w:tc>
        <w:tc>
          <w:tcPr>
            <w:tcW w:w="1800" w:type="dxa"/>
          </w:tcPr>
          <w:p w14:paraId="54C342BE" w14:textId="77777777" w:rsidR="00AE6BB4" w:rsidRPr="00C93645" w:rsidRDefault="00AE6BB4" w:rsidP="0051108E">
            <w:pPr>
              <w:jc w:val="center"/>
              <w:rPr>
                <w:rFonts w:ascii="Times New Roman" w:hAnsi="Times New Roman" w:cs="Times New Roman"/>
                <w:b/>
                <w:sz w:val="24"/>
                <w:szCs w:val="24"/>
              </w:rPr>
            </w:pPr>
            <w:r>
              <w:rPr>
                <w:rFonts w:ascii="Times New Roman" w:hAnsi="Times New Roman" w:cs="Times New Roman"/>
                <w:b/>
                <w:sz w:val="24"/>
                <w:szCs w:val="24"/>
              </w:rPr>
              <w:t>Before i</w:t>
            </w:r>
            <w:r w:rsidRPr="00C93645">
              <w:rPr>
                <w:rFonts w:ascii="Times New Roman" w:hAnsi="Times New Roman" w:cs="Times New Roman"/>
                <w:b/>
                <w:sz w:val="24"/>
                <w:szCs w:val="24"/>
              </w:rPr>
              <w:t>nduction</w:t>
            </w:r>
          </w:p>
          <w:p w14:paraId="61E462BD"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Day 0</w:t>
            </w:r>
          </w:p>
        </w:tc>
        <w:tc>
          <w:tcPr>
            <w:tcW w:w="2430" w:type="dxa"/>
          </w:tcPr>
          <w:p w14:paraId="11ACE632"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After 4</w:t>
            </w:r>
            <w:r w:rsidRPr="00C93645">
              <w:rPr>
                <w:rFonts w:ascii="Times New Roman" w:hAnsi="Times New Roman" w:cs="Times New Roman"/>
                <w:b/>
                <w:sz w:val="24"/>
                <w:szCs w:val="24"/>
                <w:vertAlign w:val="superscript"/>
              </w:rPr>
              <w:t>th</w:t>
            </w:r>
            <w:r>
              <w:rPr>
                <w:rFonts w:ascii="Times New Roman" w:hAnsi="Times New Roman" w:cs="Times New Roman"/>
                <w:b/>
                <w:sz w:val="24"/>
                <w:szCs w:val="24"/>
              </w:rPr>
              <w:t xml:space="preserve"> day of induction of anemia</w:t>
            </w:r>
            <w:r w:rsidRPr="00C93645">
              <w:rPr>
                <w:rFonts w:ascii="Times New Roman" w:hAnsi="Times New Roman" w:cs="Times New Roman"/>
                <w:b/>
                <w:sz w:val="24"/>
                <w:szCs w:val="24"/>
              </w:rPr>
              <w:t xml:space="preserve">          Day 5</w:t>
            </w:r>
          </w:p>
        </w:tc>
        <w:tc>
          <w:tcPr>
            <w:tcW w:w="1915" w:type="dxa"/>
          </w:tcPr>
          <w:p w14:paraId="3107D778"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After 14</w:t>
            </w:r>
            <w:r w:rsidRPr="00C93645">
              <w:rPr>
                <w:rFonts w:ascii="Times New Roman" w:hAnsi="Times New Roman" w:cs="Times New Roman"/>
                <w:b/>
                <w:sz w:val="24"/>
                <w:szCs w:val="24"/>
                <w:vertAlign w:val="superscript"/>
              </w:rPr>
              <w:t>th</w:t>
            </w:r>
            <w:r>
              <w:rPr>
                <w:rFonts w:ascii="Times New Roman" w:hAnsi="Times New Roman" w:cs="Times New Roman"/>
                <w:b/>
                <w:sz w:val="24"/>
                <w:szCs w:val="24"/>
              </w:rPr>
              <w:t xml:space="preserve"> day of t</w:t>
            </w:r>
            <w:r w:rsidRPr="00C93645">
              <w:rPr>
                <w:rFonts w:ascii="Times New Roman" w:hAnsi="Times New Roman" w:cs="Times New Roman"/>
                <w:b/>
                <w:sz w:val="24"/>
                <w:szCs w:val="24"/>
              </w:rPr>
              <w:t>reatment</w:t>
            </w:r>
          </w:p>
          <w:p w14:paraId="14E1DF21"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Day 19</w:t>
            </w:r>
          </w:p>
        </w:tc>
      </w:tr>
      <w:tr w:rsidR="006C7E46" w14:paraId="172F4F69" w14:textId="77777777" w:rsidTr="00957A2E">
        <w:tc>
          <w:tcPr>
            <w:tcW w:w="3618" w:type="dxa"/>
          </w:tcPr>
          <w:p w14:paraId="1603BA49" w14:textId="77777777" w:rsidR="006C7E46" w:rsidRPr="00EB0F8F" w:rsidRDefault="006C7E46" w:rsidP="0051108E">
            <w:pPr>
              <w:rPr>
                <w:rFonts w:ascii="Times New Roman" w:hAnsi="Times New Roman" w:cs="Times New Roman"/>
                <w:sz w:val="24"/>
                <w:szCs w:val="24"/>
              </w:rPr>
            </w:pPr>
            <w:r w:rsidRPr="00EB0F8F">
              <w:rPr>
                <w:rFonts w:ascii="Times New Roman" w:hAnsi="Times New Roman" w:cs="Times New Roman"/>
                <w:sz w:val="24"/>
                <w:szCs w:val="24"/>
              </w:rPr>
              <w:t>Normal Control</w:t>
            </w:r>
          </w:p>
        </w:tc>
        <w:tc>
          <w:tcPr>
            <w:tcW w:w="1800" w:type="dxa"/>
          </w:tcPr>
          <w:p w14:paraId="280E46EE" w14:textId="77777777" w:rsidR="006C7E46" w:rsidRPr="00EB0F8F" w:rsidRDefault="00642FF6" w:rsidP="0051108E">
            <w:pPr>
              <w:jc w:val="center"/>
              <w:rPr>
                <w:rFonts w:ascii="Times New Roman" w:hAnsi="Times New Roman" w:cs="Times New Roman"/>
                <w:sz w:val="24"/>
                <w:szCs w:val="24"/>
              </w:rPr>
            </w:pPr>
            <w:r>
              <w:rPr>
                <w:rFonts w:ascii="Times New Roman" w:hAnsi="Times New Roman" w:cs="Times New Roman"/>
                <w:sz w:val="24"/>
                <w:szCs w:val="24"/>
              </w:rPr>
              <w:t>57.40</w:t>
            </w:r>
            <w:r w:rsidRPr="00B70BAD">
              <w:rPr>
                <w:rFonts w:ascii="Times New Roman" w:hAnsi="Times New Roman" w:cs="Times New Roman"/>
                <w:sz w:val="24"/>
                <w:szCs w:val="24"/>
              </w:rPr>
              <w:t>±</w:t>
            </w:r>
            <w:r>
              <w:rPr>
                <w:rFonts w:ascii="Times New Roman" w:hAnsi="Times New Roman" w:cs="Times New Roman"/>
                <w:sz w:val="24"/>
                <w:szCs w:val="24"/>
              </w:rPr>
              <w:t>1.23</w:t>
            </w:r>
          </w:p>
        </w:tc>
        <w:tc>
          <w:tcPr>
            <w:tcW w:w="2430" w:type="dxa"/>
          </w:tcPr>
          <w:p w14:paraId="46C3EC15" w14:textId="77777777" w:rsidR="006C7E46" w:rsidRPr="00EB0F8F" w:rsidRDefault="00642FF6" w:rsidP="0051108E">
            <w:pPr>
              <w:jc w:val="center"/>
              <w:rPr>
                <w:rFonts w:ascii="Times New Roman" w:hAnsi="Times New Roman" w:cs="Times New Roman"/>
                <w:sz w:val="24"/>
                <w:szCs w:val="24"/>
              </w:rPr>
            </w:pPr>
            <w:r>
              <w:rPr>
                <w:rFonts w:ascii="Times New Roman" w:hAnsi="Times New Roman" w:cs="Times New Roman"/>
                <w:sz w:val="24"/>
                <w:szCs w:val="24"/>
              </w:rPr>
              <w:t>59.50</w:t>
            </w:r>
            <w:r w:rsidRPr="00B70BAD">
              <w:rPr>
                <w:rFonts w:ascii="Times New Roman" w:hAnsi="Times New Roman" w:cs="Times New Roman"/>
                <w:sz w:val="24"/>
                <w:szCs w:val="24"/>
              </w:rPr>
              <w:t>±</w:t>
            </w:r>
            <w:r>
              <w:rPr>
                <w:rFonts w:ascii="Times New Roman" w:hAnsi="Times New Roman" w:cs="Times New Roman"/>
                <w:sz w:val="24"/>
                <w:szCs w:val="24"/>
              </w:rPr>
              <w:t>1.30</w:t>
            </w:r>
          </w:p>
        </w:tc>
        <w:tc>
          <w:tcPr>
            <w:tcW w:w="1915" w:type="dxa"/>
          </w:tcPr>
          <w:p w14:paraId="6544B060" w14:textId="77777777" w:rsidR="006C7E46" w:rsidRPr="00EB0F8F" w:rsidRDefault="00A51BBE" w:rsidP="0051108E">
            <w:pPr>
              <w:jc w:val="center"/>
              <w:rPr>
                <w:rFonts w:ascii="Times New Roman" w:hAnsi="Times New Roman" w:cs="Times New Roman"/>
                <w:sz w:val="24"/>
                <w:szCs w:val="24"/>
              </w:rPr>
            </w:pPr>
            <w:r>
              <w:rPr>
                <w:rFonts w:ascii="Times New Roman" w:hAnsi="Times New Roman" w:cs="Times New Roman"/>
                <w:sz w:val="24"/>
                <w:szCs w:val="24"/>
              </w:rPr>
              <w:t>5</w:t>
            </w:r>
            <w:r w:rsidR="00642FF6">
              <w:rPr>
                <w:rFonts w:ascii="Times New Roman" w:hAnsi="Times New Roman" w:cs="Times New Roman"/>
                <w:sz w:val="24"/>
                <w:szCs w:val="24"/>
              </w:rPr>
              <w:t>5.77</w:t>
            </w:r>
            <w:r w:rsidR="00642FF6" w:rsidRPr="00B70BAD">
              <w:rPr>
                <w:rFonts w:ascii="Times New Roman" w:hAnsi="Times New Roman" w:cs="Times New Roman"/>
                <w:sz w:val="24"/>
                <w:szCs w:val="24"/>
              </w:rPr>
              <w:t>±</w:t>
            </w:r>
            <w:r w:rsidR="00642FF6">
              <w:rPr>
                <w:rFonts w:ascii="Times New Roman" w:hAnsi="Times New Roman" w:cs="Times New Roman"/>
                <w:sz w:val="24"/>
                <w:szCs w:val="24"/>
              </w:rPr>
              <w:t>0.55</w:t>
            </w:r>
          </w:p>
        </w:tc>
      </w:tr>
      <w:tr w:rsidR="006C7E46" w14:paraId="4533C01B" w14:textId="77777777" w:rsidTr="00957A2E">
        <w:tc>
          <w:tcPr>
            <w:tcW w:w="3618" w:type="dxa"/>
          </w:tcPr>
          <w:p w14:paraId="0D061E47" w14:textId="77777777" w:rsidR="006C7E46" w:rsidRPr="00EB0F8F" w:rsidRDefault="006C7E46" w:rsidP="0051108E">
            <w:pPr>
              <w:rPr>
                <w:rFonts w:ascii="Times New Roman" w:hAnsi="Times New Roman" w:cs="Times New Roman"/>
                <w:sz w:val="24"/>
                <w:szCs w:val="24"/>
              </w:rPr>
            </w:pPr>
            <w:r>
              <w:rPr>
                <w:rFonts w:ascii="Times New Roman" w:hAnsi="Times New Roman" w:cs="Times New Roman"/>
                <w:sz w:val="24"/>
                <w:szCs w:val="24"/>
              </w:rPr>
              <w:t>Anemic Untreated</w:t>
            </w:r>
          </w:p>
        </w:tc>
        <w:tc>
          <w:tcPr>
            <w:tcW w:w="1800" w:type="dxa"/>
          </w:tcPr>
          <w:p w14:paraId="3EC446EF" w14:textId="77777777" w:rsidR="006C7E46" w:rsidRPr="00EB0F8F" w:rsidRDefault="00642FF6" w:rsidP="0051108E">
            <w:pPr>
              <w:jc w:val="center"/>
              <w:rPr>
                <w:rFonts w:ascii="Times New Roman" w:hAnsi="Times New Roman" w:cs="Times New Roman"/>
                <w:sz w:val="24"/>
                <w:szCs w:val="24"/>
              </w:rPr>
            </w:pPr>
            <w:r>
              <w:rPr>
                <w:rFonts w:ascii="Times New Roman" w:hAnsi="Times New Roman" w:cs="Times New Roman"/>
                <w:sz w:val="24"/>
                <w:szCs w:val="24"/>
              </w:rPr>
              <w:t>52.67</w:t>
            </w:r>
            <w:r w:rsidRPr="00B70BAD">
              <w:rPr>
                <w:rFonts w:ascii="Times New Roman" w:hAnsi="Times New Roman" w:cs="Times New Roman"/>
                <w:sz w:val="24"/>
                <w:szCs w:val="24"/>
              </w:rPr>
              <w:t>±</w:t>
            </w:r>
            <w:r>
              <w:rPr>
                <w:rFonts w:ascii="Times New Roman" w:hAnsi="Times New Roman" w:cs="Times New Roman"/>
                <w:sz w:val="24"/>
                <w:szCs w:val="24"/>
              </w:rPr>
              <w:t>1.09</w:t>
            </w:r>
          </w:p>
        </w:tc>
        <w:tc>
          <w:tcPr>
            <w:tcW w:w="2430" w:type="dxa"/>
          </w:tcPr>
          <w:p w14:paraId="0AE2210F" w14:textId="77777777" w:rsidR="006C7E46" w:rsidRPr="00EB0F8F" w:rsidRDefault="00642FF6" w:rsidP="0051108E">
            <w:pPr>
              <w:jc w:val="center"/>
              <w:rPr>
                <w:rFonts w:ascii="Times New Roman" w:hAnsi="Times New Roman" w:cs="Times New Roman"/>
                <w:sz w:val="24"/>
                <w:szCs w:val="24"/>
              </w:rPr>
            </w:pPr>
            <w:r>
              <w:rPr>
                <w:rFonts w:ascii="Times New Roman" w:hAnsi="Times New Roman" w:cs="Times New Roman"/>
                <w:sz w:val="24"/>
                <w:szCs w:val="24"/>
              </w:rPr>
              <w:t>97.47</w:t>
            </w:r>
            <w:r w:rsidRPr="00B70BAD">
              <w:rPr>
                <w:rFonts w:ascii="Times New Roman" w:hAnsi="Times New Roman" w:cs="Times New Roman"/>
                <w:sz w:val="24"/>
                <w:szCs w:val="24"/>
              </w:rPr>
              <w:t>±</w:t>
            </w:r>
            <w:r>
              <w:rPr>
                <w:rFonts w:ascii="Times New Roman" w:hAnsi="Times New Roman" w:cs="Times New Roman"/>
                <w:sz w:val="24"/>
                <w:szCs w:val="24"/>
              </w:rPr>
              <w:t>2.80</w:t>
            </w:r>
            <w:r w:rsidR="006E2BFF" w:rsidRPr="00CB4CDE">
              <w:rPr>
                <w:rFonts w:ascii="Times New Roman" w:hAnsi="Times New Roman" w:cs="Times New Roman"/>
                <w:sz w:val="24"/>
                <w:szCs w:val="24"/>
                <w:vertAlign w:val="superscript"/>
              </w:rPr>
              <w:t>a</w:t>
            </w:r>
          </w:p>
        </w:tc>
        <w:tc>
          <w:tcPr>
            <w:tcW w:w="1915" w:type="dxa"/>
          </w:tcPr>
          <w:p w14:paraId="201AF4F3" w14:textId="77777777" w:rsidR="006C7E46" w:rsidRPr="00EB0F8F" w:rsidRDefault="00642FF6" w:rsidP="0051108E">
            <w:pPr>
              <w:jc w:val="center"/>
              <w:rPr>
                <w:rFonts w:ascii="Times New Roman" w:hAnsi="Times New Roman" w:cs="Times New Roman"/>
                <w:sz w:val="24"/>
                <w:szCs w:val="24"/>
              </w:rPr>
            </w:pPr>
            <w:r>
              <w:rPr>
                <w:rFonts w:ascii="Times New Roman" w:hAnsi="Times New Roman" w:cs="Times New Roman"/>
                <w:sz w:val="24"/>
                <w:szCs w:val="24"/>
              </w:rPr>
              <w:t>66.83</w:t>
            </w:r>
            <w:r w:rsidRPr="00B70BAD">
              <w:rPr>
                <w:rFonts w:ascii="Times New Roman" w:hAnsi="Times New Roman" w:cs="Times New Roman"/>
                <w:sz w:val="24"/>
                <w:szCs w:val="24"/>
              </w:rPr>
              <w:t>±</w:t>
            </w:r>
            <w:r>
              <w:rPr>
                <w:rFonts w:ascii="Times New Roman" w:hAnsi="Times New Roman" w:cs="Times New Roman"/>
                <w:sz w:val="24"/>
                <w:szCs w:val="24"/>
              </w:rPr>
              <w:t>1.10</w:t>
            </w:r>
            <w:r w:rsidR="006E2BFF" w:rsidRPr="00CB4CDE">
              <w:rPr>
                <w:rFonts w:ascii="Times New Roman" w:hAnsi="Times New Roman" w:cs="Times New Roman"/>
                <w:sz w:val="24"/>
                <w:szCs w:val="24"/>
                <w:vertAlign w:val="superscript"/>
              </w:rPr>
              <w:t>ad</w:t>
            </w:r>
          </w:p>
        </w:tc>
      </w:tr>
      <w:tr w:rsidR="006C7E46" w14:paraId="583ABAA1" w14:textId="77777777" w:rsidTr="00957A2E">
        <w:tc>
          <w:tcPr>
            <w:tcW w:w="3618" w:type="dxa"/>
          </w:tcPr>
          <w:p w14:paraId="6D5D9DA1" w14:textId="77777777" w:rsidR="006C7E46" w:rsidRPr="00EB0F8F" w:rsidRDefault="006C7E46" w:rsidP="0051108E">
            <w:pPr>
              <w:rPr>
                <w:rFonts w:ascii="Times New Roman" w:hAnsi="Times New Roman" w:cs="Times New Roman"/>
                <w:sz w:val="24"/>
                <w:szCs w:val="24"/>
              </w:rPr>
            </w:pPr>
            <w:r>
              <w:rPr>
                <w:rFonts w:ascii="Times New Roman" w:hAnsi="Times New Roman" w:cs="Times New Roman"/>
                <w:sz w:val="24"/>
                <w:szCs w:val="24"/>
              </w:rPr>
              <w:t>Anemia + Standard drug (Emzoron)</w:t>
            </w:r>
          </w:p>
        </w:tc>
        <w:tc>
          <w:tcPr>
            <w:tcW w:w="1800" w:type="dxa"/>
          </w:tcPr>
          <w:p w14:paraId="3B7510D1" w14:textId="77777777" w:rsidR="006C7E46" w:rsidRPr="00EB0F8F" w:rsidRDefault="00642FF6" w:rsidP="0051108E">
            <w:pPr>
              <w:jc w:val="center"/>
              <w:rPr>
                <w:rFonts w:ascii="Times New Roman" w:hAnsi="Times New Roman" w:cs="Times New Roman"/>
                <w:sz w:val="24"/>
                <w:szCs w:val="24"/>
              </w:rPr>
            </w:pPr>
            <w:r>
              <w:rPr>
                <w:rFonts w:ascii="Times New Roman" w:hAnsi="Times New Roman" w:cs="Times New Roman"/>
                <w:sz w:val="24"/>
                <w:szCs w:val="24"/>
              </w:rPr>
              <w:t>51.17</w:t>
            </w:r>
            <w:r w:rsidRPr="00B70BAD">
              <w:rPr>
                <w:rFonts w:ascii="Times New Roman" w:hAnsi="Times New Roman" w:cs="Times New Roman"/>
                <w:sz w:val="24"/>
                <w:szCs w:val="24"/>
              </w:rPr>
              <w:t>±</w:t>
            </w:r>
            <w:r>
              <w:rPr>
                <w:rFonts w:ascii="Times New Roman" w:hAnsi="Times New Roman" w:cs="Times New Roman"/>
                <w:sz w:val="24"/>
                <w:szCs w:val="24"/>
              </w:rPr>
              <w:t>1.10</w:t>
            </w:r>
          </w:p>
        </w:tc>
        <w:tc>
          <w:tcPr>
            <w:tcW w:w="2430" w:type="dxa"/>
          </w:tcPr>
          <w:p w14:paraId="1512E7FD" w14:textId="77777777" w:rsidR="006C7E46" w:rsidRPr="00EB0F8F" w:rsidRDefault="00642FF6" w:rsidP="0051108E">
            <w:pPr>
              <w:jc w:val="center"/>
              <w:rPr>
                <w:rFonts w:ascii="Times New Roman" w:hAnsi="Times New Roman" w:cs="Times New Roman"/>
                <w:sz w:val="24"/>
                <w:szCs w:val="24"/>
              </w:rPr>
            </w:pPr>
            <w:r>
              <w:rPr>
                <w:rFonts w:ascii="Times New Roman" w:hAnsi="Times New Roman" w:cs="Times New Roman"/>
                <w:sz w:val="24"/>
                <w:szCs w:val="24"/>
              </w:rPr>
              <w:t>53.47</w:t>
            </w:r>
            <w:r w:rsidRPr="00B70BAD">
              <w:rPr>
                <w:rFonts w:ascii="Times New Roman" w:hAnsi="Times New Roman" w:cs="Times New Roman"/>
                <w:sz w:val="24"/>
                <w:szCs w:val="24"/>
              </w:rPr>
              <w:t>±</w:t>
            </w:r>
            <w:r>
              <w:rPr>
                <w:rFonts w:ascii="Times New Roman" w:hAnsi="Times New Roman" w:cs="Times New Roman"/>
                <w:sz w:val="24"/>
                <w:szCs w:val="24"/>
              </w:rPr>
              <w:t>1.18</w:t>
            </w:r>
          </w:p>
        </w:tc>
        <w:tc>
          <w:tcPr>
            <w:tcW w:w="1915" w:type="dxa"/>
          </w:tcPr>
          <w:p w14:paraId="115A8205" w14:textId="77777777" w:rsidR="006C7E46" w:rsidRPr="00EB0F8F" w:rsidRDefault="00642FF6" w:rsidP="0051108E">
            <w:pPr>
              <w:jc w:val="center"/>
              <w:rPr>
                <w:rFonts w:ascii="Times New Roman" w:hAnsi="Times New Roman" w:cs="Times New Roman"/>
                <w:sz w:val="24"/>
                <w:szCs w:val="24"/>
              </w:rPr>
            </w:pPr>
            <w:r>
              <w:rPr>
                <w:rFonts w:ascii="Times New Roman" w:hAnsi="Times New Roman" w:cs="Times New Roman"/>
                <w:sz w:val="24"/>
                <w:szCs w:val="24"/>
              </w:rPr>
              <w:t>75.00</w:t>
            </w:r>
            <w:r w:rsidRPr="00B70BAD">
              <w:rPr>
                <w:rFonts w:ascii="Times New Roman" w:hAnsi="Times New Roman" w:cs="Times New Roman"/>
                <w:sz w:val="24"/>
                <w:szCs w:val="24"/>
              </w:rPr>
              <w:t>±</w:t>
            </w:r>
            <w:r>
              <w:rPr>
                <w:rFonts w:ascii="Times New Roman" w:hAnsi="Times New Roman" w:cs="Times New Roman"/>
                <w:sz w:val="24"/>
                <w:szCs w:val="24"/>
              </w:rPr>
              <w:t>2.69</w:t>
            </w:r>
            <w:r w:rsidR="006E2BFF" w:rsidRPr="00CB4CDE">
              <w:rPr>
                <w:rFonts w:ascii="Times New Roman" w:hAnsi="Times New Roman" w:cs="Times New Roman"/>
                <w:sz w:val="24"/>
                <w:szCs w:val="24"/>
                <w:vertAlign w:val="superscript"/>
              </w:rPr>
              <w:t>ac</w:t>
            </w:r>
          </w:p>
        </w:tc>
      </w:tr>
      <w:tr w:rsidR="006C7E46" w14:paraId="4E05FCC9" w14:textId="77777777" w:rsidTr="00957A2E">
        <w:tc>
          <w:tcPr>
            <w:tcW w:w="3618" w:type="dxa"/>
          </w:tcPr>
          <w:p w14:paraId="601690E5" w14:textId="77777777" w:rsidR="006C7E46" w:rsidRPr="00EB0F8F" w:rsidRDefault="006C7E46" w:rsidP="0051108E">
            <w:pPr>
              <w:rPr>
                <w:rFonts w:ascii="Times New Roman" w:hAnsi="Times New Roman" w:cs="Times New Roman"/>
                <w:sz w:val="24"/>
                <w:szCs w:val="24"/>
              </w:rPr>
            </w:pPr>
            <w:r>
              <w:rPr>
                <w:rFonts w:ascii="Times New Roman" w:hAnsi="Times New Roman" w:cs="Times New Roman"/>
                <w:sz w:val="24"/>
                <w:szCs w:val="24"/>
              </w:rPr>
              <w:t xml:space="preserve">Anemia + 100 mg/kg crude ethanol extract of </w:t>
            </w:r>
            <w:r w:rsidRPr="00EB0F8F">
              <w:rPr>
                <w:rFonts w:ascii="Times New Roman" w:hAnsi="Times New Roman" w:cs="Times New Roman"/>
                <w:i/>
                <w:sz w:val="24"/>
                <w:szCs w:val="24"/>
              </w:rPr>
              <w:t>C. aconitifolius</w:t>
            </w:r>
          </w:p>
        </w:tc>
        <w:tc>
          <w:tcPr>
            <w:tcW w:w="1800" w:type="dxa"/>
          </w:tcPr>
          <w:p w14:paraId="5CC19C4C" w14:textId="77777777" w:rsidR="006C7E46" w:rsidRPr="00EB0F8F" w:rsidRDefault="00642FF6" w:rsidP="0051108E">
            <w:pPr>
              <w:jc w:val="center"/>
              <w:rPr>
                <w:rFonts w:ascii="Times New Roman" w:hAnsi="Times New Roman" w:cs="Times New Roman"/>
                <w:sz w:val="24"/>
                <w:szCs w:val="24"/>
              </w:rPr>
            </w:pPr>
            <w:r>
              <w:rPr>
                <w:rFonts w:ascii="Times New Roman" w:hAnsi="Times New Roman" w:cs="Times New Roman"/>
                <w:sz w:val="24"/>
                <w:szCs w:val="24"/>
              </w:rPr>
              <w:t>50.00</w:t>
            </w:r>
            <w:r w:rsidRPr="00B70BAD">
              <w:rPr>
                <w:rFonts w:ascii="Times New Roman" w:hAnsi="Times New Roman" w:cs="Times New Roman"/>
                <w:sz w:val="24"/>
                <w:szCs w:val="24"/>
              </w:rPr>
              <w:t>±</w:t>
            </w:r>
            <w:r>
              <w:rPr>
                <w:rFonts w:ascii="Times New Roman" w:hAnsi="Times New Roman" w:cs="Times New Roman"/>
                <w:sz w:val="24"/>
                <w:szCs w:val="24"/>
              </w:rPr>
              <w:t>1.49</w:t>
            </w:r>
          </w:p>
        </w:tc>
        <w:tc>
          <w:tcPr>
            <w:tcW w:w="2430" w:type="dxa"/>
          </w:tcPr>
          <w:p w14:paraId="0A95FA29" w14:textId="77777777" w:rsidR="006C7E46" w:rsidRPr="00EB0F8F" w:rsidRDefault="00642FF6" w:rsidP="0051108E">
            <w:pPr>
              <w:jc w:val="center"/>
              <w:rPr>
                <w:rFonts w:ascii="Times New Roman" w:hAnsi="Times New Roman" w:cs="Times New Roman"/>
                <w:sz w:val="24"/>
                <w:szCs w:val="24"/>
              </w:rPr>
            </w:pPr>
            <w:r>
              <w:rPr>
                <w:rFonts w:ascii="Times New Roman" w:hAnsi="Times New Roman" w:cs="Times New Roman"/>
                <w:sz w:val="24"/>
                <w:szCs w:val="24"/>
              </w:rPr>
              <w:t>51.67</w:t>
            </w:r>
            <w:r w:rsidRPr="00B70BAD">
              <w:rPr>
                <w:rFonts w:ascii="Times New Roman" w:hAnsi="Times New Roman" w:cs="Times New Roman"/>
                <w:sz w:val="24"/>
                <w:szCs w:val="24"/>
              </w:rPr>
              <w:t>±</w:t>
            </w:r>
            <w:r>
              <w:rPr>
                <w:rFonts w:ascii="Times New Roman" w:hAnsi="Times New Roman" w:cs="Times New Roman"/>
                <w:sz w:val="24"/>
                <w:szCs w:val="24"/>
              </w:rPr>
              <w:t>0.12</w:t>
            </w:r>
          </w:p>
        </w:tc>
        <w:tc>
          <w:tcPr>
            <w:tcW w:w="1915" w:type="dxa"/>
          </w:tcPr>
          <w:p w14:paraId="36AAB59C" w14:textId="77777777" w:rsidR="006C7E46" w:rsidRPr="00EB0F8F" w:rsidRDefault="00642FF6" w:rsidP="0051108E">
            <w:pPr>
              <w:jc w:val="center"/>
              <w:rPr>
                <w:rFonts w:ascii="Times New Roman" w:hAnsi="Times New Roman" w:cs="Times New Roman"/>
                <w:sz w:val="24"/>
                <w:szCs w:val="24"/>
              </w:rPr>
            </w:pPr>
            <w:r>
              <w:rPr>
                <w:rFonts w:ascii="Times New Roman" w:hAnsi="Times New Roman" w:cs="Times New Roman"/>
                <w:sz w:val="24"/>
                <w:szCs w:val="24"/>
              </w:rPr>
              <w:t>70.80</w:t>
            </w:r>
            <w:r w:rsidRPr="00B70BAD">
              <w:rPr>
                <w:rFonts w:ascii="Times New Roman" w:hAnsi="Times New Roman" w:cs="Times New Roman"/>
                <w:sz w:val="24"/>
                <w:szCs w:val="24"/>
              </w:rPr>
              <w:t>±</w:t>
            </w:r>
            <w:r>
              <w:rPr>
                <w:rFonts w:ascii="Times New Roman" w:hAnsi="Times New Roman" w:cs="Times New Roman"/>
                <w:sz w:val="24"/>
                <w:szCs w:val="24"/>
              </w:rPr>
              <w:t>5.17</w:t>
            </w:r>
            <w:r w:rsidR="00CB4CDE" w:rsidRPr="00CB4CDE">
              <w:rPr>
                <w:rFonts w:ascii="Times New Roman" w:hAnsi="Times New Roman" w:cs="Times New Roman"/>
                <w:sz w:val="24"/>
                <w:szCs w:val="24"/>
                <w:vertAlign w:val="superscript"/>
              </w:rPr>
              <w:t>ac</w:t>
            </w:r>
          </w:p>
        </w:tc>
      </w:tr>
      <w:tr w:rsidR="006C7E46" w14:paraId="026E72B2" w14:textId="77777777" w:rsidTr="00957A2E">
        <w:tc>
          <w:tcPr>
            <w:tcW w:w="3618" w:type="dxa"/>
          </w:tcPr>
          <w:p w14:paraId="56BF8010" w14:textId="77777777" w:rsidR="006C7E46" w:rsidRDefault="006C7E46" w:rsidP="0051108E">
            <w:pPr>
              <w:rPr>
                <w:rFonts w:ascii="Times New Roman" w:hAnsi="Times New Roman" w:cs="Times New Roman"/>
                <w:sz w:val="24"/>
                <w:szCs w:val="24"/>
              </w:rPr>
            </w:pPr>
            <w:r>
              <w:rPr>
                <w:rFonts w:ascii="Times New Roman" w:hAnsi="Times New Roman" w:cs="Times New Roman"/>
                <w:sz w:val="24"/>
                <w:szCs w:val="24"/>
              </w:rPr>
              <w:t xml:space="preserve">Anemia + 200 mg/kg crude ethanol extract of </w:t>
            </w:r>
            <w:r w:rsidRPr="00EB0F8F">
              <w:rPr>
                <w:rFonts w:ascii="Times New Roman" w:hAnsi="Times New Roman" w:cs="Times New Roman"/>
                <w:i/>
                <w:sz w:val="24"/>
                <w:szCs w:val="24"/>
              </w:rPr>
              <w:t>C. aconitifolius</w:t>
            </w:r>
          </w:p>
        </w:tc>
        <w:tc>
          <w:tcPr>
            <w:tcW w:w="1800" w:type="dxa"/>
          </w:tcPr>
          <w:p w14:paraId="0BA0C5E0" w14:textId="77777777" w:rsidR="006C7E46" w:rsidRPr="00EB0F8F" w:rsidRDefault="00642FF6" w:rsidP="0051108E">
            <w:pPr>
              <w:jc w:val="center"/>
              <w:rPr>
                <w:rFonts w:ascii="Times New Roman" w:hAnsi="Times New Roman" w:cs="Times New Roman"/>
                <w:sz w:val="24"/>
                <w:szCs w:val="24"/>
              </w:rPr>
            </w:pPr>
            <w:r>
              <w:rPr>
                <w:rFonts w:ascii="Times New Roman" w:hAnsi="Times New Roman" w:cs="Times New Roman"/>
                <w:sz w:val="24"/>
                <w:szCs w:val="24"/>
              </w:rPr>
              <w:t>52.77</w:t>
            </w:r>
            <w:r w:rsidRPr="00B70BAD">
              <w:rPr>
                <w:rFonts w:ascii="Times New Roman" w:hAnsi="Times New Roman" w:cs="Times New Roman"/>
                <w:sz w:val="24"/>
                <w:szCs w:val="24"/>
              </w:rPr>
              <w:t>±</w:t>
            </w:r>
            <w:r>
              <w:rPr>
                <w:rFonts w:ascii="Times New Roman" w:hAnsi="Times New Roman" w:cs="Times New Roman"/>
                <w:sz w:val="24"/>
                <w:szCs w:val="24"/>
              </w:rPr>
              <w:t>4.72</w:t>
            </w:r>
          </w:p>
        </w:tc>
        <w:tc>
          <w:tcPr>
            <w:tcW w:w="2430" w:type="dxa"/>
          </w:tcPr>
          <w:p w14:paraId="31D3D09B" w14:textId="77777777" w:rsidR="006C7E46" w:rsidRPr="00EB0F8F" w:rsidRDefault="00642FF6" w:rsidP="0051108E">
            <w:pPr>
              <w:jc w:val="center"/>
              <w:rPr>
                <w:rFonts w:ascii="Times New Roman" w:hAnsi="Times New Roman" w:cs="Times New Roman"/>
                <w:sz w:val="24"/>
                <w:szCs w:val="24"/>
              </w:rPr>
            </w:pPr>
            <w:r>
              <w:rPr>
                <w:rFonts w:ascii="Times New Roman" w:hAnsi="Times New Roman" w:cs="Times New Roman"/>
                <w:sz w:val="24"/>
                <w:szCs w:val="24"/>
              </w:rPr>
              <w:t>55.70</w:t>
            </w:r>
            <w:r w:rsidRPr="00B70BAD">
              <w:rPr>
                <w:rFonts w:ascii="Times New Roman" w:hAnsi="Times New Roman" w:cs="Times New Roman"/>
                <w:sz w:val="24"/>
                <w:szCs w:val="24"/>
              </w:rPr>
              <w:t>±</w:t>
            </w:r>
            <w:r>
              <w:rPr>
                <w:rFonts w:ascii="Times New Roman" w:hAnsi="Times New Roman" w:cs="Times New Roman"/>
                <w:sz w:val="24"/>
                <w:szCs w:val="24"/>
              </w:rPr>
              <w:t>2.59</w:t>
            </w:r>
          </w:p>
        </w:tc>
        <w:tc>
          <w:tcPr>
            <w:tcW w:w="1915" w:type="dxa"/>
          </w:tcPr>
          <w:p w14:paraId="25F6A6EC" w14:textId="77777777" w:rsidR="006C7E46" w:rsidRPr="00EB0F8F" w:rsidRDefault="00642FF6" w:rsidP="0051108E">
            <w:pPr>
              <w:jc w:val="center"/>
              <w:rPr>
                <w:rFonts w:ascii="Times New Roman" w:hAnsi="Times New Roman" w:cs="Times New Roman"/>
                <w:sz w:val="24"/>
                <w:szCs w:val="24"/>
              </w:rPr>
            </w:pPr>
            <w:r>
              <w:rPr>
                <w:rFonts w:ascii="Times New Roman" w:hAnsi="Times New Roman" w:cs="Times New Roman"/>
                <w:sz w:val="24"/>
                <w:szCs w:val="24"/>
              </w:rPr>
              <w:t>70.47</w:t>
            </w:r>
            <w:r w:rsidRPr="00B70BAD">
              <w:rPr>
                <w:rFonts w:ascii="Times New Roman" w:hAnsi="Times New Roman" w:cs="Times New Roman"/>
                <w:sz w:val="24"/>
                <w:szCs w:val="24"/>
              </w:rPr>
              <w:t>±</w:t>
            </w:r>
            <w:r>
              <w:rPr>
                <w:rFonts w:ascii="Times New Roman" w:hAnsi="Times New Roman" w:cs="Times New Roman"/>
                <w:sz w:val="24"/>
                <w:szCs w:val="24"/>
              </w:rPr>
              <w:t>4.87</w:t>
            </w:r>
            <w:r w:rsidR="00CB4CDE" w:rsidRPr="00CB4CDE">
              <w:rPr>
                <w:rFonts w:ascii="Times New Roman" w:hAnsi="Times New Roman" w:cs="Times New Roman"/>
                <w:sz w:val="24"/>
                <w:szCs w:val="24"/>
                <w:vertAlign w:val="superscript"/>
              </w:rPr>
              <w:t>ac</w:t>
            </w:r>
          </w:p>
        </w:tc>
      </w:tr>
    </w:tbl>
    <w:p w14:paraId="6232CAAA" w14:textId="77777777" w:rsidR="006C7E46" w:rsidRDefault="00CB4CDE" w:rsidP="0051108E">
      <w:pPr>
        <w:spacing w:line="240" w:lineRule="auto"/>
      </w:pPr>
      <w:r>
        <w:rPr>
          <w:vertAlign w:val="superscript"/>
        </w:rPr>
        <w:t>a</w:t>
      </w:r>
      <w:r>
        <w:t xml:space="preserve">Significant increase with respect to day 0; </w:t>
      </w:r>
      <w:r w:rsidRPr="00E80BA8">
        <w:rPr>
          <w:vertAlign w:val="superscript"/>
        </w:rPr>
        <w:t>c</w:t>
      </w:r>
      <w:r>
        <w:t xml:space="preserve">Significant increase with respect to day 5; </w:t>
      </w:r>
      <w:r w:rsidRPr="006E2BFF">
        <w:rPr>
          <w:vertAlign w:val="superscript"/>
        </w:rPr>
        <w:t>d</w:t>
      </w:r>
      <w:r>
        <w:t>Significant decrease with respect to day 5.</w:t>
      </w:r>
    </w:p>
    <w:p w14:paraId="7D6C8A67" w14:textId="3E0C0883" w:rsidR="00F13599" w:rsidRPr="00642B6C" w:rsidRDefault="00F13599" w:rsidP="0051108E">
      <w:pPr>
        <w:spacing w:line="240" w:lineRule="auto"/>
        <w:jc w:val="both"/>
        <w:rPr>
          <w:rFonts w:ascii="Times New Roman" w:hAnsi="Times New Roman" w:cs="Times New Roman"/>
          <w:sz w:val="24"/>
          <w:szCs w:val="24"/>
        </w:rPr>
      </w:pPr>
      <w:r w:rsidRPr="00642B6C">
        <w:rPr>
          <w:rFonts w:ascii="Times New Roman" w:hAnsi="Times New Roman" w:cs="Times New Roman"/>
          <w:sz w:val="24"/>
          <w:szCs w:val="24"/>
        </w:rPr>
        <w:t>The mean corpuscular volume</w:t>
      </w:r>
      <w:r w:rsidR="00642B6C" w:rsidRPr="00642B6C">
        <w:rPr>
          <w:rFonts w:ascii="Times New Roman" w:hAnsi="Times New Roman" w:cs="Times New Roman"/>
          <w:sz w:val="24"/>
          <w:szCs w:val="24"/>
        </w:rPr>
        <w:t xml:space="preserve"> of phenylhydrazine-induced anemic rats did not reveal any significant difference (Table 8). However, treatment with the extracts caused a significant increase (p&lt;0.05) in the mean corpuscular volume of the groups treated with the standard drugs and the extracts.</w:t>
      </w:r>
    </w:p>
    <w:p w14:paraId="5195B7D9" w14:textId="77777777" w:rsidR="00EF65E3" w:rsidRPr="00DB4793" w:rsidRDefault="00EF65E3" w:rsidP="0051108E">
      <w:pPr>
        <w:spacing w:line="240" w:lineRule="auto"/>
        <w:rPr>
          <w:rFonts w:ascii="Times New Roman" w:hAnsi="Times New Roman" w:cs="Times New Roman"/>
          <w:b/>
          <w:sz w:val="24"/>
          <w:szCs w:val="24"/>
        </w:rPr>
      </w:pPr>
      <w:r w:rsidRPr="00A97486">
        <w:rPr>
          <w:rFonts w:ascii="Times New Roman" w:hAnsi="Times New Roman" w:cs="Times New Roman"/>
          <w:b/>
          <w:sz w:val="24"/>
          <w:szCs w:val="24"/>
        </w:rPr>
        <w:t xml:space="preserve">Table </w:t>
      </w:r>
      <w:r w:rsidR="003C65C9">
        <w:rPr>
          <w:rFonts w:ascii="Times New Roman" w:hAnsi="Times New Roman" w:cs="Times New Roman"/>
          <w:b/>
          <w:sz w:val="24"/>
          <w:szCs w:val="24"/>
        </w:rPr>
        <w:t>9</w:t>
      </w:r>
      <w:r w:rsidRPr="00A97486">
        <w:rPr>
          <w:rFonts w:ascii="Times New Roman" w:hAnsi="Times New Roman" w:cs="Times New Roman"/>
          <w:b/>
          <w:sz w:val="24"/>
          <w:szCs w:val="24"/>
        </w:rPr>
        <w:t>:</w:t>
      </w:r>
      <w:r w:rsidR="00D7382A">
        <w:rPr>
          <w:rFonts w:ascii="Times New Roman" w:hAnsi="Times New Roman" w:cs="Times New Roman"/>
          <w:b/>
          <w:sz w:val="24"/>
          <w:szCs w:val="24"/>
        </w:rPr>
        <w:t xml:space="preserve"> </w:t>
      </w:r>
      <w:r w:rsidR="00D7382A" w:rsidRPr="00691FDF">
        <w:rPr>
          <w:rFonts w:ascii="Times New Roman" w:eastAsia="Times New Roman" w:hAnsi="Times New Roman" w:cs="Times New Roman"/>
          <w:sz w:val="24"/>
          <w:szCs w:val="24"/>
        </w:rPr>
        <w:t xml:space="preserve">Mean Corpuscular Hemoglobin (MCH) of phenylhydrazine-induced anemic rats treated with </w:t>
      </w:r>
      <w:r w:rsidR="00DB4793">
        <w:rPr>
          <w:rFonts w:ascii="Times New Roman" w:eastAsia="Times New Roman" w:hAnsi="Times New Roman" w:cs="Times New Roman"/>
          <w:sz w:val="24"/>
          <w:szCs w:val="24"/>
        </w:rPr>
        <w:t xml:space="preserve">ethanol </w:t>
      </w:r>
      <w:r w:rsidR="00C17CDE">
        <w:rPr>
          <w:rFonts w:ascii="Times New Roman" w:eastAsia="Times New Roman" w:hAnsi="Times New Roman" w:cs="Times New Roman"/>
          <w:sz w:val="24"/>
          <w:szCs w:val="24"/>
        </w:rPr>
        <w:t xml:space="preserve">leaf </w:t>
      </w:r>
      <w:r w:rsidR="00DB4793">
        <w:rPr>
          <w:rFonts w:ascii="Times New Roman" w:eastAsia="Times New Roman" w:hAnsi="Times New Roman" w:cs="Times New Roman"/>
          <w:sz w:val="24"/>
          <w:szCs w:val="24"/>
        </w:rPr>
        <w:t xml:space="preserve">extract of </w:t>
      </w:r>
      <w:r w:rsidR="00D7382A" w:rsidRPr="00691FDF">
        <w:rPr>
          <w:rFonts w:ascii="Times New Roman" w:eastAsia="Times New Roman" w:hAnsi="Times New Roman" w:cs="Times New Roman"/>
          <w:i/>
          <w:sz w:val="24"/>
          <w:szCs w:val="24"/>
        </w:rPr>
        <w:t>C. aconitifolius</w:t>
      </w:r>
      <w:r w:rsidR="00C17CDE">
        <w:rPr>
          <w:rFonts w:ascii="Times New Roman" w:eastAsia="Times New Roman" w:hAnsi="Times New Roman" w:cs="Times New Roman"/>
          <w:sz w:val="24"/>
          <w:szCs w:val="24"/>
        </w:rPr>
        <w:t>.</w:t>
      </w:r>
    </w:p>
    <w:tbl>
      <w:tblPr>
        <w:tblStyle w:val="TableGrid"/>
        <w:tblpPr w:leftFromText="180" w:rightFromText="180" w:vertAnchor="text" w:tblpY="1"/>
        <w:tblOverlap w:val="never"/>
        <w:tblW w:w="9763" w:type="dxa"/>
        <w:tblLook w:val="04A0" w:firstRow="1" w:lastRow="0" w:firstColumn="1" w:lastColumn="0" w:noHBand="0" w:noVBand="1"/>
      </w:tblPr>
      <w:tblGrid>
        <w:gridCol w:w="3618"/>
        <w:gridCol w:w="1800"/>
        <w:gridCol w:w="2430"/>
        <w:gridCol w:w="1915"/>
      </w:tblGrid>
      <w:tr w:rsidR="00AE6BB4" w14:paraId="68BA60E7" w14:textId="77777777" w:rsidTr="00957A2E">
        <w:tc>
          <w:tcPr>
            <w:tcW w:w="3618" w:type="dxa"/>
            <w:vMerge w:val="restart"/>
          </w:tcPr>
          <w:p w14:paraId="77BAD360" w14:textId="77777777" w:rsidR="00AE6BB4" w:rsidRPr="00C93645" w:rsidRDefault="00AE6BB4" w:rsidP="0051108E">
            <w:pPr>
              <w:jc w:val="center"/>
              <w:rPr>
                <w:rFonts w:ascii="Times New Roman" w:hAnsi="Times New Roman" w:cs="Times New Roman"/>
                <w:b/>
                <w:sz w:val="24"/>
                <w:szCs w:val="24"/>
              </w:rPr>
            </w:pPr>
          </w:p>
          <w:p w14:paraId="554BF805" w14:textId="77777777" w:rsidR="00AE6BB4" w:rsidRPr="00C93645" w:rsidRDefault="00AE6BB4" w:rsidP="0051108E">
            <w:pPr>
              <w:jc w:val="center"/>
              <w:rPr>
                <w:rFonts w:ascii="Times New Roman" w:hAnsi="Times New Roman" w:cs="Times New Roman"/>
                <w:b/>
                <w:sz w:val="24"/>
                <w:szCs w:val="24"/>
              </w:rPr>
            </w:pPr>
          </w:p>
          <w:p w14:paraId="5E76B241" w14:textId="77777777" w:rsidR="00AE6BB4" w:rsidRDefault="00AE6BB4" w:rsidP="0051108E">
            <w:pPr>
              <w:jc w:val="center"/>
            </w:pPr>
            <w:r w:rsidRPr="00C93645">
              <w:rPr>
                <w:rFonts w:ascii="Times New Roman" w:hAnsi="Times New Roman" w:cs="Times New Roman"/>
                <w:b/>
                <w:sz w:val="24"/>
                <w:szCs w:val="24"/>
              </w:rPr>
              <w:t>Groups</w:t>
            </w:r>
          </w:p>
        </w:tc>
        <w:tc>
          <w:tcPr>
            <w:tcW w:w="6145" w:type="dxa"/>
            <w:gridSpan w:val="3"/>
          </w:tcPr>
          <w:p w14:paraId="0AA14AAC" w14:textId="77777777" w:rsidR="00AE6BB4" w:rsidRPr="00947B77" w:rsidRDefault="00AE6BB4" w:rsidP="0051108E">
            <w:pPr>
              <w:jc w:val="center"/>
              <w:rPr>
                <w:rFonts w:ascii="Times New Roman" w:hAnsi="Times New Roman" w:cs="Times New Roman"/>
                <w:b/>
                <w:sz w:val="24"/>
                <w:szCs w:val="24"/>
              </w:rPr>
            </w:pPr>
            <w:r>
              <w:rPr>
                <w:rFonts w:ascii="Times New Roman" w:hAnsi="Times New Roman" w:cs="Times New Roman"/>
                <w:b/>
                <w:sz w:val="24"/>
                <w:szCs w:val="24"/>
              </w:rPr>
              <w:t>MCH (pg)</w:t>
            </w:r>
          </w:p>
        </w:tc>
      </w:tr>
      <w:tr w:rsidR="00AE6BB4" w14:paraId="353DD7EB" w14:textId="77777777" w:rsidTr="00957A2E">
        <w:tc>
          <w:tcPr>
            <w:tcW w:w="3618" w:type="dxa"/>
            <w:vMerge/>
          </w:tcPr>
          <w:p w14:paraId="51247581" w14:textId="77777777" w:rsidR="00AE6BB4" w:rsidRPr="00C93645" w:rsidRDefault="00AE6BB4" w:rsidP="0051108E">
            <w:pPr>
              <w:jc w:val="center"/>
              <w:rPr>
                <w:rFonts w:ascii="Times New Roman" w:hAnsi="Times New Roman" w:cs="Times New Roman"/>
                <w:b/>
                <w:sz w:val="24"/>
                <w:szCs w:val="24"/>
              </w:rPr>
            </w:pPr>
          </w:p>
        </w:tc>
        <w:tc>
          <w:tcPr>
            <w:tcW w:w="1800" w:type="dxa"/>
          </w:tcPr>
          <w:p w14:paraId="7EBCABCD" w14:textId="77777777" w:rsidR="00AE6BB4" w:rsidRPr="00C93645" w:rsidRDefault="00AE6BB4" w:rsidP="0051108E">
            <w:pPr>
              <w:jc w:val="center"/>
              <w:rPr>
                <w:rFonts w:ascii="Times New Roman" w:hAnsi="Times New Roman" w:cs="Times New Roman"/>
                <w:b/>
                <w:sz w:val="24"/>
                <w:szCs w:val="24"/>
              </w:rPr>
            </w:pPr>
            <w:r>
              <w:rPr>
                <w:rFonts w:ascii="Times New Roman" w:hAnsi="Times New Roman" w:cs="Times New Roman"/>
                <w:b/>
                <w:sz w:val="24"/>
                <w:szCs w:val="24"/>
              </w:rPr>
              <w:t>Before i</w:t>
            </w:r>
            <w:r w:rsidRPr="00C93645">
              <w:rPr>
                <w:rFonts w:ascii="Times New Roman" w:hAnsi="Times New Roman" w:cs="Times New Roman"/>
                <w:b/>
                <w:sz w:val="24"/>
                <w:szCs w:val="24"/>
              </w:rPr>
              <w:t>nduction</w:t>
            </w:r>
          </w:p>
          <w:p w14:paraId="2717E4CA"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Day 0</w:t>
            </w:r>
          </w:p>
        </w:tc>
        <w:tc>
          <w:tcPr>
            <w:tcW w:w="2430" w:type="dxa"/>
          </w:tcPr>
          <w:p w14:paraId="5AB0E309"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After 4</w:t>
            </w:r>
            <w:r w:rsidRPr="00C93645">
              <w:rPr>
                <w:rFonts w:ascii="Times New Roman" w:hAnsi="Times New Roman" w:cs="Times New Roman"/>
                <w:b/>
                <w:sz w:val="24"/>
                <w:szCs w:val="24"/>
                <w:vertAlign w:val="superscript"/>
              </w:rPr>
              <w:t>th</w:t>
            </w:r>
            <w:r>
              <w:rPr>
                <w:rFonts w:ascii="Times New Roman" w:hAnsi="Times New Roman" w:cs="Times New Roman"/>
                <w:b/>
                <w:sz w:val="24"/>
                <w:szCs w:val="24"/>
              </w:rPr>
              <w:t xml:space="preserve"> day of induction of anemia</w:t>
            </w:r>
            <w:r w:rsidRPr="00C93645">
              <w:rPr>
                <w:rFonts w:ascii="Times New Roman" w:hAnsi="Times New Roman" w:cs="Times New Roman"/>
                <w:b/>
                <w:sz w:val="24"/>
                <w:szCs w:val="24"/>
              </w:rPr>
              <w:t xml:space="preserve">          Day 5</w:t>
            </w:r>
          </w:p>
        </w:tc>
        <w:tc>
          <w:tcPr>
            <w:tcW w:w="1915" w:type="dxa"/>
          </w:tcPr>
          <w:p w14:paraId="4F02BF50"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After 14</w:t>
            </w:r>
            <w:r w:rsidRPr="00C93645">
              <w:rPr>
                <w:rFonts w:ascii="Times New Roman" w:hAnsi="Times New Roman" w:cs="Times New Roman"/>
                <w:b/>
                <w:sz w:val="24"/>
                <w:szCs w:val="24"/>
                <w:vertAlign w:val="superscript"/>
              </w:rPr>
              <w:t>th</w:t>
            </w:r>
            <w:r>
              <w:rPr>
                <w:rFonts w:ascii="Times New Roman" w:hAnsi="Times New Roman" w:cs="Times New Roman"/>
                <w:b/>
                <w:sz w:val="24"/>
                <w:szCs w:val="24"/>
              </w:rPr>
              <w:t xml:space="preserve"> day of t</w:t>
            </w:r>
            <w:r w:rsidRPr="00C93645">
              <w:rPr>
                <w:rFonts w:ascii="Times New Roman" w:hAnsi="Times New Roman" w:cs="Times New Roman"/>
                <w:b/>
                <w:sz w:val="24"/>
                <w:szCs w:val="24"/>
              </w:rPr>
              <w:t>reatment</w:t>
            </w:r>
          </w:p>
          <w:p w14:paraId="3772413F"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Day 19</w:t>
            </w:r>
          </w:p>
        </w:tc>
      </w:tr>
      <w:tr w:rsidR="006C7E46" w14:paraId="2BFDCED0" w14:textId="77777777" w:rsidTr="00957A2E">
        <w:tc>
          <w:tcPr>
            <w:tcW w:w="3618" w:type="dxa"/>
          </w:tcPr>
          <w:p w14:paraId="20911788" w14:textId="77777777" w:rsidR="006C7E46" w:rsidRPr="00EB0F8F" w:rsidRDefault="006C7E46" w:rsidP="0051108E">
            <w:pPr>
              <w:rPr>
                <w:rFonts w:ascii="Times New Roman" w:hAnsi="Times New Roman" w:cs="Times New Roman"/>
                <w:sz w:val="24"/>
                <w:szCs w:val="24"/>
              </w:rPr>
            </w:pPr>
            <w:r w:rsidRPr="00EB0F8F">
              <w:rPr>
                <w:rFonts w:ascii="Times New Roman" w:hAnsi="Times New Roman" w:cs="Times New Roman"/>
                <w:sz w:val="24"/>
                <w:szCs w:val="24"/>
              </w:rPr>
              <w:lastRenderedPageBreak/>
              <w:t>Normal Control</w:t>
            </w:r>
          </w:p>
        </w:tc>
        <w:tc>
          <w:tcPr>
            <w:tcW w:w="1800" w:type="dxa"/>
          </w:tcPr>
          <w:p w14:paraId="794088FB" w14:textId="77777777" w:rsidR="006C7E46" w:rsidRPr="00EB0F8F" w:rsidRDefault="003F4A05" w:rsidP="0051108E">
            <w:pPr>
              <w:jc w:val="center"/>
              <w:rPr>
                <w:rFonts w:ascii="Times New Roman" w:hAnsi="Times New Roman" w:cs="Times New Roman"/>
                <w:sz w:val="24"/>
                <w:szCs w:val="24"/>
              </w:rPr>
            </w:pPr>
            <w:r>
              <w:rPr>
                <w:rFonts w:ascii="Times New Roman" w:hAnsi="Times New Roman" w:cs="Times New Roman"/>
                <w:sz w:val="24"/>
                <w:szCs w:val="24"/>
              </w:rPr>
              <w:t>16.40</w:t>
            </w:r>
            <w:r w:rsidRPr="00B70BAD">
              <w:rPr>
                <w:rFonts w:ascii="Times New Roman" w:hAnsi="Times New Roman" w:cs="Times New Roman"/>
                <w:sz w:val="24"/>
                <w:szCs w:val="24"/>
              </w:rPr>
              <w:t>±</w:t>
            </w:r>
            <w:r>
              <w:rPr>
                <w:rFonts w:ascii="Times New Roman" w:hAnsi="Times New Roman" w:cs="Times New Roman"/>
                <w:sz w:val="24"/>
                <w:szCs w:val="24"/>
              </w:rPr>
              <w:t>1.29</w:t>
            </w:r>
          </w:p>
        </w:tc>
        <w:tc>
          <w:tcPr>
            <w:tcW w:w="2430" w:type="dxa"/>
          </w:tcPr>
          <w:p w14:paraId="3BD3F773" w14:textId="77777777" w:rsidR="006C7E46" w:rsidRPr="00EB0F8F" w:rsidRDefault="003F4A05" w:rsidP="0051108E">
            <w:pPr>
              <w:jc w:val="center"/>
              <w:rPr>
                <w:rFonts w:ascii="Times New Roman" w:hAnsi="Times New Roman" w:cs="Times New Roman"/>
                <w:sz w:val="24"/>
                <w:szCs w:val="24"/>
              </w:rPr>
            </w:pPr>
            <w:r>
              <w:rPr>
                <w:rFonts w:ascii="Times New Roman" w:hAnsi="Times New Roman" w:cs="Times New Roman"/>
                <w:sz w:val="24"/>
                <w:szCs w:val="24"/>
              </w:rPr>
              <w:t>15.50</w:t>
            </w:r>
            <w:r w:rsidRPr="00B70BAD">
              <w:rPr>
                <w:rFonts w:ascii="Times New Roman" w:hAnsi="Times New Roman" w:cs="Times New Roman"/>
                <w:sz w:val="24"/>
                <w:szCs w:val="24"/>
              </w:rPr>
              <w:t>±</w:t>
            </w:r>
            <w:r>
              <w:rPr>
                <w:rFonts w:ascii="Times New Roman" w:hAnsi="Times New Roman" w:cs="Times New Roman"/>
                <w:sz w:val="24"/>
                <w:szCs w:val="24"/>
              </w:rPr>
              <w:t>0.66</w:t>
            </w:r>
          </w:p>
        </w:tc>
        <w:tc>
          <w:tcPr>
            <w:tcW w:w="1915" w:type="dxa"/>
          </w:tcPr>
          <w:p w14:paraId="4DC8D0C4" w14:textId="77777777" w:rsidR="006C7E46" w:rsidRPr="00EB0F8F" w:rsidRDefault="003F4A05" w:rsidP="0051108E">
            <w:pPr>
              <w:jc w:val="center"/>
              <w:rPr>
                <w:rFonts w:ascii="Times New Roman" w:hAnsi="Times New Roman" w:cs="Times New Roman"/>
                <w:sz w:val="24"/>
                <w:szCs w:val="24"/>
              </w:rPr>
            </w:pPr>
            <w:r>
              <w:rPr>
                <w:rFonts w:ascii="Times New Roman" w:hAnsi="Times New Roman" w:cs="Times New Roman"/>
                <w:sz w:val="24"/>
                <w:szCs w:val="24"/>
              </w:rPr>
              <w:t>18.33</w:t>
            </w:r>
            <w:r w:rsidRPr="00B70BAD">
              <w:rPr>
                <w:rFonts w:ascii="Times New Roman" w:hAnsi="Times New Roman" w:cs="Times New Roman"/>
                <w:sz w:val="24"/>
                <w:szCs w:val="24"/>
              </w:rPr>
              <w:t>±</w:t>
            </w:r>
            <w:r>
              <w:rPr>
                <w:rFonts w:ascii="Times New Roman" w:hAnsi="Times New Roman" w:cs="Times New Roman"/>
                <w:sz w:val="24"/>
                <w:szCs w:val="24"/>
              </w:rPr>
              <w:t>0.20</w:t>
            </w:r>
          </w:p>
        </w:tc>
      </w:tr>
      <w:tr w:rsidR="006C7E46" w14:paraId="2E2F47FC" w14:textId="77777777" w:rsidTr="00957A2E">
        <w:tc>
          <w:tcPr>
            <w:tcW w:w="3618" w:type="dxa"/>
          </w:tcPr>
          <w:p w14:paraId="42F3D2B6" w14:textId="77777777" w:rsidR="006C7E46" w:rsidRPr="00EB0F8F" w:rsidRDefault="006C7E46" w:rsidP="0051108E">
            <w:pPr>
              <w:rPr>
                <w:rFonts w:ascii="Times New Roman" w:hAnsi="Times New Roman" w:cs="Times New Roman"/>
                <w:sz w:val="24"/>
                <w:szCs w:val="24"/>
              </w:rPr>
            </w:pPr>
            <w:r>
              <w:rPr>
                <w:rFonts w:ascii="Times New Roman" w:hAnsi="Times New Roman" w:cs="Times New Roman"/>
                <w:sz w:val="24"/>
                <w:szCs w:val="24"/>
              </w:rPr>
              <w:t>Anemic Untreated</w:t>
            </w:r>
          </w:p>
        </w:tc>
        <w:tc>
          <w:tcPr>
            <w:tcW w:w="1800" w:type="dxa"/>
          </w:tcPr>
          <w:p w14:paraId="1EE75F18" w14:textId="77777777" w:rsidR="006C7E46" w:rsidRPr="00EB0F8F" w:rsidRDefault="003F4A05" w:rsidP="0051108E">
            <w:pPr>
              <w:jc w:val="center"/>
              <w:rPr>
                <w:rFonts w:ascii="Times New Roman" w:hAnsi="Times New Roman" w:cs="Times New Roman"/>
                <w:sz w:val="24"/>
                <w:szCs w:val="24"/>
              </w:rPr>
            </w:pPr>
            <w:r>
              <w:rPr>
                <w:rFonts w:ascii="Times New Roman" w:hAnsi="Times New Roman" w:cs="Times New Roman"/>
                <w:sz w:val="24"/>
                <w:szCs w:val="24"/>
              </w:rPr>
              <w:t>15.96</w:t>
            </w:r>
            <w:r w:rsidRPr="00B70BAD">
              <w:rPr>
                <w:rFonts w:ascii="Times New Roman" w:hAnsi="Times New Roman" w:cs="Times New Roman"/>
                <w:sz w:val="24"/>
                <w:szCs w:val="24"/>
              </w:rPr>
              <w:t>±</w:t>
            </w:r>
            <w:r>
              <w:rPr>
                <w:rFonts w:ascii="Times New Roman" w:hAnsi="Times New Roman" w:cs="Times New Roman"/>
                <w:sz w:val="24"/>
                <w:szCs w:val="24"/>
              </w:rPr>
              <w:t>0.84</w:t>
            </w:r>
          </w:p>
        </w:tc>
        <w:tc>
          <w:tcPr>
            <w:tcW w:w="2430" w:type="dxa"/>
          </w:tcPr>
          <w:p w14:paraId="2D37E06E" w14:textId="77777777" w:rsidR="006C7E46" w:rsidRPr="00EB0F8F" w:rsidRDefault="003F4A05" w:rsidP="0051108E">
            <w:pPr>
              <w:jc w:val="center"/>
              <w:rPr>
                <w:rFonts w:ascii="Times New Roman" w:hAnsi="Times New Roman" w:cs="Times New Roman"/>
                <w:sz w:val="24"/>
                <w:szCs w:val="24"/>
              </w:rPr>
            </w:pPr>
            <w:r>
              <w:rPr>
                <w:rFonts w:ascii="Times New Roman" w:hAnsi="Times New Roman" w:cs="Times New Roman"/>
                <w:sz w:val="24"/>
                <w:szCs w:val="24"/>
              </w:rPr>
              <w:t>27.80</w:t>
            </w:r>
            <w:r w:rsidRPr="00B70BAD">
              <w:rPr>
                <w:rFonts w:ascii="Times New Roman" w:hAnsi="Times New Roman" w:cs="Times New Roman"/>
                <w:sz w:val="24"/>
                <w:szCs w:val="24"/>
              </w:rPr>
              <w:t>±</w:t>
            </w:r>
            <w:r>
              <w:rPr>
                <w:rFonts w:ascii="Times New Roman" w:hAnsi="Times New Roman" w:cs="Times New Roman"/>
                <w:sz w:val="24"/>
                <w:szCs w:val="24"/>
              </w:rPr>
              <w:t>0.90</w:t>
            </w:r>
            <w:r w:rsidR="00150991" w:rsidRPr="00150991">
              <w:rPr>
                <w:rFonts w:ascii="Times New Roman" w:hAnsi="Times New Roman" w:cs="Times New Roman"/>
                <w:sz w:val="24"/>
                <w:szCs w:val="24"/>
                <w:vertAlign w:val="superscript"/>
              </w:rPr>
              <w:t>a</w:t>
            </w:r>
          </w:p>
        </w:tc>
        <w:tc>
          <w:tcPr>
            <w:tcW w:w="1915" w:type="dxa"/>
          </w:tcPr>
          <w:p w14:paraId="53A9A517" w14:textId="77777777" w:rsidR="006C7E46" w:rsidRPr="00EB0F8F" w:rsidRDefault="003F4A05" w:rsidP="0051108E">
            <w:pPr>
              <w:jc w:val="center"/>
              <w:rPr>
                <w:rFonts w:ascii="Times New Roman" w:hAnsi="Times New Roman" w:cs="Times New Roman"/>
                <w:sz w:val="24"/>
                <w:szCs w:val="24"/>
              </w:rPr>
            </w:pPr>
            <w:r>
              <w:rPr>
                <w:rFonts w:ascii="Times New Roman" w:hAnsi="Times New Roman" w:cs="Times New Roman"/>
                <w:sz w:val="24"/>
                <w:szCs w:val="24"/>
              </w:rPr>
              <w:t>23.40</w:t>
            </w:r>
            <w:r w:rsidRPr="00B70BAD">
              <w:rPr>
                <w:rFonts w:ascii="Times New Roman" w:hAnsi="Times New Roman" w:cs="Times New Roman"/>
                <w:sz w:val="24"/>
                <w:szCs w:val="24"/>
              </w:rPr>
              <w:t>±</w:t>
            </w:r>
            <w:r>
              <w:rPr>
                <w:rFonts w:ascii="Times New Roman" w:hAnsi="Times New Roman" w:cs="Times New Roman"/>
                <w:sz w:val="24"/>
                <w:szCs w:val="24"/>
              </w:rPr>
              <w:t>0.06</w:t>
            </w:r>
            <w:r w:rsidR="00150991" w:rsidRPr="00150991">
              <w:rPr>
                <w:rFonts w:ascii="Times New Roman" w:hAnsi="Times New Roman" w:cs="Times New Roman"/>
                <w:sz w:val="24"/>
                <w:szCs w:val="24"/>
                <w:vertAlign w:val="superscript"/>
              </w:rPr>
              <w:t>ad</w:t>
            </w:r>
          </w:p>
        </w:tc>
      </w:tr>
      <w:tr w:rsidR="006C7E46" w14:paraId="5389F6D2" w14:textId="77777777" w:rsidTr="00957A2E">
        <w:tc>
          <w:tcPr>
            <w:tcW w:w="3618" w:type="dxa"/>
          </w:tcPr>
          <w:p w14:paraId="66E96636" w14:textId="77777777" w:rsidR="006C7E46" w:rsidRPr="00EB0F8F" w:rsidRDefault="006C7E46" w:rsidP="0051108E">
            <w:pPr>
              <w:rPr>
                <w:rFonts w:ascii="Times New Roman" w:hAnsi="Times New Roman" w:cs="Times New Roman"/>
                <w:sz w:val="24"/>
                <w:szCs w:val="24"/>
              </w:rPr>
            </w:pPr>
            <w:r>
              <w:rPr>
                <w:rFonts w:ascii="Times New Roman" w:hAnsi="Times New Roman" w:cs="Times New Roman"/>
                <w:sz w:val="24"/>
                <w:szCs w:val="24"/>
              </w:rPr>
              <w:t>Anemia + Standard drug (Emzoron)</w:t>
            </w:r>
          </w:p>
        </w:tc>
        <w:tc>
          <w:tcPr>
            <w:tcW w:w="1800" w:type="dxa"/>
          </w:tcPr>
          <w:p w14:paraId="23031364" w14:textId="77777777" w:rsidR="006C7E46" w:rsidRPr="00EB0F8F" w:rsidRDefault="003F4A05" w:rsidP="0051108E">
            <w:pPr>
              <w:jc w:val="center"/>
              <w:rPr>
                <w:rFonts w:ascii="Times New Roman" w:hAnsi="Times New Roman" w:cs="Times New Roman"/>
                <w:sz w:val="24"/>
                <w:szCs w:val="24"/>
              </w:rPr>
            </w:pPr>
            <w:r>
              <w:rPr>
                <w:rFonts w:ascii="Times New Roman" w:hAnsi="Times New Roman" w:cs="Times New Roman"/>
                <w:sz w:val="24"/>
                <w:szCs w:val="24"/>
              </w:rPr>
              <w:t>16.53</w:t>
            </w:r>
            <w:r w:rsidRPr="00B70BAD">
              <w:rPr>
                <w:rFonts w:ascii="Times New Roman" w:hAnsi="Times New Roman" w:cs="Times New Roman"/>
                <w:sz w:val="24"/>
                <w:szCs w:val="24"/>
              </w:rPr>
              <w:t>±</w:t>
            </w:r>
            <w:r>
              <w:rPr>
                <w:rFonts w:ascii="Times New Roman" w:hAnsi="Times New Roman" w:cs="Times New Roman"/>
                <w:sz w:val="24"/>
                <w:szCs w:val="24"/>
              </w:rPr>
              <w:t>0.52</w:t>
            </w:r>
          </w:p>
        </w:tc>
        <w:tc>
          <w:tcPr>
            <w:tcW w:w="2430" w:type="dxa"/>
          </w:tcPr>
          <w:p w14:paraId="480B9AC6" w14:textId="77777777" w:rsidR="006C7E46" w:rsidRPr="00EB0F8F" w:rsidRDefault="003F4A05" w:rsidP="0051108E">
            <w:pPr>
              <w:jc w:val="center"/>
              <w:rPr>
                <w:rFonts w:ascii="Times New Roman" w:hAnsi="Times New Roman" w:cs="Times New Roman"/>
                <w:sz w:val="24"/>
                <w:szCs w:val="24"/>
              </w:rPr>
            </w:pPr>
            <w:r>
              <w:rPr>
                <w:rFonts w:ascii="Times New Roman" w:hAnsi="Times New Roman" w:cs="Times New Roman"/>
                <w:sz w:val="24"/>
                <w:szCs w:val="24"/>
              </w:rPr>
              <w:t>17.10</w:t>
            </w:r>
            <w:r w:rsidRPr="00B70BAD">
              <w:rPr>
                <w:rFonts w:ascii="Times New Roman" w:hAnsi="Times New Roman" w:cs="Times New Roman"/>
                <w:sz w:val="24"/>
                <w:szCs w:val="24"/>
              </w:rPr>
              <w:t>±</w:t>
            </w:r>
            <w:r>
              <w:rPr>
                <w:rFonts w:ascii="Times New Roman" w:hAnsi="Times New Roman" w:cs="Times New Roman"/>
                <w:sz w:val="24"/>
                <w:szCs w:val="24"/>
              </w:rPr>
              <w:t>1.51</w:t>
            </w:r>
          </w:p>
        </w:tc>
        <w:tc>
          <w:tcPr>
            <w:tcW w:w="1915" w:type="dxa"/>
          </w:tcPr>
          <w:p w14:paraId="003D87A8" w14:textId="77777777" w:rsidR="006C7E46" w:rsidRPr="00EB0F8F" w:rsidRDefault="003F4A05" w:rsidP="0051108E">
            <w:pPr>
              <w:jc w:val="center"/>
              <w:rPr>
                <w:rFonts w:ascii="Times New Roman" w:hAnsi="Times New Roman" w:cs="Times New Roman"/>
                <w:sz w:val="24"/>
                <w:szCs w:val="24"/>
              </w:rPr>
            </w:pPr>
            <w:r>
              <w:rPr>
                <w:rFonts w:ascii="Times New Roman" w:hAnsi="Times New Roman" w:cs="Times New Roman"/>
                <w:sz w:val="24"/>
                <w:szCs w:val="24"/>
              </w:rPr>
              <w:t>24.10</w:t>
            </w:r>
            <w:r w:rsidRPr="00B70BAD">
              <w:rPr>
                <w:rFonts w:ascii="Times New Roman" w:hAnsi="Times New Roman" w:cs="Times New Roman"/>
                <w:sz w:val="24"/>
                <w:szCs w:val="24"/>
              </w:rPr>
              <w:t>±</w:t>
            </w:r>
            <w:r>
              <w:rPr>
                <w:rFonts w:ascii="Times New Roman" w:hAnsi="Times New Roman" w:cs="Times New Roman"/>
                <w:sz w:val="24"/>
                <w:szCs w:val="24"/>
              </w:rPr>
              <w:t>0.45</w:t>
            </w:r>
            <w:r w:rsidR="00150991" w:rsidRPr="00150991">
              <w:rPr>
                <w:rFonts w:ascii="Times New Roman" w:hAnsi="Times New Roman" w:cs="Times New Roman"/>
                <w:sz w:val="24"/>
                <w:szCs w:val="24"/>
                <w:vertAlign w:val="superscript"/>
              </w:rPr>
              <w:t>ac</w:t>
            </w:r>
          </w:p>
        </w:tc>
      </w:tr>
      <w:tr w:rsidR="006C7E46" w14:paraId="3EE81229" w14:textId="77777777" w:rsidTr="00957A2E">
        <w:tc>
          <w:tcPr>
            <w:tcW w:w="3618" w:type="dxa"/>
          </w:tcPr>
          <w:p w14:paraId="6ECEB85E" w14:textId="77777777" w:rsidR="006C7E46" w:rsidRPr="00EB0F8F" w:rsidRDefault="006C7E46" w:rsidP="0051108E">
            <w:pPr>
              <w:rPr>
                <w:rFonts w:ascii="Times New Roman" w:hAnsi="Times New Roman" w:cs="Times New Roman"/>
                <w:sz w:val="24"/>
                <w:szCs w:val="24"/>
              </w:rPr>
            </w:pPr>
            <w:r>
              <w:rPr>
                <w:rFonts w:ascii="Times New Roman" w:hAnsi="Times New Roman" w:cs="Times New Roman"/>
                <w:sz w:val="24"/>
                <w:szCs w:val="24"/>
              </w:rPr>
              <w:t xml:space="preserve">Anemia + 100 mg/kg crude ethanol extract of </w:t>
            </w:r>
            <w:r w:rsidRPr="00EB0F8F">
              <w:rPr>
                <w:rFonts w:ascii="Times New Roman" w:hAnsi="Times New Roman" w:cs="Times New Roman"/>
                <w:i/>
                <w:sz w:val="24"/>
                <w:szCs w:val="24"/>
              </w:rPr>
              <w:t>C. aconitifolius</w:t>
            </w:r>
          </w:p>
        </w:tc>
        <w:tc>
          <w:tcPr>
            <w:tcW w:w="1800" w:type="dxa"/>
          </w:tcPr>
          <w:p w14:paraId="0B83F3D3" w14:textId="77777777" w:rsidR="006C7E46" w:rsidRPr="00EB0F8F" w:rsidRDefault="003F4A05" w:rsidP="0051108E">
            <w:pPr>
              <w:jc w:val="center"/>
              <w:rPr>
                <w:rFonts w:ascii="Times New Roman" w:hAnsi="Times New Roman" w:cs="Times New Roman"/>
                <w:sz w:val="24"/>
                <w:szCs w:val="24"/>
              </w:rPr>
            </w:pPr>
            <w:r>
              <w:rPr>
                <w:rFonts w:ascii="Times New Roman" w:hAnsi="Times New Roman" w:cs="Times New Roman"/>
                <w:sz w:val="24"/>
                <w:szCs w:val="24"/>
              </w:rPr>
              <w:t>15.70</w:t>
            </w:r>
            <w:r w:rsidRPr="00B70BAD">
              <w:rPr>
                <w:rFonts w:ascii="Times New Roman" w:hAnsi="Times New Roman" w:cs="Times New Roman"/>
                <w:sz w:val="24"/>
                <w:szCs w:val="24"/>
              </w:rPr>
              <w:t>±</w:t>
            </w:r>
            <w:r>
              <w:rPr>
                <w:rFonts w:ascii="Times New Roman" w:hAnsi="Times New Roman" w:cs="Times New Roman"/>
                <w:sz w:val="24"/>
                <w:szCs w:val="24"/>
              </w:rPr>
              <w:t>0.72</w:t>
            </w:r>
          </w:p>
        </w:tc>
        <w:tc>
          <w:tcPr>
            <w:tcW w:w="2430" w:type="dxa"/>
          </w:tcPr>
          <w:p w14:paraId="602D9AED" w14:textId="77777777" w:rsidR="006C7E46" w:rsidRPr="00EB0F8F" w:rsidRDefault="003F4A05" w:rsidP="0051108E">
            <w:pPr>
              <w:jc w:val="center"/>
              <w:rPr>
                <w:rFonts w:ascii="Times New Roman" w:hAnsi="Times New Roman" w:cs="Times New Roman"/>
                <w:sz w:val="24"/>
                <w:szCs w:val="24"/>
              </w:rPr>
            </w:pPr>
            <w:r>
              <w:rPr>
                <w:rFonts w:ascii="Times New Roman" w:hAnsi="Times New Roman" w:cs="Times New Roman"/>
                <w:sz w:val="24"/>
                <w:szCs w:val="24"/>
              </w:rPr>
              <w:t>18.43</w:t>
            </w:r>
            <w:r w:rsidRPr="00B70BAD">
              <w:rPr>
                <w:rFonts w:ascii="Times New Roman" w:hAnsi="Times New Roman" w:cs="Times New Roman"/>
                <w:sz w:val="24"/>
                <w:szCs w:val="24"/>
              </w:rPr>
              <w:t>±</w:t>
            </w:r>
            <w:r>
              <w:rPr>
                <w:rFonts w:ascii="Times New Roman" w:hAnsi="Times New Roman" w:cs="Times New Roman"/>
                <w:sz w:val="24"/>
                <w:szCs w:val="24"/>
              </w:rPr>
              <w:t>0.52</w:t>
            </w:r>
            <w:r w:rsidR="00150991" w:rsidRPr="00150991">
              <w:rPr>
                <w:rFonts w:ascii="Times New Roman" w:hAnsi="Times New Roman" w:cs="Times New Roman"/>
                <w:sz w:val="24"/>
                <w:szCs w:val="24"/>
                <w:vertAlign w:val="superscript"/>
              </w:rPr>
              <w:t>a</w:t>
            </w:r>
          </w:p>
        </w:tc>
        <w:tc>
          <w:tcPr>
            <w:tcW w:w="1915" w:type="dxa"/>
          </w:tcPr>
          <w:p w14:paraId="509D558E" w14:textId="77777777" w:rsidR="006C7E46" w:rsidRPr="00EB0F8F" w:rsidRDefault="003F4A05" w:rsidP="0051108E">
            <w:pPr>
              <w:jc w:val="center"/>
              <w:rPr>
                <w:rFonts w:ascii="Times New Roman" w:hAnsi="Times New Roman" w:cs="Times New Roman"/>
                <w:sz w:val="24"/>
                <w:szCs w:val="24"/>
              </w:rPr>
            </w:pPr>
            <w:r>
              <w:rPr>
                <w:rFonts w:ascii="Times New Roman" w:hAnsi="Times New Roman" w:cs="Times New Roman"/>
                <w:sz w:val="24"/>
                <w:szCs w:val="24"/>
              </w:rPr>
              <w:t>23.23</w:t>
            </w:r>
            <w:r w:rsidRPr="00B70BAD">
              <w:rPr>
                <w:rFonts w:ascii="Times New Roman" w:hAnsi="Times New Roman" w:cs="Times New Roman"/>
                <w:sz w:val="24"/>
                <w:szCs w:val="24"/>
              </w:rPr>
              <w:t>±</w:t>
            </w:r>
            <w:r>
              <w:rPr>
                <w:rFonts w:ascii="Times New Roman" w:hAnsi="Times New Roman" w:cs="Times New Roman"/>
                <w:sz w:val="24"/>
                <w:szCs w:val="24"/>
              </w:rPr>
              <w:t>1.85</w:t>
            </w:r>
            <w:r w:rsidR="00150991" w:rsidRPr="00150991">
              <w:rPr>
                <w:rFonts w:ascii="Times New Roman" w:hAnsi="Times New Roman" w:cs="Times New Roman"/>
                <w:sz w:val="24"/>
                <w:szCs w:val="24"/>
                <w:vertAlign w:val="superscript"/>
              </w:rPr>
              <w:t>ac</w:t>
            </w:r>
          </w:p>
        </w:tc>
      </w:tr>
      <w:tr w:rsidR="006C7E46" w14:paraId="32E72245" w14:textId="77777777" w:rsidTr="00957A2E">
        <w:tc>
          <w:tcPr>
            <w:tcW w:w="3618" w:type="dxa"/>
          </w:tcPr>
          <w:p w14:paraId="680D861C" w14:textId="77777777" w:rsidR="006C7E46" w:rsidRDefault="006C7E46" w:rsidP="0051108E">
            <w:pPr>
              <w:rPr>
                <w:rFonts w:ascii="Times New Roman" w:hAnsi="Times New Roman" w:cs="Times New Roman"/>
                <w:sz w:val="24"/>
                <w:szCs w:val="24"/>
              </w:rPr>
            </w:pPr>
            <w:r>
              <w:rPr>
                <w:rFonts w:ascii="Times New Roman" w:hAnsi="Times New Roman" w:cs="Times New Roman"/>
                <w:sz w:val="24"/>
                <w:szCs w:val="24"/>
              </w:rPr>
              <w:t xml:space="preserve">Anemia + 200 mg/kg crude ethanol extract of </w:t>
            </w:r>
            <w:r w:rsidRPr="00EB0F8F">
              <w:rPr>
                <w:rFonts w:ascii="Times New Roman" w:hAnsi="Times New Roman" w:cs="Times New Roman"/>
                <w:i/>
                <w:sz w:val="24"/>
                <w:szCs w:val="24"/>
              </w:rPr>
              <w:t>C. aconitifolius</w:t>
            </w:r>
          </w:p>
        </w:tc>
        <w:tc>
          <w:tcPr>
            <w:tcW w:w="1800" w:type="dxa"/>
          </w:tcPr>
          <w:p w14:paraId="69DECA7E" w14:textId="77777777" w:rsidR="006C7E46" w:rsidRPr="00EB0F8F" w:rsidRDefault="003F4A05" w:rsidP="0051108E">
            <w:pPr>
              <w:jc w:val="center"/>
              <w:rPr>
                <w:rFonts w:ascii="Times New Roman" w:hAnsi="Times New Roman" w:cs="Times New Roman"/>
                <w:sz w:val="24"/>
                <w:szCs w:val="24"/>
              </w:rPr>
            </w:pPr>
            <w:r>
              <w:rPr>
                <w:rFonts w:ascii="Times New Roman" w:hAnsi="Times New Roman" w:cs="Times New Roman"/>
                <w:sz w:val="24"/>
                <w:szCs w:val="24"/>
              </w:rPr>
              <w:t>16.07</w:t>
            </w:r>
            <w:r w:rsidRPr="00B70BAD">
              <w:rPr>
                <w:rFonts w:ascii="Times New Roman" w:hAnsi="Times New Roman" w:cs="Times New Roman"/>
                <w:sz w:val="24"/>
                <w:szCs w:val="24"/>
              </w:rPr>
              <w:t>±</w:t>
            </w:r>
            <w:r>
              <w:rPr>
                <w:rFonts w:ascii="Times New Roman" w:hAnsi="Times New Roman" w:cs="Times New Roman"/>
                <w:sz w:val="24"/>
                <w:szCs w:val="24"/>
              </w:rPr>
              <w:t>0.67</w:t>
            </w:r>
          </w:p>
        </w:tc>
        <w:tc>
          <w:tcPr>
            <w:tcW w:w="2430" w:type="dxa"/>
          </w:tcPr>
          <w:p w14:paraId="230B3A50" w14:textId="77777777" w:rsidR="006C7E46" w:rsidRPr="00EB0F8F" w:rsidRDefault="003F4A05" w:rsidP="0051108E">
            <w:pPr>
              <w:jc w:val="center"/>
              <w:rPr>
                <w:rFonts w:ascii="Times New Roman" w:hAnsi="Times New Roman" w:cs="Times New Roman"/>
                <w:sz w:val="24"/>
                <w:szCs w:val="24"/>
              </w:rPr>
            </w:pPr>
            <w:r>
              <w:rPr>
                <w:rFonts w:ascii="Times New Roman" w:hAnsi="Times New Roman" w:cs="Times New Roman"/>
                <w:sz w:val="24"/>
                <w:szCs w:val="24"/>
              </w:rPr>
              <w:t>18.83</w:t>
            </w:r>
            <w:r w:rsidRPr="00B70BAD">
              <w:rPr>
                <w:rFonts w:ascii="Times New Roman" w:hAnsi="Times New Roman" w:cs="Times New Roman"/>
                <w:sz w:val="24"/>
                <w:szCs w:val="24"/>
              </w:rPr>
              <w:t>±</w:t>
            </w:r>
            <w:r>
              <w:rPr>
                <w:rFonts w:ascii="Times New Roman" w:hAnsi="Times New Roman" w:cs="Times New Roman"/>
                <w:sz w:val="24"/>
                <w:szCs w:val="24"/>
              </w:rPr>
              <w:t>0.33</w:t>
            </w:r>
            <w:r w:rsidR="00150991" w:rsidRPr="00150991">
              <w:rPr>
                <w:rFonts w:ascii="Times New Roman" w:hAnsi="Times New Roman" w:cs="Times New Roman"/>
                <w:sz w:val="24"/>
                <w:szCs w:val="24"/>
                <w:vertAlign w:val="superscript"/>
              </w:rPr>
              <w:t>a</w:t>
            </w:r>
          </w:p>
        </w:tc>
        <w:tc>
          <w:tcPr>
            <w:tcW w:w="1915" w:type="dxa"/>
          </w:tcPr>
          <w:p w14:paraId="00C8D02E" w14:textId="77777777" w:rsidR="006C7E46" w:rsidRPr="00EB0F8F" w:rsidRDefault="003F4A05" w:rsidP="0051108E">
            <w:pPr>
              <w:jc w:val="center"/>
              <w:rPr>
                <w:rFonts w:ascii="Times New Roman" w:hAnsi="Times New Roman" w:cs="Times New Roman"/>
                <w:sz w:val="24"/>
                <w:szCs w:val="24"/>
              </w:rPr>
            </w:pPr>
            <w:r>
              <w:rPr>
                <w:rFonts w:ascii="Times New Roman" w:hAnsi="Times New Roman" w:cs="Times New Roman"/>
                <w:sz w:val="24"/>
                <w:szCs w:val="24"/>
              </w:rPr>
              <w:t>22.73</w:t>
            </w:r>
            <w:r w:rsidRPr="00B70BAD">
              <w:rPr>
                <w:rFonts w:ascii="Times New Roman" w:hAnsi="Times New Roman" w:cs="Times New Roman"/>
                <w:sz w:val="24"/>
                <w:szCs w:val="24"/>
              </w:rPr>
              <w:t>±</w:t>
            </w:r>
            <w:r>
              <w:rPr>
                <w:rFonts w:ascii="Times New Roman" w:hAnsi="Times New Roman" w:cs="Times New Roman"/>
                <w:sz w:val="24"/>
                <w:szCs w:val="24"/>
              </w:rPr>
              <w:t>1.71</w:t>
            </w:r>
            <w:r w:rsidR="00150991" w:rsidRPr="00150991">
              <w:rPr>
                <w:rFonts w:ascii="Times New Roman" w:hAnsi="Times New Roman" w:cs="Times New Roman"/>
                <w:sz w:val="24"/>
                <w:szCs w:val="24"/>
                <w:vertAlign w:val="superscript"/>
              </w:rPr>
              <w:t>ac</w:t>
            </w:r>
          </w:p>
        </w:tc>
      </w:tr>
    </w:tbl>
    <w:p w14:paraId="681A7553" w14:textId="77777777" w:rsidR="006C7E46" w:rsidRPr="00150991" w:rsidRDefault="00150991" w:rsidP="0051108E">
      <w:pPr>
        <w:spacing w:line="240" w:lineRule="auto"/>
      </w:pPr>
      <w:r>
        <w:rPr>
          <w:vertAlign w:val="superscript"/>
        </w:rPr>
        <w:t>a</w:t>
      </w:r>
      <w:r>
        <w:t xml:space="preserve">Significant increase with respect to day 0; </w:t>
      </w:r>
      <w:r w:rsidRPr="00E80BA8">
        <w:rPr>
          <w:vertAlign w:val="superscript"/>
        </w:rPr>
        <w:t>c</w:t>
      </w:r>
      <w:r>
        <w:t xml:space="preserve">Significant increase with respect to day 5; </w:t>
      </w:r>
      <w:r w:rsidRPr="006E2BFF">
        <w:rPr>
          <w:vertAlign w:val="superscript"/>
        </w:rPr>
        <w:t>d</w:t>
      </w:r>
      <w:r>
        <w:t>Significant decrease with respect to day 5.</w:t>
      </w:r>
    </w:p>
    <w:p w14:paraId="0BCBD423" w14:textId="44F092D1" w:rsidR="00571579" w:rsidRPr="000C39C8" w:rsidRDefault="00571579" w:rsidP="0051108E">
      <w:pPr>
        <w:spacing w:line="240" w:lineRule="auto"/>
        <w:jc w:val="both"/>
        <w:rPr>
          <w:rFonts w:ascii="Times New Roman" w:hAnsi="Times New Roman" w:cs="Times New Roman"/>
          <w:sz w:val="24"/>
          <w:szCs w:val="24"/>
        </w:rPr>
      </w:pPr>
      <w:r w:rsidRPr="00642B6C">
        <w:rPr>
          <w:rFonts w:ascii="Times New Roman" w:hAnsi="Times New Roman" w:cs="Times New Roman"/>
          <w:sz w:val="24"/>
          <w:szCs w:val="24"/>
        </w:rPr>
        <w:t xml:space="preserve">The mean corpuscular </w:t>
      </w:r>
      <w:r>
        <w:rPr>
          <w:rFonts w:ascii="Times New Roman" w:hAnsi="Times New Roman" w:cs="Times New Roman"/>
          <w:sz w:val="24"/>
          <w:szCs w:val="24"/>
        </w:rPr>
        <w:t>haemoglobin</w:t>
      </w:r>
      <w:r w:rsidRPr="00642B6C">
        <w:rPr>
          <w:rFonts w:ascii="Times New Roman" w:hAnsi="Times New Roman" w:cs="Times New Roman"/>
          <w:sz w:val="24"/>
          <w:szCs w:val="24"/>
        </w:rPr>
        <w:t xml:space="preserve"> of phenylhydrazine-induced anemic rats did not reveal any significant difference (Table </w:t>
      </w:r>
      <w:r>
        <w:rPr>
          <w:rFonts w:ascii="Times New Roman" w:hAnsi="Times New Roman" w:cs="Times New Roman"/>
          <w:sz w:val="24"/>
          <w:szCs w:val="24"/>
        </w:rPr>
        <w:t>9</w:t>
      </w:r>
      <w:r w:rsidRPr="00642B6C">
        <w:rPr>
          <w:rFonts w:ascii="Times New Roman" w:hAnsi="Times New Roman" w:cs="Times New Roman"/>
          <w:sz w:val="24"/>
          <w:szCs w:val="24"/>
        </w:rPr>
        <w:t>). However, treatment with the extracts caused a significant increase (</w:t>
      </w:r>
      <w:r w:rsidRPr="00571579">
        <w:rPr>
          <w:rFonts w:ascii="Times New Roman" w:hAnsi="Times New Roman" w:cs="Times New Roman"/>
          <w:i/>
          <w:iCs/>
          <w:sz w:val="24"/>
          <w:szCs w:val="24"/>
        </w:rPr>
        <w:t>p</w:t>
      </w:r>
      <w:r w:rsidRPr="00642B6C">
        <w:rPr>
          <w:rFonts w:ascii="Times New Roman" w:hAnsi="Times New Roman" w:cs="Times New Roman"/>
          <w:sz w:val="24"/>
          <w:szCs w:val="24"/>
        </w:rPr>
        <w:t xml:space="preserve">&lt;0.05) in the mean corpuscular </w:t>
      </w:r>
      <w:r w:rsidR="000C39C8">
        <w:rPr>
          <w:rFonts w:ascii="Times New Roman" w:hAnsi="Times New Roman" w:cs="Times New Roman"/>
          <w:sz w:val="24"/>
          <w:szCs w:val="24"/>
        </w:rPr>
        <w:t>haemoglobin</w:t>
      </w:r>
      <w:r w:rsidRPr="00642B6C">
        <w:rPr>
          <w:rFonts w:ascii="Times New Roman" w:hAnsi="Times New Roman" w:cs="Times New Roman"/>
          <w:sz w:val="24"/>
          <w:szCs w:val="24"/>
        </w:rPr>
        <w:t xml:space="preserve"> of the groups treated with the standard drugs and the extracts.</w:t>
      </w:r>
    </w:p>
    <w:p w14:paraId="5A13E8B3" w14:textId="4B86C1F6" w:rsidR="00EF65E3" w:rsidRDefault="00EF65E3" w:rsidP="0051108E">
      <w:pPr>
        <w:spacing w:line="240" w:lineRule="auto"/>
        <w:rPr>
          <w:rFonts w:ascii="Times New Roman" w:hAnsi="Times New Roman" w:cs="Times New Roman"/>
          <w:b/>
          <w:sz w:val="24"/>
          <w:szCs w:val="24"/>
        </w:rPr>
      </w:pPr>
      <w:r w:rsidRPr="00A97486">
        <w:rPr>
          <w:rFonts w:ascii="Times New Roman" w:hAnsi="Times New Roman" w:cs="Times New Roman"/>
          <w:b/>
          <w:sz w:val="24"/>
          <w:szCs w:val="24"/>
        </w:rPr>
        <w:t xml:space="preserve">Table </w:t>
      </w:r>
      <w:r w:rsidR="003C65C9">
        <w:rPr>
          <w:rFonts w:ascii="Times New Roman" w:hAnsi="Times New Roman" w:cs="Times New Roman"/>
          <w:b/>
          <w:sz w:val="24"/>
          <w:szCs w:val="24"/>
        </w:rPr>
        <w:t>10</w:t>
      </w:r>
      <w:r w:rsidRPr="00A97486">
        <w:rPr>
          <w:rFonts w:ascii="Times New Roman" w:hAnsi="Times New Roman" w:cs="Times New Roman"/>
          <w:b/>
          <w:sz w:val="24"/>
          <w:szCs w:val="24"/>
        </w:rPr>
        <w:t>:</w:t>
      </w:r>
      <w:r w:rsidR="00D7382A">
        <w:rPr>
          <w:rFonts w:ascii="Times New Roman" w:hAnsi="Times New Roman" w:cs="Times New Roman"/>
          <w:b/>
          <w:sz w:val="24"/>
          <w:szCs w:val="24"/>
        </w:rPr>
        <w:t xml:space="preserve"> </w:t>
      </w:r>
      <w:r w:rsidR="00D7382A" w:rsidRPr="00691FDF">
        <w:rPr>
          <w:rFonts w:ascii="Times New Roman" w:eastAsia="Times New Roman" w:hAnsi="Times New Roman" w:cs="Times New Roman"/>
          <w:sz w:val="24"/>
          <w:szCs w:val="24"/>
        </w:rPr>
        <w:t>Mean Corpuscular Hemoglobin Concentration (MCHC) of phenylhydrazine-induced anemic rats treated with</w:t>
      </w:r>
      <w:r w:rsidR="00DB4793">
        <w:rPr>
          <w:rFonts w:ascii="Times New Roman" w:eastAsia="Times New Roman" w:hAnsi="Times New Roman" w:cs="Times New Roman"/>
          <w:sz w:val="24"/>
          <w:szCs w:val="24"/>
        </w:rPr>
        <w:t xml:space="preserve"> ethanol </w:t>
      </w:r>
      <w:r w:rsidR="00C17CDE">
        <w:rPr>
          <w:rFonts w:ascii="Times New Roman" w:eastAsia="Times New Roman" w:hAnsi="Times New Roman" w:cs="Times New Roman"/>
          <w:sz w:val="24"/>
          <w:szCs w:val="24"/>
        </w:rPr>
        <w:t xml:space="preserve">leaf </w:t>
      </w:r>
      <w:r w:rsidR="00DB4793">
        <w:rPr>
          <w:rFonts w:ascii="Times New Roman" w:eastAsia="Times New Roman" w:hAnsi="Times New Roman" w:cs="Times New Roman"/>
          <w:sz w:val="24"/>
          <w:szCs w:val="24"/>
        </w:rPr>
        <w:t>extract of</w:t>
      </w:r>
      <w:r w:rsidR="00D7382A" w:rsidRPr="00691FDF">
        <w:rPr>
          <w:rFonts w:ascii="Times New Roman" w:eastAsia="Times New Roman" w:hAnsi="Times New Roman" w:cs="Times New Roman"/>
          <w:sz w:val="24"/>
          <w:szCs w:val="24"/>
        </w:rPr>
        <w:t xml:space="preserve"> </w:t>
      </w:r>
      <w:r w:rsidR="00D7382A" w:rsidRPr="00691FDF">
        <w:rPr>
          <w:rFonts w:ascii="Times New Roman" w:eastAsia="Times New Roman" w:hAnsi="Times New Roman" w:cs="Times New Roman"/>
          <w:i/>
          <w:sz w:val="24"/>
          <w:szCs w:val="24"/>
        </w:rPr>
        <w:t>C. aconitifolius</w:t>
      </w:r>
      <w:r w:rsidR="00DB4793">
        <w:rPr>
          <w:rFonts w:ascii="Times New Roman" w:eastAsia="Times New Roman" w:hAnsi="Times New Roman" w:cs="Times New Roman"/>
          <w:i/>
          <w:sz w:val="24"/>
          <w:szCs w:val="24"/>
        </w:rPr>
        <w:t>.</w:t>
      </w:r>
    </w:p>
    <w:tbl>
      <w:tblPr>
        <w:tblStyle w:val="TableGrid"/>
        <w:tblpPr w:leftFromText="180" w:rightFromText="180" w:vertAnchor="text" w:tblpY="1"/>
        <w:tblOverlap w:val="never"/>
        <w:tblW w:w="9763" w:type="dxa"/>
        <w:tblLook w:val="04A0" w:firstRow="1" w:lastRow="0" w:firstColumn="1" w:lastColumn="0" w:noHBand="0" w:noVBand="1"/>
      </w:tblPr>
      <w:tblGrid>
        <w:gridCol w:w="3618"/>
        <w:gridCol w:w="1800"/>
        <w:gridCol w:w="2430"/>
        <w:gridCol w:w="1915"/>
      </w:tblGrid>
      <w:tr w:rsidR="00AE6BB4" w14:paraId="60779EF2" w14:textId="77777777" w:rsidTr="00957A2E">
        <w:tc>
          <w:tcPr>
            <w:tcW w:w="3618" w:type="dxa"/>
            <w:vMerge w:val="restart"/>
          </w:tcPr>
          <w:p w14:paraId="48D300A1" w14:textId="77777777" w:rsidR="00AE6BB4" w:rsidRPr="00C93645" w:rsidRDefault="00AE6BB4" w:rsidP="0051108E">
            <w:pPr>
              <w:jc w:val="center"/>
              <w:rPr>
                <w:rFonts w:ascii="Times New Roman" w:hAnsi="Times New Roman" w:cs="Times New Roman"/>
                <w:b/>
                <w:sz w:val="24"/>
                <w:szCs w:val="24"/>
              </w:rPr>
            </w:pPr>
          </w:p>
          <w:p w14:paraId="61CC0604" w14:textId="77777777" w:rsidR="00AE6BB4" w:rsidRPr="00C93645" w:rsidRDefault="00AE6BB4" w:rsidP="0051108E">
            <w:pPr>
              <w:jc w:val="center"/>
              <w:rPr>
                <w:rFonts w:ascii="Times New Roman" w:hAnsi="Times New Roman" w:cs="Times New Roman"/>
                <w:b/>
                <w:sz w:val="24"/>
                <w:szCs w:val="24"/>
              </w:rPr>
            </w:pPr>
          </w:p>
          <w:p w14:paraId="6B0FA603" w14:textId="77777777" w:rsidR="00AE6BB4" w:rsidRDefault="00AE6BB4" w:rsidP="0051108E">
            <w:pPr>
              <w:jc w:val="center"/>
            </w:pPr>
            <w:r w:rsidRPr="00C93645">
              <w:rPr>
                <w:rFonts w:ascii="Times New Roman" w:hAnsi="Times New Roman" w:cs="Times New Roman"/>
                <w:b/>
                <w:sz w:val="24"/>
                <w:szCs w:val="24"/>
              </w:rPr>
              <w:t>Groups</w:t>
            </w:r>
          </w:p>
        </w:tc>
        <w:tc>
          <w:tcPr>
            <w:tcW w:w="6145" w:type="dxa"/>
            <w:gridSpan w:val="3"/>
          </w:tcPr>
          <w:p w14:paraId="5260A3C5" w14:textId="77777777" w:rsidR="00AE6BB4" w:rsidRPr="00947B77" w:rsidRDefault="00AE6BB4" w:rsidP="0051108E">
            <w:pPr>
              <w:jc w:val="center"/>
              <w:rPr>
                <w:rFonts w:ascii="Times New Roman" w:hAnsi="Times New Roman" w:cs="Times New Roman"/>
                <w:b/>
                <w:sz w:val="24"/>
                <w:szCs w:val="24"/>
              </w:rPr>
            </w:pPr>
            <w:r>
              <w:rPr>
                <w:rFonts w:ascii="Times New Roman" w:hAnsi="Times New Roman" w:cs="Times New Roman"/>
                <w:b/>
                <w:sz w:val="24"/>
                <w:szCs w:val="24"/>
              </w:rPr>
              <w:t>MCHC (g/dl)</w:t>
            </w:r>
          </w:p>
        </w:tc>
      </w:tr>
      <w:tr w:rsidR="00AE6BB4" w14:paraId="626B070F" w14:textId="77777777" w:rsidTr="00957A2E">
        <w:tc>
          <w:tcPr>
            <w:tcW w:w="3618" w:type="dxa"/>
            <w:vMerge/>
          </w:tcPr>
          <w:p w14:paraId="681996B5" w14:textId="77777777" w:rsidR="00AE6BB4" w:rsidRPr="00C93645" w:rsidRDefault="00AE6BB4" w:rsidP="0051108E">
            <w:pPr>
              <w:jc w:val="center"/>
              <w:rPr>
                <w:rFonts w:ascii="Times New Roman" w:hAnsi="Times New Roman" w:cs="Times New Roman"/>
                <w:b/>
                <w:sz w:val="24"/>
                <w:szCs w:val="24"/>
              </w:rPr>
            </w:pPr>
          </w:p>
        </w:tc>
        <w:tc>
          <w:tcPr>
            <w:tcW w:w="1800" w:type="dxa"/>
          </w:tcPr>
          <w:p w14:paraId="38B79411" w14:textId="77777777" w:rsidR="00AE6BB4" w:rsidRPr="00C93645" w:rsidRDefault="00AE6BB4" w:rsidP="0051108E">
            <w:pPr>
              <w:jc w:val="center"/>
              <w:rPr>
                <w:rFonts w:ascii="Times New Roman" w:hAnsi="Times New Roman" w:cs="Times New Roman"/>
                <w:b/>
                <w:sz w:val="24"/>
                <w:szCs w:val="24"/>
              </w:rPr>
            </w:pPr>
            <w:r>
              <w:rPr>
                <w:rFonts w:ascii="Times New Roman" w:hAnsi="Times New Roman" w:cs="Times New Roman"/>
                <w:b/>
                <w:sz w:val="24"/>
                <w:szCs w:val="24"/>
              </w:rPr>
              <w:t>Before i</w:t>
            </w:r>
            <w:r w:rsidRPr="00C93645">
              <w:rPr>
                <w:rFonts w:ascii="Times New Roman" w:hAnsi="Times New Roman" w:cs="Times New Roman"/>
                <w:b/>
                <w:sz w:val="24"/>
                <w:szCs w:val="24"/>
              </w:rPr>
              <w:t>nduction</w:t>
            </w:r>
          </w:p>
          <w:p w14:paraId="75B822BE"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Day 0</w:t>
            </w:r>
          </w:p>
        </w:tc>
        <w:tc>
          <w:tcPr>
            <w:tcW w:w="2430" w:type="dxa"/>
          </w:tcPr>
          <w:p w14:paraId="3419D9AC"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After 4</w:t>
            </w:r>
            <w:r w:rsidRPr="00C93645">
              <w:rPr>
                <w:rFonts w:ascii="Times New Roman" w:hAnsi="Times New Roman" w:cs="Times New Roman"/>
                <w:b/>
                <w:sz w:val="24"/>
                <w:szCs w:val="24"/>
                <w:vertAlign w:val="superscript"/>
              </w:rPr>
              <w:t>th</w:t>
            </w:r>
            <w:r>
              <w:rPr>
                <w:rFonts w:ascii="Times New Roman" w:hAnsi="Times New Roman" w:cs="Times New Roman"/>
                <w:b/>
                <w:sz w:val="24"/>
                <w:szCs w:val="24"/>
              </w:rPr>
              <w:t xml:space="preserve"> day of induction of anemia</w:t>
            </w:r>
            <w:r w:rsidRPr="00C93645">
              <w:rPr>
                <w:rFonts w:ascii="Times New Roman" w:hAnsi="Times New Roman" w:cs="Times New Roman"/>
                <w:b/>
                <w:sz w:val="24"/>
                <w:szCs w:val="24"/>
              </w:rPr>
              <w:t xml:space="preserve">          Day 5</w:t>
            </w:r>
          </w:p>
        </w:tc>
        <w:tc>
          <w:tcPr>
            <w:tcW w:w="1915" w:type="dxa"/>
          </w:tcPr>
          <w:p w14:paraId="5EC05EB2"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After 14</w:t>
            </w:r>
            <w:r w:rsidRPr="00C93645">
              <w:rPr>
                <w:rFonts w:ascii="Times New Roman" w:hAnsi="Times New Roman" w:cs="Times New Roman"/>
                <w:b/>
                <w:sz w:val="24"/>
                <w:szCs w:val="24"/>
                <w:vertAlign w:val="superscript"/>
              </w:rPr>
              <w:t>th</w:t>
            </w:r>
            <w:r>
              <w:rPr>
                <w:rFonts w:ascii="Times New Roman" w:hAnsi="Times New Roman" w:cs="Times New Roman"/>
                <w:b/>
                <w:sz w:val="24"/>
                <w:szCs w:val="24"/>
              </w:rPr>
              <w:t xml:space="preserve"> day of t</w:t>
            </w:r>
            <w:r w:rsidRPr="00C93645">
              <w:rPr>
                <w:rFonts w:ascii="Times New Roman" w:hAnsi="Times New Roman" w:cs="Times New Roman"/>
                <w:b/>
                <w:sz w:val="24"/>
                <w:szCs w:val="24"/>
              </w:rPr>
              <w:t>reatment</w:t>
            </w:r>
          </w:p>
          <w:p w14:paraId="14FDA9E2"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Day 19</w:t>
            </w:r>
          </w:p>
        </w:tc>
      </w:tr>
      <w:tr w:rsidR="006C7E46" w14:paraId="6BF06B6F" w14:textId="77777777" w:rsidTr="00957A2E">
        <w:tc>
          <w:tcPr>
            <w:tcW w:w="3618" w:type="dxa"/>
          </w:tcPr>
          <w:p w14:paraId="3EFAC0FC" w14:textId="77777777" w:rsidR="006C7E46" w:rsidRPr="00EB0F8F" w:rsidRDefault="006C7E46" w:rsidP="0051108E">
            <w:pPr>
              <w:rPr>
                <w:rFonts w:ascii="Times New Roman" w:hAnsi="Times New Roman" w:cs="Times New Roman"/>
                <w:sz w:val="24"/>
                <w:szCs w:val="24"/>
              </w:rPr>
            </w:pPr>
            <w:r w:rsidRPr="00EB0F8F">
              <w:rPr>
                <w:rFonts w:ascii="Times New Roman" w:hAnsi="Times New Roman" w:cs="Times New Roman"/>
                <w:sz w:val="24"/>
                <w:szCs w:val="24"/>
              </w:rPr>
              <w:t>Normal Control</w:t>
            </w:r>
          </w:p>
        </w:tc>
        <w:tc>
          <w:tcPr>
            <w:tcW w:w="1800" w:type="dxa"/>
          </w:tcPr>
          <w:p w14:paraId="34CA6B06" w14:textId="77777777" w:rsidR="006C7E46" w:rsidRPr="00EB0F8F" w:rsidRDefault="005B595C" w:rsidP="0051108E">
            <w:pPr>
              <w:jc w:val="center"/>
              <w:rPr>
                <w:rFonts w:ascii="Times New Roman" w:hAnsi="Times New Roman" w:cs="Times New Roman"/>
                <w:sz w:val="24"/>
                <w:szCs w:val="24"/>
              </w:rPr>
            </w:pPr>
            <w:r>
              <w:rPr>
                <w:rFonts w:ascii="Times New Roman" w:hAnsi="Times New Roman" w:cs="Times New Roman"/>
                <w:sz w:val="24"/>
                <w:szCs w:val="24"/>
              </w:rPr>
              <w:t>26.23</w:t>
            </w:r>
            <w:r w:rsidRPr="00B70BAD">
              <w:rPr>
                <w:rFonts w:ascii="Times New Roman" w:hAnsi="Times New Roman" w:cs="Times New Roman"/>
                <w:sz w:val="24"/>
                <w:szCs w:val="24"/>
              </w:rPr>
              <w:t>±</w:t>
            </w:r>
            <w:r>
              <w:rPr>
                <w:rFonts w:ascii="Times New Roman" w:hAnsi="Times New Roman" w:cs="Times New Roman"/>
                <w:sz w:val="24"/>
                <w:szCs w:val="24"/>
              </w:rPr>
              <w:t>2.33</w:t>
            </w:r>
          </w:p>
        </w:tc>
        <w:tc>
          <w:tcPr>
            <w:tcW w:w="2430" w:type="dxa"/>
          </w:tcPr>
          <w:p w14:paraId="54789919" w14:textId="77777777" w:rsidR="006C7E46" w:rsidRPr="00EB0F8F" w:rsidRDefault="005B595C" w:rsidP="0051108E">
            <w:pPr>
              <w:jc w:val="center"/>
              <w:rPr>
                <w:rFonts w:ascii="Times New Roman" w:hAnsi="Times New Roman" w:cs="Times New Roman"/>
                <w:sz w:val="24"/>
                <w:szCs w:val="24"/>
              </w:rPr>
            </w:pPr>
            <w:r>
              <w:rPr>
                <w:rFonts w:ascii="Times New Roman" w:hAnsi="Times New Roman" w:cs="Times New Roman"/>
                <w:sz w:val="24"/>
                <w:szCs w:val="24"/>
              </w:rPr>
              <w:t>26.13</w:t>
            </w:r>
            <w:r w:rsidRPr="00B70BAD">
              <w:rPr>
                <w:rFonts w:ascii="Times New Roman" w:hAnsi="Times New Roman" w:cs="Times New Roman"/>
                <w:sz w:val="24"/>
                <w:szCs w:val="24"/>
              </w:rPr>
              <w:t>±</w:t>
            </w:r>
            <w:r>
              <w:rPr>
                <w:rFonts w:ascii="Times New Roman" w:hAnsi="Times New Roman" w:cs="Times New Roman"/>
                <w:sz w:val="24"/>
                <w:szCs w:val="24"/>
              </w:rPr>
              <w:t>1.57</w:t>
            </w:r>
          </w:p>
        </w:tc>
        <w:tc>
          <w:tcPr>
            <w:tcW w:w="1915" w:type="dxa"/>
          </w:tcPr>
          <w:p w14:paraId="31963EB5" w14:textId="77777777" w:rsidR="006C7E46" w:rsidRPr="00EB0F8F" w:rsidRDefault="005B595C" w:rsidP="0051108E">
            <w:pPr>
              <w:jc w:val="center"/>
              <w:rPr>
                <w:rFonts w:ascii="Times New Roman" w:hAnsi="Times New Roman" w:cs="Times New Roman"/>
                <w:sz w:val="24"/>
                <w:szCs w:val="24"/>
              </w:rPr>
            </w:pPr>
            <w:r>
              <w:rPr>
                <w:rFonts w:ascii="Times New Roman" w:hAnsi="Times New Roman" w:cs="Times New Roman"/>
                <w:sz w:val="24"/>
                <w:szCs w:val="24"/>
              </w:rPr>
              <w:t>32.90</w:t>
            </w:r>
            <w:r w:rsidRPr="00B70BAD">
              <w:rPr>
                <w:rFonts w:ascii="Times New Roman" w:hAnsi="Times New Roman" w:cs="Times New Roman"/>
                <w:sz w:val="24"/>
                <w:szCs w:val="24"/>
              </w:rPr>
              <w:t>±</w:t>
            </w:r>
            <w:r>
              <w:rPr>
                <w:rFonts w:ascii="Times New Roman" w:hAnsi="Times New Roman" w:cs="Times New Roman"/>
                <w:sz w:val="24"/>
                <w:szCs w:val="24"/>
              </w:rPr>
              <w:t>0.26</w:t>
            </w:r>
            <w:r w:rsidR="00150991" w:rsidRPr="00150991">
              <w:rPr>
                <w:rFonts w:ascii="Times New Roman" w:hAnsi="Times New Roman" w:cs="Times New Roman"/>
                <w:sz w:val="24"/>
                <w:szCs w:val="24"/>
                <w:vertAlign w:val="superscript"/>
              </w:rPr>
              <w:t>ac</w:t>
            </w:r>
          </w:p>
        </w:tc>
      </w:tr>
      <w:tr w:rsidR="006C7E46" w14:paraId="2B98632E" w14:textId="77777777" w:rsidTr="00957A2E">
        <w:tc>
          <w:tcPr>
            <w:tcW w:w="3618" w:type="dxa"/>
          </w:tcPr>
          <w:p w14:paraId="01567EAF" w14:textId="77777777" w:rsidR="006C7E46" w:rsidRPr="00EB0F8F" w:rsidRDefault="006C7E46" w:rsidP="0051108E">
            <w:pPr>
              <w:rPr>
                <w:rFonts w:ascii="Times New Roman" w:hAnsi="Times New Roman" w:cs="Times New Roman"/>
                <w:sz w:val="24"/>
                <w:szCs w:val="24"/>
              </w:rPr>
            </w:pPr>
            <w:r>
              <w:rPr>
                <w:rFonts w:ascii="Times New Roman" w:hAnsi="Times New Roman" w:cs="Times New Roman"/>
                <w:sz w:val="24"/>
                <w:szCs w:val="24"/>
              </w:rPr>
              <w:t>Anemic Untreated</w:t>
            </w:r>
          </w:p>
        </w:tc>
        <w:tc>
          <w:tcPr>
            <w:tcW w:w="1800" w:type="dxa"/>
          </w:tcPr>
          <w:p w14:paraId="6E46AEB4" w14:textId="77777777" w:rsidR="006C7E46" w:rsidRPr="00EB0F8F" w:rsidRDefault="005B595C" w:rsidP="0051108E">
            <w:pPr>
              <w:jc w:val="center"/>
              <w:rPr>
                <w:rFonts w:ascii="Times New Roman" w:hAnsi="Times New Roman" w:cs="Times New Roman"/>
                <w:sz w:val="24"/>
                <w:szCs w:val="24"/>
              </w:rPr>
            </w:pPr>
            <w:r>
              <w:rPr>
                <w:rFonts w:ascii="Times New Roman" w:hAnsi="Times New Roman" w:cs="Times New Roman"/>
                <w:sz w:val="24"/>
                <w:szCs w:val="24"/>
              </w:rPr>
              <w:t>27.70</w:t>
            </w:r>
            <w:r w:rsidRPr="00B70BAD">
              <w:rPr>
                <w:rFonts w:ascii="Times New Roman" w:hAnsi="Times New Roman" w:cs="Times New Roman"/>
                <w:sz w:val="24"/>
                <w:szCs w:val="24"/>
              </w:rPr>
              <w:t>±</w:t>
            </w:r>
            <w:r>
              <w:rPr>
                <w:rFonts w:ascii="Times New Roman" w:hAnsi="Times New Roman" w:cs="Times New Roman"/>
                <w:sz w:val="24"/>
                <w:szCs w:val="24"/>
              </w:rPr>
              <w:t>0.75</w:t>
            </w:r>
          </w:p>
        </w:tc>
        <w:tc>
          <w:tcPr>
            <w:tcW w:w="2430" w:type="dxa"/>
          </w:tcPr>
          <w:p w14:paraId="28A912E6" w14:textId="77777777" w:rsidR="006C7E46" w:rsidRPr="00EB0F8F" w:rsidRDefault="005B595C" w:rsidP="0051108E">
            <w:pPr>
              <w:jc w:val="center"/>
              <w:rPr>
                <w:rFonts w:ascii="Times New Roman" w:hAnsi="Times New Roman" w:cs="Times New Roman"/>
                <w:sz w:val="24"/>
                <w:szCs w:val="24"/>
              </w:rPr>
            </w:pPr>
            <w:r>
              <w:rPr>
                <w:rFonts w:ascii="Times New Roman" w:hAnsi="Times New Roman" w:cs="Times New Roman"/>
                <w:sz w:val="24"/>
                <w:szCs w:val="24"/>
              </w:rPr>
              <w:t>28.50</w:t>
            </w:r>
            <w:r w:rsidRPr="00B70BAD">
              <w:rPr>
                <w:rFonts w:ascii="Times New Roman" w:hAnsi="Times New Roman" w:cs="Times New Roman"/>
                <w:sz w:val="24"/>
                <w:szCs w:val="24"/>
              </w:rPr>
              <w:t>±</w:t>
            </w:r>
            <w:r>
              <w:rPr>
                <w:rFonts w:ascii="Times New Roman" w:hAnsi="Times New Roman" w:cs="Times New Roman"/>
                <w:sz w:val="24"/>
                <w:szCs w:val="24"/>
              </w:rPr>
              <w:t>0.10</w:t>
            </w:r>
          </w:p>
        </w:tc>
        <w:tc>
          <w:tcPr>
            <w:tcW w:w="1915" w:type="dxa"/>
          </w:tcPr>
          <w:p w14:paraId="7946C8F5" w14:textId="77777777" w:rsidR="006C7E46" w:rsidRPr="00EB0F8F" w:rsidRDefault="005B595C" w:rsidP="0051108E">
            <w:pPr>
              <w:jc w:val="center"/>
              <w:rPr>
                <w:rFonts w:ascii="Times New Roman" w:hAnsi="Times New Roman" w:cs="Times New Roman"/>
                <w:sz w:val="24"/>
                <w:szCs w:val="24"/>
              </w:rPr>
            </w:pPr>
            <w:r>
              <w:rPr>
                <w:rFonts w:ascii="Times New Roman" w:hAnsi="Times New Roman" w:cs="Times New Roman"/>
                <w:sz w:val="24"/>
                <w:szCs w:val="24"/>
              </w:rPr>
              <w:t>35.10</w:t>
            </w:r>
            <w:r w:rsidRPr="00B70BAD">
              <w:rPr>
                <w:rFonts w:ascii="Times New Roman" w:hAnsi="Times New Roman" w:cs="Times New Roman"/>
                <w:sz w:val="24"/>
                <w:szCs w:val="24"/>
              </w:rPr>
              <w:t>±</w:t>
            </w:r>
            <w:r>
              <w:rPr>
                <w:rFonts w:ascii="Times New Roman" w:hAnsi="Times New Roman" w:cs="Times New Roman"/>
                <w:sz w:val="24"/>
                <w:szCs w:val="24"/>
              </w:rPr>
              <w:t>0.56</w:t>
            </w:r>
            <w:r w:rsidR="00150991" w:rsidRPr="00150991">
              <w:rPr>
                <w:rFonts w:ascii="Times New Roman" w:hAnsi="Times New Roman" w:cs="Times New Roman"/>
                <w:sz w:val="24"/>
                <w:szCs w:val="24"/>
                <w:vertAlign w:val="superscript"/>
              </w:rPr>
              <w:t>ac</w:t>
            </w:r>
          </w:p>
        </w:tc>
      </w:tr>
      <w:tr w:rsidR="006C7E46" w14:paraId="478BBEFC" w14:textId="77777777" w:rsidTr="00957A2E">
        <w:tc>
          <w:tcPr>
            <w:tcW w:w="3618" w:type="dxa"/>
          </w:tcPr>
          <w:p w14:paraId="10219F13" w14:textId="77777777" w:rsidR="006C7E46" w:rsidRPr="00EB0F8F" w:rsidRDefault="006C7E46" w:rsidP="0051108E">
            <w:pPr>
              <w:rPr>
                <w:rFonts w:ascii="Times New Roman" w:hAnsi="Times New Roman" w:cs="Times New Roman"/>
                <w:sz w:val="24"/>
                <w:szCs w:val="24"/>
              </w:rPr>
            </w:pPr>
            <w:r>
              <w:rPr>
                <w:rFonts w:ascii="Times New Roman" w:hAnsi="Times New Roman" w:cs="Times New Roman"/>
                <w:sz w:val="24"/>
                <w:szCs w:val="24"/>
              </w:rPr>
              <w:t>Anemia + Standard drug (Emzoron)</w:t>
            </w:r>
          </w:p>
        </w:tc>
        <w:tc>
          <w:tcPr>
            <w:tcW w:w="1800" w:type="dxa"/>
          </w:tcPr>
          <w:p w14:paraId="74E05AB0" w14:textId="77777777" w:rsidR="006C7E46" w:rsidRPr="00EB0F8F" w:rsidRDefault="005B595C" w:rsidP="0051108E">
            <w:pPr>
              <w:jc w:val="center"/>
              <w:rPr>
                <w:rFonts w:ascii="Times New Roman" w:hAnsi="Times New Roman" w:cs="Times New Roman"/>
                <w:sz w:val="24"/>
                <w:szCs w:val="24"/>
              </w:rPr>
            </w:pPr>
            <w:r>
              <w:rPr>
                <w:rFonts w:ascii="Times New Roman" w:hAnsi="Times New Roman" w:cs="Times New Roman"/>
                <w:sz w:val="24"/>
                <w:szCs w:val="24"/>
              </w:rPr>
              <w:t>28.10</w:t>
            </w:r>
            <w:r w:rsidRPr="00B70BAD">
              <w:rPr>
                <w:rFonts w:ascii="Times New Roman" w:hAnsi="Times New Roman" w:cs="Times New Roman"/>
                <w:sz w:val="24"/>
                <w:szCs w:val="24"/>
              </w:rPr>
              <w:t>±</w:t>
            </w:r>
            <w:r>
              <w:rPr>
                <w:rFonts w:ascii="Times New Roman" w:hAnsi="Times New Roman" w:cs="Times New Roman"/>
                <w:sz w:val="24"/>
                <w:szCs w:val="24"/>
              </w:rPr>
              <w:t>0.38</w:t>
            </w:r>
          </w:p>
        </w:tc>
        <w:tc>
          <w:tcPr>
            <w:tcW w:w="2430" w:type="dxa"/>
          </w:tcPr>
          <w:p w14:paraId="5E041A61" w14:textId="77777777" w:rsidR="006C7E46" w:rsidRPr="00EB0F8F" w:rsidRDefault="005B595C" w:rsidP="0051108E">
            <w:pPr>
              <w:jc w:val="center"/>
              <w:rPr>
                <w:rFonts w:ascii="Times New Roman" w:hAnsi="Times New Roman" w:cs="Times New Roman"/>
                <w:sz w:val="24"/>
                <w:szCs w:val="24"/>
              </w:rPr>
            </w:pPr>
            <w:r>
              <w:rPr>
                <w:rFonts w:ascii="Times New Roman" w:hAnsi="Times New Roman" w:cs="Times New Roman"/>
                <w:sz w:val="24"/>
                <w:szCs w:val="24"/>
              </w:rPr>
              <w:t>31.97</w:t>
            </w:r>
            <w:r w:rsidRPr="00B70BAD">
              <w:rPr>
                <w:rFonts w:ascii="Times New Roman" w:hAnsi="Times New Roman" w:cs="Times New Roman"/>
                <w:sz w:val="24"/>
                <w:szCs w:val="24"/>
              </w:rPr>
              <w:t>±</w:t>
            </w:r>
            <w:r>
              <w:rPr>
                <w:rFonts w:ascii="Times New Roman" w:hAnsi="Times New Roman" w:cs="Times New Roman"/>
                <w:sz w:val="24"/>
                <w:szCs w:val="24"/>
              </w:rPr>
              <w:t>1.18</w:t>
            </w:r>
            <w:r w:rsidR="00150991" w:rsidRPr="00150991">
              <w:rPr>
                <w:rFonts w:ascii="Times New Roman" w:hAnsi="Times New Roman" w:cs="Times New Roman"/>
                <w:sz w:val="24"/>
                <w:szCs w:val="24"/>
                <w:vertAlign w:val="superscript"/>
              </w:rPr>
              <w:t>a</w:t>
            </w:r>
          </w:p>
        </w:tc>
        <w:tc>
          <w:tcPr>
            <w:tcW w:w="1915" w:type="dxa"/>
          </w:tcPr>
          <w:p w14:paraId="5E74F299" w14:textId="77777777" w:rsidR="006C7E46" w:rsidRPr="00EB0F8F" w:rsidRDefault="005B595C" w:rsidP="0051108E">
            <w:pPr>
              <w:jc w:val="center"/>
              <w:rPr>
                <w:rFonts w:ascii="Times New Roman" w:hAnsi="Times New Roman" w:cs="Times New Roman"/>
                <w:sz w:val="24"/>
                <w:szCs w:val="24"/>
              </w:rPr>
            </w:pPr>
            <w:r>
              <w:rPr>
                <w:rFonts w:ascii="Times New Roman" w:hAnsi="Times New Roman" w:cs="Times New Roman"/>
                <w:sz w:val="24"/>
                <w:szCs w:val="24"/>
              </w:rPr>
              <w:t>32.17</w:t>
            </w:r>
            <w:r w:rsidRPr="00B70BAD">
              <w:rPr>
                <w:rFonts w:ascii="Times New Roman" w:hAnsi="Times New Roman" w:cs="Times New Roman"/>
                <w:sz w:val="24"/>
                <w:szCs w:val="24"/>
              </w:rPr>
              <w:t>±</w:t>
            </w:r>
            <w:r>
              <w:rPr>
                <w:rFonts w:ascii="Times New Roman" w:hAnsi="Times New Roman" w:cs="Times New Roman"/>
                <w:sz w:val="24"/>
                <w:szCs w:val="24"/>
              </w:rPr>
              <w:t>0.67</w:t>
            </w:r>
            <w:r w:rsidR="00150991" w:rsidRPr="00150991">
              <w:rPr>
                <w:rFonts w:ascii="Times New Roman" w:hAnsi="Times New Roman" w:cs="Times New Roman"/>
                <w:sz w:val="24"/>
                <w:szCs w:val="24"/>
                <w:vertAlign w:val="superscript"/>
              </w:rPr>
              <w:t>a</w:t>
            </w:r>
          </w:p>
        </w:tc>
      </w:tr>
      <w:tr w:rsidR="006C7E46" w14:paraId="63AFD40E" w14:textId="77777777" w:rsidTr="00957A2E">
        <w:tc>
          <w:tcPr>
            <w:tcW w:w="3618" w:type="dxa"/>
          </w:tcPr>
          <w:p w14:paraId="572A967F" w14:textId="77777777" w:rsidR="006C7E46" w:rsidRPr="00EB0F8F" w:rsidRDefault="006C7E46" w:rsidP="0051108E">
            <w:pPr>
              <w:rPr>
                <w:rFonts w:ascii="Times New Roman" w:hAnsi="Times New Roman" w:cs="Times New Roman"/>
                <w:sz w:val="24"/>
                <w:szCs w:val="24"/>
              </w:rPr>
            </w:pPr>
            <w:r>
              <w:rPr>
                <w:rFonts w:ascii="Times New Roman" w:hAnsi="Times New Roman" w:cs="Times New Roman"/>
                <w:sz w:val="24"/>
                <w:szCs w:val="24"/>
              </w:rPr>
              <w:t xml:space="preserve">Anemia + 100 mg/kg crude ethanol extract of </w:t>
            </w:r>
            <w:r w:rsidRPr="00EB0F8F">
              <w:rPr>
                <w:rFonts w:ascii="Times New Roman" w:hAnsi="Times New Roman" w:cs="Times New Roman"/>
                <w:i/>
                <w:sz w:val="24"/>
                <w:szCs w:val="24"/>
              </w:rPr>
              <w:t>C. aconitifolius</w:t>
            </w:r>
          </w:p>
        </w:tc>
        <w:tc>
          <w:tcPr>
            <w:tcW w:w="1800" w:type="dxa"/>
          </w:tcPr>
          <w:p w14:paraId="17DC74E2" w14:textId="77777777" w:rsidR="006C7E46" w:rsidRPr="00EB0F8F" w:rsidRDefault="005B595C" w:rsidP="0051108E">
            <w:pPr>
              <w:jc w:val="center"/>
              <w:rPr>
                <w:rFonts w:ascii="Times New Roman" w:hAnsi="Times New Roman" w:cs="Times New Roman"/>
                <w:sz w:val="24"/>
                <w:szCs w:val="24"/>
              </w:rPr>
            </w:pPr>
            <w:r>
              <w:rPr>
                <w:rFonts w:ascii="Times New Roman" w:hAnsi="Times New Roman" w:cs="Times New Roman"/>
                <w:sz w:val="24"/>
                <w:szCs w:val="24"/>
              </w:rPr>
              <w:t>28.40</w:t>
            </w:r>
            <w:r w:rsidRPr="00B70BAD">
              <w:rPr>
                <w:rFonts w:ascii="Times New Roman" w:hAnsi="Times New Roman" w:cs="Times New Roman"/>
                <w:sz w:val="24"/>
                <w:szCs w:val="24"/>
              </w:rPr>
              <w:t>±</w:t>
            </w:r>
            <w:r>
              <w:rPr>
                <w:rFonts w:ascii="Times New Roman" w:hAnsi="Times New Roman" w:cs="Times New Roman"/>
                <w:sz w:val="24"/>
                <w:szCs w:val="24"/>
              </w:rPr>
              <w:t>0.55</w:t>
            </w:r>
          </w:p>
        </w:tc>
        <w:tc>
          <w:tcPr>
            <w:tcW w:w="2430" w:type="dxa"/>
          </w:tcPr>
          <w:p w14:paraId="7F7CC768" w14:textId="77777777" w:rsidR="006C7E46" w:rsidRPr="00EB0F8F" w:rsidRDefault="005B595C" w:rsidP="0051108E">
            <w:pPr>
              <w:jc w:val="center"/>
              <w:rPr>
                <w:rFonts w:ascii="Times New Roman" w:hAnsi="Times New Roman" w:cs="Times New Roman"/>
                <w:sz w:val="24"/>
                <w:szCs w:val="24"/>
              </w:rPr>
            </w:pPr>
            <w:r>
              <w:rPr>
                <w:rFonts w:ascii="Times New Roman" w:hAnsi="Times New Roman" w:cs="Times New Roman"/>
                <w:sz w:val="24"/>
                <w:szCs w:val="24"/>
              </w:rPr>
              <w:t>35.63</w:t>
            </w:r>
            <w:r w:rsidRPr="00B70BAD">
              <w:rPr>
                <w:rFonts w:ascii="Times New Roman" w:hAnsi="Times New Roman" w:cs="Times New Roman"/>
                <w:sz w:val="24"/>
                <w:szCs w:val="24"/>
              </w:rPr>
              <w:t>±</w:t>
            </w:r>
            <w:r>
              <w:rPr>
                <w:rFonts w:ascii="Times New Roman" w:hAnsi="Times New Roman" w:cs="Times New Roman"/>
                <w:sz w:val="24"/>
                <w:szCs w:val="24"/>
              </w:rPr>
              <w:t>0.97</w:t>
            </w:r>
            <w:r w:rsidR="00150991" w:rsidRPr="00150991">
              <w:rPr>
                <w:rFonts w:ascii="Times New Roman" w:hAnsi="Times New Roman" w:cs="Times New Roman"/>
                <w:sz w:val="24"/>
                <w:szCs w:val="24"/>
                <w:vertAlign w:val="superscript"/>
              </w:rPr>
              <w:t>a</w:t>
            </w:r>
          </w:p>
        </w:tc>
        <w:tc>
          <w:tcPr>
            <w:tcW w:w="1915" w:type="dxa"/>
          </w:tcPr>
          <w:p w14:paraId="70FAE1A8" w14:textId="77777777" w:rsidR="006C7E46" w:rsidRPr="00EB0F8F" w:rsidRDefault="005B595C" w:rsidP="0051108E">
            <w:pPr>
              <w:jc w:val="center"/>
              <w:rPr>
                <w:rFonts w:ascii="Times New Roman" w:hAnsi="Times New Roman" w:cs="Times New Roman"/>
                <w:sz w:val="24"/>
                <w:szCs w:val="24"/>
              </w:rPr>
            </w:pPr>
            <w:r>
              <w:rPr>
                <w:rFonts w:ascii="Times New Roman" w:hAnsi="Times New Roman" w:cs="Times New Roman"/>
                <w:sz w:val="24"/>
                <w:szCs w:val="24"/>
              </w:rPr>
              <w:t>33.10</w:t>
            </w:r>
            <w:r w:rsidRPr="00B70BAD">
              <w:rPr>
                <w:rFonts w:ascii="Times New Roman" w:hAnsi="Times New Roman" w:cs="Times New Roman"/>
                <w:sz w:val="24"/>
                <w:szCs w:val="24"/>
              </w:rPr>
              <w:t>±</w:t>
            </w:r>
            <w:r>
              <w:rPr>
                <w:rFonts w:ascii="Times New Roman" w:hAnsi="Times New Roman" w:cs="Times New Roman"/>
                <w:sz w:val="24"/>
                <w:szCs w:val="24"/>
              </w:rPr>
              <w:t>0.26</w:t>
            </w:r>
            <w:r w:rsidR="00150991" w:rsidRPr="00150991">
              <w:rPr>
                <w:rFonts w:ascii="Times New Roman" w:hAnsi="Times New Roman" w:cs="Times New Roman"/>
                <w:sz w:val="24"/>
                <w:szCs w:val="24"/>
                <w:vertAlign w:val="superscript"/>
              </w:rPr>
              <w:t>a</w:t>
            </w:r>
          </w:p>
        </w:tc>
      </w:tr>
      <w:tr w:rsidR="006C7E46" w14:paraId="74F42D64" w14:textId="77777777" w:rsidTr="00957A2E">
        <w:tc>
          <w:tcPr>
            <w:tcW w:w="3618" w:type="dxa"/>
          </w:tcPr>
          <w:p w14:paraId="6B66F7D2" w14:textId="77777777" w:rsidR="006C7E46" w:rsidRDefault="006C7E46" w:rsidP="0051108E">
            <w:pPr>
              <w:rPr>
                <w:rFonts w:ascii="Times New Roman" w:hAnsi="Times New Roman" w:cs="Times New Roman"/>
                <w:sz w:val="24"/>
                <w:szCs w:val="24"/>
              </w:rPr>
            </w:pPr>
            <w:r>
              <w:rPr>
                <w:rFonts w:ascii="Times New Roman" w:hAnsi="Times New Roman" w:cs="Times New Roman"/>
                <w:sz w:val="24"/>
                <w:szCs w:val="24"/>
              </w:rPr>
              <w:t xml:space="preserve">Anemia + 200 mg/kg crude ethanol extract of </w:t>
            </w:r>
            <w:r w:rsidRPr="00EB0F8F">
              <w:rPr>
                <w:rFonts w:ascii="Times New Roman" w:hAnsi="Times New Roman" w:cs="Times New Roman"/>
                <w:i/>
                <w:sz w:val="24"/>
                <w:szCs w:val="24"/>
              </w:rPr>
              <w:t>C. aconitifolius</w:t>
            </w:r>
          </w:p>
        </w:tc>
        <w:tc>
          <w:tcPr>
            <w:tcW w:w="1800" w:type="dxa"/>
          </w:tcPr>
          <w:p w14:paraId="683E3237" w14:textId="77777777" w:rsidR="006C7E46" w:rsidRPr="00EB0F8F" w:rsidRDefault="005B595C" w:rsidP="0051108E">
            <w:pPr>
              <w:jc w:val="center"/>
              <w:rPr>
                <w:rFonts w:ascii="Times New Roman" w:hAnsi="Times New Roman" w:cs="Times New Roman"/>
                <w:sz w:val="24"/>
                <w:szCs w:val="24"/>
              </w:rPr>
            </w:pPr>
            <w:r>
              <w:rPr>
                <w:rFonts w:ascii="Times New Roman" w:hAnsi="Times New Roman" w:cs="Times New Roman"/>
                <w:sz w:val="24"/>
                <w:szCs w:val="24"/>
              </w:rPr>
              <w:t>29.10</w:t>
            </w:r>
            <w:r w:rsidRPr="00B70BAD">
              <w:rPr>
                <w:rFonts w:ascii="Times New Roman" w:hAnsi="Times New Roman" w:cs="Times New Roman"/>
                <w:sz w:val="24"/>
                <w:szCs w:val="24"/>
              </w:rPr>
              <w:t>±</w:t>
            </w:r>
            <w:r>
              <w:rPr>
                <w:rFonts w:ascii="Times New Roman" w:hAnsi="Times New Roman" w:cs="Times New Roman"/>
                <w:sz w:val="24"/>
                <w:szCs w:val="24"/>
              </w:rPr>
              <w:t>0.71</w:t>
            </w:r>
          </w:p>
        </w:tc>
        <w:tc>
          <w:tcPr>
            <w:tcW w:w="2430" w:type="dxa"/>
          </w:tcPr>
          <w:p w14:paraId="35195CCB" w14:textId="77777777" w:rsidR="006C7E46" w:rsidRPr="00EB0F8F" w:rsidRDefault="005B595C" w:rsidP="0051108E">
            <w:pPr>
              <w:jc w:val="center"/>
              <w:rPr>
                <w:rFonts w:ascii="Times New Roman" w:hAnsi="Times New Roman" w:cs="Times New Roman"/>
                <w:sz w:val="24"/>
                <w:szCs w:val="24"/>
              </w:rPr>
            </w:pPr>
            <w:r>
              <w:rPr>
                <w:rFonts w:ascii="Times New Roman" w:hAnsi="Times New Roman" w:cs="Times New Roman"/>
                <w:sz w:val="24"/>
                <w:szCs w:val="24"/>
              </w:rPr>
              <w:t>33.93</w:t>
            </w:r>
            <w:r w:rsidRPr="00B70BAD">
              <w:rPr>
                <w:rFonts w:ascii="Times New Roman" w:hAnsi="Times New Roman" w:cs="Times New Roman"/>
                <w:sz w:val="24"/>
                <w:szCs w:val="24"/>
              </w:rPr>
              <w:t>±</w:t>
            </w:r>
            <w:r>
              <w:rPr>
                <w:rFonts w:ascii="Times New Roman" w:hAnsi="Times New Roman" w:cs="Times New Roman"/>
                <w:sz w:val="24"/>
                <w:szCs w:val="24"/>
              </w:rPr>
              <w:t>1.06</w:t>
            </w:r>
            <w:r w:rsidR="00150991" w:rsidRPr="00150991">
              <w:rPr>
                <w:rFonts w:ascii="Times New Roman" w:hAnsi="Times New Roman" w:cs="Times New Roman"/>
                <w:sz w:val="24"/>
                <w:szCs w:val="24"/>
                <w:vertAlign w:val="superscript"/>
              </w:rPr>
              <w:t>a</w:t>
            </w:r>
          </w:p>
        </w:tc>
        <w:tc>
          <w:tcPr>
            <w:tcW w:w="1915" w:type="dxa"/>
          </w:tcPr>
          <w:p w14:paraId="2909B868" w14:textId="77777777" w:rsidR="006C7E46" w:rsidRPr="00EB0F8F" w:rsidRDefault="005B595C" w:rsidP="0051108E">
            <w:pPr>
              <w:jc w:val="center"/>
              <w:rPr>
                <w:rFonts w:ascii="Times New Roman" w:hAnsi="Times New Roman" w:cs="Times New Roman"/>
                <w:sz w:val="24"/>
                <w:szCs w:val="24"/>
              </w:rPr>
            </w:pPr>
            <w:r>
              <w:rPr>
                <w:rFonts w:ascii="Times New Roman" w:hAnsi="Times New Roman" w:cs="Times New Roman"/>
                <w:sz w:val="24"/>
                <w:szCs w:val="24"/>
              </w:rPr>
              <w:t>32.27</w:t>
            </w:r>
            <w:r w:rsidRPr="00B70BAD">
              <w:rPr>
                <w:rFonts w:ascii="Times New Roman" w:hAnsi="Times New Roman" w:cs="Times New Roman"/>
                <w:sz w:val="24"/>
                <w:szCs w:val="24"/>
              </w:rPr>
              <w:t>±</w:t>
            </w:r>
            <w:r>
              <w:rPr>
                <w:rFonts w:ascii="Times New Roman" w:hAnsi="Times New Roman" w:cs="Times New Roman"/>
                <w:sz w:val="24"/>
                <w:szCs w:val="24"/>
              </w:rPr>
              <w:t>0.32</w:t>
            </w:r>
          </w:p>
        </w:tc>
      </w:tr>
    </w:tbl>
    <w:p w14:paraId="567E5DB2" w14:textId="77777777" w:rsidR="00150991" w:rsidRPr="00CB4CDE" w:rsidRDefault="00150991" w:rsidP="0051108E">
      <w:pPr>
        <w:spacing w:line="240" w:lineRule="auto"/>
      </w:pPr>
      <w:r>
        <w:rPr>
          <w:vertAlign w:val="superscript"/>
        </w:rPr>
        <w:t>a</w:t>
      </w:r>
      <w:r>
        <w:t xml:space="preserve">Significant increase with respect to day 0; </w:t>
      </w:r>
      <w:r w:rsidRPr="00E80BA8">
        <w:rPr>
          <w:vertAlign w:val="superscript"/>
        </w:rPr>
        <w:t>c</w:t>
      </w:r>
      <w:r>
        <w:t>Significant increase with respect to day 5.</w:t>
      </w:r>
    </w:p>
    <w:p w14:paraId="48DD65FB" w14:textId="27B5B8D8" w:rsidR="006C7E46" w:rsidRPr="000C39C8" w:rsidRDefault="000C39C8" w:rsidP="0051108E">
      <w:pPr>
        <w:spacing w:line="240" w:lineRule="auto"/>
        <w:jc w:val="both"/>
        <w:rPr>
          <w:rFonts w:ascii="Times New Roman" w:hAnsi="Times New Roman" w:cs="Times New Roman"/>
          <w:sz w:val="24"/>
          <w:szCs w:val="24"/>
        </w:rPr>
      </w:pPr>
      <w:r>
        <w:rPr>
          <w:rFonts w:ascii="Times New Roman" w:hAnsi="Times New Roman" w:cs="Times New Roman"/>
          <w:sz w:val="24"/>
          <w:szCs w:val="24"/>
        </w:rPr>
        <w:t>Induction of anemia</w:t>
      </w:r>
      <w:r w:rsidR="00AA496D">
        <w:rPr>
          <w:rFonts w:ascii="Times New Roman" w:hAnsi="Times New Roman" w:cs="Times New Roman"/>
          <w:sz w:val="24"/>
          <w:szCs w:val="24"/>
        </w:rPr>
        <w:t xml:space="preserve"> using </w:t>
      </w:r>
      <w:r w:rsidRPr="00642B6C">
        <w:rPr>
          <w:rFonts w:ascii="Times New Roman" w:hAnsi="Times New Roman" w:cs="Times New Roman"/>
          <w:sz w:val="24"/>
          <w:szCs w:val="24"/>
        </w:rPr>
        <w:t>phenylhydrazine</w:t>
      </w:r>
      <w:r w:rsidR="00AA496D">
        <w:rPr>
          <w:rFonts w:ascii="Times New Roman" w:hAnsi="Times New Roman" w:cs="Times New Roman"/>
          <w:sz w:val="24"/>
          <w:szCs w:val="24"/>
        </w:rPr>
        <w:t xml:space="preserve"> caused a significant increase (</w:t>
      </w:r>
      <w:r w:rsidR="00AA496D" w:rsidRPr="00AA496D">
        <w:rPr>
          <w:rFonts w:ascii="Times New Roman" w:hAnsi="Times New Roman" w:cs="Times New Roman"/>
          <w:i/>
          <w:iCs/>
          <w:sz w:val="24"/>
          <w:szCs w:val="24"/>
        </w:rPr>
        <w:t>p</w:t>
      </w:r>
      <w:r w:rsidR="00AA496D">
        <w:rPr>
          <w:rFonts w:ascii="Times New Roman" w:hAnsi="Times New Roman" w:cs="Times New Roman"/>
          <w:sz w:val="24"/>
          <w:szCs w:val="24"/>
        </w:rPr>
        <w:t xml:space="preserve">&lt;0.05) in the </w:t>
      </w:r>
      <w:r w:rsidR="00A51F94" w:rsidRPr="00642B6C">
        <w:rPr>
          <w:rFonts w:ascii="Times New Roman" w:hAnsi="Times New Roman" w:cs="Times New Roman"/>
          <w:sz w:val="24"/>
          <w:szCs w:val="24"/>
        </w:rPr>
        <w:t xml:space="preserve">mean corpuscular </w:t>
      </w:r>
      <w:r w:rsidR="00A51F94">
        <w:rPr>
          <w:rFonts w:ascii="Times New Roman" w:hAnsi="Times New Roman" w:cs="Times New Roman"/>
          <w:sz w:val="24"/>
          <w:szCs w:val="24"/>
        </w:rPr>
        <w:t>haemoglobin concentration</w:t>
      </w:r>
      <w:r w:rsidR="00A51F94" w:rsidRPr="00642B6C">
        <w:rPr>
          <w:rFonts w:ascii="Times New Roman" w:hAnsi="Times New Roman" w:cs="Times New Roman"/>
          <w:sz w:val="24"/>
          <w:szCs w:val="24"/>
        </w:rPr>
        <w:t xml:space="preserve"> </w:t>
      </w:r>
      <w:r w:rsidR="00A51F94">
        <w:rPr>
          <w:rFonts w:ascii="Times New Roman" w:hAnsi="Times New Roman" w:cs="Times New Roman"/>
          <w:sz w:val="24"/>
          <w:szCs w:val="24"/>
        </w:rPr>
        <w:t>(</w:t>
      </w:r>
      <w:r w:rsidR="00AA496D">
        <w:rPr>
          <w:rFonts w:ascii="Times New Roman" w:hAnsi="Times New Roman" w:cs="Times New Roman"/>
          <w:sz w:val="24"/>
          <w:szCs w:val="24"/>
        </w:rPr>
        <w:t>MCHC</w:t>
      </w:r>
      <w:r w:rsidR="00A51F94">
        <w:rPr>
          <w:rFonts w:ascii="Times New Roman" w:hAnsi="Times New Roman" w:cs="Times New Roman"/>
          <w:sz w:val="24"/>
          <w:szCs w:val="24"/>
        </w:rPr>
        <w:t>)</w:t>
      </w:r>
      <w:r w:rsidR="00AA496D">
        <w:rPr>
          <w:rFonts w:ascii="Times New Roman" w:hAnsi="Times New Roman" w:cs="Times New Roman"/>
          <w:sz w:val="24"/>
          <w:szCs w:val="24"/>
        </w:rPr>
        <w:t xml:space="preserve"> of the groups treated with the standard drug and the extracts (Table 10). </w:t>
      </w:r>
      <w:r w:rsidRPr="00642B6C">
        <w:rPr>
          <w:rFonts w:ascii="Times New Roman" w:hAnsi="Times New Roman" w:cs="Times New Roman"/>
          <w:sz w:val="24"/>
          <w:szCs w:val="24"/>
        </w:rPr>
        <w:t xml:space="preserve">However, treatment with the </w:t>
      </w:r>
      <w:r w:rsidR="00A51F94">
        <w:rPr>
          <w:rFonts w:ascii="Times New Roman" w:hAnsi="Times New Roman" w:cs="Times New Roman"/>
          <w:sz w:val="24"/>
          <w:szCs w:val="24"/>
        </w:rPr>
        <w:t xml:space="preserve">standard drug and the graded doses of the </w:t>
      </w:r>
      <w:r w:rsidRPr="00642B6C">
        <w:rPr>
          <w:rFonts w:ascii="Times New Roman" w:hAnsi="Times New Roman" w:cs="Times New Roman"/>
          <w:sz w:val="24"/>
          <w:szCs w:val="24"/>
        </w:rPr>
        <w:t>extract</w:t>
      </w:r>
      <w:r w:rsidR="00A51F94">
        <w:rPr>
          <w:rFonts w:ascii="Times New Roman" w:hAnsi="Times New Roman" w:cs="Times New Roman"/>
          <w:sz w:val="24"/>
          <w:szCs w:val="24"/>
        </w:rPr>
        <w:t xml:space="preserve"> did not </w:t>
      </w:r>
      <w:r w:rsidRPr="00642B6C">
        <w:rPr>
          <w:rFonts w:ascii="Times New Roman" w:hAnsi="Times New Roman" w:cs="Times New Roman"/>
          <w:sz w:val="24"/>
          <w:szCs w:val="24"/>
        </w:rPr>
        <w:t>cause a</w:t>
      </w:r>
      <w:r w:rsidR="00A51F94">
        <w:rPr>
          <w:rFonts w:ascii="Times New Roman" w:hAnsi="Times New Roman" w:cs="Times New Roman"/>
          <w:sz w:val="24"/>
          <w:szCs w:val="24"/>
        </w:rPr>
        <w:t>ny</w:t>
      </w:r>
      <w:r w:rsidRPr="00642B6C">
        <w:rPr>
          <w:rFonts w:ascii="Times New Roman" w:hAnsi="Times New Roman" w:cs="Times New Roman"/>
          <w:sz w:val="24"/>
          <w:szCs w:val="24"/>
        </w:rPr>
        <w:t xml:space="preserve"> significant </w:t>
      </w:r>
      <w:r w:rsidR="00A51F94">
        <w:rPr>
          <w:rFonts w:ascii="Times New Roman" w:hAnsi="Times New Roman" w:cs="Times New Roman"/>
          <w:sz w:val="24"/>
          <w:szCs w:val="24"/>
        </w:rPr>
        <w:t>difference</w:t>
      </w:r>
      <w:r w:rsidRPr="00642B6C">
        <w:rPr>
          <w:rFonts w:ascii="Times New Roman" w:hAnsi="Times New Roman" w:cs="Times New Roman"/>
          <w:sz w:val="24"/>
          <w:szCs w:val="24"/>
        </w:rPr>
        <w:t xml:space="preserve"> (</w:t>
      </w:r>
      <w:r w:rsidRPr="00A51F94">
        <w:rPr>
          <w:rFonts w:ascii="Times New Roman" w:hAnsi="Times New Roman" w:cs="Times New Roman"/>
          <w:i/>
          <w:iCs/>
          <w:sz w:val="24"/>
          <w:szCs w:val="24"/>
        </w:rPr>
        <w:t>p</w:t>
      </w:r>
      <w:r w:rsidR="00A51F94">
        <w:rPr>
          <w:rFonts w:ascii="Times New Roman" w:hAnsi="Times New Roman" w:cs="Times New Roman"/>
          <w:sz w:val="24"/>
          <w:szCs w:val="24"/>
        </w:rPr>
        <w:t>&gt;</w:t>
      </w:r>
      <w:r w:rsidRPr="00642B6C">
        <w:rPr>
          <w:rFonts w:ascii="Times New Roman" w:hAnsi="Times New Roman" w:cs="Times New Roman"/>
          <w:sz w:val="24"/>
          <w:szCs w:val="24"/>
        </w:rPr>
        <w:t xml:space="preserve">0.05) in the mean corpuscular </w:t>
      </w:r>
      <w:r w:rsidR="00A51F94">
        <w:rPr>
          <w:rFonts w:ascii="Times New Roman" w:hAnsi="Times New Roman" w:cs="Times New Roman"/>
          <w:sz w:val="24"/>
          <w:szCs w:val="24"/>
        </w:rPr>
        <w:t>haemoglobin concentration</w:t>
      </w:r>
      <w:r w:rsidRPr="00642B6C">
        <w:rPr>
          <w:rFonts w:ascii="Times New Roman" w:hAnsi="Times New Roman" w:cs="Times New Roman"/>
          <w:sz w:val="24"/>
          <w:szCs w:val="24"/>
        </w:rPr>
        <w:t xml:space="preserve"> of the groups treated with the standard drugs and the extract</w:t>
      </w:r>
      <w:r w:rsidR="00A51F94">
        <w:rPr>
          <w:rFonts w:ascii="Times New Roman" w:hAnsi="Times New Roman" w:cs="Times New Roman"/>
          <w:sz w:val="24"/>
          <w:szCs w:val="24"/>
        </w:rPr>
        <w:t xml:space="preserve"> groups.</w:t>
      </w:r>
    </w:p>
    <w:p w14:paraId="709E32BC" w14:textId="77777777" w:rsidR="00EF65E3" w:rsidRPr="00DB4793" w:rsidRDefault="00D7382A" w:rsidP="0051108E">
      <w:pPr>
        <w:spacing w:line="240" w:lineRule="auto"/>
        <w:rPr>
          <w:rFonts w:ascii="Times New Roman" w:hAnsi="Times New Roman" w:cs="Times New Roman"/>
          <w:b/>
          <w:sz w:val="24"/>
          <w:szCs w:val="24"/>
        </w:rPr>
      </w:pPr>
      <w:r>
        <w:rPr>
          <w:rFonts w:ascii="Times New Roman" w:hAnsi="Times New Roman" w:cs="Times New Roman"/>
          <w:b/>
          <w:sz w:val="24"/>
          <w:szCs w:val="24"/>
        </w:rPr>
        <w:t>Table 1</w:t>
      </w:r>
      <w:r w:rsidR="003C65C9">
        <w:rPr>
          <w:rFonts w:ascii="Times New Roman" w:hAnsi="Times New Roman" w:cs="Times New Roman"/>
          <w:b/>
          <w:sz w:val="24"/>
          <w:szCs w:val="24"/>
        </w:rPr>
        <w:t>1</w:t>
      </w:r>
      <w:r w:rsidR="00EF65E3" w:rsidRPr="00A97486">
        <w:rPr>
          <w:rFonts w:ascii="Times New Roman" w:hAnsi="Times New Roman" w:cs="Times New Roman"/>
          <w:b/>
          <w:sz w:val="24"/>
          <w:szCs w:val="24"/>
        </w:rPr>
        <w:t>:</w:t>
      </w:r>
      <w:r w:rsidR="00A36C5F">
        <w:rPr>
          <w:rFonts w:ascii="Times New Roman" w:hAnsi="Times New Roman" w:cs="Times New Roman"/>
          <w:b/>
          <w:sz w:val="24"/>
          <w:szCs w:val="24"/>
        </w:rPr>
        <w:t xml:space="preserve"> </w:t>
      </w:r>
      <w:r w:rsidR="00A36C5F" w:rsidRPr="00691FDF">
        <w:rPr>
          <w:rFonts w:ascii="Times New Roman" w:eastAsia="Times New Roman" w:hAnsi="Times New Roman" w:cs="Times New Roman"/>
          <w:sz w:val="24"/>
          <w:szCs w:val="24"/>
        </w:rPr>
        <w:t>White Blood Cells (WBC) count of phenylhydrazine-induced anemic rats treated with</w:t>
      </w:r>
      <w:r w:rsidR="00DB4793">
        <w:rPr>
          <w:rFonts w:ascii="Times New Roman" w:eastAsia="Times New Roman" w:hAnsi="Times New Roman" w:cs="Times New Roman"/>
          <w:sz w:val="24"/>
          <w:szCs w:val="24"/>
        </w:rPr>
        <w:t xml:space="preserve"> ethanol </w:t>
      </w:r>
      <w:r w:rsidR="00C17CDE">
        <w:rPr>
          <w:rFonts w:ascii="Times New Roman" w:eastAsia="Times New Roman" w:hAnsi="Times New Roman" w:cs="Times New Roman"/>
          <w:sz w:val="24"/>
          <w:szCs w:val="24"/>
        </w:rPr>
        <w:t xml:space="preserve">leaf </w:t>
      </w:r>
      <w:r w:rsidR="00DB4793">
        <w:rPr>
          <w:rFonts w:ascii="Times New Roman" w:eastAsia="Times New Roman" w:hAnsi="Times New Roman" w:cs="Times New Roman"/>
          <w:sz w:val="24"/>
          <w:szCs w:val="24"/>
        </w:rPr>
        <w:t>extract of</w:t>
      </w:r>
      <w:r w:rsidR="00A36C5F" w:rsidRPr="00691FDF">
        <w:rPr>
          <w:rFonts w:ascii="Times New Roman" w:eastAsia="Times New Roman" w:hAnsi="Times New Roman" w:cs="Times New Roman"/>
          <w:sz w:val="24"/>
          <w:szCs w:val="24"/>
        </w:rPr>
        <w:t xml:space="preserve"> </w:t>
      </w:r>
      <w:r w:rsidR="00A36C5F" w:rsidRPr="00691FDF">
        <w:rPr>
          <w:rFonts w:ascii="Times New Roman" w:eastAsia="Times New Roman" w:hAnsi="Times New Roman" w:cs="Times New Roman"/>
          <w:i/>
          <w:sz w:val="24"/>
          <w:szCs w:val="24"/>
        </w:rPr>
        <w:t>C. aconitifolius</w:t>
      </w:r>
      <w:r w:rsidR="00DB4793">
        <w:rPr>
          <w:rFonts w:ascii="Times New Roman" w:eastAsia="Times New Roman" w:hAnsi="Times New Roman" w:cs="Times New Roman"/>
          <w:sz w:val="24"/>
          <w:szCs w:val="24"/>
        </w:rPr>
        <w:t>.</w:t>
      </w:r>
    </w:p>
    <w:tbl>
      <w:tblPr>
        <w:tblStyle w:val="TableGrid"/>
        <w:tblpPr w:leftFromText="180" w:rightFromText="180" w:vertAnchor="text" w:tblpY="1"/>
        <w:tblOverlap w:val="never"/>
        <w:tblW w:w="9763" w:type="dxa"/>
        <w:tblLook w:val="04A0" w:firstRow="1" w:lastRow="0" w:firstColumn="1" w:lastColumn="0" w:noHBand="0" w:noVBand="1"/>
      </w:tblPr>
      <w:tblGrid>
        <w:gridCol w:w="3618"/>
        <w:gridCol w:w="1800"/>
        <w:gridCol w:w="2430"/>
        <w:gridCol w:w="1915"/>
      </w:tblGrid>
      <w:tr w:rsidR="00AE6BB4" w14:paraId="75B6FACB" w14:textId="77777777" w:rsidTr="00957A2E">
        <w:tc>
          <w:tcPr>
            <w:tcW w:w="3618" w:type="dxa"/>
            <w:vMerge w:val="restart"/>
          </w:tcPr>
          <w:p w14:paraId="000D4D5D" w14:textId="77777777" w:rsidR="00AE6BB4" w:rsidRPr="00C93645" w:rsidRDefault="00AE6BB4" w:rsidP="0051108E">
            <w:pPr>
              <w:jc w:val="center"/>
              <w:rPr>
                <w:rFonts w:ascii="Times New Roman" w:hAnsi="Times New Roman" w:cs="Times New Roman"/>
                <w:b/>
                <w:sz w:val="24"/>
                <w:szCs w:val="24"/>
              </w:rPr>
            </w:pPr>
          </w:p>
          <w:p w14:paraId="195D8E07" w14:textId="77777777" w:rsidR="00AE6BB4" w:rsidRPr="00C93645" w:rsidRDefault="00AE6BB4" w:rsidP="0051108E">
            <w:pPr>
              <w:jc w:val="center"/>
              <w:rPr>
                <w:rFonts w:ascii="Times New Roman" w:hAnsi="Times New Roman" w:cs="Times New Roman"/>
                <w:b/>
                <w:sz w:val="24"/>
                <w:szCs w:val="24"/>
              </w:rPr>
            </w:pPr>
          </w:p>
          <w:p w14:paraId="351E6096" w14:textId="77777777" w:rsidR="00AE6BB4" w:rsidRDefault="00AE6BB4" w:rsidP="0051108E">
            <w:pPr>
              <w:jc w:val="center"/>
            </w:pPr>
            <w:r w:rsidRPr="00C93645">
              <w:rPr>
                <w:rFonts w:ascii="Times New Roman" w:hAnsi="Times New Roman" w:cs="Times New Roman"/>
                <w:b/>
                <w:sz w:val="24"/>
                <w:szCs w:val="24"/>
              </w:rPr>
              <w:t>Groups</w:t>
            </w:r>
          </w:p>
        </w:tc>
        <w:tc>
          <w:tcPr>
            <w:tcW w:w="6145" w:type="dxa"/>
            <w:gridSpan w:val="3"/>
          </w:tcPr>
          <w:p w14:paraId="696C2AE8" w14:textId="77777777" w:rsidR="00AE6BB4" w:rsidRPr="00947B77" w:rsidRDefault="00AE6BB4" w:rsidP="0051108E">
            <w:pPr>
              <w:jc w:val="center"/>
              <w:rPr>
                <w:rFonts w:ascii="Times New Roman" w:hAnsi="Times New Roman" w:cs="Times New Roman"/>
                <w:b/>
                <w:sz w:val="24"/>
                <w:szCs w:val="24"/>
              </w:rPr>
            </w:pPr>
            <w:r>
              <w:rPr>
                <w:rFonts w:ascii="Times New Roman" w:hAnsi="Times New Roman" w:cs="Times New Roman"/>
                <w:b/>
                <w:sz w:val="24"/>
                <w:szCs w:val="24"/>
              </w:rPr>
              <w:t>WBC (10</w:t>
            </w:r>
            <w:r w:rsidRPr="00A36C5F">
              <w:rPr>
                <w:rFonts w:ascii="Times New Roman" w:hAnsi="Times New Roman" w:cs="Times New Roman"/>
                <w:b/>
                <w:sz w:val="24"/>
                <w:szCs w:val="24"/>
                <w:vertAlign w:val="superscript"/>
              </w:rPr>
              <w:t>9</w:t>
            </w:r>
            <w:r w:rsidRPr="00A36C5F">
              <w:rPr>
                <w:rFonts w:ascii="Times New Roman" w:hAnsi="Times New Roman" w:cs="Times New Roman"/>
                <w:b/>
                <w:sz w:val="24"/>
                <w:szCs w:val="24"/>
              </w:rPr>
              <w:t>/L</w:t>
            </w:r>
            <w:r>
              <w:rPr>
                <w:rFonts w:ascii="Times New Roman" w:hAnsi="Times New Roman" w:cs="Times New Roman"/>
                <w:b/>
                <w:sz w:val="24"/>
                <w:szCs w:val="24"/>
              </w:rPr>
              <w:t>)</w:t>
            </w:r>
          </w:p>
        </w:tc>
      </w:tr>
      <w:tr w:rsidR="00AE6BB4" w14:paraId="70CBBFCA" w14:textId="77777777" w:rsidTr="00957A2E">
        <w:tc>
          <w:tcPr>
            <w:tcW w:w="3618" w:type="dxa"/>
            <w:vMerge/>
          </w:tcPr>
          <w:p w14:paraId="07C028E6" w14:textId="77777777" w:rsidR="00AE6BB4" w:rsidRPr="00C93645" w:rsidRDefault="00AE6BB4" w:rsidP="0051108E">
            <w:pPr>
              <w:jc w:val="center"/>
              <w:rPr>
                <w:rFonts w:ascii="Times New Roman" w:hAnsi="Times New Roman" w:cs="Times New Roman"/>
                <w:b/>
                <w:sz w:val="24"/>
                <w:szCs w:val="24"/>
              </w:rPr>
            </w:pPr>
          </w:p>
        </w:tc>
        <w:tc>
          <w:tcPr>
            <w:tcW w:w="1800" w:type="dxa"/>
          </w:tcPr>
          <w:p w14:paraId="71EDA970" w14:textId="77777777" w:rsidR="00AE6BB4" w:rsidRPr="00C93645" w:rsidRDefault="00AE6BB4" w:rsidP="0051108E">
            <w:pPr>
              <w:jc w:val="center"/>
              <w:rPr>
                <w:rFonts w:ascii="Times New Roman" w:hAnsi="Times New Roman" w:cs="Times New Roman"/>
                <w:b/>
                <w:sz w:val="24"/>
                <w:szCs w:val="24"/>
              </w:rPr>
            </w:pPr>
            <w:r>
              <w:rPr>
                <w:rFonts w:ascii="Times New Roman" w:hAnsi="Times New Roman" w:cs="Times New Roman"/>
                <w:b/>
                <w:sz w:val="24"/>
                <w:szCs w:val="24"/>
              </w:rPr>
              <w:t>Before i</w:t>
            </w:r>
            <w:r w:rsidRPr="00C93645">
              <w:rPr>
                <w:rFonts w:ascii="Times New Roman" w:hAnsi="Times New Roman" w:cs="Times New Roman"/>
                <w:b/>
                <w:sz w:val="24"/>
                <w:szCs w:val="24"/>
              </w:rPr>
              <w:t>nduction</w:t>
            </w:r>
          </w:p>
          <w:p w14:paraId="458A1C22"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Day 0</w:t>
            </w:r>
          </w:p>
        </w:tc>
        <w:tc>
          <w:tcPr>
            <w:tcW w:w="2430" w:type="dxa"/>
          </w:tcPr>
          <w:p w14:paraId="5E66144C"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After 4</w:t>
            </w:r>
            <w:r w:rsidRPr="00C93645">
              <w:rPr>
                <w:rFonts w:ascii="Times New Roman" w:hAnsi="Times New Roman" w:cs="Times New Roman"/>
                <w:b/>
                <w:sz w:val="24"/>
                <w:szCs w:val="24"/>
                <w:vertAlign w:val="superscript"/>
              </w:rPr>
              <w:t>th</w:t>
            </w:r>
            <w:r>
              <w:rPr>
                <w:rFonts w:ascii="Times New Roman" w:hAnsi="Times New Roman" w:cs="Times New Roman"/>
                <w:b/>
                <w:sz w:val="24"/>
                <w:szCs w:val="24"/>
              </w:rPr>
              <w:t xml:space="preserve"> day of induction of anemia</w:t>
            </w:r>
            <w:r w:rsidRPr="00C93645">
              <w:rPr>
                <w:rFonts w:ascii="Times New Roman" w:hAnsi="Times New Roman" w:cs="Times New Roman"/>
                <w:b/>
                <w:sz w:val="24"/>
                <w:szCs w:val="24"/>
              </w:rPr>
              <w:t xml:space="preserve">          Day 5</w:t>
            </w:r>
          </w:p>
        </w:tc>
        <w:tc>
          <w:tcPr>
            <w:tcW w:w="1915" w:type="dxa"/>
          </w:tcPr>
          <w:p w14:paraId="0D25A08C"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After 14</w:t>
            </w:r>
            <w:r w:rsidRPr="00C93645">
              <w:rPr>
                <w:rFonts w:ascii="Times New Roman" w:hAnsi="Times New Roman" w:cs="Times New Roman"/>
                <w:b/>
                <w:sz w:val="24"/>
                <w:szCs w:val="24"/>
                <w:vertAlign w:val="superscript"/>
              </w:rPr>
              <w:t>th</w:t>
            </w:r>
            <w:r>
              <w:rPr>
                <w:rFonts w:ascii="Times New Roman" w:hAnsi="Times New Roman" w:cs="Times New Roman"/>
                <w:b/>
                <w:sz w:val="24"/>
                <w:szCs w:val="24"/>
              </w:rPr>
              <w:t xml:space="preserve"> day of t</w:t>
            </w:r>
            <w:r w:rsidRPr="00C93645">
              <w:rPr>
                <w:rFonts w:ascii="Times New Roman" w:hAnsi="Times New Roman" w:cs="Times New Roman"/>
                <w:b/>
                <w:sz w:val="24"/>
                <w:szCs w:val="24"/>
              </w:rPr>
              <w:t>reatment</w:t>
            </w:r>
          </w:p>
          <w:p w14:paraId="778CD4C7"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Day 19</w:t>
            </w:r>
          </w:p>
        </w:tc>
      </w:tr>
      <w:tr w:rsidR="006C7E46" w14:paraId="572BEC21" w14:textId="77777777" w:rsidTr="00957A2E">
        <w:tc>
          <w:tcPr>
            <w:tcW w:w="3618" w:type="dxa"/>
          </w:tcPr>
          <w:p w14:paraId="53899EFE" w14:textId="77777777" w:rsidR="006C7E46" w:rsidRPr="00EB0F8F" w:rsidRDefault="006C7E46" w:rsidP="0051108E">
            <w:pPr>
              <w:rPr>
                <w:rFonts w:ascii="Times New Roman" w:hAnsi="Times New Roman" w:cs="Times New Roman"/>
                <w:sz w:val="24"/>
                <w:szCs w:val="24"/>
              </w:rPr>
            </w:pPr>
            <w:r w:rsidRPr="00EB0F8F">
              <w:rPr>
                <w:rFonts w:ascii="Times New Roman" w:hAnsi="Times New Roman" w:cs="Times New Roman"/>
                <w:sz w:val="24"/>
                <w:szCs w:val="24"/>
              </w:rPr>
              <w:t>Normal Control</w:t>
            </w:r>
          </w:p>
        </w:tc>
        <w:tc>
          <w:tcPr>
            <w:tcW w:w="1800" w:type="dxa"/>
          </w:tcPr>
          <w:p w14:paraId="61A564CA" w14:textId="77777777" w:rsidR="006C7E46" w:rsidRPr="00EB0F8F" w:rsidRDefault="00764B9C" w:rsidP="0051108E">
            <w:pPr>
              <w:jc w:val="center"/>
              <w:rPr>
                <w:rFonts w:ascii="Times New Roman" w:hAnsi="Times New Roman" w:cs="Times New Roman"/>
                <w:sz w:val="24"/>
                <w:szCs w:val="24"/>
              </w:rPr>
            </w:pPr>
            <w:r>
              <w:rPr>
                <w:rFonts w:ascii="Times New Roman" w:hAnsi="Times New Roman" w:cs="Times New Roman"/>
                <w:sz w:val="24"/>
                <w:szCs w:val="24"/>
              </w:rPr>
              <w:t>11.17</w:t>
            </w:r>
            <w:r w:rsidRPr="00B70BAD">
              <w:rPr>
                <w:rFonts w:ascii="Times New Roman" w:hAnsi="Times New Roman" w:cs="Times New Roman"/>
                <w:sz w:val="24"/>
                <w:szCs w:val="24"/>
              </w:rPr>
              <w:t>±</w:t>
            </w:r>
            <w:r>
              <w:rPr>
                <w:rFonts w:ascii="Times New Roman" w:hAnsi="Times New Roman" w:cs="Times New Roman"/>
                <w:sz w:val="24"/>
                <w:szCs w:val="24"/>
              </w:rPr>
              <w:t>0.92</w:t>
            </w:r>
          </w:p>
        </w:tc>
        <w:tc>
          <w:tcPr>
            <w:tcW w:w="2430" w:type="dxa"/>
          </w:tcPr>
          <w:p w14:paraId="21189684" w14:textId="77777777" w:rsidR="006C7E46" w:rsidRPr="00EB0F8F" w:rsidRDefault="00764B9C" w:rsidP="0051108E">
            <w:pPr>
              <w:jc w:val="center"/>
              <w:rPr>
                <w:rFonts w:ascii="Times New Roman" w:hAnsi="Times New Roman" w:cs="Times New Roman"/>
                <w:sz w:val="24"/>
                <w:szCs w:val="24"/>
              </w:rPr>
            </w:pPr>
            <w:r>
              <w:rPr>
                <w:rFonts w:ascii="Times New Roman" w:hAnsi="Times New Roman" w:cs="Times New Roman"/>
                <w:sz w:val="24"/>
                <w:szCs w:val="24"/>
              </w:rPr>
              <w:t>11.43</w:t>
            </w:r>
            <w:r w:rsidRPr="00B70BAD">
              <w:rPr>
                <w:rFonts w:ascii="Times New Roman" w:hAnsi="Times New Roman" w:cs="Times New Roman"/>
                <w:sz w:val="24"/>
                <w:szCs w:val="24"/>
              </w:rPr>
              <w:t>±</w:t>
            </w:r>
            <w:r>
              <w:rPr>
                <w:rFonts w:ascii="Times New Roman" w:hAnsi="Times New Roman" w:cs="Times New Roman"/>
                <w:sz w:val="24"/>
                <w:szCs w:val="24"/>
              </w:rPr>
              <w:t>1.86</w:t>
            </w:r>
          </w:p>
        </w:tc>
        <w:tc>
          <w:tcPr>
            <w:tcW w:w="1915" w:type="dxa"/>
          </w:tcPr>
          <w:p w14:paraId="47530677" w14:textId="77777777" w:rsidR="006C7E46" w:rsidRPr="00EB0F8F" w:rsidRDefault="00764B9C" w:rsidP="0051108E">
            <w:pPr>
              <w:jc w:val="center"/>
              <w:rPr>
                <w:rFonts w:ascii="Times New Roman" w:hAnsi="Times New Roman" w:cs="Times New Roman"/>
                <w:sz w:val="24"/>
                <w:szCs w:val="24"/>
              </w:rPr>
            </w:pPr>
            <w:r>
              <w:rPr>
                <w:rFonts w:ascii="Times New Roman" w:hAnsi="Times New Roman" w:cs="Times New Roman"/>
                <w:sz w:val="24"/>
                <w:szCs w:val="24"/>
              </w:rPr>
              <w:t>14.45</w:t>
            </w:r>
            <w:r w:rsidRPr="00B70BAD">
              <w:rPr>
                <w:rFonts w:ascii="Times New Roman" w:hAnsi="Times New Roman" w:cs="Times New Roman"/>
                <w:sz w:val="24"/>
                <w:szCs w:val="24"/>
              </w:rPr>
              <w:t>±</w:t>
            </w:r>
            <w:r>
              <w:rPr>
                <w:rFonts w:ascii="Times New Roman" w:hAnsi="Times New Roman" w:cs="Times New Roman"/>
                <w:sz w:val="24"/>
                <w:szCs w:val="24"/>
              </w:rPr>
              <w:t>0.93</w:t>
            </w:r>
          </w:p>
        </w:tc>
      </w:tr>
      <w:tr w:rsidR="006C7E46" w14:paraId="73D75EDC" w14:textId="77777777" w:rsidTr="00957A2E">
        <w:tc>
          <w:tcPr>
            <w:tcW w:w="3618" w:type="dxa"/>
          </w:tcPr>
          <w:p w14:paraId="4B0E9337" w14:textId="77777777" w:rsidR="006C7E46" w:rsidRPr="00EB0F8F" w:rsidRDefault="006C7E46" w:rsidP="0051108E">
            <w:pPr>
              <w:rPr>
                <w:rFonts w:ascii="Times New Roman" w:hAnsi="Times New Roman" w:cs="Times New Roman"/>
                <w:sz w:val="24"/>
                <w:szCs w:val="24"/>
              </w:rPr>
            </w:pPr>
            <w:r>
              <w:rPr>
                <w:rFonts w:ascii="Times New Roman" w:hAnsi="Times New Roman" w:cs="Times New Roman"/>
                <w:sz w:val="24"/>
                <w:szCs w:val="24"/>
              </w:rPr>
              <w:lastRenderedPageBreak/>
              <w:t>Anemic Untreated</w:t>
            </w:r>
          </w:p>
        </w:tc>
        <w:tc>
          <w:tcPr>
            <w:tcW w:w="1800" w:type="dxa"/>
          </w:tcPr>
          <w:p w14:paraId="09328E09" w14:textId="77777777" w:rsidR="006C7E46" w:rsidRPr="00EB0F8F" w:rsidRDefault="00764B9C" w:rsidP="0051108E">
            <w:pPr>
              <w:jc w:val="center"/>
              <w:rPr>
                <w:rFonts w:ascii="Times New Roman" w:hAnsi="Times New Roman" w:cs="Times New Roman"/>
                <w:sz w:val="24"/>
                <w:szCs w:val="24"/>
              </w:rPr>
            </w:pPr>
            <w:r>
              <w:rPr>
                <w:rFonts w:ascii="Times New Roman" w:hAnsi="Times New Roman" w:cs="Times New Roman"/>
                <w:sz w:val="24"/>
                <w:szCs w:val="24"/>
              </w:rPr>
              <w:t>9.14</w:t>
            </w:r>
            <w:r w:rsidRPr="00B70BAD">
              <w:rPr>
                <w:rFonts w:ascii="Times New Roman" w:hAnsi="Times New Roman" w:cs="Times New Roman"/>
                <w:sz w:val="24"/>
                <w:szCs w:val="24"/>
              </w:rPr>
              <w:t>±</w:t>
            </w:r>
            <w:r>
              <w:rPr>
                <w:rFonts w:ascii="Times New Roman" w:hAnsi="Times New Roman" w:cs="Times New Roman"/>
                <w:sz w:val="24"/>
                <w:szCs w:val="24"/>
              </w:rPr>
              <w:t>1.85</w:t>
            </w:r>
          </w:p>
        </w:tc>
        <w:tc>
          <w:tcPr>
            <w:tcW w:w="2430" w:type="dxa"/>
          </w:tcPr>
          <w:p w14:paraId="737F95B4" w14:textId="77777777" w:rsidR="006C7E46" w:rsidRPr="00EB0F8F" w:rsidRDefault="00764B9C" w:rsidP="0051108E">
            <w:pPr>
              <w:jc w:val="center"/>
              <w:rPr>
                <w:rFonts w:ascii="Times New Roman" w:hAnsi="Times New Roman" w:cs="Times New Roman"/>
                <w:sz w:val="24"/>
                <w:szCs w:val="24"/>
              </w:rPr>
            </w:pPr>
            <w:r>
              <w:rPr>
                <w:rFonts w:ascii="Times New Roman" w:hAnsi="Times New Roman" w:cs="Times New Roman"/>
                <w:sz w:val="24"/>
                <w:szCs w:val="24"/>
              </w:rPr>
              <w:t>21.51</w:t>
            </w:r>
            <w:r w:rsidRPr="00B70BAD">
              <w:rPr>
                <w:rFonts w:ascii="Times New Roman" w:hAnsi="Times New Roman" w:cs="Times New Roman"/>
                <w:sz w:val="24"/>
                <w:szCs w:val="24"/>
              </w:rPr>
              <w:t>±</w:t>
            </w:r>
            <w:r>
              <w:rPr>
                <w:rFonts w:ascii="Times New Roman" w:hAnsi="Times New Roman" w:cs="Times New Roman"/>
                <w:sz w:val="24"/>
                <w:szCs w:val="24"/>
              </w:rPr>
              <w:t>5.94</w:t>
            </w:r>
            <w:r w:rsidR="00167B58" w:rsidRPr="00167B58">
              <w:rPr>
                <w:rFonts w:ascii="Times New Roman" w:hAnsi="Times New Roman" w:cs="Times New Roman"/>
                <w:sz w:val="24"/>
                <w:szCs w:val="24"/>
                <w:vertAlign w:val="superscript"/>
              </w:rPr>
              <w:t>a</w:t>
            </w:r>
          </w:p>
        </w:tc>
        <w:tc>
          <w:tcPr>
            <w:tcW w:w="1915" w:type="dxa"/>
          </w:tcPr>
          <w:p w14:paraId="009F2191" w14:textId="77777777" w:rsidR="006C7E46" w:rsidRPr="00EB0F8F" w:rsidRDefault="00764B9C" w:rsidP="0051108E">
            <w:pPr>
              <w:jc w:val="center"/>
              <w:rPr>
                <w:rFonts w:ascii="Times New Roman" w:hAnsi="Times New Roman" w:cs="Times New Roman"/>
                <w:sz w:val="24"/>
                <w:szCs w:val="24"/>
              </w:rPr>
            </w:pPr>
            <w:r>
              <w:rPr>
                <w:rFonts w:ascii="Times New Roman" w:hAnsi="Times New Roman" w:cs="Times New Roman"/>
                <w:sz w:val="24"/>
                <w:szCs w:val="24"/>
              </w:rPr>
              <w:t>32.28</w:t>
            </w:r>
            <w:r w:rsidRPr="00B70BAD">
              <w:rPr>
                <w:rFonts w:ascii="Times New Roman" w:hAnsi="Times New Roman" w:cs="Times New Roman"/>
                <w:sz w:val="24"/>
                <w:szCs w:val="24"/>
              </w:rPr>
              <w:t>±</w:t>
            </w:r>
            <w:r>
              <w:rPr>
                <w:rFonts w:ascii="Times New Roman" w:hAnsi="Times New Roman" w:cs="Times New Roman"/>
                <w:sz w:val="24"/>
                <w:szCs w:val="24"/>
              </w:rPr>
              <w:t>4.82</w:t>
            </w:r>
            <w:r w:rsidR="00167B58" w:rsidRPr="00167B58">
              <w:rPr>
                <w:rFonts w:ascii="Times New Roman" w:hAnsi="Times New Roman" w:cs="Times New Roman"/>
                <w:sz w:val="24"/>
                <w:szCs w:val="24"/>
                <w:vertAlign w:val="superscript"/>
              </w:rPr>
              <w:t>ac</w:t>
            </w:r>
          </w:p>
        </w:tc>
      </w:tr>
      <w:tr w:rsidR="006C7E46" w14:paraId="24622EC2" w14:textId="77777777" w:rsidTr="00957A2E">
        <w:tc>
          <w:tcPr>
            <w:tcW w:w="3618" w:type="dxa"/>
          </w:tcPr>
          <w:p w14:paraId="285F1E0D" w14:textId="77777777" w:rsidR="006C7E46" w:rsidRPr="00EB0F8F" w:rsidRDefault="006C7E46" w:rsidP="0051108E">
            <w:pPr>
              <w:rPr>
                <w:rFonts w:ascii="Times New Roman" w:hAnsi="Times New Roman" w:cs="Times New Roman"/>
                <w:sz w:val="24"/>
                <w:szCs w:val="24"/>
              </w:rPr>
            </w:pPr>
            <w:r>
              <w:rPr>
                <w:rFonts w:ascii="Times New Roman" w:hAnsi="Times New Roman" w:cs="Times New Roman"/>
                <w:sz w:val="24"/>
                <w:szCs w:val="24"/>
              </w:rPr>
              <w:t>Anemia + Standard drug (Emzoron)</w:t>
            </w:r>
          </w:p>
        </w:tc>
        <w:tc>
          <w:tcPr>
            <w:tcW w:w="1800" w:type="dxa"/>
          </w:tcPr>
          <w:p w14:paraId="6410AEF7" w14:textId="77777777" w:rsidR="006C7E46" w:rsidRPr="00EB0F8F" w:rsidRDefault="00764B9C" w:rsidP="0051108E">
            <w:pPr>
              <w:jc w:val="center"/>
              <w:rPr>
                <w:rFonts w:ascii="Times New Roman" w:hAnsi="Times New Roman" w:cs="Times New Roman"/>
                <w:sz w:val="24"/>
                <w:szCs w:val="24"/>
              </w:rPr>
            </w:pPr>
            <w:r>
              <w:rPr>
                <w:rFonts w:ascii="Times New Roman" w:hAnsi="Times New Roman" w:cs="Times New Roman"/>
                <w:sz w:val="24"/>
                <w:szCs w:val="24"/>
              </w:rPr>
              <w:t>7.73</w:t>
            </w:r>
            <w:r w:rsidRPr="00B70BAD">
              <w:rPr>
                <w:rFonts w:ascii="Times New Roman" w:hAnsi="Times New Roman" w:cs="Times New Roman"/>
                <w:sz w:val="24"/>
                <w:szCs w:val="24"/>
              </w:rPr>
              <w:t>±</w:t>
            </w:r>
            <w:r>
              <w:rPr>
                <w:rFonts w:ascii="Times New Roman" w:hAnsi="Times New Roman" w:cs="Times New Roman"/>
                <w:sz w:val="24"/>
                <w:szCs w:val="24"/>
              </w:rPr>
              <w:t>0.73</w:t>
            </w:r>
          </w:p>
        </w:tc>
        <w:tc>
          <w:tcPr>
            <w:tcW w:w="2430" w:type="dxa"/>
          </w:tcPr>
          <w:p w14:paraId="6F151630" w14:textId="77777777" w:rsidR="006C7E46" w:rsidRPr="00EB0F8F" w:rsidRDefault="00764B9C" w:rsidP="0051108E">
            <w:pPr>
              <w:jc w:val="center"/>
              <w:rPr>
                <w:rFonts w:ascii="Times New Roman" w:hAnsi="Times New Roman" w:cs="Times New Roman"/>
                <w:sz w:val="24"/>
                <w:szCs w:val="24"/>
              </w:rPr>
            </w:pPr>
            <w:r>
              <w:rPr>
                <w:rFonts w:ascii="Times New Roman" w:hAnsi="Times New Roman" w:cs="Times New Roman"/>
                <w:sz w:val="24"/>
                <w:szCs w:val="24"/>
              </w:rPr>
              <w:t>31.65</w:t>
            </w:r>
            <w:r w:rsidRPr="00B70BAD">
              <w:rPr>
                <w:rFonts w:ascii="Times New Roman" w:hAnsi="Times New Roman" w:cs="Times New Roman"/>
                <w:sz w:val="24"/>
                <w:szCs w:val="24"/>
              </w:rPr>
              <w:t>±</w:t>
            </w:r>
            <w:r>
              <w:rPr>
                <w:rFonts w:ascii="Times New Roman" w:hAnsi="Times New Roman" w:cs="Times New Roman"/>
                <w:sz w:val="24"/>
                <w:szCs w:val="24"/>
              </w:rPr>
              <w:t>4.75</w:t>
            </w:r>
            <w:r w:rsidR="00167B58" w:rsidRPr="00167B58">
              <w:rPr>
                <w:rFonts w:ascii="Times New Roman" w:hAnsi="Times New Roman" w:cs="Times New Roman"/>
                <w:sz w:val="24"/>
                <w:szCs w:val="24"/>
                <w:vertAlign w:val="superscript"/>
              </w:rPr>
              <w:t>a</w:t>
            </w:r>
          </w:p>
        </w:tc>
        <w:tc>
          <w:tcPr>
            <w:tcW w:w="1915" w:type="dxa"/>
          </w:tcPr>
          <w:p w14:paraId="17013530" w14:textId="77777777" w:rsidR="006C7E46" w:rsidRPr="00EB0F8F" w:rsidRDefault="00764B9C" w:rsidP="0051108E">
            <w:pPr>
              <w:jc w:val="center"/>
              <w:rPr>
                <w:rFonts w:ascii="Times New Roman" w:hAnsi="Times New Roman" w:cs="Times New Roman"/>
                <w:sz w:val="24"/>
                <w:szCs w:val="24"/>
              </w:rPr>
            </w:pPr>
            <w:r>
              <w:rPr>
                <w:rFonts w:ascii="Times New Roman" w:hAnsi="Times New Roman" w:cs="Times New Roman"/>
                <w:sz w:val="24"/>
                <w:szCs w:val="24"/>
              </w:rPr>
              <w:t>14.96</w:t>
            </w:r>
            <w:r w:rsidRPr="00B70BAD">
              <w:rPr>
                <w:rFonts w:ascii="Times New Roman" w:hAnsi="Times New Roman" w:cs="Times New Roman"/>
                <w:sz w:val="24"/>
                <w:szCs w:val="24"/>
              </w:rPr>
              <w:t>±</w:t>
            </w:r>
            <w:r>
              <w:rPr>
                <w:rFonts w:ascii="Times New Roman" w:hAnsi="Times New Roman" w:cs="Times New Roman"/>
                <w:sz w:val="24"/>
                <w:szCs w:val="24"/>
              </w:rPr>
              <w:t>2.31</w:t>
            </w:r>
            <w:r w:rsidR="00167B58" w:rsidRPr="00167B58">
              <w:rPr>
                <w:rFonts w:ascii="Times New Roman" w:hAnsi="Times New Roman" w:cs="Times New Roman"/>
                <w:sz w:val="24"/>
                <w:szCs w:val="24"/>
                <w:vertAlign w:val="superscript"/>
              </w:rPr>
              <w:t>ad</w:t>
            </w:r>
          </w:p>
        </w:tc>
      </w:tr>
      <w:tr w:rsidR="006C7E46" w14:paraId="2E3FBDAC" w14:textId="77777777" w:rsidTr="00957A2E">
        <w:tc>
          <w:tcPr>
            <w:tcW w:w="3618" w:type="dxa"/>
          </w:tcPr>
          <w:p w14:paraId="65A8846B" w14:textId="77777777" w:rsidR="006C7E46" w:rsidRPr="00EB0F8F" w:rsidRDefault="006C7E46" w:rsidP="0051108E">
            <w:pPr>
              <w:rPr>
                <w:rFonts w:ascii="Times New Roman" w:hAnsi="Times New Roman" w:cs="Times New Roman"/>
                <w:sz w:val="24"/>
                <w:szCs w:val="24"/>
              </w:rPr>
            </w:pPr>
            <w:r>
              <w:rPr>
                <w:rFonts w:ascii="Times New Roman" w:hAnsi="Times New Roman" w:cs="Times New Roman"/>
                <w:sz w:val="24"/>
                <w:szCs w:val="24"/>
              </w:rPr>
              <w:t xml:space="preserve">Anemia + 100 mg/kg crude ethanol extract of </w:t>
            </w:r>
            <w:r w:rsidRPr="00EB0F8F">
              <w:rPr>
                <w:rFonts w:ascii="Times New Roman" w:hAnsi="Times New Roman" w:cs="Times New Roman"/>
                <w:i/>
                <w:sz w:val="24"/>
                <w:szCs w:val="24"/>
              </w:rPr>
              <w:t>C. aconitifolius</w:t>
            </w:r>
          </w:p>
        </w:tc>
        <w:tc>
          <w:tcPr>
            <w:tcW w:w="1800" w:type="dxa"/>
          </w:tcPr>
          <w:p w14:paraId="0CECE2B4" w14:textId="77777777" w:rsidR="006C7E46" w:rsidRPr="00EB0F8F" w:rsidRDefault="00764B9C" w:rsidP="0051108E">
            <w:pPr>
              <w:jc w:val="center"/>
              <w:rPr>
                <w:rFonts w:ascii="Times New Roman" w:hAnsi="Times New Roman" w:cs="Times New Roman"/>
                <w:sz w:val="24"/>
                <w:szCs w:val="24"/>
              </w:rPr>
            </w:pPr>
            <w:r>
              <w:rPr>
                <w:rFonts w:ascii="Times New Roman" w:hAnsi="Times New Roman" w:cs="Times New Roman"/>
                <w:sz w:val="24"/>
                <w:szCs w:val="24"/>
              </w:rPr>
              <w:t>9.00</w:t>
            </w:r>
            <w:r w:rsidRPr="00B70BAD">
              <w:rPr>
                <w:rFonts w:ascii="Times New Roman" w:hAnsi="Times New Roman" w:cs="Times New Roman"/>
                <w:sz w:val="24"/>
                <w:szCs w:val="24"/>
              </w:rPr>
              <w:t>±</w:t>
            </w:r>
            <w:r>
              <w:rPr>
                <w:rFonts w:ascii="Times New Roman" w:hAnsi="Times New Roman" w:cs="Times New Roman"/>
                <w:sz w:val="24"/>
                <w:szCs w:val="24"/>
              </w:rPr>
              <w:t>0.97</w:t>
            </w:r>
          </w:p>
        </w:tc>
        <w:tc>
          <w:tcPr>
            <w:tcW w:w="2430" w:type="dxa"/>
          </w:tcPr>
          <w:p w14:paraId="76C1C118" w14:textId="77777777" w:rsidR="006C7E46" w:rsidRPr="00EB0F8F" w:rsidRDefault="00764B9C" w:rsidP="0051108E">
            <w:pPr>
              <w:jc w:val="center"/>
              <w:rPr>
                <w:rFonts w:ascii="Times New Roman" w:hAnsi="Times New Roman" w:cs="Times New Roman"/>
                <w:sz w:val="24"/>
                <w:szCs w:val="24"/>
              </w:rPr>
            </w:pPr>
            <w:r>
              <w:rPr>
                <w:rFonts w:ascii="Times New Roman" w:hAnsi="Times New Roman" w:cs="Times New Roman"/>
                <w:sz w:val="24"/>
                <w:szCs w:val="24"/>
              </w:rPr>
              <w:t>41.36</w:t>
            </w:r>
            <w:r w:rsidRPr="00B70BAD">
              <w:rPr>
                <w:rFonts w:ascii="Times New Roman" w:hAnsi="Times New Roman" w:cs="Times New Roman"/>
                <w:sz w:val="24"/>
                <w:szCs w:val="24"/>
              </w:rPr>
              <w:t>±</w:t>
            </w:r>
            <w:r>
              <w:rPr>
                <w:rFonts w:ascii="Times New Roman" w:hAnsi="Times New Roman" w:cs="Times New Roman"/>
                <w:sz w:val="24"/>
                <w:szCs w:val="24"/>
              </w:rPr>
              <w:t>4.66</w:t>
            </w:r>
            <w:r w:rsidR="00167B58" w:rsidRPr="00167B58">
              <w:rPr>
                <w:rFonts w:ascii="Times New Roman" w:hAnsi="Times New Roman" w:cs="Times New Roman"/>
                <w:sz w:val="24"/>
                <w:szCs w:val="24"/>
                <w:vertAlign w:val="superscript"/>
              </w:rPr>
              <w:t>a</w:t>
            </w:r>
          </w:p>
        </w:tc>
        <w:tc>
          <w:tcPr>
            <w:tcW w:w="1915" w:type="dxa"/>
          </w:tcPr>
          <w:p w14:paraId="0219AE48" w14:textId="77777777" w:rsidR="006C7E46" w:rsidRPr="00EB0F8F" w:rsidRDefault="00764B9C" w:rsidP="0051108E">
            <w:pPr>
              <w:jc w:val="center"/>
              <w:rPr>
                <w:rFonts w:ascii="Times New Roman" w:hAnsi="Times New Roman" w:cs="Times New Roman"/>
                <w:sz w:val="24"/>
                <w:szCs w:val="24"/>
              </w:rPr>
            </w:pPr>
            <w:r>
              <w:rPr>
                <w:rFonts w:ascii="Times New Roman" w:hAnsi="Times New Roman" w:cs="Times New Roman"/>
                <w:sz w:val="24"/>
                <w:szCs w:val="24"/>
              </w:rPr>
              <w:t>13.30</w:t>
            </w:r>
            <w:r w:rsidRPr="00B70BAD">
              <w:rPr>
                <w:rFonts w:ascii="Times New Roman" w:hAnsi="Times New Roman" w:cs="Times New Roman"/>
                <w:sz w:val="24"/>
                <w:szCs w:val="24"/>
              </w:rPr>
              <w:t>±</w:t>
            </w:r>
            <w:r>
              <w:rPr>
                <w:rFonts w:ascii="Times New Roman" w:hAnsi="Times New Roman" w:cs="Times New Roman"/>
                <w:sz w:val="24"/>
                <w:szCs w:val="24"/>
              </w:rPr>
              <w:t>4.12</w:t>
            </w:r>
            <w:r w:rsidR="00167B58" w:rsidRPr="00167B58">
              <w:rPr>
                <w:rFonts w:ascii="Times New Roman" w:hAnsi="Times New Roman" w:cs="Times New Roman"/>
                <w:sz w:val="24"/>
                <w:szCs w:val="24"/>
                <w:vertAlign w:val="superscript"/>
              </w:rPr>
              <w:t>ad</w:t>
            </w:r>
          </w:p>
        </w:tc>
      </w:tr>
      <w:tr w:rsidR="006C7E46" w14:paraId="0A676DB2" w14:textId="77777777" w:rsidTr="00957A2E">
        <w:tc>
          <w:tcPr>
            <w:tcW w:w="3618" w:type="dxa"/>
          </w:tcPr>
          <w:p w14:paraId="5E5C4E32" w14:textId="77777777" w:rsidR="006C7E46" w:rsidRDefault="006C7E46" w:rsidP="0051108E">
            <w:pPr>
              <w:rPr>
                <w:rFonts w:ascii="Times New Roman" w:hAnsi="Times New Roman" w:cs="Times New Roman"/>
                <w:sz w:val="24"/>
                <w:szCs w:val="24"/>
              </w:rPr>
            </w:pPr>
            <w:r>
              <w:rPr>
                <w:rFonts w:ascii="Times New Roman" w:hAnsi="Times New Roman" w:cs="Times New Roman"/>
                <w:sz w:val="24"/>
                <w:szCs w:val="24"/>
              </w:rPr>
              <w:t xml:space="preserve">Anemia + 200 mg/kg crude ethanol extract of </w:t>
            </w:r>
            <w:r w:rsidRPr="00EB0F8F">
              <w:rPr>
                <w:rFonts w:ascii="Times New Roman" w:hAnsi="Times New Roman" w:cs="Times New Roman"/>
                <w:i/>
                <w:sz w:val="24"/>
                <w:szCs w:val="24"/>
              </w:rPr>
              <w:t>C. aconitifolius</w:t>
            </w:r>
          </w:p>
        </w:tc>
        <w:tc>
          <w:tcPr>
            <w:tcW w:w="1800" w:type="dxa"/>
          </w:tcPr>
          <w:p w14:paraId="1630B56D" w14:textId="77777777" w:rsidR="006C7E46" w:rsidRPr="00EB0F8F" w:rsidRDefault="00764B9C" w:rsidP="0051108E">
            <w:pPr>
              <w:jc w:val="center"/>
              <w:rPr>
                <w:rFonts w:ascii="Times New Roman" w:hAnsi="Times New Roman" w:cs="Times New Roman"/>
                <w:sz w:val="24"/>
                <w:szCs w:val="24"/>
              </w:rPr>
            </w:pPr>
            <w:r>
              <w:rPr>
                <w:rFonts w:ascii="Times New Roman" w:hAnsi="Times New Roman" w:cs="Times New Roman"/>
                <w:sz w:val="24"/>
                <w:szCs w:val="24"/>
              </w:rPr>
              <w:t>9.20</w:t>
            </w:r>
            <w:r w:rsidRPr="00B70BAD">
              <w:rPr>
                <w:rFonts w:ascii="Times New Roman" w:hAnsi="Times New Roman" w:cs="Times New Roman"/>
                <w:sz w:val="24"/>
                <w:szCs w:val="24"/>
              </w:rPr>
              <w:t>±</w:t>
            </w:r>
            <w:r>
              <w:rPr>
                <w:rFonts w:ascii="Times New Roman" w:hAnsi="Times New Roman" w:cs="Times New Roman"/>
                <w:sz w:val="24"/>
                <w:szCs w:val="24"/>
              </w:rPr>
              <w:t>2.26</w:t>
            </w:r>
          </w:p>
        </w:tc>
        <w:tc>
          <w:tcPr>
            <w:tcW w:w="2430" w:type="dxa"/>
          </w:tcPr>
          <w:p w14:paraId="65ACC13B" w14:textId="77777777" w:rsidR="006C7E46" w:rsidRPr="00EB0F8F" w:rsidRDefault="00764B9C" w:rsidP="0051108E">
            <w:pPr>
              <w:jc w:val="center"/>
              <w:rPr>
                <w:rFonts w:ascii="Times New Roman" w:hAnsi="Times New Roman" w:cs="Times New Roman"/>
                <w:sz w:val="24"/>
                <w:szCs w:val="24"/>
              </w:rPr>
            </w:pPr>
            <w:r>
              <w:rPr>
                <w:rFonts w:ascii="Times New Roman" w:hAnsi="Times New Roman" w:cs="Times New Roman"/>
                <w:sz w:val="24"/>
                <w:szCs w:val="24"/>
              </w:rPr>
              <w:t>42.56</w:t>
            </w:r>
            <w:r w:rsidRPr="00B70BAD">
              <w:rPr>
                <w:rFonts w:ascii="Times New Roman" w:hAnsi="Times New Roman" w:cs="Times New Roman"/>
                <w:sz w:val="24"/>
                <w:szCs w:val="24"/>
              </w:rPr>
              <w:t>±</w:t>
            </w:r>
            <w:r>
              <w:rPr>
                <w:rFonts w:ascii="Times New Roman" w:hAnsi="Times New Roman" w:cs="Times New Roman"/>
                <w:sz w:val="24"/>
                <w:szCs w:val="24"/>
              </w:rPr>
              <w:t>5.62</w:t>
            </w:r>
            <w:r w:rsidR="00167B58" w:rsidRPr="00167B58">
              <w:rPr>
                <w:rFonts w:ascii="Times New Roman" w:hAnsi="Times New Roman" w:cs="Times New Roman"/>
                <w:sz w:val="24"/>
                <w:szCs w:val="24"/>
                <w:vertAlign w:val="superscript"/>
              </w:rPr>
              <w:t>a</w:t>
            </w:r>
          </w:p>
        </w:tc>
        <w:tc>
          <w:tcPr>
            <w:tcW w:w="1915" w:type="dxa"/>
          </w:tcPr>
          <w:p w14:paraId="2F7DDBD6" w14:textId="77777777" w:rsidR="006C7E46" w:rsidRPr="00EB0F8F" w:rsidRDefault="00764B9C" w:rsidP="0051108E">
            <w:pPr>
              <w:jc w:val="center"/>
              <w:rPr>
                <w:rFonts w:ascii="Times New Roman" w:hAnsi="Times New Roman" w:cs="Times New Roman"/>
                <w:sz w:val="24"/>
                <w:szCs w:val="24"/>
              </w:rPr>
            </w:pPr>
            <w:r>
              <w:rPr>
                <w:rFonts w:ascii="Times New Roman" w:hAnsi="Times New Roman" w:cs="Times New Roman"/>
                <w:sz w:val="24"/>
                <w:szCs w:val="24"/>
              </w:rPr>
              <w:t>14.66</w:t>
            </w:r>
            <w:r w:rsidRPr="00B70BAD">
              <w:rPr>
                <w:rFonts w:ascii="Times New Roman" w:hAnsi="Times New Roman" w:cs="Times New Roman"/>
                <w:sz w:val="24"/>
                <w:szCs w:val="24"/>
              </w:rPr>
              <w:t>±</w:t>
            </w:r>
            <w:r>
              <w:rPr>
                <w:rFonts w:ascii="Times New Roman" w:hAnsi="Times New Roman" w:cs="Times New Roman"/>
                <w:sz w:val="24"/>
                <w:szCs w:val="24"/>
              </w:rPr>
              <w:t>5.93</w:t>
            </w:r>
            <w:r w:rsidR="00167B58" w:rsidRPr="00167B58">
              <w:rPr>
                <w:rFonts w:ascii="Times New Roman" w:hAnsi="Times New Roman" w:cs="Times New Roman"/>
                <w:sz w:val="24"/>
                <w:szCs w:val="24"/>
                <w:vertAlign w:val="superscript"/>
              </w:rPr>
              <w:t>ad</w:t>
            </w:r>
          </w:p>
        </w:tc>
      </w:tr>
    </w:tbl>
    <w:p w14:paraId="3CE80E0C" w14:textId="77777777" w:rsidR="006C7E46" w:rsidRPr="005F5F27" w:rsidRDefault="005F5F27" w:rsidP="0051108E">
      <w:pPr>
        <w:spacing w:line="240" w:lineRule="auto"/>
      </w:pPr>
      <w:r>
        <w:rPr>
          <w:vertAlign w:val="superscript"/>
        </w:rPr>
        <w:t>a</w:t>
      </w:r>
      <w:r>
        <w:t xml:space="preserve">Significant increase with respect to day 0; </w:t>
      </w:r>
      <w:r w:rsidRPr="00E80BA8">
        <w:rPr>
          <w:vertAlign w:val="superscript"/>
        </w:rPr>
        <w:t>c</w:t>
      </w:r>
      <w:r>
        <w:t xml:space="preserve">Significant increase with respect to day 5; </w:t>
      </w:r>
      <w:r w:rsidRPr="006E2BFF">
        <w:rPr>
          <w:vertAlign w:val="superscript"/>
        </w:rPr>
        <w:t>d</w:t>
      </w:r>
      <w:r>
        <w:t>Significant decrease with respect to day 5.</w:t>
      </w:r>
    </w:p>
    <w:p w14:paraId="4D926CEF" w14:textId="68D19219" w:rsidR="00A51F94" w:rsidRPr="00CD75E6" w:rsidRDefault="00CD75E6" w:rsidP="0051108E">
      <w:pPr>
        <w:spacing w:line="240" w:lineRule="auto"/>
        <w:jc w:val="both"/>
        <w:rPr>
          <w:rFonts w:ascii="Times New Roman" w:hAnsi="Times New Roman" w:cs="Times New Roman"/>
          <w:bCs/>
          <w:sz w:val="24"/>
          <w:szCs w:val="24"/>
        </w:rPr>
      </w:pPr>
      <w:r w:rsidRPr="00CD75E6">
        <w:rPr>
          <w:rFonts w:ascii="Times New Roman" w:hAnsi="Times New Roman" w:cs="Times New Roman"/>
          <w:bCs/>
          <w:sz w:val="24"/>
          <w:szCs w:val="24"/>
        </w:rPr>
        <w:t>Induction of anemia with phenylhydrazine caused a significant</w:t>
      </w:r>
      <w:r>
        <w:rPr>
          <w:rFonts w:ascii="Times New Roman" w:hAnsi="Times New Roman" w:cs="Times New Roman"/>
          <w:bCs/>
          <w:sz w:val="24"/>
          <w:szCs w:val="24"/>
        </w:rPr>
        <w:t xml:space="preserve"> increase (p&lt;0.05) in the white blood cells of all the induced groups compared to the uninduced (Table 11).</w:t>
      </w:r>
      <w:r w:rsidR="0025625D">
        <w:rPr>
          <w:rFonts w:ascii="Times New Roman" w:hAnsi="Times New Roman" w:cs="Times New Roman"/>
          <w:bCs/>
          <w:sz w:val="24"/>
          <w:szCs w:val="24"/>
        </w:rPr>
        <w:t xml:space="preserve"> Treatment with the extract caused a significant decrease (p&lt;0.05) in the white blood cells of all the treated groups.</w:t>
      </w:r>
    </w:p>
    <w:p w14:paraId="2D6FA7AB" w14:textId="01810466" w:rsidR="00EF65E3" w:rsidRPr="00F24C33" w:rsidRDefault="00D7382A" w:rsidP="0051108E">
      <w:pPr>
        <w:spacing w:line="240" w:lineRule="auto"/>
        <w:rPr>
          <w:rFonts w:ascii="Times New Roman" w:hAnsi="Times New Roman" w:cs="Times New Roman"/>
          <w:b/>
          <w:sz w:val="24"/>
          <w:szCs w:val="24"/>
        </w:rPr>
      </w:pPr>
      <w:r>
        <w:rPr>
          <w:rFonts w:ascii="Times New Roman" w:hAnsi="Times New Roman" w:cs="Times New Roman"/>
          <w:b/>
          <w:sz w:val="24"/>
          <w:szCs w:val="24"/>
        </w:rPr>
        <w:t>Table 1</w:t>
      </w:r>
      <w:r w:rsidR="003C65C9">
        <w:rPr>
          <w:rFonts w:ascii="Times New Roman" w:hAnsi="Times New Roman" w:cs="Times New Roman"/>
          <w:b/>
          <w:sz w:val="24"/>
          <w:szCs w:val="24"/>
        </w:rPr>
        <w:t>2</w:t>
      </w:r>
      <w:r w:rsidR="00EF65E3" w:rsidRPr="00A97486">
        <w:rPr>
          <w:rFonts w:ascii="Times New Roman" w:hAnsi="Times New Roman" w:cs="Times New Roman"/>
          <w:b/>
          <w:sz w:val="24"/>
          <w:szCs w:val="24"/>
        </w:rPr>
        <w:t>:</w:t>
      </w:r>
      <w:r>
        <w:rPr>
          <w:rFonts w:ascii="Times New Roman" w:hAnsi="Times New Roman" w:cs="Times New Roman"/>
          <w:b/>
          <w:sz w:val="24"/>
          <w:szCs w:val="24"/>
        </w:rPr>
        <w:t xml:space="preserve"> </w:t>
      </w:r>
      <w:r w:rsidRPr="00691FDF">
        <w:rPr>
          <w:rFonts w:ascii="Times New Roman" w:eastAsia="Times New Roman" w:hAnsi="Times New Roman" w:cs="Times New Roman"/>
          <w:sz w:val="24"/>
          <w:szCs w:val="24"/>
        </w:rPr>
        <w:t xml:space="preserve">Neutrophils (NEUT) of phenylhydrazine-induced anemic rats treated with </w:t>
      </w:r>
      <w:r w:rsidR="00886968">
        <w:rPr>
          <w:rFonts w:ascii="Times New Roman" w:eastAsia="Times New Roman" w:hAnsi="Times New Roman" w:cs="Times New Roman"/>
          <w:sz w:val="24"/>
          <w:szCs w:val="24"/>
        </w:rPr>
        <w:t xml:space="preserve">ethanol </w:t>
      </w:r>
      <w:r w:rsidR="00C17CDE">
        <w:rPr>
          <w:rFonts w:ascii="Times New Roman" w:eastAsia="Times New Roman" w:hAnsi="Times New Roman" w:cs="Times New Roman"/>
          <w:sz w:val="24"/>
          <w:szCs w:val="24"/>
        </w:rPr>
        <w:t xml:space="preserve">leaf </w:t>
      </w:r>
      <w:r w:rsidR="00886968">
        <w:rPr>
          <w:rFonts w:ascii="Times New Roman" w:eastAsia="Times New Roman" w:hAnsi="Times New Roman" w:cs="Times New Roman"/>
          <w:sz w:val="24"/>
          <w:szCs w:val="24"/>
        </w:rPr>
        <w:t>extract of</w:t>
      </w:r>
      <w:r w:rsidR="00886968" w:rsidRPr="00691FDF">
        <w:rPr>
          <w:rFonts w:ascii="Times New Roman" w:eastAsia="Times New Roman" w:hAnsi="Times New Roman" w:cs="Times New Roman"/>
          <w:i/>
          <w:sz w:val="24"/>
          <w:szCs w:val="24"/>
        </w:rPr>
        <w:t xml:space="preserve"> </w:t>
      </w:r>
      <w:r w:rsidRPr="00691FDF">
        <w:rPr>
          <w:rFonts w:ascii="Times New Roman" w:eastAsia="Times New Roman" w:hAnsi="Times New Roman" w:cs="Times New Roman"/>
          <w:i/>
          <w:sz w:val="24"/>
          <w:szCs w:val="24"/>
        </w:rPr>
        <w:t>C. aconitifolius</w:t>
      </w:r>
      <w:r w:rsidR="00F24C33">
        <w:rPr>
          <w:rFonts w:ascii="Times New Roman" w:eastAsia="Times New Roman" w:hAnsi="Times New Roman" w:cs="Times New Roman"/>
          <w:sz w:val="24"/>
          <w:szCs w:val="24"/>
        </w:rPr>
        <w:t>.</w:t>
      </w:r>
    </w:p>
    <w:tbl>
      <w:tblPr>
        <w:tblStyle w:val="TableGrid"/>
        <w:tblpPr w:leftFromText="180" w:rightFromText="180" w:vertAnchor="text" w:tblpY="1"/>
        <w:tblOverlap w:val="never"/>
        <w:tblW w:w="9763" w:type="dxa"/>
        <w:tblLook w:val="04A0" w:firstRow="1" w:lastRow="0" w:firstColumn="1" w:lastColumn="0" w:noHBand="0" w:noVBand="1"/>
      </w:tblPr>
      <w:tblGrid>
        <w:gridCol w:w="3618"/>
        <w:gridCol w:w="1800"/>
        <w:gridCol w:w="2430"/>
        <w:gridCol w:w="1915"/>
      </w:tblGrid>
      <w:tr w:rsidR="00AE6BB4" w14:paraId="5C3907EE" w14:textId="77777777" w:rsidTr="00957A2E">
        <w:tc>
          <w:tcPr>
            <w:tcW w:w="3618" w:type="dxa"/>
            <w:vMerge w:val="restart"/>
          </w:tcPr>
          <w:p w14:paraId="2F8025A3" w14:textId="77777777" w:rsidR="00AE6BB4" w:rsidRPr="00C93645" w:rsidRDefault="00AE6BB4" w:rsidP="0051108E">
            <w:pPr>
              <w:jc w:val="center"/>
              <w:rPr>
                <w:rFonts w:ascii="Times New Roman" w:hAnsi="Times New Roman" w:cs="Times New Roman"/>
                <w:b/>
                <w:sz w:val="24"/>
                <w:szCs w:val="24"/>
              </w:rPr>
            </w:pPr>
          </w:p>
          <w:p w14:paraId="6230A1E0" w14:textId="77777777" w:rsidR="00AE6BB4" w:rsidRPr="00C93645" w:rsidRDefault="00AE6BB4" w:rsidP="0051108E">
            <w:pPr>
              <w:jc w:val="center"/>
              <w:rPr>
                <w:rFonts w:ascii="Times New Roman" w:hAnsi="Times New Roman" w:cs="Times New Roman"/>
                <w:b/>
                <w:sz w:val="24"/>
                <w:szCs w:val="24"/>
              </w:rPr>
            </w:pPr>
          </w:p>
          <w:p w14:paraId="7EBEE909" w14:textId="77777777" w:rsidR="00AE6BB4" w:rsidRDefault="00AE6BB4" w:rsidP="0051108E">
            <w:pPr>
              <w:jc w:val="center"/>
            </w:pPr>
            <w:r w:rsidRPr="00C93645">
              <w:rPr>
                <w:rFonts w:ascii="Times New Roman" w:hAnsi="Times New Roman" w:cs="Times New Roman"/>
                <w:b/>
                <w:sz w:val="24"/>
                <w:szCs w:val="24"/>
              </w:rPr>
              <w:t>Groups</w:t>
            </w:r>
          </w:p>
        </w:tc>
        <w:tc>
          <w:tcPr>
            <w:tcW w:w="6145" w:type="dxa"/>
            <w:gridSpan w:val="3"/>
          </w:tcPr>
          <w:p w14:paraId="7CFEF63A" w14:textId="77777777" w:rsidR="00AE6BB4" w:rsidRPr="00947B77" w:rsidRDefault="00AE6BB4" w:rsidP="0051108E">
            <w:pPr>
              <w:jc w:val="center"/>
              <w:rPr>
                <w:rFonts w:ascii="Times New Roman" w:hAnsi="Times New Roman" w:cs="Times New Roman"/>
                <w:b/>
                <w:sz w:val="24"/>
                <w:szCs w:val="24"/>
              </w:rPr>
            </w:pPr>
            <w:r>
              <w:rPr>
                <w:rFonts w:ascii="Times New Roman" w:hAnsi="Times New Roman" w:cs="Times New Roman"/>
                <w:b/>
                <w:sz w:val="24"/>
                <w:szCs w:val="24"/>
              </w:rPr>
              <w:t>Neut (%)</w:t>
            </w:r>
          </w:p>
        </w:tc>
      </w:tr>
      <w:tr w:rsidR="00AE6BB4" w14:paraId="21BBA5C9" w14:textId="77777777" w:rsidTr="00957A2E">
        <w:tc>
          <w:tcPr>
            <w:tcW w:w="3618" w:type="dxa"/>
            <w:vMerge/>
          </w:tcPr>
          <w:p w14:paraId="12F20EDA" w14:textId="77777777" w:rsidR="00AE6BB4" w:rsidRPr="00C93645" w:rsidRDefault="00AE6BB4" w:rsidP="0051108E">
            <w:pPr>
              <w:jc w:val="center"/>
              <w:rPr>
                <w:rFonts w:ascii="Times New Roman" w:hAnsi="Times New Roman" w:cs="Times New Roman"/>
                <w:b/>
                <w:sz w:val="24"/>
                <w:szCs w:val="24"/>
              </w:rPr>
            </w:pPr>
          </w:p>
        </w:tc>
        <w:tc>
          <w:tcPr>
            <w:tcW w:w="1800" w:type="dxa"/>
          </w:tcPr>
          <w:p w14:paraId="6B308F6B" w14:textId="77777777" w:rsidR="00AE6BB4" w:rsidRPr="00C93645" w:rsidRDefault="00AE6BB4" w:rsidP="0051108E">
            <w:pPr>
              <w:jc w:val="center"/>
              <w:rPr>
                <w:rFonts w:ascii="Times New Roman" w:hAnsi="Times New Roman" w:cs="Times New Roman"/>
                <w:b/>
                <w:sz w:val="24"/>
                <w:szCs w:val="24"/>
              </w:rPr>
            </w:pPr>
            <w:r>
              <w:rPr>
                <w:rFonts w:ascii="Times New Roman" w:hAnsi="Times New Roman" w:cs="Times New Roman"/>
                <w:b/>
                <w:sz w:val="24"/>
                <w:szCs w:val="24"/>
              </w:rPr>
              <w:t>Before i</w:t>
            </w:r>
            <w:r w:rsidRPr="00C93645">
              <w:rPr>
                <w:rFonts w:ascii="Times New Roman" w:hAnsi="Times New Roman" w:cs="Times New Roman"/>
                <w:b/>
                <w:sz w:val="24"/>
                <w:szCs w:val="24"/>
              </w:rPr>
              <w:t>nduction</w:t>
            </w:r>
          </w:p>
          <w:p w14:paraId="40FAEDFD"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Day 0</w:t>
            </w:r>
          </w:p>
        </w:tc>
        <w:tc>
          <w:tcPr>
            <w:tcW w:w="2430" w:type="dxa"/>
          </w:tcPr>
          <w:p w14:paraId="7588CEF6"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After 4</w:t>
            </w:r>
            <w:r w:rsidRPr="00C93645">
              <w:rPr>
                <w:rFonts w:ascii="Times New Roman" w:hAnsi="Times New Roman" w:cs="Times New Roman"/>
                <w:b/>
                <w:sz w:val="24"/>
                <w:szCs w:val="24"/>
                <w:vertAlign w:val="superscript"/>
              </w:rPr>
              <w:t>th</w:t>
            </w:r>
            <w:r>
              <w:rPr>
                <w:rFonts w:ascii="Times New Roman" w:hAnsi="Times New Roman" w:cs="Times New Roman"/>
                <w:b/>
                <w:sz w:val="24"/>
                <w:szCs w:val="24"/>
              </w:rPr>
              <w:t xml:space="preserve"> day of induction of anemia</w:t>
            </w:r>
            <w:r w:rsidRPr="00C93645">
              <w:rPr>
                <w:rFonts w:ascii="Times New Roman" w:hAnsi="Times New Roman" w:cs="Times New Roman"/>
                <w:b/>
                <w:sz w:val="24"/>
                <w:szCs w:val="24"/>
              </w:rPr>
              <w:t xml:space="preserve">          Day 5</w:t>
            </w:r>
          </w:p>
        </w:tc>
        <w:tc>
          <w:tcPr>
            <w:tcW w:w="1915" w:type="dxa"/>
          </w:tcPr>
          <w:p w14:paraId="1C789B38"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After 14</w:t>
            </w:r>
            <w:r w:rsidRPr="00C93645">
              <w:rPr>
                <w:rFonts w:ascii="Times New Roman" w:hAnsi="Times New Roman" w:cs="Times New Roman"/>
                <w:b/>
                <w:sz w:val="24"/>
                <w:szCs w:val="24"/>
                <w:vertAlign w:val="superscript"/>
              </w:rPr>
              <w:t>th</w:t>
            </w:r>
            <w:r>
              <w:rPr>
                <w:rFonts w:ascii="Times New Roman" w:hAnsi="Times New Roman" w:cs="Times New Roman"/>
                <w:b/>
                <w:sz w:val="24"/>
                <w:szCs w:val="24"/>
              </w:rPr>
              <w:t xml:space="preserve"> day of t</w:t>
            </w:r>
            <w:r w:rsidRPr="00C93645">
              <w:rPr>
                <w:rFonts w:ascii="Times New Roman" w:hAnsi="Times New Roman" w:cs="Times New Roman"/>
                <w:b/>
                <w:sz w:val="24"/>
                <w:szCs w:val="24"/>
              </w:rPr>
              <w:t>reatment</w:t>
            </w:r>
          </w:p>
          <w:p w14:paraId="59E783E4"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Day 19</w:t>
            </w:r>
          </w:p>
        </w:tc>
      </w:tr>
      <w:tr w:rsidR="006C7E46" w14:paraId="4586CE8E" w14:textId="77777777" w:rsidTr="00957A2E">
        <w:tc>
          <w:tcPr>
            <w:tcW w:w="3618" w:type="dxa"/>
          </w:tcPr>
          <w:p w14:paraId="36D3CF56" w14:textId="77777777" w:rsidR="006C7E46" w:rsidRPr="00EB0F8F" w:rsidRDefault="006C7E46" w:rsidP="0051108E">
            <w:pPr>
              <w:rPr>
                <w:rFonts w:ascii="Times New Roman" w:hAnsi="Times New Roman" w:cs="Times New Roman"/>
                <w:sz w:val="24"/>
                <w:szCs w:val="24"/>
              </w:rPr>
            </w:pPr>
            <w:r w:rsidRPr="00EB0F8F">
              <w:rPr>
                <w:rFonts w:ascii="Times New Roman" w:hAnsi="Times New Roman" w:cs="Times New Roman"/>
                <w:sz w:val="24"/>
                <w:szCs w:val="24"/>
              </w:rPr>
              <w:t>Normal Control</w:t>
            </w:r>
          </w:p>
        </w:tc>
        <w:tc>
          <w:tcPr>
            <w:tcW w:w="1800" w:type="dxa"/>
          </w:tcPr>
          <w:p w14:paraId="76C5DC5F" w14:textId="77777777" w:rsidR="006C7E46" w:rsidRPr="00EB0F8F" w:rsidRDefault="003B6AB6" w:rsidP="0051108E">
            <w:pPr>
              <w:jc w:val="center"/>
              <w:rPr>
                <w:rFonts w:ascii="Times New Roman" w:hAnsi="Times New Roman" w:cs="Times New Roman"/>
                <w:sz w:val="24"/>
                <w:szCs w:val="24"/>
              </w:rPr>
            </w:pPr>
            <w:r>
              <w:rPr>
                <w:rFonts w:ascii="Times New Roman" w:hAnsi="Times New Roman" w:cs="Times New Roman"/>
                <w:sz w:val="24"/>
                <w:szCs w:val="24"/>
              </w:rPr>
              <w:t>27.77</w:t>
            </w:r>
            <w:r w:rsidRPr="00B70BAD">
              <w:rPr>
                <w:rFonts w:ascii="Times New Roman" w:hAnsi="Times New Roman" w:cs="Times New Roman"/>
                <w:sz w:val="24"/>
                <w:szCs w:val="24"/>
              </w:rPr>
              <w:t>±</w:t>
            </w:r>
            <w:r>
              <w:rPr>
                <w:rFonts w:ascii="Times New Roman" w:hAnsi="Times New Roman" w:cs="Times New Roman"/>
                <w:sz w:val="24"/>
                <w:szCs w:val="24"/>
              </w:rPr>
              <w:t>0.35</w:t>
            </w:r>
          </w:p>
        </w:tc>
        <w:tc>
          <w:tcPr>
            <w:tcW w:w="2430" w:type="dxa"/>
          </w:tcPr>
          <w:p w14:paraId="1FA42951" w14:textId="77777777" w:rsidR="006C7E46" w:rsidRPr="00EB0F8F" w:rsidRDefault="003B6AB6" w:rsidP="0051108E">
            <w:pPr>
              <w:jc w:val="center"/>
              <w:rPr>
                <w:rFonts w:ascii="Times New Roman" w:hAnsi="Times New Roman" w:cs="Times New Roman"/>
                <w:sz w:val="24"/>
                <w:szCs w:val="24"/>
              </w:rPr>
            </w:pPr>
            <w:r>
              <w:rPr>
                <w:rFonts w:ascii="Times New Roman" w:hAnsi="Times New Roman" w:cs="Times New Roman"/>
                <w:sz w:val="24"/>
                <w:szCs w:val="24"/>
              </w:rPr>
              <w:t>27.53</w:t>
            </w:r>
            <w:r w:rsidRPr="00B70BAD">
              <w:rPr>
                <w:rFonts w:ascii="Times New Roman" w:hAnsi="Times New Roman" w:cs="Times New Roman"/>
                <w:sz w:val="24"/>
                <w:szCs w:val="24"/>
              </w:rPr>
              <w:t>±</w:t>
            </w:r>
            <w:r>
              <w:rPr>
                <w:rFonts w:ascii="Times New Roman" w:hAnsi="Times New Roman" w:cs="Times New Roman"/>
                <w:sz w:val="24"/>
                <w:szCs w:val="24"/>
              </w:rPr>
              <w:t>1.67</w:t>
            </w:r>
          </w:p>
        </w:tc>
        <w:tc>
          <w:tcPr>
            <w:tcW w:w="1915" w:type="dxa"/>
          </w:tcPr>
          <w:p w14:paraId="77D1C531" w14:textId="77777777" w:rsidR="006C7E46" w:rsidRPr="00EB0F8F" w:rsidRDefault="003B6AB6" w:rsidP="0051108E">
            <w:pPr>
              <w:jc w:val="center"/>
              <w:rPr>
                <w:rFonts w:ascii="Times New Roman" w:hAnsi="Times New Roman" w:cs="Times New Roman"/>
                <w:sz w:val="24"/>
                <w:szCs w:val="24"/>
              </w:rPr>
            </w:pPr>
            <w:r>
              <w:rPr>
                <w:rFonts w:ascii="Times New Roman" w:hAnsi="Times New Roman" w:cs="Times New Roman"/>
                <w:sz w:val="24"/>
                <w:szCs w:val="24"/>
              </w:rPr>
              <w:t>24.83</w:t>
            </w:r>
            <w:r w:rsidRPr="00B70BAD">
              <w:rPr>
                <w:rFonts w:ascii="Times New Roman" w:hAnsi="Times New Roman" w:cs="Times New Roman"/>
                <w:sz w:val="24"/>
                <w:szCs w:val="24"/>
              </w:rPr>
              <w:t>±</w:t>
            </w:r>
            <w:r>
              <w:rPr>
                <w:rFonts w:ascii="Times New Roman" w:hAnsi="Times New Roman" w:cs="Times New Roman"/>
                <w:sz w:val="24"/>
                <w:szCs w:val="24"/>
              </w:rPr>
              <w:t>6.67</w:t>
            </w:r>
          </w:p>
        </w:tc>
      </w:tr>
      <w:tr w:rsidR="006C7E46" w14:paraId="264BD3B2" w14:textId="77777777" w:rsidTr="00957A2E">
        <w:tc>
          <w:tcPr>
            <w:tcW w:w="3618" w:type="dxa"/>
          </w:tcPr>
          <w:p w14:paraId="5FAEEAD6" w14:textId="77777777" w:rsidR="006C7E46" w:rsidRPr="00EB0F8F" w:rsidRDefault="006C7E46" w:rsidP="0051108E">
            <w:pPr>
              <w:rPr>
                <w:rFonts w:ascii="Times New Roman" w:hAnsi="Times New Roman" w:cs="Times New Roman"/>
                <w:sz w:val="24"/>
                <w:szCs w:val="24"/>
              </w:rPr>
            </w:pPr>
            <w:r>
              <w:rPr>
                <w:rFonts w:ascii="Times New Roman" w:hAnsi="Times New Roman" w:cs="Times New Roman"/>
                <w:sz w:val="24"/>
                <w:szCs w:val="24"/>
              </w:rPr>
              <w:t>Anemic Untreated</w:t>
            </w:r>
          </w:p>
        </w:tc>
        <w:tc>
          <w:tcPr>
            <w:tcW w:w="1800" w:type="dxa"/>
          </w:tcPr>
          <w:p w14:paraId="5473F7FF" w14:textId="77777777" w:rsidR="006C7E46" w:rsidRPr="00EB0F8F" w:rsidRDefault="003B6AB6" w:rsidP="0051108E">
            <w:pPr>
              <w:jc w:val="center"/>
              <w:rPr>
                <w:rFonts w:ascii="Times New Roman" w:hAnsi="Times New Roman" w:cs="Times New Roman"/>
                <w:sz w:val="24"/>
                <w:szCs w:val="24"/>
              </w:rPr>
            </w:pPr>
            <w:r>
              <w:rPr>
                <w:rFonts w:ascii="Times New Roman" w:hAnsi="Times New Roman" w:cs="Times New Roman"/>
                <w:sz w:val="24"/>
                <w:szCs w:val="24"/>
              </w:rPr>
              <w:t>29.53</w:t>
            </w:r>
            <w:r w:rsidRPr="00B70BAD">
              <w:rPr>
                <w:rFonts w:ascii="Times New Roman" w:hAnsi="Times New Roman" w:cs="Times New Roman"/>
                <w:sz w:val="24"/>
                <w:szCs w:val="24"/>
              </w:rPr>
              <w:t>±</w:t>
            </w:r>
            <w:r>
              <w:rPr>
                <w:rFonts w:ascii="Times New Roman" w:hAnsi="Times New Roman" w:cs="Times New Roman"/>
                <w:sz w:val="24"/>
                <w:szCs w:val="24"/>
              </w:rPr>
              <w:t>0.66</w:t>
            </w:r>
          </w:p>
        </w:tc>
        <w:tc>
          <w:tcPr>
            <w:tcW w:w="2430" w:type="dxa"/>
          </w:tcPr>
          <w:p w14:paraId="7FFDCCD2" w14:textId="77777777" w:rsidR="006C7E46" w:rsidRPr="00EB0F8F" w:rsidRDefault="003B6AB6" w:rsidP="0051108E">
            <w:pPr>
              <w:jc w:val="center"/>
              <w:rPr>
                <w:rFonts w:ascii="Times New Roman" w:hAnsi="Times New Roman" w:cs="Times New Roman"/>
                <w:sz w:val="24"/>
                <w:szCs w:val="24"/>
              </w:rPr>
            </w:pPr>
            <w:r>
              <w:rPr>
                <w:rFonts w:ascii="Times New Roman" w:hAnsi="Times New Roman" w:cs="Times New Roman"/>
                <w:sz w:val="24"/>
                <w:szCs w:val="24"/>
              </w:rPr>
              <w:t>32.13</w:t>
            </w:r>
            <w:r w:rsidRPr="00B70BAD">
              <w:rPr>
                <w:rFonts w:ascii="Times New Roman" w:hAnsi="Times New Roman" w:cs="Times New Roman"/>
                <w:sz w:val="24"/>
                <w:szCs w:val="24"/>
              </w:rPr>
              <w:t>±</w:t>
            </w:r>
            <w:r>
              <w:rPr>
                <w:rFonts w:ascii="Times New Roman" w:hAnsi="Times New Roman" w:cs="Times New Roman"/>
                <w:sz w:val="24"/>
                <w:szCs w:val="24"/>
              </w:rPr>
              <w:t>1.08</w:t>
            </w:r>
          </w:p>
        </w:tc>
        <w:tc>
          <w:tcPr>
            <w:tcW w:w="1915" w:type="dxa"/>
          </w:tcPr>
          <w:p w14:paraId="46A796AA" w14:textId="77777777" w:rsidR="006C7E46" w:rsidRPr="00EB0F8F" w:rsidRDefault="003B6AB6" w:rsidP="0051108E">
            <w:pPr>
              <w:jc w:val="center"/>
              <w:rPr>
                <w:rFonts w:ascii="Times New Roman" w:hAnsi="Times New Roman" w:cs="Times New Roman"/>
                <w:sz w:val="24"/>
                <w:szCs w:val="24"/>
              </w:rPr>
            </w:pPr>
            <w:r>
              <w:rPr>
                <w:rFonts w:ascii="Times New Roman" w:hAnsi="Times New Roman" w:cs="Times New Roman"/>
                <w:sz w:val="24"/>
                <w:szCs w:val="24"/>
              </w:rPr>
              <w:t>30.70</w:t>
            </w:r>
            <w:r w:rsidRPr="00B70BAD">
              <w:rPr>
                <w:rFonts w:ascii="Times New Roman" w:hAnsi="Times New Roman" w:cs="Times New Roman"/>
                <w:sz w:val="24"/>
                <w:szCs w:val="24"/>
              </w:rPr>
              <w:t>±</w:t>
            </w:r>
            <w:r>
              <w:rPr>
                <w:rFonts w:ascii="Times New Roman" w:hAnsi="Times New Roman" w:cs="Times New Roman"/>
                <w:sz w:val="24"/>
                <w:szCs w:val="24"/>
              </w:rPr>
              <w:t>0.96</w:t>
            </w:r>
          </w:p>
        </w:tc>
      </w:tr>
      <w:tr w:rsidR="006C7E46" w14:paraId="39A6AD08" w14:textId="77777777" w:rsidTr="00957A2E">
        <w:tc>
          <w:tcPr>
            <w:tcW w:w="3618" w:type="dxa"/>
          </w:tcPr>
          <w:p w14:paraId="460528A2" w14:textId="77777777" w:rsidR="006C7E46" w:rsidRPr="00EB0F8F" w:rsidRDefault="006C7E46" w:rsidP="0051108E">
            <w:pPr>
              <w:rPr>
                <w:rFonts w:ascii="Times New Roman" w:hAnsi="Times New Roman" w:cs="Times New Roman"/>
                <w:sz w:val="24"/>
                <w:szCs w:val="24"/>
              </w:rPr>
            </w:pPr>
            <w:r>
              <w:rPr>
                <w:rFonts w:ascii="Times New Roman" w:hAnsi="Times New Roman" w:cs="Times New Roman"/>
                <w:sz w:val="24"/>
                <w:szCs w:val="24"/>
              </w:rPr>
              <w:t>Anemia + Standard drug (Emzoron)</w:t>
            </w:r>
          </w:p>
        </w:tc>
        <w:tc>
          <w:tcPr>
            <w:tcW w:w="1800" w:type="dxa"/>
          </w:tcPr>
          <w:p w14:paraId="4EF4A7F1" w14:textId="77777777" w:rsidR="006C7E46" w:rsidRPr="00EB0F8F" w:rsidRDefault="003B6AB6" w:rsidP="0051108E">
            <w:pPr>
              <w:jc w:val="center"/>
              <w:rPr>
                <w:rFonts w:ascii="Times New Roman" w:hAnsi="Times New Roman" w:cs="Times New Roman"/>
                <w:sz w:val="24"/>
                <w:szCs w:val="24"/>
              </w:rPr>
            </w:pPr>
            <w:r>
              <w:rPr>
                <w:rFonts w:ascii="Times New Roman" w:hAnsi="Times New Roman" w:cs="Times New Roman"/>
                <w:sz w:val="24"/>
                <w:szCs w:val="24"/>
              </w:rPr>
              <w:t>27.40</w:t>
            </w:r>
            <w:r w:rsidRPr="00B70BAD">
              <w:rPr>
                <w:rFonts w:ascii="Times New Roman" w:hAnsi="Times New Roman" w:cs="Times New Roman"/>
                <w:sz w:val="24"/>
                <w:szCs w:val="24"/>
              </w:rPr>
              <w:t>±</w:t>
            </w:r>
            <w:r>
              <w:rPr>
                <w:rFonts w:ascii="Times New Roman" w:hAnsi="Times New Roman" w:cs="Times New Roman"/>
                <w:sz w:val="24"/>
                <w:szCs w:val="24"/>
              </w:rPr>
              <w:t>1.04</w:t>
            </w:r>
          </w:p>
        </w:tc>
        <w:tc>
          <w:tcPr>
            <w:tcW w:w="2430" w:type="dxa"/>
          </w:tcPr>
          <w:p w14:paraId="1ADBA145" w14:textId="77777777" w:rsidR="006C7E46" w:rsidRPr="00EB0F8F" w:rsidRDefault="003B6AB6" w:rsidP="0051108E">
            <w:pPr>
              <w:jc w:val="center"/>
              <w:rPr>
                <w:rFonts w:ascii="Times New Roman" w:hAnsi="Times New Roman" w:cs="Times New Roman"/>
                <w:sz w:val="24"/>
                <w:szCs w:val="24"/>
              </w:rPr>
            </w:pPr>
            <w:r>
              <w:rPr>
                <w:rFonts w:ascii="Times New Roman" w:hAnsi="Times New Roman" w:cs="Times New Roman"/>
                <w:sz w:val="24"/>
                <w:szCs w:val="24"/>
              </w:rPr>
              <w:t>30.57</w:t>
            </w:r>
            <w:r w:rsidRPr="00B70BAD">
              <w:rPr>
                <w:rFonts w:ascii="Times New Roman" w:hAnsi="Times New Roman" w:cs="Times New Roman"/>
                <w:sz w:val="24"/>
                <w:szCs w:val="24"/>
              </w:rPr>
              <w:t>±</w:t>
            </w:r>
            <w:r>
              <w:rPr>
                <w:rFonts w:ascii="Times New Roman" w:hAnsi="Times New Roman" w:cs="Times New Roman"/>
                <w:sz w:val="24"/>
                <w:szCs w:val="24"/>
              </w:rPr>
              <w:t>1.08</w:t>
            </w:r>
          </w:p>
        </w:tc>
        <w:tc>
          <w:tcPr>
            <w:tcW w:w="1915" w:type="dxa"/>
          </w:tcPr>
          <w:p w14:paraId="76C689F0" w14:textId="77777777" w:rsidR="006C7E46" w:rsidRPr="00EB0F8F" w:rsidRDefault="003B6AB6" w:rsidP="0051108E">
            <w:pPr>
              <w:jc w:val="center"/>
              <w:rPr>
                <w:rFonts w:ascii="Times New Roman" w:hAnsi="Times New Roman" w:cs="Times New Roman"/>
                <w:sz w:val="24"/>
                <w:szCs w:val="24"/>
              </w:rPr>
            </w:pPr>
            <w:r>
              <w:rPr>
                <w:rFonts w:ascii="Times New Roman" w:hAnsi="Times New Roman" w:cs="Times New Roman"/>
                <w:sz w:val="24"/>
                <w:szCs w:val="24"/>
              </w:rPr>
              <w:t>17.80</w:t>
            </w:r>
            <w:r w:rsidRPr="00B70BAD">
              <w:rPr>
                <w:rFonts w:ascii="Times New Roman" w:hAnsi="Times New Roman" w:cs="Times New Roman"/>
                <w:sz w:val="24"/>
                <w:szCs w:val="24"/>
              </w:rPr>
              <w:t>±</w:t>
            </w:r>
            <w:r>
              <w:rPr>
                <w:rFonts w:ascii="Times New Roman" w:hAnsi="Times New Roman" w:cs="Times New Roman"/>
                <w:sz w:val="24"/>
                <w:szCs w:val="24"/>
              </w:rPr>
              <w:t>1.59</w:t>
            </w:r>
            <w:r w:rsidR="005F5F27" w:rsidRPr="005F5F27">
              <w:rPr>
                <w:rFonts w:ascii="Times New Roman" w:hAnsi="Times New Roman" w:cs="Times New Roman"/>
                <w:sz w:val="24"/>
                <w:szCs w:val="24"/>
                <w:vertAlign w:val="superscript"/>
              </w:rPr>
              <w:t>bd</w:t>
            </w:r>
          </w:p>
        </w:tc>
      </w:tr>
      <w:tr w:rsidR="006C7E46" w14:paraId="3267E880" w14:textId="77777777" w:rsidTr="00957A2E">
        <w:tc>
          <w:tcPr>
            <w:tcW w:w="3618" w:type="dxa"/>
          </w:tcPr>
          <w:p w14:paraId="4A48D4A9" w14:textId="77777777" w:rsidR="006C7E46" w:rsidRPr="00EB0F8F" w:rsidRDefault="006C7E46" w:rsidP="0051108E">
            <w:pPr>
              <w:rPr>
                <w:rFonts w:ascii="Times New Roman" w:hAnsi="Times New Roman" w:cs="Times New Roman"/>
                <w:sz w:val="24"/>
                <w:szCs w:val="24"/>
              </w:rPr>
            </w:pPr>
            <w:r>
              <w:rPr>
                <w:rFonts w:ascii="Times New Roman" w:hAnsi="Times New Roman" w:cs="Times New Roman"/>
                <w:sz w:val="24"/>
                <w:szCs w:val="24"/>
              </w:rPr>
              <w:t xml:space="preserve">Anemia + 100 mg/kg crude ethanol extract of </w:t>
            </w:r>
            <w:r w:rsidRPr="00EB0F8F">
              <w:rPr>
                <w:rFonts w:ascii="Times New Roman" w:hAnsi="Times New Roman" w:cs="Times New Roman"/>
                <w:i/>
                <w:sz w:val="24"/>
                <w:szCs w:val="24"/>
              </w:rPr>
              <w:t>C. aconitifolius</w:t>
            </w:r>
          </w:p>
        </w:tc>
        <w:tc>
          <w:tcPr>
            <w:tcW w:w="1800" w:type="dxa"/>
          </w:tcPr>
          <w:p w14:paraId="67133F8B" w14:textId="77777777" w:rsidR="006C7E46" w:rsidRPr="00EB0F8F" w:rsidRDefault="003B6AB6" w:rsidP="0051108E">
            <w:pPr>
              <w:jc w:val="center"/>
              <w:rPr>
                <w:rFonts w:ascii="Times New Roman" w:hAnsi="Times New Roman" w:cs="Times New Roman"/>
                <w:sz w:val="24"/>
                <w:szCs w:val="24"/>
              </w:rPr>
            </w:pPr>
            <w:r>
              <w:rPr>
                <w:rFonts w:ascii="Times New Roman" w:hAnsi="Times New Roman" w:cs="Times New Roman"/>
                <w:sz w:val="24"/>
                <w:szCs w:val="24"/>
              </w:rPr>
              <w:t>29.30</w:t>
            </w:r>
            <w:r w:rsidRPr="00B70BAD">
              <w:rPr>
                <w:rFonts w:ascii="Times New Roman" w:hAnsi="Times New Roman" w:cs="Times New Roman"/>
                <w:sz w:val="24"/>
                <w:szCs w:val="24"/>
              </w:rPr>
              <w:t>±</w:t>
            </w:r>
            <w:r>
              <w:rPr>
                <w:rFonts w:ascii="Times New Roman" w:hAnsi="Times New Roman" w:cs="Times New Roman"/>
                <w:sz w:val="24"/>
                <w:szCs w:val="24"/>
              </w:rPr>
              <w:t>2.25</w:t>
            </w:r>
          </w:p>
        </w:tc>
        <w:tc>
          <w:tcPr>
            <w:tcW w:w="2430" w:type="dxa"/>
          </w:tcPr>
          <w:p w14:paraId="6879A3C4" w14:textId="77777777" w:rsidR="006C7E46" w:rsidRPr="00EB0F8F" w:rsidRDefault="003B6AB6" w:rsidP="0051108E">
            <w:pPr>
              <w:jc w:val="center"/>
              <w:rPr>
                <w:rFonts w:ascii="Times New Roman" w:hAnsi="Times New Roman" w:cs="Times New Roman"/>
                <w:sz w:val="24"/>
                <w:szCs w:val="24"/>
              </w:rPr>
            </w:pPr>
            <w:r>
              <w:rPr>
                <w:rFonts w:ascii="Times New Roman" w:hAnsi="Times New Roman" w:cs="Times New Roman"/>
                <w:sz w:val="24"/>
                <w:szCs w:val="24"/>
              </w:rPr>
              <w:t>33.37</w:t>
            </w:r>
            <w:r w:rsidRPr="00B70BAD">
              <w:rPr>
                <w:rFonts w:ascii="Times New Roman" w:hAnsi="Times New Roman" w:cs="Times New Roman"/>
                <w:sz w:val="24"/>
                <w:szCs w:val="24"/>
              </w:rPr>
              <w:t>±</w:t>
            </w:r>
            <w:r>
              <w:rPr>
                <w:rFonts w:ascii="Times New Roman" w:hAnsi="Times New Roman" w:cs="Times New Roman"/>
                <w:sz w:val="24"/>
                <w:szCs w:val="24"/>
              </w:rPr>
              <w:t>2.80</w:t>
            </w:r>
          </w:p>
        </w:tc>
        <w:tc>
          <w:tcPr>
            <w:tcW w:w="1915" w:type="dxa"/>
          </w:tcPr>
          <w:p w14:paraId="1D8C821A" w14:textId="77777777" w:rsidR="006C7E46" w:rsidRPr="00EB0F8F" w:rsidRDefault="003B6AB6" w:rsidP="0051108E">
            <w:pPr>
              <w:jc w:val="center"/>
              <w:rPr>
                <w:rFonts w:ascii="Times New Roman" w:hAnsi="Times New Roman" w:cs="Times New Roman"/>
                <w:sz w:val="24"/>
                <w:szCs w:val="24"/>
              </w:rPr>
            </w:pPr>
            <w:r>
              <w:rPr>
                <w:rFonts w:ascii="Times New Roman" w:hAnsi="Times New Roman" w:cs="Times New Roman"/>
                <w:sz w:val="24"/>
                <w:szCs w:val="24"/>
              </w:rPr>
              <w:t>12.57</w:t>
            </w:r>
            <w:r w:rsidRPr="00B70BAD">
              <w:rPr>
                <w:rFonts w:ascii="Times New Roman" w:hAnsi="Times New Roman" w:cs="Times New Roman"/>
                <w:sz w:val="24"/>
                <w:szCs w:val="24"/>
              </w:rPr>
              <w:t>±</w:t>
            </w:r>
            <w:r>
              <w:rPr>
                <w:rFonts w:ascii="Times New Roman" w:hAnsi="Times New Roman" w:cs="Times New Roman"/>
                <w:sz w:val="24"/>
                <w:szCs w:val="24"/>
              </w:rPr>
              <w:t>0.75</w:t>
            </w:r>
            <w:r w:rsidR="005F5F27" w:rsidRPr="005F5F27">
              <w:rPr>
                <w:rFonts w:ascii="Times New Roman" w:hAnsi="Times New Roman" w:cs="Times New Roman"/>
                <w:sz w:val="24"/>
                <w:szCs w:val="24"/>
                <w:vertAlign w:val="superscript"/>
              </w:rPr>
              <w:t>bd</w:t>
            </w:r>
          </w:p>
        </w:tc>
      </w:tr>
      <w:tr w:rsidR="006C7E46" w14:paraId="01D2CE8C" w14:textId="77777777" w:rsidTr="00957A2E">
        <w:tc>
          <w:tcPr>
            <w:tcW w:w="3618" w:type="dxa"/>
          </w:tcPr>
          <w:p w14:paraId="574F5429" w14:textId="77777777" w:rsidR="006C7E46" w:rsidRDefault="006C7E46" w:rsidP="0051108E">
            <w:pPr>
              <w:rPr>
                <w:rFonts w:ascii="Times New Roman" w:hAnsi="Times New Roman" w:cs="Times New Roman"/>
                <w:sz w:val="24"/>
                <w:szCs w:val="24"/>
              </w:rPr>
            </w:pPr>
            <w:r>
              <w:rPr>
                <w:rFonts w:ascii="Times New Roman" w:hAnsi="Times New Roman" w:cs="Times New Roman"/>
                <w:sz w:val="24"/>
                <w:szCs w:val="24"/>
              </w:rPr>
              <w:t xml:space="preserve">Anemia + 200 mg/kg crude ethanol extract of </w:t>
            </w:r>
            <w:r w:rsidRPr="00EB0F8F">
              <w:rPr>
                <w:rFonts w:ascii="Times New Roman" w:hAnsi="Times New Roman" w:cs="Times New Roman"/>
                <w:i/>
                <w:sz w:val="24"/>
                <w:szCs w:val="24"/>
              </w:rPr>
              <w:t>C. aconitifolius</w:t>
            </w:r>
          </w:p>
        </w:tc>
        <w:tc>
          <w:tcPr>
            <w:tcW w:w="1800" w:type="dxa"/>
          </w:tcPr>
          <w:p w14:paraId="195C84AF" w14:textId="77777777" w:rsidR="006C7E46" w:rsidRPr="00EB0F8F" w:rsidRDefault="003B6AB6" w:rsidP="0051108E">
            <w:pPr>
              <w:jc w:val="center"/>
              <w:rPr>
                <w:rFonts w:ascii="Times New Roman" w:hAnsi="Times New Roman" w:cs="Times New Roman"/>
                <w:sz w:val="24"/>
                <w:szCs w:val="24"/>
              </w:rPr>
            </w:pPr>
            <w:r>
              <w:rPr>
                <w:rFonts w:ascii="Times New Roman" w:hAnsi="Times New Roman" w:cs="Times New Roman"/>
                <w:sz w:val="24"/>
                <w:szCs w:val="24"/>
              </w:rPr>
              <w:t>28.07</w:t>
            </w:r>
            <w:r w:rsidRPr="00B70BAD">
              <w:rPr>
                <w:rFonts w:ascii="Times New Roman" w:hAnsi="Times New Roman" w:cs="Times New Roman"/>
                <w:sz w:val="24"/>
                <w:szCs w:val="24"/>
              </w:rPr>
              <w:t>±</w:t>
            </w:r>
            <w:r>
              <w:rPr>
                <w:rFonts w:ascii="Times New Roman" w:hAnsi="Times New Roman" w:cs="Times New Roman"/>
                <w:sz w:val="24"/>
                <w:szCs w:val="24"/>
              </w:rPr>
              <w:t>0.29</w:t>
            </w:r>
          </w:p>
        </w:tc>
        <w:tc>
          <w:tcPr>
            <w:tcW w:w="2430" w:type="dxa"/>
          </w:tcPr>
          <w:p w14:paraId="0D5AF49C" w14:textId="77777777" w:rsidR="006C7E46" w:rsidRPr="00EB0F8F" w:rsidRDefault="003B6AB6" w:rsidP="0051108E">
            <w:pPr>
              <w:jc w:val="center"/>
              <w:rPr>
                <w:rFonts w:ascii="Times New Roman" w:hAnsi="Times New Roman" w:cs="Times New Roman"/>
                <w:sz w:val="24"/>
                <w:szCs w:val="24"/>
              </w:rPr>
            </w:pPr>
            <w:r>
              <w:rPr>
                <w:rFonts w:ascii="Times New Roman" w:hAnsi="Times New Roman" w:cs="Times New Roman"/>
                <w:sz w:val="24"/>
                <w:szCs w:val="24"/>
              </w:rPr>
              <w:t>31.60</w:t>
            </w:r>
            <w:r w:rsidRPr="00B70BAD">
              <w:rPr>
                <w:rFonts w:ascii="Times New Roman" w:hAnsi="Times New Roman" w:cs="Times New Roman"/>
                <w:sz w:val="24"/>
                <w:szCs w:val="24"/>
              </w:rPr>
              <w:t>±</w:t>
            </w:r>
            <w:r>
              <w:rPr>
                <w:rFonts w:ascii="Times New Roman" w:hAnsi="Times New Roman" w:cs="Times New Roman"/>
                <w:sz w:val="24"/>
                <w:szCs w:val="24"/>
              </w:rPr>
              <w:t>0.72</w:t>
            </w:r>
          </w:p>
        </w:tc>
        <w:tc>
          <w:tcPr>
            <w:tcW w:w="1915" w:type="dxa"/>
          </w:tcPr>
          <w:p w14:paraId="7566BFA3" w14:textId="77777777" w:rsidR="006C7E46" w:rsidRPr="00EB0F8F" w:rsidRDefault="003B6AB6" w:rsidP="0051108E">
            <w:pPr>
              <w:jc w:val="center"/>
              <w:rPr>
                <w:rFonts w:ascii="Times New Roman" w:hAnsi="Times New Roman" w:cs="Times New Roman"/>
                <w:sz w:val="24"/>
                <w:szCs w:val="24"/>
              </w:rPr>
            </w:pPr>
            <w:r>
              <w:rPr>
                <w:rFonts w:ascii="Times New Roman" w:hAnsi="Times New Roman" w:cs="Times New Roman"/>
                <w:sz w:val="24"/>
                <w:szCs w:val="24"/>
              </w:rPr>
              <w:t>22.07</w:t>
            </w:r>
            <w:r w:rsidRPr="00B70BAD">
              <w:rPr>
                <w:rFonts w:ascii="Times New Roman" w:hAnsi="Times New Roman" w:cs="Times New Roman"/>
                <w:sz w:val="24"/>
                <w:szCs w:val="24"/>
              </w:rPr>
              <w:t>±</w:t>
            </w:r>
            <w:r>
              <w:rPr>
                <w:rFonts w:ascii="Times New Roman" w:hAnsi="Times New Roman" w:cs="Times New Roman"/>
                <w:sz w:val="24"/>
                <w:szCs w:val="24"/>
              </w:rPr>
              <w:t>4.62</w:t>
            </w:r>
            <w:r w:rsidR="005F5F27" w:rsidRPr="005F5F27">
              <w:rPr>
                <w:rFonts w:ascii="Times New Roman" w:hAnsi="Times New Roman" w:cs="Times New Roman"/>
                <w:sz w:val="24"/>
                <w:szCs w:val="24"/>
                <w:vertAlign w:val="superscript"/>
              </w:rPr>
              <w:t>bd</w:t>
            </w:r>
          </w:p>
        </w:tc>
      </w:tr>
    </w:tbl>
    <w:p w14:paraId="0F4A8DEE" w14:textId="77777777" w:rsidR="006C7E46" w:rsidRPr="005F5F27" w:rsidRDefault="005F5F27" w:rsidP="0051108E">
      <w:pPr>
        <w:spacing w:line="240" w:lineRule="auto"/>
      </w:pPr>
      <w:r>
        <w:rPr>
          <w:vertAlign w:val="superscript"/>
        </w:rPr>
        <w:t>b</w:t>
      </w:r>
      <w:r>
        <w:t xml:space="preserve">Significant decrease with respect to day </w:t>
      </w:r>
      <w:proofErr w:type="gramStart"/>
      <w:r>
        <w:t xml:space="preserve">0;  </w:t>
      </w:r>
      <w:r w:rsidRPr="006E2BFF">
        <w:rPr>
          <w:vertAlign w:val="superscript"/>
        </w:rPr>
        <w:t>d</w:t>
      </w:r>
      <w:r>
        <w:t>Significant</w:t>
      </w:r>
      <w:proofErr w:type="gramEnd"/>
      <w:r>
        <w:t xml:space="preserve"> decrease with respect to day 5.</w:t>
      </w:r>
    </w:p>
    <w:p w14:paraId="42C8F3A1" w14:textId="52A11E81" w:rsidR="0025625D" w:rsidRPr="0025625D" w:rsidRDefault="0025625D" w:rsidP="0051108E">
      <w:pPr>
        <w:spacing w:line="240" w:lineRule="auto"/>
        <w:jc w:val="both"/>
        <w:rPr>
          <w:rFonts w:ascii="Times New Roman" w:hAnsi="Times New Roman" w:cs="Times New Roman"/>
          <w:bCs/>
          <w:sz w:val="24"/>
          <w:szCs w:val="24"/>
        </w:rPr>
      </w:pPr>
      <w:r w:rsidRPr="00CD75E6">
        <w:rPr>
          <w:rFonts w:ascii="Times New Roman" w:hAnsi="Times New Roman" w:cs="Times New Roman"/>
          <w:bCs/>
          <w:sz w:val="24"/>
          <w:szCs w:val="24"/>
        </w:rPr>
        <w:t>Induction of anemia with phenylhydrazine caused a significant</w:t>
      </w:r>
      <w:r>
        <w:rPr>
          <w:rFonts w:ascii="Times New Roman" w:hAnsi="Times New Roman" w:cs="Times New Roman"/>
          <w:bCs/>
          <w:sz w:val="24"/>
          <w:szCs w:val="24"/>
        </w:rPr>
        <w:t xml:space="preserve"> increase (</w:t>
      </w:r>
      <w:r w:rsidRPr="0025625D">
        <w:rPr>
          <w:rFonts w:ascii="Times New Roman" w:hAnsi="Times New Roman" w:cs="Times New Roman"/>
          <w:bCs/>
          <w:i/>
          <w:iCs/>
          <w:sz w:val="24"/>
          <w:szCs w:val="24"/>
        </w:rPr>
        <w:t>p</w:t>
      </w:r>
      <w:r>
        <w:rPr>
          <w:rFonts w:ascii="Times New Roman" w:hAnsi="Times New Roman" w:cs="Times New Roman"/>
          <w:bCs/>
          <w:sz w:val="24"/>
          <w:szCs w:val="24"/>
        </w:rPr>
        <w:t>&lt;0.05) in the neutrophil of all the induced groups compared to the uninduced (Table 11). Treatment with the extract caused a significant decrease (</w:t>
      </w:r>
      <w:r w:rsidRPr="0025625D">
        <w:rPr>
          <w:rFonts w:ascii="Times New Roman" w:hAnsi="Times New Roman" w:cs="Times New Roman"/>
          <w:bCs/>
          <w:i/>
          <w:iCs/>
          <w:sz w:val="24"/>
          <w:szCs w:val="24"/>
        </w:rPr>
        <w:t>p</w:t>
      </w:r>
      <w:r>
        <w:rPr>
          <w:rFonts w:ascii="Times New Roman" w:hAnsi="Times New Roman" w:cs="Times New Roman"/>
          <w:bCs/>
          <w:sz w:val="24"/>
          <w:szCs w:val="24"/>
        </w:rPr>
        <w:t>&lt;0.05) in the neutrophil of all the treated groups.</w:t>
      </w:r>
    </w:p>
    <w:p w14:paraId="3A33985D" w14:textId="1E4B1DF5" w:rsidR="00EF65E3" w:rsidRPr="00F24C33" w:rsidRDefault="003C65C9" w:rsidP="0051108E">
      <w:pPr>
        <w:spacing w:line="240" w:lineRule="auto"/>
        <w:rPr>
          <w:rFonts w:ascii="Times New Roman" w:hAnsi="Times New Roman" w:cs="Times New Roman"/>
          <w:b/>
          <w:sz w:val="24"/>
          <w:szCs w:val="24"/>
        </w:rPr>
      </w:pPr>
      <w:r>
        <w:rPr>
          <w:rFonts w:ascii="Times New Roman" w:hAnsi="Times New Roman" w:cs="Times New Roman"/>
          <w:b/>
          <w:sz w:val="24"/>
          <w:szCs w:val="24"/>
        </w:rPr>
        <w:t>Table 13</w:t>
      </w:r>
      <w:r w:rsidR="00EF65E3" w:rsidRPr="00A97486">
        <w:rPr>
          <w:rFonts w:ascii="Times New Roman" w:hAnsi="Times New Roman" w:cs="Times New Roman"/>
          <w:b/>
          <w:sz w:val="24"/>
          <w:szCs w:val="24"/>
        </w:rPr>
        <w:t>:</w:t>
      </w:r>
      <w:r w:rsidR="00D7382A">
        <w:rPr>
          <w:rFonts w:ascii="Times New Roman" w:hAnsi="Times New Roman" w:cs="Times New Roman"/>
          <w:b/>
          <w:sz w:val="24"/>
          <w:szCs w:val="24"/>
        </w:rPr>
        <w:t xml:space="preserve"> </w:t>
      </w:r>
      <w:r w:rsidR="00D7382A" w:rsidRPr="00691FDF">
        <w:rPr>
          <w:rFonts w:ascii="Times New Roman" w:eastAsia="Times New Roman" w:hAnsi="Times New Roman" w:cs="Times New Roman"/>
          <w:sz w:val="24"/>
          <w:szCs w:val="24"/>
        </w:rPr>
        <w:t xml:space="preserve">Lymphocytes (LYMPH) of phenylhydrazine-induced anemic rats </w:t>
      </w:r>
      <w:r w:rsidR="00F24C33">
        <w:rPr>
          <w:rFonts w:ascii="Times New Roman" w:eastAsia="Times New Roman" w:hAnsi="Times New Roman" w:cs="Times New Roman"/>
          <w:sz w:val="24"/>
          <w:szCs w:val="24"/>
        </w:rPr>
        <w:t>treated with</w:t>
      </w:r>
      <w:r w:rsidR="00D7382A" w:rsidRPr="00691FDF">
        <w:rPr>
          <w:rFonts w:ascii="Times New Roman" w:eastAsia="Times New Roman" w:hAnsi="Times New Roman" w:cs="Times New Roman"/>
          <w:sz w:val="24"/>
          <w:szCs w:val="24"/>
        </w:rPr>
        <w:t xml:space="preserve"> </w:t>
      </w:r>
      <w:r w:rsidR="00886968">
        <w:rPr>
          <w:rFonts w:ascii="Times New Roman" w:eastAsia="Times New Roman" w:hAnsi="Times New Roman" w:cs="Times New Roman"/>
          <w:sz w:val="24"/>
          <w:szCs w:val="24"/>
        </w:rPr>
        <w:t xml:space="preserve">ethanol </w:t>
      </w:r>
      <w:r w:rsidR="00C17CDE">
        <w:rPr>
          <w:rFonts w:ascii="Times New Roman" w:eastAsia="Times New Roman" w:hAnsi="Times New Roman" w:cs="Times New Roman"/>
          <w:sz w:val="24"/>
          <w:szCs w:val="24"/>
        </w:rPr>
        <w:t xml:space="preserve">leaf </w:t>
      </w:r>
      <w:r w:rsidR="00886968">
        <w:rPr>
          <w:rFonts w:ascii="Times New Roman" w:eastAsia="Times New Roman" w:hAnsi="Times New Roman" w:cs="Times New Roman"/>
          <w:sz w:val="24"/>
          <w:szCs w:val="24"/>
        </w:rPr>
        <w:t>extract of</w:t>
      </w:r>
      <w:r w:rsidR="00886968" w:rsidRPr="00691FDF">
        <w:rPr>
          <w:rFonts w:ascii="Times New Roman" w:eastAsia="Times New Roman" w:hAnsi="Times New Roman" w:cs="Times New Roman"/>
          <w:i/>
          <w:sz w:val="24"/>
          <w:szCs w:val="24"/>
        </w:rPr>
        <w:t xml:space="preserve"> </w:t>
      </w:r>
      <w:r w:rsidR="00D7382A" w:rsidRPr="00691FDF">
        <w:rPr>
          <w:rFonts w:ascii="Times New Roman" w:eastAsia="Times New Roman" w:hAnsi="Times New Roman" w:cs="Times New Roman"/>
          <w:i/>
          <w:sz w:val="24"/>
          <w:szCs w:val="24"/>
        </w:rPr>
        <w:t>C. aconitifolius</w:t>
      </w:r>
      <w:r w:rsidR="00F24C33">
        <w:rPr>
          <w:rFonts w:ascii="Times New Roman" w:eastAsia="Times New Roman" w:hAnsi="Times New Roman" w:cs="Times New Roman"/>
          <w:sz w:val="24"/>
          <w:szCs w:val="24"/>
        </w:rPr>
        <w:t>.</w:t>
      </w:r>
    </w:p>
    <w:tbl>
      <w:tblPr>
        <w:tblStyle w:val="TableGrid"/>
        <w:tblpPr w:leftFromText="180" w:rightFromText="180" w:vertAnchor="text" w:tblpY="1"/>
        <w:tblOverlap w:val="never"/>
        <w:tblW w:w="9763" w:type="dxa"/>
        <w:tblLook w:val="04A0" w:firstRow="1" w:lastRow="0" w:firstColumn="1" w:lastColumn="0" w:noHBand="0" w:noVBand="1"/>
      </w:tblPr>
      <w:tblGrid>
        <w:gridCol w:w="3618"/>
        <w:gridCol w:w="1800"/>
        <w:gridCol w:w="2430"/>
        <w:gridCol w:w="1915"/>
      </w:tblGrid>
      <w:tr w:rsidR="00AE6BB4" w14:paraId="7B902EC5" w14:textId="77777777" w:rsidTr="00957A2E">
        <w:tc>
          <w:tcPr>
            <w:tcW w:w="3618" w:type="dxa"/>
            <w:vMerge w:val="restart"/>
          </w:tcPr>
          <w:p w14:paraId="6868FB67" w14:textId="77777777" w:rsidR="00AE6BB4" w:rsidRPr="00C93645" w:rsidRDefault="00AE6BB4" w:rsidP="0051108E">
            <w:pPr>
              <w:jc w:val="center"/>
              <w:rPr>
                <w:rFonts w:ascii="Times New Roman" w:hAnsi="Times New Roman" w:cs="Times New Roman"/>
                <w:b/>
                <w:sz w:val="24"/>
                <w:szCs w:val="24"/>
              </w:rPr>
            </w:pPr>
          </w:p>
          <w:p w14:paraId="1E819389" w14:textId="77777777" w:rsidR="00AE6BB4" w:rsidRPr="00C93645" w:rsidRDefault="00AE6BB4" w:rsidP="0051108E">
            <w:pPr>
              <w:jc w:val="center"/>
              <w:rPr>
                <w:rFonts w:ascii="Times New Roman" w:hAnsi="Times New Roman" w:cs="Times New Roman"/>
                <w:b/>
                <w:sz w:val="24"/>
                <w:szCs w:val="24"/>
              </w:rPr>
            </w:pPr>
          </w:p>
          <w:p w14:paraId="6C059E92" w14:textId="77777777" w:rsidR="00AE6BB4" w:rsidRDefault="00AE6BB4" w:rsidP="0051108E">
            <w:pPr>
              <w:jc w:val="center"/>
            </w:pPr>
            <w:r w:rsidRPr="00C93645">
              <w:rPr>
                <w:rFonts w:ascii="Times New Roman" w:hAnsi="Times New Roman" w:cs="Times New Roman"/>
                <w:b/>
                <w:sz w:val="24"/>
                <w:szCs w:val="24"/>
              </w:rPr>
              <w:t>Groups</w:t>
            </w:r>
          </w:p>
        </w:tc>
        <w:tc>
          <w:tcPr>
            <w:tcW w:w="6145" w:type="dxa"/>
            <w:gridSpan w:val="3"/>
          </w:tcPr>
          <w:p w14:paraId="2EA142E6" w14:textId="77777777" w:rsidR="00AE6BB4" w:rsidRPr="00947B77" w:rsidRDefault="00AE6BB4" w:rsidP="0051108E">
            <w:pPr>
              <w:jc w:val="center"/>
              <w:rPr>
                <w:rFonts w:ascii="Times New Roman" w:hAnsi="Times New Roman" w:cs="Times New Roman"/>
                <w:b/>
                <w:sz w:val="24"/>
                <w:szCs w:val="24"/>
              </w:rPr>
            </w:pPr>
            <w:r>
              <w:rPr>
                <w:rFonts w:ascii="Times New Roman" w:hAnsi="Times New Roman" w:cs="Times New Roman"/>
                <w:b/>
                <w:sz w:val="24"/>
                <w:szCs w:val="24"/>
              </w:rPr>
              <w:t>Lymph (%)</w:t>
            </w:r>
          </w:p>
        </w:tc>
      </w:tr>
      <w:tr w:rsidR="00AE6BB4" w14:paraId="506CE8F5" w14:textId="77777777" w:rsidTr="00957A2E">
        <w:tc>
          <w:tcPr>
            <w:tcW w:w="3618" w:type="dxa"/>
            <w:vMerge/>
          </w:tcPr>
          <w:p w14:paraId="655F24C4" w14:textId="77777777" w:rsidR="00AE6BB4" w:rsidRPr="00C93645" w:rsidRDefault="00AE6BB4" w:rsidP="0051108E">
            <w:pPr>
              <w:jc w:val="center"/>
              <w:rPr>
                <w:rFonts w:ascii="Times New Roman" w:hAnsi="Times New Roman" w:cs="Times New Roman"/>
                <w:b/>
                <w:sz w:val="24"/>
                <w:szCs w:val="24"/>
              </w:rPr>
            </w:pPr>
          </w:p>
        </w:tc>
        <w:tc>
          <w:tcPr>
            <w:tcW w:w="1800" w:type="dxa"/>
          </w:tcPr>
          <w:p w14:paraId="0E124DF2" w14:textId="77777777" w:rsidR="00AE6BB4" w:rsidRPr="00C93645" w:rsidRDefault="00AE6BB4" w:rsidP="0051108E">
            <w:pPr>
              <w:jc w:val="center"/>
              <w:rPr>
                <w:rFonts w:ascii="Times New Roman" w:hAnsi="Times New Roman" w:cs="Times New Roman"/>
                <w:b/>
                <w:sz w:val="24"/>
                <w:szCs w:val="24"/>
              </w:rPr>
            </w:pPr>
            <w:r>
              <w:rPr>
                <w:rFonts w:ascii="Times New Roman" w:hAnsi="Times New Roman" w:cs="Times New Roman"/>
                <w:b/>
                <w:sz w:val="24"/>
                <w:szCs w:val="24"/>
              </w:rPr>
              <w:t>Before i</w:t>
            </w:r>
            <w:r w:rsidRPr="00C93645">
              <w:rPr>
                <w:rFonts w:ascii="Times New Roman" w:hAnsi="Times New Roman" w:cs="Times New Roman"/>
                <w:b/>
                <w:sz w:val="24"/>
                <w:szCs w:val="24"/>
              </w:rPr>
              <w:t>nduction</w:t>
            </w:r>
          </w:p>
          <w:p w14:paraId="6F44EF1D"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Day 0</w:t>
            </w:r>
          </w:p>
        </w:tc>
        <w:tc>
          <w:tcPr>
            <w:tcW w:w="2430" w:type="dxa"/>
          </w:tcPr>
          <w:p w14:paraId="42962033"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After 4</w:t>
            </w:r>
            <w:r w:rsidRPr="00C93645">
              <w:rPr>
                <w:rFonts w:ascii="Times New Roman" w:hAnsi="Times New Roman" w:cs="Times New Roman"/>
                <w:b/>
                <w:sz w:val="24"/>
                <w:szCs w:val="24"/>
                <w:vertAlign w:val="superscript"/>
              </w:rPr>
              <w:t>th</w:t>
            </w:r>
            <w:r>
              <w:rPr>
                <w:rFonts w:ascii="Times New Roman" w:hAnsi="Times New Roman" w:cs="Times New Roman"/>
                <w:b/>
                <w:sz w:val="24"/>
                <w:szCs w:val="24"/>
              </w:rPr>
              <w:t xml:space="preserve"> day of induction of anemia</w:t>
            </w:r>
            <w:r w:rsidRPr="00C93645">
              <w:rPr>
                <w:rFonts w:ascii="Times New Roman" w:hAnsi="Times New Roman" w:cs="Times New Roman"/>
                <w:b/>
                <w:sz w:val="24"/>
                <w:szCs w:val="24"/>
              </w:rPr>
              <w:t xml:space="preserve">          Day 5</w:t>
            </w:r>
          </w:p>
        </w:tc>
        <w:tc>
          <w:tcPr>
            <w:tcW w:w="1915" w:type="dxa"/>
          </w:tcPr>
          <w:p w14:paraId="145E1753"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After 14</w:t>
            </w:r>
            <w:r w:rsidRPr="00C93645">
              <w:rPr>
                <w:rFonts w:ascii="Times New Roman" w:hAnsi="Times New Roman" w:cs="Times New Roman"/>
                <w:b/>
                <w:sz w:val="24"/>
                <w:szCs w:val="24"/>
                <w:vertAlign w:val="superscript"/>
              </w:rPr>
              <w:t>th</w:t>
            </w:r>
            <w:r>
              <w:rPr>
                <w:rFonts w:ascii="Times New Roman" w:hAnsi="Times New Roman" w:cs="Times New Roman"/>
                <w:b/>
                <w:sz w:val="24"/>
                <w:szCs w:val="24"/>
              </w:rPr>
              <w:t xml:space="preserve"> day of t</w:t>
            </w:r>
            <w:r w:rsidRPr="00C93645">
              <w:rPr>
                <w:rFonts w:ascii="Times New Roman" w:hAnsi="Times New Roman" w:cs="Times New Roman"/>
                <w:b/>
                <w:sz w:val="24"/>
                <w:szCs w:val="24"/>
              </w:rPr>
              <w:t>reatment</w:t>
            </w:r>
          </w:p>
          <w:p w14:paraId="78B199F9"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Day 19</w:t>
            </w:r>
          </w:p>
        </w:tc>
      </w:tr>
      <w:tr w:rsidR="006C7E46" w14:paraId="2176B95E" w14:textId="77777777" w:rsidTr="00957A2E">
        <w:tc>
          <w:tcPr>
            <w:tcW w:w="3618" w:type="dxa"/>
          </w:tcPr>
          <w:p w14:paraId="7D31D073" w14:textId="77777777" w:rsidR="006C7E46" w:rsidRPr="00EB0F8F" w:rsidRDefault="006C7E46" w:rsidP="0051108E">
            <w:pPr>
              <w:rPr>
                <w:rFonts w:ascii="Times New Roman" w:hAnsi="Times New Roman" w:cs="Times New Roman"/>
                <w:sz w:val="24"/>
                <w:szCs w:val="24"/>
              </w:rPr>
            </w:pPr>
            <w:r w:rsidRPr="00EB0F8F">
              <w:rPr>
                <w:rFonts w:ascii="Times New Roman" w:hAnsi="Times New Roman" w:cs="Times New Roman"/>
                <w:sz w:val="24"/>
                <w:szCs w:val="24"/>
              </w:rPr>
              <w:t>Normal Control</w:t>
            </w:r>
          </w:p>
        </w:tc>
        <w:tc>
          <w:tcPr>
            <w:tcW w:w="1800" w:type="dxa"/>
          </w:tcPr>
          <w:p w14:paraId="7B16B69F" w14:textId="77777777" w:rsidR="006C7E46" w:rsidRPr="00EB0F8F" w:rsidRDefault="00DE5258" w:rsidP="0051108E">
            <w:pPr>
              <w:jc w:val="center"/>
              <w:rPr>
                <w:rFonts w:ascii="Times New Roman" w:hAnsi="Times New Roman" w:cs="Times New Roman"/>
                <w:sz w:val="24"/>
                <w:szCs w:val="24"/>
              </w:rPr>
            </w:pPr>
            <w:r>
              <w:rPr>
                <w:rFonts w:ascii="Times New Roman" w:hAnsi="Times New Roman" w:cs="Times New Roman"/>
                <w:sz w:val="24"/>
                <w:szCs w:val="24"/>
              </w:rPr>
              <w:t>70.10</w:t>
            </w:r>
            <w:r w:rsidRPr="00B70BAD">
              <w:rPr>
                <w:rFonts w:ascii="Times New Roman" w:hAnsi="Times New Roman" w:cs="Times New Roman"/>
                <w:sz w:val="24"/>
                <w:szCs w:val="24"/>
              </w:rPr>
              <w:t>±</w:t>
            </w:r>
            <w:r>
              <w:rPr>
                <w:rFonts w:ascii="Times New Roman" w:hAnsi="Times New Roman" w:cs="Times New Roman"/>
                <w:sz w:val="24"/>
                <w:szCs w:val="24"/>
              </w:rPr>
              <w:t>0.25</w:t>
            </w:r>
          </w:p>
        </w:tc>
        <w:tc>
          <w:tcPr>
            <w:tcW w:w="2430" w:type="dxa"/>
          </w:tcPr>
          <w:p w14:paraId="3168F2DD" w14:textId="77777777" w:rsidR="006C7E46" w:rsidRPr="00EB0F8F" w:rsidRDefault="00DE5258" w:rsidP="0051108E">
            <w:pPr>
              <w:jc w:val="center"/>
              <w:rPr>
                <w:rFonts w:ascii="Times New Roman" w:hAnsi="Times New Roman" w:cs="Times New Roman"/>
                <w:sz w:val="24"/>
                <w:szCs w:val="24"/>
              </w:rPr>
            </w:pPr>
            <w:r>
              <w:rPr>
                <w:rFonts w:ascii="Times New Roman" w:hAnsi="Times New Roman" w:cs="Times New Roman"/>
                <w:sz w:val="24"/>
                <w:szCs w:val="24"/>
              </w:rPr>
              <w:t>70.70</w:t>
            </w:r>
            <w:r w:rsidRPr="00B70BAD">
              <w:rPr>
                <w:rFonts w:ascii="Times New Roman" w:hAnsi="Times New Roman" w:cs="Times New Roman"/>
                <w:sz w:val="24"/>
                <w:szCs w:val="24"/>
              </w:rPr>
              <w:t>±</w:t>
            </w:r>
            <w:r>
              <w:rPr>
                <w:rFonts w:ascii="Times New Roman" w:hAnsi="Times New Roman" w:cs="Times New Roman"/>
                <w:sz w:val="24"/>
                <w:szCs w:val="24"/>
              </w:rPr>
              <w:t>0.80</w:t>
            </w:r>
          </w:p>
        </w:tc>
        <w:tc>
          <w:tcPr>
            <w:tcW w:w="1915" w:type="dxa"/>
          </w:tcPr>
          <w:p w14:paraId="2239E0ED" w14:textId="77777777" w:rsidR="006C7E46" w:rsidRPr="00EB0F8F" w:rsidRDefault="00DE5258" w:rsidP="0051108E">
            <w:pPr>
              <w:jc w:val="center"/>
              <w:rPr>
                <w:rFonts w:ascii="Times New Roman" w:hAnsi="Times New Roman" w:cs="Times New Roman"/>
                <w:sz w:val="24"/>
                <w:szCs w:val="24"/>
              </w:rPr>
            </w:pPr>
            <w:r>
              <w:rPr>
                <w:rFonts w:ascii="Times New Roman" w:hAnsi="Times New Roman" w:cs="Times New Roman"/>
                <w:sz w:val="24"/>
                <w:szCs w:val="24"/>
              </w:rPr>
              <w:t>74.67</w:t>
            </w:r>
            <w:r w:rsidRPr="00B70BAD">
              <w:rPr>
                <w:rFonts w:ascii="Times New Roman" w:hAnsi="Times New Roman" w:cs="Times New Roman"/>
                <w:sz w:val="24"/>
                <w:szCs w:val="24"/>
              </w:rPr>
              <w:t>±</w:t>
            </w:r>
            <w:r>
              <w:rPr>
                <w:rFonts w:ascii="Times New Roman" w:hAnsi="Times New Roman" w:cs="Times New Roman"/>
                <w:sz w:val="24"/>
                <w:szCs w:val="24"/>
              </w:rPr>
              <w:t>6.87</w:t>
            </w:r>
          </w:p>
        </w:tc>
      </w:tr>
      <w:tr w:rsidR="006C7E46" w14:paraId="54881AE6" w14:textId="77777777" w:rsidTr="00957A2E">
        <w:tc>
          <w:tcPr>
            <w:tcW w:w="3618" w:type="dxa"/>
          </w:tcPr>
          <w:p w14:paraId="62B219BF" w14:textId="77777777" w:rsidR="006C7E46" w:rsidRPr="00EB0F8F" w:rsidRDefault="006C7E46" w:rsidP="0051108E">
            <w:pPr>
              <w:rPr>
                <w:rFonts w:ascii="Times New Roman" w:hAnsi="Times New Roman" w:cs="Times New Roman"/>
                <w:sz w:val="24"/>
                <w:szCs w:val="24"/>
              </w:rPr>
            </w:pPr>
            <w:r>
              <w:rPr>
                <w:rFonts w:ascii="Times New Roman" w:hAnsi="Times New Roman" w:cs="Times New Roman"/>
                <w:sz w:val="24"/>
                <w:szCs w:val="24"/>
              </w:rPr>
              <w:t>Anemic Untreated</w:t>
            </w:r>
          </w:p>
        </w:tc>
        <w:tc>
          <w:tcPr>
            <w:tcW w:w="1800" w:type="dxa"/>
          </w:tcPr>
          <w:p w14:paraId="6592A2FB" w14:textId="77777777" w:rsidR="006C7E46" w:rsidRPr="00EB0F8F" w:rsidRDefault="00DE5258" w:rsidP="0051108E">
            <w:pPr>
              <w:jc w:val="center"/>
              <w:rPr>
                <w:rFonts w:ascii="Times New Roman" w:hAnsi="Times New Roman" w:cs="Times New Roman"/>
                <w:sz w:val="24"/>
                <w:szCs w:val="24"/>
              </w:rPr>
            </w:pPr>
            <w:r>
              <w:rPr>
                <w:rFonts w:ascii="Times New Roman" w:hAnsi="Times New Roman" w:cs="Times New Roman"/>
                <w:sz w:val="24"/>
                <w:szCs w:val="24"/>
              </w:rPr>
              <w:t>66.60</w:t>
            </w:r>
            <w:r w:rsidRPr="00B70BAD">
              <w:rPr>
                <w:rFonts w:ascii="Times New Roman" w:hAnsi="Times New Roman" w:cs="Times New Roman"/>
                <w:sz w:val="24"/>
                <w:szCs w:val="24"/>
              </w:rPr>
              <w:t>±</w:t>
            </w:r>
            <w:r>
              <w:rPr>
                <w:rFonts w:ascii="Times New Roman" w:hAnsi="Times New Roman" w:cs="Times New Roman"/>
                <w:sz w:val="24"/>
                <w:szCs w:val="24"/>
              </w:rPr>
              <w:t>1.57</w:t>
            </w:r>
          </w:p>
        </w:tc>
        <w:tc>
          <w:tcPr>
            <w:tcW w:w="2430" w:type="dxa"/>
          </w:tcPr>
          <w:p w14:paraId="458354EB" w14:textId="77777777" w:rsidR="006C7E46" w:rsidRPr="00EB0F8F" w:rsidRDefault="00DE5258" w:rsidP="0051108E">
            <w:pPr>
              <w:jc w:val="center"/>
              <w:rPr>
                <w:rFonts w:ascii="Times New Roman" w:hAnsi="Times New Roman" w:cs="Times New Roman"/>
                <w:sz w:val="24"/>
                <w:szCs w:val="24"/>
              </w:rPr>
            </w:pPr>
            <w:r>
              <w:rPr>
                <w:rFonts w:ascii="Times New Roman" w:hAnsi="Times New Roman" w:cs="Times New Roman"/>
                <w:sz w:val="24"/>
                <w:szCs w:val="24"/>
              </w:rPr>
              <w:t>52.97</w:t>
            </w:r>
            <w:r w:rsidRPr="00B70BAD">
              <w:rPr>
                <w:rFonts w:ascii="Times New Roman" w:hAnsi="Times New Roman" w:cs="Times New Roman"/>
                <w:sz w:val="24"/>
                <w:szCs w:val="24"/>
              </w:rPr>
              <w:t>±</w:t>
            </w:r>
            <w:r>
              <w:rPr>
                <w:rFonts w:ascii="Times New Roman" w:hAnsi="Times New Roman" w:cs="Times New Roman"/>
                <w:sz w:val="24"/>
                <w:szCs w:val="24"/>
              </w:rPr>
              <w:t>1.80</w:t>
            </w:r>
            <w:r w:rsidR="0040596C" w:rsidRPr="0040596C">
              <w:rPr>
                <w:rFonts w:ascii="Times New Roman" w:hAnsi="Times New Roman" w:cs="Times New Roman"/>
                <w:sz w:val="24"/>
                <w:szCs w:val="24"/>
                <w:vertAlign w:val="superscript"/>
              </w:rPr>
              <w:t>b</w:t>
            </w:r>
          </w:p>
        </w:tc>
        <w:tc>
          <w:tcPr>
            <w:tcW w:w="1915" w:type="dxa"/>
          </w:tcPr>
          <w:p w14:paraId="5A5D9E20" w14:textId="77777777" w:rsidR="006C7E46" w:rsidRPr="00EB0F8F" w:rsidRDefault="00DE5258" w:rsidP="0051108E">
            <w:pPr>
              <w:jc w:val="center"/>
              <w:rPr>
                <w:rFonts w:ascii="Times New Roman" w:hAnsi="Times New Roman" w:cs="Times New Roman"/>
                <w:sz w:val="24"/>
                <w:szCs w:val="24"/>
              </w:rPr>
            </w:pPr>
            <w:r>
              <w:rPr>
                <w:rFonts w:ascii="Times New Roman" w:hAnsi="Times New Roman" w:cs="Times New Roman"/>
                <w:sz w:val="24"/>
                <w:szCs w:val="24"/>
              </w:rPr>
              <w:t>69.10</w:t>
            </w:r>
            <w:r w:rsidRPr="00B70BAD">
              <w:rPr>
                <w:rFonts w:ascii="Times New Roman" w:hAnsi="Times New Roman" w:cs="Times New Roman"/>
                <w:sz w:val="24"/>
                <w:szCs w:val="24"/>
              </w:rPr>
              <w:t>±</w:t>
            </w:r>
            <w:r>
              <w:rPr>
                <w:rFonts w:ascii="Times New Roman" w:hAnsi="Times New Roman" w:cs="Times New Roman"/>
                <w:sz w:val="24"/>
                <w:szCs w:val="24"/>
              </w:rPr>
              <w:t>1.08</w:t>
            </w:r>
            <w:r w:rsidR="0040596C" w:rsidRPr="0040596C">
              <w:rPr>
                <w:rFonts w:ascii="Times New Roman" w:hAnsi="Times New Roman" w:cs="Times New Roman"/>
                <w:sz w:val="24"/>
                <w:szCs w:val="24"/>
                <w:vertAlign w:val="superscript"/>
              </w:rPr>
              <w:t>c</w:t>
            </w:r>
          </w:p>
        </w:tc>
      </w:tr>
      <w:tr w:rsidR="006C7E46" w14:paraId="4BE5CCF9" w14:textId="77777777" w:rsidTr="00957A2E">
        <w:tc>
          <w:tcPr>
            <w:tcW w:w="3618" w:type="dxa"/>
          </w:tcPr>
          <w:p w14:paraId="047CCB44" w14:textId="77777777" w:rsidR="006C7E46" w:rsidRPr="00EB0F8F" w:rsidRDefault="006C7E46" w:rsidP="0051108E">
            <w:pPr>
              <w:rPr>
                <w:rFonts w:ascii="Times New Roman" w:hAnsi="Times New Roman" w:cs="Times New Roman"/>
                <w:sz w:val="24"/>
                <w:szCs w:val="24"/>
              </w:rPr>
            </w:pPr>
            <w:r>
              <w:rPr>
                <w:rFonts w:ascii="Times New Roman" w:hAnsi="Times New Roman" w:cs="Times New Roman"/>
                <w:sz w:val="24"/>
                <w:szCs w:val="24"/>
              </w:rPr>
              <w:t>Anemia + Standard drug (Emzoron)</w:t>
            </w:r>
          </w:p>
        </w:tc>
        <w:tc>
          <w:tcPr>
            <w:tcW w:w="1800" w:type="dxa"/>
          </w:tcPr>
          <w:p w14:paraId="428E9DC9" w14:textId="77777777" w:rsidR="006C7E46" w:rsidRPr="00EB0F8F" w:rsidRDefault="00DE5258" w:rsidP="0051108E">
            <w:pPr>
              <w:jc w:val="center"/>
              <w:rPr>
                <w:rFonts w:ascii="Times New Roman" w:hAnsi="Times New Roman" w:cs="Times New Roman"/>
                <w:sz w:val="24"/>
                <w:szCs w:val="24"/>
              </w:rPr>
            </w:pPr>
            <w:r>
              <w:rPr>
                <w:rFonts w:ascii="Times New Roman" w:hAnsi="Times New Roman" w:cs="Times New Roman"/>
                <w:sz w:val="24"/>
                <w:szCs w:val="24"/>
              </w:rPr>
              <w:t>65.33</w:t>
            </w:r>
            <w:r w:rsidRPr="00B70BAD">
              <w:rPr>
                <w:rFonts w:ascii="Times New Roman" w:hAnsi="Times New Roman" w:cs="Times New Roman"/>
                <w:sz w:val="24"/>
                <w:szCs w:val="24"/>
              </w:rPr>
              <w:t>±</w:t>
            </w:r>
            <w:r>
              <w:rPr>
                <w:rFonts w:ascii="Times New Roman" w:hAnsi="Times New Roman" w:cs="Times New Roman"/>
                <w:sz w:val="24"/>
                <w:szCs w:val="24"/>
              </w:rPr>
              <w:t>2.72</w:t>
            </w:r>
          </w:p>
        </w:tc>
        <w:tc>
          <w:tcPr>
            <w:tcW w:w="2430" w:type="dxa"/>
          </w:tcPr>
          <w:p w14:paraId="7447F6B1" w14:textId="77777777" w:rsidR="006C7E46" w:rsidRPr="00EB0F8F" w:rsidRDefault="00DE5258" w:rsidP="0051108E">
            <w:pPr>
              <w:jc w:val="center"/>
              <w:rPr>
                <w:rFonts w:ascii="Times New Roman" w:hAnsi="Times New Roman" w:cs="Times New Roman"/>
                <w:sz w:val="24"/>
                <w:szCs w:val="24"/>
              </w:rPr>
            </w:pPr>
            <w:r>
              <w:rPr>
                <w:rFonts w:ascii="Times New Roman" w:hAnsi="Times New Roman" w:cs="Times New Roman"/>
                <w:sz w:val="24"/>
                <w:szCs w:val="24"/>
              </w:rPr>
              <w:t>52.53</w:t>
            </w:r>
            <w:r w:rsidRPr="00B70BAD">
              <w:rPr>
                <w:rFonts w:ascii="Times New Roman" w:hAnsi="Times New Roman" w:cs="Times New Roman"/>
                <w:sz w:val="24"/>
                <w:szCs w:val="24"/>
              </w:rPr>
              <w:t>±</w:t>
            </w:r>
            <w:r>
              <w:rPr>
                <w:rFonts w:ascii="Times New Roman" w:hAnsi="Times New Roman" w:cs="Times New Roman"/>
                <w:sz w:val="24"/>
                <w:szCs w:val="24"/>
              </w:rPr>
              <w:t>2.13</w:t>
            </w:r>
            <w:r w:rsidR="0040596C" w:rsidRPr="0040596C">
              <w:rPr>
                <w:rFonts w:ascii="Times New Roman" w:hAnsi="Times New Roman" w:cs="Times New Roman"/>
                <w:sz w:val="24"/>
                <w:szCs w:val="24"/>
                <w:vertAlign w:val="superscript"/>
              </w:rPr>
              <w:t>b</w:t>
            </w:r>
          </w:p>
        </w:tc>
        <w:tc>
          <w:tcPr>
            <w:tcW w:w="1915" w:type="dxa"/>
          </w:tcPr>
          <w:p w14:paraId="07CFD9DE" w14:textId="77777777" w:rsidR="006C7E46" w:rsidRPr="00EB0F8F" w:rsidRDefault="00DE5258" w:rsidP="0051108E">
            <w:pPr>
              <w:jc w:val="center"/>
              <w:rPr>
                <w:rFonts w:ascii="Times New Roman" w:hAnsi="Times New Roman" w:cs="Times New Roman"/>
                <w:sz w:val="24"/>
                <w:szCs w:val="24"/>
              </w:rPr>
            </w:pPr>
            <w:r>
              <w:rPr>
                <w:rFonts w:ascii="Times New Roman" w:hAnsi="Times New Roman" w:cs="Times New Roman"/>
                <w:sz w:val="24"/>
                <w:szCs w:val="24"/>
              </w:rPr>
              <w:t>82.13</w:t>
            </w:r>
            <w:r w:rsidRPr="00B70BAD">
              <w:rPr>
                <w:rFonts w:ascii="Times New Roman" w:hAnsi="Times New Roman" w:cs="Times New Roman"/>
                <w:sz w:val="24"/>
                <w:szCs w:val="24"/>
              </w:rPr>
              <w:t>±</w:t>
            </w:r>
            <w:r>
              <w:rPr>
                <w:rFonts w:ascii="Times New Roman" w:hAnsi="Times New Roman" w:cs="Times New Roman"/>
                <w:sz w:val="24"/>
                <w:szCs w:val="24"/>
              </w:rPr>
              <w:t>1.63</w:t>
            </w:r>
            <w:r w:rsidR="0040596C" w:rsidRPr="0040596C">
              <w:rPr>
                <w:rFonts w:ascii="Times New Roman" w:hAnsi="Times New Roman" w:cs="Times New Roman"/>
                <w:sz w:val="24"/>
                <w:szCs w:val="24"/>
                <w:vertAlign w:val="superscript"/>
              </w:rPr>
              <w:t>ac</w:t>
            </w:r>
          </w:p>
        </w:tc>
      </w:tr>
      <w:tr w:rsidR="006C7E46" w14:paraId="5EB1D5D1" w14:textId="77777777" w:rsidTr="00957A2E">
        <w:tc>
          <w:tcPr>
            <w:tcW w:w="3618" w:type="dxa"/>
          </w:tcPr>
          <w:p w14:paraId="49F5568E" w14:textId="77777777" w:rsidR="006C7E46" w:rsidRPr="00EB0F8F" w:rsidRDefault="006C7E46" w:rsidP="0051108E">
            <w:pPr>
              <w:rPr>
                <w:rFonts w:ascii="Times New Roman" w:hAnsi="Times New Roman" w:cs="Times New Roman"/>
                <w:sz w:val="24"/>
                <w:szCs w:val="24"/>
              </w:rPr>
            </w:pPr>
            <w:r>
              <w:rPr>
                <w:rFonts w:ascii="Times New Roman" w:hAnsi="Times New Roman" w:cs="Times New Roman"/>
                <w:sz w:val="24"/>
                <w:szCs w:val="24"/>
              </w:rPr>
              <w:lastRenderedPageBreak/>
              <w:t xml:space="preserve">Anemia + 100 mg/kg crude ethanol extract of </w:t>
            </w:r>
            <w:r w:rsidRPr="00EB0F8F">
              <w:rPr>
                <w:rFonts w:ascii="Times New Roman" w:hAnsi="Times New Roman" w:cs="Times New Roman"/>
                <w:i/>
                <w:sz w:val="24"/>
                <w:szCs w:val="24"/>
              </w:rPr>
              <w:t>C. aconitifolius</w:t>
            </w:r>
          </w:p>
        </w:tc>
        <w:tc>
          <w:tcPr>
            <w:tcW w:w="1800" w:type="dxa"/>
          </w:tcPr>
          <w:p w14:paraId="64066737" w14:textId="77777777" w:rsidR="006C7E46" w:rsidRPr="00EB0F8F" w:rsidRDefault="00DE5258" w:rsidP="0051108E">
            <w:pPr>
              <w:jc w:val="center"/>
              <w:rPr>
                <w:rFonts w:ascii="Times New Roman" w:hAnsi="Times New Roman" w:cs="Times New Roman"/>
                <w:sz w:val="24"/>
                <w:szCs w:val="24"/>
              </w:rPr>
            </w:pPr>
            <w:r>
              <w:rPr>
                <w:rFonts w:ascii="Times New Roman" w:hAnsi="Times New Roman" w:cs="Times New Roman"/>
                <w:sz w:val="24"/>
                <w:szCs w:val="24"/>
              </w:rPr>
              <w:t>67.17</w:t>
            </w:r>
            <w:r w:rsidRPr="00B70BAD">
              <w:rPr>
                <w:rFonts w:ascii="Times New Roman" w:hAnsi="Times New Roman" w:cs="Times New Roman"/>
                <w:sz w:val="24"/>
                <w:szCs w:val="24"/>
              </w:rPr>
              <w:t>±</w:t>
            </w:r>
            <w:r>
              <w:rPr>
                <w:rFonts w:ascii="Times New Roman" w:hAnsi="Times New Roman" w:cs="Times New Roman"/>
                <w:sz w:val="24"/>
                <w:szCs w:val="24"/>
              </w:rPr>
              <w:t>1.52</w:t>
            </w:r>
          </w:p>
        </w:tc>
        <w:tc>
          <w:tcPr>
            <w:tcW w:w="2430" w:type="dxa"/>
          </w:tcPr>
          <w:p w14:paraId="64B29CD1" w14:textId="77777777" w:rsidR="006C7E46" w:rsidRPr="00EB0F8F" w:rsidRDefault="00DE5258" w:rsidP="0051108E">
            <w:pPr>
              <w:jc w:val="center"/>
              <w:rPr>
                <w:rFonts w:ascii="Times New Roman" w:hAnsi="Times New Roman" w:cs="Times New Roman"/>
                <w:sz w:val="24"/>
                <w:szCs w:val="24"/>
              </w:rPr>
            </w:pPr>
            <w:r>
              <w:rPr>
                <w:rFonts w:ascii="Times New Roman" w:hAnsi="Times New Roman" w:cs="Times New Roman"/>
                <w:sz w:val="24"/>
                <w:szCs w:val="24"/>
              </w:rPr>
              <w:t>57.03</w:t>
            </w:r>
            <w:r w:rsidRPr="00B70BAD">
              <w:rPr>
                <w:rFonts w:ascii="Times New Roman" w:hAnsi="Times New Roman" w:cs="Times New Roman"/>
                <w:sz w:val="24"/>
                <w:szCs w:val="24"/>
              </w:rPr>
              <w:t>±</w:t>
            </w:r>
            <w:r>
              <w:rPr>
                <w:rFonts w:ascii="Times New Roman" w:hAnsi="Times New Roman" w:cs="Times New Roman"/>
                <w:sz w:val="24"/>
                <w:szCs w:val="24"/>
              </w:rPr>
              <w:t>2.98</w:t>
            </w:r>
            <w:r w:rsidR="0040596C" w:rsidRPr="0040596C">
              <w:rPr>
                <w:rFonts w:ascii="Times New Roman" w:hAnsi="Times New Roman" w:cs="Times New Roman"/>
                <w:sz w:val="24"/>
                <w:szCs w:val="24"/>
                <w:vertAlign w:val="superscript"/>
              </w:rPr>
              <w:t>b</w:t>
            </w:r>
          </w:p>
        </w:tc>
        <w:tc>
          <w:tcPr>
            <w:tcW w:w="1915" w:type="dxa"/>
          </w:tcPr>
          <w:p w14:paraId="3336F716" w14:textId="77777777" w:rsidR="006C7E46" w:rsidRPr="00EB0F8F" w:rsidRDefault="00DE5258" w:rsidP="0051108E">
            <w:pPr>
              <w:jc w:val="center"/>
              <w:rPr>
                <w:rFonts w:ascii="Times New Roman" w:hAnsi="Times New Roman" w:cs="Times New Roman"/>
                <w:sz w:val="24"/>
                <w:szCs w:val="24"/>
              </w:rPr>
            </w:pPr>
            <w:r>
              <w:rPr>
                <w:rFonts w:ascii="Times New Roman" w:hAnsi="Times New Roman" w:cs="Times New Roman"/>
                <w:sz w:val="24"/>
                <w:szCs w:val="24"/>
              </w:rPr>
              <w:t>87.13</w:t>
            </w:r>
            <w:r w:rsidRPr="00B70BAD">
              <w:rPr>
                <w:rFonts w:ascii="Times New Roman" w:hAnsi="Times New Roman" w:cs="Times New Roman"/>
                <w:sz w:val="24"/>
                <w:szCs w:val="24"/>
              </w:rPr>
              <w:t>±</w:t>
            </w:r>
            <w:r>
              <w:rPr>
                <w:rFonts w:ascii="Times New Roman" w:hAnsi="Times New Roman" w:cs="Times New Roman"/>
                <w:sz w:val="24"/>
                <w:szCs w:val="24"/>
              </w:rPr>
              <w:t>0.64</w:t>
            </w:r>
            <w:r w:rsidR="0040596C" w:rsidRPr="0040596C">
              <w:rPr>
                <w:rFonts w:ascii="Times New Roman" w:hAnsi="Times New Roman" w:cs="Times New Roman"/>
                <w:sz w:val="24"/>
                <w:szCs w:val="24"/>
                <w:vertAlign w:val="superscript"/>
              </w:rPr>
              <w:t>ac</w:t>
            </w:r>
          </w:p>
        </w:tc>
      </w:tr>
      <w:tr w:rsidR="006C7E46" w14:paraId="7C331AF2" w14:textId="77777777" w:rsidTr="00957A2E">
        <w:tc>
          <w:tcPr>
            <w:tcW w:w="3618" w:type="dxa"/>
          </w:tcPr>
          <w:p w14:paraId="6764900F" w14:textId="77777777" w:rsidR="006C7E46" w:rsidRDefault="006C7E46" w:rsidP="0051108E">
            <w:pPr>
              <w:rPr>
                <w:rFonts w:ascii="Times New Roman" w:hAnsi="Times New Roman" w:cs="Times New Roman"/>
                <w:sz w:val="24"/>
                <w:szCs w:val="24"/>
              </w:rPr>
            </w:pPr>
            <w:r>
              <w:rPr>
                <w:rFonts w:ascii="Times New Roman" w:hAnsi="Times New Roman" w:cs="Times New Roman"/>
                <w:sz w:val="24"/>
                <w:szCs w:val="24"/>
              </w:rPr>
              <w:t xml:space="preserve">Anemia + 200 mg/kg crude ethanol extract of </w:t>
            </w:r>
            <w:r w:rsidRPr="00EB0F8F">
              <w:rPr>
                <w:rFonts w:ascii="Times New Roman" w:hAnsi="Times New Roman" w:cs="Times New Roman"/>
                <w:i/>
                <w:sz w:val="24"/>
                <w:szCs w:val="24"/>
              </w:rPr>
              <w:t>C. aconitifolius</w:t>
            </w:r>
          </w:p>
        </w:tc>
        <w:tc>
          <w:tcPr>
            <w:tcW w:w="1800" w:type="dxa"/>
          </w:tcPr>
          <w:p w14:paraId="17F78730" w14:textId="77777777" w:rsidR="006C7E46" w:rsidRPr="00EB0F8F" w:rsidRDefault="00DE5258" w:rsidP="0051108E">
            <w:pPr>
              <w:jc w:val="center"/>
              <w:rPr>
                <w:rFonts w:ascii="Times New Roman" w:hAnsi="Times New Roman" w:cs="Times New Roman"/>
                <w:sz w:val="24"/>
                <w:szCs w:val="24"/>
              </w:rPr>
            </w:pPr>
            <w:r>
              <w:rPr>
                <w:rFonts w:ascii="Times New Roman" w:hAnsi="Times New Roman" w:cs="Times New Roman"/>
                <w:sz w:val="24"/>
                <w:szCs w:val="24"/>
              </w:rPr>
              <w:t>64.80</w:t>
            </w:r>
            <w:r w:rsidRPr="00B70BAD">
              <w:rPr>
                <w:rFonts w:ascii="Times New Roman" w:hAnsi="Times New Roman" w:cs="Times New Roman"/>
                <w:sz w:val="24"/>
                <w:szCs w:val="24"/>
              </w:rPr>
              <w:t>±</w:t>
            </w:r>
            <w:r>
              <w:rPr>
                <w:rFonts w:ascii="Times New Roman" w:hAnsi="Times New Roman" w:cs="Times New Roman"/>
                <w:sz w:val="24"/>
                <w:szCs w:val="24"/>
              </w:rPr>
              <w:t>2.35</w:t>
            </w:r>
          </w:p>
        </w:tc>
        <w:tc>
          <w:tcPr>
            <w:tcW w:w="2430" w:type="dxa"/>
          </w:tcPr>
          <w:p w14:paraId="0E09F9F5" w14:textId="77777777" w:rsidR="006C7E46" w:rsidRPr="00EB0F8F" w:rsidRDefault="00DE5258" w:rsidP="0051108E">
            <w:pPr>
              <w:jc w:val="center"/>
              <w:rPr>
                <w:rFonts w:ascii="Times New Roman" w:hAnsi="Times New Roman" w:cs="Times New Roman"/>
                <w:sz w:val="24"/>
                <w:szCs w:val="24"/>
              </w:rPr>
            </w:pPr>
            <w:r>
              <w:rPr>
                <w:rFonts w:ascii="Times New Roman" w:hAnsi="Times New Roman" w:cs="Times New Roman"/>
                <w:sz w:val="24"/>
                <w:szCs w:val="24"/>
              </w:rPr>
              <w:t>52.57</w:t>
            </w:r>
            <w:r w:rsidRPr="00B70BAD">
              <w:rPr>
                <w:rFonts w:ascii="Times New Roman" w:hAnsi="Times New Roman" w:cs="Times New Roman"/>
                <w:sz w:val="24"/>
                <w:szCs w:val="24"/>
              </w:rPr>
              <w:t>±</w:t>
            </w:r>
            <w:r>
              <w:rPr>
                <w:rFonts w:ascii="Times New Roman" w:hAnsi="Times New Roman" w:cs="Times New Roman"/>
                <w:sz w:val="24"/>
                <w:szCs w:val="24"/>
              </w:rPr>
              <w:t>1.35</w:t>
            </w:r>
            <w:r w:rsidR="0040596C" w:rsidRPr="0040596C">
              <w:rPr>
                <w:rFonts w:ascii="Times New Roman" w:hAnsi="Times New Roman" w:cs="Times New Roman"/>
                <w:sz w:val="24"/>
                <w:szCs w:val="24"/>
                <w:vertAlign w:val="superscript"/>
              </w:rPr>
              <w:t>b</w:t>
            </w:r>
          </w:p>
        </w:tc>
        <w:tc>
          <w:tcPr>
            <w:tcW w:w="1915" w:type="dxa"/>
          </w:tcPr>
          <w:p w14:paraId="2FC6E45A" w14:textId="77777777" w:rsidR="006C7E46" w:rsidRPr="00EB0F8F" w:rsidRDefault="00DE5258" w:rsidP="0051108E">
            <w:pPr>
              <w:jc w:val="center"/>
              <w:rPr>
                <w:rFonts w:ascii="Times New Roman" w:hAnsi="Times New Roman" w:cs="Times New Roman"/>
                <w:sz w:val="24"/>
                <w:szCs w:val="24"/>
              </w:rPr>
            </w:pPr>
            <w:r>
              <w:rPr>
                <w:rFonts w:ascii="Times New Roman" w:hAnsi="Times New Roman" w:cs="Times New Roman"/>
                <w:sz w:val="24"/>
                <w:szCs w:val="24"/>
              </w:rPr>
              <w:t>84.20</w:t>
            </w:r>
            <w:r w:rsidRPr="00B70BAD">
              <w:rPr>
                <w:rFonts w:ascii="Times New Roman" w:hAnsi="Times New Roman" w:cs="Times New Roman"/>
                <w:sz w:val="24"/>
                <w:szCs w:val="24"/>
              </w:rPr>
              <w:t>±</w:t>
            </w:r>
            <w:r>
              <w:rPr>
                <w:rFonts w:ascii="Times New Roman" w:hAnsi="Times New Roman" w:cs="Times New Roman"/>
                <w:sz w:val="24"/>
                <w:szCs w:val="24"/>
              </w:rPr>
              <w:t>2.71</w:t>
            </w:r>
            <w:r w:rsidR="0040596C" w:rsidRPr="0040596C">
              <w:rPr>
                <w:rFonts w:ascii="Times New Roman" w:hAnsi="Times New Roman" w:cs="Times New Roman"/>
                <w:sz w:val="24"/>
                <w:szCs w:val="24"/>
                <w:vertAlign w:val="superscript"/>
              </w:rPr>
              <w:t>ac</w:t>
            </w:r>
          </w:p>
        </w:tc>
      </w:tr>
    </w:tbl>
    <w:p w14:paraId="4F9DB657" w14:textId="77777777" w:rsidR="006C7E46" w:rsidRPr="00A97486" w:rsidRDefault="0040596C" w:rsidP="0051108E">
      <w:pPr>
        <w:spacing w:line="240" w:lineRule="auto"/>
        <w:rPr>
          <w:rFonts w:ascii="Times New Roman" w:hAnsi="Times New Roman" w:cs="Times New Roman"/>
          <w:b/>
          <w:sz w:val="24"/>
          <w:szCs w:val="24"/>
        </w:rPr>
      </w:pPr>
      <w:r>
        <w:rPr>
          <w:vertAlign w:val="superscript"/>
        </w:rPr>
        <w:t>a</w:t>
      </w:r>
      <w:r>
        <w:t xml:space="preserve">Significant increase with respect to day 0; </w:t>
      </w:r>
      <w:r w:rsidRPr="0040596C">
        <w:rPr>
          <w:vertAlign w:val="superscript"/>
        </w:rPr>
        <w:t>b</w:t>
      </w:r>
      <w:r>
        <w:t xml:space="preserve">Significant decrease with respect to day 0 </w:t>
      </w:r>
      <w:r w:rsidRPr="00E80BA8">
        <w:rPr>
          <w:vertAlign w:val="superscript"/>
        </w:rPr>
        <w:t>c</w:t>
      </w:r>
      <w:r>
        <w:t>Significant increase with respect to day 5.</w:t>
      </w:r>
    </w:p>
    <w:p w14:paraId="74A8F429" w14:textId="67C645C8" w:rsidR="0025625D" w:rsidRPr="0025625D" w:rsidRDefault="0025625D" w:rsidP="0051108E">
      <w:pPr>
        <w:spacing w:line="240" w:lineRule="auto"/>
        <w:jc w:val="both"/>
        <w:rPr>
          <w:rFonts w:ascii="Times New Roman" w:hAnsi="Times New Roman" w:cs="Times New Roman"/>
          <w:bCs/>
          <w:sz w:val="24"/>
          <w:szCs w:val="24"/>
        </w:rPr>
      </w:pPr>
      <w:r w:rsidRPr="00CD75E6">
        <w:rPr>
          <w:rFonts w:ascii="Times New Roman" w:hAnsi="Times New Roman" w:cs="Times New Roman"/>
          <w:bCs/>
          <w:sz w:val="24"/>
          <w:szCs w:val="24"/>
        </w:rPr>
        <w:t>Induction of anemia with phenylhydrazine caused a significant</w:t>
      </w:r>
      <w:r>
        <w:rPr>
          <w:rFonts w:ascii="Times New Roman" w:hAnsi="Times New Roman" w:cs="Times New Roman"/>
          <w:bCs/>
          <w:sz w:val="24"/>
          <w:szCs w:val="24"/>
        </w:rPr>
        <w:t xml:space="preserve"> decrease (p&lt;0.05) in the lymphocyte count of all the induced groups compared to the uninduced (Table 11). Treatment with the extract caused a significant increase (p&lt;0.05) in the </w:t>
      </w:r>
      <w:r w:rsidR="0014622D">
        <w:rPr>
          <w:rFonts w:ascii="Times New Roman" w:hAnsi="Times New Roman" w:cs="Times New Roman"/>
          <w:bCs/>
          <w:sz w:val="24"/>
          <w:szCs w:val="24"/>
        </w:rPr>
        <w:t>lymphocyte</w:t>
      </w:r>
      <w:r>
        <w:rPr>
          <w:rFonts w:ascii="Times New Roman" w:hAnsi="Times New Roman" w:cs="Times New Roman"/>
          <w:bCs/>
          <w:sz w:val="24"/>
          <w:szCs w:val="24"/>
        </w:rPr>
        <w:t xml:space="preserve"> of all the treated groups.</w:t>
      </w:r>
    </w:p>
    <w:p w14:paraId="70690E54" w14:textId="0A1C244A" w:rsidR="00EF65E3" w:rsidRPr="00886968" w:rsidRDefault="003C65C9" w:rsidP="0051108E">
      <w:pPr>
        <w:spacing w:line="240" w:lineRule="auto"/>
        <w:rPr>
          <w:rFonts w:ascii="Times New Roman" w:hAnsi="Times New Roman" w:cs="Times New Roman"/>
          <w:b/>
          <w:sz w:val="24"/>
          <w:szCs w:val="24"/>
        </w:rPr>
      </w:pPr>
      <w:r>
        <w:rPr>
          <w:rFonts w:ascii="Times New Roman" w:hAnsi="Times New Roman" w:cs="Times New Roman"/>
          <w:b/>
          <w:sz w:val="24"/>
          <w:szCs w:val="24"/>
        </w:rPr>
        <w:t>Table 14</w:t>
      </w:r>
      <w:r w:rsidR="00EF65E3" w:rsidRPr="00A97486">
        <w:rPr>
          <w:rFonts w:ascii="Times New Roman" w:hAnsi="Times New Roman" w:cs="Times New Roman"/>
          <w:b/>
          <w:sz w:val="24"/>
          <w:szCs w:val="24"/>
        </w:rPr>
        <w:t>:</w:t>
      </w:r>
      <w:r w:rsidR="00D7382A">
        <w:rPr>
          <w:rFonts w:ascii="Times New Roman" w:hAnsi="Times New Roman" w:cs="Times New Roman"/>
          <w:b/>
          <w:sz w:val="24"/>
          <w:szCs w:val="24"/>
        </w:rPr>
        <w:t xml:space="preserve"> </w:t>
      </w:r>
      <w:r w:rsidR="00D7382A" w:rsidRPr="00691FDF">
        <w:rPr>
          <w:rFonts w:ascii="Times New Roman" w:eastAsia="Times New Roman" w:hAnsi="Times New Roman" w:cs="Times New Roman"/>
          <w:sz w:val="24"/>
          <w:szCs w:val="24"/>
        </w:rPr>
        <w:t>Monocytes (MON) of phenylhydrazine-induced anemic rats treated with</w:t>
      </w:r>
      <w:r w:rsidR="00886968" w:rsidRPr="00886968">
        <w:rPr>
          <w:rFonts w:ascii="Times New Roman" w:eastAsia="Times New Roman" w:hAnsi="Times New Roman" w:cs="Times New Roman"/>
          <w:sz w:val="24"/>
          <w:szCs w:val="24"/>
        </w:rPr>
        <w:t xml:space="preserve"> </w:t>
      </w:r>
      <w:r w:rsidR="00886968">
        <w:rPr>
          <w:rFonts w:ascii="Times New Roman" w:eastAsia="Times New Roman" w:hAnsi="Times New Roman" w:cs="Times New Roman"/>
          <w:sz w:val="24"/>
          <w:szCs w:val="24"/>
        </w:rPr>
        <w:t xml:space="preserve">ethanol </w:t>
      </w:r>
      <w:r w:rsidR="00C17CDE">
        <w:rPr>
          <w:rFonts w:ascii="Times New Roman" w:eastAsia="Times New Roman" w:hAnsi="Times New Roman" w:cs="Times New Roman"/>
          <w:sz w:val="24"/>
          <w:szCs w:val="24"/>
        </w:rPr>
        <w:t xml:space="preserve">leaf </w:t>
      </w:r>
      <w:r w:rsidR="00886968">
        <w:rPr>
          <w:rFonts w:ascii="Times New Roman" w:eastAsia="Times New Roman" w:hAnsi="Times New Roman" w:cs="Times New Roman"/>
          <w:sz w:val="24"/>
          <w:szCs w:val="24"/>
        </w:rPr>
        <w:t>extract of</w:t>
      </w:r>
      <w:r w:rsidR="00D7382A" w:rsidRPr="00691FDF">
        <w:rPr>
          <w:rFonts w:ascii="Times New Roman" w:eastAsia="Times New Roman" w:hAnsi="Times New Roman" w:cs="Times New Roman"/>
          <w:sz w:val="24"/>
          <w:szCs w:val="24"/>
        </w:rPr>
        <w:t xml:space="preserve"> </w:t>
      </w:r>
      <w:r w:rsidR="00D7382A" w:rsidRPr="00691FDF">
        <w:rPr>
          <w:rFonts w:ascii="Times New Roman" w:eastAsia="Times New Roman" w:hAnsi="Times New Roman" w:cs="Times New Roman"/>
          <w:i/>
          <w:sz w:val="24"/>
          <w:szCs w:val="24"/>
        </w:rPr>
        <w:t>C. aconitifolius</w:t>
      </w:r>
      <w:r w:rsidR="00886968">
        <w:rPr>
          <w:rFonts w:ascii="Times New Roman" w:eastAsia="Times New Roman" w:hAnsi="Times New Roman" w:cs="Times New Roman"/>
          <w:sz w:val="24"/>
          <w:szCs w:val="24"/>
        </w:rPr>
        <w:t>.</w:t>
      </w:r>
    </w:p>
    <w:tbl>
      <w:tblPr>
        <w:tblStyle w:val="TableGrid"/>
        <w:tblpPr w:leftFromText="180" w:rightFromText="180" w:vertAnchor="text" w:tblpY="1"/>
        <w:tblOverlap w:val="never"/>
        <w:tblW w:w="9763" w:type="dxa"/>
        <w:tblLook w:val="04A0" w:firstRow="1" w:lastRow="0" w:firstColumn="1" w:lastColumn="0" w:noHBand="0" w:noVBand="1"/>
      </w:tblPr>
      <w:tblGrid>
        <w:gridCol w:w="3618"/>
        <w:gridCol w:w="1800"/>
        <w:gridCol w:w="2430"/>
        <w:gridCol w:w="1915"/>
      </w:tblGrid>
      <w:tr w:rsidR="00AE6BB4" w14:paraId="246B97DC" w14:textId="77777777" w:rsidTr="00957A2E">
        <w:tc>
          <w:tcPr>
            <w:tcW w:w="3618" w:type="dxa"/>
            <w:vMerge w:val="restart"/>
          </w:tcPr>
          <w:p w14:paraId="0957ADD8" w14:textId="77777777" w:rsidR="00AE6BB4" w:rsidRPr="00C93645" w:rsidRDefault="00AE6BB4" w:rsidP="0051108E">
            <w:pPr>
              <w:jc w:val="center"/>
              <w:rPr>
                <w:rFonts w:ascii="Times New Roman" w:hAnsi="Times New Roman" w:cs="Times New Roman"/>
                <w:b/>
                <w:sz w:val="24"/>
                <w:szCs w:val="24"/>
              </w:rPr>
            </w:pPr>
          </w:p>
          <w:p w14:paraId="03B4FEBB" w14:textId="77777777" w:rsidR="00AE6BB4" w:rsidRPr="00C93645" w:rsidRDefault="00AE6BB4" w:rsidP="0051108E">
            <w:pPr>
              <w:jc w:val="center"/>
              <w:rPr>
                <w:rFonts w:ascii="Times New Roman" w:hAnsi="Times New Roman" w:cs="Times New Roman"/>
                <w:b/>
                <w:sz w:val="24"/>
                <w:szCs w:val="24"/>
              </w:rPr>
            </w:pPr>
          </w:p>
          <w:p w14:paraId="519CF571" w14:textId="77777777" w:rsidR="00AE6BB4" w:rsidRDefault="00AE6BB4" w:rsidP="0051108E">
            <w:pPr>
              <w:jc w:val="center"/>
            </w:pPr>
            <w:r w:rsidRPr="00C93645">
              <w:rPr>
                <w:rFonts w:ascii="Times New Roman" w:hAnsi="Times New Roman" w:cs="Times New Roman"/>
                <w:b/>
                <w:sz w:val="24"/>
                <w:szCs w:val="24"/>
              </w:rPr>
              <w:t>Groups</w:t>
            </w:r>
          </w:p>
        </w:tc>
        <w:tc>
          <w:tcPr>
            <w:tcW w:w="6145" w:type="dxa"/>
            <w:gridSpan w:val="3"/>
          </w:tcPr>
          <w:p w14:paraId="0D80E205" w14:textId="77777777" w:rsidR="00AE6BB4" w:rsidRPr="00947B77" w:rsidRDefault="00AE6BB4" w:rsidP="0051108E">
            <w:pPr>
              <w:jc w:val="center"/>
              <w:rPr>
                <w:rFonts w:ascii="Times New Roman" w:hAnsi="Times New Roman" w:cs="Times New Roman"/>
                <w:b/>
                <w:sz w:val="24"/>
                <w:szCs w:val="24"/>
              </w:rPr>
            </w:pPr>
            <w:r>
              <w:rPr>
                <w:rFonts w:ascii="Times New Roman" w:hAnsi="Times New Roman" w:cs="Times New Roman"/>
                <w:b/>
                <w:sz w:val="24"/>
                <w:szCs w:val="24"/>
              </w:rPr>
              <w:t>Mon (%)</w:t>
            </w:r>
          </w:p>
        </w:tc>
      </w:tr>
      <w:tr w:rsidR="00AE6BB4" w14:paraId="0ACB77EC" w14:textId="77777777" w:rsidTr="00957A2E">
        <w:tc>
          <w:tcPr>
            <w:tcW w:w="3618" w:type="dxa"/>
            <w:vMerge/>
          </w:tcPr>
          <w:p w14:paraId="4EAD95AF" w14:textId="77777777" w:rsidR="00AE6BB4" w:rsidRPr="00C93645" w:rsidRDefault="00AE6BB4" w:rsidP="0051108E">
            <w:pPr>
              <w:jc w:val="center"/>
              <w:rPr>
                <w:rFonts w:ascii="Times New Roman" w:hAnsi="Times New Roman" w:cs="Times New Roman"/>
                <w:b/>
                <w:sz w:val="24"/>
                <w:szCs w:val="24"/>
              </w:rPr>
            </w:pPr>
          </w:p>
        </w:tc>
        <w:tc>
          <w:tcPr>
            <w:tcW w:w="1800" w:type="dxa"/>
          </w:tcPr>
          <w:p w14:paraId="74542E57" w14:textId="77777777" w:rsidR="00AE6BB4" w:rsidRPr="00C93645" w:rsidRDefault="00AE6BB4" w:rsidP="0051108E">
            <w:pPr>
              <w:jc w:val="center"/>
              <w:rPr>
                <w:rFonts w:ascii="Times New Roman" w:hAnsi="Times New Roman" w:cs="Times New Roman"/>
                <w:b/>
                <w:sz w:val="24"/>
                <w:szCs w:val="24"/>
              </w:rPr>
            </w:pPr>
            <w:r>
              <w:rPr>
                <w:rFonts w:ascii="Times New Roman" w:hAnsi="Times New Roman" w:cs="Times New Roman"/>
                <w:b/>
                <w:sz w:val="24"/>
                <w:szCs w:val="24"/>
              </w:rPr>
              <w:t>Before i</w:t>
            </w:r>
            <w:r w:rsidRPr="00C93645">
              <w:rPr>
                <w:rFonts w:ascii="Times New Roman" w:hAnsi="Times New Roman" w:cs="Times New Roman"/>
                <w:b/>
                <w:sz w:val="24"/>
                <w:szCs w:val="24"/>
              </w:rPr>
              <w:t>nduction</w:t>
            </w:r>
          </w:p>
          <w:p w14:paraId="5C82C2A7"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Day 0</w:t>
            </w:r>
          </w:p>
        </w:tc>
        <w:tc>
          <w:tcPr>
            <w:tcW w:w="2430" w:type="dxa"/>
          </w:tcPr>
          <w:p w14:paraId="1F727509"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After 4</w:t>
            </w:r>
            <w:r w:rsidRPr="00C93645">
              <w:rPr>
                <w:rFonts w:ascii="Times New Roman" w:hAnsi="Times New Roman" w:cs="Times New Roman"/>
                <w:b/>
                <w:sz w:val="24"/>
                <w:szCs w:val="24"/>
                <w:vertAlign w:val="superscript"/>
              </w:rPr>
              <w:t>th</w:t>
            </w:r>
            <w:r>
              <w:rPr>
                <w:rFonts w:ascii="Times New Roman" w:hAnsi="Times New Roman" w:cs="Times New Roman"/>
                <w:b/>
                <w:sz w:val="24"/>
                <w:szCs w:val="24"/>
              </w:rPr>
              <w:t xml:space="preserve"> day of induction of anemia</w:t>
            </w:r>
            <w:r w:rsidRPr="00C93645">
              <w:rPr>
                <w:rFonts w:ascii="Times New Roman" w:hAnsi="Times New Roman" w:cs="Times New Roman"/>
                <w:b/>
                <w:sz w:val="24"/>
                <w:szCs w:val="24"/>
              </w:rPr>
              <w:t xml:space="preserve">          Day 5</w:t>
            </w:r>
          </w:p>
        </w:tc>
        <w:tc>
          <w:tcPr>
            <w:tcW w:w="1915" w:type="dxa"/>
          </w:tcPr>
          <w:p w14:paraId="0500911F"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After 14</w:t>
            </w:r>
            <w:r w:rsidRPr="00C93645">
              <w:rPr>
                <w:rFonts w:ascii="Times New Roman" w:hAnsi="Times New Roman" w:cs="Times New Roman"/>
                <w:b/>
                <w:sz w:val="24"/>
                <w:szCs w:val="24"/>
                <w:vertAlign w:val="superscript"/>
              </w:rPr>
              <w:t>th</w:t>
            </w:r>
            <w:r>
              <w:rPr>
                <w:rFonts w:ascii="Times New Roman" w:hAnsi="Times New Roman" w:cs="Times New Roman"/>
                <w:b/>
                <w:sz w:val="24"/>
                <w:szCs w:val="24"/>
              </w:rPr>
              <w:t xml:space="preserve"> day of t</w:t>
            </w:r>
            <w:r w:rsidRPr="00C93645">
              <w:rPr>
                <w:rFonts w:ascii="Times New Roman" w:hAnsi="Times New Roman" w:cs="Times New Roman"/>
                <w:b/>
                <w:sz w:val="24"/>
                <w:szCs w:val="24"/>
              </w:rPr>
              <w:t>reatment</w:t>
            </w:r>
          </w:p>
          <w:p w14:paraId="01CC043E"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Day 19</w:t>
            </w:r>
          </w:p>
        </w:tc>
      </w:tr>
      <w:tr w:rsidR="006C7E46" w14:paraId="11BB6135" w14:textId="77777777" w:rsidTr="00957A2E">
        <w:tc>
          <w:tcPr>
            <w:tcW w:w="3618" w:type="dxa"/>
          </w:tcPr>
          <w:p w14:paraId="3AC45175" w14:textId="77777777" w:rsidR="006C7E46" w:rsidRPr="00EB0F8F" w:rsidRDefault="006C7E46" w:rsidP="0051108E">
            <w:pPr>
              <w:rPr>
                <w:rFonts w:ascii="Times New Roman" w:hAnsi="Times New Roman" w:cs="Times New Roman"/>
                <w:sz w:val="24"/>
                <w:szCs w:val="24"/>
              </w:rPr>
            </w:pPr>
            <w:r w:rsidRPr="00EB0F8F">
              <w:rPr>
                <w:rFonts w:ascii="Times New Roman" w:hAnsi="Times New Roman" w:cs="Times New Roman"/>
                <w:sz w:val="24"/>
                <w:szCs w:val="24"/>
              </w:rPr>
              <w:t>Normal Control</w:t>
            </w:r>
          </w:p>
        </w:tc>
        <w:tc>
          <w:tcPr>
            <w:tcW w:w="1800" w:type="dxa"/>
          </w:tcPr>
          <w:p w14:paraId="1875D33C" w14:textId="77777777" w:rsidR="006C7E46" w:rsidRPr="00EB0F8F" w:rsidRDefault="007C092F" w:rsidP="0051108E">
            <w:pPr>
              <w:jc w:val="center"/>
              <w:rPr>
                <w:rFonts w:ascii="Times New Roman" w:hAnsi="Times New Roman" w:cs="Times New Roman"/>
                <w:sz w:val="24"/>
                <w:szCs w:val="24"/>
              </w:rPr>
            </w:pPr>
            <w:r>
              <w:rPr>
                <w:rFonts w:ascii="Times New Roman" w:hAnsi="Times New Roman" w:cs="Times New Roman"/>
                <w:sz w:val="24"/>
                <w:szCs w:val="24"/>
              </w:rPr>
              <w:t>0.33</w:t>
            </w:r>
            <w:r w:rsidRPr="00B70BAD">
              <w:rPr>
                <w:rFonts w:ascii="Times New Roman" w:hAnsi="Times New Roman" w:cs="Times New Roman"/>
                <w:sz w:val="24"/>
                <w:szCs w:val="24"/>
              </w:rPr>
              <w:t>±</w:t>
            </w:r>
            <w:r>
              <w:rPr>
                <w:rFonts w:ascii="Times New Roman" w:hAnsi="Times New Roman" w:cs="Times New Roman"/>
                <w:sz w:val="24"/>
                <w:szCs w:val="24"/>
              </w:rPr>
              <w:t>0.03</w:t>
            </w:r>
          </w:p>
        </w:tc>
        <w:tc>
          <w:tcPr>
            <w:tcW w:w="2430" w:type="dxa"/>
          </w:tcPr>
          <w:p w14:paraId="7B3551E7" w14:textId="77777777" w:rsidR="006C7E46" w:rsidRPr="00EB0F8F" w:rsidRDefault="007C092F" w:rsidP="0051108E">
            <w:pPr>
              <w:jc w:val="center"/>
              <w:rPr>
                <w:rFonts w:ascii="Times New Roman" w:hAnsi="Times New Roman" w:cs="Times New Roman"/>
                <w:sz w:val="24"/>
                <w:szCs w:val="24"/>
              </w:rPr>
            </w:pPr>
            <w:r>
              <w:rPr>
                <w:rFonts w:ascii="Times New Roman" w:hAnsi="Times New Roman" w:cs="Times New Roman"/>
                <w:sz w:val="24"/>
                <w:szCs w:val="24"/>
              </w:rPr>
              <w:t>0.37</w:t>
            </w:r>
            <w:r w:rsidRPr="00B70BAD">
              <w:rPr>
                <w:rFonts w:ascii="Times New Roman" w:hAnsi="Times New Roman" w:cs="Times New Roman"/>
                <w:sz w:val="24"/>
                <w:szCs w:val="24"/>
              </w:rPr>
              <w:t>±</w:t>
            </w:r>
            <w:r>
              <w:rPr>
                <w:rFonts w:ascii="Times New Roman" w:hAnsi="Times New Roman" w:cs="Times New Roman"/>
                <w:sz w:val="24"/>
                <w:szCs w:val="24"/>
              </w:rPr>
              <w:t>0.33</w:t>
            </w:r>
          </w:p>
        </w:tc>
        <w:tc>
          <w:tcPr>
            <w:tcW w:w="1915" w:type="dxa"/>
          </w:tcPr>
          <w:p w14:paraId="4793F218" w14:textId="77777777" w:rsidR="006C7E46" w:rsidRPr="00EB0F8F" w:rsidRDefault="007C092F" w:rsidP="0051108E">
            <w:pPr>
              <w:jc w:val="center"/>
              <w:rPr>
                <w:rFonts w:ascii="Times New Roman" w:hAnsi="Times New Roman" w:cs="Times New Roman"/>
                <w:sz w:val="24"/>
                <w:szCs w:val="24"/>
              </w:rPr>
            </w:pPr>
            <w:r>
              <w:rPr>
                <w:rFonts w:ascii="Times New Roman" w:hAnsi="Times New Roman" w:cs="Times New Roman"/>
                <w:sz w:val="24"/>
                <w:szCs w:val="24"/>
              </w:rPr>
              <w:t>0.03</w:t>
            </w:r>
            <w:r w:rsidRPr="00B70BAD">
              <w:rPr>
                <w:rFonts w:ascii="Times New Roman" w:hAnsi="Times New Roman" w:cs="Times New Roman"/>
                <w:sz w:val="24"/>
                <w:szCs w:val="24"/>
              </w:rPr>
              <w:t>±</w:t>
            </w:r>
            <w:r>
              <w:rPr>
                <w:rFonts w:ascii="Times New Roman" w:hAnsi="Times New Roman" w:cs="Times New Roman"/>
                <w:sz w:val="24"/>
                <w:szCs w:val="24"/>
              </w:rPr>
              <w:t>0.03</w:t>
            </w:r>
            <w:r w:rsidR="0040596C" w:rsidRPr="0040596C">
              <w:rPr>
                <w:rFonts w:ascii="Times New Roman" w:hAnsi="Times New Roman" w:cs="Times New Roman"/>
                <w:sz w:val="24"/>
                <w:szCs w:val="24"/>
                <w:vertAlign w:val="superscript"/>
              </w:rPr>
              <w:t>bd</w:t>
            </w:r>
          </w:p>
        </w:tc>
      </w:tr>
      <w:tr w:rsidR="006C7E46" w14:paraId="20BFDD98" w14:textId="77777777" w:rsidTr="00957A2E">
        <w:tc>
          <w:tcPr>
            <w:tcW w:w="3618" w:type="dxa"/>
          </w:tcPr>
          <w:p w14:paraId="5C8CE39A" w14:textId="77777777" w:rsidR="006C7E46" w:rsidRPr="00EB0F8F" w:rsidRDefault="006C7E46" w:rsidP="0051108E">
            <w:pPr>
              <w:rPr>
                <w:rFonts w:ascii="Times New Roman" w:hAnsi="Times New Roman" w:cs="Times New Roman"/>
                <w:sz w:val="24"/>
                <w:szCs w:val="24"/>
              </w:rPr>
            </w:pPr>
            <w:r>
              <w:rPr>
                <w:rFonts w:ascii="Times New Roman" w:hAnsi="Times New Roman" w:cs="Times New Roman"/>
                <w:sz w:val="24"/>
                <w:szCs w:val="24"/>
              </w:rPr>
              <w:t>Anemic Untreated</w:t>
            </w:r>
          </w:p>
        </w:tc>
        <w:tc>
          <w:tcPr>
            <w:tcW w:w="1800" w:type="dxa"/>
          </w:tcPr>
          <w:p w14:paraId="24047160" w14:textId="77777777" w:rsidR="006C7E46" w:rsidRPr="00EB0F8F" w:rsidRDefault="007C092F" w:rsidP="0051108E">
            <w:pPr>
              <w:jc w:val="center"/>
              <w:rPr>
                <w:rFonts w:ascii="Times New Roman" w:hAnsi="Times New Roman" w:cs="Times New Roman"/>
                <w:sz w:val="24"/>
                <w:szCs w:val="24"/>
              </w:rPr>
            </w:pPr>
            <w:r>
              <w:rPr>
                <w:rFonts w:ascii="Times New Roman" w:hAnsi="Times New Roman" w:cs="Times New Roman"/>
                <w:sz w:val="24"/>
                <w:szCs w:val="24"/>
              </w:rPr>
              <w:t>0.43</w:t>
            </w:r>
            <w:r w:rsidRPr="00B70BAD">
              <w:rPr>
                <w:rFonts w:ascii="Times New Roman" w:hAnsi="Times New Roman" w:cs="Times New Roman"/>
                <w:sz w:val="24"/>
                <w:szCs w:val="24"/>
              </w:rPr>
              <w:t>±</w:t>
            </w:r>
            <w:r>
              <w:rPr>
                <w:rFonts w:ascii="Times New Roman" w:hAnsi="Times New Roman" w:cs="Times New Roman"/>
                <w:sz w:val="24"/>
                <w:szCs w:val="24"/>
              </w:rPr>
              <w:t>0.03</w:t>
            </w:r>
          </w:p>
        </w:tc>
        <w:tc>
          <w:tcPr>
            <w:tcW w:w="2430" w:type="dxa"/>
          </w:tcPr>
          <w:p w14:paraId="597E2EF7" w14:textId="77777777" w:rsidR="006C7E46" w:rsidRPr="00EB0F8F" w:rsidRDefault="007C092F" w:rsidP="0051108E">
            <w:pPr>
              <w:jc w:val="center"/>
              <w:rPr>
                <w:rFonts w:ascii="Times New Roman" w:hAnsi="Times New Roman" w:cs="Times New Roman"/>
                <w:sz w:val="24"/>
                <w:szCs w:val="24"/>
              </w:rPr>
            </w:pPr>
            <w:r>
              <w:rPr>
                <w:rFonts w:ascii="Times New Roman" w:hAnsi="Times New Roman" w:cs="Times New Roman"/>
                <w:sz w:val="24"/>
                <w:szCs w:val="24"/>
              </w:rPr>
              <w:t>1.47</w:t>
            </w:r>
            <w:r w:rsidRPr="00B70BAD">
              <w:rPr>
                <w:rFonts w:ascii="Times New Roman" w:hAnsi="Times New Roman" w:cs="Times New Roman"/>
                <w:sz w:val="24"/>
                <w:szCs w:val="24"/>
              </w:rPr>
              <w:t>±</w:t>
            </w:r>
            <w:r>
              <w:rPr>
                <w:rFonts w:ascii="Times New Roman" w:hAnsi="Times New Roman" w:cs="Times New Roman"/>
                <w:sz w:val="24"/>
                <w:szCs w:val="24"/>
              </w:rPr>
              <w:t>0.03</w:t>
            </w:r>
          </w:p>
        </w:tc>
        <w:tc>
          <w:tcPr>
            <w:tcW w:w="1915" w:type="dxa"/>
          </w:tcPr>
          <w:p w14:paraId="58DC9152" w14:textId="77777777" w:rsidR="006C7E46" w:rsidRPr="00EB0F8F" w:rsidRDefault="007C092F" w:rsidP="0051108E">
            <w:pPr>
              <w:jc w:val="center"/>
              <w:rPr>
                <w:rFonts w:ascii="Times New Roman" w:hAnsi="Times New Roman" w:cs="Times New Roman"/>
                <w:sz w:val="24"/>
                <w:szCs w:val="24"/>
              </w:rPr>
            </w:pPr>
            <w:r>
              <w:rPr>
                <w:rFonts w:ascii="Times New Roman" w:hAnsi="Times New Roman" w:cs="Times New Roman"/>
                <w:sz w:val="24"/>
                <w:szCs w:val="24"/>
              </w:rPr>
              <w:t>0.03</w:t>
            </w:r>
            <w:r w:rsidRPr="00B70BAD">
              <w:rPr>
                <w:rFonts w:ascii="Times New Roman" w:hAnsi="Times New Roman" w:cs="Times New Roman"/>
                <w:sz w:val="24"/>
                <w:szCs w:val="24"/>
              </w:rPr>
              <w:t>±</w:t>
            </w:r>
            <w:r>
              <w:rPr>
                <w:rFonts w:ascii="Times New Roman" w:hAnsi="Times New Roman" w:cs="Times New Roman"/>
                <w:sz w:val="24"/>
                <w:szCs w:val="24"/>
              </w:rPr>
              <w:t>0.03</w:t>
            </w:r>
            <w:r w:rsidR="0040596C" w:rsidRPr="0040596C">
              <w:rPr>
                <w:rFonts w:ascii="Times New Roman" w:hAnsi="Times New Roman" w:cs="Times New Roman"/>
                <w:sz w:val="24"/>
                <w:szCs w:val="24"/>
                <w:vertAlign w:val="superscript"/>
              </w:rPr>
              <w:t>bd</w:t>
            </w:r>
          </w:p>
        </w:tc>
      </w:tr>
      <w:tr w:rsidR="006C7E46" w14:paraId="043F4087" w14:textId="77777777" w:rsidTr="00957A2E">
        <w:tc>
          <w:tcPr>
            <w:tcW w:w="3618" w:type="dxa"/>
          </w:tcPr>
          <w:p w14:paraId="7BA4CBC9" w14:textId="77777777" w:rsidR="006C7E46" w:rsidRPr="00EB0F8F" w:rsidRDefault="006C7E46" w:rsidP="0051108E">
            <w:pPr>
              <w:rPr>
                <w:rFonts w:ascii="Times New Roman" w:hAnsi="Times New Roman" w:cs="Times New Roman"/>
                <w:sz w:val="24"/>
                <w:szCs w:val="24"/>
              </w:rPr>
            </w:pPr>
            <w:r>
              <w:rPr>
                <w:rFonts w:ascii="Times New Roman" w:hAnsi="Times New Roman" w:cs="Times New Roman"/>
                <w:sz w:val="24"/>
                <w:szCs w:val="24"/>
              </w:rPr>
              <w:t>Anemia + Standard drug (Emzoron)</w:t>
            </w:r>
          </w:p>
        </w:tc>
        <w:tc>
          <w:tcPr>
            <w:tcW w:w="1800" w:type="dxa"/>
          </w:tcPr>
          <w:p w14:paraId="7C2AC75E" w14:textId="77777777" w:rsidR="006C7E46" w:rsidRPr="00EB0F8F" w:rsidRDefault="007C092F" w:rsidP="0051108E">
            <w:pPr>
              <w:jc w:val="center"/>
              <w:rPr>
                <w:rFonts w:ascii="Times New Roman" w:hAnsi="Times New Roman" w:cs="Times New Roman"/>
                <w:sz w:val="24"/>
                <w:szCs w:val="24"/>
              </w:rPr>
            </w:pPr>
            <w:r>
              <w:rPr>
                <w:rFonts w:ascii="Times New Roman" w:hAnsi="Times New Roman" w:cs="Times New Roman"/>
                <w:sz w:val="24"/>
                <w:szCs w:val="24"/>
              </w:rPr>
              <w:t>0.37</w:t>
            </w:r>
            <w:r w:rsidRPr="00B70BAD">
              <w:rPr>
                <w:rFonts w:ascii="Times New Roman" w:hAnsi="Times New Roman" w:cs="Times New Roman"/>
                <w:sz w:val="24"/>
                <w:szCs w:val="24"/>
              </w:rPr>
              <w:t>±</w:t>
            </w:r>
            <w:r>
              <w:rPr>
                <w:rFonts w:ascii="Times New Roman" w:hAnsi="Times New Roman" w:cs="Times New Roman"/>
                <w:sz w:val="24"/>
                <w:szCs w:val="24"/>
              </w:rPr>
              <w:t>0.03</w:t>
            </w:r>
          </w:p>
        </w:tc>
        <w:tc>
          <w:tcPr>
            <w:tcW w:w="2430" w:type="dxa"/>
          </w:tcPr>
          <w:p w14:paraId="102F49FA" w14:textId="77777777" w:rsidR="006C7E46" w:rsidRPr="00EB0F8F" w:rsidRDefault="007C092F" w:rsidP="0051108E">
            <w:pPr>
              <w:jc w:val="center"/>
              <w:rPr>
                <w:rFonts w:ascii="Times New Roman" w:hAnsi="Times New Roman" w:cs="Times New Roman"/>
                <w:sz w:val="24"/>
                <w:szCs w:val="24"/>
              </w:rPr>
            </w:pPr>
            <w:r>
              <w:rPr>
                <w:rFonts w:ascii="Times New Roman" w:hAnsi="Times New Roman" w:cs="Times New Roman"/>
                <w:sz w:val="24"/>
                <w:szCs w:val="24"/>
              </w:rPr>
              <w:t>1.40</w:t>
            </w:r>
            <w:r w:rsidRPr="00B70BAD">
              <w:rPr>
                <w:rFonts w:ascii="Times New Roman" w:hAnsi="Times New Roman" w:cs="Times New Roman"/>
                <w:sz w:val="24"/>
                <w:szCs w:val="24"/>
              </w:rPr>
              <w:t>±</w:t>
            </w:r>
            <w:r>
              <w:rPr>
                <w:rFonts w:ascii="Times New Roman" w:hAnsi="Times New Roman" w:cs="Times New Roman"/>
                <w:sz w:val="24"/>
                <w:szCs w:val="24"/>
              </w:rPr>
              <w:t>0.06</w:t>
            </w:r>
          </w:p>
        </w:tc>
        <w:tc>
          <w:tcPr>
            <w:tcW w:w="1915" w:type="dxa"/>
          </w:tcPr>
          <w:p w14:paraId="0135B3CC" w14:textId="77777777" w:rsidR="006C7E46" w:rsidRPr="00EB0F8F" w:rsidRDefault="007C092F" w:rsidP="0051108E">
            <w:pPr>
              <w:jc w:val="center"/>
              <w:rPr>
                <w:rFonts w:ascii="Times New Roman" w:hAnsi="Times New Roman" w:cs="Times New Roman"/>
                <w:sz w:val="24"/>
                <w:szCs w:val="24"/>
              </w:rPr>
            </w:pPr>
            <w:r>
              <w:rPr>
                <w:rFonts w:ascii="Times New Roman" w:hAnsi="Times New Roman" w:cs="Times New Roman"/>
                <w:sz w:val="24"/>
                <w:szCs w:val="24"/>
              </w:rPr>
              <w:t>0.00</w:t>
            </w:r>
            <w:r w:rsidRPr="00B70BAD">
              <w:rPr>
                <w:rFonts w:ascii="Times New Roman" w:hAnsi="Times New Roman" w:cs="Times New Roman"/>
                <w:sz w:val="24"/>
                <w:szCs w:val="24"/>
              </w:rPr>
              <w:t>±</w:t>
            </w:r>
            <w:r>
              <w:rPr>
                <w:rFonts w:ascii="Times New Roman" w:hAnsi="Times New Roman" w:cs="Times New Roman"/>
                <w:sz w:val="24"/>
                <w:szCs w:val="24"/>
              </w:rPr>
              <w:t>0.00</w:t>
            </w:r>
            <w:r w:rsidR="0040596C" w:rsidRPr="0040596C">
              <w:rPr>
                <w:rFonts w:ascii="Times New Roman" w:hAnsi="Times New Roman" w:cs="Times New Roman"/>
                <w:sz w:val="24"/>
                <w:szCs w:val="24"/>
                <w:vertAlign w:val="superscript"/>
              </w:rPr>
              <w:t>bd</w:t>
            </w:r>
          </w:p>
        </w:tc>
      </w:tr>
      <w:tr w:rsidR="006C7E46" w14:paraId="3CCA60B5" w14:textId="77777777" w:rsidTr="00957A2E">
        <w:tc>
          <w:tcPr>
            <w:tcW w:w="3618" w:type="dxa"/>
          </w:tcPr>
          <w:p w14:paraId="099B1CFE" w14:textId="77777777" w:rsidR="006C7E46" w:rsidRPr="00EB0F8F" w:rsidRDefault="006C7E46" w:rsidP="0051108E">
            <w:pPr>
              <w:rPr>
                <w:rFonts w:ascii="Times New Roman" w:hAnsi="Times New Roman" w:cs="Times New Roman"/>
                <w:sz w:val="24"/>
                <w:szCs w:val="24"/>
              </w:rPr>
            </w:pPr>
            <w:r>
              <w:rPr>
                <w:rFonts w:ascii="Times New Roman" w:hAnsi="Times New Roman" w:cs="Times New Roman"/>
                <w:sz w:val="24"/>
                <w:szCs w:val="24"/>
              </w:rPr>
              <w:t xml:space="preserve">Anemia + 100 mg/kg crude ethanol extract of </w:t>
            </w:r>
            <w:r w:rsidRPr="00EB0F8F">
              <w:rPr>
                <w:rFonts w:ascii="Times New Roman" w:hAnsi="Times New Roman" w:cs="Times New Roman"/>
                <w:i/>
                <w:sz w:val="24"/>
                <w:szCs w:val="24"/>
              </w:rPr>
              <w:t>C. aconitifolius</w:t>
            </w:r>
          </w:p>
        </w:tc>
        <w:tc>
          <w:tcPr>
            <w:tcW w:w="1800" w:type="dxa"/>
          </w:tcPr>
          <w:p w14:paraId="1EB3DFC0" w14:textId="77777777" w:rsidR="006C7E46" w:rsidRPr="00EB0F8F" w:rsidRDefault="007C092F" w:rsidP="0051108E">
            <w:pPr>
              <w:jc w:val="center"/>
              <w:rPr>
                <w:rFonts w:ascii="Times New Roman" w:hAnsi="Times New Roman" w:cs="Times New Roman"/>
                <w:sz w:val="24"/>
                <w:szCs w:val="24"/>
              </w:rPr>
            </w:pPr>
            <w:r>
              <w:rPr>
                <w:rFonts w:ascii="Times New Roman" w:hAnsi="Times New Roman" w:cs="Times New Roman"/>
                <w:sz w:val="24"/>
                <w:szCs w:val="24"/>
              </w:rPr>
              <w:t>0.43</w:t>
            </w:r>
            <w:r w:rsidRPr="00B70BAD">
              <w:rPr>
                <w:rFonts w:ascii="Times New Roman" w:hAnsi="Times New Roman" w:cs="Times New Roman"/>
                <w:sz w:val="24"/>
                <w:szCs w:val="24"/>
              </w:rPr>
              <w:t>±</w:t>
            </w:r>
            <w:r>
              <w:rPr>
                <w:rFonts w:ascii="Times New Roman" w:hAnsi="Times New Roman" w:cs="Times New Roman"/>
                <w:sz w:val="24"/>
                <w:szCs w:val="24"/>
              </w:rPr>
              <w:t>0.03</w:t>
            </w:r>
          </w:p>
        </w:tc>
        <w:tc>
          <w:tcPr>
            <w:tcW w:w="2430" w:type="dxa"/>
          </w:tcPr>
          <w:p w14:paraId="759B880B" w14:textId="77777777" w:rsidR="006C7E46" w:rsidRPr="00EB0F8F" w:rsidRDefault="007C092F" w:rsidP="0051108E">
            <w:pPr>
              <w:jc w:val="center"/>
              <w:rPr>
                <w:rFonts w:ascii="Times New Roman" w:hAnsi="Times New Roman" w:cs="Times New Roman"/>
                <w:sz w:val="24"/>
                <w:szCs w:val="24"/>
              </w:rPr>
            </w:pPr>
            <w:r>
              <w:rPr>
                <w:rFonts w:ascii="Times New Roman" w:hAnsi="Times New Roman" w:cs="Times New Roman"/>
                <w:sz w:val="24"/>
                <w:szCs w:val="24"/>
              </w:rPr>
              <w:t>1.50</w:t>
            </w:r>
            <w:r w:rsidRPr="00B70BAD">
              <w:rPr>
                <w:rFonts w:ascii="Times New Roman" w:hAnsi="Times New Roman" w:cs="Times New Roman"/>
                <w:sz w:val="24"/>
                <w:szCs w:val="24"/>
              </w:rPr>
              <w:t>±</w:t>
            </w:r>
            <w:r>
              <w:rPr>
                <w:rFonts w:ascii="Times New Roman" w:hAnsi="Times New Roman" w:cs="Times New Roman"/>
                <w:sz w:val="24"/>
                <w:szCs w:val="24"/>
              </w:rPr>
              <w:t>0.00</w:t>
            </w:r>
          </w:p>
        </w:tc>
        <w:tc>
          <w:tcPr>
            <w:tcW w:w="1915" w:type="dxa"/>
          </w:tcPr>
          <w:p w14:paraId="6ABF025C" w14:textId="77777777" w:rsidR="006C7E46" w:rsidRPr="00EB0F8F" w:rsidRDefault="007C092F" w:rsidP="0051108E">
            <w:pPr>
              <w:jc w:val="center"/>
              <w:rPr>
                <w:rFonts w:ascii="Times New Roman" w:hAnsi="Times New Roman" w:cs="Times New Roman"/>
                <w:sz w:val="24"/>
                <w:szCs w:val="24"/>
              </w:rPr>
            </w:pPr>
            <w:r>
              <w:rPr>
                <w:rFonts w:ascii="Times New Roman" w:hAnsi="Times New Roman" w:cs="Times New Roman"/>
                <w:sz w:val="24"/>
                <w:szCs w:val="24"/>
              </w:rPr>
              <w:t>0.17</w:t>
            </w:r>
            <w:r w:rsidRPr="00B70BAD">
              <w:rPr>
                <w:rFonts w:ascii="Times New Roman" w:hAnsi="Times New Roman" w:cs="Times New Roman"/>
                <w:sz w:val="24"/>
                <w:szCs w:val="24"/>
              </w:rPr>
              <w:t>±</w:t>
            </w:r>
            <w:r>
              <w:rPr>
                <w:rFonts w:ascii="Times New Roman" w:hAnsi="Times New Roman" w:cs="Times New Roman"/>
                <w:sz w:val="24"/>
                <w:szCs w:val="24"/>
              </w:rPr>
              <w:t>0.03</w:t>
            </w:r>
            <w:r w:rsidR="0040596C" w:rsidRPr="0040596C">
              <w:rPr>
                <w:rFonts w:ascii="Times New Roman" w:hAnsi="Times New Roman" w:cs="Times New Roman"/>
                <w:sz w:val="24"/>
                <w:szCs w:val="24"/>
                <w:vertAlign w:val="superscript"/>
              </w:rPr>
              <w:t>d</w:t>
            </w:r>
          </w:p>
        </w:tc>
      </w:tr>
      <w:tr w:rsidR="006C7E46" w14:paraId="2A1B85BB" w14:textId="77777777" w:rsidTr="00957A2E">
        <w:tc>
          <w:tcPr>
            <w:tcW w:w="3618" w:type="dxa"/>
          </w:tcPr>
          <w:p w14:paraId="3AECDF10" w14:textId="77777777" w:rsidR="006C7E46" w:rsidRDefault="006C7E46" w:rsidP="0051108E">
            <w:pPr>
              <w:rPr>
                <w:rFonts w:ascii="Times New Roman" w:hAnsi="Times New Roman" w:cs="Times New Roman"/>
                <w:sz w:val="24"/>
                <w:szCs w:val="24"/>
              </w:rPr>
            </w:pPr>
            <w:r>
              <w:rPr>
                <w:rFonts w:ascii="Times New Roman" w:hAnsi="Times New Roman" w:cs="Times New Roman"/>
                <w:sz w:val="24"/>
                <w:szCs w:val="24"/>
              </w:rPr>
              <w:t xml:space="preserve">Anemia + 200 mg/kg crude ethanol extract of </w:t>
            </w:r>
            <w:r w:rsidRPr="00EB0F8F">
              <w:rPr>
                <w:rFonts w:ascii="Times New Roman" w:hAnsi="Times New Roman" w:cs="Times New Roman"/>
                <w:i/>
                <w:sz w:val="24"/>
                <w:szCs w:val="24"/>
              </w:rPr>
              <w:t>C. aconitifolius</w:t>
            </w:r>
          </w:p>
        </w:tc>
        <w:tc>
          <w:tcPr>
            <w:tcW w:w="1800" w:type="dxa"/>
          </w:tcPr>
          <w:p w14:paraId="2C364474" w14:textId="77777777" w:rsidR="006C7E46" w:rsidRPr="00EB0F8F" w:rsidRDefault="007C092F" w:rsidP="0051108E">
            <w:pPr>
              <w:jc w:val="center"/>
              <w:rPr>
                <w:rFonts w:ascii="Times New Roman" w:hAnsi="Times New Roman" w:cs="Times New Roman"/>
                <w:sz w:val="24"/>
                <w:szCs w:val="24"/>
              </w:rPr>
            </w:pPr>
            <w:r>
              <w:rPr>
                <w:rFonts w:ascii="Times New Roman" w:hAnsi="Times New Roman" w:cs="Times New Roman"/>
                <w:sz w:val="24"/>
                <w:szCs w:val="24"/>
              </w:rPr>
              <w:t>0.37</w:t>
            </w:r>
            <w:r w:rsidRPr="00B70BAD">
              <w:rPr>
                <w:rFonts w:ascii="Times New Roman" w:hAnsi="Times New Roman" w:cs="Times New Roman"/>
                <w:sz w:val="24"/>
                <w:szCs w:val="24"/>
              </w:rPr>
              <w:t>±</w:t>
            </w:r>
            <w:r>
              <w:rPr>
                <w:rFonts w:ascii="Times New Roman" w:hAnsi="Times New Roman" w:cs="Times New Roman"/>
                <w:sz w:val="24"/>
                <w:szCs w:val="24"/>
              </w:rPr>
              <w:t>0.07</w:t>
            </w:r>
          </w:p>
        </w:tc>
        <w:tc>
          <w:tcPr>
            <w:tcW w:w="2430" w:type="dxa"/>
          </w:tcPr>
          <w:p w14:paraId="38ECCF3D" w14:textId="77777777" w:rsidR="006C7E46" w:rsidRPr="00EB0F8F" w:rsidRDefault="007C092F" w:rsidP="0051108E">
            <w:pPr>
              <w:jc w:val="center"/>
              <w:rPr>
                <w:rFonts w:ascii="Times New Roman" w:hAnsi="Times New Roman" w:cs="Times New Roman"/>
                <w:sz w:val="24"/>
                <w:szCs w:val="24"/>
              </w:rPr>
            </w:pPr>
            <w:r>
              <w:rPr>
                <w:rFonts w:ascii="Times New Roman" w:hAnsi="Times New Roman" w:cs="Times New Roman"/>
                <w:sz w:val="24"/>
                <w:szCs w:val="24"/>
              </w:rPr>
              <w:t>1.40</w:t>
            </w:r>
            <w:r w:rsidRPr="00B70BAD">
              <w:rPr>
                <w:rFonts w:ascii="Times New Roman" w:hAnsi="Times New Roman" w:cs="Times New Roman"/>
                <w:sz w:val="24"/>
                <w:szCs w:val="24"/>
              </w:rPr>
              <w:t>±</w:t>
            </w:r>
            <w:r>
              <w:rPr>
                <w:rFonts w:ascii="Times New Roman" w:hAnsi="Times New Roman" w:cs="Times New Roman"/>
                <w:sz w:val="24"/>
                <w:szCs w:val="24"/>
              </w:rPr>
              <w:t>0.00</w:t>
            </w:r>
          </w:p>
        </w:tc>
        <w:tc>
          <w:tcPr>
            <w:tcW w:w="1915" w:type="dxa"/>
          </w:tcPr>
          <w:p w14:paraId="6FD71A5E" w14:textId="77777777" w:rsidR="006C7E46" w:rsidRPr="00EB0F8F" w:rsidRDefault="007C092F" w:rsidP="0051108E">
            <w:pPr>
              <w:jc w:val="center"/>
              <w:rPr>
                <w:rFonts w:ascii="Times New Roman" w:hAnsi="Times New Roman" w:cs="Times New Roman"/>
                <w:sz w:val="24"/>
                <w:szCs w:val="24"/>
              </w:rPr>
            </w:pPr>
            <w:r>
              <w:rPr>
                <w:rFonts w:ascii="Times New Roman" w:hAnsi="Times New Roman" w:cs="Times New Roman"/>
                <w:sz w:val="24"/>
                <w:szCs w:val="24"/>
              </w:rPr>
              <w:t>0.20</w:t>
            </w:r>
            <w:r w:rsidRPr="00B70BAD">
              <w:rPr>
                <w:rFonts w:ascii="Times New Roman" w:hAnsi="Times New Roman" w:cs="Times New Roman"/>
                <w:sz w:val="24"/>
                <w:szCs w:val="24"/>
              </w:rPr>
              <w:t>±</w:t>
            </w:r>
            <w:r>
              <w:rPr>
                <w:rFonts w:ascii="Times New Roman" w:hAnsi="Times New Roman" w:cs="Times New Roman"/>
                <w:sz w:val="24"/>
                <w:szCs w:val="24"/>
              </w:rPr>
              <w:t>0.00</w:t>
            </w:r>
            <w:r w:rsidR="0040596C" w:rsidRPr="0040596C">
              <w:rPr>
                <w:rFonts w:ascii="Times New Roman" w:hAnsi="Times New Roman" w:cs="Times New Roman"/>
                <w:sz w:val="24"/>
                <w:szCs w:val="24"/>
                <w:vertAlign w:val="superscript"/>
              </w:rPr>
              <w:t>d</w:t>
            </w:r>
          </w:p>
        </w:tc>
      </w:tr>
    </w:tbl>
    <w:p w14:paraId="7CE61AE4" w14:textId="77777777" w:rsidR="006C7E46" w:rsidRPr="0040596C" w:rsidRDefault="0040596C" w:rsidP="0051108E">
      <w:pPr>
        <w:spacing w:line="240" w:lineRule="auto"/>
      </w:pPr>
      <w:r>
        <w:rPr>
          <w:vertAlign w:val="superscript"/>
        </w:rPr>
        <w:t>b</w:t>
      </w:r>
      <w:r>
        <w:t xml:space="preserve">Significant decrease with respect to day 0; </w:t>
      </w:r>
      <w:r w:rsidRPr="006E2BFF">
        <w:rPr>
          <w:vertAlign w:val="superscript"/>
        </w:rPr>
        <w:t>d</w:t>
      </w:r>
      <w:r>
        <w:t>Significant decrease with respect to day 5.</w:t>
      </w:r>
    </w:p>
    <w:p w14:paraId="7A237B5D" w14:textId="1989FA90" w:rsidR="008F1F2F" w:rsidRPr="008F1F2F" w:rsidRDefault="008F1F2F" w:rsidP="0051108E">
      <w:pPr>
        <w:spacing w:line="240" w:lineRule="auto"/>
        <w:jc w:val="both"/>
        <w:rPr>
          <w:rFonts w:ascii="Times New Roman" w:hAnsi="Times New Roman" w:cs="Times New Roman"/>
          <w:bCs/>
          <w:sz w:val="24"/>
          <w:szCs w:val="24"/>
        </w:rPr>
      </w:pPr>
      <w:r w:rsidRPr="00CD75E6">
        <w:rPr>
          <w:rFonts w:ascii="Times New Roman" w:hAnsi="Times New Roman" w:cs="Times New Roman"/>
          <w:bCs/>
          <w:sz w:val="24"/>
          <w:szCs w:val="24"/>
        </w:rPr>
        <w:t>Induction of anemia with phenylhydrazine caused a significant</w:t>
      </w:r>
      <w:r>
        <w:rPr>
          <w:rFonts w:ascii="Times New Roman" w:hAnsi="Times New Roman" w:cs="Times New Roman"/>
          <w:bCs/>
          <w:sz w:val="24"/>
          <w:szCs w:val="24"/>
        </w:rPr>
        <w:t xml:space="preserve"> increase (p&lt;0.05) in the monocyte count of all the induced groups compared to the uninduced (Table 11). Treatment with the extract caused a significant decrease (p&lt;0.05) in the monocyte count of all the treated groups.</w:t>
      </w:r>
    </w:p>
    <w:p w14:paraId="22A2935E" w14:textId="767B7AD0" w:rsidR="00EF65E3" w:rsidRPr="00886968" w:rsidRDefault="00D7382A" w:rsidP="0051108E">
      <w:pPr>
        <w:spacing w:line="240" w:lineRule="auto"/>
        <w:rPr>
          <w:rFonts w:ascii="Times New Roman" w:hAnsi="Times New Roman" w:cs="Times New Roman"/>
          <w:b/>
          <w:sz w:val="24"/>
          <w:szCs w:val="24"/>
        </w:rPr>
      </w:pPr>
      <w:r>
        <w:rPr>
          <w:rFonts w:ascii="Times New Roman" w:hAnsi="Times New Roman" w:cs="Times New Roman"/>
          <w:b/>
          <w:sz w:val="24"/>
          <w:szCs w:val="24"/>
        </w:rPr>
        <w:t>Table 1</w:t>
      </w:r>
      <w:r w:rsidR="003C65C9">
        <w:rPr>
          <w:rFonts w:ascii="Times New Roman" w:hAnsi="Times New Roman" w:cs="Times New Roman"/>
          <w:b/>
          <w:sz w:val="24"/>
          <w:szCs w:val="24"/>
        </w:rPr>
        <w:t>5</w:t>
      </w:r>
      <w:r w:rsidR="00EF65E3" w:rsidRPr="00A97486">
        <w:rPr>
          <w:rFonts w:ascii="Times New Roman" w:hAnsi="Times New Roman" w:cs="Times New Roman"/>
          <w:b/>
          <w:sz w:val="24"/>
          <w:szCs w:val="24"/>
        </w:rPr>
        <w:t>:</w:t>
      </w:r>
      <w:r>
        <w:rPr>
          <w:rFonts w:ascii="Times New Roman" w:hAnsi="Times New Roman" w:cs="Times New Roman"/>
          <w:b/>
          <w:sz w:val="24"/>
          <w:szCs w:val="24"/>
        </w:rPr>
        <w:t xml:space="preserve"> </w:t>
      </w:r>
      <w:r w:rsidRPr="00691FDF">
        <w:rPr>
          <w:rFonts w:ascii="Times New Roman" w:eastAsia="Times New Roman" w:hAnsi="Times New Roman" w:cs="Times New Roman"/>
          <w:sz w:val="24"/>
          <w:szCs w:val="24"/>
        </w:rPr>
        <w:t>Eosinophils (EOS) of phenylhydrazine-induced anemic rats treated with</w:t>
      </w:r>
      <w:r w:rsidR="00886968" w:rsidRPr="00886968">
        <w:rPr>
          <w:rFonts w:ascii="Times New Roman" w:eastAsia="Times New Roman" w:hAnsi="Times New Roman" w:cs="Times New Roman"/>
          <w:sz w:val="24"/>
          <w:szCs w:val="24"/>
        </w:rPr>
        <w:t xml:space="preserve"> </w:t>
      </w:r>
      <w:r w:rsidR="00886968">
        <w:rPr>
          <w:rFonts w:ascii="Times New Roman" w:eastAsia="Times New Roman" w:hAnsi="Times New Roman" w:cs="Times New Roman"/>
          <w:sz w:val="24"/>
          <w:szCs w:val="24"/>
        </w:rPr>
        <w:t xml:space="preserve">ethanol </w:t>
      </w:r>
      <w:r w:rsidR="00A455CA">
        <w:rPr>
          <w:rFonts w:ascii="Times New Roman" w:eastAsia="Times New Roman" w:hAnsi="Times New Roman" w:cs="Times New Roman"/>
          <w:sz w:val="24"/>
          <w:szCs w:val="24"/>
        </w:rPr>
        <w:t xml:space="preserve">leaf </w:t>
      </w:r>
      <w:r w:rsidR="00886968">
        <w:rPr>
          <w:rFonts w:ascii="Times New Roman" w:eastAsia="Times New Roman" w:hAnsi="Times New Roman" w:cs="Times New Roman"/>
          <w:sz w:val="24"/>
          <w:szCs w:val="24"/>
        </w:rPr>
        <w:t>extract of</w:t>
      </w:r>
      <w:r w:rsidRPr="00691FDF">
        <w:rPr>
          <w:rFonts w:ascii="Times New Roman" w:eastAsia="Times New Roman" w:hAnsi="Times New Roman" w:cs="Times New Roman"/>
          <w:sz w:val="24"/>
          <w:szCs w:val="24"/>
        </w:rPr>
        <w:t xml:space="preserve"> </w:t>
      </w:r>
      <w:r w:rsidRPr="00691FDF">
        <w:rPr>
          <w:rFonts w:ascii="Times New Roman" w:eastAsia="Times New Roman" w:hAnsi="Times New Roman" w:cs="Times New Roman"/>
          <w:i/>
          <w:sz w:val="24"/>
          <w:szCs w:val="24"/>
        </w:rPr>
        <w:t>C. aconitifolius</w:t>
      </w:r>
      <w:r w:rsidR="00886968">
        <w:rPr>
          <w:rFonts w:ascii="Times New Roman" w:eastAsia="Times New Roman" w:hAnsi="Times New Roman" w:cs="Times New Roman"/>
          <w:sz w:val="24"/>
          <w:szCs w:val="24"/>
        </w:rPr>
        <w:t>.</w:t>
      </w:r>
    </w:p>
    <w:tbl>
      <w:tblPr>
        <w:tblStyle w:val="TableGrid"/>
        <w:tblpPr w:leftFromText="180" w:rightFromText="180" w:vertAnchor="text" w:tblpY="1"/>
        <w:tblOverlap w:val="never"/>
        <w:tblW w:w="9763" w:type="dxa"/>
        <w:tblLook w:val="04A0" w:firstRow="1" w:lastRow="0" w:firstColumn="1" w:lastColumn="0" w:noHBand="0" w:noVBand="1"/>
      </w:tblPr>
      <w:tblGrid>
        <w:gridCol w:w="3618"/>
        <w:gridCol w:w="1800"/>
        <w:gridCol w:w="2430"/>
        <w:gridCol w:w="1915"/>
      </w:tblGrid>
      <w:tr w:rsidR="00AE6BB4" w14:paraId="2E632D38" w14:textId="77777777" w:rsidTr="00957A2E">
        <w:tc>
          <w:tcPr>
            <w:tcW w:w="3618" w:type="dxa"/>
            <w:vMerge w:val="restart"/>
          </w:tcPr>
          <w:p w14:paraId="51FC3E69" w14:textId="77777777" w:rsidR="00AE6BB4" w:rsidRPr="00C93645" w:rsidRDefault="00AE6BB4" w:rsidP="0051108E">
            <w:pPr>
              <w:jc w:val="center"/>
              <w:rPr>
                <w:rFonts w:ascii="Times New Roman" w:hAnsi="Times New Roman" w:cs="Times New Roman"/>
                <w:b/>
                <w:sz w:val="24"/>
                <w:szCs w:val="24"/>
              </w:rPr>
            </w:pPr>
          </w:p>
          <w:p w14:paraId="54F32400" w14:textId="77777777" w:rsidR="00AE6BB4" w:rsidRPr="00C93645" w:rsidRDefault="00AE6BB4" w:rsidP="0051108E">
            <w:pPr>
              <w:jc w:val="center"/>
              <w:rPr>
                <w:rFonts w:ascii="Times New Roman" w:hAnsi="Times New Roman" w:cs="Times New Roman"/>
                <w:b/>
                <w:sz w:val="24"/>
                <w:szCs w:val="24"/>
              </w:rPr>
            </w:pPr>
          </w:p>
          <w:p w14:paraId="0EB8F662" w14:textId="77777777" w:rsidR="00AE6BB4" w:rsidRDefault="00AE6BB4" w:rsidP="0051108E">
            <w:pPr>
              <w:jc w:val="center"/>
            </w:pPr>
            <w:r w:rsidRPr="00C93645">
              <w:rPr>
                <w:rFonts w:ascii="Times New Roman" w:hAnsi="Times New Roman" w:cs="Times New Roman"/>
                <w:b/>
                <w:sz w:val="24"/>
                <w:szCs w:val="24"/>
              </w:rPr>
              <w:t>Groups</w:t>
            </w:r>
          </w:p>
        </w:tc>
        <w:tc>
          <w:tcPr>
            <w:tcW w:w="6145" w:type="dxa"/>
            <w:gridSpan w:val="3"/>
          </w:tcPr>
          <w:p w14:paraId="68D0D408" w14:textId="77777777" w:rsidR="00AE6BB4" w:rsidRPr="00947B77" w:rsidRDefault="00AE6BB4" w:rsidP="0051108E">
            <w:pPr>
              <w:jc w:val="center"/>
              <w:rPr>
                <w:rFonts w:ascii="Times New Roman" w:hAnsi="Times New Roman" w:cs="Times New Roman"/>
                <w:b/>
                <w:sz w:val="24"/>
                <w:szCs w:val="24"/>
              </w:rPr>
            </w:pPr>
            <w:r>
              <w:rPr>
                <w:rFonts w:ascii="Times New Roman" w:hAnsi="Times New Roman" w:cs="Times New Roman"/>
                <w:b/>
                <w:sz w:val="24"/>
                <w:szCs w:val="24"/>
              </w:rPr>
              <w:t>Eos (%)</w:t>
            </w:r>
          </w:p>
        </w:tc>
      </w:tr>
      <w:tr w:rsidR="00AE6BB4" w14:paraId="1C002CDB" w14:textId="77777777" w:rsidTr="00957A2E">
        <w:tc>
          <w:tcPr>
            <w:tcW w:w="3618" w:type="dxa"/>
            <w:vMerge/>
          </w:tcPr>
          <w:p w14:paraId="2DCA8FEB" w14:textId="77777777" w:rsidR="00AE6BB4" w:rsidRPr="00C93645" w:rsidRDefault="00AE6BB4" w:rsidP="0051108E">
            <w:pPr>
              <w:jc w:val="center"/>
              <w:rPr>
                <w:rFonts w:ascii="Times New Roman" w:hAnsi="Times New Roman" w:cs="Times New Roman"/>
                <w:b/>
                <w:sz w:val="24"/>
                <w:szCs w:val="24"/>
              </w:rPr>
            </w:pPr>
          </w:p>
        </w:tc>
        <w:tc>
          <w:tcPr>
            <w:tcW w:w="1800" w:type="dxa"/>
          </w:tcPr>
          <w:p w14:paraId="4EFFE44A" w14:textId="77777777" w:rsidR="00AE6BB4" w:rsidRPr="00C93645" w:rsidRDefault="00AE6BB4" w:rsidP="0051108E">
            <w:pPr>
              <w:jc w:val="center"/>
              <w:rPr>
                <w:rFonts w:ascii="Times New Roman" w:hAnsi="Times New Roman" w:cs="Times New Roman"/>
                <w:b/>
                <w:sz w:val="24"/>
                <w:szCs w:val="24"/>
              </w:rPr>
            </w:pPr>
            <w:r>
              <w:rPr>
                <w:rFonts w:ascii="Times New Roman" w:hAnsi="Times New Roman" w:cs="Times New Roman"/>
                <w:b/>
                <w:sz w:val="24"/>
                <w:szCs w:val="24"/>
              </w:rPr>
              <w:t>Before i</w:t>
            </w:r>
            <w:r w:rsidRPr="00C93645">
              <w:rPr>
                <w:rFonts w:ascii="Times New Roman" w:hAnsi="Times New Roman" w:cs="Times New Roman"/>
                <w:b/>
                <w:sz w:val="24"/>
                <w:szCs w:val="24"/>
              </w:rPr>
              <w:t>nduction</w:t>
            </w:r>
          </w:p>
          <w:p w14:paraId="49E5D462"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Day 0</w:t>
            </w:r>
          </w:p>
        </w:tc>
        <w:tc>
          <w:tcPr>
            <w:tcW w:w="2430" w:type="dxa"/>
          </w:tcPr>
          <w:p w14:paraId="111183DA"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After 4</w:t>
            </w:r>
            <w:r w:rsidRPr="00C93645">
              <w:rPr>
                <w:rFonts w:ascii="Times New Roman" w:hAnsi="Times New Roman" w:cs="Times New Roman"/>
                <w:b/>
                <w:sz w:val="24"/>
                <w:szCs w:val="24"/>
                <w:vertAlign w:val="superscript"/>
              </w:rPr>
              <w:t>th</w:t>
            </w:r>
            <w:r>
              <w:rPr>
                <w:rFonts w:ascii="Times New Roman" w:hAnsi="Times New Roman" w:cs="Times New Roman"/>
                <w:b/>
                <w:sz w:val="24"/>
                <w:szCs w:val="24"/>
              </w:rPr>
              <w:t xml:space="preserve"> day of induction of anemia</w:t>
            </w:r>
            <w:r w:rsidRPr="00C93645">
              <w:rPr>
                <w:rFonts w:ascii="Times New Roman" w:hAnsi="Times New Roman" w:cs="Times New Roman"/>
                <w:b/>
                <w:sz w:val="24"/>
                <w:szCs w:val="24"/>
              </w:rPr>
              <w:t xml:space="preserve">          Day 5</w:t>
            </w:r>
          </w:p>
        </w:tc>
        <w:tc>
          <w:tcPr>
            <w:tcW w:w="1915" w:type="dxa"/>
          </w:tcPr>
          <w:p w14:paraId="67FC0A46"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After 14</w:t>
            </w:r>
            <w:r w:rsidRPr="00C93645">
              <w:rPr>
                <w:rFonts w:ascii="Times New Roman" w:hAnsi="Times New Roman" w:cs="Times New Roman"/>
                <w:b/>
                <w:sz w:val="24"/>
                <w:szCs w:val="24"/>
                <w:vertAlign w:val="superscript"/>
              </w:rPr>
              <w:t>th</w:t>
            </w:r>
            <w:r>
              <w:rPr>
                <w:rFonts w:ascii="Times New Roman" w:hAnsi="Times New Roman" w:cs="Times New Roman"/>
                <w:b/>
                <w:sz w:val="24"/>
                <w:szCs w:val="24"/>
              </w:rPr>
              <w:t xml:space="preserve"> day of t</w:t>
            </w:r>
            <w:r w:rsidRPr="00C93645">
              <w:rPr>
                <w:rFonts w:ascii="Times New Roman" w:hAnsi="Times New Roman" w:cs="Times New Roman"/>
                <w:b/>
                <w:sz w:val="24"/>
                <w:szCs w:val="24"/>
              </w:rPr>
              <w:t>reatment</w:t>
            </w:r>
          </w:p>
          <w:p w14:paraId="4B231597"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Day 19</w:t>
            </w:r>
          </w:p>
        </w:tc>
      </w:tr>
      <w:tr w:rsidR="006C7E46" w14:paraId="26422A5F" w14:textId="77777777" w:rsidTr="00957A2E">
        <w:tc>
          <w:tcPr>
            <w:tcW w:w="3618" w:type="dxa"/>
          </w:tcPr>
          <w:p w14:paraId="4DC58FB8" w14:textId="77777777" w:rsidR="006C7E46" w:rsidRPr="00EB0F8F" w:rsidRDefault="006C7E46" w:rsidP="0051108E">
            <w:pPr>
              <w:rPr>
                <w:rFonts w:ascii="Times New Roman" w:hAnsi="Times New Roman" w:cs="Times New Roman"/>
                <w:sz w:val="24"/>
                <w:szCs w:val="24"/>
              </w:rPr>
            </w:pPr>
            <w:r w:rsidRPr="00EB0F8F">
              <w:rPr>
                <w:rFonts w:ascii="Times New Roman" w:hAnsi="Times New Roman" w:cs="Times New Roman"/>
                <w:sz w:val="24"/>
                <w:szCs w:val="24"/>
              </w:rPr>
              <w:t>Normal Control</w:t>
            </w:r>
          </w:p>
        </w:tc>
        <w:tc>
          <w:tcPr>
            <w:tcW w:w="1800" w:type="dxa"/>
          </w:tcPr>
          <w:p w14:paraId="2F276E98" w14:textId="77777777" w:rsidR="006C7E46" w:rsidRPr="00EB0F8F" w:rsidRDefault="000A72C2" w:rsidP="0051108E">
            <w:pPr>
              <w:jc w:val="center"/>
              <w:rPr>
                <w:rFonts w:ascii="Times New Roman" w:hAnsi="Times New Roman" w:cs="Times New Roman"/>
                <w:sz w:val="24"/>
                <w:szCs w:val="24"/>
              </w:rPr>
            </w:pPr>
            <w:r>
              <w:rPr>
                <w:rFonts w:ascii="Times New Roman" w:hAnsi="Times New Roman" w:cs="Times New Roman"/>
                <w:sz w:val="24"/>
                <w:szCs w:val="24"/>
              </w:rPr>
              <w:t>1.13</w:t>
            </w:r>
            <w:r w:rsidRPr="00B70BAD">
              <w:rPr>
                <w:rFonts w:ascii="Times New Roman" w:hAnsi="Times New Roman" w:cs="Times New Roman"/>
                <w:sz w:val="24"/>
                <w:szCs w:val="24"/>
              </w:rPr>
              <w:t>±</w:t>
            </w:r>
            <w:r>
              <w:rPr>
                <w:rFonts w:ascii="Times New Roman" w:hAnsi="Times New Roman" w:cs="Times New Roman"/>
                <w:sz w:val="24"/>
                <w:szCs w:val="24"/>
              </w:rPr>
              <w:t>0.03</w:t>
            </w:r>
          </w:p>
        </w:tc>
        <w:tc>
          <w:tcPr>
            <w:tcW w:w="2430" w:type="dxa"/>
          </w:tcPr>
          <w:p w14:paraId="16CA9483" w14:textId="77777777" w:rsidR="006C7E46" w:rsidRPr="00EB0F8F" w:rsidRDefault="000A72C2" w:rsidP="0051108E">
            <w:pPr>
              <w:jc w:val="center"/>
              <w:rPr>
                <w:rFonts w:ascii="Times New Roman" w:hAnsi="Times New Roman" w:cs="Times New Roman"/>
                <w:sz w:val="24"/>
                <w:szCs w:val="24"/>
              </w:rPr>
            </w:pPr>
            <w:r>
              <w:rPr>
                <w:rFonts w:ascii="Times New Roman" w:hAnsi="Times New Roman" w:cs="Times New Roman"/>
                <w:sz w:val="24"/>
                <w:szCs w:val="24"/>
              </w:rPr>
              <w:t>1.10</w:t>
            </w:r>
            <w:r w:rsidRPr="00B70BAD">
              <w:rPr>
                <w:rFonts w:ascii="Times New Roman" w:hAnsi="Times New Roman" w:cs="Times New Roman"/>
                <w:sz w:val="24"/>
                <w:szCs w:val="24"/>
              </w:rPr>
              <w:t>±</w:t>
            </w:r>
            <w:r>
              <w:rPr>
                <w:rFonts w:ascii="Times New Roman" w:hAnsi="Times New Roman" w:cs="Times New Roman"/>
                <w:sz w:val="24"/>
                <w:szCs w:val="24"/>
              </w:rPr>
              <w:t>0.06</w:t>
            </w:r>
          </w:p>
        </w:tc>
        <w:tc>
          <w:tcPr>
            <w:tcW w:w="1915" w:type="dxa"/>
          </w:tcPr>
          <w:p w14:paraId="74B03084" w14:textId="77777777" w:rsidR="006C7E46" w:rsidRPr="00EB0F8F" w:rsidRDefault="000A72C2" w:rsidP="0051108E">
            <w:pPr>
              <w:jc w:val="center"/>
              <w:rPr>
                <w:rFonts w:ascii="Times New Roman" w:hAnsi="Times New Roman" w:cs="Times New Roman"/>
                <w:sz w:val="24"/>
                <w:szCs w:val="24"/>
              </w:rPr>
            </w:pPr>
            <w:r>
              <w:rPr>
                <w:rFonts w:ascii="Times New Roman" w:hAnsi="Times New Roman" w:cs="Times New Roman"/>
                <w:sz w:val="24"/>
                <w:szCs w:val="24"/>
              </w:rPr>
              <w:t>0.27</w:t>
            </w:r>
            <w:r w:rsidRPr="00B70BAD">
              <w:rPr>
                <w:rFonts w:ascii="Times New Roman" w:hAnsi="Times New Roman" w:cs="Times New Roman"/>
                <w:sz w:val="24"/>
                <w:szCs w:val="24"/>
              </w:rPr>
              <w:t>±</w:t>
            </w:r>
            <w:r>
              <w:rPr>
                <w:rFonts w:ascii="Times New Roman" w:hAnsi="Times New Roman" w:cs="Times New Roman"/>
                <w:sz w:val="24"/>
                <w:szCs w:val="24"/>
              </w:rPr>
              <w:t>0.17</w:t>
            </w:r>
          </w:p>
        </w:tc>
      </w:tr>
      <w:tr w:rsidR="006C7E46" w14:paraId="3A38129F" w14:textId="77777777" w:rsidTr="00957A2E">
        <w:tc>
          <w:tcPr>
            <w:tcW w:w="3618" w:type="dxa"/>
          </w:tcPr>
          <w:p w14:paraId="53604013" w14:textId="77777777" w:rsidR="006C7E46" w:rsidRPr="00EB0F8F" w:rsidRDefault="006C7E46" w:rsidP="0051108E">
            <w:pPr>
              <w:rPr>
                <w:rFonts w:ascii="Times New Roman" w:hAnsi="Times New Roman" w:cs="Times New Roman"/>
                <w:sz w:val="24"/>
                <w:szCs w:val="24"/>
              </w:rPr>
            </w:pPr>
            <w:r>
              <w:rPr>
                <w:rFonts w:ascii="Times New Roman" w:hAnsi="Times New Roman" w:cs="Times New Roman"/>
                <w:sz w:val="24"/>
                <w:szCs w:val="24"/>
              </w:rPr>
              <w:t>Anemic Untreated</w:t>
            </w:r>
          </w:p>
        </w:tc>
        <w:tc>
          <w:tcPr>
            <w:tcW w:w="1800" w:type="dxa"/>
          </w:tcPr>
          <w:p w14:paraId="2E86F045" w14:textId="77777777" w:rsidR="006C7E46" w:rsidRPr="00EB0F8F" w:rsidRDefault="000A72C2" w:rsidP="0051108E">
            <w:pPr>
              <w:jc w:val="center"/>
              <w:rPr>
                <w:rFonts w:ascii="Times New Roman" w:hAnsi="Times New Roman" w:cs="Times New Roman"/>
                <w:sz w:val="24"/>
                <w:szCs w:val="24"/>
              </w:rPr>
            </w:pPr>
            <w:r>
              <w:rPr>
                <w:rFonts w:ascii="Times New Roman" w:hAnsi="Times New Roman" w:cs="Times New Roman"/>
                <w:sz w:val="24"/>
                <w:szCs w:val="24"/>
              </w:rPr>
              <w:t>0.23</w:t>
            </w:r>
            <w:r w:rsidRPr="00B70BAD">
              <w:rPr>
                <w:rFonts w:ascii="Times New Roman" w:hAnsi="Times New Roman" w:cs="Times New Roman"/>
                <w:sz w:val="24"/>
                <w:szCs w:val="24"/>
              </w:rPr>
              <w:t>±</w:t>
            </w:r>
            <w:r>
              <w:rPr>
                <w:rFonts w:ascii="Times New Roman" w:hAnsi="Times New Roman" w:cs="Times New Roman"/>
                <w:sz w:val="24"/>
                <w:szCs w:val="24"/>
              </w:rPr>
              <w:t>0.07</w:t>
            </w:r>
          </w:p>
        </w:tc>
        <w:tc>
          <w:tcPr>
            <w:tcW w:w="2430" w:type="dxa"/>
          </w:tcPr>
          <w:p w14:paraId="09BC58F7" w14:textId="77777777" w:rsidR="006C7E46" w:rsidRPr="00EB0F8F" w:rsidRDefault="000A72C2" w:rsidP="0051108E">
            <w:pPr>
              <w:jc w:val="center"/>
              <w:rPr>
                <w:rFonts w:ascii="Times New Roman" w:hAnsi="Times New Roman" w:cs="Times New Roman"/>
                <w:sz w:val="24"/>
                <w:szCs w:val="24"/>
              </w:rPr>
            </w:pPr>
            <w:r>
              <w:rPr>
                <w:rFonts w:ascii="Times New Roman" w:hAnsi="Times New Roman" w:cs="Times New Roman"/>
                <w:sz w:val="24"/>
                <w:szCs w:val="24"/>
              </w:rPr>
              <w:t>0.13</w:t>
            </w:r>
            <w:r w:rsidRPr="00B70BAD">
              <w:rPr>
                <w:rFonts w:ascii="Times New Roman" w:hAnsi="Times New Roman" w:cs="Times New Roman"/>
                <w:sz w:val="24"/>
                <w:szCs w:val="24"/>
              </w:rPr>
              <w:t>±</w:t>
            </w:r>
            <w:r>
              <w:rPr>
                <w:rFonts w:ascii="Times New Roman" w:hAnsi="Times New Roman" w:cs="Times New Roman"/>
                <w:sz w:val="24"/>
                <w:szCs w:val="24"/>
              </w:rPr>
              <w:t>0.03</w:t>
            </w:r>
          </w:p>
        </w:tc>
        <w:tc>
          <w:tcPr>
            <w:tcW w:w="1915" w:type="dxa"/>
          </w:tcPr>
          <w:p w14:paraId="19ADC3AA" w14:textId="77777777" w:rsidR="006C7E46" w:rsidRPr="00EB0F8F" w:rsidRDefault="000A72C2" w:rsidP="0051108E">
            <w:pPr>
              <w:jc w:val="center"/>
              <w:rPr>
                <w:rFonts w:ascii="Times New Roman" w:hAnsi="Times New Roman" w:cs="Times New Roman"/>
                <w:sz w:val="24"/>
                <w:szCs w:val="24"/>
              </w:rPr>
            </w:pPr>
            <w:r>
              <w:rPr>
                <w:rFonts w:ascii="Times New Roman" w:hAnsi="Times New Roman" w:cs="Times New Roman"/>
                <w:sz w:val="24"/>
                <w:szCs w:val="24"/>
              </w:rPr>
              <w:t>0.17</w:t>
            </w:r>
            <w:r w:rsidRPr="00B70BAD">
              <w:rPr>
                <w:rFonts w:ascii="Times New Roman" w:hAnsi="Times New Roman" w:cs="Times New Roman"/>
                <w:sz w:val="24"/>
                <w:szCs w:val="24"/>
              </w:rPr>
              <w:t>±</w:t>
            </w:r>
            <w:r>
              <w:rPr>
                <w:rFonts w:ascii="Times New Roman" w:hAnsi="Times New Roman" w:cs="Times New Roman"/>
                <w:sz w:val="24"/>
                <w:szCs w:val="24"/>
              </w:rPr>
              <w:t>0.09</w:t>
            </w:r>
          </w:p>
        </w:tc>
      </w:tr>
      <w:tr w:rsidR="006C7E46" w14:paraId="4FCE1E97" w14:textId="77777777" w:rsidTr="00957A2E">
        <w:tc>
          <w:tcPr>
            <w:tcW w:w="3618" w:type="dxa"/>
          </w:tcPr>
          <w:p w14:paraId="142F2AA4" w14:textId="77777777" w:rsidR="006C7E46" w:rsidRPr="00EB0F8F" w:rsidRDefault="006C7E46" w:rsidP="0051108E">
            <w:pPr>
              <w:rPr>
                <w:rFonts w:ascii="Times New Roman" w:hAnsi="Times New Roman" w:cs="Times New Roman"/>
                <w:sz w:val="24"/>
                <w:szCs w:val="24"/>
              </w:rPr>
            </w:pPr>
            <w:r>
              <w:rPr>
                <w:rFonts w:ascii="Times New Roman" w:hAnsi="Times New Roman" w:cs="Times New Roman"/>
                <w:sz w:val="24"/>
                <w:szCs w:val="24"/>
              </w:rPr>
              <w:t>Anemia + Standard drug (Emzoron)</w:t>
            </w:r>
          </w:p>
        </w:tc>
        <w:tc>
          <w:tcPr>
            <w:tcW w:w="1800" w:type="dxa"/>
          </w:tcPr>
          <w:p w14:paraId="708396FD" w14:textId="77777777" w:rsidR="006C7E46" w:rsidRPr="00EB0F8F" w:rsidRDefault="000A72C2" w:rsidP="0051108E">
            <w:pPr>
              <w:jc w:val="center"/>
              <w:rPr>
                <w:rFonts w:ascii="Times New Roman" w:hAnsi="Times New Roman" w:cs="Times New Roman"/>
                <w:sz w:val="24"/>
                <w:szCs w:val="24"/>
              </w:rPr>
            </w:pPr>
            <w:r>
              <w:rPr>
                <w:rFonts w:ascii="Times New Roman" w:hAnsi="Times New Roman" w:cs="Times New Roman"/>
                <w:sz w:val="24"/>
                <w:szCs w:val="24"/>
              </w:rPr>
              <w:t>0.23</w:t>
            </w:r>
            <w:r w:rsidRPr="00B70BAD">
              <w:rPr>
                <w:rFonts w:ascii="Times New Roman" w:hAnsi="Times New Roman" w:cs="Times New Roman"/>
                <w:sz w:val="24"/>
                <w:szCs w:val="24"/>
              </w:rPr>
              <w:t>±</w:t>
            </w:r>
            <w:r>
              <w:rPr>
                <w:rFonts w:ascii="Times New Roman" w:hAnsi="Times New Roman" w:cs="Times New Roman"/>
                <w:sz w:val="24"/>
                <w:szCs w:val="24"/>
              </w:rPr>
              <w:t>0.03</w:t>
            </w:r>
          </w:p>
        </w:tc>
        <w:tc>
          <w:tcPr>
            <w:tcW w:w="2430" w:type="dxa"/>
          </w:tcPr>
          <w:p w14:paraId="034457B5" w14:textId="77777777" w:rsidR="006C7E46" w:rsidRPr="00EB0F8F" w:rsidRDefault="000A72C2" w:rsidP="0051108E">
            <w:pPr>
              <w:jc w:val="center"/>
              <w:rPr>
                <w:rFonts w:ascii="Times New Roman" w:hAnsi="Times New Roman" w:cs="Times New Roman"/>
                <w:sz w:val="24"/>
                <w:szCs w:val="24"/>
              </w:rPr>
            </w:pPr>
            <w:r>
              <w:rPr>
                <w:rFonts w:ascii="Times New Roman" w:hAnsi="Times New Roman" w:cs="Times New Roman"/>
                <w:sz w:val="24"/>
                <w:szCs w:val="24"/>
              </w:rPr>
              <w:t>0.17</w:t>
            </w:r>
            <w:r w:rsidRPr="00B70BAD">
              <w:rPr>
                <w:rFonts w:ascii="Times New Roman" w:hAnsi="Times New Roman" w:cs="Times New Roman"/>
                <w:sz w:val="24"/>
                <w:szCs w:val="24"/>
              </w:rPr>
              <w:t>±</w:t>
            </w:r>
            <w:r>
              <w:rPr>
                <w:rFonts w:ascii="Times New Roman" w:hAnsi="Times New Roman" w:cs="Times New Roman"/>
                <w:sz w:val="24"/>
                <w:szCs w:val="24"/>
              </w:rPr>
              <w:t>0.03</w:t>
            </w:r>
          </w:p>
        </w:tc>
        <w:tc>
          <w:tcPr>
            <w:tcW w:w="1915" w:type="dxa"/>
          </w:tcPr>
          <w:p w14:paraId="6FE56E87" w14:textId="77777777" w:rsidR="006C7E46" w:rsidRPr="00EB0F8F" w:rsidRDefault="000A72C2" w:rsidP="0051108E">
            <w:pPr>
              <w:jc w:val="center"/>
              <w:rPr>
                <w:rFonts w:ascii="Times New Roman" w:hAnsi="Times New Roman" w:cs="Times New Roman"/>
                <w:sz w:val="24"/>
                <w:szCs w:val="24"/>
              </w:rPr>
            </w:pPr>
            <w:r>
              <w:rPr>
                <w:rFonts w:ascii="Times New Roman" w:hAnsi="Times New Roman" w:cs="Times New Roman"/>
                <w:sz w:val="24"/>
                <w:szCs w:val="24"/>
              </w:rPr>
              <w:t>0.07</w:t>
            </w:r>
            <w:r w:rsidRPr="00B70BAD">
              <w:rPr>
                <w:rFonts w:ascii="Times New Roman" w:hAnsi="Times New Roman" w:cs="Times New Roman"/>
                <w:sz w:val="24"/>
                <w:szCs w:val="24"/>
              </w:rPr>
              <w:t>±</w:t>
            </w:r>
            <w:r>
              <w:rPr>
                <w:rFonts w:ascii="Times New Roman" w:hAnsi="Times New Roman" w:cs="Times New Roman"/>
                <w:sz w:val="24"/>
                <w:szCs w:val="24"/>
              </w:rPr>
              <w:t>0.03</w:t>
            </w:r>
            <w:r w:rsidR="0040596C" w:rsidRPr="0040596C">
              <w:rPr>
                <w:rFonts w:ascii="Times New Roman" w:hAnsi="Times New Roman" w:cs="Times New Roman"/>
                <w:sz w:val="24"/>
                <w:szCs w:val="24"/>
                <w:vertAlign w:val="superscript"/>
              </w:rPr>
              <w:t>bd</w:t>
            </w:r>
          </w:p>
        </w:tc>
      </w:tr>
      <w:tr w:rsidR="006C7E46" w14:paraId="314ABA39" w14:textId="77777777" w:rsidTr="00957A2E">
        <w:tc>
          <w:tcPr>
            <w:tcW w:w="3618" w:type="dxa"/>
          </w:tcPr>
          <w:p w14:paraId="317866D7" w14:textId="77777777" w:rsidR="006C7E46" w:rsidRPr="00EB0F8F" w:rsidRDefault="006C7E46" w:rsidP="0051108E">
            <w:pPr>
              <w:rPr>
                <w:rFonts w:ascii="Times New Roman" w:hAnsi="Times New Roman" w:cs="Times New Roman"/>
                <w:sz w:val="24"/>
                <w:szCs w:val="24"/>
              </w:rPr>
            </w:pPr>
            <w:r>
              <w:rPr>
                <w:rFonts w:ascii="Times New Roman" w:hAnsi="Times New Roman" w:cs="Times New Roman"/>
                <w:sz w:val="24"/>
                <w:szCs w:val="24"/>
              </w:rPr>
              <w:t xml:space="preserve">Anemia + 100 mg/kg crude ethanol extract of </w:t>
            </w:r>
            <w:r w:rsidRPr="00EB0F8F">
              <w:rPr>
                <w:rFonts w:ascii="Times New Roman" w:hAnsi="Times New Roman" w:cs="Times New Roman"/>
                <w:i/>
                <w:sz w:val="24"/>
                <w:szCs w:val="24"/>
              </w:rPr>
              <w:t>C. aconitifolius</w:t>
            </w:r>
          </w:p>
        </w:tc>
        <w:tc>
          <w:tcPr>
            <w:tcW w:w="1800" w:type="dxa"/>
          </w:tcPr>
          <w:p w14:paraId="730E13BA" w14:textId="77777777" w:rsidR="006C7E46" w:rsidRPr="00EB0F8F" w:rsidRDefault="000A72C2" w:rsidP="0051108E">
            <w:pPr>
              <w:jc w:val="center"/>
              <w:rPr>
                <w:rFonts w:ascii="Times New Roman" w:hAnsi="Times New Roman" w:cs="Times New Roman"/>
                <w:sz w:val="24"/>
                <w:szCs w:val="24"/>
              </w:rPr>
            </w:pPr>
            <w:r>
              <w:rPr>
                <w:rFonts w:ascii="Times New Roman" w:hAnsi="Times New Roman" w:cs="Times New Roman"/>
                <w:sz w:val="24"/>
                <w:szCs w:val="24"/>
              </w:rPr>
              <w:t>0.17</w:t>
            </w:r>
            <w:r w:rsidRPr="00B70BAD">
              <w:rPr>
                <w:rFonts w:ascii="Times New Roman" w:hAnsi="Times New Roman" w:cs="Times New Roman"/>
                <w:sz w:val="24"/>
                <w:szCs w:val="24"/>
              </w:rPr>
              <w:t>±</w:t>
            </w:r>
            <w:r>
              <w:rPr>
                <w:rFonts w:ascii="Times New Roman" w:hAnsi="Times New Roman" w:cs="Times New Roman"/>
                <w:sz w:val="24"/>
                <w:szCs w:val="24"/>
              </w:rPr>
              <w:t>0.03</w:t>
            </w:r>
          </w:p>
        </w:tc>
        <w:tc>
          <w:tcPr>
            <w:tcW w:w="2430" w:type="dxa"/>
          </w:tcPr>
          <w:p w14:paraId="7E17CDAA" w14:textId="77777777" w:rsidR="006C7E46" w:rsidRPr="00EB0F8F" w:rsidRDefault="000A72C2" w:rsidP="0051108E">
            <w:pPr>
              <w:jc w:val="center"/>
              <w:rPr>
                <w:rFonts w:ascii="Times New Roman" w:hAnsi="Times New Roman" w:cs="Times New Roman"/>
                <w:sz w:val="24"/>
                <w:szCs w:val="24"/>
              </w:rPr>
            </w:pPr>
            <w:r>
              <w:rPr>
                <w:rFonts w:ascii="Times New Roman" w:hAnsi="Times New Roman" w:cs="Times New Roman"/>
                <w:sz w:val="24"/>
                <w:szCs w:val="24"/>
              </w:rPr>
              <w:t>0.20</w:t>
            </w:r>
            <w:r w:rsidRPr="00B70BAD">
              <w:rPr>
                <w:rFonts w:ascii="Times New Roman" w:hAnsi="Times New Roman" w:cs="Times New Roman"/>
                <w:sz w:val="24"/>
                <w:szCs w:val="24"/>
              </w:rPr>
              <w:t>±</w:t>
            </w:r>
            <w:r>
              <w:rPr>
                <w:rFonts w:ascii="Times New Roman" w:hAnsi="Times New Roman" w:cs="Times New Roman"/>
                <w:sz w:val="24"/>
                <w:szCs w:val="24"/>
              </w:rPr>
              <w:t>0.00</w:t>
            </w:r>
          </w:p>
        </w:tc>
        <w:tc>
          <w:tcPr>
            <w:tcW w:w="1915" w:type="dxa"/>
          </w:tcPr>
          <w:p w14:paraId="7239DFC7" w14:textId="77777777" w:rsidR="006C7E46" w:rsidRPr="00EB0F8F" w:rsidRDefault="000A72C2" w:rsidP="0051108E">
            <w:pPr>
              <w:jc w:val="center"/>
              <w:rPr>
                <w:rFonts w:ascii="Times New Roman" w:hAnsi="Times New Roman" w:cs="Times New Roman"/>
                <w:sz w:val="24"/>
                <w:szCs w:val="24"/>
              </w:rPr>
            </w:pPr>
            <w:r>
              <w:rPr>
                <w:rFonts w:ascii="Times New Roman" w:hAnsi="Times New Roman" w:cs="Times New Roman"/>
                <w:sz w:val="24"/>
                <w:szCs w:val="24"/>
              </w:rPr>
              <w:t>0.13</w:t>
            </w:r>
            <w:r w:rsidRPr="00B70BAD">
              <w:rPr>
                <w:rFonts w:ascii="Times New Roman" w:hAnsi="Times New Roman" w:cs="Times New Roman"/>
                <w:sz w:val="24"/>
                <w:szCs w:val="24"/>
              </w:rPr>
              <w:t>±</w:t>
            </w:r>
            <w:r>
              <w:rPr>
                <w:rFonts w:ascii="Times New Roman" w:hAnsi="Times New Roman" w:cs="Times New Roman"/>
                <w:sz w:val="24"/>
                <w:szCs w:val="24"/>
              </w:rPr>
              <w:t>0.09</w:t>
            </w:r>
          </w:p>
        </w:tc>
      </w:tr>
      <w:tr w:rsidR="006C7E46" w14:paraId="64F89500" w14:textId="77777777" w:rsidTr="00957A2E">
        <w:tc>
          <w:tcPr>
            <w:tcW w:w="3618" w:type="dxa"/>
          </w:tcPr>
          <w:p w14:paraId="1AD6E9F6" w14:textId="77777777" w:rsidR="006C7E46" w:rsidRDefault="006C7E46" w:rsidP="0051108E">
            <w:pPr>
              <w:rPr>
                <w:rFonts w:ascii="Times New Roman" w:hAnsi="Times New Roman" w:cs="Times New Roman"/>
                <w:sz w:val="24"/>
                <w:szCs w:val="24"/>
              </w:rPr>
            </w:pPr>
            <w:r>
              <w:rPr>
                <w:rFonts w:ascii="Times New Roman" w:hAnsi="Times New Roman" w:cs="Times New Roman"/>
                <w:sz w:val="24"/>
                <w:szCs w:val="24"/>
              </w:rPr>
              <w:t xml:space="preserve">Anemia + 200 mg/kg crude ethanol extract of </w:t>
            </w:r>
            <w:r w:rsidRPr="00EB0F8F">
              <w:rPr>
                <w:rFonts w:ascii="Times New Roman" w:hAnsi="Times New Roman" w:cs="Times New Roman"/>
                <w:i/>
                <w:sz w:val="24"/>
                <w:szCs w:val="24"/>
              </w:rPr>
              <w:t>C. aconitifolius</w:t>
            </w:r>
          </w:p>
        </w:tc>
        <w:tc>
          <w:tcPr>
            <w:tcW w:w="1800" w:type="dxa"/>
          </w:tcPr>
          <w:p w14:paraId="41DA4042" w14:textId="77777777" w:rsidR="006C7E46" w:rsidRPr="00EB0F8F" w:rsidRDefault="000A72C2" w:rsidP="0051108E">
            <w:pPr>
              <w:jc w:val="center"/>
              <w:rPr>
                <w:rFonts w:ascii="Times New Roman" w:hAnsi="Times New Roman" w:cs="Times New Roman"/>
                <w:sz w:val="24"/>
                <w:szCs w:val="24"/>
              </w:rPr>
            </w:pPr>
            <w:r>
              <w:rPr>
                <w:rFonts w:ascii="Times New Roman" w:hAnsi="Times New Roman" w:cs="Times New Roman"/>
                <w:sz w:val="24"/>
                <w:szCs w:val="24"/>
              </w:rPr>
              <w:t>0.13</w:t>
            </w:r>
            <w:r w:rsidRPr="00B70BAD">
              <w:rPr>
                <w:rFonts w:ascii="Times New Roman" w:hAnsi="Times New Roman" w:cs="Times New Roman"/>
                <w:sz w:val="24"/>
                <w:szCs w:val="24"/>
              </w:rPr>
              <w:t>±</w:t>
            </w:r>
            <w:r>
              <w:rPr>
                <w:rFonts w:ascii="Times New Roman" w:hAnsi="Times New Roman" w:cs="Times New Roman"/>
                <w:sz w:val="24"/>
                <w:szCs w:val="24"/>
              </w:rPr>
              <w:t>0.03</w:t>
            </w:r>
          </w:p>
        </w:tc>
        <w:tc>
          <w:tcPr>
            <w:tcW w:w="2430" w:type="dxa"/>
          </w:tcPr>
          <w:p w14:paraId="6CDFFF29" w14:textId="77777777" w:rsidR="006C7E46" w:rsidRPr="00EB0F8F" w:rsidRDefault="000A72C2" w:rsidP="0051108E">
            <w:pPr>
              <w:jc w:val="center"/>
              <w:rPr>
                <w:rFonts w:ascii="Times New Roman" w:hAnsi="Times New Roman" w:cs="Times New Roman"/>
                <w:sz w:val="24"/>
                <w:szCs w:val="24"/>
              </w:rPr>
            </w:pPr>
            <w:r>
              <w:rPr>
                <w:rFonts w:ascii="Times New Roman" w:hAnsi="Times New Roman" w:cs="Times New Roman"/>
                <w:sz w:val="24"/>
                <w:szCs w:val="24"/>
              </w:rPr>
              <w:t>0.13</w:t>
            </w:r>
            <w:r w:rsidRPr="00B70BAD">
              <w:rPr>
                <w:rFonts w:ascii="Times New Roman" w:hAnsi="Times New Roman" w:cs="Times New Roman"/>
                <w:sz w:val="24"/>
                <w:szCs w:val="24"/>
              </w:rPr>
              <w:t>±</w:t>
            </w:r>
            <w:r>
              <w:rPr>
                <w:rFonts w:ascii="Times New Roman" w:hAnsi="Times New Roman" w:cs="Times New Roman"/>
                <w:sz w:val="24"/>
                <w:szCs w:val="24"/>
              </w:rPr>
              <w:t>0.03</w:t>
            </w:r>
          </w:p>
        </w:tc>
        <w:tc>
          <w:tcPr>
            <w:tcW w:w="1915" w:type="dxa"/>
          </w:tcPr>
          <w:p w14:paraId="684CCA45" w14:textId="77777777" w:rsidR="006C7E46" w:rsidRPr="00EB0F8F" w:rsidRDefault="000A72C2" w:rsidP="0051108E">
            <w:pPr>
              <w:jc w:val="center"/>
              <w:rPr>
                <w:rFonts w:ascii="Times New Roman" w:hAnsi="Times New Roman" w:cs="Times New Roman"/>
                <w:sz w:val="24"/>
                <w:szCs w:val="24"/>
              </w:rPr>
            </w:pPr>
            <w:r>
              <w:rPr>
                <w:rFonts w:ascii="Times New Roman" w:hAnsi="Times New Roman" w:cs="Times New Roman"/>
                <w:sz w:val="24"/>
                <w:szCs w:val="24"/>
              </w:rPr>
              <w:t>0.17</w:t>
            </w:r>
            <w:r w:rsidRPr="00B70BAD">
              <w:rPr>
                <w:rFonts w:ascii="Times New Roman" w:hAnsi="Times New Roman" w:cs="Times New Roman"/>
                <w:sz w:val="24"/>
                <w:szCs w:val="24"/>
              </w:rPr>
              <w:t>±</w:t>
            </w:r>
            <w:r>
              <w:rPr>
                <w:rFonts w:ascii="Times New Roman" w:hAnsi="Times New Roman" w:cs="Times New Roman"/>
                <w:sz w:val="24"/>
                <w:szCs w:val="24"/>
              </w:rPr>
              <w:t>0.03</w:t>
            </w:r>
          </w:p>
        </w:tc>
      </w:tr>
    </w:tbl>
    <w:p w14:paraId="2F791C55" w14:textId="77777777" w:rsidR="006C7E46" w:rsidRPr="0040596C" w:rsidRDefault="0040596C" w:rsidP="0051108E">
      <w:pPr>
        <w:spacing w:line="240" w:lineRule="auto"/>
      </w:pPr>
      <w:r>
        <w:rPr>
          <w:vertAlign w:val="superscript"/>
        </w:rPr>
        <w:t>b</w:t>
      </w:r>
      <w:r>
        <w:t xml:space="preserve">Significant decrease with respect to day 0; </w:t>
      </w:r>
      <w:r w:rsidRPr="006E2BFF">
        <w:rPr>
          <w:vertAlign w:val="superscript"/>
        </w:rPr>
        <w:t>d</w:t>
      </w:r>
      <w:r>
        <w:t>Significant decrease with respect to day 5.</w:t>
      </w:r>
    </w:p>
    <w:p w14:paraId="782DB8D3" w14:textId="216CBCBD" w:rsidR="000E7780" w:rsidRPr="000E7780" w:rsidRDefault="000E7780" w:rsidP="0051108E">
      <w:pPr>
        <w:spacing w:line="240" w:lineRule="auto"/>
        <w:jc w:val="both"/>
        <w:rPr>
          <w:rFonts w:ascii="Times New Roman" w:hAnsi="Times New Roman" w:cs="Times New Roman"/>
          <w:bCs/>
          <w:sz w:val="24"/>
          <w:szCs w:val="24"/>
        </w:rPr>
      </w:pPr>
      <w:r w:rsidRPr="00CD75E6">
        <w:rPr>
          <w:rFonts w:ascii="Times New Roman" w:hAnsi="Times New Roman" w:cs="Times New Roman"/>
          <w:bCs/>
          <w:sz w:val="24"/>
          <w:szCs w:val="24"/>
        </w:rPr>
        <w:lastRenderedPageBreak/>
        <w:t xml:space="preserve">Induction of anemia with phenylhydrazine </w:t>
      </w:r>
      <w:r>
        <w:rPr>
          <w:rFonts w:ascii="Times New Roman" w:hAnsi="Times New Roman" w:cs="Times New Roman"/>
          <w:bCs/>
          <w:sz w:val="24"/>
          <w:szCs w:val="24"/>
        </w:rPr>
        <w:t xml:space="preserve">did not </w:t>
      </w:r>
      <w:r w:rsidRPr="00CD75E6">
        <w:rPr>
          <w:rFonts w:ascii="Times New Roman" w:hAnsi="Times New Roman" w:cs="Times New Roman"/>
          <w:bCs/>
          <w:sz w:val="24"/>
          <w:szCs w:val="24"/>
        </w:rPr>
        <w:t>cause</w:t>
      </w:r>
      <w:r>
        <w:rPr>
          <w:rFonts w:ascii="Times New Roman" w:hAnsi="Times New Roman" w:cs="Times New Roman"/>
          <w:bCs/>
          <w:sz w:val="24"/>
          <w:szCs w:val="24"/>
        </w:rPr>
        <w:t xml:space="preserve"> </w:t>
      </w:r>
      <w:r w:rsidRPr="00CD75E6">
        <w:rPr>
          <w:rFonts w:ascii="Times New Roman" w:hAnsi="Times New Roman" w:cs="Times New Roman"/>
          <w:bCs/>
          <w:sz w:val="24"/>
          <w:szCs w:val="24"/>
        </w:rPr>
        <w:t>a significant</w:t>
      </w:r>
      <w:r>
        <w:rPr>
          <w:rFonts w:ascii="Times New Roman" w:hAnsi="Times New Roman" w:cs="Times New Roman"/>
          <w:bCs/>
          <w:sz w:val="24"/>
          <w:szCs w:val="24"/>
        </w:rPr>
        <w:t xml:space="preserve"> increase (</w:t>
      </w:r>
      <w:r w:rsidRPr="000E7780">
        <w:rPr>
          <w:rFonts w:ascii="Times New Roman" w:hAnsi="Times New Roman" w:cs="Times New Roman"/>
          <w:bCs/>
          <w:i/>
          <w:iCs/>
          <w:sz w:val="24"/>
          <w:szCs w:val="24"/>
        </w:rPr>
        <w:t>p</w:t>
      </w:r>
      <w:r>
        <w:rPr>
          <w:rFonts w:ascii="Times New Roman" w:hAnsi="Times New Roman" w:cs="Times New Roman"/>
          <w:bCs/>
          <w:sz w:val="24"/>
          <w:szCs w:val="24"/>
        </w:rPr>
        <w:t>&gt;0.05) in the eosinophil count of all the induced groups compared to the uninduced (Table 15). Treatment with the extract did not cause a significant difference in the eosinophil count of all the treated groups.</w:t>
      </w:r>
    </w:p>
    <w:p w14:paraId="5440C1F8" w14:textId="340D2ABF" w:rsidR="00D7382A" w:rsidRPr="00886968" w:rsidRDefault="00D7382A" w:rsidP="0051108E">
      <w:pPr>
        <w:spacing w:line="240" w:lineRule="auto"/>
        <w:rPr>
          <w:rFonts w:ascii="Times New Roman" w:hAnsi="Times New Roman" w:cs="Times New Roman"/>
          <w:b/>
          <w:sz w:val="24"/>
          <w:szCs w:val="24"/>
        </w:rPr>
      </w:pPr>
      <w:r w:rsidRPr="00A97486">
        <w:rPr>
          <w:rFonts w:ascii="Times New Roman" w:hAnsi="Times New Roman" w:cs="Times New Roman"/>
          <w:b/>
          <w:sz w:val="24"/>
          <w:szCs w:val="24"/>
        </w:rPr>
        <w:t>Table 1</w:t>
      </w:r>
      <w:r w:rsidR="003C65C9">
        <w:rPr>
          <w:rFonts w:ascii="Times New Roman" w:hAnsi="Times New Roman" w:cs="Times New Roman"/>
          <w:b/>
          <w:sz w:val="24"/>
          <w:szCs w:val="24"/>
        </w:rPr>
        <w:t>6</w:t>
      </w:r>
      <w:r w:rsidRPr="00A97486">
        <w:rPr>
          <w:rFonts w:ascii="Times New Roman" w:hAnsi="Times New Roman" w:cs="Times New Roman"/>
          <w:b/>
          <w:sz w:val="24"/>
          <w:szCs w:val="24"/>
        </w:rPr>
        <w:t>:</w:t>
      </w:r>
      <w:r>
        <w:rPr>
          <w:rFonts w:ascii="Times New Roman" w:hAnsi="Times New Roman" w:cs="Times New Roman"/>
          <w:b/>
          <w:sz w:val="24"/>
          <w:szCs w:val="24"/>
        </w:rPr>
        <w:t xml:space="preserve"> </w:t>
      </w:r>
      <w:r w:rsidR="00A455CA">
        <w:rPr>
          <w:rFonts w:ascii="Times New Roman" w:hAnsi="Times New Roman"/>
          <w:sz w:val="24"/>
          <w:szCs w:val="24"/>
        </w:rPr>
        <w:t>Basophi</w:t>
      </w:r>
      <w:r>
        <w:rPr>
          <w:rFonts w:ascii="Times New Roman" w:hAnsi="Times New Roman"/>
          <w:sz w:val="24"/>
          <w:szCs w:val="24"/>
        </w:rPr>
        <w:t>ls (BAS</w:t>
      </w:r>
      <w:r w:rsidRPr="00691FDF">
        <w:rPr>
          <w:rFonts w:ascii="Times New Roman" w:eastAsia="Times New Roman" w:hAnsi="Times New Roman" w:cs="Times New Roman"/>
          <w:sz w:val="24"/>
          <w:szCs w:val="24"/>
        </w:rPr>
        <w:t>) of phenylhydrazine-induced anemic rats treated with</w:t>
      </w:r>
      <w:r w:rsidR="00886968">
        <w:rPr>
          <w:rFonts w:ascii="Times New Roman" w:eastAsia="Times New Roman" w:hAnsi="Times New Roman" w:cs="Times New Roman"/>
          <w:sz w:val="24"/>
          <w:szCs w:val="24"/>
        </w:rPr>
        <w:t xml:space="preserve"> ethanol </w:t>
      </w:r>
      <w:r w:rsidR="00A455CA">
        <w:rPr>
          <w:rFonts w:ascii="Times New Roman" w:eastAsia="Times New Roman" w:hAnsi="Times New Roman" w:cs="Times New Roman"/>
          <w:sz w:val="24"/>
          <w:szCs w:val="24"/>
        </w:rPr>
        <w:t xml:space="preserve">leaf </w:t>
      </w:r>
      <w:r w:rsidR="00886968">
        <w:rPr>
          <w:rFonts w:ascii="Times New Roman" w:eastAsia="Times New Roman" w:hAnsi="Times New Roman" w:cs="Times New Roman"/>
          <w:sz w:val="24"/>
          <w:szCs w:val="24"/>
        </w:rPr>
        <w:t xml:space="preserve">extract of </w:t>
      </w:r>
      <w:r w:rsidRPr="00691FDF">
        <w:rPr>
          <w:rFonts w:ascii="Times New Roman" w:eastAsia="Times New Roman" w:hAnsi="Times New Roman" w:cs="Times New Roman"/>
          <w:i/>
          <w:sz w:val="24"/>
          <w:szCs w:val="24"/>
        </w:rPr>
        <w:t>C. aconitifolius</w:t>
      </w:r>
      <w:r w:rsidR="00886968">
        <w:rPr>
          <w:rFonts w:ascii="Times New Roman" w:eastAsia="Times New Roman" w:hAnsi="Times New Roman" w:cs="Times New Roman"/>
          <w:sz w:val="24"/>
          <w:szCs w:val="24"/>
        </w:rPr>
        <w:t>.</w:t>
      </w:r>
    </w:p>
    <w:tbl>
      <w:tblPr>
        <w:tblStyle w:val="TableGrid"/>
        <w:tblpPr w:leftFromText="180" w:rightFromText="180" w:vertAnchor="text" w:tblpY="1"/>
        <w:tblOverlap w:val="never"/>
        <w:tblW w:w="9763" w:type="dxa"/>
        <w:tblLook w:val="04A0" w:firstRow="1" w:lastRow="0" w:firstColumn="1" w:lastColumn="0" w:noHBand="0" w:noVBand="1"/>
      </w:tblPr>
      <w:tblGrid>
        <w:gridCol w:w="3618"/>
        <w:gridCol w:w="1800"/>
        <w:gridCol w:w="2430"/>
        <w:gridCol w:w="1915"/>
      </w:tblGrid>
      <w:tr w:rsidR="00AE6BB4" w14:paraId="2960BC49" w14:textId="77777777" w:rsidTr="00B037F8">
        <w:tc>
          <w:tcPr>
            <w:tcW w:w="3618" w:type="dxa"/>
            <w:vMerge w:val="restart"/>
          </w:tcPr>
          <w:p w14:paraId="535E1FCF" w14:textId="77777777" w:rsidR="00AE6BB4" w:rsidRPr="00C93645" w:rsidRDefault="00AE6BB4" w:rsidP="0051108E">
            <w:pPr>
              <w:jc w:val="center"/>
              <w:rPr>
                <w:rFonts w:ascii="Times New Roman" w:hAnsi="Times New Roman" w:cs="Times New Roman"/>
                <w:b/>
                <w:sz w:val="24"/>
                <w:szCs w:val="24"/>
              </w:rPr>
            </w:pPr>
          </w:p>
          <w:p w14:paraId="5CF7246F" w14:textId="77777777" w:rsidR="00AE6BB4" w:rsidRPr="00C93645" w:rsidRDefault="00AE6BB4" w:rsidP="0051108E">
            <w:pPr>
              <w:jc w:val="center"/>
              <w:rPr>
                <w:rFonts w:ascii="Times New Roman" w:hAnsi="Times New Roman" w:cs="Times New Roman"/>
                <w:b/>
                <w:sz w:val="24"/>
                <w:szCs w:val="24"/>
              </w:rPr>
            </w:pPr>
          </w:p>
          <w:p w14:paraId="103DA72B" w14:textId="77777777" w:rsidR="00AE6BB4" w:rsidRDefault="00AE6BB4" w:rsidP="0051108E">
            <w:pPr>
              <w:jc w:val="center"/>
            </w:pPr>
            <w:r w:rsidRPr="00C93645">
              <w:rPr>
                <w:rFonts w:ascii="Times New Roman" w:hAnsi="Times New Roman" w:cs="Times New Roman"/>
                <w:b/>
                <w:sz w:val="24"/>
                <w:szCs w:val="24"/>
              </w:rPr>
              <w:t>Groups</w:t>
            </w:r>
          </w:p>
        </w:tc>
        <w:tc>
          <w:tcPr>
            <w:tcW w:w="6145" w:type="dxa"/>
            <w:gridSpan w:val="3"/>
          </w:tcPr>
          <w:p w14:paraId="2842E53A" w14:textId="77777777" w:rsidR="00AE6BB4" w:rsidRPr="00947B77" w:rsidRDefault="00AE6BB4" w:rsidP="0051108E">
            <w:pPr>
              <w:jc w:val="center"/>
              <w:rPr>
                <w:rFonts w:ascii="Times New Roman" w:hAnsi="Times New Roman" w:cs="Times New Roman"/>
                <w:b/>
                <w:sz w:val="24"/>
                <w:szCs w:val="24"/>
              </w:rPr>
            </w:pPr>
            <w:r>
              <w:rPr>
                <w:rFonts w:ascii="Times New Roman" w:hAnsi="Times New Roman" w:cs="Times New Roman"/>
                <w:b/>
                <w:sz w:val="24"/>
                <w:szCs w:val="24"/>
              </w:rPr>
              <w:t>Bas (%)</w:t>
            </w:r>
          </w:p>
        </w:tc>
      </w:tr>
      <w:tr w:rsidR="00AE6BB4" w14:paraId="62EC8DDF" w14:textId="77777777" w:rsidTr="00B037F8">
        <w:tc>
          <w:tcPr>
            <w:tcW w:w="3618" w:type="dxa"/>
            <w:vMerge/>
          </w:tcPr>
          <w:p w14:paraId="7F240AAB" w14:textId="77777777" w:rsidR="00AE6BB4" w:rsidRPr="00C93645" w:rsidRDefault="00AE6BB4" w:rsidP="0051108E">
            <w:pPr>
              <w:jc w:val="center"/>
              <w:rPr>
                <w:rFonts w:ascii="Times New Roman" w:hAnsi="Times New Roman" w:cs="Times New Roman"/>
                <w:b/>
                <w:sz w:val="24"/>
                <w:szCs w:val="24"/>
              </w:rPr>
            </w:pPr>
          </w:p>
        </w:tc>
        <w:tc>
          <w:tcPr>
            <w:tcW w:w="1800" w:type="dxa"/>
          </w:tcPr>
          <w:p w14:paraId="24BA2D45" w14:textId="77777777" w:rsidR="00AE6BB4" w:rsidRPr="00C93645" w:rsidRDefault="00AE6BB4" w:rsidP="0051108E">
            <w:pPr>
              <w:jc w:val="center"/>
              <w:rPr>
                <w:rFonts w:ascii="Times New Roman" w:hAnsi="Times New Roman" w:cs="Times New Roman"/>
                <w:b/>
                <w:sz w:val="24"/>
                <w:szCs w:val="24"/>
              </w:rPr>
            </w:pPr>
            <w:r>
              <w:rPr>
                <w:rFonts w:ascii="Times New Roman" w:hAnsi="Times New Roman" w:cs="Times New Roman"/>
                <w:b/>
                <w:sz w:val="24"/>
                <w:szCs w:val="24"/>
              </w:rPr>
              <w:t>Before i</w:t>
            </w:r>
            <w:r w:rsidRPr="00C93645">
              <w:rPr>
                <w:rFonts w:ascii="Times New Roman" w:hAnsi="Times New Roman" w:cs="Times New Roman"/>
                <w:b/>
                <w:sz w:val="24"/>
                <w:szCs w:val="24"/>
              </w:rPr>
              <w:t>nduction</w:t>
            </w:r>
          </w:p>
          <w:p w14:paraId="15678051"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Day 0</w:t>
            </w:r>
          </w:p>
        </w:tc>
        <w:tc>
          <w:tcPr>
            <w:tcW w:w="2430" w:type="dxa"/>
          </w:tcPr>
          <w:p w14:paraId="3EB26B82"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After 4</w:t>
            </w:r>
            <w:r w:rsidRPr="00C93645">
              <w:rPr>
                <w:rFonts w:ascii="Times New Roman" w:hAnsi="Times New Roman" w:cs="Times New Roman"/>
                <w:b/>
                <w:sz w:val="24"/>
                <w:szCs w:val="24"/>
                <w:vertAlign w:val="superscript"/>
              </w:rPr>
              <w:t>th</w:t>
            </w:r>
            <w:r>
              <w:rPr>
                <w:rFonts w:ascii="Times New Roman" w:hAnsi="Times New Roman" w:cs="Times New Roman"/>
                <w:b/>
                <w:sz w:val="24"/>
                <w:szCs w:val="24"/>
              </w:rPr>
              <w:t xml:space="preserve"> day of induction of anemia</w:t>
            </w:r>
            <w:r w:rsidRPr="00C93645">
              <w:rPr>
                <w:rFonts w:ascii="Times New Roman" w:hAnsi="Times New Roman" w:cs="Times New Roman"/>
                <w:b/>
                <w:sz w:val="24"/>
                <w:szCs w:val="24"/>
              </w:rPr>
              <w:t xml:space="preserve">          Day 5</w:t>
            </w:r>
          </w:p>
        </w:tc>
        <w:tc>
          <w:tcPr>
            <w:tcW w:w="1915" w:type="dxa"/>
          </w:tcPr>
          <w:p w14:paraId="5DD32A06"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After 14</w:t>
            </w:r>
            <w:r w:rsidRPr="00C93645">
              <w:rPr>
                <w:rFonts w:ascii="Times New Roman" w:hAnsi="Times New Roman" w:cs="Times New Roman"/>
                <w:b/>
                <w:sz w:val="24"/>
                <w:szCs w:val="24"/>
                <w:vertAlign w:val="superscript"/>
              </w:rPr>
              <w:t>th</w:t>
            </w:r>
            <w:r>
              <w:rPr>
                <w:rFonts w:ascii="Times New Roman" w:hAnsi="Times New Roman" w:cs="Times New Roman"/>
                <w:b/>
                <w:sz w:val="24"/>
                <w:szCs w:val="24"/>
              </w:rPr>
              <w:t xml:space="preserve"> day of t</w:t>
            </w:r>
            <w:r w:rsidRPr="00C93645">
              <w:rPr>
                <w:rFonts w:ascii="Times New Roman" w:hAnsi="Times New Roman" w:cs="Times New Roman"/>
                <w:b/>
                <w:sz w:val="24"/>
                <w:szCs w:val="24"/>
              </w:rPr>
              <w:t>reatment</w:t>
            </w:r>
          </w:p>
          <w:p w14:paraId="0900132E" w14:textId="77777777" w:rsidR="00AE6BB4" w:rsidRPr="00C93645" w:rsidRDefault="00AE6BB4" w:rsidP="0051108E">
            <w:pPr>
              <w:jc w:val="center"/>
              <w:rPr>
                <w:rFonts w:ascii="Times New Roman" w:hAnsi="Times New Roman" w:cs="Times New Roman"/>
                <w:b/>
                <w:sz w:val="24"/>
                <w:szCs w:val="24"/>
              </w:rPr>
            </w:pPr>
            <w:r w:rsidRPr="00C93645">
              <w:rPr>
                <w:rFonts w:ascii="Times New Roman" w:hAnsi="Times New Roman" w:cs="Times New Roman"/>
                <w:b/>
                <w:sz w:val="24"/>
                <w:szCs w:val="24"/>
              </w:rPr>
              <w:t>Day 19</w:t>
            </w:r>
          </w:p>
        </w:tc>
      </w:tr>
      <w:tr w:rsidR="00D7382A" w14:paraId="30A02E1B" w14:textId="77777777" w:rsidTr="00B037F8">
        <w:tc>
          <w:tcPr>
            <w:tcW w:w="3618" w:type="dxa"/>
          </w:tcPr>
          <w:p w14:paraId="280B8CC3" w14:textId="77777777" w:rsidR="00D7382A" w:rsidRPr="00EB0F8F" w:rsidRDefault="00D7382A" w:rsidP="0051108E">
            <w:pPr>
              <w:rPr>
                <w:rFonts w:ascii="Times New Roman" w:hAnsi="Times New Roman" w:cs="Times New Roman"/>
                <w:sz w:val="24"/>
                <w:szCs w:val="24"/>
              </w:rPr>
            </w:pPr>
            <w:r w:rsidRPr="00EB0F8F">
              <w:rPr>
                <w:rFonts w:ascii="Times New Roman" w:hAnsi="Times New Roman" w:cs="Times New Roman"/>
                <w:sz w:val="24"/>
                <w:szCs w:val="24"/>
              </w:rPr>
              <w:t>Normal Control</w:t>
            </w:r>
          </w:p>
        </w:tc>
        <w:tc>
          <w:tcPr>
            <w:tcW w:w="1800" w:type="dxa"/>
          </w:tcPr>
          <w:p w14:paraId="5E23EC21" w14:textId="77777777" w:rsidR="00D7382A" w:rsidRPr="00EB0F8F" w:rsidRDefault="007C092F" w:rsidP="0051108E">
            <w:pPr>
              <w:jc w:val="center"/>
              <w:rPr>
                <w:rFonts w:ascii="Times New Roman" w:hAnsi="Times New Roman" w:cs="Times New Roman"/>
                <w:sz w:val="24"/>
                <w:szCs w:val="24"/>
              </w:rPr>
            </w:pPr>
            <w:r>
              <w:rPr>
                <w:rFonts w:ascii="Times New Roman" w:hAnsi="Times New Roman" w:cs="Times New Roman"/>
                <w:sz w:val="24"/>
                <w:szCs w:val="24"/>
              </w:rPr>
              <w:t>0.10</w:t>
            </w:r>
            <w:r w:rsidRPr="00B70BAD">
              <w:rPr>
                <w:rFonts w:ascii="Times New Roman" w:hAnsi="Times New Roman" w:cs="Times New Roman"/>
                <w:sz w:val="24"/>
                <w:szCs w:val="24"/>
              </w:rPr>
              <w:t>±</w:t>
            </w:r>
            <w:r>
              <w:rPr>
                <w:rFonts w:ascii="Times New Roman" w:hAnsi="Times New Roman" w:cs="Times New Roman"/>
                <w:sz w:val="24"/>
                <w:szCs w:val="24"/>
              </w:rPr>
              <w:t>0.00</w:t>
            </w:r>
          </w:p>
        </w:tc>
        <w:tc>
          <w:tcPr>
            <w:tcW w:w="2430" w:type="dxa"/>
          </w:tcPr>
          <w:p w14:paraId="23269F48" w14:textId="77777777" w:rsidR="00D7382A" w:rsidRPr="00EB0F8F" w:rsidRDefault="007C092F" w:rsidP="0051108E">
            <w:pPr>
              <w:jc w:val="center"/>
              <w:rPr>
                <w:rFonts w:ascii="Times New Roman" w:hAnsi="Times New Roman" w:cs="Times New Roman"/>
                <w:sz w:val="24"/>
                <w:szCs w:val="24"/>
              </w:rPr>
            </w:pPr>
            <w:r>
              <w:rPr>
                <w:rFonts w:ascii="Times New Roman" w:hAnsi="Times New Roman" w:cs="Times New Roman"/>
                <w:sz w:val="24"/>
                <w:szCs w:val="24"/>
              </w:rPr>
              <w:t>0.10</w:t>
            </w:r>
            <w:r w:rsidRPr="00B70BAD">
              <w:rPr>
                <w:rFonts w:ascii="Times New Roman" w:hAnsi="Times New Roman" w:cs="Times New Roman"/>
                <w:sz w:val="24"/>
                <w:szCs w:val="24"/>
              </w:rPr>
              <w:t>±</w:t>
            </w:r>
            <w:r>
              <w:rPr>
                <w:rFonts w:ascii="Times New Roman" w:hAnsi="Times New Roman" w:cs="Times New Roman"/>
                <w:sz w:val="24"/>
                <w:szCs w:val="24"/>
              </w:rPr>
              <w:t>0.00</w:t>
            </w:r>
          </w:p>
        </w:tc>
        <w:tc>
          <w:tcPr>
            <w:tcW w:w="1915" w:type="dxa"/>
          </w:tcPr>
          <w:p w14:paraId="1BB95936" w14:textId="77777777" w:rsidR="00D7382A" w:rsidRPr="00EB0F8F" w:rsidRDefault="007C092F" w:rsidP="0051108E">
            <w:pPr>
              <w:jc w:val="center"/>
              <w:rPr>
                <w:rFonts w:ascii="Times New Roman" w:hAnsi="Times New Roman" w:cs="Times New Roman"/>
                <w:sz w:val="24"/>
                <w:szCs w:val="24"/>
              </w:rPr>
            </w:pPr>
            <w:r>
              <w:rPr>
                <w:rFonts w:ascii="Times New Roman" w:hAnsi="Times New Roman" w:cs="Times New Roman"/>
                <w:sz w:val="24"/>
                <w:szCs w:val="24"/>
              </w:rPr>
              <w:t>0.00</w:t>
            </w:r>
            <w:r w:rsidRPr="00B70BAD">
              <w:rPr>
                <w:rFonts w:ascii="Times New Roman" w:hAnsi="Times New Roman" w:cs="Times New Roman"/>
                <w:sz w:val="24"/>
                <w:szCs w:val="24"/>
              </w:rPr>
              <w:t>±</w:t>
            </w:r>
            <w:r>
              <w:rPr>
                <w:rFonts w:ascii="Times New Roman" w:hAnsi="Times New Roman" w:cs="Times New Roman"/>
                <w:sz w:val="24"/>
                <w:szCs w:val="24"/>
              </w:rPr>
              <w:t>0.00</w:t>
            </w:r>
            <w:r w:rsidR="0040596C" w:rsidRPr="0040596C">
              <w:rPr>
                <w:rFonts w:ascii="Times New Roman" w:hAnsi="Times New Roman" w:cs="Times New Roman"/>
                <w:sz w:val="24"/>
                <w:szCs w:val="24"/>
                <w:vertAlign w:val="superscript"/>
              </w:rPr>
              <w:t>bd</w:t>
            </w:r>
          </w:p>
        </w:tc>
      </w:tr>
      <w:tr w:rsidR="00D7382A" w14:paraId="442E2ABA" w14:textId="77777777" w:rsidTr="00B037F8">
        <w:tc>
          <w:tcPr>
            <w:tcW w:w="3618" w:type="dxa"/>
          </w:tcPr>
          <w:p w14:paraId="0C159236" w14:textId="77777777" w:rsidR="00D7382A" w:rsidRPr="00EB0F8F" w:rsidRDefault="00D7382A" w:rsidP="0051108E">
            <w:pPr>
              <w:rPr>
                <w:rFonts w:ascii="Times New Roman" w:hAnsi="Times New Roman" w:cs="Times New Roman"/>
                <w:sz w:val="24"/>
                <w:szCs w:val="24"/>
              </w:rPr>
            </w:pPr>
            <w:r>
              <w:rPr>
                <w:rFonts w:ascii="Times New Roman" w:hAnsi="Times New Roman" w:cs="Times New Roman"/>
                <w:sz w:val="24"/>
                <w:szCs w:val="24"/>
              </w:rPr>
              <w:t>Anemic Untreated</w:t>
            </w:r>
          </w:p>
        </w:tc>
        <w:tc>
          <w:tcPr>
            <w:tcW w:w="1800" w:type="dxa"/>
          </w:tcPr>
          <w:p w14:paraId="3296D146" w14:textId="77777777" w:rsidR="00D7382A" w:rsidRPr="00EB0F8F" w:rsidRDefault="007C092F" w:rsidP="0051108E">
            <w:pPr>
              <w:jc w:val="center"/>
              <w:rPr>
                <w:rFonts w:ascii="Times New Roman" w:hAnsi="Times New Roman" w:cs="Times New Roman"/>
                <w:sz w:val="24"/>
                <w:szCs w:val="24"/>
              </w:rPr>
            </w:pPr>
            <w:r>
              <w:rPr>
                <w:rFonts w:ascii="Times New Roman" w:hAnsi="Times New Roman" w:cs="Times New Roman"/>
                <w:sz w:val="24"/>
                <w:szCs w:val="24"/>
              </w:rPr>
              <w:t>0.10</w:t>
            </w:r>
            <w:r w:rsidRPr="00B70BAD">
              <w:rPr>
                <w:rFonts w:ascii="Times New Roman" w:hAnsi="Times New Roman" w:cs="Times New Roman"/>
                <w:sz w:val="24"/>
                <w:szCs w:val="24"/>
              </w:rPr>
              <w:t>±</w:t>
            </w:r>
            <w:r>
              <w:rPr>
                <w:rFonts w:ascii="Times New Roman" w:hAnsi="Times New Roman" w:cs="Times New Roman"/>
                <w:sz w:val="24"/>
                <w:szCs w:val="24"/>
              </w:rPr>
              <w:t>0.00</w:t>
            </w:r>
          </w:p>
        </w:tc>
        <w:tc>
          <w:tcPr>
            <w:tcW w:w="2430" w:type="dxa"/>
          </w:tcPr>
          <w:p w14:paraId="5EE731FC" w14:textId="77777777" w:rsidR="00D7382A" w:rsidRPr="00EB0F8F" w:rsidRDefault="007C092F" w:rsidP="0051108E">
            <w:pPr>
              <w:jc w:val="center"/>
              <w:rPr>
                <w:rFonts w:ascii="Times New Roman" w:hAnsi="Times New Roman" w:cs="Times New Roman"/>
                <w:sz w:val="24"/>
                <w:szCs w:val="24"/>
              </w:rPr>
            </w:pPr>
            <w:r>
              <w:rPr>
                <w:rFonts w:ascii="Times New Roman" w:hAnsi="Times New Roman" w:cs="Times New Roman"/>
                <w:sz w:val="24"/>
                <w:szCs w:val="24"/>
              </w:rPr>
              <w:t>0.33</w:t>
            </w:r>
            <w:r w:rsidRPr="00B70BAD">
              <w:rPr>
                <w:rFonts w:ascii="Times New Roman" w:hAnsi="Times New Roman" w:cs="Times New Roman"/>
                <w:sz w:val="24"/>
                <w:szCs w:val="24"/>
              </w:rPr>
              <w:t>±</w:t>
            </w:r>
            <w:r>
              <w:rPr>
                <w:rFonts w:ascii="Times New Roman" w:hAnsi="Times New Roman" w:cs="Times New Roman"/>
                <w:sz w:val="24"/>
                <w:szCs w:val="24"/>
              </w:rPr>
              <w:t>0.03</w:t>
            </w:r>
          </w:p>
        </w:tc>
        <w:tc>
          <w:tcPr>
            <w:tcW w:w="1915" w:type="dxa"/>
          </w:tcPr>
          <w:p w14:paraId="66757C4B" w14:textId="77777777" w:rsidR="00D7382A" w:rsidRPr="00EB0F8F" w:rsidRDefault="007C092F" w:rsidP="0051108E">
            <w:pPr>
              <w:jc w:val="center"/>
              <w:rPr>
                <w:rFonts w:ascii="Times New Roman" w:hAnsi="Times New Roman" w:cs="Times New Roman"/>
                <w:sz w:val="24"/>
                <w:szCs w:val="24"/>
              </w:rPr>
            </w:pPr>
            <w:r>
              <w:rPr>
                <w:rFonts w:ascii="Times New Roman" w:hAnsi="Times New Roman" w:cs="Times New Roman"/>
                <w:sz w:val="24"/>
                <w:szCs w:val="24"/>
              </w:rPr>
              <w:t>0.00</w:t>
            </w:r>
            <w:r w:rsidRPr="00B70BAD">
              <w:rPr>
                <w:rFonts w:ascii="Times New Roman" w:hAnsi="Times New Roman" w:cs="Times New Roman"/>
                <w:sz w:val="24"/>
                <w:szCs w:val="24"/>
              </w:rPr>
              <w:t>±</w:t>
            </w:r>
            <w:r>
              <w:rPr>
                <w:rFonts w:ascii="Times New Roman" w:hAnsi="Times New Roman" w:cs="Times New Roman"/>
                <w:sz w:val="24"/>
                <w:szCs w:val="24"/>
              </w:rPr>
              <w:t>0.00</w:t>
            </w:r>
            <w:r w:rsidR="0040596C" w:rsidRPr="0040596C">
              <w:rPr>
                <w:rFonts w:ascii="Times New Roman" w:hAnsi="Times New Roman" w:cs="Times New Roman"/>
                <w:sz w:val="24"/>
                <w:szCs w:val="24"/>
                <w:vertAlign w:val="superscript"/>
              </w:rPr>
              <w:t>bd</w:t>
            </w:r>
          </w:p>
        </w:tc>
      </w:tr>
      <w:tr w:rsidR="00D7382A" w14:paraId="258F00A6" w14:textId="77777777" w:rsidTr="00B037F8">
        <w:tc>
          <w:tcPr>
            <w:tcW w:w="3618" w:type="dxa"/>
          </w:tcPr>
          <w:p w14:paraId="3A2A0779" w14:textId="77777777" w:rsidR="00D7382A" w:rsidRPr="00EB0F8F" w:rsidRDefault="00D7382A" w:rsidP="0051108E">
            <w:pPr>
              <w:rPr>
                <w:rFonts w:ascii="Times New Roman" w:hAnsi="Times New Roman" w:cs="Times New Roman"/>
                <w:sz w:val="24"/>
                <w:szCs w:val="24"/>
              </w:rPr>
            </w:pPr>
            <w:r>
              <w:rPr>
                <w:rFonts w:ascii="Times New Roman" w:hAnsi="Times New Roman" w:cs="Times New Roman"/>
                <w:sz w:val="24"/>
                <w:szCs w:val="24"/>
              </w:rPr>
              <w:t>Anemia + Standard drug (Emzoron)</w:t>
            </w:r>
          </w:p>
        </w:tc>
        <w:tc>
          <w:tcPr>
            <w:tcW w:w="1800" w:type="dxa"/>
          </w:tcPr>
          <w:p w14:paraId="796D87FE" w14:textId="77777777" w:rsidR="00D7382A" w:rsidRPr="00EB0F8F" w:rsidRDefault="007C092F" w:rsidP="0051108E">
            <w:pPr>
              <w:jc w:val="center"/>
              <w:rPr>
                <w:rFonts w:ascii="Times New Roman" w:hAnsi="Times New Roman" w:cs="Times New Roman"/>
                <w:sz w:val="24"/>
                <w:szCs w:val="24"/>
              </w:rPr>
            </w:pPr>
            <w:r>
              <w:rPr>
                <w:rFonts w:ascii="Times New Roman" w:hAnsi="Times New Roman" w:cs="Times New Roman"/>
                <w:sz w:val="24"/>
                <w:szCs w:val="24"/>
              </w:rPr>
              <w:t>0.17</w:t>
            </w:r>
            <w:r w:rsidRPr="00B70BAD">
              <w:rPr>
                <w:rFonts w:ascii="Times New Roman" w:hAnsi="Times New Roman" w:cs="Times New Roman"/>
                <w:sz w:val="24"/>
                <w:szCs w:val="24"/>
              </w:rPr>
              <w:t>±</w:t>
            </w:r>
            <w:r>
              <w:rPr>
                <w:rFonts w:ascii="Times New Roman" w:hAnsi="Times New Roman" w:cs="Times New Roman"/>
                <w:sz w:val="24"/>
                <w:szCs w:val="24"/>
              </w:rPr>
              <w:t>0.03</w:t>
            </w:r>
          </w:p>
        </w:tc>
        <w:tc>
          <w:tcPr>
            <w:tcW w:w="2430" w:type="dxa"/>
          </w:tcPr>
          <w:p w14:paraId="7A070FB5" w14:textId="77777777" w:rsidR="00D7382A" w:rsidRPr="00EB0F8F" w:rsidRDefault="007C092F" w:rsidP="0051108E">
            <w:pPr>
              <w:jc w:val="center"/>
              <w:rPr>
                <w:rFonts w:ascii="Times New Roman" w:hAnsi="Times New Roman" w:cs="Times New Roman"/>
                <w:sz w:val="24"/>
                <w:szCs w:val="24"/>
              </w:rPr>
            </w:pPr>
            <w:r>
              <w:rPr>
                <w:rFonts w:ascii="Times New Roman" w:hAnsi="Times New Roman" w:cs="Times New Roman"/>
                <w:sz w:val="24"/>
                <w:szCs w:val="24"/>
              </w:rPr>
              <w:t>0.37</w:t>
            </w:r>
            <w:r w:rsidRPr="00B70BAD">
              <w:rPr>
                <w:rFonts w:ascii="Times New Roman" w:hAnsi="Times New Roman" w:cs="Times New Roman"/>
                <w:sz w:val="24"/>
                <w:szCs w:val="24"/>
              </w:rPr>
              <w:t>±</w:t>
            </w:r>
            <w:r>
              <w:rPr>
                <w:rFonts w:ascii="Times New Roman" w:hAnsi="Times New Roman" w:cs="Times New Roman"/>
                <w:sz w:val="24"/>
                <w:szCs w:val="24"/>
              </w:rPr>
              <w:t>0.03</w:t>
            </w:r>
          </w:p>
        </w:tc>
        <w:tc>
          <w:tcPr>
            <w:tcW w:w="1915" w:type="dxa"/>
          </w:tcPr>
          <w:p w14:paraId="7BF29D71" w14:textId="77777777" w:rsidR="00D7382A" w:rsidRPr="00EB0F8F" w:rsidRDefault="007C092F" w:rsidP="0051108E">
            <w:pPr>
              <w:jc w:val="center"/>
              <w:rPr>
                <w:rFonts w:ascii="Times New Roman" w:hAnsi="Times New Roman" w:cs="Times New Roman"/>
                <w:sz w:val="24"/>
                <w:szCs w:val="24"/>
              </w:rPr>
            </w:pPr>
            <w:r>
              <w:rPr>
                <w:rFonts w:ascii="Times New Roman" w:hAnsi="Times New Roman" w:cs="Times New Roman"/>
                <w:sz w:val="24"/>
                <w:szCs w:val="24"/>
              </w:rPr>
              <w:t>0.00</w:t>
            </w:r>
            <w:r w:rsidRPr="00B70BAD">
              <w:rPr>
                <w:rFonts w:ascii="Times New Roman" w:hAnsi="Times New Roman" w:cs="Times New Roman"/>
                <w:sz w:val="24"/>
                <w:szCs w:val="24"/>
              </w:rPr>
              <w:t>±</w:t>
            </w:r>
            <w:r>
              <w:rPr>
                <w:rFonts w:ascii="Times New Roman" w:hAnsi="Times New Roman" w:cs="Times New Roman"/>
                <w:sz w:val="24"/>
                <w:szCs w:val="24"/>
              </w:rPr>
              <w:t>0.00</w:t>
            </w:r>
            <w:r w:rsidR="0040596C" w:rsidRPr="0040596C">
              <w:rPr>
                <w:rFonts w:ascii="Times New Roman" w:hAnsi="Times New Roman" w:cs="Times New Roman"/>
                <w:sz w:val="24"/>
                <w:szCs w:val="24"/>
                <w:vertAlign w:val="superscript"/>
              </w:rPr>
              <w:t>bd</w:t>
            </w:r>
          </w:p>
        </w:tc>
      </w:tr>
      <w:tr w:rsidR="00D7382A" w14:paraId="6E2075DA" w14:textId="77777777" w:rsidTr="00B037F8">
        <w:tc>
          <w:tcPr>
            <w:tcW w:w="3618" w:type="dxa"/>
          </w:tcPr>
          <w:p w14:paraId="7A1898DF" w14:textId="77777777" w:rsidR="00D7382A" w:rsidRPr="00EB0F8F" w:rsidRDefault="00D7382A" w:rsidP="0051108E">
            <w:pPr>
              <w:rPr>
                <w:rFonts w:ascii="Times New Roman" w:hAnsi="Times New Roman" w:cs="Times New Roman"/>
                <w:sz w:val="24"/>
                <w:szCs w:val="24"/>
              </w:rPr>
            </w:pPr>
            <w:r>
              <w:rPr>
                <w:rFonts w:ascii="Times New Roman" w:hAnsi="Times New Roman" w:cs="Times New Roman"/>
                <w:sz w:val="24"/>
                <w:szCs w:val="24"/>
              </w:rPr>
              <w:t xml:space="preserve">Anemia + 100 mg/kg crude ethanol extract of </w:t>
            </w:r>
            <w:r w:rsidRPr="00EB0F8F">
              <w:rPr>
                <w:rFonts w:ascii="Times New Roman" w:hAnsi="Times New Roman" w:cs="Times New Roman"/>
                <w:i/>
                <w:sz w:val="24"/>
                <w:szCs w:val="24"/>
              </w:rPr>
              <w:t>C. aconitifolius</w:t>
            </w:r>
          </w:p>
        </w:tc>
        <w:tc>
          <w:tcPr>
            <w:tcW w:w="1800" w:type="dxa"/>
          </w:tcPr>
          <w:p w14:paraId="1CADA889" w14:textId="77777777" w:rsidR="00D7382A" w:rsidRPr="00EB0F8F" w:rsidRDefault="007C092F" w:rsidP="0051108E">
            <w:pPr>
              <w:jc w:val="center"/>
              <w:rPr>
                <w:rFonts w:ascii="Times New Roman" w:hAnsi="Times New Roman" w:cs="Times New Roman"/>
                <w:sz w:val="24"/>
                <w:szCs w:val="24"/>
              </w:rPr>
            </w:pPr>
            <w:r>
              <w:rPr>
                <w:rFonts w:ascii="Times New Roman" w:hAnsi="Times New Roman" w:cs="Times New Roman"/>
                <w:sz w:val="24"/>
                <w:szCs w:val="24"/>
              </w:rPr>
              <w:t>0.23</w:t>
            </w:r>
            <w:r w:rsidRPr="00B70BAD">
              <w:rPr>
                <w:rFonts w:ascii="Times New Roman" w:hAnsi="Times New Roman" w:cs="Times New Roman"/>
                <w:sz w:val="24"/>
                <w:szCs w:val="24"/>
              </w:rPr>
              <w:t>±</w:t>
            </w:r>
            <w:r>
              <w:rPr>
                <w:rFonts w:ascii="Times New Roman" w:hAnsi="Times New Roman" w:cs="Times New Roman"/>
                <w:sz w:val="24"/>
                <w:szCs w:val="24"/>
              </w:rPr>
              <w:t>0.09</w:t>
            </w:r>
          </w:p>
        </w:tc>
        <w:tc>
          <w:tcPr>
            <w:tcW w:w="2430" w:type="dxa"/>
          </w:tcPr>
          <w:p w14:paraId="4D275D9F" w14:textId="77777777" w:rsidR="00D7382A" w:rsidRPr="00EB0F8F" w:rsidRDefault="007C092F" w:rsidP="0051108E">
            <w:pPr>
              <w:jc w:val="center"/>
              <w:rPr>
                <w:rFonts w:ascii="Times New Roman" w:hAnsi="Times New Roman" w:cs="Times New Roman"/>
                <w:sz w:val="24"/>
                <w:szCs w:val="24"/>
              </w:rPr>
            </w:pPr>
            <w:r>
              <w:rPr>
                <w:rFonts w:ascii="Times New Roman" w:hAnsi="Times New Roman" w:cs="Times New Roman"/>
                <w:sz w:val="24"/>
                <w:szCs w:val="24"/>
              </w:rPr>
              <w:t>0.40</w:t>
            </w:r>
            <w:r w:rsidRPr="00B70BAD">
              <w:rPr>
                <w:rFonts w:ascii="Times New Roman" w:hAnsi="Times New Roman" w:cs="Times New Roman"/>
                <w:sz w:val="24"/>
                <w:szCs w:val="24"/>
              </w:rPr>
              <w:t>±</w:t>
            </w:r>
            <w:r>
              <w:rPr>
                <w:rFonts w:ascii="Times New Roman" w:hAnsi="Times New Roman" w:cs="Times New Roman"/>
                <w:sz w:val="24"/>
                <w:szCs w:val="24"/>
              </w:rPr>
              <w:t>0.00</w:t>
            </w:r>
          </w:p>
        </w:tc>
        <w:tc>
          <w:tcPr>
            <w:tcW w:w="1915" w:type="dxa"/>
          </w:tcPr>
          <w:p w14:paraId="7A3F6C08" w14:textId="77777777" w:rsidR="00D7382A" w:rsidRPr="00EB0F8F" w:rsidRDefault="007C092F" w:rsidP="0051108E">
            <w:pPr>
              <w:jc w:val="center"/>
              <w:rPr>
                <w:rFonts w:ascii="Times New Roman" w:hAnsi="Times New Roman" w:cs="Times New Roman"/>
                <w:sz w:val="24"/>
                <w:szCs w:val="24"/>
              </w:rPr>
            </w:pPr>
            <w:r>
              <w:rPr>
                <w:rFonts w:ascii="Times New Roman" w:hAnsi="Times New Roman" w:cs="Times New Roman"/>
                <w:sz w:val="24"/>
                <w:szCs w:val="24"/>
              </w:rPr>
              <w:t>0.00</w:t>
            </w:r>
            <w:r w:rsidRPr="00B70BAD">
              <w:rPr>
                <w:rFonts w:ascii="Times New Roman" w:hAnsi="Times New Roman" w:cs="Times New Roman"/>
                <w:sz w:val="24"/>
                <w:szCs w:val="24"/>
              </w:rPr>
              <w:t>±</w:t>
            </w:r>
            <w:r>
              <w:rPr>
                <w:rFonts w:ascii="Times New Roman" w:hAnsi="Times New Roman" w:cs="Times New Roman"/>
                <w:sz w:val="24"/>
                <w:szCs w:val="24"/>
              </w:rPr>
              <w:t>0.00</w:t>
            </w:r>
            <w:r w:rsidR="0040596C" w:rsidRPr="0040596C">
              <w:rPr>
                <w:rFonts w:ascii="Times New Roman" w:hAnsi="Times New Roman" w:cs="Times New Roman"/>
                <w:sz w:val="24"/>
                <w:szCs w:val="24"/>
                <w:vertAlign w:val="superscript"/>
              </w:rPr>
              <w:t>bd</w:t>
            </w:r>
          </w:p>
        </w:tc>
      </w:tr>
      <w:tr w:rsidR="00D7382A" w14:paraId="302D58D7" w14:textId="77777777" w:rsidTr="00B037F8">
        <w:tc>
          <w:tcPr>
            <w:tcW w:w="3618" w:type="dxa"/>
          </w:tcPr>
          <w:p w14:paraId="6E560B47" w14:textId="77777777" w:rsidR="00D7382A" w:rsidRDefault="00D7382A" w:rsidP="0051108E">
            <w:pPr>
              <w:rPr>
                <w:rFonts w:ascii="Times New Roman" w:hAnsi="Times New Roman" w:cs="Times New Roman"/>
                <w:sz w:val="24"/>
                <w:szCs w:val="24"/>
              </w:rPr>
            </w:pPr>
            <w:r>
              <w:rPr>
                <w:rFonts w:ascii="Times New Roman" w:hAnsi="Times New Roman" w:cs="Times New Roman"/>
                <w:sz w:val="24"/>
                <w:szCs w:val="24"/>
              </w:rPr>
              <w:t xml:space="preserve">Anemia + 200 mg/kg crude ethanol extract of </w:t>
            </w:r>
            <w:r w:rsidRPr="00EB0F8F">
              <w:rPr>
                <w:rFonts w:ascii="Times New Roman" w:hAnsi="Times New Roman" w:cs="Times New Roman"/>
                <w:i/>
                <w:sz w:val="24"/>
                <w:szCs w:val="24"/>
              </w:rPr>
              <w:t>C. aconitifolius</w:t>
            </w:r>
          </w:p>
        </w:tc>
        <w:tc>
          <w:tcPr>
            <w:tcW w:w="1800" w:type="dxa"/>
          </w:tcPr>
          <w:p w14:paraId="75FB8FF6" w14:textId="77777777" w:rsidR="00D7382A" w:rsidRPr="00EB0F8F" w:rsidRDefault="007C092F" w:rsidP="0051108E">
            <w:pPr>
              <w:jc w:val="center"/>
              <w:rPr>
                <w:rFonts w:ascii="Times New Roman" w:hAnsi="Times New Roman" w:cs="Times New Roman"/>
                <w:sz w:val="24"/>
                <w:szCs w:val="24"/>
              </w:rPr>
            </w:pPr>
            <w:r>
              <w:rPr>
                <w:rFonts w:ascii="Times New Roman" w:hAnsi="Times New Roman" w:cs="Times New Roman"/>
                <w:sz w:val="24"/>
                <w:szCs w:val="24"/>
              </w:rPr>
              <w:t>0.13</w:t>
            </w:r>
            <w:r w:rsidRPr="00B70BAD">
              <w:rPr>
                <w:rFonts w:ascii="Times New Roman" w:hAnsi="Times New Roman" w:cs="Times New Roman"/>
                <w:sz w:val="24"/>
                <w:szCs w:val="24"/>
              </w:rPr>
              <w:t>±</w:t>
            </w:r>
            <w:r>
              <w:rPr>
                <w:rFonts w:ascii="Times New Roman" w:hAnsi="Times New Roman" w:cs="Times New Roman"/>
                <w:sz w:val="24"/>
                <w:szCs w:val="24"/>
              </w:rPr>
              <w:t>0.03</w:t>
            </w:r>
          </w:p>
        </w:tc>
        <w:tc>
          <w:tcPr>
            <w:tcW w:w="2430" w:type="dxa"/>
          </w:tcPr>
          <w:p w14:paraId="4ECEC33B" w14:textId="77777777" w:rsidR="00D7382A" w:rsidRPr="00EB0F8F" w:rsidRDefault="007C092F" w:rsidP="0051108E">
            <w:pPr>
              <w:jc w:val="center"/>
              <w:rPr>
                <w:rFonts w:ascii="Times New Roman" w:hAnsi="Times New Roman" w:cs="Times New Roman"/>
                <w:sz w:val="24"/>
                <w:szCs w:val="24"/>
              </w:rPr>
            </w:pPr>
            <w:r>
              <w:rPr>
                <w:rFonts w:ascii="Times New Roman" w:hAnsi="Times New Roman" w:cs="Times New Roman"/>
                <w:sz w:val="24"/>
                <w:szCs w:val="24"/>
              </w:rPr>
              <w:t>0.27</w:t>
            </w:r>
            <w:r w:rsidRPr="00B70BAD">
              <w:rPr>
                <w:rFonts w:ascii="Times New Roman" w:hAnsi="Times New Roman" w:cs="Times New Roman"/>
                <w:sz w:val="24"/>
                <w:szCs w:val="24"/>
              </w:rPr>
              <w:t>±</w:t>
            </w:r>
            <w:r>
              <w:rPr>
                <w:rFonts w:ascii="Times New Roman" w:hAnsi="Times New Roman" w:cs="Times New Roman"/>
                <w:sz w:val="24"/>
                <w:szCs w:val="24"/>
              </w:rPr>
              <w:t>0.03</w:t>
            </w:r>
          </w:p>
        </w:tc>
        <w:tc>
          <w:tcPr>
            <w:tcW w:w="1915" w:type="dxa"/>
          </w:tcPr>
          <w:p w14:paraId="6D2499CE" w14:textId="77777777" w:rsidR="00D7382A" w:rsidRPr="00EB0F8F" w:rsidRDefault="007C092F" w:rsidP="0051108E">
            <w:pPr>
              <w:jc w:val="center"/>
              <w:rPr>
                <w:rFonts w:ascii="Times New Roman" w:hAnsi="Times New Roman" w:cs="Times New Roman"/>
                <w:sz w:val="24"/>
                <w:szCs w:val="24"/>
              </w:rPr>
            </w:pPr>
            <w:r>
              <w:rPr>
                <w:rFonts w:ascii="Times New Roman" w:hAnsi="Times New Roman" w:cs="Times New Roman"/>
                <w:sz w:val="24"/>
                <w:szCs w:val="24"/>
              </w:rPr>
              <w:t>0.00</w:t>
            </w:r>
            <w:r w:rsidRPr="00B70BAD">
              <w:rPr>
                <w:rFonts w:ascii="Times New Roman" w:hAnsi="Times New Roman" w:cs="Times New Roman"/>
                <w:sz w:val="24"/>
                <w:szCs w:val="24"/>
              </w:rPr>
              <w:t>±</w:t>
            </w:r>
            <w:r>
              <w:rPr>
                <w:rFonts w:ascii="Times New Roman" w:hAnsi="Times New Roman" w:cs="Times New Roman"/>
                <w:sz w:val="24"/>
                <w:szCs w:val="24"/>
              </w:rPr>
              <w:t>0.00</w:t>
            </w:r>
            <w:r w:rsidR="0040596C" w:rsidRPr="0040596C">
              <w:rPr>
                <w:rFonts w:ascii="Times New Roman" w:hAnsi="Times New Roman" w:cs="Times New Roman"/>
                <w:sz w:val="24"/>
                <w:szCs w:val="24"/>
                <w:vertAlign w:val="superscript"/>
              </w:rPr>
              <w:t>bd</w:t>
            </w:r>
          </w:p>
        </w:tc>
      </w:tr>
    </w:tbl>
    <w:p w14:paraId="56B60440" w14:textId="77777777" w:rsidR="00D7382A" w:rsidRPr="004D499F" w:rsidRDefault="004D499F" w:rsidP="0051108E">
      <w:pPr>
        <w:spacing w:line="240" w:lineRule="auto"/>
      </w:pPr>
      <w:r>
        <w:rPr>
          <w:vertAlign w:val="superscript"/>
        </w:rPr>
        <w:t>b</w:t>
      </w:r>
      <w:r>
        <w:t xml:space="preserve">Significant decrease with respect to day 0; </w:t>
      </w:r>
      <w:r w:rsidRPr="006E2BFF">
        <w:rPr>
          <w:vertAlign w:val="superscript"/>
        </w:rPr>
        <w:t>d</w:t>
      </w:r>
      <w:r>
        <w:t>Significant decrease with respect to day 5.</w:t>
      </w:r>
    </w:p>
    <w:p w14:paraId="1FCDE46B" w14:textId="0555ED98" w:rsidR="00A455CA" w:rsidRPr="000E7780" w:rsidRDefault="000E7780" w:rsidP="0051108E">
      <w:pPr>
        <w:spacing w:line="240" w:lineRule="auto"/>
        <w:jc w:val="both"/>
        <w:rPr>
          <w:rFonts w:ascii="Times New Roman" w:hAnsi="Times New Roman" w:cs="Times New Roman"/>
          <w:bCs/>
          <w:sz w:val="24"/>
          <w:szCs w:val="24"/>
        </w:rPr>
      </w:pPr>
      <w:r w:rsidRPr="00CD75E6">
        <w:rPr>
          <w:rFonts w:ascii="Times New Roman" w:hAnsi="Times New Roman" w:cs="Times New Roman"/>
          <w:bCs/>
          <w:sz w:val="24"/>
          <w:szCs w:val="24"/>
        </w:rPr>
        <w:t>Induction of anemia with phenylhydrazine caused a significant</w:t>
      </w:r>
      <w:r>
        <w:rPr>
          <w:rFonts w:ascii="Times New Roman" w:hAnsi="Times New Roman" w:cs="Times New Roman"/>
          <w:bCs/>
          <w:sz w:val="24"/>
          <w:szCs w:val="24"/>
        </w:rPr>
        <w:t xml:space="preserve"> increase (p&lt;0.05) in the </w:t>
      </w:r>
      <w:r w:rsidR="00E77051">
        <w:rPr>
          <w:rFonts w:ascii="Times New Roman" w:hAnsi="Times New Roman" w:cs="Times New Roman"/>
          <w:bCs/>
          <w:sz w:val="24"/>
          <w:szCs w:val="24"/>
        </w:rPr>
        <w:t>basophil count</w:t>
      </w:r>
      <w:r>
        <w:rPr>
          <w:rFonts w:ascii="Times New Roman" w:hAnsi="Times New Roman" w:cs="Times New Roman"/>
          <w:bCs/>
          <w:sz w:val="24"/>
          <w:szCs w:val="24"/>
        </w:rPr>
        <w:t xml:space="preserve"> of all the induced groups compared to the uninduced (Table 1</w:t>
      </w:r>
      <w:r w:rsidR="00AA69D5">
        <w:rPr>
          <w:rFonts w:ascii="Times New Roman" w:hAnsi="Times New Roman" w:cs="Times New Roman"/>
          <w:bCs/>
          <w:sz w:val="24"/>
          <w:szCs w:val="24"/>
        </w:rPr>
        <w:t>6</w:t>
      </w:r>
      <w:r>
        <w:rPr>
          <w:rFonts w:ascii="Times New Roman" w:hAnsi="Times New Roman" w:cs="Times New Roman"/>
          <w:bCs/>
          <w:sz w:val="24"/>
          <w:szCs w:val="24"/>
        </w:rPr>
        <w:t>). Treatment with the extract caused a significant decrease (</w:t>
      </w:r>
      <w:r w:rsidRPr="00E77051">
        <w:rPr>
          <w:rFonts w:ascii="Times New Roman" w:hAnsi="Times New Roman" w:cs="Times New Roman"/>
          <w:bCs/>
          <w:i/>
          <w:iCs/>
          <w:sz w:val="24"/>
          <w:szCs w:val="24"/>
        </w:rPr>
        <w:t>p</w:t>
      </w:r>
      <w:r>
        <w:rPr>
          <w:rFonts w:ascii="Times New Roman" w:hAnsi="Times New Roman" w:cs="Times New Roman"/>
          <w:bCs/>
          <w:sz w:val="24"/>
          <w:szCs w:val="24"/>
        </w:rPr>
        <w:t xml:space="preserve">&lt;0.05) in the </w:t>
      </w:r>
      <w:r w:rsidR="00E77051">
        <w:rPr>
          <w:rFonts w:ascii="Times New Roman" w:hAnsi="Times New Roman" w:cs="Times New Roman"/>
          <w:bCs/>
          <w:sz w:val="24"/>
          <w:szCs w:val="24"/>
        </w:rPr>
        <w:t>basophil count</w:t>
      </w:r>
      <w:r>
        <w:rPr>
          <w:rFonts w:ascii="Times New Roman" w:hAnsi="Times New Roman" w:cs="Times New Roman"/>
          <w:bCs/>
          <w:sz w:val="24"/>
          <w:szCs w:val="24"/>
        </w:rPr>
        <w:t xml:space="preserve"> of all the treated groups.</w:t>
      </w:r>
    </w:p>
    <w:p w14:paraId="38C09631" w14:textId="77777777" w:rsidR="00EF65E3" w:rsidRDefault="00EF65E3" w:rsidP="0051108E">
      <w:pPr>
        <w:spacing w:line="240" w:lineRule="auto"/>
        <w:rPr>
          <w:rFonts w:ascii="Times New Roman" w:hAnsi="Times New Roman" w:cs="Times New Roman"/>
          <w:b/>
          <w:sz w:val="24"/>
          <w:szCs w:val="24"/>
        </w:rPr>
      </w:pPr>
      <w:r w:rsidRPr="00A97486">
        <w:rPr>
          <w:rFonts w:ascii="Times New Roman" w:hAnsi="Times New Roman" w:cs="Times New Roman"/>
          <w:b/>
          <w:sz w:val="24"/>
          <w:szCs w:val="24"/>
        </w:rPr>
        <w:t>Biochemical Analysis</w:t>
      </w:r>
    </w:p>
    <w:p w14:paraId="4F4EADEA" w14:textId="77777777" w:rsidR="00976647" w:rsidRDefault="00976647" w:rsidP="0051108E">
      <w:pPr>
        <w:spacing w:line="240" w:lineRule="auto"/>
        <w:rPr>
          <w:rFonts w:ascii="Times New Roman" w:hAnsi="Times New Roman" w:cs="Times New Roman"/>
          <w:b/>
          <w:sz w:val="24"/>
          <w:szCs w:val="24"/>
        </w:rPr>
      </w:pPr>
      <w:r>
        <w:rPr>
          <w:rFonts w:ascii="Times New Roman" w:hAnsi="Times New Roman" w:cs="Times New Roman"/>
          <w:b/>
          <w:sz w:val="24"/>
          <w:szCs w:val="24"/>
        </w:rPr>
        <w:t>Effect of Extract on Liver Function Parameters</w:t>
      </w:r>
    </w:p>
    <w:p w14:paraId="2E3DC959" w14:textId="585BCBB0" w:rsidR="00AA69D5" w:rsidRPr="00AA69D5" w:rsidRDefault="00AA69D5" w:rsidP="0051108E">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Induction of anemia consecutively for four days using phenylhydrazine caused a significant increase (p&lt;0.05) in the liver function parameters (aspartate transaminase, alkaline phosphatase, alanine transaminase, total bilirubin and direct bilirubin) compared to the normal control group which was left uninduced (Table 17). Treatment with the </w:t>
      </w:r>
      <w:r w:rsidR="009463DD">
        <w:rPr>
          <w:rFonts w:ascii="Times New Roman" w:hAnsi="Times New Roman" w:cs="Times New Roman"/>
          <w:bCs/>
          <w:sz w:val="24"/>
          <w:szCs w:val="24"/>
        </w:rPr>
        <w:t xml:space="preserve">ethanol extract of </w:t>
      </w:r>
      <w:bookmarkStart w:id="4" w:name="_Hlk169603821"/>
      <w:r w:rsidR="009463DD" w:rsidRPr="009463DD">
        <w:rPr>
          <w:rFonts w:ascii="Times New Roman" w:hAnsi="Times New Roman" w:cs="Times New Roman"/>
          <w:bCs/>
          <w:i/>
          <w:iCs/>
          <w:sz w:val="24"/>
          <w:szCs w:val="24"/>
        </w:rPr>
        <w:t>C. aconitifolius</w:t>
      </w:r>
      <w:r w:rsidR="009463DD">
        <w:rPr>
          <w:rFonts w:ascii="Times New Roman" w:hAnsi="Times New Roman" w:cs="Times New Roman"/>
          <w:bCs/>
          <w:sz w:val="24"/>
          <w:szCs w:val="24"/>
        </w:rPr>
        <w:t xml:space="preserve"> </w:t>
      </w:r>
      <w:bookmarkEnd w:id="4"/>
      <w:r w:rsidR="009463DD">
        <w:rPr>
          <w:rFonts w:ascii="Times New Roman" w:hAnsi="Times New Roman" w:cs="Times New Roman"/>
          <w:bCs/>
          <w:sz w:val="24"/>
          <w:szCs w:val="24"/>
        </w:rPr>
        <w:t>significantly (p&lt;0.05) reduced the liver function parameters compared to the anemia untreated group which remained high.</w:t>
      </w:r>
    </w:p>
    <w:p w14:paraId="1872DB3A" w14:textId="77777777" w:rsidR="00D0228D" w:rsidRDefault="00D0228D" w:rsidP="0051108E">
      <w:pPr>
        <w:spacing w:line="240" w:lineRule="auto"/>
        <w:rPr>
          <w:rFonts w:ascii="Times New Roman" w:hAnsi="Times New Roman" w:cs="Times New Roman"/>
          <w:sz w:val="24"/>
          <w:szCs w:val="24"/>
        </w:rPr>
      </w:pPr>
      <w:r w:rsidRPr="00A97486">
        <w:rPr>
          <w:rFonts w:ascii="Times New Roman" w:hAnsi="Times New Roman" w:cs="Times New Roman"/>
          <w:b/>
          <w:sz w:val="24"/>
          <w:szCs w:val="24"/>
        </w:rPr>
        <w:t>Table 1</w:t>
      </w:r>
      <w:r w:rsidR="003C65C9">
        <w:rPr>
          <w:rFonts w:ascii="Times New Roman" w:hAnsi="Times New Roman" w:cs="Times New Roman"/>
          <w:b/>
          <w:sz w:val="24"/>
          <w:szCs w:val="24"/>
        </w:rPr>
        <w:t>7</w:t>
      </w:r>
      <w:r w:rsidRPr="00A97486">
        <w:rPr>
          <w:rFonts w:ascii="Times New Roman" w:hAnsi="Times New Roman" w:cs="Times New Roman"/>
          <w:b/>
          <w:sz w:val="24"/>
          <w:szCs w:val="24"/>
        </w:rPr>
        <w:t>:</w:t>
      </w:r>
      <w:r>
        <w:rPr>
          <w:rFonts w:ascii="Times New Roman" w:hAnsi="Times New Roman" w:cs="Times New Roman"/>
          <w:b/>
          <w:sz w:val="24"/>
          <w:szCs w:val="24"/>
        </w:rPr>
        <w:t xml:space="preserve"> </w:t>
      </w:r>
      <w:r w:rsidR="00957A2E">
        <w:rPr>
          <w:rFonts w:ascii="Times New Roman" w:hAnsi="Times New Roman" w:cs="Times New Roman"/>
          <w:sz w:val="24"/>
          <w:szCs w:val="24"/>
        </w:rPr>
        <w:t xml:space="preserve">Effect of treatment with ethanol </w:t>
      </w:r>
      <w:r w:rsidR="00A455CA">
        <w:rPr>
          <w:rFonts w:ascii="Times New Roman" w:hAnsi="Times New Roman" w:cs="Times New Roman"/>
          <w:sz w:val="24"/>
          <w:szCs w:val="24"/>
        </w:rPr>
        <w:t xml:space="preserve">leaf </w:t>
      </w:r>
      <w:r w:rsidR="00957A2E">
        <w:rPr>
          <w:rFonts w:ascii="Times New Roman" w:hAnsi="Times New Roman" w:cs="Times New Roman"/>
          <w:sz w:val="24"/>
          <w:szCs w:val="24"/>
        </w:rPr>
        <w:t xml:space="preserve">extract of </w:t>
      </w:r>
      <w:r w:rsidR="00957A2E" w:rsidRPr="00957A2E">
        <w:rPr>
          <w:rFonts w:ascii="Times New Roman" w:hAnsi="Times New Roman" w:cs="Times New Roman"/>
          <w:i/>
          <w:sz w:val="24"/>
          <w:szCs w:val="24"/>
        </w:rPr>
        <w:t>C. aconitifolius</w:t>
      </w:r>
      <w:r w:rsidR="00957A2E">
        <w:rPr>
          <w:rFonts w:ascii="Times New Roman" w:hAnsi="Times New Roman" w:cs="Times New Roman"/>
          <w:sz w:val="24"/>
          <w:szCs w:val="24"/>
        </w:rPr>
        <w:t xml:space="preserve"> on </w:t>
      </w:r>
      <w:r w:rsidR="00957A2E" w:rsidRPr="00957A2E">
        <w:rPr>
          <w:rFonts w:ascii="Times New Roman" w:hAnsi="Times New Roman" w:cs="Times New Roman"/>
          <w:sz w:val="24"/>
          <w:szCs w:val="24"/>
        </w:rPr>
        <w:t>l</w:t>
      </w:r>
      <w:r w:rsidRPr="00957A2E">
        <w:rPr>
          <w:rFonts w:ascii="Times New Roman" w:hAnsi="Times New Roman" w:cs="Times New Roman"/>
          <w:sz w:val="24"/>
          <w:szCs w:val="24"/>
        </w:rPr>
        <w:t>iver function</w:t>
      </w:r>
      <w:r w:rsidR="00957A2E" w:rsidRPr="00957A2E">
        <w:rPr>
          <w:rFonts w:ascii="Times New Roman" w:hAnsi="Times New Roman" w:cs="Times New Roman"/>
          <w:sz w:val="24"/>
          <w:szCs w:val="24"/>
        </w:rPr>
        <w:t xml:space="preserve"> parameters of phenylhydrazine-induced anemic rats.</w:t>
      </w:r>
    </w:p>
    <w:tbl>
      <w:tblPr>
        <w:tblStyle w:val="TableGrid"/>
        <w:tblW w:w="0" w:type="auto"/>
        <w:tblLook w:val="04A0" w:firstRow="1" w:lastRow="0" w:firstColumn="1" w:lastColumn="0" w:noHBand="0" w:noVBand="1"/>
      </w:tblPr>
      <w:tblGrid>
        <w:gridCol w:w="1565"/>
        <w:gridCol w:w="1561"/>
        <w:gridCol w:w="1581"/>
        <w:gridCol w:w="1561"/>
        <w:gridCol w:w="1541"/>
        <w:gridCol w:w="1541"/>
      </w:tblGrid>
      <w:tr w:rsidR="00B037F8" w:rsidRPr="00D2698A" w14:paraId="6E64F536" w14:textId="77777777" w:rsidTr="00B037F8">
        <w:tc>
          <w:tcPr>
            <w:tcW w:w="1596" w:type="dxa"/>
          </w:tcPr>
          <w:p w14:paraId="09510528" w14:textId="77777777" w:rsidR="00B037F8" w:rsidRPr="00D2698A" w:rsidRDefault="00B037F8" w:rsidP="0051108E">
            <w:pPr>
              <w:rPr>
                <w:rFonts w:ascii="Times New Roman" w:hAnsi="Times New Roman" w:cs="Times New Roman"/>
                <w:b/>
                <w:sz w:val="24"/>
                <w:szCs w:val="24"/>
              </w:rPr>
            </w:pPr>
            <w:r w:rsidRPr="00D2698A">
              <w:rPr>
                <w:rFonts w:ascii="Times New Roman" w:hAnsi="Times New Roman" w:cs="Times New Roman"/>
                <w:b/>
                <w:sz w:val="24"/>
                <w:szCs w:val="24"/>
              </w:rPr>
              <w:t>Groups</w:t>
            </w:r>
          </w:p>
        </w:tc>
        <w:tc>
          <w:tcPr>
            <w:tcW w:w="1596" w:type="dxa"/>
          </w:tcPr>
          <w:p w14:paraId="043F9525" w14:textId="77777777" w:rsidR="00B037F8" w:rsidRPr="00D2698A" w:rsidRDefault="00B037F8" w:rsidP="0051108E">
            <w:pPr>
              <w:rPr>
                <w:rFonts w:ascii="Times New Roman" w:hAnsi="Times New Roman" w:cs="Times New Roman"/>
                <w:b/>
                <w:sz w:val="24"/>
                <w:szCs w:val="24"/>
              </w:rPr>
            </w:pPr>
            <w:r w:rsidRPr="00D2698A">
              <w:rPr>
                <w:rFonts w:ascii="Times New Roman" w:hAnsi="Times New Roman" w:cs="Times New Roman"/>
                <w:b/>
                <w:sz w:val="24"/>
                <w:szCs w:val="24"/>
              </w:rPr>
              <w:t>AST (U/L)</w:t>
            </w:r>
          </w:p>
        </w:tc>
        <w:tc>
          <w:tcPr>
            <w:tcW w:w="1596" w:type="dxa"/>
          </w:tcPr>
          <w:p w14:paraId="1649561B" w14:textId="77777777" w:rsidR="00B037F8" w:rsidRPr="00D2698A" w:rsidRDefault="00505DA1" w:rsidP="0051108E">
            <w:pPr>
              <w:rPr>
                <w:rFonts w:ascii="Times New Roman" w:hAnsi="Times New Roman" w:cs="Times New Roman"/>
                <w:b/>
                <w:sz w:val="24"/>
                <w:szCs w:val="24"/>
              </w:rPr>
            </w:pPr>
            <w:r w:rsidRPr="00D2698A">
              <w:rPr>
                <w:rFonts w:ascii="Times New Roman" w:hAnsi="Times New Roman" w:cs="Times New Roman"/>
                <w:b/>
                <w:sz w:val="24"/>
                <w:szCs w:val="24"/>
              </w:rPr>
              <w:t>ALP</w:t>
            </w:r>
            <w:r w:rsidR="00B037F8" w:rsidRPr="00D2698A">
              <w:rPr>
                <w:rFonts w:ascii="Times New Roman" w:hAnsi="Times New Roman" w:cs="Times New Roman"/>
                <w:b/>
                <w:sz w:val="24"/>
                <w:szCs w:val="24"/>
              </w:rPr>
              <w:t xml:space="preserve"> (U/L)</w:t>
            </w:r>
          </w:p>
        </w:tc>
        <w:tc>
          <w:tcPr>
            <w:tcW w:w="1596" w:type="dxa"/>
          </w:tcPr>
          <w:p w14:paraId="1678FCFD" w14:textId="77777777" w:rsidR="00B037F8" w:rsidRPr="00D2698A" w:rsidRDefault="00505DA1" w:rsidP="0051108E">
            <w:pPr>
              <w:rPr>
                <w:rFonts w:ascii="Times New Roman" w:hAnsi="Times New Roman" w:cs="Times New Roman"/>
                <w:b/>
                <w:sz w:val="24"/>
                <w:szCs w:val="24"/>
              </w:rPr>
            </w:pPr>
            <w:r w:rsidRPr="00D2698A">
              <w:rPr>
                <w:rFonts w:ascii="Times New Roman" w:hAnsi="Times New Roman" w:cs="Times New Roman"/>
                <w:b/>
                <w:sz w:val="24"/>
                <w:szCs w:val="24"/>
              </w:rPr>
              <w:t>ALT</w:t>
            </w:r>
            <w:r w:rsidR="00B037F8" w:rsidRPr="00D2698A">
              <w:rPr>
                <w:rFonts w:ascii="Times New Roman" w:hAnsi="Times New Roman" w:cs="Times New Roman"/>
                <w:b/>
                <w:sz w:val="24"/>
                <w:szCs w:val="24"/>
              </w:rPr>
              <w:t xml:space="preserve"> (U/L)</w:t>
            </w:r>
          </w:p>
        </w:tc>
        <w:tc>
          <w:tcPr>
            <w:tcW w:w="1596" w:type="dxa"/>
          </w:tcPr>
          <w:p w14:paraId="3A8E2BB6" w14:textId="77777777" w:rsidR="00B037F8" w:rsidRPr="00D2698A" w:rsidRDefault="00B037F8" w:rsidP="0051108E">
            <w:pPr>
              <w:rPr>
                <w:rFonts w:ascii="Times New Roman" w:hAnsi="Times New Roman" w:cs="Times New Roman"/>
                <w:b/>
                <w:sz w:val="24"/>
                <w:szCs w:val="24"/>
              </w:rPr>
            </w:pPr>
            <w:r w:rsidRPr="00D2698A">
              <w:rPr>
                <w:rFonts w:ascii="Times New Roman" w:hAnsi="Times New Roman" w:cs="Times New Roman"/>
                <w:b/>
                <w:sz w:val="24"/>
                <w:szCs w:val="24"/>
              </w:rPr>
              <w:t>T. BIL (mg/dl)</w:t>
            </w:r>
          </w:p>
        </w:tc>
        <w:tc>
          <w:tcPr>
            <w:tcW w:w="1596" w:type="dxa"/>
          </w:tcPr>
          <w:p w14:paraId="7B2FA8A0" w14:textId="77777777" w:rsidR="00B037F8" w:rsidRPr="00D2698A" w:rsidRDefault="00B037F8" w:rsidP="0051108E">
            <w:pPr>
              <w:rPr>
                <w:rFonts w:ascii="Times New Roman" w:hAnsi="Times New Roman" w:cs="Times New Roman"/>
                <w:b/>
                <w:sz w:val="24"/>
                <w:szCs w:val="24"/>
              </w:rPr>
            </w:pPr>
            <w:r w:rsidRPr="00D2698A">
              <w:rPr>
                <w:rFonts w:ascii="Times New Roman" w:hAnsi="Times New Roman" w:cs="Times New Roman"/>
                <w:b/>
                <w:sz w:val="24"/>
                <w:szCs w:val="24"/>
              </w:rPr>
              <w:t>D. BIL (mg/dl)</w:t>
            </w:r>
          </w:p>
        </w:tc>
      </w:tr>
      <w:tr w:rsidR="00B037F8" w:rsidRPr="00D2698A" w14:paraId="2E12CFF5" w14:textId="77777777" w:rsidTr="00B037F8">
        <w:tc>
          <w:tcPr>
            <w:tcW w:w="1596" w:type="dxa"/>
          </w:tcPr>
          <w:p w14:paraId="322018D2" w14:textId="77777777" w:rsidR="00B037F8" w:rsidRPr="00D2698A" w:rsidRDefault="00B037F8" w:rsidP="0051108E">
            <w:pPr>
              <w:rPr>
                <w:rFonts w:ascii="Times New Roman" w:hAnsi="Times New Roman" w:cs="Times New Roman"/>
                <w:sz w:val="24"/>
                <w:szCs w:val="24"/>
              </w:rPr>
            </w:pPr>
            <w:r w:rsidRPr="00D2698A">
              <w:rPr>
                <w:rFonts w:ascii="Times New Roman" w:hAnsi="Times New Roman" w:cs="Times New Roman"/>
                <w:sz w:val="24"/>
                <w:szCs w:val="24"/>
              </w:rPr>
              <w:t>Normal Control</w:t>
            </w:r>
          </w:p>
        </w:tc>
        <w:tc>
          <w:tcPr>
            <w:tcW w:w="1596" w:type="dxa"/>
          </w:tcPr>
          <w:p w14:paraId="1465020A" w14:textId="77777777" w:rsidR="00B037F8" w:rsidRPr="00D2698A" w:rsidRDefault="00505DA1" w:rsidP="0051108E">
            <w:pPr>
              <w:rPr>
                <w:rFonts w:ascii="Times New Roman" w:hAnsi="Times New Roman" w:cs="Times New Roman"/>
                <w:sz w:val="24"/>
                <w:szCs w:val="24"/>
              </w:rPr>
            </w:pPr>
            <w:r w:rsidRPr="00D2698A">
              <w:rPr>
                <w:rFonts w:ascii="Times New Roman" w:hAnsi="Times New Roman" w:cs="Times New Roman"/>
                <w:sz w:val="24"/>
                <w:szCs w:val="24"/>
              </w:rPr>
              <w:t>17.67±0.88</w:t>
            </w:r>
          </w:p>
        </w:tc>
        <w:tc>
          <w:tcPr>
            <w:tcW w:w="1596" w:type="dxa"/>
          </w:tcPr>
          <w:p w14:paraId="020BF3A2" w14:textId="77777777" w:rsidR="00B037F8" w:rsidRPr="00D2698A" w:rsidRDefault="00505DA1" w:rsidP="0051108E">
            <w:pPr>
              <w:rPr>
                <w:rFonts w:ascii="Times New Roman" w:hAnsi="Times New Roman" w:cs="Times New Roman"/>
                <w:sz w:val="24"/>
                <w:szCs w:val="24"/>
              </w:rPr>
            </w:pPr>
            <w:r w:rsidRPr="00D2698A">
              <w:rPr>
                <w:rFonts w:ascii="Times New Roman" w:hAnsi="Times New Roman" w:cs="Times New Roman"/>
                <w:sz w:val="24"/>
                <w:szCs w:val="24"/>
              </w:rPr>
              <w:t>30.57±3.58</w:t>
            </w:r>
          </w:p>
        </w:tc>
        <w:tc>
          <w:tcPr>
            <w:tcW w:w="1596" w:type="dxa"/>
          </w:tcPr>
          <w:p w14:paraId="1F8E3198" w14:textId="77777777" w:rsidR="00B037F8" w:rsidRPr="00D2698A" w:rsidRDefault="00505DA1" w:rsidP="0051108E">
            <w:pPr>
              <w:rPr>
                <w:rFonts w:ascii="Times New Roman" w:hAnsi="Times New Roman" w:cs="Times New Roman"/>
                <w:sz w:val="24"/>
                <w:szCs w:val="24"/>
              </w:rPr>
            </w:pPr>
            <w:r w:rsidRPr="00D2698A">
              <w:rPr>
                <w:rFonts w:ascii="Times New Roman" w:hAnsi="Times New Roman" w:cs="Times New Roman"/>
                <w:sz w:val="24"/>
                <w:szCs w:val="24"/>
              </w:rPr>
              <w:t>10.33±1.20</w:t>
            </w:r>
          </w:p>
        </w:tc>
        <w:tc>
          <w:tcPr>
            <w:tcW w:w="1596" w:type="dxa"/>
          </w:tcPr>
          <w:p w14:paraId="2D11605A" w14:textId="77777777" w:rsidR="00B037F8" w:rsidRPr="00D2698A" w:rsidRDefault="00505DA1" w:rsidP="0051108E">
            <w:pPr>
              <w:rPr>
                <w:rFonts w:ascii="Times New Roman" w:hAnsi="Times New Roman" w:cs="Times New Roman"/>
                <w:sz w:val="24"/>
                <w:szCs w:val="24"/>
              </w:rPr>
            </w:pPr>
            <w:r w:rsidRPr="00D2698A">
              <w:rPr>
                <w:rFonts w:ascii="Times New Roman" w:hAnsi="Times New Roman" w:cs="Times New Roman"/>
                <w:sz w:val="24"/>
                <w:szCs w:val="24"/>
              </w:rPr>
              <w:t>1.14±0.16</w:t>
            </w:r>
          </w:p>
        </w:tc>
        <w:tc>
          <w:tcPr>
            <w:tcW w:w="1596" w:type="dxa"/>
          </w:tcPr>
          <w:p w14:paraId="0EAA15CB" w14:textId="77777777" w:rsidR="00B037F8" w:rsidRPr="00D2698A" w:rsidRDefault="00505DA1" w:rsidP="0051108E">
            <w:pPr>
              <w:rPr>
                <w:rFonts w:ascii="Times New Roman" w:hAnsi="Times New Roman" w:cs="Times New Roman"/>
                <w:sz w:val="24"/>
                <w:szCs w:val="24"/>
              </w:rPr>
            </w:pPr>
            <w:r w:rsidRPr="00D2698A">
              <w:rPr>
                <w:rFonts w:ascii="Times New Roman" w:hAnsi="Times New Roman" w:cs="Times New Roman"/>
                <w:sz w:val="24"/>
                <w:szCs w:val="24"/>
              </w:rPr>
              <w:t>0.22±0.04</w:t>
            </w:r>
          </w:p>
        </w:tc>
      </w:tr>
      <w:tr w:rsidR="00B037F8" w:rsidRPr="00D2698A" w14:paraId="3B2762EF" w14:textId="77777777" w:rsidTr="00B037F8">
        <w:tc>
          <w:tcPr>
            <w:tcW w:w="1596" w:type="dxa"/>
          </w:tcPr>
          <w:p w14:paraId="22C0C139" w14:textId="77777777" w:rsidR="00B037F8" w:rsidRPr="00D2698A" w:rsidRDefault="00B037F8" w:rsidP="0051108E">
            <w:pPr>
              <w:rPr>
                <w:rFonts w:ascii="Times New Roman" w:hAnsi="Times New Roman" w:cs="Times New Roman"/>
                <w:sz w:val="24"/>
                <w:szCs w:val="24"/>
              </w:rPr>
            </w:pPr>
            <w:r w:rsidRPr="00D2698A">
              <w:rPr>
                <w:rFonts w:ascii="Times New Roman" w:hAnsi="Times New Roman" w:cs="Times New Roman"/>
                <w:sz w:val="24"/>
                <w:szCs w:val="24"/>
              </w:rPr>
              <w:t>Anemic Untreated</w:t>
            </w:r>
          </w:p>
        </w:tc>
        <w:tc>
          <w:tcPr>
            <w:tcW w:w="1596" w:type="dxa"/>
          </w:tcPr>
          <w:p w14:paraId="57C16BAA" w14:textId="77777777" w:rsidR="00B037F8" w:rsidRPr="00D2698A" w:rsidRDefault="00505DA1" w:rsidP="0051108E">
            <w:pPr>
              <w:rPr>
                <w:rFonts w:ascii="Times New Roman" w:hAnsi="Times New Roman" w:cs="Times New Roman"/>
                <w:sz w:val="24"/>
                <w:szCs w:val="24"/>
              </w:rPr>
            </w:pPr>
            <w:r w:rsidRPr="00D2698A">
              <w:rPr>
                <w:rFonts w:ascii="Times New Roman" w:hAnsi="Times New Roman" w:cs="Times New Roman"/>
                <w:sz w:val="24"/>
                <w:szCs w:val="24"/>
              </w:rPr>
              <w:t>29.00±1.15</w:t>
            </w:r>
            <w:r w:rsidR="00287319" w:rsidRPr="00D2698A">
              <w:rPr>
                <w:rFonts w:ascii="Times New Roman" w:hAnsi="Times New Roman" w:cs="Times New Roman"/>
                <w:sz w:val="24"/>
                <w:szCs w:val="24"/>
                <w:vertAlign w:val="superscript"/>
              </w:rPr>
              <w:t>e</w:t>
            </w:r>
          </w:p>
        </w:tc>
        <w:tc>
          <w:tcPr>
            <w:tcW w:w="1596" w:type="dxa"/>
          </w:tcPr>
          <w:p w14:paraId="324C4F4C" w14:textId="77777777" w:rsidR="00B037F8" w:rsidRPr="00D2698A" w:rsidRDefault="00505DA1" w:rsidP="0051108E">
            <w:pPr>
              <w:rPr>
                <w:rFonts w:ascii="Times New Roman" w:hAnsi="Times New Roman" w:cs="Times New Roman"/>
                <w:sz w:val="24"/>
                <w:szCs w:val="24"/>
              </w:rPr>
            </w:pPr>
            <w:r w:rsidRPr="00D2698A">
              <w:rPr>
                <w:rFonts w:ascii="Times New Roman" w:hAnsi="Times New Roman" w:cs="Times New Roman"/>
                <w:sz w:val="24"/>
                <w:szCs w:val="24"/>
              </w:rPr>
              <w:t>62.50±9.97</w:t>
            </w:r>
            <w:r w:rsidR="00287319" w:rsidRPr="00D2698A">
              <w:rPr>
                <w:rFonts w:ascii="Times New Roman" w:hAnsi="Times New Roman" w:cs="Times New Roman"/>
                <w:sz w:val="24"/>
                <w:szCs w:val="24"/>
                <w:vertAlign w:val="superscript"/>
              </w:rPr>
              <w:t>e</w:t>
            </w:r>
          </w:p>
        </w:tc>
        <w:tc>
          <w:tcPr>
            <w:tcW w:w="1596" w:type="dxa"/>
          </w:tcPr>
          <w:p w14:paraId="348AD7B9" w14:textId="77777777" w:rsidR="00B037F8" w:rsidRPr="00D2698A" w:rsidRDefault="00505DA1" w:rsidP="0051108E">
            <w:pPr>
              <w:rPr>
                <w:rFonts w:ascii="Times New Roman" w:hAnsi="Times New Roman" w:cs="Times New Roman"/>
                <w:sz w:val="24"/>
                <w:szCs w:val="24"/>
              </w:rPr>
            </w:pPr>
            <w:r w:rsidRPr="00D2698A">
              <w:rPr>
                <w:rFonts w:ascii="Times New Roman" w:hAnsi="Times New Roman" w:cs="Times New Roman"/>
                <w:sz w:val="24"/>
                <w:szCs w:val="24"/>
              </w:rPr>
              <w:t>30.00±2.08</w:t>
            </w:r>
            <w:r w:rsidR="00287319" w:rsidRPr="00D2698A">
              <w:rPr>
                <w:rFonts w:ascii="Times New Roman" w:hAnsi="Times New Roman" w:cs="Times New Roman"/>
                <w:sz w:val="24"/>
                <w:szCs w:val="24"/>
                <w:vertAlign w:val="superscript"/>
              </w:rPr>
              <w:t>e</w:t>
            </w:r>
          </w:p>
        </w:tc>
        <w:tc>
          <w:tcPr>
            <w:tcW w:w="1596" w:type="dxa"/>
          </w:tcPr>
          <w:p w14:paraId="4D82A820" w14:textId="77777777" w:rsidR="00B037F8" w:rsidRPr="00D2698A" w:rsidRDefault="00505DA1" w:rsidP="0051108E">
            <w:pPr>
              <w:rPr>
                <w:rFonts w:ascii="Times New Roman" w:hAnsi="Times New Roman" w:cs="Times New Roman"/>
                <w:sz w:val="24"/>
                <w:szCs w:val="24"/>
              </w:rPr>
            </w:pPr>
            <w:r w:rsidRPr="00D2698A">
              <w:rPr>
                <w:rFonts w:ascii="Times New Roman" w:hAnsi="Times New Roman" w:cs="Times New Roman"/>
                <w:sz w:val="24"/>
                <w:szCs w:val="24"/>
              </w:rPr>
              <w:t>2.10±0.32</w:t>
            </w:r>
            <w:r w:rsidR="00287319" w:rsidRPr="00D2698A">
              <w:rPr>
                <w:rFonts w:ascii="Times New Roman" w:hAnsi="Times New Roman" w:cs="Times New Roman"/>
                <w:sz w:val="24"/>
                <w:szCs w:val="24"/>
                <w:vertAlign w:val="superscript"/>
              </w:rPr>
              <w:t>e</w:t>
            </w:r>
          </w:p>
        </w:tc>
        <w:tc>
          <w:tcPr>
            <w:tcW w:w="1596" w:type="dxa"/>
          </w:tcPr>
          <w:p w14:paraId="2878BE40" w14:textId="77777777" w:rsidR="00B037F8" w:rsidRPr="00D2698A" w:rsidRDefault="00505DA1" w:rsidP="0051108E">
            <w:pPr>
              <w:rPr>
                <w:rFonts w:ascii="Times New Roman" w:hAnsi="Times New Roman" w:cs="Times New Roman"/>
                <w:sz w:val="24"/>
                <w:szCs w:val="24"/>
              </w:rPr>
            </w:pPr>
            <w:r w:rsidRPr="00D2698A">
              <w:rPr>
                <w:rFonts w:ascii="Times New Roman" w:hAnsi="Times New Roman" w:cs="Times New Roman"/>
                <w:sz w:val="24"/>
                <w:szCs w:val="24"/>
              </w:rPr>
              <w:t>0.85±0.17</w:t>
            </w:r>
            <w:r w:rsidR="00287319" w:rsidRPr="00D2698A">
              <w:rPr>
                <w:rFonts w:ascii="Times New Roman" w:hAnsi="Times New Roman" w:cs="Times New Roman"/>
                <w:sz w:val="24"/>
                <w:szCs w:val="24"/>
                <w:vertAlign w:val="superscript"/>
              </w:rPr>
              <w:t>e</w:t>
            </w:r>
          </w:p>
        </w:tc>
      </w:tr>
      <w:tr w:rsidR="00B037F8" w:rsidRPr="00D2698A" w14:paraId="3CF736D9" w14:textId="77777777" w:rsidTr="00B037F8">
        <w:tc>
          <w:tcPr>
            <w:tcW w:w="1596" w:type="dxa"/>
          </w:tcPr>
          <w:p w14:paraId="710B41D0" w14:textId="77777777" w:rsidR="00B037F8" w:rsidRPr="00D2698A" w:rsidRDefault="00B037F8" w:rsidP="0051108E">
            <w:pPr>
              <w:rPr>
                <w:rFonts w:ascii="Times New Roman" w:hAnsi="Times New Roman" w:cs="Times New Roman"/>
                <w:sz w:val="24"/>
                <w:szCs w:val="24"/>
              </w:rPr>
            </w:pPr>
            <w:r w:rsidRPr="00D2698A">
              <w:rPr>
                <w:rFonts w:ascii="Times New Roman" w:hAnsi="Times New Roman" w:cs="Times New Roman"/>
                <w:sz w:val="24"/>
                <w:szCs w:val="24"/>
              </w:rPr>
              <w:t xml:space="preserve">Anemia + Standard </w:t>
            </w:r>
            <w:r w:rsidRPr="00D2698A">
              <w:rPr>
                <w:rFonts w:ascii="Times New Roman" w:hAnsi="Times New Roman" w:cs="Times New Roman"/>
                <w:sz w:val="24"/>
                <w:szCs w:val="24"/>
              </w:rPr>
              <w:lastRenderedPageBreak/>
              <w:t>drug (Emzoron)</w:t>
            </w:r>
          </w:p>
        </w:tc>
        <w:tc>
          <w:tcPr>
            <w:tcW w:w="1596" w:type="dxa"/>
          </w:tcPr>
          <w:p w14:paraId="57E8C458" w14:textId="77777777" w:rsidR="00B037F8" w:rsidRPr="00D2698A" w:rsidRDefault="00505DA1" w:rsidP="0051108E">
            <w:pPr>
              <w:rPr>
                <w:rFonts w:ascii="Times New Roman" w:hAnsi="Times New Roman" w:cs="Times New Roman"/>
                <w:sz w:val="24"/>
                <w:szCs w:val="24"/>
              </w:rPr>
            </w:pPr>
            <w:r w:rsidRPr="00D2698A">
              <w:rPr>
                <w:rFonts w:ascii="Times New Roman" w:hAnsi="Times New Roman" w:cs="Times New Roman"/>
                <w:sz w:val="24"/>
                <w:szCs w:val="24"/>
              </w:rPr>
              <w:lastRenderedPageBreak/>
              <w:t>21.67±1.33</w:t>
            </w:r>
            <w:r w:rsidR="00287319" w:rsidRPr="00D2698A">
              <w:rPr>
                <w:rFonts w:ascii="Times New Roman" w:hAnsi="Times New Roman" w:cs="Times New Roman"/>
                <w:sz w:val="24"/>
                <w:szCs w:val="24"/>
                <w:vertAlign w:val="superscript"/>
              </w:rPr>
              <w:t>h</w:t>
            </w:r>
          </w:p>
        </w:tc>
        <w:tc>
          <w:tcPr>
            <w:tcW w:w="1596" w:type="dxa"/>
          </w:tcPr>
          <w:p w14:paraId="17C14082" w14:textId="77777777" w:rsidR="00B037F8" w:rsidRPr="00D2698A" w:rsidRDefault="00505DA1" w:rsidP="0051108E">
            <w:pPr>
              <w:rPr>
                <w:rFonts w:ascii="Times New Roman" w:hAnsi="Times New Roman" w:cs="Times New Roman"/>
                <w:sz w:val="24"/>
                <w:szCs w:val="24"/>
              </w:rPr>
            </w:pPr>
            <w:r w:rsidRPr="00D2698A">
              <w:rPr>
                <w:rFonts w:ascii="Times New Roman" w:hAnsi="Times New Roman" w:cs="Times New Roman"/>
                <w:sz w:val="24"/>
                <w:szCs w:val="24"/>
              </w:rPr>
              <w:t>42.73±14.10</w:t>
            </w:r>
            <w:r w:rsidR="00287319" w:rsidRPr="00D2698A">
              <w:rPr>
                <w:rFonts w:ascii="Times New Roman" w:hAnsi="Times New Roman" w:cs="Times New Roman"/>
                <w:sz w:val="24"/>
                <w:szCs w:val="24"/>
                <w:vertAlign w:val="superscript"/>
              </w:rPr>
              <w:t>h</w:t>
            </w:r>
          </w:p>
        </w:tc>
        <w:tc>
          <w:tcPr>
            <w:tcW w:w="1596" w:type="dxa"/>
          </w:tcPr>
          <w:p w14:paraId="6BD47B37" w14:textId="77777777" w:rsidR="00B037F8" w:rsidRPr="00D2698A" w:rsidRDefault="00505DA1" w:rsidP="0051108E">
            <w:pPr>
              <w:rPr>
                <w:rFonts w:ascii="Times New Roman" w:hAnsi="Times New Roman" w:cs="Times New Roman"/>
                <w:sz w:val="24"/>
                <w:szCs w:val="24"/>
              </w:rPr>
            </w:pPr>
            <w:r w:rsidRPr="00D2698A">
              <w:rPr>
                <w:rFonts w:ascii="Times New Roman" w:hAnsi="Times New Roman" w:cs="Times New Roman"/>
                <w:sz w:val="24"/>
                <w:szCs w:val="24"/>
              </w:rPr>
              <w:t>16.67±2.60</w:t>
            </w:r>
            <w:r w:rsidR="00287319" w:rsidRPr="00D2698A">
              <w:rPr>
                <w:rFonts w:ascii="Times New Roman" w:hAnsi="Times New Roman" w:cs="Times New Roman"/>
                <w:sz w:val="24"/>
                <w:szCs w:val="24"/>
                <w:vertAlign w:val="superscript"/>
              </w:rPr>
              <w:t>h</w:t>
            </w:r>
          </w:p>
        </w:tc>
        <w:tc>
          <w:tcPr>
            <w:tcW w:w="1596" w:type="dxa"/>
          </w:tcPr>
          <w:p w14:paraId="5187CB77" w14:textId="77777777" w:rsidR="00B037F8" w:rsidRPr="00D2698A" w:rsidRDefault="00505DA1" w:rsidP="0051108E">
            <w:pPr>
              <w:rPr>
                <w:rFonts w:ascii="Times New Roman" w:hAnsi="Times New Roman" w:cs="Times New Roman"/>
                <w:sz w:val="24"/>
                <w:szCs w:val="24"/>
              </w:rPr>
            </w:pPr>
            <w:r w:rsidRPr="00D2698A">
              <w:rPr>
                <w:rFonts w:ascii="Times New Roman" w:hAnsi="Times New Roman" w:cs="Times New Roman"/>
                <w:sz w:val="24"/>
                <w:szCs w:val="24"/>
              </w:rPr>
              <w:t>1.48±0.16</w:t>
            </w:r>
            <w:r w:rsidR="00287319" w:rsidRPr="00D2698A">
              <w:rPr>
                <w:rFonts w:ascii="Times New Roman" w:hAnsi="Times New Roman" w:cs="Times New Roman"/>
                <w:sz w:val="24"/>
                <w:szCs w:val="24"/>
                <w:vertAlign w:val="superscript"/>
              </w:rPr>
              <w:t>h</w:t>
            </w:r>
          </w:p>
        </w:tc>
        <w:tc>
          <w:tcPr>
            <w:tcW w:w="1596" w:type="dxa"/>
          </w:tcPr>
          <w:p w14:paraId="61957004" w14:textId="77777777" w:rsidR="00B037F8" w:rsidRPr="00D2698A" w:rsidRDefault="00505DA1" w:rsidP="0051108E">
            <w:pPr>
              <w:rPr>
                <w:rFonts w:ascii="Times New Roman" w:hAnsi="Times New Roman" w:cs="Times New Roman"/>
                <w:sz w:val="24"/>
                <w:szCs w:val="24"/>
              </w:rPr>
            </w:pPr>
            <w:r w:rsidRPr="00D2698A">
              <w:rPr>
                <w:rFonts w:ascii="Times New Roman" w:hAnsi="Times New Roman" w:cs="Times New Roman"/>
                <w:sz w:val="24"/>
                <w:szCs w:val="24"/>
              </w:rPr>
              <w:t>0.34±0.12</w:t>
            </w:r>
            <w:r w:rsidR="00287319" w:rsidRPr="00D2698A">
              <w:rPr>
                <w:rFonts w:ascii="Times New Roman" w:hAnsi="Times New Roman" w:cs="Times New Roman"/>
                <w:sz w:val="24"/>
                <w:szCs w:val="24"/>
                <w:vertAlign w:val="superscript"/>
              </w:rPr>
              <w:t>h</w:t>
            </w:r>
          </w:p>
        </w:tc>
      </w:tr>
      <w:tr w:rsidR="00B037F8" w:rsidRPr="00D2698A" w14:paraId="5AD7333A" w14:textId="77777777" w:rsidTr="00B037F8">
        <w:tc>
          <w:tcPr>
            <w:tcW w:w="1596" w:type="dxa"/>
          </w:tcPr>
          <w:p w14:paraId="73000429" w14:textId="77777777" w:rsidR="00B037F8" w:rsidRPr="00D2698A" w:rsidRDefault="00B037F8" w:rsidP="0051108E">
            <w:pPr>
              <w:rPr>
                <w:rFonts w:ascii="Times New Roman" w:hAnsi="Times New Roman" w:cs="Times New Roman"/>
                <w:sz w:val="24"/>
                <w:szCs w:val="24"/>
              </w:rPr>
            </w:pPr>
            <w:r w:rsidRPr="00D2698A">
              <w:rPr>
                <w:rFonts w:ascii="Times New Roman" w:hAnsi="Times New Roman" w:cs="Times New Roman"/>
                <w:sz w:val="24"/>
                <w:szCs w:val="24"/>
              </w:rPr>
              <w:t xml:space="preserve">Anemia + 100 mg/kg crude ethanol extract of </w:t>
            </w:r>
            <w:r w:rsidRPr="00D2698A">
              <w:rPr>
                <w:rFonts w:ascii="Times New Roman" w:hAnsi="Times New Roman" w:cs="Times New Roman"/>
                <w:i/>
                <w:sz w:val="24"/>
                <w:szCs w:val="24"/>
              </w:rPr>
              <w:t>C. aconitifolius</w:t>
            </w:r>
          </w:p>
        </w:tc>
        <w:tc>
          <w:tcPr>
            <w:tcW w:w="1596" w:type="dxa"/>
          </w:tcPr>
          <w:p w14:paraId="62AC9739" w14:textId="77777777" w:rsidR="00B037F8" w:rsidRPr="00D2698A" w:rsidRDefault="00505DA1" w:rsidP="0051108E">
            <w:pPr>
              <w:rPr>
                <w:rFonts w:ascii="Times New Roman" w:hAnsi="Times New Roman" w:cs="Times New Roman"/>
                <w:sz w:val="24"/>
                <w:szCs w:val="24"/>
              </w:rPr>
            </w:pPr>
            <w:r w:rsidRPr="00D2698A">
              <w:rPr>
                <w:rFonts w:ascii="Times New Roman" w:hAnsi="Times New Roman" w:cs="Times New Roman"/>
                <w:sz w:val="24"/>
                <w:szCs w:val="24"/>
              </w:rPr>
              <w:t>20.67±3.28</w:t>
            </w:r>
            <w:r w:rsidR="00287319" w:rsidRPr="00D2698A">
              <w:rPr>
                <w:rFonts w:ascii="Times New Roman" w:hAnsi="Times New Roman" w:cs="Times New Roman"/>
                <w:sz w:val="24"/>
                <w:szCs w:val="24"/>
                <w:vertAlign w:val="superscript"/>
              </w:rPr>
              <w:t>h</w:t>
            </w:r>
          </w:p>
        </w:tc>
        <w:tc>
          <w:tcPr>
            <w:tcW w:w="1596" w:type="dxa"/>
          </w:tcPr>
          <w:p w14:paraId="12324924" w14:textId="77777777" w:rsidR="00B037F8" w:rsidRPr="00D2698A" w:rsidRDefault="00505DA1" w:rsidP="0051108E">
            <w:pPr>
              <w:rPr>
                <w:rFonts w:ascii="Times New Roman" w:hAnsi="Times New Roman" w:cs="Times New Roman"/>
                <w:sz w:val="24"/>
                <w:szCs w:val="24"/>
              </w:rPr>
            </w:pPr>
            <w:r w:rsidRPr="00D2698A">
              <w:rPr>
                <w:rFonts w:ascii="Times New Roman" w:hAnsi="Times New Roman" w:cs="Times New Roman"/>
                <w:sz w:val="24"/>
                <w:szCs w:val="24"/>
              </w:rPr>
              <w:t>35.33±5.52</w:t>
            </w:r>
            <w:r w:rsidR="00287319" w:rsidRPr="00D2698A">
              <w:rPr>
                <w:rFonts w:ascii="Times New Roman" w:hAnsi="Times New Roman" w:cs="Times New Roman"/>
                <w:sz w:val="24"/>
                <w:szCs w:val="24"/>
                <w:vertAlign w:val="superscript"/>
              </w:rPr>
              <w:t>h</w:t>
            </w:r>
          </w:p>
        </w:tc>
        <w:tc>
          <w:tcPr>
            <w:tcW w:w="1596" w:type="dxa"/>
          </w:tcPr>
          <w:p w14:paraId="2E2C9EFB" w14:textId="77777777" w:rsidR="00B037F8" w:rsidRPr="00D2698A" w:rsidRDefault="00505DA1" w:rsidP="0051108E">
            <w:pPr>
              <w:rPr>
                <w:rFonts w:ascii="Times New Roman" w:hAnsi="Times New Roman" w:cs="Times New Roman"/>
                <w:sz w:val="24"/>
                <w:szCs w:val="24"/>
              </w:rPr>
            </w:pPr>
            <w:r w:rsidRPr="00D2698A">
              <w:rPr>
                <w:rFonts w:ascii="Times New Roman" w:hAnsi="Times New Roman" w:cs="Times New Roman"/>
                <w:sz w:val="24"/>
                <w:szCs w:val="24"/>
              </w:rPr>
              <w:t>17.33±5.04</w:t>
            </w:r>
            <w:r w:rsidR="00287319" w:rsidRPr="00D2698A">
              <w:rPr>
                <w:rFonts w:ascii="Times New Roman" w:hAnsi="Times New Roman" w:cs="Times New Roman"/>
                <w:sz w:val="24"/>
                <w:szCs w:val="24"/>
                <w:vertAlign w:val="superscript"/>
              </w:rPr>
              <w:t>h</w:t>
            </w:r>
          </w:p>
        </w:tc>
        <w:tc>
          <w:tcPr>
            <w:tcW w:w="1596" w:type="dxa"/>
          </w:tcPr>
          <w:p w14:paraId="00DBBFCE" w14:textId="77777777" w:rsidR="00B037F8" w:rsidRPr="00D2698A" w:rsidRDefault="00505DA1" w:rsidP="0051108E">
            <w:pPr>
              <w:rPr>
                <w:rFonts w:ascii="Times New Roman" w:hAnsi="Times New Roman" w:cs="Times New Roman"/>
                <w:sz w:val="24"/>
                <w:szCs w:val="24"/>
              </w:rPr>
            </w:pPr>
            <w:r w:rsidRPr="00D2698A">
              <w:rPr>
                <w:rFonts w:ascii="Times New Roman" w:hAnsi="Times New Roman" w:cs="Times New Roman"/>
                <w:sz w:val="24"/>
                <w:szCs w:val="24"/>
              </w:rPr>
              <w:t>1.36±0.14</w:t>
            </w:r>
            <w:r w:rsidR="00287319" w:rsidRPr="00D2698A">
              <w:rPr>
                <w:rFonts w:ascii="Times New Roman" w:hAnsi="Times New Roman" w:cs="Times New Roman"/>
                <w:sz w:val="24"/>
                <w:szCs w:val="24"/>
                <w:vertAlign w:val="superscript"/>
              </w:rPr>
              <w:t>h</w:t>
            </w:r>
          </w:p>
        </w:tc>
        <w:tc>
          <w:tcPr>
            <w:tcW w:w="1596" w:type="dxa"/>
          </w:tcPr>
          <w:p w14:paraId="0959F34B" w14:textId="77777777" w:rsidR="00B037F8" w:rsidRPr="00D2698A" w:rsidRDefault="0006149D" w:rsidP="0051108E">
            <w:pPr>
              <w:rPr>
                <w:rFonts w:ascii="Times New Roman" w:hAnsi="Times New Roman" w:cs="Times New Roman"/>
                <w:sz w:val="24"/>
                <w:szCs w:val="24"/>
              </w:rPr>
            </w:pPr>
            <w:r w:rsidRPr="00D2698A">
              <w:rPr>
                <w:rFonts w:ascii="Times New Roman" w:hAnsi="Times New Roman" w:cs="Times New Roman"/>
                <w:sz w:val="24"/>
                <w:szCs w:val="24"/>
              </w:rPr>
              <w:t>0.31±0.02</w:t>
            </w:r>
            <w:r w:rsidR="00287319" w:rsidRPr="00D2698A">
              <w:rPr>
                <w:rFonts w:ascii="Times New Roman" w:hAnsi="Times New Roman" w:cs="Times New Roman"/>
                <w:sz w:val="24"/>
                <w:szCs w:val="24"/>
                <w:vertAlign w:val="superscript"/>
              </w:rPr>
              <w:t>h</w:t>
            </w:r>
          </w:p>
        </w:tc>
      </w:tr>
      <w:tr w:rsidR="00B037F8" w:rsidRPr="00D2698A" w14:paraId="465B7C74" w14:textId="77777777" w:rsidTr="00B037F8">
        <w:tc>
          <w:tcPr>
            <w:tcW w:w="1596" w:type="dxa"/>
          </w:tcPr>
          <w:p w14:paraId="0CD51925" w14:textId="77777777" w:rsidR="00B037F8" w:rsidRPr="00D2698A" w:rsidRDefault="00B037F8" w:rsidP="0051108E">
            <w:pPr>
              <w:rPr>
                <w:rFonts w:ascii="Times New Roman" w:hAnsi="Times New Roman" w:cs="Times New Roman"/>
                <w:sz w:val="24"/>
                <w:szCs w:val="24"/>
              </w:rPr>
            </w:pPr>
            <w:r w:rsidRPr="00D2698A">
              <w:rPr>
                <w:rFonts w:ascii="Times New Roman" w:hAnsi="Times New Roman" w:cs="Times New Roman"/>
                <w:sz w:val="24"/>
                <w:szCs w:val="24"/>
              </w:rPr>
              <w:t xml:space="preserve">Anemia + 200 mg/kg crude ethanol extract of </w:t>
            </w:r>
            <w:r w:rsidRPr="00D2698A">
              <w:rPr>
                <w:rFonts w:ascii="Times New Roman" w:hAnsi="Times New Roman" w:cs="Times New Roman"/>
                <w:i/>
                <w:sz w:val="24"/>
                <w:szCs w:val="24"/>
              </w:rPr>
              <w:t>C. aconitifolius</w:t>
            </w:r>
          </w:p>
        </w:tc>
        <w:tc>
          <w:tcPr>
            <w:tcW w:w="1596" w:type="dxa"/>
          </w:tcPr>
          <w:p w14:paraId="66324CCC" w14:textId="77777777" w:rsidR="00B037F8" w:rsidRPr="00D2698A" w:rsidRDefault="00505DA1" w:rsidP="0051108E">
            <w:pPr>
              <w:rPr>
                <w:rFonts w:ascii="Times New Roman" w:hAnsi="Times New Roman" w:cs="Times New Roman"/>
                <w:sz w:val="24"/>
                <w:szCs w:val="24"/>
              </w:rPr>
            </w:pPr>
            <w:r w:rsidRPr="00D2698A">
              <w:rPr>
                <w:rFonts w:ascii="Times New Roman" w:hAnsi="Times New Roman" w:cs="Times New Roman"/>
                <w:sz w:val="24"/>
                <w:szCs w:val="24"/>
              </w:rPr>
              <w:t>19.00±2.08</w:t>
            </w:r>
            <w:r w:rsidR="00287319" w:rsidRPr="00D2698A">
              <w:rPr>
                <w:rFonts w:ascii="Times New Roman" w:hAnsi="Times New Roman" w:cs="Times New Roman"/>
                <w:sz w:val="24"/>
                <w:szCs w:val="24"/>
                <w:vertAlign w:val="superscript"/>
              </w:rPr>
              <w:t>h</w:t>
            </w:r>
          </w:p>
        </w:tc>
        <w:tc>
          <w:tcPr>
            <w:tcW w:w="1596" w:type="dxa"/>
          </w:tcPr>
          <w:p w14:paraId="32B91C54" w14:textId="77777777" w:rsidR="00B037F8" w:rsidRPr="00D2698A" w:rsidRDefault="0006149D" w:rsidP="0051108E">
            <w:pPr>
              <w:rPr>
                <w:rFonts w:ascii="Times New Roman" w:hAnsi="Times New Roman" w:cs="Times New Roman"/>
                <w:sz w:val="24"/>
                <w:szCs w:val="24"/>
              </w:rPr>
            </w:pPr>
            <w:r w:rsidRPr="00D2698A">
              <w:rPr>
                <w:rFonts w:ascii="Times New Roman" w:hAnsi="Times New Roman" w:cs="Times New Roman"/>
                <w:sz w:val="24"/>
                <w:szCs w:val="24"/>
              </w:rPr>
              <w:t>37.50±2.51</w:t>
            </w:r>
            <w:r w:rsidR="00287319" w:rsidRPr="00D2698A">
              <w:rPr>
                <w:rFonts w:ascii="Times New Roman" w:hAnsi="Times New Roman" w:cs="Times New Roman"/>
                <w:sz w:val="24"/>
                <w:szCs w:val="24"/>
                <w:vertAlign w:val="superscript"/>
              </w:rPr>
              <w:t>h</w:t>
            </w:r>
          </w:p>
        </w:tc>
        <w:tc>
          <w:tcPr>
            <w:tcW w:w="1596" w:type="dxa"/>
          </w:tcPr>
          <w:p w14:paraId="0280A3C7" w14:textId="77777777" w:rsidR="00B037F8" w:rsidRPr="00D2698A" w:rsidRDefault="0006149D" w:rsidP="0051108E">
            <w:pPr>
              <w:rPr>
                <w:rFonts w:ascii="Times New Roman" w:hAnsi="Times New Roman" w:cs="Times New Roman"/>
                <w:sz w:val="24"/>
                <w:szCs w:val="24"/>
              </w:rPr>
            </w:pPr>
            <w:r w:rsidRPr="00D2698A">
              <w:rPr>
                <w:rFonts w:ascii="Times New Roman" w:hAnsi="Times New Roman" w:cs="Times New Roman"/>
                <w:sz w:val="24"/>
                <w:szCs w:val="24"/>
              </w:rPr>
              <w:t>15.00±3.06</w:t>
            </w:r>
            <w:r w:rsidR="00287319" w:rsidRPr="00D2698A">
              <w:rPr>
                <w:rFonts w:ascii="Times New Roman" w:hAnsi="Times New Roman" w:cs="Times New Roman"/>
                <w:sz w:val="24"/>
                <w:szCs w:val="24"/>
                <w:vertAlign w:val="superscript"/>
              </w:rPr>
              <w:t>h</w:t>
            </w:r>
          </w:p>
        </w:tc>
        <w:tc>
          <w:tcPr>
            <w:tcW w:w="1596" w:type="dxa"/>
          </w:tcPr>
          <w:p w14:paraId="1C17B3EE" w14:textId="77777777" w:rsidR="00B037F8" w:rsidRPr="00D2698A" w:rsidRDefault="0006149D" w:rsidP="0051108E">
            <w:pPr>
              <w:rPr>
                <w:rFonts w:ascii="Times New Roman" w:hAnsi="Times New Roman" w:cs="Times New Roman"/>
                <w:sz w:val="24"/>
                <w:szCs w:val="24"/>
              </w:rPr>
            </w:pPr>
            <w:r w:rsidRPr="00D2698A">
              <w:rPr>
                <w:rFonts w:ascii="Times New Roman" w:hAnsi="Times New Roman" w:cs="Times New Roman"/>
                <w:sz w:val="24"/>
                <w:szCs w:val="24"/>
              </w:rPr>
              <w:t>1.67±0.21</w:t>
            </w:r>
          </w:p>
        </w:tc>
        <w:tc>
          <w:tcPr>
            <w:tcW w:w="1596" w:type="dxa"/>
          </w:tcPr>
          <w:p w14:paraId="545E7280" w14:textId="77777777" w:rsidR="00B037F8" w:rsidRPr="00D2698A" w:rsidRDefault="0006149D" w:rsidP="0051108E">
            <w:pPr>
              <w:rPr>
                <w:rFonts w:ascii="Times New Roman" w:hAnsi="Times New Roman" w:cs="Times New Roman"/>
                <w:sz w:val="24"/>
                <w:szCs w:val="24"/>
              </w:rPr>
            </w:pPr>
            <w:r w:rsidRPr="00D2698A">
              <w:rPr>
                <w:rFonts w:ascii="Times New Roman" w:hAnsi="Times New Roman" w:cs="Times New Roman"/>
                <w:sz w:val="24"/>
                <w:szCs w:val="24"/>
              </w:rPr>
              <w:t>0.28±0.02</w:t>
            </w:r>
            <w:r w:rsidR="00287319" w:rsidRPr="00D2698A">
              <w:rPr>
                <w:rFonts w:ascii="Times New Roman" w:hAnsi="Times New Roman" w:cs="Times New Roman"/>
                <w:sz w:val="24"/>
                <w:szCs w:val="24"/>
                <w:vertAlign w:val="superscript"/>
              </w:rPr>
              <w:t>h</w:t>
            </w:r>
          </w:p>
        </w:tc>
      </w:tr>
    </w:tbl>
    <w:p w14:paraId="3EC253D2" w14:textId="77777777" w:rsidR="005C6D0D" w:rsidRDefault="004237DC" w:rsidP="0051108E">
      <w:pPr>
        <w:spacing w:line="240" w:lineRule="auto"/>
        <w:rPr>
          <w:rFonts w:ascii="Times New Roman" w:hAnsi="Times New Roman" w:cs="Times New Roman"/>
          <w:sz w:val="24"/>
          <w:szCs w:val="24"/>
        </w:rPr>
      </w:pPr>
      <w:r w:rsidRPr="004237DC">
        <w:rPr>
          <w:rFonts w:ascii="Times New Roman" w:hAnsi="Times New Roman" w:cs="Times New Roman"/>
          <w:sz w:val="24"/>
          <w:szCs w:val="24"/>
          <w:vertAlign w:val="superscript"/>
        </w:rPr>
        <w:t>e</w:t>
      </w:r>
      <w:r>
        <w:rPr>
          <w:rFonts w:ascii="Times New Roman" w:hAnsi="Times New Roman" w:cs="Times New Roman"/>
          <w:sz w:val="24"/>
          <w:szCs w:val="24"/>
        </w:rPr>
        <w:t>Significant increase with respect to normal control;</w:t>
      </w:r>
      <w:r>
        <w:rPr>
          <w:rFonts w:ascii="Times New Roman" w:hAnsi="Times New Roman" w:cs="Times New Roman"/>
          <w:sz w:val="24"/>
          <w:szCs w:val="24"/>
          <w:vertAlign w:val="superscript"/>
        </w:rPr>
        <w:t xml:space="preserve"> </w:t>
      </w:r>
      <w:r w:rsidRPr="004237DC">
        <w:rPr>
          <w:rFonts w:ascii="Times New Roman" w:hAnsi="Times New Roman" w:cs="Times New Roman"/>
          <w:sz w:val="24"/>
          <w:szCs w:val="24"/>
          <w:vertAlign w:val="superscript"/>
        </w:rPr>
        <w:t>h</w:t>
      </w:r>
      <w:r>
        <w:rPr>
          <w:rFonts w:ascii="Times New Roman" w:hAnsi="Times New Roman" w:cs="Times New Roman"/>
          <w:sz w:val="24"/>
          <w:szCs w:val="24"/>
        </w:rPr>
        <w:t>Significant decrease with respect to anemic untreated.</w:t>
      </w:r>
    </w:p>
    <w:p w14:paraId="4016656C" w14:textId="77777777" w:rsidR="00976647" w:rsidRDefault="00976647" w:rsidP="0051108E">
      <w:pPr>
        <w:spacing w:line="240" w:lineRule="auto"/>
        <w:rPr>
          <w:rFonts w:ascii="Times New Roman" w:hAnsi="Times New Roman" w:cs="Times New Roman"/>
          <w:b/>
          <w:sz w:val="24"/>
          <w:szCs w:val="24"/>
        </w:rPr>
      </w:pPr>
      <w:r>
        <w:rPr>
          <w:rFonts w:ascii="Times New Roman" w:hAnsi="Times New Roman" w:cs="Times New Roman"/>
          <w:b/>
          <w:sz w:val="24"/>
          <w:szCs w:val="24"/>
        </w:rPr>
        <w:t>Effect of Extract on Kidney Function Parameters</w:t>
      </w:r>
    </w:p>
    <w:p w14:paraId="27B64720" w14:textId="0E1419D7" w:rsidR="009463DD" w:rsidRPr="001168DE" w:rsidRDefault="009463DD" w:rsidP="0051108E">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Induction of anemia consecutively for four days using phenylhydrazine caused a noticeable increase in the kidney function parameters (creatinine and urea) compared to the normal control group which was left uninduced (Table 1</w:t>
      </w:r>
      <w:r w:rsidR="001168DE">
        <w:rPr>
          <w:rFonts w:ascii="Times New Roman" w:hAnsi="Times New Roman" w:cs="Times New Roman"/>
          <w:bCs/>
          <w:sz w:val="24"/>
          <w:szCs w:val="24"/>
        </w:rPr>
        <w:t>8</w:t>
      </w:r>
      <w:r>
        <w:rPr>
          <w:rFonts w:ascii="Times New Roman" w:hAnsi="Times New Roman" w:cs="Times New Roman"/>
          <w:bCs/>
          <w:sz w:val="24"/>
          <w:szCs w:val="24"/>
        </w:rPr>
        <w:t xml:space="preserve">). Treatment with the ethanol extract of </w:t>
      </w:r>
      <w:r w:rsidRPr="009463DD">
        <w:rPr>
          <w:rFonts w:ascii="Times New Roman" w:hAnsi="Times New Roman" w:cs="Times New Roman"/>
          <w:bCs/>
          <w:i/>
          <w:iCs/>
          <w:sz w:val="24"/>
          <w:szCs w:val="24"/>
        </w:rPr>
        <w:t>C. aconitifolius</w:t>
      </w:r>
      <w:r>
        <w:rPr>
          <w:rFonts w:ascii="Times New Roman" w:hAnsi="Times New Roman" w:cs="Times New Roman"/>
          <w:bCs/>
          <w:sz w:val="24"/>
          <w:szCs w:val="24"/>
        </w:rPr>
        <w:t xml:space="preserve"> significantly (</w:t>
      </w:r>
      <w:r w:rsidRPr="00AE2BC6">
        <w:rPr>
          <w:rFonts w:ascii="Times New Roman" w:hAnsi="Times New Roman" w:cs="Times New Roman"/>
          <w:bCs/>
          <w:i/>
          <w:iCs/>
          <w:sz w:val="24"/>
          <w:szCs w:val="24"/>
        </w:rPr>
        <w:t>p</w:t>
      </w:r>
      <w:r>
        <w:rPr>
          <w:rFonts w:ascii="Times New Roman" w:hAnsi="Times New Roman" w:cs="Times New Roman"/>
          <w:bCs/>
          <w:sz w:val="24"/>
          <w:szCs w:val="24"/>
        </w:rPr>
        <w:t xml:space="preserve">&lt;0.05) reduced the </w:t>
      </w:r>
      <w:r w:rsidR="001168DE">
        <w:rPr>
          <w:rFonts w:ascii="Times New Roman" w:hAnsi="Times New Roman" w:cs="Times New Roman"/>
          <w:bCs/>
          <w:sz w:val="24"/>
          <w:szCs w:val="24"/>
        </w:rPr>
        <w:t>creatinine concentration</w:t>
      </w:r>
      <w:r>
        <w:rPr>
          <w:rFonts w:ascii="Times New Roman" w:hAnsi="Times New Roman" w:cs="Times New Roman"/>
          <w:bCs/>
          <w:sz w:val="24"/>
          <w:szCs w:val="24"/>
        </w:rPr>
        <w:t xml:space="preserve"> compared to the anemia untreated group which remained high.</w:t>
      </w:r>
    </w:p>
    <w:p w14:paraId="363DBAAC" w14:textId="77777777" w:rsidR="00B037F8" w:rsidRPr="00B037F8" w:rsidRDefault="00B037F8" w:rsidP="0051108E">
      <w:pPr>
        <w:spacing w:line="240" w:lineRule="auto"/>
        <w:rPr>
          <w:rFonts w:ascii="Times New Roman" w:hAnsi="Times New Roman" w:cs="Times New Roman"/>
          <w:sz w:val="24"/>
          <w:szCs w:val="24"/>
        </w:rPr>
      </w:pPr>
      <w:r w:rsidRPr="00A97486">
        <w:rPr>
          <w:rFonts w:ascii="Times New Roman" w:hAnsi="Times New Roman" w:cs="Times New Roman"/>
          <w:b/>
          <w:sz w:val="24"/>
          <w:szCs w:val="24"/>
        </w:rPr>
        <w:t>Table 1</w:t>
      </w:r>
      <w:r w:rsidR="003C65C9">
        <w:rPr>
          <w:rFonts w:ascii="Times New Roman" w:hAnsi="Times New Roman" w:cs="Times New Roman"/>
          <w:b/>
          <w:sz w:val="24"/>
          <w:szCs w:val="24"/>
        </w:rPr>
        <w:t>8</w:t>
      </w:r>
      <w:r w:rsidRPr="00A97486">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Effect of treatment with ethanol </w:t>
      </w:r>
      <w:r w:rsidR="00A455CA">
        <w:rPr>
          <w:rFonts w:ascii="Times New Roman" w:hAnsi="Times New Roman" w:cs="Times New Roman"/>
          <w:sz w:val="24"/>
          <w:szCs w:val="24"/>
        </w:rPr>
        <w:t xml:space="preserve">leaf </w:t>
      </w:r>
      <w:r>
        <w:rPr>
          <w:rFonts w:ascii="Times New Roman" w:hAnsi="Times New Roman" w:cs="Times New Roman"/>
          <w:sz w:val="24"/>
          <w:szCs w:val="24"/>
        </w:rPr>
        <w:t xml:space="preserve">extract of </w:t>
      </w:r>
      <w:r w:rsidRPr="00957A2E">
        <w:rPr>
          <w:rFonts w:ascii="Times New Roman" w:hAnsi="Times New Roman" w:cs="Times New Roman"/>
          <w:i/>
          <w:sz w:val="24"/>
          <w:szCs w:val="24"/>
        </w:rPr>
        <w:t>C. aconitifolius</w:t>
      </w:r>
      <w:r>
        <w:rPr>
          <w:rFonts w:ascii="Times New Roman" w:hAnsi="Times New Roman" w:cs="Times New Roman"/>
          <w:sz w:val="24"/>
          <w:szCs w:val="24"/>
        </w:rPr>
        <w:t xml:space="preserve"> on kidney</w:t>
      </w:r>
      <w:r w:rsidRPr="00957A2E">
        <w:rPr>
          <w:rFonts w:ascii="Times New Roman" w:hAnsi="Times New Roman" w:cs="Times New Roman"/>
          <w:sz w:val="24"/>
          <w:szCs w:val="24"/>
        </w:rPr>
        <w:t xml:space="preserve"> parameters of phenylhydrazine-induced anemic rats.</w:t>
      </w:r>
    </w:p>
    <w:tbl>
      <w:tblPr>
        <w:tblStyle w:val="TableGrid"/>
        <w:tblW w:w="9985" w:type="dxa"/>
        <w:tblLook w:val="04A0" w:firstRow="1" w:lastRow="0" w:firstColumn="1" w:lastColumn="0" w:noHBand="0" w:noVBand="1"/>
      </w:tblPr>
      <w:tblGrid>
        <w:gridCol w:w="6205"/>
        <w:gridCol w:w="1530"/>
        <w:gridCol w:w="2250"/>
      </w:tblGrid>
      <w:tr w:rsidR="00B037F8" w14:paraId="07807809" w14:textId="77777777" w:rsidTr="00D2698A">
        <w:tc>
          <w:tcPr>
            <w:tcW w:w="6205" w:type="dxa"/>
          </w:tcPr>
          <w:p w14:paraId="792F3B89" w14:textId="77777777" w:rsidR="00B037F8" w:rsidRDefault="00B037F8" w:rsidP="0051108E">
            <w:pPr>
              <w:jc w:val="center"/>
              <w:rPr>
                <w:rFonts w:ascii="Times New Roman" w:hAnsi="Times New Roman" w:cs="Times New Roman"/>
                <w:b/>
                <w:sz w:val="24"/>
                <w:szCs w:val="24"/>
              </w:rPr>
            </w:pPr>
            <w:r>
              <w:rPr>
                <w:rFonts w:ascii="Times New Roman" w:hAnsi="Times New Roman" w:cs="Times New Roman"/>
                <w:b/>
                <w:sz w:val="24"/>
                <w:szCs w:val="24"/>
              </w:rPr>
              <w:t>Groups</w:t>
            </w:r>
          </w:p>
        </w:tc>
        <w:tc>
          <w:tcPr>
            <w:tcW w:w="1530" w:type="dxa"/>
          </w:tcPr>
          <w:p w14:paraId="240BFBEB" w14:textId="77777777" w:rsidR="00B037F8" w:rsidRDefault="00B037F8" w:rsidP="0051108E">
            <w:pPr>
              <w:jc w:val="center"/>
              <w:rPr>
                <w:rFonts w:ascii="Times New Roman" w:hAnsi="Times New Roman" w:cs="Times New Roman"/>
                <w:b/>
                <w:sz w:val="24"/>
                <w:szCs w:val="24"/>
              </w:rPr>
            </w:pPr>
            <w:r>
              <w:rPr>
                <w:rFonts w:ascii="Times New Roman" w:hAnsi="Times New Roman" w:cs="Times New Roman"/>
                <w:b/>
                <w:sz w:val="24"/>
                <w:szCs w:val="24"/>
              </w:rPr>
              <w:t>Urea (mg/dl)</w:t>
            </w:r>
          </w:p>
        </w:tc>
        <w:tc>
          <w:tcPr>
            <w:tcW w:w="2250" w:type="dxa"/>
          </w:tcPr>
          <w:p w14:paraId="7ACC37AA" w14:textId="77777777" w:rsidR="00B037F8" w:rsidRDefault="00B037F8" w:rsidP="0051108E">
            <w:pPr>
              <w:jc w:val="center"/>
              <w:rPr>
                <w:rFonts w:ascii="Times New Roman" w:hAnsi="Times New Roman" w:cs="Times New Roman"/>
                <w:b/>
                <w:sz w:val="24"/>
                <w:szCs w:val="24"/>
              </w:rPr>
            </w:pPr>
            <w:r>
              <w:rPr>
                <w:rFonts w:ascii="Times New Roman" w:hAnsi="Times New Roman" w:cs="Times New Roman"/>
                <w:b/>
                <w:sz w:val="24"/>
                <w:szCs w:val="24"/>
              </w:rPr>
              <w:t>Creatinine (mg/dl)</w:t>
            </w:r>
          </w:p>
        </w:tc>
      </w:tr>
      <w:tr w:rsidR="00B037F8" w14:paraId="28C543AA" w14:textId="77777777" w:rsidTr="00D2698A">
        <w:tc>
          <w:tcPr>
            <w:tcW w:w="6205" w:type="dxa"/>
          </w:tcPr>
          <w:p w14:paraId="6689ADBC" w14:textId="77777777" w:rsidR="00B037F8" w:rsidRPr="00EB0F8F" w:rsidRDefault="00B037F8" w:rsidP="0051108E">
            <w:pPr>
              <w:rPr>
                <w:rFonts w:ascii="Times New Roman" w:hAnsi="Times New Roman" w:cs="Times New Roman"/>
                <w:sz w:val="24"/>
                <w:szCs w:val="24"/>
              </w:rPr>
            </w:pPr>
            <w:r w:rsidRPr="00EB0F8F">
              <w:rPr>
                <w:rFonts w:ascii="Times New Roman" w:hAnsi="Times New Roman" w:cs="Times New Roman"/>
                <w:sz w:val="24"/>
                <w:szCs w:val="24"/>
              </w:rPr>
              <w:t>Normal Control</w:t>
            </w:r>
          </w:p>
        </w:tc>
        <w:tc>
          <w:tcPr>
            <w:tcW w:w="1530" w:type="dxa"/>
          </w:tcPr>
          <w:p w14:paraId="4ADAF58A" w14:textId="77777777" w:rsidR="00B037F8" w:rsidRPr="00B54E11" w:rsidRDefault="00B54E11" w:rsidP="0051108E">
            <w:pPr>
              <w:rPr>
                <w:rFonts w:ascii="Times New Roman" w:hAnsi="Times New Roman" w:cs="Times New Roman"/>
                <w:sz w:val="24"/>
                <w:szCs w:val="24"/>
              </w:rPr>
            </w:pPr>
            <w:r w:rsidRPr="00B54E11">
              <w:rPr>
                <w:rFonts w:ascii="Times New Roman" w:hAnsi="Times New Roman" w:cs="Times New Roman"/>
                <w:sz w:val="24"/>
                <w:szCs w:val="24"/>
              </w:rPr>
              <w:t>9.27±1.28</w:t>
            </w:r>
          </w:p>
        </w:tc>
        <w:tc>
          <w:tcPr>
            <w:tcW w:w="2250" w:type="dxa"/>
          </w:tcPr>
          <w:p w14:paraId="4D0A8CB8" w14:textId="77777777" w:rsidR="00B037F8" w:rsidRPr="00B54E11" w:rsidRDefault="00B85DAA" w:rsidP="0051108E">
            <w:pPr>
              <w:rPr>
                <w:rFonts w:ascii="Times New Roman" w:hAnsi="Times New Roman" w:cs="Times New Roman"/>
                <w:sz w:val="24"/>
                <w:szCs w:val="24"/>
              </w:rPr>
            </w:pPr>
            <w:r>
              <w:rPr>
                <w:rFonts w:ascii="Times New Roman" w:hAnsi="Times New Roman" w:cs="Times New Roman"/>
                <w:sz w:val="24"/>
                <w:szCs w:val="24"/>
              </w:rPr>
              <w:t>1.73</w:t>
            </w:r>
            <w:r w:rsidRPr="00B70BAD">
              <w:rPr>
                <w:rFonts w:ascii="Times New Roman" w:hAnsi="Times New Roman" w:cs="Times New Roman"/>
                <w:sz w:val="24"/>
                <w:szCs w:val="24"/>
              </w:rPr>
              <w:t>±</w:t>
            </w:r>
            <w:r>
              <w:rPr>
                <w:rFonts w:ascii="Times New Roman" w:hAnsi="Times New Roman" w:cs="Times New Roman"/>
                <w:sz w:val="24"/>
                <w:szCs w:val="24"/>
              </w:rPr>
              <w:t>0.03</w:t>
            </w:r>
          </w:p>
        </w:tc>
      </w:tr>
      <w:tr w:rsidR="00B037F8" w14:paraId="62EAB0D8" w14:textId="77777777" w:rsidTr="00D2698A">
        <w:tc>
          <w:tcPr>
            <w:tcW w:w="6205" w:type="dxa"/>
          </w:tcPr>
          <w:p w14:paraId="32C19BE9" w14:textId="77777777" w:rsidR="00B037F8" w:rsidRPr="00EB0F8F" w:rsidRDefault="00B037F8" w:rsidP="0051108E">
            <w:pPr>
              <w:rPr>
                <w:rFonts w:ascii="Times New Roman" w:hAnsi="Times New Roman" w:cs="Times New Roman"/>
                <w:sz w:val="24"/>
                <w:szCs w:val="24"/>
              </w:rPr>
            </w:pPr>
            <w:r>
              <w:rPr>
                <w:rFonts w:ascii="Times New Roman" w:hAnsi="Times New Roman" w:cs="Times New Roman"/>
                <w:sz w:val="24"/>
                <w:szCs w:val="24"/>
              </w:rPr>
              <w:t>Anemic Untreated</w:t>
            </w:r>
          </w:p>
        </w:tc>
        <w:tc>
          <w:tcPr>
            <w:tcW w:w="1530" w:type="dxa"/>
          </w:tcPr>
          <w:p w14:paraId="48871A9A" w14:textId="77777777" w:rsidR="00B037F8" w:rsidRPr="00B54E11" w:rsidRDefault="00B54E11" w:rsidP="0051108E">
            <w:pPr>
              <w:rPr>
                <w:rFonts w:ascii="Times New Roman" w:hAnsi="Times New Roman" w:cs="Times New Roman"/>
                <w:sz w:val="24"/>
                <w:szCs w:val="24"/>
              </w:rPr>
            </w:pPr>
            <w:r>
              <w:rPr>
                <w:rFonts w:ascii="Times New Roman" w:hAnsi="Times New Roman" w:cs="Times New Roman"/>
                <w:sz w:val="24"/>
                <w:szCs w:val="24"/>
              </w:rPr>
              <w:t>15.17</w:t>
            </w:r>
            <w:r w:rsidRPr="00B70BAD">
              <w:rPr>
                <w:rFonts w:ascii="Times New Roman" w:hAnsi="Times New Roman" w:cs="Times New Roman"/>
                <w:sz w:val="24"/>
                <w:szCs w:val="24"/>
              </w:rPr>
              <w:t>±</w:t>
            </w:r>
            <w:r>
              <w:rPr>
                <w:rFonts w:ascii="Times New Roman" w:hAnsi="Times New Roman" w:cs="Times New Roman"/>
                <w:sz w:val="24"/>
                <w:szCs w:val="24"/>
              </w:rPr>
              <w:t>1.18</w:t>
            </w:r>
            <w:r w:rsidR="00287319" w:rsidRPr="00287319">
              <w:rPr>
                <w:rFonts w:ascii="Times New Roman" w:hAnsi="Times New Roman" w:cs="Times New Roman"/>
                <w:sz w:val="24"/>
                <w:szCs w:val="24"/>
                <w:vertAlign w:val="superscript"/>
              </w:rPr>
              <w:t>e</w:t>
            </w:r>
          </w:p>
        </w:tc>
        <w:tc>
          <w:tcPr>
            <w:tcW w:w="2250" w:type="dxa"/>
          </w:tcPr>
          <w:p w14:paraId="02146170" w14:textId="77777777" w:rsidR="00B037F8" w:rsidRPr="00B54E11" w:rsidRDefault="00B85DAA" w:rsidP="0051108E">
            <w:pPr>
              <w:rPr>
                <w:rFonts w:ascii="Times New Roman" w:hAnsi="Times New Roman" w:cs="Times New Roman"/>
                <w:sz w:val="24"/>
                <w:szCs w:val="24"/>
              </w:rPr>
            </w:pPr>
            <w:r>
              <w:rPr>
                <w:rFonts w:ascii="Times New Roman" w:hAnsi="Times New Roman" w:cs="Times New Roman"/>
                <w:sz w:val="24"/>
                <w:szCs w:val="24"/>
              </w:rPr>
              <w:t>2.10</w:t>
            </w:r>
            <w:r w:rsidRPr="00B70BAD">
              <w:rPr>
                <w:rFonts w:ascii="Times New Roman" w:hAnsi="Times New Roman" w:cs="Times New Roman"/>
                <w:sz w:val="24"/>
                <w:szCs w:val="24"/>
              </w:rPr>
              <w:t>±</w:t>
            </w:r>
            <w:r>
              <w:rPr>
                <w:rFonts w:ascii="Times New Roman" w:hAnsi="Times New Roman" w:cs="Times New Roman"/>
                <w:sz w:val="24"/>
                <w:szCs w:val="24"/>
              </w:rPr>
              <w:t>0.40</w:t>
            </w:r>
          </w:p>
        </w:tc>
      </w:tr>
      <w:tr w:rsidR="00B037F8" w14:paraId="5B68FA76" w14:textId="77777777" w:rsidTr="00D2698A">
        <w:tc>
          <w:tcPr>
            <w:tcW w:w="6205" w:type="dxa"/>
          </w:tcPr>
          <w:p w14:paraId="608F4049" w14:textId="77777777" w:rsidR="00B037F8" w:rsidRPr="00EB0F8F" w:rsidRDefault="00B037F8" w:rsidP="0051108E">
            <w:pPr>
              <w:rPr>
                <w:rFonts w:ascii="Times New Roman" w:hAnsi="Times New Roman" w:cs="Times New Roman"/>
                <w:sz w:val="24"/>
                <w:szCs w:val="24"/>
              </w:rPr>
            </w:pPr>
            <w:r>
              <w:rPr>
                <w:rFonts w:ascii="Times New Roman" w:hAnsi="Times New Roman" w:cs="Times New Roman"/>
                <w:sz w:val="24"/>
                <w:szCs w:val="24"/>
              </w:rPr>
              <w:t>Anemia + Standard drug (Emzoron)</w:t>
            </w:r>
          </w:p>
        </w:tc>
        <w:tc>
          <w:tcPr>
            <w:tcW w:w="1530" w:type="dxa"/>
          </w:tcPr>
          <w:p w14:paraId="72A21DFD" w14:textId="77777777" w:rsidR="00B037F8" w:rsidRPr="00B54E11" w:rsidRDefault="00B54E11" w:rsidP="0051108E">
            <w:pPr>
              <w:rPr>
                <w:rFonts w:ascii="Times New Roman" w:hAnsi="Times New Roman" w:cs="Times New Roman"/>
                <w:sz w:val="24"/>
                <w:szCs w:val="24"/>
              </w:rPr>
            </w:pPr>
            <w:r>
              <w:rPr>
                <w:rFonts w:ascii="Times New Roman" w:hAnsi="Times New Roman" w:cs="Times New Roman"/>
                <w:sz w:val="24"/>
                <w:szCs w:val="24"/>
              </w:rPr>
              <w:t>10.70</w:t>
            </w:r>
            <w:r w:rsidRPr="00B70BAD">
              <w:rPr>
                <w:rFonts w:ascii="Times New Roman" w:hAnsi="Times New Roman" w:cs="Times New Roman"/>
                <w:sz w:val="24"/>
                <w:szCs w:val="24"/>
              </w:rPr>
              <w:t>±</w:t>
            </w:r>
            <w:r>
              <w:rPr>
                <w:rFonts w:ascii="Times New Roman" w:hAnsi="Times New Roman" w:cs="Times New Roman"/>
                <w:sz w:val="24"/>
                <w:szCs w:val="24"/>
              </w:rPr>
              <w:t>0.45</w:t>
            </w:r>
            <w:r w:rsidR="00287319" w:rsidRPr="00287319">
              <w:rPr>
                <w:rFonts w:ascii="Times New Roman" w:hAnsi="Times New Roman" w:cs="Times New Roman"/>
                <w:sz w:val="24"/>
                <w:szCs w:val="24"/>
                <w:vertAlign w:val="superscript"/>
              </w:rPr>
              <w:t>h</w:t>
            </w:r>
          </w:p>
        </w:tc>
        <w:tc>
          <w:tcPr>
            <w:tcW w:w="2250" w:type="dxa"/>
          </w:tcPr>
          <w:p w14:paraId="50655B36" w14:textId="77777777" w:rsidR="00B037F8" w:rsidRPr="00B54E11" w:rsidRDefault="00B85DAA" w:rsidP="0051108E">
            <w:pPr>
              <w:rPr>
                <w:rFonts w:ascii="Times New Roman" w:hAnsi="Times New Roman" w:cs="Times New Roman"/>
                <w:sz w:val="24"/>
                <w:szCs w:val="24"/>
              </w:rPr>
            </w:pPr>
            <w:r>
              <w:rPr>
                <w:rFonts w:ascii="Times New Roman" w:hAnsi="Times New Roman" w:cs="Times New Roman"/>
                <w:sz w:val="24"/>
                <w:szCs w:val="24"/>
              </w:rPr>
              <w:t>1.57</w:t>
            </w:r>
            <w:r w:rsidRPr="00B70BAD">
              <w:rPr>
                <w:rFonts w:ascii="Times New Roman" w:hAnsi="Times New Roman" w:cs="Times New Roman"/>
                <w:sz w:val="24"/>
                <w:szCs w:val="24"/>
              </w:rPr>
              <w:t>±</w:t>
            </w:r>
            <w:r>
              <w:rPr>
                <w:rFonts w:ascii="Times New Roman" w:hAnsi="Times New Roman" w:cs="Times New Roman"/>
                <w:sz w:val="24"/>
                <w:szCs w:val="24"/>
              </w:rPr>
              <w:t>0.20</w:t>
            </w:r>
          </w:p>
        </w:tc>
      </w:tr>
      <w:tr w:rsidR="00B037F8" w14:paraId="2F1973B3" w14:textId="77777777" w:rsidTr="00D2698A">
        <w:tc>
          <w:tcPr>
            <w:tcW w:w="6205" w:type="dxa"/>
          </w:tcPr>
          <w:p w14:paraId="655D6485" w14:textId="77777777" w:rsidR="00B037F8" w:rsidRPr="00EB0F8F" w:rsidRDefault="00B037F8" w:rsidP="0051108E">
            <w:pPr>
              <w:rPr>
                <w:rFonts w:ascii="Times New Roman" w:hAnsi="Times New Roman" w:cs="Times New Roman"/>
                <w:sz w:val="24"/>
                <w:szCs w:val="24"/>
              </w:rPr>
            </w:pPr>
            <w:r>
              <w:rPr>
                <w:rFonts w:ascii="Times New Roman" w:hAnsi="Times New Roman" w:cs="Times New Roman"/>
                <w:sz w:val="24"/>
                <w:szCs w:val="24"/>
              </w:rPr>
              <w:t xml:space="preserve">Anemia + 100 mg/kg crude ethanol extract of </w:t>
            </w:r>
            <w:r w:rsidRPr="00EB0F8F">
              <w:rPr>
                <w:rFonts w:ascii="Times New Roman" w:hAnsi="Times New Roman" w:cs="Times New Roman"/>
                <w:i/>
                <w:sz w:val="24"/>
                <w:szCs w:val="24"/>
              </w:rPr>
              <w:t>C. aconitifolius</w:t>
            </w:r>
          </w:p>
        </w:tc>
        <w:tc>
          <w:tcPr>
            <w:tcW w:w="1530" w:type="dxa"/>
          </w:tcPr>
          <w:p w14:paraId="4AE6327C" w14:textId="77777777" w:rsidR="00B037F8" w:rsidRPr="00B54E11" w:rsidRDefault="00B54E11" w:rsidP="0051108E">
            <w:pPr>
              <w:rPr>
                <w:rFonts w:ascii="Times New Roman" w:hAnsi="Times New Roman" w:cs="Times New Roman"/>
                <w:sz w:val="24"/>
                <w:szCs w:val="24"/>
              </w:rPr>
            </w:pPr>
            <w:r>
              <w:rPr>
                <w:rFonts w:ascii="Times New Roman" w:hAnsi="Times New Roman" w:cs="Times New Roman"/>
                <w:sz w:val="24"/>
                <w:szCs w:val="24"/>
              </w:rPr>
              <w:t>9.67</w:t>
            </w:r>
            <w:r w:rsidR="00287319">
              <w:rPr>
                <w:rFonts w:ascii="Times New Roman" w:hAnsi="Times New Roman" w:cs="Times New Roman"/>
                <w:sz w:val="24"/>
                <w:szCs w:val="24"/>
              </w:rPr>
              <w:t>0</w:t>
            </w:r>
            <w:r w:rsidRPr="00B70BAD">
              <w:rPr>
                <w:rFonts w:ascii="Times New Roman" w:hAnsi="Times New Roman" w:cs="Times New Roman"/>
                <w:sz w:val="24"/>
                <w:szCs w:val="24"/>
              </w:rPr>
              <w:t>±</w:t>
            </w:r>
            <w:r>
              <w:rPr>
                <w:rFonts w:ascii="Times New Roman" w:hAnsi="Times New Roman" w:cs="Times New Roman"/>
                <w:sz w:val="24"/>
                <w:szCs w:val="24"/>
              </w:rPr>
              <w:t>0.29</w:t>
            </w:r>
            <w:r w:rsidR="00287319" w:rsidRPr="00287319">
              <w:rPr>
                <w:rFonts w:ascii="Times New Roman" w:hAnsi="Times New Roman" w:cs="Times New Roman"/>
                <w:sz w:val="24"/>
                <w:szCs w:val="24"/>
                <w:vertAlign w:val="superscript"/>
              </w:rPr>
              <w:t>h</w:t>
            </w:r>
          </w:p>
        </w:tc>
        <w:tc>
          <w:tcPr>
            <w:tcW w:w="2250" w:type="dxa"/>
          </w:tcPr>
          <w:p w14:paraId="7C2B95A9" w14:textId="77777777" w:rsidR="00B037F8" w:rsidRPr="00B54E11" w:rsidRDefault="00B85DAA" w:rsidP="0051108E">
            <w:pPr>
              <w:rPr>
                <w:rFonts w:ascii="Times New Roman" w:hAnsi="Times New Roman" w:cs="Times New Roman"/>
                <w:sz w:val="24"/>
                <w:szCs w:val="24"/>
              </w:rPr>
            </w:pPr>
            <w:r>
              <w:rPr>
                <w:rFonts w:ascii="Times New Roman" w:hAnsi="Times New Roman" w:cs="Times New Roman"/>
                <w:sz w:val="24"/>
                <w:szCs w:val="24"/>
              </w:rPr>
              <w:t>1.70</w:t>
            </w:r>
            <w:r w:rsidRPr="00B70BAD">
              <w:rPr>
                <w:rFonts w:ascii="Times New Roman" w:hAnsi="Times New Roman" w:cs="Times New Roman"/>
                <w:sz w:val="24"/>
                <w:szCs w:val="24"/>
              </w:rPr>
              <w:t>±</w:t>
            </w:r>
            <w:r>
              <w:rPr>
                <w:rFonts w:ascii="Times New Roman" w:hAnsi="Times New Roman" w:cs="Times New Roman"/>
                <w:sz w:val="24"/>
                <w:szCs w:val="24"/>
              </w:rPr>
              <w:t>0.06</w:t>
            </w:r>
          </w:p>
        </w:tc>
      </w:tr>
      <w:tr w:rsidR="00B037F8" w14:paraId="3D6E0633" w14:textId="77777777" w:rsidTr="00D2698A">
        <w:tc>
          <w:tcPr>
            <w:tcW w:w="6205" w:type="dxa"/>
          </w:tcPr>
          <w:p w14:paraId="7E7864E1" w14:textId="77777777" w:rsidR="00B037F8" w:rsidRDefault="00B037F8" w:rsidP="0051108E">
            <w:pPr>
              <w:rPr>
                <w:rFonts w:ascii="Times New Roman" w:hAnsi="Times New Roman" w:cs="Times New Roman"/>
                <w:sz w:val="24"/>
                <w:szCs w:val="24"/>
              </w:rPr>
            </w:pPr>
            <w:r>
              <w:rPr>
                <w:rFonts w:ascii="Times New Roman" w:hAnsi="Times New Roman" w:cs="Times New Roman"/>
                <w:sz w:val="24"/>
                <w:szCs w:val="24"/>
              </w:rPr>
              <w:t xml:space="preserve">Anemia + 200 mg/kg crude ethanol extract of </w:t>
            </w:r>
            <w:r w:rsidRPr="00EB0F8F">
              <w:rPr>
                <w:rFonts w:ascii="Times New Roman" w:hAnsi="Times New Roman" w:cs="Times New Roman"/>
                <w:i/>
                <w:sz w:val="24"/>
                <w:szCs w:val="24"/>
              </w:rPr>
              <w:t>C. aconitifolius</w:t>
            </w:r>
          </w:p>
        </w:tc>
        <w:tc>
          <w:tcPr>
            <w:tcW w:w="1530" w:type="dxa"/>
          </w:tcPr>
          <w:p w14:paraId="6BC2F72F" w14:textId="77777777" w:rsidR="00B037F8" w:rsidRPr="00B54E11" w:rsidRDefault="00B54E11" w:rsidP="0051108E">
            <w:pPr>
              <w:rPr>
                <w:rFonts w:ascii="Times New Roman" w:hAnsi="Times New Roman" w:cs="Times New Roman"/>
                <w:sz w:val="24"/>
                <w:szCs w:val="24"/>
              </w:rPr>
            </w:pPr>
            <w:r>
              <w:rPr>
                <w:rFonts w:ascii="Times New Roman" w:hAnsi="Times New Roman" w:cs="Times New Roman"/>
                <w:sz w:val="24"/>
                <w:szCs w:val="24"/>
              </w:rPr>
              <w:t>11.23</w:t>
            </w:r>
            <w:r w:rsidRPr="00B70BAD">
              <w:rPr>
                <w:rFonts w:ascii="Times New Roman" w:hAnsi="Times New Roman" w:cs="Times New Roman"/>
                <w:sz w:val="24"/>
                <w:szCs w:val="24"/>
              </w:rPr>
              <w:t>±</w:t>
            </w:r>
            <w:r>
              <w:rPr>
                <w:rFonts w:ascii="Times New Roman" w:hAnsi="Times New Roman" w:cs="Times New Roman"/>
                <w:sz w:val="24"/>
                <w:szCs w:val="24"/>
              </w:rPr>
              <w:t>1.43</w:t>
            </w:r>
            <w:r w:rsidR="00287319" w:rsidRPr="00287319">
              <w:rPr>
                <w:rFonts w:ascii="Times New Roman" w:hAnsi="Times New Roman" w:cs="Times New Roman"/>
                <w:sz w:val="24"/>
                <w:szCs w:val="24"/>
                <w:vertAlign w:val="superscript"/>
              </w:rPr>
              <w:t>h</w:t>
            </w:r>
          </w:p>
        </w:tc>
        <w:tc>
          <w:tcPr>
            <w:tcW w:w="2250" w:type="dxa"/>
          </w:tcPr>
          <w:p w14:paraId="3191B232" w14:textId="77777777" w:rsidR="00B037F8" w:rsidRPr="00B54E11" w:rsidRDefault="00B85DAA" w:rsidP="0051108E">
            <w:pPr>
              <w:rPr>
                <w:rFonts w:ascii="Times New Roman" w:hAnsi="Times New Roman" w:cs="Times New Roman"/>
                <w:sz w:val="24"/>
                <w:szCs w:val="24"/>
              </w:rPr>
            </w:pPr>
            <w:r>
              <w:rPr>
                <w:rFonts w:ascii="Times New Roman" w:hAnsi="Times New Roman" w:cs="Times New Roman"/>
                <w:sz w:val="24"/>
                <w:szCs w:val="24"/>
              </w:rPr>
              <w:t>1.60</w:t>
            </w:r>
            <w:r w:rsidRPr="00B70BAD">
              <w:rPr>
                <w:rFonts w:ascii="Times New Roman" w:hAnsi="Times New Roman" w:cs="Times New Roman"/>
                <w:sz w:val="24"/>
                <w:szCs w:val="24"/>
              </w:rPr>
              <w:t>±</w:t>
            </w:r>
            <w:r>
              <w:rPr>
                <w:rFonts w:ascii="Times New Roman" w:hAnsi="Times New Roman" w:cs="Times New Roman"/>
                <w:sz w:val="24"/>
                <w:szCs w:val="24"/>
              </w:rPr>
              <w:t>0.17</w:t>
            </w:r>
          </w:p>
        </w:tc>
      </w:tr>
    </w:tbl>
    <w:p w14:paraId="6BD50689" w14:textId="3BD8D653" w:rsidR="00B037F8" w:rsidRPr="00233DC7" w:rsidRDefault="004237DC" w:rsidP="0051108E">
      <w:pPr>
        <w:spacing w:line="240" w:lineRule="auto"/>
        <w:rPr>
          <w:rFonts w:ascii="Times New Roman" w:hAnsi="Times New Roman" w:cs="Times New Roman"/>
          <w:sz w:val="24"/>
          <w:szCs w:val="24"/>
        </w:rPr>
      </w:pPr>
      <w:r w:rsidRPr="004237DC">
        <w:rPr>
          <w:rFonts w:ascii="Times New Roman" w:hAnsi="Times New Roman" w:cs="Times New Roman"/>
          <w:sz w:val="24"/>
          <w:szCs w:val="24"/>
          <w:vertAlign w:val="superscript"/>
        </w:rPr>
        <w:t>e</w:t>
      </w:r>
      <w:r>
        <w:rPr>
          <w:rFonts w:ascii="Times New Roman" w:hAnsi="Times New Roman" w:cs="Times New Roman"/>
          <w:sz w:val="24"/>
          <w:szCs w:val="24"/>
        </w:rPr>
        <w:t>Significant increase with respect to normal control;</w:t>
      </w:r>
      <w:r>
        <w:rPr>
          <w:rFonts w:ascii="Times New Roman" w:hAnsi="Times New Roman" w:cs="Times New Roman"/>
          <w:sz w:val="24"/>
          <w:szCs w:val="24"/>
          <w:vertAlign w:val="superscript"/>
        </w:rPr>
        <w:t xml:space="preserve"> </w:t>
      </w:r>
      <w:r w:rsidRPr="004237DC">
        <w:rPr>
          <w:rFonts w:ascii="Times New Roman" w:hAnsi="Times New Roman" w:cs="Times New Roman"/>
          <w:sz w:val="24"/>
          <w:szCs w:val="24"/>
          <w:vertAlign w:val="superscript"/>
        </w:rPr>
        <w:t>h</w:t>
      </w:r>
      <w:r>
        <w:rPr>
          <w:rFonts w:ascii="Times New Roman" w:hAnsi="Times New Roman" w:cs="Times New Roman"/>
          <w:sz w:val="24"/>
          <w:szCs w:val="24"/>
        </w:rPr>
        <w:t>Significant decrease with respect to anemic untreated.</w:t>
      </w:r>
    </w:p>
    <w:p w14:paraId="666898F9" w14:textId="77777777" w:rsidR="00976647" w:rsidRDefault="00976647" w:rsidP="0051108E">
      <w:pPr>
        <w:spacing w:line="240" w:lineRule="auto"/>
        <w:rPr>
          <w:rFonts w:ascii="Times New Roman" w:hAnsi="Times New Roman" w:cs="Times New Roman"/>
          <w:b/>
          <w:sz w:val="24"/>
          <w:szCs w:val="24"/>
        </w:rPr>
      </w:pPr>
      <w:r>
        <w:rPr>
          <w:rFonts w:ascii="Times New Roman" w:hAnsi="Times New Roman" w:cs="Times New Roman"/>
          <w:b/>
          <w:sz w:val="24"/>
          <w:szCs w:val="24"/>
        </w:rPr>
        <w:t>Effect of Extract on Electrolyte Levels</w:t>
      </w:r>
    </w:p>
    <w:p w14:paraId="6FCD0015" w14:textId="4F1EEDAA" w:rsidR="00233DC7" w:rsidRPr="00233DC7" w:rsidRDefault="00233DC7" w:rsidP="0051108E">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Induction of anemia </w:t>
      </w:r>
      <w:r w:rsidR="008F0CDE">
        <w:rPr>
          <w:rFonts w:ascii="Times New Roman" w:hAnsi="Times New Roman" w:cs="Times New Roman"/>
          <w:bCs/>
          <w:sz w:val="24"/>
          <w:szCs w:val="24"/>
        </w:rPr>
        <w:t xml:space="preserve">did not cause much effect in the serum electrolyte (Potassium, Sodium, Chloride ion, Bicarbonate ion, Total calcium and Ionized calcium) concentrations (Table 19). However, treatment with the ethanol extract of </w:t>
      </w:r>
      <w:r w:rsidR="008F0CDE" w:rsidRPr="008F0CDE">
        <w:rPr>
          <w:rFonts w:ascii="Times New Roman" w:hAnsi="Times New Roman" w:cs="Times New Roman"/>
          <w:bCs/>
          <w:i/>
          <w:iCs/>
          <w:sz w:val="24"/>
          <w:szCs w:val="24"/>
        </w:rPr>
        <w:t xml:space="preserve">C. aconitifolius </w:t>
      </w:r>
      <w:r w:rsidR="008F0CDE">
        <w:rPr>
          <w:rFonts w:ascii="Times New Roman" w:hAnsi="Times New Roman" w:cs="Times New Roman"/>
          <w:bCs/>
          <w:sz w:val="24"/>
          <w:szCs w:val="24"/>
        </w:rPr>
        <w:t>caused a significant (</w:t>
      </w:r>
      <w:r w:rsidR="008F0CDE" w:rsidRPr="00826608">
        <w:rPr>
          <w:rFonts w:ascii="Times New Roman" w:hAnsi="Times New Roman" w:cs="Times New Roman"/>
          <w:bCs/>
          <w:i/>
          <w:iCs/>
          <w:sz w:val="24"/>
          <w:szCs w:val="24"/>
        </w:rPr>
        <w:t>p</w:t>
      </w:r>
      <w:r w:rsidR="008F0CDE">
        <w:rPr>
          <w:rFonts w:ascii="Times New Roman" w:hAnsi="Times New Roman" w:cs="Times New Roman"/>
          <w:bCs/>
          <w:sz w:val="24"/>
          <w:szCs w:val="24"/>
        </w:rPr>
        <w:t>&lt;0.05) increase in the chloride ion of the treated groups compared to the anemic untreated. Also, an increase was observed in the sodium ion concentration of the group treated with 200mg/kg bodyweight of the extract compared with the normal and untreated control groups.</w:t>
      </w:r>
    </w:p>
    <w:p w14:paraId="55C1752D" w14:textId="77777777" w:rsidR="00D0228D" w:rsidRDefault="00D0228D" w:rsidP="0051108E">
      <w:pPr>
        <w:spacing w:line="240" w:lineRule="auto"/>
        <w:rPr>
          <w:rFonts w:ascii="Times New Roman" w:hAnsi="Times New Roman" w:cs="Times New Roman"/>
          <w:sz w:val="24"/>
          <w:szCs w:val="24"/>
        </w:rPr>
      </w:pPr>
      <w:r w:rsidRPr="00A97486">
        <w:rPr>
          <w:rFonts w:ascii="Times New Roman" w:hAnsi="Times New Roman" w:cs="Times New Roman"/>
          <w:b/>
          <w:sz w:val="24"/>
          <w:szCs w:val="24"/>
        </w:rPr>
        <w:t>Table 1</w:t>
      </w:r>
      <w:r w:rsidR="003C65C9">
        <w:rPr>
          <w:rFonts w:ascii="Times New Roman" w:hAnsi="Times New Roman" w:cs="Times New Roman"/>
          <w:b/>
          <w:sz w:val="24"/>
          <w:szCs w:val="24"/>
        </w:rPr>
        <w:t>9</w:t>
      </w:r>
      <w:r w:rsidRPr="00A97486">
        <w:rPr>
          <w:rFonts w:ascii="Times New Roman" w:hAnsi="Times New Roman" w:cs="Times New Roman"/>
          <w:b/>
          <w:sz w:val="24"/>
          <w:szCs w:val="24"/>
        </w:rPr>
        <w:t>:</w:t>
      </w:r>
      <w:r>
        <w:rPr>
          <w:rFonts w:ascii="Times New Roman" w:hAnsi="Times New Roman" w:cs="Times New Roman"/>
          <w:b/>
          <w:sz w:val="24"/>
          <w:szCs w:val="24"/>
        </w:rPr>
        <w:t xml:space="preserve"> </w:t>
      </w:r>
      <w:r w:rsidR="00957A2E">
        <w:rPr>
          <w:rFonts w:ascii="Times New Roman" w:hAnsi="Times New Roman" w:cs="Times New Roman"/>
          <w:sz w:val="24"/>
          <w:szCs w:val="24"/>
        </w:rPr>
        <w:t xml:space="preserve">Effect of treatment with ethanol </w:t>
      </w:r>
      <w:r w:rsidR="003C65C9">
        <w:rPr>
          <w:rFonts w:ascii="Times New Roman" w:hAnsi="Times New Roman" w:cs="Times New Roman"/>
          <w:sz w:val="24"/>
          <w:szCs w:val="24"/>
        </w:rPr>
        <w:t xml:space="preserve">leaf </w:t>
      </w:r>
      <w:r w:rsidR="00957A2E">
        <w:rPr>
          <w:rFonts w:ascii="Times New Roman" w:hAnsi="Times New Roman" w:cs="Times New Roman"/>
          <w:sz w:val="24"/>
          <w:szCs w:val="24"/>
        </w:rPr>
        <w:t xml:space="preserve">extract of </w:t>
      </w:r>
      <w:r w:rsidR="00957A2E" w:rsidRPr="00957A2E">
        <w:rPr>
          <w:rFonts w:ascii="Times New Roman" w:hAnsi="Times New Roman" w:cs="Times New Roman"/>
          <w:i/>
          <w:sz w:val="24"/>
          <w:szCs w:val="24"/>
        </w:rPr>
        <w:t>C. aconitifolius</w:t>
      </w:r>
      <w:r w:rsidR="00957A2E">
        <w:rPr>
          <w:rFonts w:ascii="Times New Roman" w:hAnsi="Times New Roman" w:cs="Times New Roman"/>
          <w:sz w:val="24"/>
          <w:szCs w:val="24"/>
        </w:rPr>
        <w:t xml:space="preserve"> on electrolyte levels of</w:t>
      </w:r>
      <w:r w:rsidR="00957A2E" w:rsidRPr="00957A2E">
        <w:rPr>
          <w:rFonts w:ascii="Times New Roman" w:hAnsi="Times New Roman" w:cs="Times New Roman"/>
          <w:sz w:val="24"/>
          <w:szCs w:val="24"/>
        </w:rPr>
        <w:t xml:space="preserve"> phenylhydrazine-induced anemic rats</w:t>
      </w:r>
      <w:r w:rsidR="00957A2E">
        <w:rPr>
          <w:rFonts w:ascii="Times New Roman" w:hAnsi="Times New Roman" w:cs="Times New Roman"/>
          <w:sz w:val="24"/>
          <w:szCs w:val="24"/>
        </w:rPr>
        <w:t>.</w:t>
      </w:r>
    </w:p>
    <w:tbl>
      <w:tblPr>
        <w:tblStyle w:val="TableGrid"/>
        <w:tblW w:w="9836" w:type="dxa"/>
        <w:tblLook w:val="04A0" w:firstRow="1" w:lastRow="0" w:firstColumn="1" w:lastColumn="0" w:noHBand="0" w:noVBand="1"/>
      </w:tblPr>
      <w:tblGrid>
        <w:gridCol w:w="1416"/>
        <w:gridCol w:w="1321"/>
        <w:gridCol w:w="1499"/>
        <w:gridCol w:w="1579"/>
        <w:gridCol w:w="1379"/>
        <w:gridCol w:w="1321"/>
        <w:gridCol w:w="1321"/>
      </w:tblGrid>
      <w:tr w:rsidR="00656EC0" w14:paraId="2BDE2E42" w14:textId="77777777" w:rsidTr="004237DC">
        <w:tc>
          <w:tcPr>
            <w:tcW w:w="1416" w:type="dxa"/>
          </w:tcPr>
          <w:p w14:paraId="79B92EB0" w14:textId="77777777" w:rsidR="00656EC0" w:rsidRDefault="00656EC0" w:rsidP="0051108E">
            <w:pPr>
              <w:jc w:val="center"/>
              <w:rPr>
                <w:rFonts w:ascii="Times New Roman" w:hAnsi="Times New Roman" w:cs="Times New Roman"/>
                <w:b/>
                <w:sz w:val="24"/>
                <w:szCs w:val="24"/>
              </w:rPr>
            </w:pPr>
            <w:r>
              <w:rPr>
                <w:rFonts w:ascii="Times New Roman" w:hAnsi="Times New Roman" w:cs="Times New Roman"/>
                <w:b/>
                <w:sz w:val="24"/>
                <w:szCs w:val="24"/>
              </w:rPr>
              <w:lastRenderedPageBreak/>
              <w:t>Groups</w:t>
            </w:r>
          </w:p>
        </w:tc>
        <w:tc>
          <w:tcPr>
            <w:tcW w:w="1321" w:type="dxa"/>
          </w:tcPr>
          <w:p w14:paraId="504112FE" w14:textId="77777777" w:rsidR="00656EC0" w:rsidRPr="00EC2C8A" w:rsidRDefault="00656EC0" w:rsidP="0051108E">
            <w:pPr>
              <w:rPr>
                <w:rFonts w:ascii="Times New Roman" w:hAnsi="Times New Roman" w:cs="Times New Roman"/>
                <w:b/>
                <w:bCs/>
                <w:sz w:val="24"/>
                <w:szCs w:val="24"/>
              </w:rPr>
            </w:pPr>
            <w:r w:rsidRPr="00EC2C8A">
              <w:rPr>
                <w:rFonts w:ascii="Times New Roman" w:hAnsi="Times New Roman" w:cs="Times New Roman"/>
                <w:b/>
                <w:bCs/>
                <w:sz w:val="24"/>
                <w:szCs w:val="24"/>
              </w:rPr>
              <w:t>K</w:t>
            </w:r>
            <w:r w:rsidRPr="00EC2C8A">
              <w:rPr>
                <w:rFonts w:ascii="Times New Roman" w:hAnsi="Times New Roman" w:cs="Times New Roman"/>
                <w:b/>
                <w:bCs/>
                <w:sz w:val="24"/>
                <w:szCs w:val="24"/>
                <w:vertAlign w:val="superscript"/>
              </w:rPr>
              <w:t>+</w:t>
            </w:r>
            <w:r w:rsidRPr="00EC2C8A">
              <w:rPr>
                <w:rFonts w:ascii="Times New Roman" w:hAnsi="Times New Roman" w:cs="Times New Roman"/>
                <w:b/>
                <w:bCs/>
                <w:sz w:val="24"/>
                <w:szCs w:val="24"/>
              </w:rPr>
              <w:t xml:space="preserve"> (mmol/L)</w:t>
            </w:r>
          </w:p>
        </w:tc>
        <w:tc>
          <w:tcPr>
            <w:tcW w:w="1499" w:type="dxa"/>
          </w:tcPr>
          <w:p w14:paraId="6B827A41" w14:textId="77777777" w:rsidR="00656EC0" w:rsidRPr="00EC2C8A" w:rsidRDefault="00656EC0" w:rsidP="0051108E">
            <w:pPr>
              <w:rPr>
                <w:rFonts w:ascii="Times New Roman" w:hAnsi="Times New Roman" w:cs="Times New Roman"/>
                <w:b/>
                <w:bCs/>
                <w:sz w:val="24"/>
                <w:szCs w:val="24"/>
              </w:rPr>
            </w:pPr>
            <w:r w:rsidRPr="00EC2C8A">
              <w:rPr>
                <w:rFonts w:ascii="Times New Roman" w:hAnsi="Times New Roman" w:cs="Times New Roman"/>
                <w:b/>
                <w:bCs/>
                <w:sz w:val="24"/>
                <w:szCs w:val="24"/>
              </w:rPr>
              <w:t>Na</w:t>
            </w:r>
            <w:r w:rsidRPr="00EC2C8A">
              <w:rPr>
                <w:rFonts w:ascii="Times New Roman" w:hAnsi="Times New Roman" w:cs="Times New Roman"/>
                <w:b/>
                <w:bCs/>
                <w:sz w:val="24"/>
                <w:szCs w:val="24"/>
                <w:vertAlign w:val="superscript"/>
              </w:rPr>
              <w:t>+</w:t>
            </w:r>
            <w:r w:rsidRPr="00EC2C8A">
              <w:rPr>
                <w:rFonts w:ascii="Times New Roman" w:hAnsi="Times New Roman" w:cs="Times New Roman"/>
                <w:b/>
                <w:bCs/>
                <w:sz w:val="24"/>
                <w:szCs w:val="24"/>
              </w:rPr>
              <w:t xml:space="preserve"> (mmol/L)</w:t>
            </w:r>
          </w:p>
        </w:tc>
        <w:tc>
          <w:tcPr>
            <w:tcW w:w="1579" w:type="dxa"/>
          </w:tcPr>
          <w:p w14:paraId="3D21CBFE" w14:textId="77777777" w:rsidR="00EC2C8A" w:rsidRDefault="00EC2C8A" w:rsidP="0051108E">
            <w:pPr>
              <w:rPr>
                <w:rFonts w:ascii="Times New Roman" w:hAnsi="Times New Roman" w:cs="Times New Roman"/>
                <w:b/>
                <w:bCs/>
                <w:sz w:val="24"/>
                <w:szCs w:val="24"/>
              </w:rPr>
            </w:pPr>
          </w:p>
          <w:p w14:paraId="0799039B" w14:textId="7B491118" w:rsidR="00656EC0" w:rsidRPr="00EC2C8A" w:rsidRDefault="00656EC0" w:rsidP="0051108E">
            <w:pPr>
              <w:rPr>
                <w:rFonts w:ascii="Times New Roman" w:hAnsi="Times New Roman" w:cs="Times New Roman"/>
                <w:b/>
                <w:bCs/>
                <w:sz w:val="24"/>
                <w:szCs w:val="24"/>
              </w:rPr>
            </w:pPr>
            <w:r w:rsidRPr="00EC2C8A">
              <w:rPr>
                <w:rFonts w:ascii="Times New Roman" w:hAnsi="Times New Roman" w:cs="Times New Roman"/>
                <w:b/>
                <w:bCs/>
                <w:sz w:val="24"/>
                <w:szCs w:val="24"/>
              </w:rPr>
              <w:t>Cl</w:t>
            </w:r>
            <w:r w:rsidRPr="00EC2C8A">
              <w:rPr>
                <w:rFonts w:ascii="Times New Roman" w:hAnsi="Times New Roman" w:cs="Times New Roman"/>
                <w:b/>
                <w:bCs/>
                <w:sz w:val="24"/>
                <w:szCs w:val="24"/>
                <w:vertAlign w:val="superscript"/>
              </w:rPr>
              <w:t xml:space="preserve">- </w:t>
            </w:r>
            <w:r w:rsidRPr="00EC2C8A">
              <w:rPr>
                <w:rFonts w:ascii="Times New Roman" w:hAnsi="Times New Roman" w:cs="Times New Roman"/>
                <w:b/>
                <w:bCs/>
                <w:sz w:val="24"/>
                <w:szCs w:val="24"/>
              </w:rPr>
              <w:t>(mmol/L)</w:t>
            </w:r>
          </w:p>
        </w:tc>
        <w:tc>
          <w:tcPr>
            <w:tcW w:w="1379" w:type="dxa"/>
          </w:tcPr>
          <w:p w14:paraId="142C0BAE" w14:textId="77777777" w:rsidR="00656EC0" w:rsidRPr="00EC2C8A" w:rsidRDefault="00656EC0" w:rsidP="0051108E">
            <w:pPr>
              <w:rPr>
                <w:rFonts w:ascii="Times New Roman" w:hAnsi="Times New Roman" w:cs="Times New Roman"/>
                <w:b/>
                <w:bCs/>
                <w:sz w:val="24"/>
                <w:szCs w:val="24"/>
              </w:rPr>
            </w:pPr>
            <w:r w:rsidRPr="00EC2C8A">
              <w:rPr>
                <w:rFonts w:ascii="Times New Roman" w:hAnsi="Times New Roman" w:cs="Times New Roman"/>
                <w:b/>
                <w:bCs/>
                <w:sz w:val="24"/>
                <w:szCs w:val="24"/>
              </w:rPr>
              <w:t>BCO</w:t>
            </w:r>
            <w:r w:rsidRPr="00EC2C8A">
              <w:rPr>
                <w:rFonts w:ascii="Times New Roman" w:hAnsi="Times New Roman" w:cs="Times New Roman"/>
                <w:b/>
                <w:bCs/>
                <w:sz w:val="24"/>
                <w:szCs w:val="24"/>
                <w:vertAlign w:val="subscript"/>
              </w:rPr>
              <w:t>3</w:t>
            </w:r>
            <w:r w:rsidRPr="00EC2C8A">
              <w:rPr>
                <w:rFonts w:ascii="Times New Roman" w:hAnsi="Times New Roman" w:cs="Times New Roman"/>
                <w:b/>
                <w:bCs/>
                <w:sz w:val="24"/>
                <w:szCs w:val="24"/>
                <w:vertAlign w:val="superscript"/>
              </w:rPr>
              <w:t>-</w:t>
            </w:r>
            <w:r w:rsidRPr="00EC2C8A">
              <w:rPr>
                <w:rFonts w:ascii="Times New Roman" w:hAnsi="Times New Roman" w:cs="Times New Roman"/>
                <w:b/>
                <w:bCs/>
                <w:sz w:val="24"/>
                <w:szCs w:val="24"/>
              </w:rPr>
              <w:t xml:space="preserve"> (mmol/L)</w:t>
            </w:r>
          </w:p>
        </w:tc>
        <w:tc>
          <w:tcPr>
            <w:tcW w:w="1321" w:type="dxa"/>
          </w:tcPr>
          <w:p w14:paraId="78C8D8CA" w14:textId="77777777" w:rsidR="00656EC0" w:rsidRPr="00EC2C8A" w:rsidRDefault="00656EC0" w:rsidP="0051108E">
            <w:pPr>
              <w:rPr>
                <w:rFonts w:ascii="Times New Roman" w:hAnsi="Times New Roman" w:cs="Times New Roman"/>
                <w:b/>
                <w:bCs/>
                <w:sz w:val="24"/>
                <w:szCs w:val="24"/>
              </w:rPr>
            </w:pPr>
            <w:r w:rsidRPr="00EC2C8A">
              <w:rPr>
                <w:rFonts w:ascii="Times New Roman" w:hAnsi="Times New Roman" w:cs="Times New Roman"/>
                <w:b/>
                <w:bCs/>
                <w:sz w:val="24"/>
                <w:szCs w:val="24"/>
              </w:rPr>
              <w:t>T</w:t>
            </w:r>
            <w:r w:rsidRPr="00EC2C8A">
              <w:rPr>
                <w:rFonts w:ascii="Times New Roman" w:hAnsi="Times New Roman" w:cs="Times New Roman"/>
                <w:b/>
                <w:bCs/>
                <w:sz w:val="24"/>
                <w:szCs w:val="24"/>
                <w:vertAlign w:val="superscript"/>
              </w:rPr>
              <w:t>cal</w:t>
            </w:r>
            <w:r w:rsidRPr="00EC2C8A">
              <w:rPr>
                <w:rFonts w:ascii="Times New Roman" w:hAnsi="Times New Roman" w:cs="Times New Roman"/>
                <w:b/>
                <w:bCs/>
                <w:sz w:val="24"/>
                <w:szCs w:val="24"/>
              </w:rPr>
              <w:t xml:space="preserve"> (mmol/L)</w:t>
            </w:r>
          </w:p>
        </w:tc>
        <w:tc>
          <w:tcPr>
            <w:tcW w:w="1321" w:type="dxa"/>
          </w:tcPr>
          <w:p w14:paraId="4C31C1A1" w14:textId="77777777" w:rsidR="00656EC0" w:rsidRPr="00EC2C8A" w:rsidRDefault="00656EC0" w:rsidP="0051108E">
            <w:pPr>
              <w:rPr>
                <w:rFonts w:ascii="Times New Roman" w:hAnsi="Times New Roman" w:cs="Times New Roman"/>
                <w:b/>
                <w:bCs/>
                <w:sz w:val="24"/>
                <w:szCs w:val="24"/>
              </w:rPr>
            </w:pPr>
            <w:r w:rsidRPr="00EC2C8A">
              <w:rPr>
                <w:rFonts w:ascii="Times New Roman" w:hAnsi="Times New Roman" w:cs="Times New Roman"/>
                <w:b/>
                <w:bCs/>
                <w:sz w:val="24"/>
                <w:szCs w:val="24"/>
              </w:rPr>
              <w:t>n</w:t>
            </w:r>
            <w:r w:rsidRPr="00EC2C8A">
              <w:rPr>
                <w:rFonts w:ascii="Times New Roman" w:hAnsi="Times New Roman" w:cs="Times New Roman"/>
                <w:b/>
                <w:bCs/>
                <w:sz w:val="24"/>
                <w:szCs w:val="24"/>
                <w:vertAlign w:val="superscript"/>
              </w:rPr>
              <w:t>cal</w:t>
            </w:r>
            <w:r w:rsidRPr="00EC2C8A">
              <w:rPr>
                <w:rFonts w:ascii="Times New Roman" w:hAnsi="Times New Roman" w:cs="Times New Roman"/>
                <w:b/>
                <w:bCs/>
                <w:sz w:val="24"/>
                <w:szCs w:val="24"/>
              </w:rPr>
              <w:t xml:space="preserve"> (mmol/L)</w:t>
            </w:r>
          </w:p>
        </w:tc>
      </w:tr>
      <w:tr w:rsidR="00547341" w14:paraId="4FA4FE63" w14:textId="77777777" w:rsidTr="004237DC">
        <w:tc>
          <w:tcPr>
            <w:tcW w:w="1416" w:type="dxa"/>
          </w:tcPr>
          <w:p w14:paraId="05A15B9E" w14:textId="77777777" w:rsidR="00547341" w:rsidRPr="00EB0F8F" w:rsidRDefault="00547341" w:rsidP="0051108E">
            <w:pPr>
              <w:rPr>
                <w:rFonts w:ascii="Times New Roman" w:hAnsi="Times New Roman" w:cs="Times New Roman"/>
                <w:sz w:val="24"/>
                <w:szCs w:val="24"/>
              </w:rPr>
            </w:pPr>
            <w:r w:rsidRPr="00EB0F8F">
              <w:rPr>
                <w:rFonts w:ascii="Times New Roman" w:hAnsi="Times New Roman" w:cs="Times New Roman"/>
                <w:sz w:val="24"/>
                <w:szCs w:val="24"/>
              </w:rPr>
              <w:t>Normal Control</w:t>
            </w:r>
          </w:p>
        </w:tc>
        <w:tc>
          <w:tcPr>
            <w:tcW w:w="1321" w:type="dxa"/>
          </w:tcPr>
          <w:p w14:paraId="1A44745F" w14:textId="77777777" w:rsidR="00547341" w:rsidRDefault="00547341" w:rsidP="0051108E">
            <w:pPr>
              <w:rPr>
                <w:rFonts w:ascii="Times New Roman" w:hAnsi="Times New Roman" w:cs="Times New Roman"/>
                <w:sz w:val="24"/>
                <w:szCs w:val="24"/>
              </w:rPr>
            </w:pPr>
            <w:r>
              <w:rPr>
                <w:rFonts w:ascii="Times New Roman" w:hAnsi="Times New Roman" w:cs="Times New Roman"/>
                <w:sz w:val="24"/>
                <w:szCs w:val="24"/>
              </w:rPr>
              <w:t>8.20</w:t>
            </w:r>
            <w:r w:rsidRPr="00B70BAD">
              <w:rPr>
                <w:rFonts w:ascii="Times New Roman" w:hAnsi="Times New Roman" w:cs="Times New Roman"/>
                <w:sz w:val="24"/>
                <w:szCs w:val="24"/>
              </w:rPr>
              <w:t>±</w:t>
            </w:r>
            <w:r>
              <w:rPr>
                <w:rFonts w:ascii="Times New Roman" w:hAnsi="Times New Roman" w:cs="Times New Roman"/>
                <w:sz w:val="24"/>
                <w:szCs w:val="24"/>
              </w:rPr>
              <w:t>1.40</w:t>
            </w:r>
          </w:p>
        </w:tc>
        <w:tc>
          <w:tcPr>
            <w:tcW w:w="1499" w:type="dxa"/>
          </w:tcPr>
          <w:p w14:paraId="4F312E49" w14:textId="77777777" w:rsidR="00547341" w:rsidRDefault="00547341" w:rsidP="0051108E">
            <w:pPr>
              <w:rPr>
                <w:rFonts w:ascii="Times New Roman" w:hAnsi="Times New Roman" w:cs="Times New Roman"/>
                <w:sz w:val="24"/>
                <w:szCs w:val="24"/>
              </w:rPr>
            </w:pPr>
            <w:r>
              <w:rPr>
                <w:rFonts w:ascii="Times New Roman" w:hAnsi="Times New Roman" w:cs="Times New Roman"/>
                <w:sz w:val="24"/>
                <w:szCs w:val="24"/>
              </w:rPr>
              <w:t>127.33</w:t>
            </w:r>
            <w:r w:rsidRPr="00B70BAD">
              <w:rPr>
                <w:rFonts w:ascii="Times New Roman" w:hAnsi="Times New Roman" w:cs="Times New Roman"/>
                <w:sz w:val="24"/>
                <w:szCs w:val="24"/>
              </w:rPr>
              <w:t>±</w:t>
            </w:r>
            <w:r>
              <w:rPr>
                <w:rFonts w:ascii="Times New Roman" w:hAnsi="Times New Roman" w:cs="Times New Roman"/>
                <w:sz w:val="24"/>
                <w:szCs w:val="24"/>
              </w:rPr>
              <w:t>1.86</w:t>
            </w:r>
          </w:p>
        </w:tc>
        <w:tc>
          <w:tcPr>
            <w:tcW w:w="1579" w:type="dxa"/>
          </w:tcPr>
          <w:p w14:paraId="2CC99531" w14:textId="77777777" w:rsidR="00547341" w:rsidRDefault="00547341" w:rsidP="0051108E">
            <w:pPr>
              <w:rPr>
                <w:rFonts w:ascii="Times New Roman" w:hAnsi="Times New Roman" w:cs="Times New Roman"/>
                <w:sz w:val="24"/>
                <w:szCs w:val="24"/>
              </w:rPr>
            </w:pPr>
            <w:r>
              <w:rPr>
                <w:rFonts w:ascii="Times New Roman" w:hAnsi="Times New Roman" w:cs="Times New Roman"/>
                <w:sz w:val="24"/>
                <w:szCs w:val="24"/>
              </w:rPr>
              <w:t>97.00</w:t>
            </w:r>
            <w:r w:rsidRPr="00B70BAD">
              <w:rPr>
                <w:rFonts w:ascii="Times New Roman" w:hAnsi="Times New Roman" w:cs="Times New Roman"/>
                <w:sz w:val="24"/>
                <w:szCs w:val="24"/>
              </w:rPr>
              <w:t>±</w:t>
            </w:r>
            <w:r>
              <w:rPr>
                <w:rFonts w:ascii="Times New Roman" w:hAnsi="Times New Roman" w:cs="Times New Roman"/>
                <w:sz w:val="24"/>
                <w:szCs w:val="24"/>
              </w:rPr>
              <w:t>0.00</w:t>
            </w:r>
          </w:p>
        </w:tc>
        <w:tc>
          <w:tcPr>
            <w:tcW w:w="1379" w:type="dxa"/>
          </w:tcPr>
          <w:p w14:paraId="4C6D3724" w14:textId="77777777" w:rsidR="00547341" w:rsidRDefault="00547341" w:rsidP="0051108E">
            <w:pPr>
              <w:rPr>
                <w:rFonts w:ascii="Times New Roman" w:hAnsi="Times New Roman" w:cs="Times New Roman"/>
                <w:sz w:val="24"/>
                <w:szCs w:val="24"/>
              </w:rPr>
            </w:pPr>
            <w:r>
              <w:rPr>
                <w:rFonts w:ascii="Times New Roman" w:hAnsi="Times New Roman" w:cs="Times New Roman"/>
                <w:sz w:val="24"/>
                <w:szCs w:val="24"/>
              </w:rPr>
              <w:t>18.67</w:t>
            </w:r>
            <w:r w:rsidRPr="00B70BAD">
              <w:rPr>
                <w:rFonts w:ascii="Times New Roman" w:hAnsi="Times New Roman" w:cs="Times New Roman"/>
                <w:sz w:val="24"/>
                <w:szCs w:val="24"/>
              </w:rPr>
              <w:t>±</w:t>
            </w:r>
            <w:r>
              <w:rPr>
                <w:rFonts w:ascii="Times New Roman" w:hAnsi="Times New Roman" w:cs="Times New Roman"/>
                <w:sz w:val="24"/>
                <w:szCs w:val="24"/>
              </w:rPr>
              <w:t>1.20</w:t>
            </w:r>
          </w:p>
        </w:tc>
        <w:tc>
          <w:tcPr>
            <w:tcW w:w="1321" w:type="dxa"/>
          </w:tcPr>
          <w:p w14:paraId="14E93EB7" w14:textId="77777777" w:rsidR="00547341" w:rsidRDefault="00547341" w:rsidP="0051108E">
            <w:pPr>
              <w:rPr>
                <w:rFonts w:ascii="Times New Roman" w:hAnsi="Times New Roman" w:cs="Times New Roman"/>
                <w:sz w:val="24"/>
                <w:szCs w:val="24"/>
              </w:rPr>
            </w:pPr>
            <w:r>
              <w:rPr>
                <w:rFonts w:ascii="Times New Roman" w:hAnsi="Times New Roman" w:cs="Times New Roman"/>
                <w:sz w:val="24"/>
                <w:szCs w:val="24"/>
              </w:rPr>
              <w:t>1.27</w:t>
            </w:r>
            <w:r w:rsidRPr="00B70BAD">
              <w:rPr>
                <w:rFonts w:ascii="Times New Roman" w:hAnsi="Times New Roman" w:cs="Times New Roman"/>
                <w:sz w:val="24"/>
                <w:szCs w:val="24"/>
              </w:rPr>
              <w:t>±</w:t>
            </w:r>
            <w:r>
              <w:rPr>
                <w:rFonts w:ascii="Times New Roman" w:hAnsi="Times New Roman" w:cs="Times New Roman"/>
                <w:sz w:val="24"/>
                <w:szCs w:val="24"/>
              </w:rPr>
              <w:t>0.03</w:t>
            </w:r>
          </w:p>
        </w:tc>
        <w:tc>
          <w:tcPr>
            <w:tcW w:w="1321" w:type="dxa"/>
          </w:tcPr>
          <w:p w14:paraId="5317B5C4" w14:textId="77777777" w:rsidR="00547341" w:rsidRDefault="00547341" w:rsidP="0051108E">
            <w:pPr>
              <w:rPr>
                <w:rFonts w:ascii="Times New Roman" w:hAnsi="Times New Roman" w:cs="Times New Roman"/>
                <w:sz w:val="24"/>
                <w:szCs w:val="24"/>
              </w:rPr>
            </w:pPr>
            <w:r>
              <w:rPr>
                <w:rFonts w:ascii="Times New Roman" w:hAnsi="Times New Roman" w:cs="Times New Roman"/>
                <w:sz w:val="24"/>
                <w:szCs w:val="24"/>
              </w:rPr>
              <w:t>0.60</w:t>
            </w:r>
            <w:r w:rsidRPr="00B70BAD">
              <w:rPr>
                <w:rFonts w:ascii="Times New Roman" w:hAnsi="Times New Roman" w:cs="Times New Roman"/>
                <w:sz w:val="24"/>
                <w:szCs w:val="24"/>
              </w:rPr>
              <w:t>±</w:t>
            </w:r>
            <w:r>
              <w:rPr>
                <w:rFonts w:ascii="Times New Roman" w:hAnsi="Times New Roman" w:cs="Times New Roman"/>
                <w:sz w:val="24"/>
                <w:szCs w:val="24"/>
              </w:rPr>
              <w:t>0.00</w:t>
            </w:r>
          </w:p>
        </w:tc>
      </w:tr>
      <w:tr w:rsidR="00547341" w14:paraId="0CE60C5C" w14:textId="77777777" w:rsidTr="004237DC">
        <w:tc>
          <w:tcPr>
            <w:tcW w:w="1416" w:type="dxa"/>
          </w:tcPr>
          <w:p w14:paraId="07C0022C" w14:textId="77777777" w:rsidR="00547341" w:rsidRPr="00EB0F8F" w:rsidRDefault="00547341" w:rsidP="0051108E">
            <w:pPr>
              <w:rPr>
                <w:rFonts w:ascii="Times New Roman" w:hAnsi="Times New Roman" w:cs="Times New Roman"/>
                <w:sz w:val="24"/>
                <w:szCs w:val="24"/>
              </w:rPr>
            </w:pPr>
            <w:r>
              <w:rPr>
                <w:rFonts w:ascii="Times New Roman" w:hAnsi="Times New Roman" w:cs="Times New Roman"/>
                <w:sz w:val="24"/>
                <w:szCs w:val="24"/>
              </w:rPr>
              <w:t>Anemic Untreated</w:t>
            </w:r>
          </w:p>
        </w:tc>
        <w:tc>
          <w:tcPr>
            <w:tcW w:w="1321" w:type="dxa"/>
          </w:tcPr>
          <w:p w14:paraId="6C1FFC2B" w14:textId="77777777" w:rsidR="00547341" w:rsidRDefault="00547341" w:rsidP="0051108E">
            <w:pPr>
              <w:rPr>
                <w:rFonts w:ascii="Times New Roman" w:hAnsi="Times New Roman" w:cs="Times New Roman"/>
                <w:sz w:val="24"/>
                <w:szCs w:val="24"/>
              </w:rPr>
            </w:pPr>
            <w:r>
              <w:rPr>
                <w:rFonts w:ascii="Times New Roman" w:hAnsi="Times New Roman" w:cs="Times New Roman"/>
                <w:sz w:val="24"/>
                <w:szCs w:val="24"/>
              </w:rPr>
              <w:t>8.20</w:t>
            </w:r>
            <w:r w:rsidRPr="00B70BAD">
              <w:rPr>
                <w:rFonts w:ascii="Times New Roman" w:hAnsi="Times New Roman" w:cs="Times New Roman"/>
                <w:sz w:val="24"/>
                <w:szCs w:val="24"/>
              </w:rPr>
              <w:t>±</w:t>
            </w:r>
            <w:r>
              <w:rPr>
                <w:rFonts w:ascii="Times New Roman" w:hAnsi="Times New Roman" w:cs="Times New Roman"/>
                <w:sz w:val="24"/>
                <w:szCs w:val="24"/>
              </w:rPr>
              <w:t>1.52</w:t>
            </w:r>
          </w:p>
        </w:tc>
        <w:tc>
          <w:tcPr>
            <w:tcW w:w="1499" w:type="dxa"/>
          </w:tcPr>
          <w:p w14:paraId="2219E194" w14:textId="77777777" w:rsidR="00547341" w:rsidRDefault="00547341" w:rsidP="0051108E">
            <w:pPr>
              <w:rPr>
                <w:rFonts w:ascii="Times New Roman" w:hAnsi="Times New Roman" w:cs="Times New Roman"/>
                <w:sz w:val="24"/>
                <w:szCs w:val="24"/>
              </w:rPr>
            </w:pPr>
            <w:r>
              <w:rPr>
                <w:rFonts w:ascii="Times New Roman" w:hAnsi="Times New Roman" w:cs="Times New Roman"/>
                <w:sz w:val="24"/>
                <w:szCs w:val="24"/>
              </w:rPr>
              <w:t>130.00</w:t>
            </w:r>
            <w:r w:rsidRPr="00B70BAD">
              <w:rPr>
                <w:rFonts w:ascii="Times New Roman" w:hAnsi="Times New Roman" w:cs="Times New Roman"/>
                <w:sz w:val="24"/>
                <w:szCs w:val="24"/>
              </w:rPr>
              <w:t>±</w:t>
            </w:r>
            <w:r>
              <w:rPr>
                <w:rFonts w:ascii="Times New Roman" w:hAnsi="Times New Roman" w:cs="Times New Roman"/>
                <w:sz w:val="24"/>
                <w:szCs w:val="24"/>
              </w:rPr>
              <w:t>3.61</w:t>
            </w:r>
          </w:p>
        </w:tc>
        <w:tc>
          <w:tcPr>
            <w:tcW w:w="1579" w:type="dxa"/>
          </w:tcPr>
          <w:p w14:paraId="55EFAA3B" w14:textId="77777777" w:rsidR="00547341" w:rsidRDefault="00547341" w:rsidP="0051108E">
            <w:pPr>
              <w:rPr>
                <w:rFonts w:ascii="Times New Roman" w:hAnsi="Times New Roman" w:cs="Times New Roman"/>
                <w:sz w:val="24"/>
                <w:szCs w:val="24"/>
              </w:rPr>
            </w:pPr>
            <w:r>
              <w:rPr>
                <w:rFonts w:ascii="Times New Roman" w:hAnsi="Times New Roman" w:cs="Times New Roman"/>
                <w:sz w:val="24"/>
                <w:szCs w:val="24"/>
              </w:rPr>
              <w:t>96.67</w:t>
            </w:r>
            <w:r w:rsidRPr="00B70BAD">
              <w:rPr>
                <w:rFonts w:ascii="Times New Roman" w:hAnsi="Times New Roman" w:cs="Times New Roman"/>
                <w:sz w:val="24"/>
                <w:szCs w:val="24"/>
              </w:rPr>
              <w:t>±</w:t>
            </w:r>
            <w:r>
              <w:rPr>
                <w:rFonts w:ascii="Times New Roman" w:hAnsi="Times New Roman" w:cs="Times New Roman"/>
                <w:sz w:val="24"/>
                <w:szCs w:val="24"/>
              </w:rPr>
              <w:t>2.03</w:t>
            </w:r>
          </w:p>
        </w:tc>
        <w:tc>
          <w:tcPr>
            <w:tcW w:w="1379" w:type="dxa"/>
          </w:tcPr>
          <w:p w14:paraId="66626D80" w14:textId="77777777" w:rsidR="00547341" w:rsidRDefault="00547341" w:rsidP="0051108E">
            <w:pPr>
              <w:rPr>
                <w:rFonts w:ascii="Times New Roman" w:hAnsi="Times New Roman" w:cs="Times New Roman"/>
                <w:sz w:val="24"/>
                <w:szCs w:val="24"/>
              </w:rPr>
            </w:pPr>
            <w:r>
              <w:rPr>
                <w:rFonts w:ascii="Times New Roman" w:hAnsi="Times New Roman" w:cs="Times New Roman"/>
                <w:sz w:val="24"/>
                <w:szCs w:val="24"/>
              </w:rPr>
              <w:t>20.67</w:t>
            </w:r>
            <w:r w:rsidRPr="00B70BAD">
              <w:rPr>
                <w:rFonts w:ascii="Times New Roman" w:hAnsi="Times New Roman" w:cs="Times New Roman"/>
                <w:sz w:val="24"/>
                <w:szCs w:val="24"/>
              </w:rPr>
              <w:t>±</w:t>
            </w:r>
            <w:r>
              <w:rPr>
                <w:rFonts w:ascii="Times New Roman" w:hAnsi="Times New Roman" w:cs="Times New Roman"/>
                <w:sz w:val="24"/>
                <w:szCs w:val="24"/>
              </w:rPr>
              <w:t>1.20</w:t>
            </w:r>
          </w:p>
        </w:tc>
        <w:tc>
          <w:tcPr>
            <w:tcW w:w="1321" w:type="dxa"/>
          </w:tcPr>
          <w:p w14:paraId="690FC00F" w14:textId="77777777" w:rsidR="00547341" w:rsidRDefault="00547341" w:rsidP="0051108E">
            <w:pPr>
              <w:rPr>
                <w:rFonts w:ascii="Times New Roman" w:hAnsi="Times New Roman" w:cs="Times New Roman"/>
                <w:sz w:val="24"/>
                <w:szCs w:val="24"/>
              </w:rPr>
            </w:pPr>
            <w:r>
              <w:rPr>
                <w:rFonts w:ascii="Times New Roman" w:hAnsi="Times New Roman" w:cs="Times New Roman"/>
                <w:sz w:val="24"/>
                <w:szCs w:val="24"/>
              </w:rPr>
              <w:t>1.27</w:t>
            </w:r>
            <w:r w:rsidRPr="00B70BAD">
              <w:rPr>
                <w:rFonts w:ascii="Times New Roman" w:hAnsi="Times New Roman" w:cs="Times New Roman"/>
                <w:sz w:val="24"/>
                <w:szCs w:val="24"/>
              </w:rPr>
              <w:t>±</w:t>
            </w:r>
            <w:r>
              <w:rPr>
                <w:rFonts w:ascii="Times New Roman" w:hAnsi="Times New Roman" w:cs="Times New Roman"/>
                <w:sz w:val="24"/>
                <w:szCs w:val="24"/>
              </w:rPr>
              <w:t>0.07</w:t>
            </w:r>
          </w:p>
        </w:tc>
        <w:tc>
          <w:tcPr>
            <w:tcW w:w="1321" w:type="dxa"/>
          </w:tcPr>
          <w:p w14:paraId="1C47E342" w14:textId="77777777" w:rsidR="00547341" w:rsidRDefault="00547341" w:rsidP="0051108E">
            <w:pPr>
              <w:rPr>
                <w:rFonts w:ascii="Times New Roman" w:hAnsi="Times New Roman" w:cs="Times New Roman"/>
                <w:sz w:val="24"/>
                <w:szCs w:val="24"/>
              </w:rPr>
            </w:pPr>
            <w:r>
              <w:rPr>
                <w:rFonts w:ascii="Times New Roman" w:hAnsi="Times New Roman" w:cs="Times New Roman"/>
                <w:sz w:val="24"/>
                <w:szCs w:val="24"/>
              </w:rPr>
              <w:t>0.63</w:t>
            </w:r>
            <w:r w:rsidRPr="00B70BAD">
              <w:rPr>
                <w:rFonts w:ascii="Times New Roman" w:hAnsi="Times New Roman" w:cs="Times New Roman"/>
                <w:sz w:val="24"/>
                <w:szCs w:val="24"/>
              </w:rPr>
              <w:t>±</w:t>
            </w:r>
            <w:r>
              <w:rPr>
                <w:rFonts w:ascii="Times New Roman" w:hAnsi="Times New Roman" w:cs="Times New Roman"/>
                <w:sz w:val="24"/>
                <w:szCs w:val="24"/>
              </w:rPr>
              <w:t>0.03</w:t>
            </w:r>
          </w:p>
        </w:tc>
      </w:tr>
      <w:tr w:rsidR="00547341" w14:paraId="577CDBF2" w14:textId="77777777" w:rsidTr="004237DC">
        <w:tc>
          <w:tcPr>
            <w:tcW w:w="1416" w:type="dxa"/>
          </w:tcPr>
          <w:p w14:paraId="7074CD6E" w14:textId="77777777" w:rsidR="00547341" w:rsidRPr="00EB0F8F" w:rsidRDefault="00547341" w:rsidP="0051108E">
            <w:pPr>
              <w:rPr>
                <w:rFonts w:ascii="Times New Roman" w:hAnsi="Times New Roman" w:cs="Times New Roman"/>
                <w:sz w:val="24"/>
                <w:szCs w:val="24"/>
              </w:rPr>
            </w:pPr>
            <w:r>
              <w:rPr>
                <w:rFonts w:ascii="Times New Roman" w:hAnsi="Times New Roman" w:cs="Times New Roman"/>
                <w:sz w:val="24"/>
                <w:szCs w:val="24"/>
              </w:rPr>
              <w:t>Anemia + Standard drug (Emzoron)</w:t>
            </w:r>
          </w:p>
        </w:tc>
        <w:tc>
          <w:tcPr>
            <w:tcW w:w="1321" w:type="dxa"/>
          </w:tcPr>
          <w:p w14:paraId="4BF9F503" w14:textId="77777777" w:rsidR="00547341" w:rsidRDefault="00547341" w:rsidP="0051108E">
            <w:pPr>
              <w:rPr>
                <w:rFonts w:ascii="Times New Roman" w:hAnsi="Times New Roman" w:cs="Times New Roman"/>
                <w:sz w:val="24"/>
                <w:szCs w:val="24"/>
              </w:rPr>
            </w:pPr>
            <w:r>
              <w:rPr>
                <w:rFonts w:ascii="Times New Roman" w:hAnsi="Times New Roman" w:cs="Times New Roman"/>
                <w:sz w:val="24"/>
                <w:szCs w:val="24"/>
              </w:rPr>
              <w:t>5.47</w:t>
            </w:r>
            <w:r w:rsidRPr="00B70BAD">
              <w:rPr>
                <w:rFonts w:ascii="Times New Roman" w:hAnsi="Times New Roman" w:cs="Times New Roman"/>
                <w:sz w:val="24"/>
                <w:szCs w:val="24"/>
              </w:rPr>
              <w:t>±</w:t>
            </w:r>
            <w:r>
              <w:rPr>
                <w:rFonts w:ascii="Times New Roman" w:hAnsi="Times New Roman" w:cs="Times New Roman"/>
                <w:sz w:val="24"/>
                <w:szCs w:val="24"/>
              </w:rPr>
              <w:t>0.52</w:t>
            </w:r>
            <w:r w:rsidR="00287319" w:rsidRPr="00CA58D2">
              <w:rPr>
                <w:rFonts w:ascii="Times New Roman" w:hAnsi="Times New Roman" w:cs="Times New Roman"/>
                <w:sz w:val="24"/>
                <w:szCs w:val="24"/>
                <w:vertAlign w:val="superscript"/>
              </w:rPr>
              <w:t>fh</w:t>
            </w:r>
          </w:p>
        </w:tc>
        <w:tc>
          <w:tcPr>
            <w:tcW w:w="1499" w:type="dxa"/>
          </w:tcPr>
          <w:p w14:paraId="4F395E43" w14:textId="77777777" w:rsidR="00547341" w:rsidRDefault="00547341" w:rsidP="0051108E">
            <w:pPr>
              <w:rPr>
                <w:rFonts w:ascii="Times New Roman" w:hAnsi="Times New Roman" w:cs="Times New Roman"/>
                <w:sz w:val="24"/>
                <w:szCs w:val="24"/>
              </w:rPr>
            </w:pPr>
            <w:r>
              <w:rPr>
                <w:rFonts w:ascii="Times New Roman" w:hAnsi="Times New Roman" w:cs="Times New Roman"/>
                <w:sz w:val="24"/>
                <w:szCs w:val="24"/>
              </w:rPr>
              <w:t>130.66</w:t>
            </w:r>
            <w:r w:rsidRPr="00B70BAD">
              <w:rPr>
                <w:rFonts w:ascii="Times New Roman" w:hAnsi="Times New Roman" w:cs="Times New Roman"/>
                <w:sz w:val="24"/>
                <w:szCs w:val="24"/>
              </w:rPr>
              <w:t>±</w:t>
            </w:r>
            <w:r>
              <w:rPr>
                <w:rFonts w:ascii="Times New Roman" w:hAnsi="Times New Roman" w:cs="Times New Roman"/>
                <w:sz w:val="24"/>
                <w:szCs w:val="24"/>
              </w:rPr>
              <w:t>1.33</w:t>
            </w:r>
          </w:p>
        </w:tc>
        <w:tc>
          <w:tcPr>
            <w:tcW w:w="1579" w:type="dxa"/>
          </w:tcPr>
          <w:p w14:paraId="66E218F0" w14:textId="77777777" w:rsidR="00547341" w:rsidRDefault="00547341" w:rsidP="0051108E">
            <w:pPr>
              <w:rPr>
                <w:rFonts w:ascii="Times New Roman" w:hAnsi="Times New Roman" w:cs="Times New Roman"/>
                <w:sz w:val="24"/>
                <w:szCs w:val="24"/>
              </w:rPr>
            </w:pPr>
            <w:r>
              <w:rPr>
                <w:rFonts w:ascii="Times New Roman" w:hAnsi="Times New Roman" w:cs="Times New Roman"/>
                <w:sz w:val="24"/>
                <w:szCs w:val="24"/>
              </w:rPr>
              <w:t>106.7</w:t>
            </w:r>
            <w:r w:rsidRPr="00B70BAD">
              <w:rPr>
                <w:rFonts w:ascii="Times New Roman" w:hAnsi="Times New Roman" w:cs="Times New Roman"/>
                <w:sz w:val="24"/>
                <w:szCs w:val="24"/>
              </w:rPr>
              <w:t>±</w:t>
            </w:r>
            <w:r>
              <w:rPr>
                <w:rFonts w:ascii="Times New Roman" w:hAnsi="Times New Roman" w:cs="Times New Roman"/>
                <w:sz w:val="24"/>
                <w:szCs w:val="24"/>
              </w:rPr>
              <w:t>0.67</w:t>
            </w:r>
            <w:r w:rsidR="00287319" w:rsidRPr="00287319">
              <w:rPr>
                <w:rFonts w:ascii="Times New Roman" w:hAnsi="Times New Roman" w:cs="Times New Roman"/>
                <w:sz w:val="24"/>
                <w:szCs w:val="24"/>
                <w:vertAlign w:val="superscript"/>
              </w:rPr>
              <w:t>eg</w:t>
            </w:r>
          </w:p>
        </w:tc>
        <w:tc>
          <w:tcPr>
            <w:tcW w:w="1379" w:type="dxa"/>
          </w:tcPr>
          <w:p w14:paraId="0AE39EE9" w14:textId="77777777" w:rsidR="00547341" w:rsidRDefault="00547341" w:rsidP="0051108E">
            <w:pPr>
              <w:rPr>
                <w:rFonts w:ascii="Times New Roman" w:hAnsi="Times New Roman" w:cs="Times New Roman"/>
                <w:sz w:val="24"/>
                <w:szCs w:val="24"/>
              </w:rPr>
            </w:pPr>
            <w:r>
              <w:rPr>
                <w:rFonts w:ascii="Times New Roman" w:hAnsi="Times New Roman" w:cs="Times New Roman"/>
                <w:sz w:val="24"/>
                <w:szCs w:val="24"/>
              </w:rPr>
              <w:t>21.33</w:t>
            </w:r>
            <w:r w:rsidRPr="00B70BAD">
              <w:rPr>
                <w:rFonts w:ascii="Times New Roman" w:hAnsi="Times New Roman" w:cs="Times New Roman"/>
                <w:sz w:val="24"/>
                <w:szCs w:val="24"/>
              </w:rPr>
              <w:t>±</w:t>
            </w:r>
            <w:r>
              <w:rPr>
                <w:rFonts w:ascii="Times New Roman" w:hAnsi="Times New Roman" w:cs="Times New Roman"/>
                <w:sz w:val="24"/>
                <w:szCs w:val="24"/>
              </w:rPr>
              <w:t>0.88</w:t>
            </w:r>
          </w:p>
        </w:tc>
        <w:tc>
          <w:tcPr>
            <w:tcW w:w="1321" w:type="dxa"/>
          </w:tcPr>
          <w:p w14:paraId="5953FD73" w14:textId="77777777" w:rsidR="00547341" w:rsidRDefault="00547341" w:rsidP="0051108E">
            <w:pPr>
              <w:rPr>
                <w:rFonts w:ascii="Times New Roman" w:hAnsi="Times New Roman" w:cs="Times New Roman"/>
                <w:sz w:val="24"/>
                <w:szCs w:val="24"/>
              </w:rPr>
            </w:pPr>
            <w:r>
              <w:rPr>
                <w:rFonts w:ascii="Times New Roman" w:hAnsi="Times New Roman" w:cs="Times New Roman"/>
                <w:sz w:val="24"/>
                <w:szCs w:val="24"/>
              </w:rPr>
              <w:t>1.07</w:t>
            </w:r>
            <w:r w:rsidRPr="00B70BAD">
              <w:rPr>
                <w:rFonts w:ascii="Times New Roman" w:hAnsi="Times New Roman" w:cs="Times New Roman"/>
                <w:sz w:val="24"/>
                <w:szCs w:val="24"/>
              </w:rPr>
              <w:t>±</w:t>
            </w:r>
            <w:r>
              <w:rPr>
                <w:rFonts w:ascii="Times New Roman" w:hAnsi="Times New Roman" w:cs="Times New Roman"/>
                <w:sz w:val="24"/>
                <w:szCs w:val="24"/>
              </w:rPr>
              <w:t>0.18</w:t>
            </w:r>
          </w:p>
        </w:tc>
        <w:tc>
          <w:tcPr>
            <w:tcW w:w="1321" w:type="dxa"/>
          </w:tcPr>
          <w:p w14:paraId="062F1673" w14:textId="77777777" w:rsidR="00547341" w:rsidRDefault="00547341" w:rsidP="0051108E">
            <w:pPr>
              <w:rPr>
                <w:rFonts w:ascii="Times New Roman" w:hAnsi="Times New Roman" w:cs="Times New Roman"/>
                <w:sz w:val="24"/>
                <w:szCs w:val="24"/>
              </w:rPr>
            </w:pPr>
            <w:r>
              <w:rPr>
                <w:rFonts w:ascii="Times New Roman" w:hAnsi="Times New Roman" w:cs="Times New Roman"/>
                <w:sz w:val="24"/>
                <w:szCs w:val="24"/>
              </w:rPr>
              <w:t>0.53</w:t>
            </w:r>
            <w:r w:rsidRPr="00B70BAD">
              <w:rPr>
                <w:rFonts w:ascii="Times New Roman" w:hAnsi="Times New Roman" w:cs="Times New Roman"/>
                <w:sz w:val="24"/>
                <w:szCs w:val="24"/>
              </w:rPr>
              <w:t>±</w:t>
            </w:r>
            <w:r>
              <w:rPr>
                <w:rFonts w:ascii="Times New Roman" w:hAnsi="Times New Roman" w:cs="Times New Roman"/>
                <w:sz w:val="24"/>
                <w:szCs w:val="24"/>
              </w:rPr>
              <w:t>0.09</w:t>
            </w:r>
          </w:p>
        </w:tc>
      </w:tr>
      <w:tr w:rsidR="00547341" w14:paraId="4B5CFCD1" w14:textId="77777777" w:rsidTr="004237DC">
        <w:tc>
          <w:tcPr>
            <w:tcW w:w="1416" w:type="dxa"/>
          </w:tcPr>
          <w:p w14:paraId="6C0EA628" w14:textId="77777777" w:rsidR="00547341" w:rsidRPr="00EB0F8F" w:rsidRDefault="00547341" w:rsidP="0051108E">
            <w:pPr>
              <w:rPr>
                <w:rFonts w:ascii="Times New Roman" w:hAnsi="Times New Roman" w:cs="Times New Roman"/>
                <w:sz w:val="24"/>
                <w:szCs w:val="24"/>
              </w:rPr>
            </w:pPr>
            <w:r>
              <w:rPr>
                <w:rFonts w:ascii="Times New Roman" w:hAnsi="Times New Roman" w:cs="Times New Roman"/>
                <w:sz w:val="24"/>
                <w:szCs w:val="24"/>
              </w:rPr>
              <w:t xml:space="preserve">Anemia + 100 mg/kg crude ethanol extract of </w:t>
            </w:r>
            <w:r w:rsidRPr="00EB0F8F">
              <w:rPr>
                <w:rFonts w:ascii="Times New Roman" w:hAnsi="Times New Roman" w:cs="Times New Roman"/>
                <w:i/>
                <w:sz w:val="24"/>
                <w:szCs w:val="24"/>
              </w:rPr>
              <w:t>C. aconitifolius</w:t>
            </w:r>
          </w:p>
        </w:tc>
        <w:tc>
          <w:tcPr>
            <w:tcW w:w="1321" w:type="dxa"/>
          </w:tcPr>
          <w:p w14:paraId="0909452B" w14:textId="77777777" w:rsidR="00547341" w:rsidRDefault="00547341" w:rsidP="0051108E">
            <w:pPr>
              <w:rPr>
                <w:rFonts w:ascii="Times New Roman" w:hAnsi="Times New Roman" w:cs="Times New Roman"/>
                <w:sz w:val="24"/>
                <w:szCs w:val="24"/>
              </w:rPr>
            </w:pPr>
            <w:r>
              <w:rPr>
                <w:rFonts w:ascii="Times New Roman" w:hAnsi="Times New Roman" w:cs="Times New Roman"/>
                <w:sz w:val="24"/>
                <w:szCs w:val="24"/>
              </w:rPr>
              <w:t>6.07</w:t>
            </w:r>
            <w:r w:rsidRPr="00B70BAD">
              <w:rPr>
                <w:rFonts w:ascii="Times New Roman" w:hAnsi="Times New Roman" w:cs="Times New Roman"/>
                <w:sz w:val="24"/>
                <w:szCs w:val="24"/>
              </w:rPr>
              <w:t>±</w:t>
            </w:r>
            <w:r>
              <w:rPr>
                <w:rFonts w:ascii="Times New Roman" w:hAnsi="Times New Roman" w:cs="Times New Roman"/>
                <w:sz w:val="24"/>
                <w:szCs w:val="24"/>
              </w:rPr>
              <w:t>0.24</w:t>
            </w:r>
          </w:p>
        </w:tc>
        <w:tc>
          <w:tcPr>
            <w:tcW w:w="1499" w:type="dxa"/>
          </w:tcPr>
          <w:p w14:paraId="43AF472E" w14:textId="77777777" w:rsidR="00547341" w:rsidRDefault="00547341" w:rsidP="0051108E">
            <w:pPr>
              <w:rPr>
                <w:rFonts w:ascii="Times New Roman" w:hAnsi="Times New Roman" w:cs="Times New Roman"/>
                <w:sz w:val="24"/>
                <w:szCs w:val="24"/>
              </w:rPr>
            </w:pPr>
            <w:r>
              <w:rPr>
                <w:rFonts w:ascii="Times New Roman" w:hAnsi="Times New Roman" w:cs="Times New Roman"/>
                <w:sz w:val="24"/>
                <w:szCs w:val="24"/>
              </w:rPr>
              <w:t>132.0</w:t>
            </w:r>
            <w:r w:rsidRPr="00B70BAD">
              <w:rPr>
                <w:rFonts w:ascii="Times New Roman" w:hAnsi="Times New Roman" w:cs="Times New Roman"/>
                <w:sz w:val="24"/>
                <w:szCs w:val="24"/>
              </w:rPr>
              <w:t>±</w:t>
            </w:r>
            <w:r>
              <w:rPr>
                <w:rFonts w:ascii="Times New Roman" w:hAnsi="Times New Roman" w:cs="Times New Roman"/>
                <w:sz w:val="24"/>
                <w:szCs w:val="24"/>
              </w:rPr>
              <w:t>0.58</w:t>
            </w:r>
          </w:p>
        </w:tc>
        <w:tc>
          <w:tcPr>
            <w:tcW w:w="1579" w:type="dxa"/>
          </w:tcPr>
          <w:p w14:paraId="364A9145" w14:textId="77777777" w:rsidR="00547341" w:rsidRDefault="00547341" w:rsidP="0051108E">
            <w:pPr>
              <w:rPr>
                <w:rFonts w:ascii="Times New Roman" w:hAnsi="Times New Roman" w:cs="Times New Roman"/>
                <w:sz w:val="24"/>
                <w:szCs w:val="24"/>
              </w:rPr>
            </w:pPr>
            <w:r>
              <w:rPr>
                <w:rFonts w:ascii="Times New Roman" w:hAnsi="Times New Roman" w:cs="Times New Roman"/>
                <w:sz w:val="24"/>
                <w:szCs w:val="24"/>
              </w:rPr>
              <w:t>109.3</w:t>
            </w:r>
            <w:r w:rsidRPr="00B70BAD">
              <w:rPr>
                <w:rFonts w:ascii="Times New Roman" w:hAnsi="Times New Roman" w:cs="Times New Roman"/>
                <w:sz w:val="24"/>
                <w:szCs w:val="24"/>
              </w:rPr>
              <w:t>±</w:t>
            </w:r>
            <w:r>
              <w:rPr>
                <w:rFonts w:ascii="Times New Roman" w:hAnsi="Times New Roman" w:cs="Times New Roman"/>
                <w:sz w:val="24"/>
                <w:szCs w:val="24"/>
              </w:rPr>
              <w:t>0.33</w:t>
            </w:r>
            <w:r w:rsidR="00287319" w:rsidRPr="00287319">
              <w:rPr>
                <w:rFonts w:ascii="Times New Roman" w:hAnsi="Times New Roman" w:cs="Times New Roman"/>
                <w:sz w:val="24"/>
                <w:szCs w:val="24"/>
                <w:vertAlign w:val="superscript"/>
              </w:rPr>
              <w:t>eg</w:t>
            </w:r>
          </w:p>
        </w:tc>
        <w:tc>
          <w:tcPr>
            <w:tcW w:w="1379" w:type="dxa"/>
          </w:tcPr>
          <w:p w14:paraId="65B3CA92" w14:textId="77777777" w:rsidR="00547341" w:rsidRDefault="00547341" w:rsidP="0051108E">
            <w:pPr>
              <w:rPr>
                <w:rFonts w:ascii="Times New Roman" w:hAnsi="Times New Roman" w:cs="Times New Roman"/>
                <w:sz w:val="24"/>
                <w:szCs w:val="24"/>
              </w:rPr>
            </w:pPr>
            <w:r>
              <w:rPr>
                <w:rFonts w:ascii="Times New Roman" w:hAnsi="Times New Roman" w:cs="Times New Roman"/>
                <w:sz w:val="24"/>
                <w:szCs w:val="24"/>
              </w:rPr>
              <w:t>21.67</w:t>
            </w:r>
            <w:r w:rsidRPr="00B70BAD">
              <w:rPr>
                <w:rFonts w:ascii="Times New Roman" w:hAnsi="Times New Roman" w:cs="Times New Roman"/>
                <w:sz w:val="24"/>
                <w:szCs w:val="24"/>
              </w:rPr>
              <w:t>±</w:t>
            </w:r>
            <w:r>
              <w:rPr>
                <w:rFonts w:ascii="Times New Roman" w:hAnsi="Times New Roman" w:cs="Times New Roman"/>
                <w:sz w:val="24"/>
                <w:szCs w:val="24"/>
              </w:rPr>
              <w:t>0.33</w:t>
            </w:r>
          </w:p>
        </w:tc>
        <w:tc>
          <w:tcPr>
            <w:tcW w:w="1321" w:type="dxa"/>
          </w:tcPr>
          <w:p w14:paraId="3D6F4052" w14:textId="77777777" w:rsidR="00547341" w:rsidRDefault="00547341" w:rsidP="0051108E">
            <w:pPr>
              <w:rPr>
                <w:rFonts w:ascii="Times New Roman" w:hAnsi="Times New Roman" w:cs="Times New Roman"/>
                <w:sz w:val="24"/>
                <w:szCs w:val="24"/>
              </w:rPr>
            </w:pPr>
            <w:r>
              <w:rPr>
                <w:rFonts w:ascii="Times New Roman" w:hAnsi="Times New Roman" w:cs="Times New Roman"/>
                <w:sz w:val="24"/>
                <w:szCs w:val="24"/>
              </w:rPr>
              <w:t>1.07</w:t>
            </w:r>
            <w:r w:rsidRPr="00B70BAD">
              <w:rPr>
                <w:rFonts w:ascii="Times New Roman" w:hAnsi="Times New Roman" w:cs="Times New Roman"/>
                <w:sz w:val="24"/>
                <w:szCs w:val="24"/>
              </w:rPr>
              <w:t>±</w:t>
            </w:r>
            <w:r>
              <w:rPr>
                <w:rFonts w:ascii="Times New Roman" w:hAnsi="Times New Roman" w:cs="Times New Roman"/>
                <w:sz w:val="24"/>
                <w:szCs w:val="24"/>
              </w:rPr>
              <w:t>0.07</w:t>
            </w:r>
          </w:p>
        </w:tc>
        <w:tc>
          <w:tcPr>
            <w:tcW w:w="1321" w:type="dxa"/>
          </w:tcPr>
          <w:p w14:paraId="7003583D" w14:textId="77777777" w:rsidR="00547341" w:rsidRDefault="00547341" w:rsidP="0051108E">
            <w:pPr>
              <w:rPr>
                <w:rFonts w:ascii="Times New Roman" w:hAnsi="Times New Roman" w:cs="Times New Roman"/>
                <w:sz w:val="24"/>
                <w:szCs w:val="24"/>
              </w:rPr>
            </w:pPr>
            <w:r>
              <w:rPr>
                <w:rFonts w:ascii="Times New Roman" w:hAnsi="Times New Roman" w:cs="Times New Roman"/>
                <w:sz w:val="24"/>
                <w:szCs w:val="24"/>
              </w:rPr>
              <w:t>0.53</w:t>
            </w:r>
            <w:r w:rsidRPr="00B70BAD">
              <w:rPr>
                <w:rFonts w:ascii="Times New Roman" w:hAnsi="Times New Roman" w:cs="Times New Roman"/>
                <w:sz w:val="24"/>
                <w:szCs w:val="24"/>
              </w:rPr>
              <w:t>±</w:t>
            </w:r>
            <w:r>
              <w:rPr>
                <w:rFonts w:ascii="Times New Roman" w:hAnsi="Times New Roman" w:cs="Times New Roman"/>
                <w:sz w:val="24"/>
                <w:szCs w:val="24"/>
              </w:rPr>
              <w:t>0.03</w:t>
            </w:r>
          </w:p>
        </w:tc>
      </w:tr>
      <w:tr w:rsidR="00547341" w14:paraId="083683E0" w14:textId="77777777" w:rsidTr="004237DC">
        <w:tc>
          <w:tcPr>
            <w:tcW w:w="1416" w:type="dxa"/>
          </w:tcPr>
          <w:p w14:paraId="495BC40E" w14:textId="77777777" w:rsidR="00547341" w:rsidRDefault="00547341" w:rsidP="0051108E">
            <w:pPr>
              <w:rPr>
                <w:rFonts w:ascii="Times New Roman" w:hAnsi="Times New Roman" w:cs="Times New Roman"/>
                <w:sz w:val="24"/>
                <w:szCs w:val="24"/>
              </w:rPr>
            </w:pPr>
            <w:r>
              <w:rPr>
                <w:rFonts w:ascii="Times New Roman" w:hAnsi="Times New Roman" w:cs="Times New Roman"/>
                <w:sz w:val="24"/>
                <w:szCs w:val="24"/>
              </w:rPr>
              <w:t xml:space="preserve">Anemia + 200 mg/kg crude ethanol extract of </w:t>
            </w:r>
            <w:r w:rsidRPr="00EB0F8F">
              <w:rPr>
                <w:rFonts w:ascii="Times New Roman" w:hAnsi="Times New Roman" w:cs="Times New Roman"/>
                <w:i/>
                <w:sz w:val="24"/>
                <w:szCs w:val="24"/>
              </w:rPr>
              <w:t>C. aconitifolius</w:t>
            </w:r>
          </w:p>
        </w:tc>
        <w:tc>
          <w:tcPr>
            <w:tcW w:w="1321" w:type="dxa"/>
          </w:tcPr>
          <w:p w14:paraId="607D16AA" w14:textId="77777777" w:rsidR="00547341" w:rsidRDefault="00547341" w:rsidP="0051108E">
            <w:pPr>
              <w:rPr>
                <w:rFonts w:ascii="Times New Roman" w:hAnsi="Times New Roman" w:cs="Times New Roman"/>
                <w:sz w:val="24"/>
                <w:szCs w:val="24"/>
              </w:rPr>
            </w:pPr>
            <w:r>
              <w:rPr>
                <w:rFonts w:ascii="Times New Roman" w:hAnsi="Times New Roman" w:cs="Times New Roman"/>
                <w:sz w:val="24"/>
                <w:szCs w:val="24"/>
              </w:rPr>
              <w:t>6.63</w:t>
            </w:r>
            <w:r w:rsidRPr="00B70BAD">
              <w:rPr>
                <w:rFonts w:ascii="Times New Roman" w:hAnsi="Times New Roman" w:cs="Times New Roman"/>
                <w:sz w:val="24"/>
                <w:szCs w:val="24"/>
              </w:rPr>
              <w:t>±</w:t>
            </w:r>
            <w:r>
              <w:rPr>
                <w:rFonts w:ascii="Times New Roman" w:hAnsi="Times New Roman" w:cs="Times New Roman"/>
                <w:sz w:val="24"/>
                <w:szCs w:val="24"/>
              </w:rPr>
              <w:t>0.90</w:t>
            </w:r>
          </w:p>
        </w:tc>
        <w:tc>
          <w:tcPr>
            <w:tcW w:w="1499" w:type="dxa"/>
          </w:tcPr>
          <w:p w14:paraId="39DB5FD5" w14:textId="77777777" w:rsidR="00547341" w:rsidRDefault="00547341" w:rsidP="0051108E">
            <w:pPr>
              <w:rPr>
                <w:rFonts w:ascii="Times New Roman" w:hAnsi="Times New Roman" w:cs="Times New Roman"/>
                <w:sz w:val="24"/>
                <w:szCs w:val="24"/>
              </w:rPr>
            </w:pPr>
            <w:r>
              <w:rPr>
                <w:rFonts w:ascii="Times New Roman" w:hAnsi="Times New Roman" w:cs="Times New Roman"/>
                <w:sz w:val="24"/>
                <w:szCs w:val="24"/>
              </w:rPr>
              <w:t>133.67</w:t>
            </w:r>
            <w:r w:rsidRPr="00B70BAD">
              <w:rPr>
                <w:rFonts w:ascii="Times New Roman" w:hAnsi="Times New Roman" w:cs="Times New Roman"/>
                <w:sz w:val="24"/>
                <w:szCs w:val="24"/>
              </w:rPr>
              <w:t>±</w:t>
            </w:r>
            <w:r>
              <w:rPr>
                <w:rFonts w:ascii="Times New Roman" w:hAnsi="Times New Roman" w:cs="Times New Roman"/>
                <w:sz w:val="24"/>
                <w:szCs w:val="24"/>
              </w:rPr>
              <w:t>1.33</w:t>
            </w:r>
            <w:r w:rsidR="00287319" w:rsidRPr="00287319">
              <w:rPr>
                <w:rFonts w:ascii="Times New Roman" w:hAnsi="Times New Roman" w:cs="Times New Roman"/>
                <w:sz w:val="24"/>
                <w:szCs w:val="24"/>
                <w:vertAlign w:val="superscript"/>
              </w:rPr>
              <w:t>e</w:t>
            </w:r>
          </w:p>
        </w:tc>
        <w:tc>
          <w:tcPr>
            <w:tcW w:w="1579" w:type="dxa"/>
          </w:tcPr>
          <w:p w14:paraId="2FF853AF" w14:textId="77777777" w:rsidR="00547341" w:rsidRDefault="00547341" w:rsidP="0051108E">
            <w:pPr>
              <w:rPr>
                <w:rFonts w:ascii="Times New Roman" w:hAnsi="Times New Roman" w:cs="Times New Roman"/>
                <w:sz w:val="24"/>
                <w:szCs w:val="24"/>
              </w:rPr>
            </w:pPr>
            <w:r>
              <w:rPr>
                <w:rFonts w:ascii="Times New Roman" w:hAnsi="Times New Roman" w:cs="Times New Roman"/>
                <w:sz w:val="24"/>
                <w:szCs w:val="24"/>
              </w:rPr>
              <w:t>110.30</w:t>
            </w:r>
            <w:r w:rsidRPr="00B70BAD">
              <w:rPr>
                <w:rFonts w:ascii="Times New Roman" w:hAnsi="Times New Roman" w:cs="Times New Roman"/>
                <w:sz w:val="24"/>
                <w:szCs w:val="24"/>
              </w:rPr>
              <w:t>±</w:t>
            </w:r>
            <w:r>
              <w:rPr>
                <w:rFonts w:ascii="Times New Roman" w:hAnsi="Times New Roman" w:cs="Times New Roman"/>
                <w:sz w:val="24"/>
                <w:szCs w:val="24"/>
              </w:rPr>
              <w:t>0.33</w:t>
            </w:r>
            <w:r w:rsidR="00287319" w:rsidRPr="00287319">
              <w:rPr>
                <w:rFonts w:ascii="Times New Roman" w:hAnsi="Times New Roman" w:cs="Times New Roman"/>
                <w:sz w:val="24"/>
                <w:szCs w:val="24"/>
                <w:vertAlign w:val="superscript"/>
              </w:rPr>
              <w:t>eg</w:t>
            </w:r>
          </w:p>
        </w:tc>
        <w:tc>
          <w:tcPr>
            <w:tcW w:w="1379" w:type="dxa"/>
          </w:tcPr>
          <w:p w14:paraId="64AF2A3A" w14:textId="77777777" w:rsidR="00547341" w:rsidRDefault="00547341" w:rsidP="0051108E">
            <w:pPr>
              <w:rPr>
                <w:rFonts w:ascii="Times New Roman" w:hAnsi="Times New Roman" w:cs="Times New Roman"/>
                <w:sz w:val="24"/>
                <w:szCs w:val="24"/>
              </w:rPr>
            </w:pPr>
            <w:r>
              <w:rPr>
                <w:rFonts w:ascii="Times New Roman" w:hAnsi="Times New Roman" w:cs="Times New Roman"/>
                <w:sz w:val="24"/>
                <w:szCs w:val="24"/>
              </w:rPr>
              <w:t>22.00</w:t>
            </w:r>
            <w:r w:rsidRPr="00B70BAD">
              <w:rPr>
                <w:rFonts w:ascii="Times New Roman" w:hAnsi="Times New Roman" w:cs="Times New Roman"/>
                <w:sz w:val="24"/>
                <w:szCs w:val="24"/>
              </w:rPr>
              <w:t>±</w:t>
            </w:r>
            <w:r>
              <w:rPr>
                <w:rFonts w:ascii="Times New Roman" w:hAnsi="Times New Roman" w:cs="Times New Roman"/>
                <w:sz w:val="24"/>
                <w:szCs w:val="24"/>
              </w:rPr>
              <w:t>1.53</w:t>
            </w:r>
            <w:r w:rsidR="00287319" w:rsidRPr="00287319">
              <w:rPr>
                <w:rFonts w:ascii="Times New Roman" w:hAnsi="Times New Roman" w:cs="Times New Roman"/>
                <w:sz w:val="24"/>
                <w:szCs w:val="24"/>
                <w:vertAlign w:val="superscript"/>
              </w:rPr>
              <w:t>e</w:t>
            </w:r>
          </w:p>
        </w:tc>
        <w:tc>
          <w:tcPr>
            <w:tcW w:w="1321" w:type="dxa"/>
          </w:tcPr>
          <w:p w14:paraId="2EF3E21E" w14:textId="77777777" w:rsidR="00547341" w:rsidRDefault="00547341" w:rsidP="0051108E">
            <w:pPr>
              <w:rPr>
                <w:rFonts w:ascii="Times New Roman" w:hAnsi="Times New Roman" w:cs="Times New Roman"/>
                <w:sz w:val="24"/>
                <w:szCs w:val="24"/>
              </w:rPr>
            </w:pPr>
            <w:r>
              <w:rPr>
                <w:rFonts w:ascii="Times New Roman" w:hAnsi="Times New Roman" w:cs="Times New Roman"/>
                <w:sz w:val="24"/>
                <w:szCs w:val="24"/>
              </w:rPr>
              <w:t>0.93</w:t>
            </w:r>
            <w:r w:rsidRPr="00B70BAD">
              <w:rPr>
                <w:rFonts w:ascii="Times New Roman" w:hAnsi="Times New Roman" w:cs="Times New Roman"/>
                <w:sz w:val="24"/>
                <w:szCs w:val="24"/>
              </w:rPr>
              <w:t>±</w:t>
            </w:r>
            <w:r>
              <w:rPr>
                <w:rFonts w:ascii="Times New Roman" w:hAnsi="Times New Roman" w:cs="Times New Roman"/>
                <w:sz w:val="24"/>
                <w:szCs w:val="24"/>
              </w:rPr>
              <w:t>0.09</w:t>
            </w:r>
            <w:r w:rsidR="00287319" w:rsidRPr="00287319">
              <w:rPr>
                <w:rFonts w:ascii="Times New Roman" w:hAnsi="Times New Roman" w:cs="Times New Roman"/>
                <w:sz w:val="24"/>
                <w:szCs w:val="24"/>
                <w:vertAlign w:val="superscript"/>
              </w:rPr>
              <w:t>fh</w:t>
            </w:r>
          </w:p>
        </w:tc>
        <w:tc>
          <w:tcPr>
            <w:tcW w:w="1321" w:type="dxa"/>
          </w:tcPr>
          <w:p w14:paraId="5D3653B7" w14:textId="77777777" w:rsidR="00547341" w:rsidRDefault="00547341" w:rsidP="0051108E">
            <w:pPr>
              <w:rPr>
                <w:rFonts w:ascii="Times New Roman" w:hAnsi="Times New Roman" w:cs="Times New Roman"/>
                <w:sz w:val="24"/>
                <w:szCs w:val="24"/>
              </w:rPr>
            </w:pPr>
            <w:r>
              <w:rPr>
                <w:rFonts w:ascii="Times New Roman" w:hAnsi="Times New Roman" w:cs="Times New Roman"/>
                <w:sz w:val="24"/>
                <w:szCs w:val="24"/>
              </w:rPr>
              <w:t>0.43</w:t>
            </w:r>
            <w:r w:rsidRPr="00B70BAD">
              <w:rPr>
                <w:rFonts w:ascii="Times New Roman" w:hAnsi="Times New Roman" w:cs="Times New Roman"/>
                <w:sz w:val="24"/>
                <w:szCs w:val="24"/>
              </w:rPr>
              <w:t>±</w:t>
            </w:r>
            <w:r>
              <w:rPr>
                <w:rFonts w:ascii="Times New Roman" w:hAnsi="Times New Roman" w:cs="Times New Roman"/>
                <w:sz w:val="24"/>
                <w:szCs w:val="24"/>
              </w:rPr>
              <w:t>0.03</w:t>
            </w:r>
            <w:r w:rsidR="00287319" w:rsidRPr="00287319">
              <w:rPr>
                <w:rFonts w:ascii="Times New Roman" w:hAnsi="Times New Roman" w:cs="Times New Roman"/>
                <w:sz w:val="24"/>
                <w:szCs w:val="24"/>
                <w:vertAlign w:val="superscript"/>
              </w:rPr>
              <w:t>fh</w:t>
            </w:r>
          </w:p>
        </w:tc>
      </w:tr>
    </w:tbl>
    <w:p w14:paraId="2E6DED89" w14:textId="77777777" w:rsidR="00B037F8" w:rsidRPr="004237DC" w:rsidRDefault="004237DC" w:rsidP="0051108E">
      <w:pPr>
        <w:spacing w:line="240" w:lineRule="auto"/>
        <w:jc w:val="both"/>
        <w:rPr>
          <w:rFonts w:ascii="Times New Roman" w:hAnsi="Times New Roman" w:cs="Times New Roman"/>
          <w:sz w:val="24"/>
          <w:szCs w:val="24"/>
        </w:rPr>
      </w:pPr>
      <w:r w:rsidRPr="004237DC">
        <w:rPr>
          <w:rFonts w:ascii="Times New Roman" w:hAnsi="Times New Roman" w:cs="Times New Roman"/>
          <w:sz w:val="24"/>
          <w:szCs w:val="24"/>
          <w:vertAlign w:val="superscript"/>
        </w:rPr>
        <w:t>e</w:t>
      </w:r>
      <w:r w:rsidRPr="004237DC">
        <w:rPr>
          <w:rFonts w:ascii="Times New Roman" w:hAnsi="Times New Roman" w:cs="Times New Roman"/>
          <w:sz w:val="24"/>
          <w:szCs w:val="24"/>
        </w:rPr>
        <w:t>Significant increase with respect to normal control;</w:t>
      </w:r>
      <w:r w:rsidRPr="004237DC">
        <w:rPr>
          <w:rFonts w:ascii="Times New Roman" w:hAnsi="Times New Roman" w:cs="Times New Roman"/>
          <w:sz w:val="24"/>
          <w:szCs w:val="24"/>
          <w:vertAlign w:val="superscript"/>
        </w:rPr>
        <w:t xml:space="preserve"> f</w:t>
      </w:r>
      <w:r w:rsidRPr="004237DC">
        <w:rPr>
          <w:rFonts w:ascii="Times New Roman" w:hAnsi="Times New Roman" w:cs="Times New Roman"/>
          <w:sz w:val="24"/>
          <w:szCs w:val="24"/>
        </w:rPr>
        <w:t>Significant decrease with respect to normal control;</w:t>
      </w:r>
      <w:r w:rsidRPr="004237DC">
        <w:rPr>
          <w:rFonts w:ascii="Times New Roman" w:hAnsi="Times New Roman" w:cs="Times New Roman"/>
          <w:sz w:val="24"/>
          <w:szCs w:val="24"/>
          <w:vertAlign w:val="superscript"/>
        </w:rPr>
        <w:t xml:space="preserve"> g</w:t>
      </w:r>
      <w:r w:rsidRPr="004237DC">
        <w:rPr>
          <w:rFonts w:ascii="Times New Roman" w:hAnsi="Times New Roman" w:cs="Times New Roman"/>
          <w:sz w:val="24"/>
          <w:szCs w:val="24"/>
        </w:rPr>
        <w:t xml:space="preserve">Significant increase with respect to anemic untreated; </w:t>
      </w:r>
      <w:r w:rsidRPr="004237DC">
        <w:rPr>
          <w:rFonts w:ascii="Times New Roman" w:hAnsi="Times New Roman" w:cs="Times New Roman"/>
          <w:sz w:val="24"/>
          <w:szCs w:val="24"/>
          <w:vertAlign w:val="superscript"/>
        </w:rPr>
        <w:t>h</w:t>
      </w:r>
      <w:r w:rsidRPr="004237DC">
        <w:rPr>
          <w:rFonts w:ascii="Times New Roman" w:hAnsi="Times New Roman" w:cs="Times New Roman"/>
          <w:sz w:val="24"/>
          <w:szCs w:val="24"/>
        </w:rPr>
        <w:t>Significant decrease with respect to anemic untreated.</w:t>
      </w:r>
    </w:p>
    <w:p w14:paraId="4A3E6D59" w14:textId="77777777" w:rsidR="00976647" w:rsidRDefault="00976647" w:rsidP="0051108E">
      <w:pPr>
        <w:spacing w:line="240" w:lineRule="auto"/>
        <w:rPr>
          <w:rFonts w:ascii="Times New Roman" w:hAnsi="Times New Roman" w:cs="Times New Roman"/>
          <w:b/>
          <w:sz w:val="24"/>
          <w:szCs w:val="24"/>
        </w:rPr>
      </w:pPr>
      <w:r>
        <w:rPr>
          <w:rFonts w:ascii="Times New Roman" w:hAnsi="Times New Roman" w:cs="Times New Roman"/>
          <w:b/>
          <w:sz w:val="24"/>
          <w:szCs w:val="24"/>
        </w:rPr>
        <w:t>Effect of Extract on Lipid Profile</w:t>
      </w:r>
    </w:p>
    <w:p w14:paraId="72775AA9" w14:textId="453940C3" w:rsidR="008F0CDE" w:rsidRPr="00552840" w:rsidRDefault="00552840" w:rsidP="0051108E">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Induction of anemia consecutively for four days using phenylhydrazine caused a noticeable increase in the </w:t>
      </w:r>
      <w:r w:rsidR="00E059F2">
        <w:rPr>
          <w:rFonts w:ascii="Times New Roman" w:hAnsi="Times New Roman" w:cs="Times New Roman"/>
          <w:bCs/>
          <w:sz w:val="24"/>
          <w:szCs w:val="24"/>
        </w:rPr>
        <w:t>lipid profile</w:t>
      </w:r>
      <w:r>
        <w:rPr>
          <w:rFonts w:ascii="Times New Roman" w:hAnsi="Times New Roman" w:cs="Times New Roman"/>
          <w:bCs/>
          <w:sz w:val="24"/>
          <w:szCs w:val="24"/>
        </w:rPr>
        <w:t xml:space="preserve"> parameters (</w:t>
      </w:r>
      <w:r w:rsidR="00E059F2">
        <w:rPr>
          <w:rFonts w:ascii="Times New Roman" w:hAnsi="Times New Roman" w:cs="Times New Roman"/>
          <w:bCs/>
          <w:sz w:val="24"/>
          <w:szCs w:val="24"/>
        </w:rPr>
        <w:t xml:space="preserve">Total cholesterol, High-Density-Lipoprotein cholesterol, Triglycerides, Low-Density-Lipoprotein cholesterol and Very </w:t>
      </w:r>
      <w:proofErr w:type="gramStart"/>
      <w:r w:rsidR="00E059F2">
        <w:rPr>
          <w:rFonts w:ascii="Times New Roman" w:hAnsi="Times New Roman" w:cs="Times New Roman"/>
          <w:bCs/>
          <w:sz w:val="24"/>
          <w:szCs w:val="24"/>
        </w:rPr>
        <w:t>low-Density</w:t>
      </w:r>
      <w:proofErr w:type="gramEnd"/>
      <w:r w:rsidR="00E059F2">
        <w:rPr>
          <w:rFonts w:ascii="Times New Roman" w:hAnsi="Times New Roman" w:cs="Times New Roman"/>
          <w:bCs/>
          <w:sz w:val="24"/>
          <w:szCs w:val="24"/>
        </w:rPr>
        <w:t xml:space="preserve"> Lipoprotein</w:t>
      </w:r>
      <w:r>
        <w:rPr>
          <w:rFonts w:ascii="Times New Roman" w:hAnsi="Times New Roman" w:cs="Times New Roman"/>
          <w:bCs/>
          <w:sz w:val="24"/>
          <w:szCs w:val="24"/>
        </w:rPr>
        <w:t xml:space="preserve">) compared to the normal control group which was left uninduced (Table </w:t>
      </w:r>
      <w:r w:rsidR="00E059F2">
        <w:rPr>
          <w:rFonts w:ascii="Times New Roman" w:hAnsi="Times New Roman" w:cs="Times New Roman"/>
          <w:bCs/>
          <w:sz w:val="24"/>
          <w:szCs w:val="24"/>
        </w:rPr>
        <w:t>20</w:t>
      </w:r>
      <w:r>
        <w:rPr>
          <w:rFonts w:ascii="Times New Roman" w:hAnsi="Times New Roman" w:cs="Times New Roman"/>
          <w:bCs/>
          <w:sz w:val="24"/>
          <w:szCs w:val="24"/>
        </w:rPr>
        <w:t xml:space="preserve">). Treatment with the ethanol extract of </w:t>
      </w:r>
      <w:r w:rsidRPr="009463DD">
        <w:rPr>
          <w:rFonts w:ascii="Times New Roman" w:hAnsi="Times New Roman" w:cs="Times New Roman"/>
          <w:bCs/>
          <w:i/>
          <w:iCs/>
          <w:sz w:val="24"/>
          <w:szCs w:val="24"/>
        </w:rPr>
        <w:t>C. aconitifolius</w:t>
      </w:r>
      <w:r>
        <w:rPr>
          <w:rFonts w:ascii="Times New Roman" w:hAnsi="Times New Roman" w:cs="Times New Roman"/>
          <w:bCs/>
          <w:sz w:val="24"/>
          <w:szCs w:val="24"/>
        </w:rPr>
        <w:t xml:space="preserve"> significantly (</w:t>
      </w:r>
      <w:r w:rsidRPr="00AE2BC6">
        <w:rPr>
          <w:rFonts w:ascii="Times New Roman" w:hAnsi="Times New Roman" w:cs="Times New Roman"/>
          <w:bCs/>
          <w:i/>
          <w:iCs/>
          <w:sz w:val="24"/>
          <w:szCs w:val="24"/>
        </w:rPr>
        <w:t>p</w:t>
      </w:r>
      <w:r>
        <w:rPr>
          <w:rFonts w:ascii="Times New Roman" w:hAnsi="Times New Roman" w:cs="Times New Roman"/>
          <w:bCs/>
          <w:sz w:val="24"/>
          <w:szCs w:val="24"/>
        </w:rPr>
        <w:t xml:space="preserve">&lt;0.05) reduced the </w:t>
      </w:r>
      <w:r w:rsidR="00DA79D5">
        <w:rPr>
          <w:rFonts w:ascii="Times New Roman" w:hAnsi="Times New Roman" w:cs="Times New Roman"/>
          <w:bCs/>
          <w:sz w:val="24"/>
          <w:szCs w:val="24"/>
        </w:rPr>
        <w:t>total cholesterol</w:t>
      </w:r>
      <w:r>
        <w:rPr>
          <w:rFonts w:ascii="Times New Roman" w:hAnsi="Times New Roman" w:cs="Times New Roman"/>
          <w:bCs/>
          <w:sz w:val="24"/>
          <w:szCs w:val="24"/>
        </w:rPr>
        <w:t xml:space="preserve"> concentration compared to the anemia untreated group which remained high.</w:t>
      </w:r>
    </w:p>
    <w:p w14:paraId="57F5BB3C" w14:textId="77777777" w:rsidR="00D0228D" w:rsidRDefault="00D0228D" w:rsidP="0051108E">
      <w:pPr>
        <w:spacing w:line="240" w:lineRule="auto"/>
        <w:rPr>
          <w:rFonts w:ascii="Times New Roman" w:hAnsi="Times New Roman" w:cs="Times New Roman"/>
          <w:sz w:val="24"/>
          <w:szCs w:val="24"/>
        </w:rPr>
      </w:pPr>
      <w:r w:rsidRPr="00A97486">
        <w:rPr>
          <w:rFonts w:ascii="Times New Roman" w:hAnsi="Times New Roman" w:cs="Times New Roman"/>
          <w:b/>
          <w:sz w:val="24"/>
          <w:szCs w:val="24"/>
        </w:rPr>
        <w:t xml:space="preserve">Table </w:t>
      </w:r>
      <w:r w:rsidR="003C65C9">
        <w:rPr>
          <w:rFonts w:ascii="Times New Roman" w:hAnsi="Times New Roman" w:cs="Times New Roman"/>
          <w:b/>
          <w:sz w:val="24"/>
          <w:szCs w:val="24"/>
        </w:rPr>
        <w:t>20</w:t>
      </w:r>
      <w:r w:rsidRPr="00A97486">
        <w:rPr>
          <w:rFonts w:ascii="Times New Roman" w:hAnsi="Times New Roman" w:cs="Times New Roman"/>
          <w:b/>
          <w:sz w:val="24"/>
          <w:szCs w:val="24"/>
        </w:rPr>
        <w:t>:</w:t>
      </w:r>
      <w:r>
        <w:rPr>
          <w:rFonts w:ascii="Times New Roman" w:hAnsi="Times New Roman" w:cs="Times New Roman"/>
          <w:b/>
          <w:sz w:val="24"/>
          <w:szCs w:val="24"/>
        </w:rPr>
        <w:t xml:space="preserve"> </w:t>
      </w:r>
      <w:r w:rsidR="00957A2E">
        <w:rPr>
          <w:rFonts w:ascii="Times New Roman" w:hAnsi="Times New Roman" w:cs="Times New Roman"/>
          <w:sz w:val="24"/>
          <w:szCs w:val="24"/>
        </w:rPr>
        <w:t xml:space="preserve">Effect of treatment with ethanol </w:t>
      </w:r>
      <w:r w:rsidR="003C65C9">
        <w:rPr>
          <w:rFonts w:ascii="Times New Roman" w:hAnsi="Times New Roman" w:cs="Times New Roman"/>
          <w:sz w:val="24"/>
          <w:szCs w:val="24"/>
        </w:rPr>
        <w:t xml:space="preserve">leaf </w:t>
      </w:r>
      <w:r w:rsidR="00957A2E">
        <w:rPr>
          <w:rFonts w:ascii="Times New Roman" w:hAnsi="Times New Roman" w:cs="Times New Roman"/>
          <w:sz w:val="24"/>
          <w:szCs w:val="24"/>
        </w:rPr>
        <w:t xml:space="preserve">extract of </w:t>
      </w:r>
      <w:r w:rsidR="00957A2E" w:rsidRPr="00957A2E">
        <w:rPr>
          <w:rFonts w:ascii="Times New Roman" w:hAnsi="Times New Roman" w:cs="Times New Roman"/>
          <w:i/>
          <w:sz w:val="24"/>
          <w:szCs w:val="24"/>
        </w:rPr>
        <w:t>C. aconitifolius</w:t>
      </w:r>
      <w:r w:rsidR="00957A2E">
        <w:rPr>
          <w:rFonts w:ascii="Times New Roman" w:hAnsi="Times New Roman" w:cs="Times New Roman"/>
          <w:sz w:val="24"/>
          <w:szCs w:val="24"/>
        </w:rPr>
        <w:t xml:space="preserve"> on </w:t>
      </w:r>
      <w:r w:rsidR="00957A2E" w:rsidRPr="00957A2E">
        <w:rPr>
          <w:rFonts w:ascii="Times New Roman" w:hAnsi="Times New Roman" w:cs="Times New Roman"/>
          <w:sz w:val="24"/>
          <w:szCs w:val="24"/>
        </w:rPr>
        <w:t>li</w:t>
      </w:r>
      <w:r w:rsidR="00957A2E">
        <w:rPr>
          <w:rFonts w:ascii="Times New Roman" w:hAnsi="Times New Roman" w:cs="Times New Roman"/>
          <w:sz w:val="24"/>
          <w:szCs w:val="24"/>
        </w:rPr>
        <w:t>pid profile</w:t>
      </w:r>
      <w:r w:rsidR="00957A2E" w:rsidRPr="00957A2E">
        <w:rPr>
          <w:rFonts w:ascii="Times New Roman" w:hAnsi="Times New Roman" w:cs="Times New Roman"/>
          <w:sz w:val="24"/>
          <w:szCs w:val="24"/>
        </w:rPr>
        <w:t xml:space="preserve"> of phenylhydrazine-induced anemic rats.</w:t>
      </w:r>
    </w:p>
    <w:tbl>
      <w:tblPr>
        <w:tblStyle w:val="TableGrid"/>
        <w:tblW w:w="0" w:type="auto"/>
        <w:tblLook w:val="04A0" w:firstRow="1" w:lastRow="0" w:firstColumn="1" w:lastColumn="0" w:noHBand="0" w:noVBand="1"/>
      </w:tblPr>
      <w:tblGrid>
        <w:gridCol w:w="1557"/>
        <w:gridCol w:w="1628"/>
        <w:gridCol w:w="1535"/>
        <w:gridCol w:w="1552"/>
        <w:gridCol w:w="1552"/>
        <w:gridCol w:w="1526"/>
      </w:tblGrid>
      <w:tr w:rsidR="00656EC0" w:rsidRPr="004237DC" w14:paraId="02CA9E52" w14:textId="77777777" w:rsidTr="009168CE">
        <w:tc>
          <w:tcPr>
            <w:tcW w:w="1596" w:type="dxa"/>
          </w:tcPr>
          <w:p w14:paraId="091CC6B7" w14:textId="77777777" w:rsidR="00656EC0" w:rsidRPr="004237DC" w:rsidRDefault="00656EC0" w:rsidP="0051108E">
            <w:pPr>
              <w:rPr>
                <w:rFonts w:ascii="Times New Roman" w:hAnsi="Times New Roman" w:cs="Times New Roman"/>
                <w:b/>
                <w:sz w:val="24"/>
                <w:szCs w:val="24"/>
              </w:rPr>
            </w:pPr>
            <w:r w:rsidRPr="004237DC">
              <w:rPr>
                <w:rFonts w:ascii="Times New Roman" w:hAnsi="Times New Roman" w:cs="Times New Roman"/>
                <w:b/>
                <w:sz w:val="24"/>
                <w:szCs w:val="24"/>
              </w:rPr>
              <w:t>Groups</w:t>
            </w:r>
          </w:p>
        </w:tc>
        <w:tc>
          <w:tcPr>
            <w:tcW w:w="1596" w:type="dxa"/>
          </w:tcPr>
          <w:p w14:paraId="30000CC2" w14:textId="77777777" w:rsidR="00656EC0" w:rsidRPr="004237DC" w:rsidRDefault="00656EC0" w:rsidP="0051108E">
            <w:pPr>
              <w:rPr>
                <w:rFonts w:ascii="Times New Roman" w:hAnsi="Times New Roman" w:cs="Times New Roman"/>
                <w:b/>
                <w:sz w:val="24"/>
                <w:szCs w:val="24"/>
              </w:rPr>
            </w:pPr>
            <w:r w:rsidRPr="004237DC">
              <w:rPr>
                <w:rFonts w:ascii="Times New Roman" w:hAnsi="Times New Roman" w:cs="Times New Roman"/>
                <w:b/>
                <w:sz w:val="24"/>
                <w:szCs w:val="24"/>
              </w:rPr>
              <w:t>TCHOL (mg/dl)</w:t>
            </w:r>
          </w:p>
        </w:tc>
        <w:tc>
          <w:tcPr>
            <w:tcW w:w="1596" w:type="dxa"/>
          </w:tcPr>
          <w:p w14:paraId="0CF643C0" w14:textId="77777777" w:rsidR="00656EC0" w:rsidRPr="004237DC" w:rsidRDefault="00656EC0" w:rsidP="0051108E">
            <w:pPr>
              <w:rPr>
                <w:rFonts w:ascii="Times New Roman" w:hAnsi="Times New Roman" w:cs="Times New Roman"/>
                <w:b/>
                <w:sz w:val="24"/>
                <w:szCs w:val="24"/>
              </w:rPr>
            </w:pPr>
            <w:r w:rsidRPr="004237DC">
              <w:rPr>
                <w:rFonts w:ascii="Times New Roman" w:hAnsi="Times New Roman" w:cs="Times New Roman"/>
                <w:b/>
                <w:sz w:val="24"/>
                <w:szCs w:val="24"/>
              </w:rPr>
              <w:t>HDL-C (mg/dl)</w:t>
            </w:r>
          </w:p>
        </w:tc>
        <w:tc>
          <w:tcPr>
            <w:tcW w:w="1596" w:type="dxa"/>
          </w:tcPr>
          <w:p w14:paraId="5E91C4FC" w14:textId="77777777" w:rsidR="00656EC0" w:rsidRPr="004237DC" w:rsidRDefault="004D2952" w:rsidP="0051108E">
            <w:pPr>
              <w:rPr>
                <w:rFonts w:ascii="Times New Roman" w:hAnsi="Times New Roman" w:cs="Times New Roman"/>
                <w:b/>
                <w:sz w:val="24"/>
                <w:szCs w:val="24"/>
              </w:rPr>
            </w:pPr>
            <w:r w:rsidRPr="004237DC">
              <w:rPr>
                <w:rFonts w:ascii="Times New Roman" w:hAnsi="Times New Roman" w:cs="Times New Roman"/>
                <w:b/>
                <w:sz w:val="24"/>
                <w:szCs w:val="24"/>
              </w:rPr>
              <w:t>TRIG (</w:t>
            </w:r>
            <w:r w:rsidR="00656EC0" w:rsidRPr="004237DC">
              <w:rPr>
                <w:rFonts w:ascii="Times New Roman" w:hAnsi="Times New Roman" w:cs="Times New Roman"/>
                <w:b/>
                <w:sz w:val="24"/>
                <w:szCs w:val="24"/>
              </w:rPr>
              <w:t>mg/dl)</w:t>
            </w:r>
          </w:p>
        </w:tc>
        <w:tc>
          <w:tcPr>
            <w:tcW w:w="1596" w:type="dxa"/>
          </w:tcPr>
          <w:p w14:paraId="193EE625" w14:textId="77777777" w:rsidR="00656EC0" w:rsidRPr="004237DC" w:rsidRDefault="004D2952" w:rsidP="0051108E">
            <w:pPr>
              <w:rPr>
                <w:rFonts w:ascii="Times New Roman" w:hAnsi="Times New Roman" w:cs="Times New Roman"/>
                <w:b/>
                <w:sz w:val="24"/>
                <w:szCs w:val="24"/>
              </w:rPr>
            </w:pPr>
            <w:r w:rsidRPr="004237DC">
              <w:rPr>
                <w:rFonts w:ascii="Times New Roman" w:hAnsi="Times New Roman" w:cs="Times New Roman"/>
                <w:b/>
                <w:sz w:val="24"/>
                <w:szCs w:val="24"/>
              </w:rPr>
              <w:t>LDL-</w:t>
            </w:r>
            <w:proofErr w:type="gramStart"/>
            <w:r w:rsidRPr="004237DC">
              <w:rPr>
                <w:rFonts w:ascii="Times New Roman" w:hAnsi="Times New Roman" w:cs="Times New Roman"/>
                <w:b/>
                <w:sz w:val="24"/>
                <w:szCs w:val="24"/>
              </w:rPr>
              <w:t xml:space="preserve">C </w:t>
            </w:r>
            <w:r w:rsidR="00656EC0" w:rsidRPr="004237DC">
              <w:rPr>
                <w:rFonts w:ascii="Times New Roman" w:hAnsi="Times New Roman" w:cs="Times New Roman"/>
                <w:b/>
                <w:sz w:val="24"/>
                <w:szCs w:val="24"/>
              </w:rPr>
              <w:t xml:space="preserve"> (</w:t>
            </w:r>
            <w:proofErr w:type="gramEnd"/>
            <w:r w:rsidR="00656EC0" w:rsidRPr="004237DC">
              <w:rPr>
                <w:rFonts w:ascii="Times New Roman" w:hAnsi="Times New Roman" w:cs="Times New Roman"/>
                <w:b/>
                <w:sz w:val="24"/>
                <w:szCs w:val="24"/>
              </w:rPr>
              <w:t>mg/dl)</w:t>
            </w:r>
          </w:p>
        </w:tc>
        <w:tc>
          <w:tcPr>
            <w:tcW w:w="1596" w:type="dxa"/>
          </w:tcPr>
          <w:p w14:paraId="1D0FD0D1" w14:textId="77777777" w:rsidR="00656EC0" w:rsidRPr="004237DC" w:rsidRDefault="00656EC0" w:rsidP="0051108E">
            <w:pPr>
              <w:rPr>
                <w:rFonts w:ascii="Times New Roman" w:hAnsi="Times New Roman" w:cs="Times New Roman"/>
                <w:b/>
                <w:sz w:val="24"/>
                <w:szCs w:val="24"/>
              </w:rPr>
            </w:pPr>
            <w:r w:rsidRPr="004237DC">
              <w:rPr>
                <w:rFonts w:ascii="Times New Roman" w:hAnsi="Times New Roman" w:cs="Times New Roman"/>
                <w:b/>
                <w:sz w:val="24"/>
                <w:szCs w:val="24"/>
              </w:rPr>
              <w:t>VLDL (mg/dl)</w:t>
            </w:r>
          </w:p>
        </w:tc>
      </w:tr>
      <w:tr w:rsidR="00656EC0" w:rsidRPr="004237DC" w14:paraId="2254DFFD" w14:textId="77777777" w:rsidTr="009168CE">
        <w:tc>
          <w:tcPr>
            <w:tcW w:w="1596" w:type="dxa"/>
          </w:tcPr>
          <w:p w14:paraId="322872B4" w14:textId="77777777" w:rsidR="00656EC0" w:rsidRPr="004237DC" w:rsidRDefault="00656EC0" w:rsidP="0051108E">
            <w:pPr>
              <w:rPr>
                <w:rFonts w:ascii="Times New Roman" w:hAnsi="Times New Roman" w:cs="Times New Roman"/>
                <w:sz w:val="24"/>
                <w:szCs w:val="24"/>
              </w:rPr>
            </w:pPr>
            <w:r w:rsidRPr="004237DC">
              <w:rPr>
                <w:rFonts w:ascii="Times New Roman" w:hAnsi="Times New Roman" w:cs="Times New Roman"/>
                <w:sz w:val="24"/>
                <w:szCs w:val="24"/>
              </w:rPr>
              <w:t>Normal Control</w:t>
            </w:r>
          </w:p>
        </w:tc>
        <w:tc>
          <w:tcPr>
            <w:tcW w:w="1596" w:type="dxa"/>
          </w:tcPr>
          <w:p w14:paraId="54C51EBC" w14:textId="77777777" w:rsidR="00656EC0" w:rsidRPr="004237DC" w:rsidRDefault="001C2E54" w:rsidP="0051108E">
            <w:pPr>
              <w:rPr>
                <w:rFonts w:ascii="Times New Roman" w:hAnsi="Times New Roman" w:cs="Times New Roman"/>
                <w:sz w:val="24"/>
                <w:szCs w:val="24"/>
              </w:rPr>
            </w:pPr>
            <w:r w:rsidRPr="004237DC">
              <w:rPr>
                <w:rFonts w:ascii="Times New Roman" w:hAnsi="Times New Roman" w:cs="Times New Roman"/>
                <w:sz w:val="24"/>
                <w:szCs w:val="24"/>
              </w:rPr>
              <w:t>92.67±5.46</w:t>
            </w:r>
          </w:p>
        </w:tc>
        <w:tc>
          <w:tcPr>
            <w:tcW w:w="1596" w:type="dxa"/>
          </w:tcPr>
          <w:p w14:paraId="2938FDBF" w14:textId="77777777" w:rsidR="00656EC0" w:rsidRPr="004237DC" w:rsidRDefault="001C2E54" w:rsidP="0051108E">
            <w:pPr>
              <w:rPr>
                <w:rFonts w:ascii="Times New Roman" w:hAnsi="Times New Roman" w:cs="Times New Roman"/>
                <w:sz w:val="24"/>
                <w:szCs w:val="24"/>
              </w:rPr>
            </w:pPr>
            <w:r w:rsidRPr="004237DC">
              <w:rPr>
                <w:rFonts w:ascii="Times New Roman" w:hAnsi="Times New Roman" w:cs="Times New Roman"/>
                <w:sz w:val="24"/>
                <w:szCs w:val="24"/>
              </w:rPr>
              <w:t>45.33±2.85</w:t>
            </w:r>
          </w:p>
        </w:tc>
        <w:tc>
          <w:tcPr>
            <w:tcW w:w="1596" w:type="dxa"/>
          </w:tcPr>
          <w:p w14:paraId="0A6B4E00" w14:textId="77777777" w:rsidR="00656EC0" w:rsidRPr="004237DC" w:rsidRDefault="001C2E54" w:rsidP="0051108E">
            <w:pPr>
              <w:rPr>
                <w:rFonts w:ascii="Times New Roman" w:hAnsi="Times New Roman" w:cs="Times New Roman"/>
                <w:sz w:val="24"/>
                <w:szCs w:val="24"/>
              </w:rPr>
            </w:pPr>
            <w:r w:rsidRPr="004237DC">
              <w:rPr>
                <w:rFonts w:ascii="Times New Roman" w:hAnsi="Times New Roman" w:cs="Times New Roman"/>
                <w:sz w:val="24"/>
                <w:szCs w:val="24"/>
              </w:rPr>
              <w:t>27.33±1.45</w:t>
            </w:r>
          </w:p>
        </w:tc>
        <w:tc>
          <w:tcPr>
            <w:tcW w:w="1596" w:type="dxa"/>
          </w:tcPr>
          <w:p w14:paraId="519BFFA9" w14:textId="77777777" w:rsidR="00656EC0" w:rsidRPr="004237DC" w:rsidRDefault="001C2E54" w:rsidP="0051108E">
            <w:pPr>
              <w:rPr>
                <w:rFonts w:ascii="Times New Roman" w:hAnsi="Times New Roman" w:cs="Times New Roman"/>
                <w:sz w:val="24"/>
                <w:szCs w:val="24"/>
              </w:rPr>
            </w:pPr>
            <w:r w:rsidRPr="004237DC">
              <w:rPr>
                <w:rFonts w:ascii="Times New Roman" w:hAnsi="Times New Roman" w:cs="Times New Roman"/>
                <w:sz w:val="24"/>
                <w:szCs w:val="24"/>
              </w:rPr>
              <w:t>41.87±5.88</w:t>
            </w:r>
          </w:p>
        </w:tc>
        <w:tc>
          <w:tcPr>
            <w:tcW w:w="1596" w:type="dxa"/>
          </w:tcPr>
          <w:p w14:paraId="68ABCFEF" w14:textId="77777777" w:rsidR="00656EC0" w:rsidRPr="004237DC" w:rsidRDefault="001C2E54" w:rsidP="0051108E">
            <w:pPr>
              <w:rPr>
                <w:rFonts w:ascii="Times New Roman" w:hAnsi="Times New Roman" w:cs="Times New Roman"/>
                <w:sz w:val="24"/>
                <w:szCs w:val="24"/>
              </w:rPr>
            </w:pPr>
            <w:r w:rsidRPr="004237DC">
              <w:rPr>
                <w:rFonts w:ascii="Times New Roman" w:hAnsi="Times New Roman" w:cs="Times New Roman"/>
                <w:sz w:val="24"/>
                <w:szCs w:val="24"/>
              </w:rPr>
              <w:t>5.47±0.29</w:t>
            </w:r>
          </w:p>
        </w:tc>
      </w:tr>
      <w:tr w:rsidR="00656EC0" w:rsidRPr="004237DC" w14:paraId="69490C3D" w14:textId="77777777" w:rsidTr="009168CE">
        <w:tc>
          <w:tcPr>
            <w:tcW w:w="1596" w:type="dxa"/>
          </w:tcPr>
          <w:p w14:paraId="2D21B06C" w14:textId="77777777" w:rsidR="00656EC0" w:rsidRPr="004237DC" w:rsidRDefault="00656EC0" w:rsidP="0051108E">
            <w:pPr>
              <w:rPr>
                <w:rFonts w:ascii="Times New Roman" w:hAnsi="Times New Roman" w:cs="Times New Roman"/>
                <w:sz w:val="24"/>
                <w:szCs w:val="24"/>
              </w:rPr>
            </w:pPr>
            <w:r w:rsidRPr="004237DC">
              <w:rPr>
                <w:rFonts w:ascii="Times New Roman" w:hAnsi="Times New Roman" w:cs="Times New Roman"/>
                <w:sz w:val="24"/>
                <w:szCs w:val="24"/>
              </w:rPr>
              <w:t>Anemic Untreated</w:t>
            </w:r>
          </w:p>
        </w:tc>
        <w:tc>
          <w:tcPr>
            <w:tcW w:w="1596" w:type="dxa"/>
          </w:tcPr>
          <w:p w14:paraId="0079EBF7" w14:textId="77777777" w:rsidR="00656EC0" w:rsidRPr="004237DC" w:rsidRDefault="001C2E54" w:rsidP="0051108E">
            <w:pPr>
              <w:rPr>
                <w:rFonts w:ascii="Times New Roman" w:hAnsi="Times New Roman" w:cs="Times New Roman"/>
                <w:sz w:val="24"/>
                <w:szCs w:val="24"/>
              </w:rPr>
            </w:pPr>
            <w:r w:rsidRPr="004237DC">
              <w:rPr>
                <w:rFonts w:ascii="Times New Roman" w:hAnsi="Times New Roman" w:cs="Times New Roman"/>
                <w:sz w:val="24"/>
                <w:szCs w:val="24"/>
              </w:rPr>
              <w:t>139.67±3.76</w:t>
            </w:r>
            <w:r w:rsidR="00CA58D2" w:rsidRPr="004237DC">
              <w:rPr>
                <w:rFonts w:ascii="Times New Roman" w:hAnsi="Times New Roman" w:cs="Times New Roman"/>
                <w:sz w:val="24"/>
                <w:szCs w:val="24"/>
                <w:vertAlign w:val="superscript"/>
              </w:rPr>
              <w:t>e</w:t>
            </w:r>
          </w:p>
        </w:tc>
        <w:tc>
          <w:tcPr>
            <w:tcW w:w="1596" w:type="dxa"/>
          </w:tcPr>
          <w:p w14:paraId="605E1634" w14:textId="77777777" w:rsidR="00656EC0" w:rsidRPr="004237DC" w:rsidRDefault="001C2E54" w:rsidP="0051108E">
            <w:pPr>
              <w:rPr>
                <w:rFonts w:ascii="Times New Roman" w:hAnsi="Times New Roman" w:cs="Times New Roman"/>
                <w:sz w:val="24"/>
                <w:szCs w:val="24"/>
              </w:rPr>
            </w:pPr>
            <w:r w:rsidRPr="004237DC">
              <w:rPr>
                <w:rFonts w:ascii="Times New Roman" w:hAnsi="Times New Roman" w:cs="Times New Roman"/>
                <w:sz w:val="24"/>
                <w:szCs w:val="24"/>
              </w:rPr>
              <w:t>35.33±4.70</w:t>
            </w:r>
          </w:p>
        </w:tc>
        <w:tc>
          <w:tcPr>
            <w:tcW w:w="1596" w:type="dxa"/>
          </w:tcPr>
          <w:p w14:paraId="1486C0EE" w14:textId="77777777" w:rsidR="00656EC0" w:rsidRPr="004237DC" w:rsidRDefault="001C2E54" w:rsidP="0051108E">
            <w:pPr>
              <w:rPr>
                <w:rFonts w:ascii="Times New Roman" w:hAnsi="Times New Roman" w:cs="Times New Roman"/>
                <w:sz w:val="24"/>
                <w:szCs w:val="24"/>
              </w:rPr>
            </w:pPr>
            <w:r w:rsidRPr="004237DC">
              <w:rPr>
                <w:rFonts w:ascii="Times New Roman" w:hAnsi="Times New Roman" w:cs="Times New Roman"/>
                <w:sz w:val="24"/>
                <w:szCs w:val="24"/>
              </w:rPr>
              <w:t>38.67±3.84</w:t>
            </w:r>
            <w:r w:rsidR="00CA58D2" w:rsidRPr="004237DC">
              <w:rPr>
                <w:rFonts w:ascii="Times New Roman" w:hAnsi="Times New Roman" w:cs="Times New Roman"/>
                <w:sz w:val="24"/>
                <w:szCs w:val="24"/>
                <w:vertAlign w:val="superscript"/>
              </w:rPr>
              <w:t>e</w:t>
            </w:r>
          </w:p>
        </w:tc>
        <w:tc>
          <w:tcPr>
            <w:tcW w:w="1596" w:type="dxa"/>
          </w:tcPr>
          <w:p w14:paraId="10A428F4" w14:textId="77777777" w:rsidR="00656EC0" w:rsidRPr="004237DC" w:rsidRDefault="001C2E54" w:rsidP="0051108E">
            <w:pPr>
              <w:rPr>
                <w:rFonts w:ascii="Times New Roman" w:hAnsi="Times New Roman" w:cs="Times New Roman"/>
                <w:sz w:val="24"/>
                <w:szCs w:val="24"/>
              </w:rPr>
            </w:pPr>
            <w:r w:rsidRPr="004237DC">
              <w:rPr>
                <w:rFonts w:ascii="Times New Roman" w:hAnsi="Times New Roman" w:cs="Times New Roman"/>
                <w:sz w:val="24"/>
                <w:szCs w:val="24"/>
              </w:rPr>
              <w:t>95.27±8.73</w:t>
            </w:r>
            <w:r w:rsidR="00CA58D2" w:rsidRPr="004237DC">
              <w:rPr>
                <w:rFonts w:ascii="Times New Roman" w:hAnsi="Times New Roman" w:cs="Times New Roman"/>
                <w:sz w:val="24"/>
                <w:szCs w:val="24"/>
                <w:vertAlign w:val="superscript"/>
              </w:rPr>
              <w:t>e</w:t>
            </w:r>
          </w:p>
        </w:tc>
        <w:tc>
          <w:tcPr>
            <w:tcW w:w="1596" w:type="dxa"/>
          </w:tcPr>
          <w:p w14:paraId="04C3DEDA" w14:textId="77777777" w:rsidR="00656EC0" w:rsidRPr="004237DC" w:rsidRDefault="001C2E54" w:rsidP="0051108E">
            <w:pPr>
              <w:rPr>
                <w:rFonts w:ascii="Times New Roman" w:hAnsi="Times New Roman" w:cs="Times New Roman"/>
                <w:sz w:val="24"/>
                <w:szCs w:val="24"/>
              </w:rPr>
            </w:pPr>
            <w:r w:rsidRPr="004237DC">
              <w:rPr>
                <w:rFonts w:ascii="Times New Roman" w:hAnsi="Times New Roman" w:cs="Times New Roman"/>
                <w:sz w:val="24"/>
                <w:szCs w:val="24"/>
              </w:rPr>
              <w:t>9.07±0.93</w:t>
            </w:r>
            <w:r w:rsidR="00CA58D2" w:rsidRPr="004237DC">
              <w:rPr>
                <w:rFonts w:ascii="Times New Roman" w:hAnsi="Times New Roman" w:cs="Times New Roman"/>
                <w:sz w:val="24"/>
                <w:szCs w:val="24"/>
                <w:vertAlign w:val="superscript"/>
              </w:rPr>
              <w:t>e</w:t>
            </w:r>
          </w:p>
        </w:tc>
      </w:tr>
      <w:tr w:rsidR="00656EC0" w:rsidRPr="004237DC" w14:paraId="048DDCC1" w14:textId="77777777" w:rsidTr="009168CE">
        <w:tc>
          <w:tcPr>
            <w:tcW w:w="1596" w:type="dxa"/>
          </w:tcPr>
          <w:p w14:paraId="32675F18" w14:textId="77777777" w:rsidR="00656EC0" w:rsidRPr="004237DC" w:rsidRDefault="00656EC0" w:rsidP="0051108E">
            <w:pPr>
              <w:rPr>
                <w:rFonts w:ascii="Times New Roman" w:hAnsi="Times New Roman" w:cs="Times New Roman"/>
                <w:sz w:val="24"/>
                <w:szCs w:val="24"/>
              </w:rPr>
            </w:pPr>
            <w:r w:rsidRPr="004237DC">
              <w:rPr>
                <w:rFonts w:ascii="Times New Roman" w:hAnsi="Times New Roman" w:cs="Times New Roman"/>
                <w:sz w:val="24"/>
                <w:szCs w:val="24"/>
              </w:rPr>
              <w:t xml:space="preserve">Anemia + Standard </w:t>
            </w:r>
            <w:r w:rsidRPr="004237DC">
              <w:rPr>
                <w:rFonts w:ascii="Times New Roman" w:hAnsi="Times New Roman" w:cs="Times New Roman"/>
                <w:sz w:val="24"/>
                <w:szCs w:val="24"/>
              </w:rPr>
              <w:lastRenderedPageBreak/>
              <w:t>drug (Emzoron)</w:t>
            </w:r>
          </w:p>
        </w:tc>
        <w:tc>
          <w:tcPr>
            <w:tcW w:w="1596" w:type="dxa"/>
          </w:tcPr>
          <w:p w14:paraId="42B7FAE1" w14:textId="77777777" w:rsidR="00656EC0" w:rsidRPr="004237DC" w:rsidRDefault="001C2E54" w:rsidP="0051108E">
            <w:pPr>
              <w:rPr>
                <w:rFonts w:ascii="Times New Roman" w:hAnsi="Times New Roman" w:cs="Times New Roman"/>
                <w:sz w:val="24"/>
                <w:szCs w:val="24"/>
              </w:rPr>
            </w:pPr>
            <w:r w:rsidRPr="004237DC">
              <w:rPr>
                <w:rFonts w:ascii="Times New Roman" w:hAnsi="Times New Roman" w:cs="Times New Roman"/>
                <w:sz w:val="24"/>
                <w:szCs w:val="24"/>
              </w:rPr>
              <w:lastRenderedPageBreak/>
              <w:t>113.60±3.18</w:t>
            </w:r>
            <w:r w:rsidR="00CA58D2" w:rsidRPr="004237DC">
              <w:rPr>
                <w:rFonts w:ascii="Times New Roman" w:hAnsi="Times New Roman" w:cs="Times New Roman"/>
                <w:sz w:val="24"/>
                <w:szCs w:val="24"/>
                <w:vertAlign w:val="superscript"/>
              </w:rPr>
              <w:t>h</w:t>
            </w:r>
          </w:p>
        </w:tc>
        <w:tc>
          <w:tcPr>
            <w:tcW w:w="1596" w:type="dxa"/>
          </w:tcPr>
          <w:p w14:paraId="27205771" w14:textId="77777777" w:rsidR="00656EC0" w:rsidRPr="004237DC" w:rsidRDefault="001C2E54" w:rsidP="0051108E">
            <w:pPr>
              <w:rPr>
                <w:rFonts w:ascii="Times New Roman" w:hAnsi="Times New Roman" w:cs="Times New Roman"/>
                <w:sz w:val="24"/>
                <w:szCs w:val="24"/>
              </w:rPr>
            </w:pPr>
            <w:r w:rsidRPr="004237DC">
              <w:rPr>
                <w:rFonts w:ascii="Times New Roman" w:hAnsi="Times New Roman" w:cs="Times New Roman"/>
                <w:sz w:val="24"/>
                <w:szCs w:val="24"/>
              </w:rPr>
              <w:t>42.00±5.03</w:t>
            </w:r>
          </w:p>
        </w:tc>
        <w:tc>
          <w:tcPr>
            <w:tcW w:w="1596" w:type="dxa"/>
          </w:tcPr>
          <w:p w14:paraId="1EC74B64" w14:textId="77777777" w:rsidR="00656EC0" w:rsidRPr="004237DC" w:rsidRDefault="001C2E54" w:rsidP="0051108E">
            <w:pPr>
              <w:rPr>
                <w:rFonts w:ascii="Times New Roman" w:hAnsi="Times New Roman" w:cs="Times New Roman"/>
                <w:sz w:val="24"/>
                <w:szCs w:val="24"/>
              </w:rPr>
            </w:pPr>
            <w:r w:rsidRPr="004237DC">
              <w:rPr>
                <w:rFonts w:ascii="Times New Roman" w:hAnsi="Times New Roman" w:cs="Times New Roman"/>
                <w:sz w:val="24"/>
                <w:szCs w:val="24"/>
              </w:rPr>
              <w:t>32.67±2.03</w:t>
            </w:r>
          </w:p>
        </w:tc>
        <w:tc>
          <w:tcPr>
            <w:tcW w:w="1596" w:type="dxa"/>
          </w:tcPr>
          <w:p w14:paraId="5EA3FDCA" w14:textId="77777777" w:rsidR="00656EC0" w:rsidRPr="004237DC" w:rsidRDefault="001C2E54" w:rsidP="0051108E">
            <w:pPr>
              <w:rPr>
                <w:rFonts w:ascii="Times New Roman" w:hAnsi="Times New Roman" w:cs="Times New Roman"/>
                <w:sz w:val="24"/>
                <w:szCs w:val="24"/>
              </w:rPr>
            </w:pPr>
            <w:r w:rsidRPr="004237DC">
              <w:rPr>
                <w:rFonts w:ascii="Times New Roman" w:hAnsi="Times New Roman" w:cs="Times New Roman"/>
                <w:sz w:val="24"/>
                <w:szCs w:val="24"/>
              </w:rPr>
              <w:t>65.13±8.23</w:t>
            </w:r>
            <w:r w:rsidR="00CA58D2" w:rsidRPr="004237DC">
              <w:rPr>
                <w:rFonts w:ascii="Times New Roman" w:hAnsi="Times New Roman" w:cs="Times New Roman"/>
                <w:sz w:val="24"/>
                <w:szCs w:val="24"/>
                <w:vertAlign w:val="superscript"/>
              </w:rPr>
              <w:t>h</w:t>
            </w:r>
          </w:p>
        </w:tc>
        <w:tc>
          <w:tcPr>
            <w:tcW w:w="1596" w:type="dxa"/>
          </w:tcPr>
          <w:p w14:paraId="544C0CA4" w14:textId="77777777" w:rsidR="00656EC0" w:rsidRPr="004237DC" w:rsidRDefault="001C2E54" w:rsidP="0051108E">
            <w:pPr>
              <w:rPr>
                <w:rFonts w:ascii="Times New Roman" w:hAnsi="Times New Roman" w:cs="Times New Roman"/>
                <w:sz w:val="24"/>
                <w:szCs w:val="24"/>
              </w:rPr>
            </w:pPr>
            <w:r w:rsidRPr="004237DC">
              <w:rPr>
                <w:rFonts w:ascii="Times New Roman" w:hAnsi="Times New Roman" w:cs="Times New Roman"/>
                <w:sz w:val="24"/>
                <w:szCs w:val="24"/>
              </w:rPr>
              <w:t>6.53±0.41</w:t>
            </w:r>
            <w:r w:rsidR="00CA58D2" w:rsidRPr="004237DC">
              <w:rPr>
                <w:rFonts w:ascii="Times New Roman" w:hAnsi="Times New Roman" w:cs="Times New Roman"/>
                <w:sz w:val="24"/>
                <w:szCs w:val="24"/>
                <w:vertAlign w:val="superscript"/>
              </w:rPr>
              <w:t>h</w:t>
            </w:r>
          </w:p>
        </w:tc>
      </w:tr>
      <w:tr w:rsidR="00656EC0" w:rsidRPr="004237DC" w14:paraId="7905FE57" w14:textId="77777777" w:rsidTr="009168CE">
        <w:tc>
          <w:tcPr>
            <w:tcW w:w="1596" w:type="dxa"/>
          </w:tcPr>
          <w:p w14:paraId="515A7E2D" w14:textId="77777777" w:rsidR="00656EC0" w:rsidRPr="004237DC" w:rsidRDefault="00656EC0" w:rsidP="0051108E">
            <w:pPr>
              <w:rPr>
                <w:rFonts w:ascii="Times New Roman" w:hAnsi="Times New Roman" w:cs="Times New Roman"/>
                <w:sz w:val="24"/>
                <w:szCs w:val="24"/>
              </w:rPr>
            </w:pPr>
            <w:r w:rsidRPr="004237DC">
              <w:rPr>
                <w:rFonts w:ascii="Times New Roman" w:hAnsi="Times New Roman" w:cs="Times New Roman"/>
                <w:sz w:val="24"/>
                <w:szCs w:val="24"/>
              </w:rPr>
              <w:t xml:space="preserve">Anemia + 100 mg/kg crude ethanol extract of </w:t>
            </w:r>
            <w:r w:rsidRPr="004237DC">
              <w:rPr>
                <w:rFonts w:ascii="Times New Roman" w:hAnsi="Times New Roman" w:cs="Times New Roman"/>
                <w:i/>
                <w:sz w:val="24"/>
                <w:szCs w:val="24"/>
              </w:rPr>
              <w:t>C. aconitifolius</w:t>
            </w:r>
          </w:p>
        </w:tc>
        <w:tc>
          <w:tcPr>
            <w:tcW w:w="1596" w:type="dxa"/>
          </w:tcPr>
          <w:p w14:paraId="17A768AE" w14:textId="77777777" w:rsidR="00656EC0" w:rsidRPr="004237DC" w:rsidRDefault="001C2E54" w:rsidP="0051108E">
            <w:pPr>
              <w:rPr>
                <w:rFonts w:ascii="Times New Roman" w:hAnsi="Times New Roman" w:cs="Times New Roman"/>
                <w:sz w:val="24"/>
                <w:szCs w:val="24"/>
              </w:rPr>
            </w:pPr>
            <w:r w:rsidRPr="004237DC">
              <w:rPr>
                <w:rFonts w:ascii="Times New Roman" w:hAnsi="Times New Roman" w:cs="Times New Roman"/>
                <w:sz w:val="24"/>
                <w:szCs w:val="24"/>
              </w:rPr>
              <w:t>103.67±10.17</w:t>
            </w:r>
            <w:r w:rsidR="00CA58D2" w:rsidRPr="004237DC">
              <w:rPr>
                <w:rFonts w:ascii="Times New Roman" w:hAnsi="Times New Roman" w:cs="Times New Roman"/>
                <w:sz w:val="24"/>
                <w:szCs w:val="24"/>
                <w:vertAlign w:val="superscript"/>
              </w:rPr>
              <w:t>h</w:t>
            </w:r>
          </w:p>
        </w:tc>
        <w:tc>
          <w:tcPr>
            <w:tcW w:w="1596" w:type="dxa"/>
          </w:tcPr>
          <w:p w14:paraId="0C679702" w14:textId="77777777" w:rsidR="00656EC0" w:rsidRPr="004237DC" w:rsidRDefault="001C2E54" w:rsidP="0051108E">
            <w:pPr>
              <w:rPr>
                <w:rFonts w:ascii="Times New Roman" w:hAnsi="Times New Roman" w:cs="Times New Roman"/>
                <w:sz w:val="24"/>
                <w:szCs w:val="24"/>
              </w:rPr>
            </w:pPr>
            <w:r w:rsidRPr="004237DC">
              <w:rPr>
                <w:rFonts w:ascii="Times New Roman" w:hAnsi="Times New Roman" w:cs="Times New Roman"/>
                <w:sz w:val="24"/>
                <w:szCs w:val="24"/>
              </w:rPr>
              <w:t>40.00±4.04</w:t>
            </w:r>
          </w:p>
        </w:tc>
        <w:tc>
          <w:tcPr>
            <w:tcW w:w="1596" w:type="dxa"/>
          </w:tcPr>
          <w:p w14:paraId="7D18D940" w14:textId="77777777" w:rsidR="00656EC0" w:rsidRPr="004237DC" w:rsidRDefault="001C2E54" w:rsidP="0051108E">
            <w:pPr>
              <w:rPr>
                <w:rFonts w:ascii="Times New Roman" w:hAnsi="Times New Roman" w:cs="Times New Roman"/>
                <w:sz w:val="24"/>
                <w:szCs w:val="24"/>
              </w:rPr>
            </w:pPr>
            <w:r w:rsidRPr="004237DC">
              <w:rPr>
                <w:rFonts w:ascii="Times New Roman" w:hAnsi="Times New Roman" w:cs="Times New Roman"/>
                <w:sz w:val="24"/>
                <w:szCs w:val="24"/>
              </w:rPr>
              <w:t>34.00±4.73</w:t>
            </w:r>
          </w:p>
        </w:tc>
        <w:tc>
          <w:tcPr>
            <w:tcW w:w="1596" w:type="dxa"/>
          </w:tcPr>
          <w:p w14:paraId="3D536EED" w14:textId="77777777" w:rsidR="00656EC0" w:rsidRPr="004237DC" w:rsidRDefault="001C2E54" w:rsidP="0051108E">
            <w:pPr>
              <w:rPr>
                <w:rFonts w:ascii="Times New Roman" w:hAnsi="Times New Roman" w:cs="Times New Roman"/>
                <w:sz w:val="24"/>
                <w:szCs w:val="24"/>
              </w:rPr>
            </w:pPr>
            <w:r w:rsidRPr="004237DC">
              <w:rPr>
                <w:rFonts w:ascii="Times New Roman" w:hAnsi="Times New Roman" w:cs="Times New Roman"/>
                <w:sz w:val="24"/>
                <w:szCs w:val="24"/>
              </w:rPr>
              <w:t>56.87±7.01</w:t>
            </w:r>
            <w:r w:rsidR="00CA58D2" w:rsidRPr="004237DC">
              <w:rPr>
                <w:rFonts w:ascii="Times New Roman" w:hAnsi="Times New Roman" w:cs="Times New Roman"/>
                <w:sz w:val="24"/>
                <w:szCs w:val="24"/>
                <w:vertAlign w:val="superscript"/>
              </w:rPr>
              <w:t>h</w:t>
            </w:r>
          </w:p>
        </w:tc>
        <w:tc>
          <w:tcPr>
            <w:tcW w:w="1596" w:type="dxa"/>
          </w:tcPr>
          <w:p w14:paraId="44D34B8B" w14:textId="77777777" w:rsidR="00656EC0" w:rsidRPr="004237DC" w:rsidRDefault="001C2E54" w:rsidP="0051108E">
            <w:pPr>
              <w:rPr>
                <w:rFonts w:ascii="Times New Roman" w:hAnsi="Times New Roman" w:cs="Times New Roman"/>
                <w:sz w:val="24"/>
                <w:szCs w:val="24"/>
              </w:rPr>
            </w:pPr>
            <w:r w:rsidRPr="004237DC">
              <w:rPr>
                <w:rFonts w:ascii="Times New Roman" w:hAnsi="Times New Roman" w:cs="Times New Roman"/>
                <w:sz w:val="24"/>
                <w:szCs w:val="24"/>
              </w:rPr>
              <w:t>6.80±0.95</w:t>
            </w:r>
            <w:r w:rsidR="00CA58D2" w:rsidRPr="004237DC">
              <w:rPr>
                <w:rFonts w:ascii="Times New Roman" w:hAnsi="Times New Roman" w:cs="Times New Roman"/>
                <w:sz w:val="24"/>
                <w:szCs w:val="24"/>
                <w:vertAlign w:val="superscript"/>
              </w:rPr>
              <w:t>h</w:t>
            </w:r>
          </w:p>
        </w:tc>
      </w:tr>
      <w:tr w:rsidR="00656EC0" w:rsidRPr="004237DC" w14:paraId="6A979F47" w14:textId="77777777" w:rsidTr="009168CE">
        <w:tc>
          <w:tcPr>
            <w:tcW w:w="1596" w:type="dxa"/>
          </w:tcPr>
          <w:p w14:paraId="75FB508E" w14:textId="77777777" w:rsidR="00656EC0" w:rsidRPr="004237DC" w:rsidRDefault="00656EC0" w:rsidP="0051108E">
            <w:pPr>
              <w:rPr>
                <w:rFonts w:ascii="Times New Roman" w:hAnsi="Times New Roman" w:cs="Times New Roman"/>
                <w:sz w:val="24"/>
                <w:szCs w:val="24"/>
              </w:rPr>
            </w:pPr>
            <w:r w:rsidRPr="004237DC">
              <w:rPr>
                <w:rFonts w:ascii="Times New Roman" w:hAnsi="Times New Roman" w:cs="Times New Roman"/>
                <w:sz w:val="24"/>
                <w:szCs w:val="24"/>
              </w:rPr>
              <w:t xml:space="preserve">Anemia + 200 mg/kg crude ethanol extract of </w:t>
            </w:r>
            <w:r w:rsidRPr="004237DC">
              <w:rPr>
                <w:rFonts w:ascii="Times New Roman" w:hAnsi="Times New Roman" w:cs="Times New Roman"/>
                <w:i/>
                <w:sz w:val="24"/>
                <w:szCs w:val="24"/>
              </w:rPr>
              <w:t>C. aconitifolius</w:t>
            </w:r>
          </w:p>
        </w:tc>
        <w:tc>
          <w:tcPr>
            <w:tcW w:w="1596" w:type="dxa"/>
          </w:tcPr>
          <w:p w14:paraId="454E48A7" w14:textId="77777777" w:rsidR="00656EC0" w:rsidRPr="004237DC" w:rsidRDefault="001C2E54" w:rsidP="0051108E">
            <w:pPr>
              <w:rPr>
                <w:rFonts w:ascii="Times New Roman" w:hAnsi="Times New Roman" w:cs="Times New Roman"/>
                <w:sz w:val="24"/>
                <w:szCs w:val="24"/>
              </w:rPr>
            </w:pPr>
            <w:r w:rsidRPr="004237DC">
              <w:rPr>
                <w:rFonts w:ascii="Times New Roman" w:hAnsi="Times New Roman" w:cs="Times New Roman"/>
                <w:sz w:val="24"/>
                <w:szCs w:val="24"/>
              </w:rPr>
              <w:t>95.33±14.88</w:t>
            </w:r>
            <w:r w:rsidR="00CA58D2" w:rsidRPr="004237DC">
              <w:rPr>
                <w:rFonts w:ascii="Times New Roman" w:hAnsi="Times New Roman" w:cs="Times New Roman"/>
                <w:sz w:val="24"/>
                <w:szCs w:val="24"/>
                <w:vertAlign w:val="superscript"/>
              </w:rPr>
              <w:t>h</w:t>
            </w:r>
          </w:p>
        </w:tc>
        <w:tc>
          <w:tcPr>
            <w:tcW w:w="1596" w:type="dxa"/>
          </w:tcPr>
          <w:p w14:paraId="67460C40" w14:textId="77777777" w:rsidR="00656EC0" w:rsidRPr="004237DC" w:rsidRDefault="001C2E54" w:rsidP="0051108E">
            <w:pPr>
              <w:rPr>
                <w:rFonts w:ascii="Times New Roman" w:hAnsi="Times New Roman" w:cs="Times New Roman"/>
                <w:sz w:val="24"/>
                <w:szCs w:val="24"/>
              </w:rPr>
            </w:pPr>
            <w:r w:rsidRPr="004237DC">
              <w:rPr>
                <w:rFonts w:ascii="Times New Roman" w:hAnsi="Times New Roman" w:cs="Times New Roman"/>
                <w:sz w:val="24"/>
                <w:szCs w:val="24"/>
              </w:rPr>
              <w:t>40.33±8.09</w:t>
            </w:r>
          </w:p>
        </w:tc>
        <w:tc>
          <w:tcPr>
            <w:tcW w:w="1596" w:type="dxa"/>
          </w:tcPr>
          <w:p w14:paraId="0550EE70" w14:textId="77777777" w:rsidR="00656EC0" w:rsidRPr="004237DC" w:rsidRDefault="001C2E54" w:rsidP="0051108E">
            <w:pPr>
              <w:rPr>
                <w:rFonts w:ascii="Times New Roman" w:hAnsi="Times New Roman" w:cs="Times New Roman"/>
                <w:sz w:val="24"/>
                <w:szCs w:val="24"/>
              </w:rPr>
            </w:pPr>
            <w:r w:rsidRPr="004237DC">
              <w:rPr>
                <w:rFonts w:ascii="Times New Roman" w:hAnsi="Times New Roman" w:cs="Times New Roman"/>
                <w:sz w:val="24"/>
                <w:szCs w:val="24"/>
              </w:rPr>
              <w:t>36.33±4.18</w:t>
            </w:r>
            <w:r w:rsidR="00CA58D2" w:rsidRPr="004237DC">
              <w:rPr>
                <w:rFonts w:ascii="Times New Roman" w:hAnsi="Times New Roman" w:cs="Times New Roman"/>
                <w:sz w:val="24"/>
                <w:szCs w:val="24"/>
                <w:vertAlign w:val="superscript"/>
              </w:rPr>
              <w:t>h</w:t>
            </w:r>
          </w:p>
        </w:tc>
        <w:tc>
          <w:tcPr>
            <w:tcW w:w="1596" w:type="dxa"/>
          </w:tcPr>
          <w:p w14:paraId="0CD7E37B" w14:textId="77777777" w:rsidR="00656EC0" w:rsidRPr="004237DC" w:rsidRDefault="001C2E54" w:rsidP="0051108E">
            <w:pPr>
              <w:rPr>
                <w:rFonts w:ascii="Times New Roman" w:hAnsi="Times New Roman" w:cs="Times New Roman"/>
                <w:sz w:val="24"/>
                <w:szCs w:val="24"/>
              </w:rPr>
            </w:pPr>
            <w:r w:rsidRPr="004237DC">
              <w:rPr>
                <w:rFonts w:ascii="Times New Roman" w:hAnsi="Times New Roman" w:cs="Times New Roman"/>
                <w:sz w:val="24"/>
                <w:szCs w:val="24"/>
              </w:rPr>
              <w:t>47.27±6.68</w:t>
            </w:r>
          </w:p>
        </w:tc>
        <w:tc>
          <w:tcPr>
            <w:tcW w:w="1596" w:type="dxa"/>
          </w:tcPr>
          <w:p w14:paraId="513EA047" w14:textId="77777777" w:rsidR="00656EC0" w:rsidRPr="004237DC" w:rsidRDefault="001C2E54" w:rsidP="0051108E">
            <w:pPr>
              <w:rPr>
                <w:rFonts w:ascii="Times New Roman" w:hAnsi="Times New Roman" w:cs="Times New Roman"/>
                <w:sz w:val="24"/>
                <w:szCs w:val="24"/>
              </w:rPr>
            </w:pPr>
            <w:r w:rsidRPr="004237DC">
              <w:rPr>
                <w:rFonts w:ascii="Times New Roman" w:hAnsi="Times New Roman" w:cs="Times New Roman"/>
                <w:sz w:val="24"/>
                <w:szCs w:val="24"/>
              </w:rPr>
              <w:t>7.27±0.84</w:t>
            </w:r>
          </w:p>
        </w:tc>
      </w:tr>
    </w:tbl>
    <w:p w14:paraId="55C65EAD" w14:textId="77777777" w:rsidR="00656EC0" w:rsidRDefault="004237DC" w:rsidP="0051108E">
      <w:pPr>
        <w:spacing w:line="240" w:lineRule="auto"/>
        <w:rPr>
          <w:rFonts w:ascii="Times New Roman" w:hAnsi="Times New Roman" w:cs="Times New Roman"/>
          <w:sz w:val="24"/>
          <w:szCs w:val="24"/>
        </w:rPr>
      </w:pPr>
      <w:r w:rsidRPr="004237DC">
        <w:rPr>
          <w:rFonts w:ascii="Times New Roman" w:hAnsi="Times New Roman" w:cs="Times New Roman"/>
          <w:sz w:val="24"/>
          <w:szCs w:val="24"/>
          <w:vertAlign w:val="superscript"/>
        </w:rPr>
        <w:t>e</w:t>
      </w:r>
      <w:r>
        <w:rPr>
          <w:rFonts w:ascii="Times New Roman" w:hAnsi="Times New Roman" w:cs="Times New Roman"/>
          <w:sz w:val="24"/>
          <w:szCs w:val="24"/>
        </w:rPr>
        <w:t xml:space="preserve">Significant increase with respect to normal control; </w:t>
      </w:r>
      <w:r w:rsidRPr="004237DC">
        <w:rPr>
          <w:rFonts w:ascii="Times New Roman" w:hAnsi="Times New Roman" w:cs="Times New Roman"/>
          <w:sz w:val="24"/>
          <w:szCs w:val="24"/>
          <w:vertAlign w:val="superscript"/>
        </w:rPr>
        <w:t>h</w:t>
      </w:r>
      <w:r>
        <w:rPr>
          <w:rFonts w:ascii="Times New Roman" w:hAnsi="Times New Roman" w:cs="Times New Roman"/>
          <w:sz w:val="24"/>
          <w:szCs w:val="24"/>
        </w:rPr>
        <w:t>Significant decrease with respect to anemic untreated.</w:t>
      </w:r>
    </w:p>
    <w:p w14:paraId="362B04AA" w14:textId="77777777" w:rsidR="00976647" w:rsidRDefault="00976647" w:rsidP="0051108E">
      <w:pPr>
        <w:spacing w:line="240" w:lineRule="auto"/>
        <w:rPr>
          <w:rFonts w:ascii="Times New Roman" w:hAnsi="Times New Roman" w:cs="Times New Roman"/>
          <w:b/>
          <w:sz w:val="24"/>
          <w:szCs w:val="24"/>
        </w:rPr>
      </w:pPr>
      <w:r>
        <w:rPr>
          <w:rFonts w:ascii="Times New Roman" w:hAnsi="Times New Roman" w:cs="Times New Roman"/>
          <w:b/>
          <w:sz w:val="24"/>
          <w:szCs w:val="24"/>
        </w:rPr>
        <w:t>Effect of Extract on Lactate Dehydrogenase Activity</w:t>
      </w:r>
    </w:p>
    <w:p w14:paraId="1601AAA3" w14:textId="07B12D46" w:rsidR="0032449E" w:rsidRPr="0032449E" w:rsidRDefault="0032449E" w:rsidP="0051108E">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Induction of anemia consecutively for four days using phenylhydrazine caused a significant (</w:t>
      </w:r>
      <w:r w:rsidRPr="0032449E">
        <w:rPr>
          <w:rFonts w:ascii="Times New Roman" w:hAnsi="Times New Roman" w:cs="Times New Roman"/>
          <w:bCs/>
          <w:i/>
          <w:iCs/>
          <w:sz w:val="24"/>
          <w:szCs w:val="24"/>
        </w:rPr>
        <w:t>p</w:t>
      </w:r>
      <w:r>
        <w:rPr>
          <w:rFonts w:ascii="Times New Roman" w:hAnsi="Times New Roman" w:cs="Times New Roman"/>
          <w:bCs/>
          <w:sz w:val="24"/>
          <w:szCs w:val="24"/>
        </w:rPr>
        <w:t xml:space="preserve">&lt;0.05) increase in the lactate dehydrogenase activity compared to the normal control group which was left uninduced (Table 21). Treatment with the ethanol extract of </w:t>
      </w:r>
      <w:r w:rsidRPr="009463DD">
        <w:rPr>
          <w:rFonts w:ascii="Times New Roman" w:hAnsi="Times New Roman" w:cs="Times New Roman"/>
          <w:bCs/>
          <w:i/>
          <w:iCs/>
          <w:sz w:val="24"/>
          <w:szCs w:val="24"/>
        </w:rPr>
        <w:t>C. aconitifolius</w:t>
      </w:r>
      <w:r>
        <w:rPr>
          <w:rFonts w:ascii="Times New Roman" w:hAnsi="Times New Roman" w:cs="Times New Roman"/>
          <w:bCs/>
          <w:sz w:val="24"/>
          <w:szCs w:val="24"/>
        </w:rPr>
        <w:t xml:space="preserve"> significantly (</w:t>
      </w:r>
      <w:r w:rsidRPr="00AE2BC6">
        <w:rPr>
          <w:rFonts w:ascii="Times New Roman" w:hAnsi="Times New Roman" w:cs="Times New Roman"/>
          <w:bCs/>
          <w:i/>
          <w:iCs/>
          <w:sz w:val="24"/>
          <w:szCs w:val="24"/>
        </w:rPr>
        <w:t>p</w:t>
      </w:r>
      <w:r>
        <w:rPr>
          <w:rFonts w:ascii="Times New Roman" w:hAnsi="Times New Roman" w:cs="Times New Roman"/>
          <w:bCs/>
          <w:sz w:val="24"/>
          <w:szCs w:val="24"/>
        </w:rPr>
        <w:t>&lt;0.05) reduced the lactate dehydrogenase activity compared to the anemia untreated group which remained high.</w:t>
      </w:r>
    </w:p>
    <w:p w14:paraId="2B5EC43A" w14:textId="33227B12" w:rsidR="00976647" w:rsidRDefault="00D0228D" w:rsidP="0051108E">
      <w:pPr>
        <w:spacing w:line="240" w:lineRule="auto"/>
        <w:rPr>
          <w:rFonts w:ascii="Times New Roman" w:hAnsi="Times New Roman" w:cs="Times New Roman"/>
          <w:sz w:val="24"/>
          <w:szCs w:val="24"/>
        </w:rPr>
      </w:pPr>
      <w:r w:rsidRPr="00A97486">
        <w:rPr>
          <w:rFonts w:ascii="Times New Roman" w:hAnsi="Times New Roman" w:cs="Times New Roman"/>
          <w:b/>
          <w:sz w:val="24"/>
          <w:szCs w:val="24"/>
        </w:rPr>
        <w:t>Table 2</w:t>
      </w:r>
      <w:r w:rsidR="003C65C9">
        <w:rPr>
          <w:rFonts w:ascii="Times New Roman" w:hAnsi="Times New Roman" w:cs="Times New Roman"/>
          <w:b/>
          <w:sz w:val="24"/>
          <w:szCs w:val="24"/>
        </w:rPr>
        <w:t>1</w:t>
      </w:r>
      <w:r w:rsidRPr="00A97486">
        <w:rPr>
          <w:rFonts w:ascii="Times New Roman" w:hAnsi="Times New Roman" w:cs="Times New Roman"/>
          <w:b/>
          <w:sz w:val="24"/>
          <w:szCs w:val="24"/>
        </w:rPr>
        <w:t>:</w:t>
      </w:r>
      <w:r>
        <w:rPr>
          <w:rFonts w:ascii="Times New Roman" w:hAnsi="Times New Roman" w:cs="Times New Roman"/>
          <w:b/>
          <w:sz w:val="24"/>
          <w:szCs w:val="24"/>
        </w:rPr>
        <w:t xml:space="preserve"> </w:t>
      </w:r>
      <w:r w:rsidR="00957A2E">
        <w:rPr>
          <w:rFonts w:ascii="Times New Roman" w:hAnsi="Times New Roman" w:cs="Times New Roman"/>
          <w:sz w:val="24"/>
          <w:szCs w:val="24"/>
        </w:rPr>
        <w:t xml:space="preserve">Effect of treatment with ethanol </w:t>
      </w:r>
      <w:r w:rsidR="003C65C9">
        <w:rPr>
          <w:rFonts w:ascii="Times New Roman" w:hAnsi="Times New Roman" w:cs="Times New Roman"/>
          <w:sz w:val="24"/>
          <w:szCs w:val="24"/>
        </w:rPr>
        <w:t xml:space="preserve">leaf </w:t>
      </w:r>
      <w:r w:rsidR="00957A2E">
        <w:rPr>
          <w:rFonts w:ascii="Times New Roman" w:hAnsi="Times New Roman" w:cs="Times New Roman"/>
          <w:sz w:val="24"/>
          <w:szCs w:val="24"/>
        </w:rPr>
        <w:t xml:space="preserve">extract of </w:t>
      </w:r>
      <w:r w:rsidR="00957A2E" w:rsidRPr="00957A2E">
        <w:rPr>
          <w:rFonts w:ascii="Times New Roman" w:hAnsi="Times New Roman" w:cs="Times New Roman"/>
          <w:i/>
          <w:sz w:val="24"/>
          <w:szCs w:val="24"/>
        </w:rPr>
        <w:t>C. aconitifolius</w:t>
      </w:r>
      <w:r w:rsidR="00957A2E">
        <w:rPr>
          <w:rFonts w:ascii="Times New Roman" w:hAnsi="Times New Roman" w:cs="Times New Roman"/>
          <w:sz w:val="24"/>
          <w:szCs w:val="24"/>
        </w:rPr>
        <w:t xml:space="preserve"> on lactate dehydrogenase </w:t>
      </w:r>
      <w:r w:rsidR="00035A04">
        <w:rPr>
          <w:rFonts w:ascii="Times New Roman" w:hAnsi="Times New Roman" w:cs="Times New Roman"/>
          <w:sz w:val="24"/>
          <w:szCs w:val="24"/>
        </w:rPr>
        <w:t xml:space="preserve">(LDH) </w:t>
      </w:r>
      <w:r w:rsidR="00957A2E">
        <w:rPr>
          <w:rFonts w:ascii="Times New Roman" w:hAnsi="Times New Roman" w:cs="Times New Roman"/>
          <w:sz w:val="24"/>
          <w:szCs w:val="24"/>
        </w:rPr>
        <w:t xml:space="preserve">activity of </w:t>
      </w:r>
      <w:r w:rsidR="00957A2E" w:rsidRPr="00957A2E">
        <w:rPr>
          <w:rFonts w:ascii="Times New Roman" w:hAnsi="Times New Roman" w:cs="Times New Roman"/>
          <w:sz w:val="24"/>
          <w:szCs w:val="24"/>
        </w:rPr>
        <w:t>phenylhydrazine-induced anemic rats.</w:t>
      </w:r>
      <w:r w:rsidR="0032449E">
        <w:rPr>
          <w:rFonts w:ascii="Times New Roman" w:hAnsi="Times New Roman" w:cs="Times New Roman"/>
          <w:sz w:val="24"/>
          <w:szCs w:val="24"/>
        </w:rPr>
        <w:t xml:space="preserve"> </w:t>
      </w:r>
    </w:p>
    <w:tbl>
      <w:tblPr>
        <w:tblStyle w:val="TableGrid"/>
        <w:tblW w:w="8275" w:type="dxa"/>
        <w:tblLook w:val="04A0" w:firstRow="1" w:lastRow="0" w:firstColumn="1" w:lastColumn="0" w:noHBand="0" w:noVBand="1"/>
      </w:tblPr>
      <w:tblGrid>
        <w:gridCol w:w="6588"/>
        <w:gridCol w:w="1687"/>
      </w:tblGrid>
      <w:tr w:rsidR="00035A04" w14:paraId="55A79077" w14:textId="77777777" w:rsidTr="00D2698A">
        <w:tc>
          <w:tcPr>
            <w:tcW w:w="6588" w:type="dxa"/>
          </w:tcPr>
          <w:p w14:paraId="6D9AB012" w14:textId="77777777" w:rsidR="00035A04" w:rsidRPr="00035A04" w:rsidRDefault="00035A04" w:rsidP="0051108E">
            <w:pPr>
              <w:jc w:val="center"/>
              <w:rPr>
                <w:rFonts w:ascii="Times New Roman" w:hAnsi="Times New Roman" w:cs="Times New Roman"/>
                <w:b/>
                <w:sz w:val="24"/>
                <w:szCs w:val="24"/>
              </w:rPr>
            </w:pPr>
            <w:r w:rsidRPr="00035A04">
              <w:rPr>
                <w:rFonts w:ascii="Times New Roman" w:hAnsi="Times New Roman" w:cs="Times New Roman"/>
                <w:b/>
                <w:sz w:val="24"/>
                <w:szCs w:val="24"/>
              </w:rPr>
              <w:t>Groups</w:t>
            </w:r>
          </w:p>
        </w:tc>
        <w:tc>
          <w:tcPr>
            <w:tcW w:w="1687" w:type="dxa"/>
          </w:tcPr>
          <w:p w14:paraId="62619BEC" w14:textId="77777777" w:rsidR="00035A04" w:rsidRPr="00035A04" w:rsidRDefault="00035A04" w:rsidP="0051108E">
            <w:pPr>
              <w:jc w:val="center"/>
              <w:rPr>
                <w:rFonts w:ascii="Times New Roman" w:hAnsi="Times New Roman" w:cs="Times New Roman"/>
                <w:b/>
                <w:sz w:val="24"/>
                <w:szCs w:val="24"/>
              </w:rPr>
            </w:pPr>
            <w:r w:rsidRPr="00035A04">
              <w:rPr>
                <w:rFonts w:ascii="Times New Roman" w:hAnsi="Times New Roman" w:cs="Times New Roman"/>
                <w:b/>
                <w:sz w:val="24"/>
                <w:szCs w:val="24"/>
              </w:rPr>
              <w:t>LDH (U/L)</w:t>
            </w:r>
          </w:p>
        </w:tc>
      </w:tr>
      <w:tr w:rsidR="00035A04" w14:paraId="66180F3C" w14:textId="77777777" w:rsidTr="00D2698A">
        <w:tc>
          <w:tcPr>
            <w:tcW w:w="6588" w:type="dxa"/>
          </w:tcPr>
          <w:p w14:paraId="185DF602" w14:textId="77777777" w:rsidR="00035A04" w:rsidRPr="00EB0F8F" w:rsidRDefault="00035A04" w:rsidP="0051108E">
            <w:pPr>
              <w:rPr>
                <w:rFonts w:ascii="Times New Roman" w:hAnsi="Times New Roman" w:cs="Times New Roman"/>
                <w:sz w:val="24"/>
                <w:szCs w:val="24"/>
              </w:rPr>
            </w:pPr>
            <w:r w:rsidRPr="00EB0F8F">
              <w:rPr>
                <w:rFonts w:ascii="Times New Roman" w:hAnsi="Times New Roman" w:cs="Times New Roman"/>
                <w:sz w:val="24"/>
                <w:szCs w:val="24"/>
              </w:rPr>
              <w:t>Normal Control</w:t>
            </w:r>
          </w:p>
        </w:tc>
        <w:tc>
          <w:tcPr>
            <w:tcW w:w="1687" w:type="dxa"/>
          </w:tcPr>
          <w:p w14:paraId="67B356DB" w14:textId="77777777" w:rsidR="00035A04" w:rsidRDefault="00B54E11" w:rsidP="0051108E">
            <w:pPr>
              <w:rPr>
                <w:rFonts w:ascii="Times New Roman" w:hAnsi="Times New Roman" w:cs="Times New Roman"/>
                <w:sz w:val="24"/>
                <w:szCs w:val="24"/>
              </w:rPr>
            </w:pPr>
            <w:r>
              <w:rPr>
                <w:rFonts w:ascii="Times New Roman" w:hAnsi="Times New Roman" w:cs="Times New Roman"/>
                <w:sz w:val="24"/>
                <w:szCs w:val="24"/>
              </w:rPr>
              <w:t>294.67</w:t>
            </w:r>
            <w:r w:rsidRPr="00B70BAD">
              <w:rPr>
                <w:rFonts w:ascii="Times New Roman" w:hAnsi="Times New Roman" w:cs="Times New Roman"/>
                <w:sz w:val="24"/>
                <w:szCs w:val="24"/>
              </w:rPr>
              <w:t>±</w:t>
            </w:r>
            <w:r>
              <w:rPr>
                <w:rFonts w:ascii="Times New Roman" w:hAnsi="Times New Roman" w:cs="Times New Roman"/>
                <w:sz w:val="24"/>
                <w:szCs w:val="24"/>
              </w:rPr>
              <w:t>12.41</w:t>
            </w:r>
          </w:p>
        </w:tc>
      </w:tr>
      <w:tr w:rsidR="00035A04" w14:paraId="2B98B0FE" w14:textId="77777777" w:rsidTr="00D2698A">
        <w:tc>
          <w:tcPr>
            <w:tcW w:w="6588" w:type="dxa"/>
          </w:tcPr>
          <w:p w14:paraId="440D5E6B" w14:textId="77777777" w:rsidR="00035A04" w:rsidRPr="00EB0F8F" w:rsidRDefault="00035A04" w:rsidP="0051108E">
            <w:pPr>
              <w:rPr>
                <w:rFonts w:ascii="Times New Roman" w:hAnsi="Times New Roman" w:cs="Times New Roman"/>
                <w:sz w:val="24"/>
                <w:szCs w:val="24"/>
              </w:rPr>
            </w:pPr>
            <w:r>
              <w:rPr>
                <w:rFonts w:ascii="Times New Roman" w:hAnsi="Times New Roman" w:cs="Times New Roman"/>
                <w:sz w:val="24"/>
                <w:szCs w:val="24"/>
              </w:rPr>
              <w:t>Anemic Untreated</w:t>
            </w:r>
          </w:p>
        </w:tc>
        <w:tc>
          <w:tcPr>
            <w:tcW w:w="1687" w:type="dxa"/>
          </w:tcPr>
          <w:p w14:paraId="4FEBFEBE" w14:textId="77777777" w:rsidR="00035A04" w:rsidRDefault="00B54E11" w:rsidP="0051108E">
            <w:pPr>
              <w:rPr>
                <w:rFonts w:ascii="Times New Roman" w:hAnsi="Times New Roman" w:cs="Times New Roman"/>
                <w:sz w:val="24"/>
                <w:szCs w:val="24"/>
              </w:rPr>
            </w:pPr>
            <w:r>
              <w:rPr>
                <w:rFonts w:ascii="Times New Roman" w:hAnsi="Times New Roman" w:cs="Times New Roman"/>
                <w:sz w:val="24"/>
                <w:szCs w:val="24"/>
              </w:rPr>
              <w:t>427.00</w:t>
            </w:r>
            <w:r w:rsidRPr="00B70BAD">
              <w:rPr>
                <w:rFonts w:ascii="Times New Roman" w:hAnsi="Times New Roman" w:cs="Times New Roman"/>
                <w:sz w:val="24"/>
                <w:szCs w:val="24"/>
              </w:rPr>
              <w:t>±</w:t>
            </w:r>
            <w:r>
              <w:rPr>
                <w:rFonts w:ascii="Times New Roman" w:hAnsi="Times New Roman" w:cs="Times New Roman"/>
                <w:sz w:val="24"/>
                <w:szCs w:val="24"/>
              </w:rPr>
              <w:t>24.02</w:t>
            </w:r>
            <w:r w:rsidR="00CA58D2" w:rsidRPr="00CA58D2">
              <w:rPr>
                <w:rFonts w:ascii="Times New Roman" w:hAnsi="Times New Roman" w:cs="Times New Roman"/>
                <w:sz w:val="24"/>
                <w:szCs w:val="24"/>
                <w:vertAlign w:val="superscript"/>
              </w:rPr>
              <w:t>e</w:t>
            </w:r>
          </w:p>
        </w:tc>
      </w:tr>
      <w:tr w:rsidR="00035A04" w14:paraId="67B8C135" w14:textId="77777777" w:rsidTr="00D2698A">
        <w:tc>
          <w:tcPr>
            <w:tcW w:w="6588" w:type="dxa"/>
          </w:tcPr>
          <w:p w14:paraId="1BCABE51" w14:textId="77777777" w:rsidR="00035A04" w:rsidRPr="00EB0F8F" w:rsidRDefault="00035A04" w:rsidP="0051108E">
            <w:pPr>
              <w:rPr>
                <w:rFonts w:ascii="Times New Roman" w:hAnsi="Times New Roman" w:cs="Times New Roman"/>
                <w:sz w:val="24"/>
                <w:szCs w:val="24"/>
              </w:rPr>
            </w:pPr>
            <w:r>
              <w:rPr>
                <w:rFonts w:ascii="Times New Roman" w:hAnsi="Times New Roman" w:cs="Times New Roman"/>
                <w:sz w:val="24"/>
                <w:szCs w:val="24"/>
              </w:rPr>
              <w:t>Anemia + Standard drug (Emzoron)</w:t>
            </w:r>
          </w:p>
        </w:tc>
        <w:tc>
          <w:tcPr>
            <w:tcW w:w="1687" w:type="dxa"/>
          </w:tcPr>
          <w:p w14:paraId="4BF3EC30" w14:textId="77777777" w:rsidR="00035A04" w:rsidRDefault="00B54E11" w:rsidP="0051108E">
            <w:pPr>
              <w:rPr>
                <w:rFonts w:ascii="Times New Roman" w:hAnsi="Times New Roman" w:cs="Times New Roman"/>
                <w:sz w:val="24"/>
                <w:szCs w:val="24"/>
              </w:rPr>
            </w:pPr>
            <w:r>
              <w:rPr>
                <w:rFonts w:ascii="Times New Roman" w:hAnsi="Times New Roman" w:cs="Times New Roman"/>
                <w:sz w:val="24"/>
                <w:szCs w:val="24"/>
              </w:rPr>
              <w:t>249.30</w:t>
            </w:r>
            <w:r w:rsidRPr="00B70BAD">
              <w:rPr>
                <w:rFonts w:ascii="Times New Roman" w:hAnsi="Times New Roman" w:cs="Times New Roman"/>
                <w:sz w:val="24"/>
                <w:szCs w:val="24"/>
              </w:rPr>
              <w:t>±</w:t>
            </w:r>
            <w:r>
              <w:rPr>
                <w:rFonts w:ascii="Times New Roman" w:hAnsi="Times New Roman" w:cs="Times New Roman"/>
                <w:sz w:val="24"/>
                <w:szCs w:val="24"/>
              </w:rPr>
              <w:t>22.28</w:t>
            </w:r>
            <w:r w:rsidR="00CA58D2" w:rsidRPr="00CA58D2">
              <w:rPr>
                <w:rFonts w:ascii="Times New Roman" w:hAnsi="Times New Roman" w:cs="Times New Roman"/>
                <w:sz w:val="24"/>
                <w:szCs w:val="24"/>
                <w:vertAlign w:val="superscript"/>
              </w:rPr>
              <w:t>h</w:t>
            </w:r>
          </w:p>
        </w:tc>
      </w:tr>
      <w:tr w:rsidR="00035A04" w14:paraId="40D83790" w14:textId="77777777" w:rsidTr="00D2698A">
        <w:tc>
          <w:tcPr>
            <w:tcW w:w="6588" w:type="dxa"/>
          </w:tcPr>
          <w:p w14:paraId="35D8EAF1" w14:textId="77777777" w:rsidR="00035A04" w:rsidRPr="00EB0F8F" w:rsidRDefault="00035A04" w:rsidP="0051108E">
            <w:pPr>
              <w:rPr>
                <w:rFonts w:ascii="Times New Roman" w:hAnsi="Times New Roman" w:cs="Times New Roman"/>
                <w:sz w:val="24"/>
                <w:szCs w:val="24"/>
              </w:rPr>
            </w:pPr>
            <w:r>
              <w:rPr>
                <w:rFonts w:ascii="Times New Roman" w:hAnsi="Times New Roman" w:cs="Times New Roman"/>
                <w:sz w:val="24"/>
                <w:szCs w:val="24"/>
              </w:rPr>
              <w:t xml:space="preserve">Anemia + 100 mg/kg crude ethanol extract of </w:t>
            </w:r>
            <w:r w:rsidRPr="00EB0F8F">
              <w:rPr>
                <w:rFonts w:ascii="Times New Roman" w:hAnsi="Times New Roman" w:cs="Times New Roman"/>
                <w:i/>
                <w:sz w:val="24"/>
                <w:szCs w:val="24"/>
              </w:rPr>
              <w:t>C. aconitifolius</w:t>
            </w:r>
          </w:p>
        </w:tc>
        <w:tc>
          <w:tcPr>
            <w:tcW w:w="1687" w:type="dxa"/>
          </w:tcPr>
          <w:p w14:paraId="5DB9ED7A" w14:textId="77777777" w:rsidR="00035A04" w:rsidRDefault="00B54E11" w:rsidP="0051108E">
            <w:pPr>
              <w:rPr>
                <w:rFonts w:ascii="Times New Roman" w:hAnsi="Times New Roman" w:cs="Times New Roman"/>
                <w:sz w:val="24"/>
                <w:szCs w:val="24"/>
              </w:rPr>
            </w:pPr>
            <w:r>
              <w:rPr>
                <w:rFonts w:ascii="Times New Roman" w:hAnsi="Times New Roman" w:cs="Times New Roman"/>
                <w:sz w:val="24"/>
                <w:szCs w:val="24"/>
              </w:rPr>
              <w:t>319.70</w:t>
            </w:r>
            <w:r w:rsidRPr="00B70BAD">
              <w:rPr>
                <w:rFonts w:ascii="Times New Roman" w:hAnsi="Times New Roman" w:cs="Times New Roman"/>
                <w:sz w:val="24"/>
                <w:szCs w:val="24"/>
              </w:rPr>
              <w:t>±</w:t>
            </w:r>
            <w:r>
              <w:rPr>
                <w:rFonts w:ascii="Times New Roman" w:hAnsi="Times New Roman" w:cs="Times New Roman"/>
                <w:sz w:val="24"/>
                <w:szCs w:val="24"/>
              </w:rPr>
              <w:t>24.31</w:t>
            </w:r>
            <w:r w:rsidR="00CA58D2" w:rsidRPr="00CA58D2">
              <w:rPr>
                <w:rFonts w:ascii="Times New Roman" w:hAnsi="Times New Roman" w:cs="Times New Roman"/>
                <w:sz w:val="24"/>
                <w:szCs w:val="24"/>
                <w:vertAlign w:val="superscript"/>
              </w:rPr>
              <w:t>h</w:t>
            </w:r>
          </w:p>
        </w:tc>
      </w:tr>
      <w:tr w:rsidR="00035A04" w14:paraId="191A61AC" w14:textId="77777777" w:rsidTr="00D2698A">
        <w:tc>
          <w:tcPr>
            <w:tcW w:w="6588" w:type="dxa"/>
          </w:tcPr>
          <w:p w14:paraId="41D86BC6" w14:textId="77777777" w:rsidR="00035A04" w:rsidRDefault="00035A04" w:rsidP="0051108E">
            <w:pPr>
              <w:rPr>
                <w:rFonts w:ascii="Times New Roman" w:hAnsi="Times New Roman" w:cs="Times New Roman"/>
                <w:sz w:val="24"/>
                <w:szCs w:val="24"/>
              </w:rPr>
            </w:pPr>
            <w:r>
              <w:rPr>
                <w:rFonts w:ascii="Times New Roman" w:hAnsi="Times New Roman" w:cs="Times New Roman"/>
                <w:sz w:val="24"/>
                <w:szCs w:val="24"/>
              </w:rPr>
              <w:t xml:space="preserve">Anemia + 200 mg/kg crude ethanol extract of </w:t>
            </w:r>
            <w:r w:rsidRPr="00EB0F8F">
              <w:rPr>
                <w:rFonts w:ascii="Times New Roman" w:hAnsi="Times New Roman" w:cs="Times New Roman"/>
                <w:i/>
                <w:sz w:val="24"/>
                <w:szCs w:val="24"/>
              </w:rPr>
              <w:t>C. aconitifolius</w:t>
            </w:r>
          </w:p>
        </w:tc>
        <w:tc>
          <w:tcPr>
            <w:tcW w:w="1687" w:type="dxa"/>
          </w:tcPr>
          <w:p w14:paraId="26AB6A51" w14:textId="77777777" w:rsidR="00035A04" w:rsidRDefault="00B54E11" w:rsidP="0051108E">
            <w:pPr>
              <w:rPr>
                <w:rFonts w:ascii="Times New Roman" w:hAnsi="Times New Roman" w:cs="Times New Roman"/>
                <w:sz w:val="24"/>
                <w:szCs w:val="24"/>
              </w:rPr>
            </w:pPr>
            <w:r>
              <w:rPr>
                <w:rFonts w:ascii="Times New Roman" w:hAnsi="Times New Roman" w:cs="Times New Roman"/>
                <w:sz w:val="24"/>
                <w:szCs w:val="24"/>
              </w:rPr>
              <w:t>297.70</w:t>
            </w:r>
            <w:r w:rsidRPr="00B70BAD">
              <w:rPr>
                <w:rFonts w:ascii="Times New Roman" w:hAnsi="Times New Roman" w:cs="Times New Roman"/>
                <w:sz w:val="24"/>
                <w:szCs w:val="24"/>
              </w:rPr>
              <w:t>±</w:t>
            </w:r>
            <w:r>
              <w:rPr>
                <w:rFonts w:ascii="Times New Roman" w:hAnsi="Times New Roman" w:cs="Times New Roman"/>
                <w:sz w:val="24"/>
                <w:szCs w:val="24"/>
              </w:rPr>
              <w:t>11.29</w:t>
            </w:r>
            <w:r w:rsidR="00CA58D2" w:rsidRPr="00CA58D2">
              <w:rPr>
                <w:rFonts w:ascii="Times New Roman" w:hAnsi="Times New Roman" w:cs="Times New Roman"/>
                <w:sz w:val="24"/>
                <w:szCs w:val="24"/>
                <w:vertAlign w:val="superscript"/>
              </w:rPr>
              <w:t>h</w:t>
            </w:r>
          </w:p>
        </w:tc>
      </w:tr>
    </w:tbl>
    <w:p w14:paraId="2421B876" w14:textId="77777777" w:rsidR="004237DC" w:rsidRDefault="004237DC" w:rsidP="0051108E">
      <w:pPr>
        <w:spacing w:line="240" w:lineRule="auto"/>
        <w:rPr>
          <w:rFonts w:ascii="Times New Roman" w:hAnsi="Times New Roman" w:cs="Times New Roman"/>
          <w:sz w:val="24"/>
          <w:szCs w:val="24"/>
        </w:rPr>
      </w:pPr>
      <w:r w:rsidRPr="004237DC">
        <w:rPr>
          <w:rFonts w:ascii="Times New Roman" w:hAnsi="Times New Roman" w:cs="Times New Roman"/>
          <w:sz w:val="24"/>
          <w:szCs w:val="24"/>
          <w:vertAlign w:val="superscript"/>
        </w:rPr>
        <w:t>e</w:t>
      </w:r>
      <w:r>
        <w:rPr>
          <w:rFonts w:ascii="Times New Roman" w:hAnsi="Times New Roman" w:cs="Times New Roman"/>
          <w:sz w:val="24"/>
          <w:szCs w:val="24"/>
        </w:rPr>
        <w:t xml:space="preserve">Significant increase with respect to normal control; </w:t>
      </w:r>
      <w:r w:rsidRPr="004237DC">
        <w:rPr>
          <w:rFonts w:ascii="Times New Roman" w:hAnsi="Times New Roman" w:cs="Times New Roman"/>
          <w:sz w:val="24"/>
          <w:szCs w:val="24"/>
          <w:vertAlign w:val="superscript"/>
        </w:rPr>
        <w:t>h</w:t>
      </w:r>
      <w:r>
        <w:rPr>
          <w:rFonts w:ascii="Times New Roman" w:hAnsi="Times New Roman" w:cs="Times New Roman"/>
          <w:sz w:val="24"/>
          <w:szCs w:val="24"/>
        </w:rPr>
        <w:t>Significant decrease with respect to anemic untreated.</w:t>
      </w:r>
    </w:p>
    <w:p w14:paraId="3CAE4A74" w14:textId="77777777" w:rsidR="00976647" w:rsidRDefault="00976647" w:rsidP="0051108E">
      <w:pPr>
        <w:spacing w:line="240" w:lineRule="auto"/>
        <w:rPr>
          <w:rFonts w:ascii="Times New Roman" w:hAnsi="Times New Roman" w:cs="Times New Roman"/>
          <w:b/>
          <w:sz w:val="24"/>
          <w:szCs w:val="24"/>
        </w:rPr>
      </w:pPr>
      <w:r>
        <w:rPr>
          <w:rFonts w:ascii="Times New Roman" w:hAnsi="Times New Roman" w:cs="Times New Roman"/>
          <w:b/>
          <w:sz w:val="24"/>
          <w:szCs w:val="24"/>
        </w:rPr>
        <w:t>Effect of Extract on Lipid Peroxidation (Malondialdehyde)</w:t>
      </w:r>
    </w:p>
    <w:p w14:paraId="4EC924FC" w14:textId="5DF87B2F" w:rsidR="0032449E" w:rsidRPr="0032449E" w:rsidRDefault="0032449E" w:rsidP="0051108E">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Induction of anemia consecutively for four days using phenylhydrazine caused a significant (</w:t>
      </w:r>
      <w:r w:rsidRPr="0032449E">
        <w:rPr>
          <w:rFonts w:ascii="Times New Roman" w:hAnsi="Times New Roman" w:cs="Times New Roman"/>
          <w:bCs/>
          <w:i/>
          <w:iCs/>
          <w:sz w:val="24"/>
          <w:szCs w:val="24"/>
        </w:rPr>
        <w:t>p</w:t>
      </w:r>
      <w:r>
        <w:rPr>
          <w:rFonts w:ascii="Times New Roman" w:hAnsi="Times New Roman" w:cs="Times New Roman"/>
          <w:bCs/>
          <w:sz w:val="24"/>
          <w:szCs w:val="24"/>
        </w:rPr>
        <w:t xml:space="preserve">&lt;0.05) increase in the malondialdehyde concentration compared to the normal control group which was left uninduced (Table 22). Treatment with the ethanol extract of </w:t>
      </w:r>
      <w:r w:rsidRPr="009463DD">
        <w:rPr>
          <w:rFonts w:ascii="Times New Roman" w:hAnsi="Times New Roman" w:cs="Times New Roman"/>
          <w:bCs/>
          <w:i/>
          <w:iCs/>
          <w:sz w:val="24"/>
          <w:szCs w:val="24"/>
        </w:rPr>
        <w:t>C. aconitifolius</w:t>
      </w:r>
      <w:r>
        <w:rPr>
          <w:rFonts w:ascii="Times New Roman" w:hAnsi="Times New Roman" w:cs="Times New Roman"/>
          <w:bCs/>
          <w:sz w:val="24"/>
          <w:szCs w:val="24"/>
        </w:rPr>
        <w:t xml:space="preserve"> </w:t>
      </w:r>
      <w:r w:rsidR="00F112C3">
        <w:rPr>
          <w:rFonts w:ascii="Times New Roman" w:hAnsi="Times New Roman" w:cs="Times New Roman"/>
          <w:bCs/>
          <w:sz w:val="24"/>
          <w:szCs w:val="24"/>
        </w:rPr>
        <w:t xml:space="preserve">at a dose of 100mg/kg </w:t>
      </w:r>
      <w:r>
        <w:rPr>
          <w:rFonts w:ascii="Times New Roman" w:hAnsi="Times New Roman" w:cs="Times New Roman"/>
          <w:bCs/>
          <w:sz w:val="24"/>
          <w:szCs w:val="24"/>
        </w:rPr>
        <w:t>significantly (</w:t>
      </w:r>
      <w:r w:rsidRPr="00AE2BC6">
        <w:rPr>
          <w:rFonts w:ascii="Times New Roman" w:hAnsi="Times New Roman" w:cs="Times New Roman"/>
          <w:bCs/>
          <w:i/>
          <w:iCs/>
          <w:sz w:val="24"/>
          <w:szCs w:val="24"/>
        </w:rPr>
        <w:t>p</w:t>
      </w:r>
      <w:r>
        <w:rPr>
          <w:rFonts w:ascii="Times New Roman" w:hAnsi="Times New Roman" w:cs="Times New Roman"/>
          <w:bCs/>
          <w:sz w:val="24"/>
          <w:szCs w:val="24"/>
        </w:rPr>
        <w:t xml:space="preserve">&lt;0.05) reduced the </w:t>
      </w:r>
      <w:r w:rsidR="00F112C3">
        <w:rPr>
          <w:rFonts w:ascii="Times New Roman" w:hAnsi="Times New Roman" w:cs="Times New Roman"/>
          <w:bCs/>
          <w:sz w:val="24"/>
          <w:szCs w:val="24"/>
        </w:rPr>
        <w:t>malondialdehyde concentration</w:t>
      </w:r>
      <w:r>
        <w:rPr>
          <w:rFonts w:ascii="Times New Roman" w:hAnsi="Times New Roman" w:cs="Times New Roman"/>
          <w:bCs/>
          <w:sz w:val="24"/>
          <w:szCs w:val="24"/>
        </w:rPr>
        <w:t xml:space="preserve"> compared to the anemia untreated group which remained high.</w:t>
      </w:r>
    </w:p>
    <w:p w14:paraId="056B17D7" w14:textId="77777777" w:rsidR="00D0228D" w:rsidRPr="00A97486" w:rsidRDefault="00D0228D" w:rsidP="0051108E">
      <w:pPr>
        <w:spacing w:line="240" w:lineRule="auto"/>
        <w:rPr>
          <w:rFonts w:ascii="Times New Roman" w:hAnsi="Times New Roman" w:cs="Times New Roman"/>
          <w:b/>
          <w:sz w:val="24"/>
          <w:szCs w:val="24"/>
        </w:rPr>
      </w:pPr>
      <w:r>
        <w:rPr>
          <w:rFonts w:ascii="Times New Roman" w:hAnsi="Times New Roman" w:cs="Times New Roman"/>
          <w:b/>
          <w:sz w:val="24"/>
          <w:szCs w:val="24"/>
        </w:rPr>
        <w:t>Table 2</w:t>
      </w:r>
      <w:r w:rsidR="003C65C9">
        <w:rPr>
          <w:rFonts w:ascii="Times New Roman" w:hAnsi="Times New Roman" w:cs="Times New Roman"/>
          <w:b/>
          <w:sz w:val="24"/>
          <w:szCs w:val="24"/>
        </w:rPr>
        <w:t>2</w:t>
      </w:r>
      <w:r>
        <w:rPr>
          <w:rFonts w:ascii="Times New Roman" w:hAnsi="Times New Roman" w:cs="Times New Roman"/>
          <w:b/>
          <w:sz w:val="24"/>
          <w:szCs w:val="24"/>
        </w:rPr>
        <w:t xml:space="preserve">: </w:t>
      </w:r>
      <w:r w:rsidR="00976647">
        <w:rPr>
          <w:rFonts w:ascii="Times New Roman" w:hAnsi="Times New Roman" w:cs="Times New Roman"/>
          <w:sz w:val="24"/>
          <w:szCs w:val="24"/>
        </w:rPr>
        <w:t xml:space="preserve">Effect of treatment with ethanol </w:t>
      </w:r>
      <w:r w:rsidR="003C65C9">
        <w:rPr>
          <w:rFonts w:ascii="Times New Roman" w:hAnsi="Times New Roman" w:cs="Times New Roman"/>
          <w:sz w:val="24"/>
          <w:szCs w:val="24"/>
        </w:rPr>
        <w:t xml:space="preserve">leaf </w:t>
      </w:r>
      <w:r w:rsidR="00976647">
        <w:rPr>
          <w:rFonts w:ascii="Times New Roman" w:hAnsi="Times New Roman" w:cs="Times New Roman"/>
          <w:sz w:val="24"/>
          <w:szCs w:val="24"/>
        </w:rPr>
        <w:t xml:space="preserve">extract of </w:t>
      </w:r>
      <w:r w:rsidR="00976647" w:rsidRPr="00957A2E">
        <w:rPr>
          <w:rFonts w:ascii="Times New Roman" w:hAnsi="Times New Roman" w:cs="Times New Roman"/>
          <w:i/>
          <w:sz w:val="24"/>
          <w:szCs w:val="24"/>
        </w:rPr>
        <w:t>C. aconitifolius</w:t>
      </w:r>
      <w:r w:rsidR="00976647">
        <w:rPr>
          <w:rFonts w:ascii="Times New Roman" w:hAnsi="Times New Roman" w:cs="Times New Roman"/>
          <w:sz w:val="24"/>
          <w:szCs w:val="24"/>
        </w:rPr>
        <w:t xml:space="preserve"> on malondialdehyde (MDA) concentration of </w:t>
      </w:r>
      <w:r w:rsidR="00976647" w:rsidRPr="00957A2E">
        <w:rPr>
          <w:rFonts w:ascii="Times New Roman" w:hAnsi="Times New Roman" w:cs="Times New Roman"/>
          <w:sz w:val="24"/>
          <w:szCs w:val="24"/>
        </w:rPr>
        <w:t>phenylhydrazine-induced anemic rats.</w:t>
      </w:r>
    </w:p>
    <w:tbl>
      <w:tblPr>
        <w:tblStyle w:val="TableGrid"/>
        <w:tblW w:w="9108" w:type="dxa"/>
        <w:tblLook w:val="04A0" w:firstRow="1" w:lastRow="0" w:firstColumn="1" w:lastColumn="0" w:noHBand="0" w:noVBand="1"/>
      </w:tblPr>
      <w:tblGrid>
        <w:gridCol w:w="6588"/>
        <w:gridCol w:w="2520"/>
      </w:tblGrid>
      <w:tr w:rsidR="00035A04" w14:paraId="0C2038F4" w14:textId="77777777" w:rsidTr="00035A04">
        <w:tc>
          <w:tcPr>
            <w:tcW w:w="6588" w:type="dxa"/>
          </w:tcPr>
          <w:p w14:paraId="787E4275" w14:textId="77777777" w:rsidR="00035A04" w:rsidRPr="00035A04" w:rsidRDefault="00035A04" w:rsidP="0051108E">
            <w:pPr>
              <w:jc w:val="center"/>
              <w:rPr>
                <w:rFonts w:ascii="Times New Roman" w:hAnsi="Times New Roman" w:cs="Times New Roman"/>
                <w:b/>
                <w:sz w:val="24"/>
                <w:szCs w:val="24"/>
              </w:rPr>
            </w:pPr>
            <w:r w:rsidRPr="00035A04">
              <w:rPr>
                <w:rFonts w:ascii="Times New Roman" w:hAnsi="Times New Roman" w:cs="Times New Roman"/>
                <w:b/>
                <w:sz w:val="24"/>
                <w:szCs w:val="24"/>
              </w:rPr>
              <w:t>Groups</w:t>
            </w:r>
          </w:p>
        </w:tc>
        <w:tc>
          <w:tcPr>
            <w:tcW w:w="2520" w:type="dxa"/>
          </w:tcPr>
          <w:p w14:paraId="1EC87AEB" w14:textId="77777777" w:rsidR="00035A04" w:rsidRPr="00035A04" w:rsidRDefault="00035A04" w:rsidP="0051108E">
            <w:pPr>
              <w:jc w:val="center"/>
              <w:rPr>
                <w:rFonts w:ascii="Times New Roman" w:hAnsi="Times New Roman" w:cs="Times New Roman"/>
                <w:b/>
                <w:sz w:val="24"/>
                <w:szCs w:val="24"/>
              </w:rPr>
            </w:pPr>
            <w:r>
              <w:rPr>
                <w:rFonts w:ascii="Times New Roman" w:hAnsi="Times New Roman" w:cs="Times New Roman"/>
                <w:b/>
                <w:sz w:val="24"/>
                <w:szCs w:val="24"/>
              </w:rPr>
              <w:t>MDA (µmol/L</w:t>
            </w:r>
            <w:r w:rsidR="00E56A7F">
              <w:rPr>
                <w:rFonts w:ascii="Times New Roman" w:hAnsi="Times New Roman" w:cs="Times New Roman"/>
                <w:b/>
                <w:sz w:val="24"/>
                <w:szCs w:val="24"/>
              </w:rPr>
              <w:t>)</w:t>
            </w:r>
            <w:r>
              <w:rPr>
                <w:rFonts w:ascii="Times New Roman" w:hAnsi="Times New Roman" w:cs="Times New Roman"/>
                <w:b/>
                <w:sz w:val="24"/>
                <w:szCs w:val="24"/>
              </w:rPr>
              <w:t xml:space="preserve"> x 10</w:t>
            </w:r>
            <w:r w:rsidRPr="00035A04">
              <w:rPr>
                <w:rFonts w:ascii="Times New Roman" w:hAnsi="Times New Roman" w:cs="Times New Roman"/>
                <w:b/>
                <w:sz w:val="24"/>
                <w:szCs w:val="24"/>
                <w:vertAlign w:val="superscript"/>
              </w:rPr>
              <w:t>-</w:t>
            </w:r>
            <w:r w:rsidR="00C16BF6">
              <w:rPr>
                <w:rFonts w:ascii="Times New Roman" w:hAnsi="Times New Roman" w:cs="Times New Roman"/>
                <w:b/>
                <w:sz w:val="24"/>
                <w:szCs w:val="24"/>
                <w:vertAlign w:val="superscript"/>
              </w:rPr>
              <w:t>9</w:t>
            </w:r>
          </w:p>
        </w:tc>
      </w:tr>
      <w:tr w:rsidR="00035A04" w14:paraId="69B2A94B" w14:textId="77777777" w:rsidTr="00035A04">
        <w:tc>
          <w:tcPr>
            <w:tcW w:w="6588" w:type="dxa"/>
          </w:tcPr>
          <w:p w14:paraId="4B35A93A" w14:textId="77777777" w:rsidR="00035A04" w:rsidRPr="00EB0F8F" w:rsidRDefault="00035A04" w:rsidP="0051108E">
            <w:pPr>
              <w:rPr>
                <w:rFonts w:ascii="Times New Roman" w:hAnsi="Times New Roman" w:cs="Times New Roman"/>
                <w:sz w:val="24"/>
                <w:szCs w:val="24"/>
              </w:rPr>
            </w:pPr>
            <w:r w:rsidRPr="00EB0F8F">
              <w:rPr>
                <w:rFonts w:ascii="Times New Roman" w:hAnsi="Times New Roman" w:cs="Times New Roman"/>
                <w:sz w:val="24"/>
                <w:szCs w:val="24"/>
              </w:rPr>
              <w:t>Normal Control</w:t>
            </w:r>
          </w:p>
        </w:tc>
        <w:tc>
          <w:tcPr>
            <w:tcW w:w="2520" w:type="dxa"/>
          </w:tcPr>
          <w:p w14:paraId="64AA05F0" w14:textId="77777777" w:rsidR="00035A04" w:rsidRDefault="00B54E11" w:rsidP="0051108E">
            <w:pPr>
              <w:rPr>
                <w:rFonts w:ascii="Times New Roman" w:hAnsi="Times New Roman" w:cs="Times New Roman"/>
                <w:sz w:val="24"/>
                <w:szCs w:val="24"/>
              </w:rPr>
            </w:pPr>
            <w:r>
              <w:rPr>
                <w:rFonts w:ascii="Times New Roman" w:hAnsi="Times New Roman" w:cs="Times New Roman"/>
                <w:sz w:val="24"/>
                <w:szCs w:val="24"/>
              </w:rPr>
              <w:t>3.15</w:t>
            </w:r>
            <w:r w:rsidRPr="00B70BAD">
              <w:rPr>
                <w:rFonts w:ascii="Times New Roman" w:hAnsi="Times New Roman" w:cs="Times New Roman"/>
                <w:sz w:val="24"/>
                <w:szCs w:val="24"/>
              </w:rPr>
              <w:t>±</w:t>
            </w:r>
            <w:r>
              <w:rPr>
                <w:rFonts w:ascii="Times New Roman" w:hAnsi="Times New Roman" w:cs="Times New Roman"/>
                <w:sz w:val="24"/>
                <w:szCs w:val="24"/>
              </w:rPr>
              <w:t>0.97</w:t>
            </w:r>
          </w:p>
        </w:tc>
      </w:tr>
      <w:tr w:rsidR="00035A04" w14:paraId="14EF4168" w14:textId="77777777" w:rsidTr="00035A04">
        <w:tc>
          <w:tcPr>
            <w:tcW w:w="6588" w:type="dxa"/>
          </w:tcPr>
          <w:p w14:paraId="06158BAD" w14:textId="77777777" w:rsidR="00035A04" w:rsidRPr="00EB0F8F" w:rsidRDefault="00035A04" w:rsidP="0051108E">
            <w:pPr>
              <w:rPr>
                <w:rFonts w:ascii="Times New Roman" w:hAnsi="Times New Roman" w:cs="Times New Roman"/>
                <w:sz w:val="24"/>
                <w:szCs w:val="24"/>
              </w:rPr>
            </w:pPr>
            <w:r>
              <w:rPr>
                <w:rFonts w:ascii="Times New Roman" w:hAnsi="Times New Roman" w:cs="Times New Roman"/>
                <w:sz w:val="24"/>
                <w:szCs w:val="24"/>
              </w:rPr>
              <w:lastRenderedPageBreak/>
              <w:t>Anemic Untreated</w:t>
            </w:r>
          </w:p>
        </w:tc>
        <w:tc>
          <w:tcPr>
            <w:tcW w:w="2520" w:type="dxa"/>
          </w:tcPr>
          <w:p w14:paraId="039C0EC5" w14:textId="77777777" w:rsidR="00035A04" w:rsidRDefault="00B54E11" w:rsidP="0051108E">
            <w:pPr>
              <w:rPr>
                <w:rFonts w:ascii="Times New Roman" w:hAnsi="Times New Roman" w:cs="Times New Roman"/>
                <w:sz w:val="24"/>
                <w:szCs w:val="24"/>
              </w:rPr>
            </w:pPr>
            <w:r>
              <w:rPr>
                <w:rFonts w:ascii="Times New Roman" w:hAnsi="Times New Roman" w:cs="Times New Roman"/>
                <w:sz w:val="24"/>
                <w:szCs w:val="24"/>
              </w:rPr>
              <w:t>4.51</w:t>
            </w:r>
            <w:r w:rsidRPr="00B70BAD">
              <w:rPr>
                <w:rFonts w:ascii="Times New Roman" w:hAnsi="Times New Roman" w:cs="Times New Roman"/>
                <w:sz w:val="24"/>
                <w:szCs w:val="24"/>
              </w:rPr>
              <w:t>±</w:t>
            </w:r>
            <w:r>
              <w:rPr>
                <w:rFonts w:ascii="Times New Roman" w:hAnsi="Times New Roman" w:cs="Times New Roman"/>
                <w:sz w:val="24"/>
                <w:szCs w:val="24"/>
              </w:rPr>
              <w:t>0.26</w:t>
            </w:r>
          </w:p>
        </w:tc>
      </w:tr>
      <w:tr w:rsidR="00035A04" w14:paraId="066A59EA" w14:textId="77777777" w:rsidTr="00035A04">
        <w:tc>
          <w:tcPr>
            <w:tcW w:w="6588" w:type="dxa"/>
          </w:tcPr>
          <w:p w14:paraId="39AD0235" w14:textId="77777777" w:rsidR="00035A04" w:rsidRPr="00EB0F8F" w:rsidRDefault="00035A04" w:rsidP="0051108E">
            <w:pPr>
              <w:rPr>
                <w:rFonts w:ascii="Times New Roman" w:hAnsi="Times New Roman" w:cs="Times New Roman"/>
                <w:sz w:val="24"/>
                <w:szCs w:val="24"/>
              </w:rPr>
            </w:pPr>
            <w:r>
              <w:rPr>
                <w:rFonts w:ascii="Times New Roman" w:hAnsi="Times New Roman" w:cs="Times New Roman"/>
                <w:sz w:val="24"/>
                <w:szCs w:val="24"/>
              </w:rPr>
              <w:t>Anemia + Standard drug (Emzoron)</w:t>
            </w:r>
          </w:p>
        </w:tc>
        <w:tc>
          <w:tcPr>
            <w:tcW w:w="2520" w:type="dxa"/>
          </w:tcPr>
          <w:p w14:paraId="3D3A7369" w14:textId="77777777" w:rsidR="00035A04" w:rsidRDefault="00B54E11" w:rsidP="0051108E">
            <w:pPr>
              <w:rPr>
                <w:rFonts w:ascii="Times New Roman" w:hAnsi="Times New Roman" w:cs="Times New Roman"/>
                <w:sz w:val="24"/>
                <w:szCs w:val="24"/>
              </w:rPr>
            </w:pPr>
            <w:r>
              <w:rPr>
                <w:rFonts w:ascii="Times New Roman" w:hAnsi="Times New Roman" w:cs="Times New Roman"/>
                <w:sz w:val="24"/>
                <w:szCs w:val="24"/>
              </w:rPr>
              <w:t>2.44</w:t>
            </w:r>
            <w:r w:rsidRPr="00B70BAD">
              <w:rPr>
                <w:rFonts w:ascii="Times New Roman" w:hAnsi="Times New Roman" w:cs="Times New Roman"/>
                <w:sz w:val="24"/>
                <w:szCs w:val="24"/>
              </w:rPr>
              <w:t>±</w:t>
            </w:r>
            <w:r>
              <w:rPr>
                <w:rFonts w:ascii="Times New Roman" w:hAnsi="Times New Roman" w:cs="Times New Roman"/>
                <w:sz w:val="24"/>
                <w:szCs w:val="24"/>
              </w:rPr>
              <w:t>0.58</w:t>
            </w:r>
            <w:r w:rsidR="00CA58D2" w:rsidRPr="00CA58D2">
              <w:rPr>
                <w:rFonts w:ascii="Times New Roman" w:hAnsi="Times New Roman" w:cs="Times New Roman"/>
                <w:sz w:val="24"/>
                <w:szCs w:val="24"/>
                <w:vertAlign w:val="superscript"/>
              </w:rPr>
              <w:t>h</w:t>
            </w:r>
          </w:p>
        </w:tc>
      </w:tr>
      <w:tr w:rsidR="00035A04" w14:paraId="7B611435" w14:textId="77777777" w:rsidTr="00035A04">
        <w:tc>
          <w:tcPr>
            <w:tcW w:w="6588" w:type="dxa"/>
          </w:tcPr>
          <w:p w14:paraId="39082686" w14:textId="77777777" w:rsidR="00035A04" w:rsidRPr="00EB0F8F" w:rsidRDefault="00035A04" w:rsidP="0051108E">
            <w:pPr>
              <w:rPr>
                <w:rFonts w:ascii="Times New Roman" w:hAnsi="Times New Roman" w:cs="Times New Roman"/>
                <w:sz w:val="24"/>
                <w:szCs w:val="24"/>
              </w:rPr>
            </w:pPr>
            <w:r>
              <w:rPr>
                <w:rFonts w:ascii="Times New Roman" w:hAnsi="Times New Roman" w:cs="Times New Roman"/>
                <w:sz w:val="24"/>
                <w:szCs w:val="24"/>
              </w:rPr>
              <w:t xml:space="preserve">Anemia + 100 mg/kg crude ethanol extract of </w:t>
            </w:r>
            <w:r w:rsidRPr="00EB0F8F">
              <w:rPr>
                <w:rFonts w:ascii="Times New Roman" w:hAnsi="Times New Roman" w:cs="Times New Roman"/>
                <w:i/>
                <w:sz w:val="24"/>
                <w:szCs w:val="24"/>
              </w:rPr>
              <w:t>C. aconitifolius</w:t>
            </w:r>
          </w:p>
        </w:tc>
        <w:tc>
          <w:tcPr>
            <w:tcW w:w="2520" w:type="dxa"/>
          </w:tcPr>
          <w:p w14:paraId="08BAA538" w14:textId="77777777" w:rsidR="00035A04" w:rsidRDefault="00B54E11" w:rsidP="0051108E">
            <w:pPr>
              <w:rPr>
                <w:rFonts w:ascii="Times New Roman" w:hAnsi="Times New Roman" w:cs="Times New Roman"/>
                <w:sz w:val="24"/>
                <w:szCs w:val="24"/>
              </w:rPr>
            </w:pPr>
            <w:r>
              <w:rPr>
                <w:rFonts w:ascii="Times New Roman" w:hAnsi="Times New Roman" w:cs="Times New Roman"/>
                <w:sz w:val="24"/>
                <w:szCs w:val="24"/>
              </w:rPr>
              <w:t>2.26</w:t>
            </w:r>
            <w:r w:rsidRPr="00B70BAD">
              <w:rPr>
                <w:rFonts w:ascii="Times New Roman" w:hAnsi="Times New Roman" w:cs="Times New Roman"/>
                <w:sz w:val="24"/>
                <w:szCs w:val="24"/>
              </w:rPr>
              <w:t>±</w:t>
            </w:r>
            <w:r>
              <w:rPr>
                <w:rFonts w:ascii="Times New Roman" w:hAnsi="Times New Roman" w:cs="Times New Roman"/>
                <w:sz w:val="24"/>
                <w:szCs w:val="24"/>
              </w:rPr>
              <w:t>0.21</w:t>
            </w:r>
            <w:r w:rsidR="00CA58D2" w:rsidRPr="00CA58D2">
              <w:rPr>
                <w:rFonts w:ascii="Times New Roman" w:hAnsi="Times New Roman" w:cs="Times New Roman"/>
                <w:sz w:val="24"/>
                <w:szCs w:val="24"/>
                <w:vertAlign w:val="superscript"/>
              </w:rPr>
              <w:t>h</w:t>
            </w:r>
          </w:p>
        </w:tc>
      </w:tr>
      <w:tr w:rsidR="00035A04" w14:paraId="2061D644" w14:textId="77777777" w:rsidTr="00035A04">
        <w:tc>
          <w:tcPr>
            <w:tcW w:w="6588" w:type="dxa"/>
          </w:tcPr>
          <w:p w14:paraId="56511E4D" w14:textId="77777777" w:rsidR="00035A04" w:rsidRDefault="00035A04" w:rsidP="0051108E">
            <w:pPr>
              <w:rPr>
                <w:rFonts w:ascii="Times New Roman" w:hAnsi="Times New Roman" w:cs="Times New Roman"/>
                <w:sz w:val="24"/>
                <w:szCs w:val="24"/>
              </w:rPr>
            </w:pPr>
            <w:r>
              <w:rPr>
                <w:rFonts w:ascii="Times New Roman" w:hAnsi="Times New Roman" w:cs="Times New Roman"/>
                <w:sz w:val="24"/>
                <w:szCs w:val="24"/>
              </w:rPr>
              <w:t xml:space="preserve">Anemia + 200 mg/kg crude ethanol extract of </w:t>
            </w:r>
            <w:r w:rsidRPr="00EB0F8F">
              <w:rPr>
                <w:rFonts w:ascii="Times New Roman" w:hAnsi="Times New Roman" w:cs="Times New Roman"/>
                <w:i/>
                <w:sz w:val="24"/>
                <w:szCs w:val="24"/>
              </w:rPr>
              <w:t>C. aconitifolius</w:t>
            </w:r>
          </w:p>
        </w:tc>
        <w:tc>
          <w:tcPr>
            <w:tcW w:w="2520" w:type="dxa"/>
          </w:tcPr>
          <w:p w14:paraId="0104634B" w14:textId="77777777" w:rsidR="00035A04" w:rsidRDefault="00B54E11" w:rsidP="0051108E">
            <w:pPr>
              <w:rPr>
                <w:rFonts w:ascii="Times New Roman" w:hAnsi="Times New Roman" w:cs="Times New Roman"/>
                <w:sz w:val="24"/>
                <w:szCs w:val="24"/>
              </w:rPr>
            </w:pPr>
            <w:r>
              <w:rPr>
                <w:rFonts w:ascii="Times New Roman" w:hAnsi="Times New Roman" w:cs="Times New Roman"/>
                <w:sz w:val="24"/>
                <w:szCs w:val="24"/>
              </w:rPr>
              <w:t>2.78</w:t>
            </w:r>
            <w:r w:rsidRPr="00B70BAD">
              <w:rPr>
                <w:rFonts w:ascii="Times New Roman" w:hAnsi="Times New Roman" w:cs="Times New Roman"/>
                <w:sz w:val="24"/>
                <w:szCs w:val="24"/>
              </w:rPr>
              <w:t>±</w:t>
            </w:r>
            <w:r>
              <w:rPr>
                <w:rFonts w:ascii="Times New Roman" w:hAnsi="Times New Roman" w:cs="Times New Roman"/>
                <w:sz w:val="24"/>
                <w:szCs w:val="24"/>
              </w:rPr>
              <w:t>0.45</w:t>
            </w:r>
          </w:p>
        </w:tc>
      </w:tr>
    </w:tbl>
    <w:p w14:paraId="07AF523C" w14:textId="0BC54F9E" w:rsidR="00D2698A" w:rsidRPr="00F90D1B" w:rsidRDefault="002B56D3" w:rsidP="0051108E">
      <w:pPr>
        <w:spacing w:line="240" w:lineRule="auto"/>
        <w:rPr>
          <w:rFonts w:ascii="Times New Roman" w:hAnsi="Times New Roman" w:cs="Times New Roman"/>
          <w:sz w:val="24"/>
          <w:szCs w:val="24"/>
        </w:rPr>
      </w:pPr>
      <w:r w:rsidRPr="004237DC">
        <w:rPr>
          <w:rFonts w:ascii="Times New Roman" w:hAnsi="Times New Roman" w:cs="Times New Roman"/>
          <w:sz w:val="24"/>
          <w:szCs w:val="24"/>
          <w:vertAlign w:val="superscript"/>
        </w:rPr>
        <w:t>h</w:t>
      </w:r>
      <w:r>
        <w:rPr>
          <w:rFonts w:ascii="Times New Roman" w:hAnsi="Times New Roman" w:cs="Times New Roman"/>
          <w:sz w:val="24"/>
          <w:szCs w:val="24"/>
        </w:rPr>
        <w:t xml:space="preserve">Significant </w:t>
      </w:r>
      <w:r w:rsidR="004237DC">
        <w:rPr>
          <w:rFonts w:ascii="Times New Roman" w:hAnsi="Times New Roman" w:cs="Times New Roman"/>
          <w:sz w:val="24"/>
          <w:szCs w:val="24"/>
        </w:rPr>
        <w:t xml:space="preserve">decrease </w:t>
      </w:r>
      <w:r w:rsidR="00D77E86">
        <w:rPr>
          <w:rFonts w:ascii="Times New Roman" w:hAnsi="Times New Roman" w:cs="Times New Roman"/>
          <w:sz w:val="24"/>
          <w:szCs w:val="24"/>
        </w:rPr>
        <w:t>for</w:t>
      </w:r>
      <w:r w:rsidR="004237DC">
        <w:rPr>
          <w:rFonts w:ascii="Times New Roman" w:hAnsi="Times New Roman" w:cs="Times New Roman"/>
          <w:sz w:val="24"/>
          <w:szCs w:val="24"/>
        </w:rPr>
        <w:t xml:space="preserve"> anemic untreated.</w:t>
      </w:r>
    </w:p>
    <w:p w14:paraId="72CE2FD2" w14:textId="77777777" w:rsidR="00F90D1B" w:rsidRDefault="00F90D1B" w:rsidP="0051108E">
      <w:pPr>
        <w:spacing w:line="240" w:lineRule="auto"/>
        <w:rPr>
          <w:rFonts w:ascii="Times New Roman" w:hAnsi="Times New Roman" w:cs="Times New Roman"/>
          <w:b/>
          <w:bCs/>
          <w:sz w:val="24"/>
          <w:szCs w:val="24"/>
        </w:rPr>
      </w:pPr>
    </w:p>
    <w:p w14:paraId="6A03BE6A" w14:textId="6B0D8C03" w:rsidR="00EA31BC" w:rsidRDefault="00F90D1B" w:rsidP="0051108E">
      <w:pPr>
        <w:spacing w:line="240" w:lineRule="auto"/>
        <w:rPr>
          <w:rFonts w:ascii="Times New Roman" w:hAnsi="Times New Roman" w:cs="Times New Roman"/>
          <w:b/>
          <w:bCs/>
          <w:sz w:val="24"/>
          <w:szCs w:val="24"/>
        </w:rPr>
      </w:pPr>
      <w:r w:rsidRPr="00AC0C2A">
        <w:rPr>
          <w:rFonts w:ascii="Times New Roman" w:hAnsi="Times New Roman" w:cs="Times New Roman"/>
          <w:b/>
          <w:bCs/>
          <w:sz w:val="24"/>
          <w:szCs w:val="24"/>
        </w:rPr>
        <w:t>DISCUSSION</w:t>
      </w:r>
    </w:p>
    <w:p w14:paraId="3DA0C7AB" w14:textId="0ACB4FF4" w:rsidR="00FF54AC" w:rsidRDefault="00A47666" w:rsidP="0051108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Anemia is one of the major conditions leading to mortality and morbidity worldwide and particularly in developing countries. Anemia is characterized by a decrease in erythrocyte count, circulating hemoglobin and packed cell volume. Children and adults are affected with the prevalence in pregnant women and children. In this present research, the anti-anemic property of ethanol extract of </w:t>
      </w:r>
      <w:r w:rsidRPr="00712BD6">
        <w:rPr>
          <w:rFonts w:ascii="Times New Roman" w:hAnsi="Times New Roman" w:cs="Times New Roman"/>
          <w:i/>
          <w:iCs/>
          <w:sz w:val="24"/>
          <w:szCs w:val="24"/>
        </w:rPr>
        <w:t>C. aconitifolius</w:t>
      </w:r>
      <w:r>
        <w:rPr>
          <w:rFonts w:ascii="Times New Roman" w:hAnsi="Times New Roman" w:cs="Times New Roman"/>
          <w:sz w:val="24"/>
          <w:szCs w:val="24"/>
        </w:rPr>
        <w:t xml:space="preserve"> was determined. </w:t>
      </w:r>
      <w:r w:rsidR="005D1532">
        <w:rPr>
          <w:rFonts w:ascii="Times New Roman" w:hAnsi="Times New Roman" w:cs="Times New Roman"/>
          <w:sz w:val="24"/>
          <w:szCs w:val="24"/>
        </w:rPr>
        <w:t xml:space="preserve">Phenylhydrazine caused a slight decrease in the bodyweight of the rats after induction of anemia. Loss of bodyweight is one of the clinical signs and symptoms of anemia which can be due to loss of appetite. The normal control rats ate normally </w:t>
      </w:r>
      <w:r w:rsidR="009677A3">
        <w:rPr>
          <w:rFonts w:ascii="Times New Roman" w:hAnsi="Times New Roman" w:cs="Times New Roman"/>
          <w:sz w:val="24"/>
          <w:szCs w:val="24"/>
        </w:rPr>
        <w:t>during</w:t>
      </w:r>
      <w:r w:rsidR="005D1532">
        <w:rPr>
          <w:rFonts w:ascii="Times New Roman" w:hAnsi="Times New Roman" w:cs="Times New Roman"/>
          <w:sz w:val="24"/>
          <w:szCs w:val="24"/>
        </w:rPr>
        <w:t xml:space="preserve"> the experiment which led to </w:t>
      </w:r>
      <w:r w:rsidR="009677A3">
        <w:rPr>
          <w:rFonts w:ascii="Times New Roman" w:hAnsi="Times New Roman" w:cs="Times New Roman"/>
          <w:sz w:val="24"/>
          <w:szCs w:val="24"/>
        </w:rPr>
        <w:t>a noticeable</w:t>
      </w:r>
      <w:r w:rsidR="005D1532">
        <w:rPr>
          <w:rFonts w:ascii="Times New Roman" w:hAnsi="Times New Roman" w:cs="Times New Roman"/>
          <w:sz w:val="24"/>
          <w:szCs w:val="24"/>
        </w:rPr>
        <w:t xml:space="preserve"> increase in their bodyweight thereby promoting weight gain. The decrease in bodyweight in anemic rats could be </w:t>
      </w:r>
      <w:r w:rsidR="009677A3">
        <w:rPr>
          <w:rFonts w:ascii="Times New Roman" w:hAnsi="Times New Roman" w:cs="Times New Roman"/>
          <w:sz w:val="24"/>
          <w:szCs w:val="24"/>
        </w:rPr>
        <w:t>because of</w:t>
      </w:r>
      <w:r w:rsidR="005D1532">
        <w:rPr>
          <w:rFonts w:ascii="Times New Roman" w:hAnsi="Times New Roman" w:cs="Times New Roman"/>
          <w:sz w:val="24"/>
          <w:szCs w:val="24"/>
        </w:rPr>
        <w:t xml:space="preserve"> reduction in the activities of disaccharidases that </w:t>
      </w:r>
      <w:r w:rsidR="009677A3">
        <w:rPr>
          <w:rFonts w:ascii="Times New Roman" w:hAnsi="Times New Roman" w:cs="Times New Roman"/>
          <w:sz w:val="24"/>
          <w:szCs w:val="24"/>
        </w:rPr>
        <w:t>catalyze</w:t>
      </w:r>
      <w:r w:rsidR="005D1532">
        <w:rPr>
          <w:rFonts w:ascii="Times New Roman" w:hAnsi="Times New Roman" w:cs="Times New Roman"/>
          <w:sz w:val="24"/>
          <w:szCs w:val="24"/>
        </w:rPr>
        <w:t xml:space="preserve"> the final step of carbohydrate digestion (Vieira </w:t>
      </w:r>
      <w:r w:rsidR="005D1532" w:rsidRPr="009677A3">
        <w:rPr>
          <w:rFonts w:ascii="Times New Roman" w:hAnsi="Times New Roman" w:cs="Times New Roman"/>
          <w:i/>
          <w:iCs/>
          <w:sz w:val="24"/>
          <w:szCs w:val="24"/>
        </w:rPr>
        <w:t>et al</w:t>
      </w:r>
      <w:r w:rsidR="005D1532">
        <w:rPr>
          <w:rFonts w:ascii="Times New Roman" w:hAnsi="Times New Roman" w:cs="Times New Roman"/>
          <w:sz w:val="24"/>
          <w:szCs w:val="24"/>
        </w:rPr>
        <w:t xml:space="preserve">., 2000). The bodyweight of the anemic rats treated with ethanol extract of </w:t>
      </w:r>
      <w:r w:rsidR="005D1532" w:rsidRPr="007357F3">
        <w:rPr>
          <w:rFonts w:ascii="Times New Roman" w:hAnsi="Times New Roman" w:cs="Times New Roman"/>
          <w:i/>
          <w:iCs/>
          <w:sz w:val="24"/>
          <w:szCs w:val="24"/>
        </w:rPr>
        <w:t>C. aconitifolius</w:t>
      </w:r>
      <w:r w:rsidR="005D1532">
        <w:rPr>
          <w:rFonts w:ascii="Times New Roman" w:hAnsi="Times New Roman" w:cs="Times New Roman"/>
          <w:sz w:val="24"/>
          <w:szCs w:val="24"/>
        </w:rPr>
        <w:t xml:space="preserve"> increased significantly (</w:t>
      </w:r>
      <w:r w:rsidR="005D1532" w:rsidRPr="005D1532">
        <w:rPr>
          <w:rFonts w:ascii="Times New Roman" w:hAnsi="Times New Roman" w:cs="Times New Roman"/>
          <w:i/>
          <w:iCs/>
          <w:sz w:val="24"/>
          <w:szCs w:val="24"/>
        </w:rPr>
        <w:t>p</w:t>
      </w:r>
      <w:r w:rsidR="005D1532">
        <w:rPr>
          <w:rFonts w:ascii="Times New Roman" w:hAnsi="Times New Roman" w:cs="Times New Roman"/>
          <w:sz w:val="24"/>
          <w:szCs w:val="24"/>
        </w:rPr>
        <w:t>&lt;0.05) in days 7 and 14 of the treatment compared to the normal control group.</w:t>
      </w:r>
      <w:r w:rsidR="005610AE">
        <w:rPr>
          <w:rFonts w:ascii="Times New Roman" w:hAnsi="Times New Roman" w:cs="Times New Roman"/>
          <w:sz w:val="24"/>
          <w:szCs w:val="24"/>
        </w:rPr>
        <w:t xml:space="preserve"> </w:t>
      </w:r>
    </w:p>
    <w:p w14:paraId="3F0C2EBC" w14:textId="77777777" w:rsidR="00FF54AC" w:rsidRDefault="00FF54AC" w:rsidP="0051108E">
      <w:pPr>
        <w:autoSpaceDE w:val="0"/>
        <w:autoSpaceDN w:val="0"/>
        <w:adjustRightInd w:val="0"/>
        <w:spacing w:after="0" w:line="240" w:lineRule="auto"/>
        <w:jc w:val="both"/>
        <w:rPr>
          <w:rFonts w:ascii="Times New Roman" w:hAnsi="Times New Roman" w:cs="Times New Roman"/>
          <w:sz w:val="24"/>
          <w:szCs w:val="24"/>
        </w:rPr>
      </w:pPr>
    </w:p>
    <w:p w14:paraId="79C70EF7" w14:textId="2219C747" w:rsidR="008C576B" w:rsidRDefault="005610AE" w:rsidP="0051108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results obtained from the acute toxicity (LD</w:t>
      </w:r>
      <w:r w:rsidRPr="001C12F6">
        <w:rPr>
          <w:rFonts w:ascii="Times New Roman" w:hAnsi="Times New Roman" w:cs="Times New Roman"/>
          <w:sz w:val="24"/>
          <w:szCs w:val="24"/>
          <w:vertAlign w:val="subscript"/>
        </w:rPr>
        <w:t>50</w:t>
      </w:r>
      <w:r>
        <w:rPr>
          <w:rFonts w:ascii="Times New Roman" w:hAnsi="Times New Roman" w:cs="Times New Roman"/>
          <w:sz w:val="24"/>
          <w:szCs w:val="24"/>
        </w:rPr>
        <w:t>) study revealed that the extract may not be toxic. According to Lorke’s method</w:t>
      </w:r>
      <w:r w:rsidR="00213FFA">
        <w:rPr>
          <w:rFonts w:ascii="Times New Roman" w:hAnsi="Times New Roman" w:cs="Times New Roman"/>
          <w:sz w:val="24"/>
          <w:szCs w:val="24"/>
        </w:rPr>
        <w:t>, administration of 5000mg/kg of an extract which did not cause any death at such a high dose in an experimental subject is an indication that the extract may not be very toxic</w:t>
      </w:r>
      <w:r w:rsidR="001C12F6">
        <w:rPr>
          <w:rFonts w:ascii="Times New Roman" w:hAnsi="Times New Roman" w:cs="Times New Roman"/>
          <w:sz w:val="24"/>
          <w:szCs w:val="24"/>
        </w:rPr>
        <w:t xml:space="preserve"> (Lorke, 1983)</w:t>
      </w:r>
      <w:r w:rsidR="00213FFA">
        <w:rPr>
          <w:rFonts w:ascii="Times New Roman" w:hAnsi="Times New Roman" w:cs="Times New Roman"/>
          <w:sz w:val="24"/>
          <w:szCs w:val="24"/>
        </w:rPr>
        <w:t>.</w:t>
      </w:r>
      <w:r w:rsidR="005D1532">
        <w:rPr>
          <w:rFonts w:ascii="Times New Roman" w:hAnsi="Times New Roman" w:cs="Times New Roman"/>
          <w:sz w:val="24"/>
          <w:szCs w:val="24"/>
        </w:rPr>
        <w:t xml:space="preserve"> </w:t>
      </w:r>
      <w:r w:rsidR="007F6FCD">
        <w:rPr>
          <w:rFonts w:ascii="Times New Roman" w:hAnsi="Times New Roman" w:cs="Times New Roman"/>
          <w:sz w:val="24"/>
          <w:szCs w:val="24"/>
        </w:rPr>
        <w:t xml:space="preserve">The fasting blood glucose concentration remained normal in all the groups before, during and after the experiment. This reveals that the administration of phenylhydrazine does not alter the glucose concentration of the rats. Also, it reveals that the graded doses of the extract </w:t>
      </w:r>
      <w:r w:rsidR="005D4F1F">
        <w:rPr>
          <w:rFonts w:ascii="Times New Roman" w:hAnsi="Times New Roman" w:cs="Times New Roman"/>
          <w:sz w:val="24"/>
          <w:szCs w:val="24"/>
        </w:rPr>
        <w:t>do</w:t>
      </w:r>
      <w:r w:rsidR="007F6FCD">
        <w:rPr>
          <w:rFonts w:ascii="Times New Roman" w:hAnsi="Times New Roman" w:cs="Times New Roman"/>
          <w:sz w:val="24"/>
          <w:szCs w:val="24"/>
        </w:rPr>
        <w:t xml:space="preserve"> not in any way affect the glucose concentration of the experimental subjects. </w:t>
      </w:r>
      <w:r w:rsidR="00DC744C">
        <w:rPr>
          <w:rFonts w:ascii="Times New Roman" w:hAnsi="Times New Roman" w:cs="Times New Roman"/>
          <w:sz w:val="24"/>
          <w:szCs w:val="24"/>
        </w:rPr>
        <w:t xml:space="preserve">Administration of phenylhydrazine resulted in a significant decrease in hemoglobin, red blood cell </w:t>
      </w:r>
      <w:r w:rsidR="00712BD6">
        <w:rPr>
          <w:rFonts w:ascii="Times New Roman" w:hAnsi="Times New Roman" w:cs="Times New Roman"/>
          <w:sz w:val="24"/>
          <w:szCs w:val="24"/>
        </w:rPr>
        <w:t>counts</w:t>
      </w:r>
      <w:r w:rsidR="00DC744C">
        <w:rPr>
          <w:rFonts w:ascii="Times New Roman" w:hAnsi="Times New Roman" w:cs="Times New Roman"/>
          <w:sz w:val="24"/>
          <w:szCs w:val="24"/>
        </w:rPr>
        <w:t xml:space="preserve"> and packed cell volume. Phenylhydrazine</w:t>
      </w:r>
      <w:r w:rsidR="00712BD6">
        <w:rPr>
          <w:rFonts w:ascii="Times New Roman" w:hAnsi="Times New Roman" w:cs="Times New Roman"/>
          <w:sz w:val="24"/>
          <w:szCs w:val="24"/>
        </w:rPr>
        <w:t xml:space="preserve"> </w:t>
      </w:r>
      <w:r w:rsidR="00DC744C">
        <w:rPr>
          <w:rFonts w:ascii="Times New Roman" w:hAnsi="Times New Roman" w:cs="Times New Roman"/>
          <w:sz w:val="24"/>
          <w:szCs w:val="24"/>
        </w:rPr>
        <w:t xml:space="preserve">induced hemolytic anemia by decreasing the values </w:t>
      </w:r>
      <w:r w:rsidR="00712BD6">
        <w:rPr>
          <w:rFonts w:ascii="Times New Roman" w:hAnsi="Times New Roman" w:cs="Times New Roman"/>
          <w:sz w:val="24"/>
          <w:szCs w:val="24"/>
        </w:rPr>
        <w:t>of hemoglobin, erythrocyte count and hematocrit in experimental subjects.</w:t>
      </w:r>
      <w:r w:rsidR="00F95538">
        <w:rPr>
          <w:rFonts w:ascii="Times New Roman" w:hAnsi="Times New Roman" w:cs="Times New Roman"/>
          <w:sz w:val="24"/>
          <w:szCs w:val="24"/>
        </w:rPr>
        <w:t xml:space="preserve"> </w:t>
      </w:r>
      <w:r w:rsidR="009C0C5E">
        <w:rPr>
          <w:rFonts w:ascii="Times New Roman" w:hAnsi="Times New Roman" w:cs="Times New Roman"/>
          <w:sz w:val="24"/>
          <w:szCs w:val="24"/>
        </w:rPr>
        <w:t xml:space="preserve">The decrease in hemoglobin level may be associated with hemolysis or alterations in heme biosynthesis </w:t>
      </w:r>
      <w:r w:rsidR="008C576B">
        <w:rPr>
          <w:rFonts w:ascii="Times New Roman" w:hAnsi="Times New Roman" w:cs="Times New Roman"/>
          <w:sz w:val="24"/>
          <w:szCs w:val="24"/>
        </w:rPr>
        <w:t>because of</w:t>
      </w:r>
      <w:r w:rsidR="009C0C5E">
        <w:rPr>
          <w:rFonts w:ascii="Times New Roman" w:hAnsi="Times New Roman" w:cs="Times New Roman"/>
          <w:sz w:val="24"/>
          <w:szCs w:val="24"/>
        </w:rPr>
        <w:t xml:space="preserve"> </w:t>
      </w:r>
      <w:r w:rsidR="008C576B">
        <w:rPr>
          <w:rFonts w:ascii="Times New Roman" w:hAnsi="Times New Roman" w:cs="Times New Roman"/>
          <w:sz w:val="24"/>
          <w:szCs w:val="24"/>
        </w:rPr>
        <w:t>`</w:t>
      </w:r>
      <w:r w:rsidR="009C0C5E">
        <w:rPr>
          <w:rFonts w:ascii="Times New Roman" w:hAnsi="Times New Roman" w:cs="Times New Roman"/>
          <w:sz w:val="24"/>
          <w:szCs w:val="24"/>
        </w:rPr>
        <w:t xml:space="preserve">inhibition of iron binding with heme and decreased activity of enzymes involved in heme biosynthesis (Pandey </w:t>
      </w:r>
      <w:r w:rsidR="009C0C5E" w:rsidRPr="008C576B">
        <w:rPr>
          <w:rFonts w:ascii="Times New Roman" w:hAnsi="Times New Roman" w:cs="Times New Roman"/>
          <w:i/>
          <w:iCs/>
          <w:sz w:val="24"/>
          <w:szCs w:val="24"/>
        </w:rPr>
        <w:t>et al</w:t>
      </w:r>
      <w:r w:rsidR="009C0C5E">
        <w:rPr>
          <w:rFonts w:ascii="Times New Roman" w:hAnsi="Times New Roman" w:cs="Times New Roman"/>
          <w:sz w:val="24"/>
          <w:szCs w:val="24"/>
        </w:rPr>
        <w:t>., 2016).</w:t>
      </w:r>
    </w:p>
    <w:p w14:paraId="6D72D797" w14:textId="77777777" w:rsidR="008C576B" w:rsidRDefault="008C576B" w:rsidP="0051108E">
      <w:pPr>
        <w:autoSpaceDE w:val="0"/>
        <w:autoSpaceDN w:val="0"/>
        <w:adjustRightInd w:val="0"/>
        <w:spacing w:after="0" w:line="240" w:lineRule="auto"/>
        <w:jc w:val="both"/>
        <w:rPr>
          <w:rFonts w:ascii="Times New Roman" w:hAnsi="Times New Roman" w:cs="Times New Roman"/>
          <w:sz w:val="24"/>
          <w:szCs w:val="24"/>
        </w:rPr>
      </w:pPr>
    </w:p>
    <w:p w14:paraId="2FEA0C6D" w14:textId="223A7596" w:rsidR="00BD13E6" w:rsidRDefault="00A47666" w:rsidP="0051108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result of the study revealed that ethanol extract of </w:t>
      </w:r>
      <w:r w:rsidRPr="00712BD6">
        <w:rPr>
          <w:rFonts w:ascii="Times New Roman" w:hAnsi="Times New Roman" w:cs="Times New Roman"/>
          <w:i/>
          <w:iCs/>
          <w:sz w:val="24"/>
          <w:szCs w:val="24"/>
        </w:rPr>
        <w:t>C. aconitifolius</w:t>
      </w:r>
      <w:r>
        <w:rPr>
          <w:rFonts w:ascii="Times New Roman" w:hAnsi="Times New Roman" w:cs="Times New Roman"/>
          <w:sz w:val="24"/>
          <w:szCs w:val="24"/>
        </w:rPr>
        <w:t xml:space="preserve"> significantly increased the hemoglobin concentration, erythrocyte count</w:t>
      </w:r>
      <w:r w:rsidR="008C576B">
        <w:rPr>
          <w:rFonts w:ascii="Times New Roman" w:hAnsi="Times New Roman" w:cs="Times New Roman"/>
          <w:sz w:val="24"/>
          <w:szCs w:val="24"/>
        </w:rPr>
        <w:t>,</w:t>
      </w:r>
      <w:r>
        <w:rPr>
          <w:rFonts w:ascii="Times New Roman" w:hAnsi="Times New Roman" w:cs="Times New Roman"/>
          <w:sz w:val="24"/>
          <w:szCs w:val="24"/>
        </w:rPr>
        <w:t xml:space="preserve"> and packed cell volume of the treated groups.</w:t>
      </w:r>
      <w:r w:rsidR="009062E1">
        <w:rPr>
          <w:rFonts w:ascii="Times New Roman" w:hAnsi="Times New Roman" w:cs="Times New Roman"/>
          <w:sz w:val="24"/>
          <w:szCs w:val="24"/>
        </w:rPr>
        <w:t xml:space="preserve"> </w:t>
      </w:r>
      <w:r w:rsidR="00F77717">
        <w:rPr>
          <w:rFonts w:ascii="Times New Roman" w:hAnsi="Times New Roman" w:cs="Times New Roman"/>
          <w:sz w:val="24"/>
          <w:szCs w:val="24"/>
        </w:rPr>
        <w:t>In contrast to the anemic untreated</w:t>
      </w:r>
      <w:r w:rsidR="00C946BE">
        <w:rPr>
          <w:rFonts w:ascii="Times New Roman" w:hAnsi="Times New Roman" w:cs="Times New Roman"/>
          <w:sz w:val="24"/>
          <w:szCs w:val="24"/>
        </w:rPr>
        <w:t xml:space="preserve"> rats, the values of the hematological parameters of the treated rats increased gradually over time until a complete restoration to normal levels was seen after day 14 of the treatment</w:t>
      </w:r>
      <w:r w:rsidR="00F77717">
        <w:rPr>
          <w:rFonts w:ascii="Times New Roman" w:hAnsi="Times New Roman" w:cs="Times New Roman"/>
          <w:sz w:val="24"/>
          <w:szCs w:val="24"/>
        </w:rPr>
        <w:t>.</w:t>
      </w:r>
      <w:r w:rsidR="00C946BE">
        <w:rPr>
          <w:rFonts w:ascii="Times New Roman" w:hAnsi="Times New Roman" w:cs="Times New Roman"/>
          <w:sz w:val="24"/>
          <w:szCs w:val="24"/>
        </w:rPr>
        <w:t xml:space="preserve"> This is an indication that the blood parameters are gradually</w:t>
      </w:r>
      <w:r w:rsidR="001A5397">
        <w:rPr>
          <w:rFonts w:ascii="Times New Roman" w:hAnsi="Times New Roman" w:cs="Times New Roman"/>
          <w:sz w:val="24"/>
          <w:szCs w:val="24"/>
        </w:rPr>
        <w:t xml:space="preserve"> regenerated</w:t>
      </w:r>
      <w:r w:rsidR="00535A9F">
        <w:rPr>
          <w:rFonts w:ascii="Times New Roman" w:hAnsi="Times New Roman" w:cs="Times New Roman"/>
          <w:sz w:val="24"/>
          <w:szCs w:val="24"/>
        </w:rPr>
        <w:t xml:space="preserve"> by the body</w:t>
      </w:r>
      <w:r w:rsidR="00997945">
        <w:rPr>
          <w:rFonts w:ascii="Times New Roman" w:hAnsi="Times New Roman" w:cs="Times New Roman"/>
          <w:sz w:val="24"/>
          <w:szCs w:val="24"/>
        </w:rPr>
        <w:t xml:space="preserve"> which will attest that phenylhydrazine administered consecutively for 4 days, does not interfere in the regeneration mechanism and does not </w:t>
      </w:r>
      <w:r w:rsidR="00D43FE7">
        <w:rPr>
          <w:rFonts w:ascii="Times New Roman" w:hAnsi="Times New Roman" w:cs="Times New Roman"/>
          <w:sz w:val="24"/>
          <w:szCs w:val="24"/>
        </w:rPr>
        <w:t>permanently</w:t>
      </w:r>
      <w:r w:rsidR="00997945">
        <w:rPr>
          <w:rFonts w:ascii="Times New Roman" w:hAnsi="Times New Roman" w:cs="Times New Roman"/>
          <w:sz w:val="24"/>
          <w:szCs w:val="24"/>
        </w:rPr>
        <w:t xml:space="preserve"> alter the body’s ability to regenerate blood parameters (Bleu et al., 2022).</w:t>
      </w:r>
      <w:r w:rsidR="007F6FCD">
        <w:rPr>
          <w:rFonts w:ascii="Times New Roman" w:hAnsi="Times New Roman" w:cs="Times New Roman"/>
          <w:sz w:val="24"/>
          <w:szCs w:val="24"/>
        </w:rPr>
        <w:t xml:space="preserve"> </w:t>
      </w:r>
      <w:r w:rsidR="009D6845">
        <w:rPr>
          <w:rFonts w:ascii="Times New Roman" w:hAnsi="Times New Roman" w:cs="Times New Roman"/>
          <w:sz w:val="24"/>
          <w:szCs w:val="24"/>
        </w:rPr>
        <w:t xml:space="preserve">These results are in line with that of Ezeigwe </w:t>
      </w:r>
      <w:r w:rsidR="009D6845" w:rsidRPr="007F50FE">
        <w:rPr>
          <w:rFonts w:ascii="Times New Roman" w:hAnsi="Times New Roman" w:cs="Times New Roman"/>
          <w:i/>
          <w:iCs/>
          <w:sz w:val="24"/>
          <w:szCs w:val="24"/>
        </w:rPr>
        <w:t>et al</w:t>
      </w:r>
      <w:r w:rsidR="009D6845">
        <w:rPr>
          <w:rFonts w:ascii="Times New Roman" w:hAnsi="Times New Roman" w:cs="Times New Roman"/>
          <w:sz w:val="24"/>
          <w:szCs w:val="24"/>
        </w:rPr>
        <w:t>. (2022) who observed an increase in the hemoglobin</w:t>
      </w:r>
      <w:r w:rsidR="00167314">
        <w:rPr>
          <w:rFonts w:ascii="Times New Roman" w:hAnsi="Times New Roman" w:cs="Times New Roman"/>
          <w:sz w:val="24"/>
          <w:szCs w:val="24"/>
        </w:rPr>
        <w:t>, packed cell volume</w:t>
      </w:r>
      <w:r w:rsidR="009D6845">
        <w:rPr>
          <w:rFonts w:ascii="Times New Roman" w:hAnsi="Times New Roman" w:cs="Times New Roman"/>
          <w:sz w:val="24"/>
          <w:szCs w:val="24"/>
        </w:rPr>
        <w:t xml:space="preserve"> and erythrocyte</w:t>
      </w:r>
      <w:r w:rsidR="008C576B">
        <w:rPr>
          <w:rFonts w:ascii="Times New Roman" w:hAnsi="Times New Roman" w:cs="Times New Roman"/>
          <w:sz w:val="24"/>
          <w:szCs w:val="24"/>
        </w:rPr>
        <w:t xml:space="preserve"> count of </w:t>
      </w:r>
      <w:r w:rsidR="00D579A2">
        <w:rPr>
          <w:rFonts w:ascii="Times New Roman" w:hAnsi="Times New Roman" w:cs="Times New Roman"/>
          <w:sz w:val="24"/>
          <w:szCs w:val="24"/>
        </w:rPr>
        <w:t>phenylhydrazine-induced</w:t>
      </w:r>
      <w:r w:rsidR="008C576B">
        <w:rPr>
          <w:rFonts w:ascii="Times New Roman" w:hAnsi="Times New Roman" w:cs="Times New Roman"/>
          <w:sz w:val="24"/>
          <w:szCs w:val="24"/>
        </w:rPr>
        <w:t xml:space="preserve"> rats treated with a combination of </w:t>
      </w:r>
      <w:r w:rsidR="008C576B" w:rsidRPr="008C576B">
        <w:rPr>
          <w:rFonts w:ascii="Times New Roman" w:hAnsi="Times New Roman" w:cs="Times New Roman"/>
          <w:i/>
          <w:iCs/>
          <w:sz w:val="24"/>
          <w:szCs w:val="24"/>
        </w:rPr>
        <w:t>F. capensis</w:t>
      </w:r>
      <w:r w:rsidR="008C576B">
        <w:rPr>
          <w:rFonts w:ascii="Times New Roman" w:hAnsi="Times New Roman" w:cs="Times New Roman"/>
          <w:sz w:val="24"/>
          <w:szCs w:val="24"/>
        </w:rPr>
        <w:t xml:space="preserve"> and </w:t>
      </w:r>
      <w:r w:rsidR="008C576B" w:rsidRPr="008C576B">
        <w:rPr>
          <w:rFonts w:ascii="Times New Roman" w:hAnsi="Times New Roman" w:cs="Times New Roman"/>
          <w:i/>
          <w:iCs/>
          <w:sz w:val="24"/>
          <w:szCs w:val="24"/>
        </w:rPr>
        <w:t>C. aconitifolius</w:t>
      </w:r>
      <w:r w:rsidR="008C576B">
        <w:rPr>
          <w:rFonts w:ascii="Times New Roman" w:hAnsi="Times New Roman" w:cs="Times New Roman"/>
          <w:sz w:val="24"/>
          <w:szCs w:val="24"/>
        </w:rPr>
        <w:t>.</w:t>
      </w:r>
      <w:r w:rsidR="00947C62">
        <w:rPr>
          <w:rFonts w:ascii="Times New Roman" w:hAnsi="Times New Roman" w:cs="Times New Roman"/>
          <w:sz w:val="24"/>
          <w:szCs w:val="24"/>
        </w:rPr>
        <w:t xml:space="preserve"> </w:t>
      </w:r>
      <w:r w:rsidR="00BD13E6">
        <w:rPr>
          <w:rFonts w:ascii="Times New Roman" w:hAnsi="Times New Roman" w:cs="Times New Roman"/>
          <w:sz w:val="24"/>
          <w:szCs w:val="24"/>
        </w:rPr>
        <w:lastRenderedPageBreak/>
        <w:t>The normal values of the blood parameters were also restored in the group of rats treated with emzoron (Blood tonic comprising of vitamins) whic</w:t>
      </w:r>
      <w:r w:rsidR="001A7576">
        <w:rPr>
          <w:rFonts w:ascii="Times New Roman" w:hAnsi="Times New Roman" w:cs="Times New Roman"/>
          <w:sz w:val="24"/>
          <w:szCs w:val="24"/>
        </w:rPr>
        <w:t>h reveals</w:t>
      </w:r>
      <w:r w:rsidR="00BD13E6">
        <w:rPr>
          <w:rFonts w:ascii="Times New Roman" w:hAnsi="Times New Roman" w:cs="Times New Roman"/>
          <w:sz w:val="24"/>
          <w:szCs w:val="24"/>
        </w:rPr>
        <w:t xml:space="preserve"> that emzoron is </w:t>
      </w:r>
      <w:r w:rsidR="001A7576">
        <w:rPr>
          <w:rFonts w:ascii="Times New Roman" w:hAnsi="Times New Roman" w:cs="Times New Roman"/>
          <w:sz w:val="24"/>
          <w:szCs w:val="24"/>
        </w:rPr>
        <w:t xml:space="preserve">effective in treating phenylhydrazine damage (Chinenye </w:t>
      </w:r>
      <w:r w:rsidR="001A7576" w:rsidRPr="007F50FE">
        <w:rPr>
          <w:rFonts w:ascii="Times New Roman" w:hAnsi="Times New Roman" w:cs="Times New Roman"/>
          <w:i/>
          <w:iCs/>
          <w:sz w:val="24"/>
          <w:szCs w:val="24"/>
        </w:rPr>
        <w:t>et al</w:t>
      </w:r>
      <w:r w:rsidR="001A7576">
        <w:rPr>
          <w:rFonts w:ascii="Times New Roman" w:hAnsi="Times New Roman" w:cs="Times New Roman"/>
          <w:sz w:val="24"/>
          <w:szCs w:val="24"/>
        </w:rPr>
        <w:t>., 2019)</w:t>
      </w:r>
    </w:p>
    <w:p w14:paraId="27C9D3EE" w14:textId="77777777" w:rsidR="00BD13E6" w:rsidRDefault="00BD13E6" w:rsidP="0051108E">
      <w:pPr>
        <w:autoSpaceDE w:val="0"/>
        <w:autoSpaceDN w:val="0"/>
        <w:adjustRightInd w:val="0"/>
        <w:spacing w:after="0" w:line="240" w:lineRule="auto"/>
        <w:jc w:val="both"/>
        <w:rPr>
          <w:rFonts w:ascii="Times New Roman" w:hAnsi="Times New Roman" w:cs="Times New Roman"/>
          <w:sz w:val="24"/>
          <w:szCs w:val="24"/>
        </w:rPr>
      </w:pPr>
    </w:p>
    <w:p w14:paraId="5B8D5666" w14:textId="2065D221" w:rsidR="00A47666" w:rsidRDefault="009062E1" w:rsidP="0051108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This may be </w:t>
      </w:r>
      <w:r w:rsidR="00712BD6">
        <w:rPr>
          <w:rFonts w:ascii="Times New Roman" w:hAnsi="Times New Roman" w:cs="Times New Roman"/>
          <w:sz w:val="24"/>
          <w:szCs w:val="24"/>
        </w:rPr>
        <w:t>because of</w:t>
      </w:r>
      <w:r>
        <w:rPr>
          <w:rFonts w:ascii="Times New Roman" w:hAnsi="Times New Roman" w:cs="Times New Roman"/>
          <w:sz w:val="24"/>
          <w:szCs w:val="24"/>
        </w:rPr>
        <w:t xml:space="preserve"> the phytochemicals, minerals</w:t>
      </w:r>
      <w:r w:rsidR="00507D5A">
        <w:rPr>
          <w:rFonts w:ascii="Times New Roman" w:hAnsi="Times New Roman" w:cs="Times New Roman"/>
          <w:sz w:val="24"/>
          <w:szCs w:val="24"/>
        </w:rPr>
        <w:t>,</w:t>
      </w:r>
      <w:r>
        <w:rPr>
          <w:rFonts w:ascii="Times New Roman" w:hAnsi="Times New Roman" w:cs="Times New Roman"/>
          <w:sz w:val="24"/>
          <w:szCs w:val="24"/>
        </w:rPr>
        <w:t xml:space="preserve"> and </w:t>
      </w:r>
      <w:r w:rsidR="00507D5A">
        <w:rPr>
          <w:rFonts w:ascii="Times New Roman" w:hAnsi="Times New Roman" w:cs="Times New Roman"/>
          <w:sz w:val="24"/>
          <w:szCs w:val="24"/>
        </w:rPr>
        <w:t>vitamin</w:t>
      </w:r>
      <w:r>
        <w:rPr>
          <w:rFonts w:ascii="Times New Roman" w:hAnsi="Times New Roman" w:cs="Times New Roman"/>
          <w:sz w:val="24"/>
          <w:szCs w:val="24"/>
        </w:rPr>
        <w:t xml:space="preserve"> content of </w:t>
      </w:r>
      <w:r w:rsidRPr="00712BD6">
        <w:rPr>
          <w:rFonts w:ascii="Times New Roman" w:hAnsi="Times New Roman" w:cs="Times New Roman"/>
          <w:i/>
          <w:iCs/>
          <w:sz w:val="24"/>
          <w:szCs w:val="24"/>
        </w:rPr>
        <w:t>C. aconitifolius</w:t>
      </w:r>
      <w:r w:rsidR="00DC744C">
        <w:rPr>
          <w:rFonts w:ascii="Times New Roman" w:hAnsi="Times New Roman" w:cs="Times New Roman"/>
          <w:sz w:val="24"/>
          <w:szCs w:val="24"/>
        </w:rPr>
        <w:t xml:space="preserve"> (Ezeigwe </w:t>
      </w:r>
      <w:r w:rsidR="00DC744C" w:rsidRPr="00712BD6">
        <w:rPr>
          <w:rFonts w:ascii="Times New Roman" w:hAnsi="Times New Roman" w:cs="Times New Roman"/>
          <w:i/>
          <w:iCs/>
          <w:sz w:val="24"/>
          <w:szCs w:val="24"/>
        </w:rPr>
        <w:t>et al</w:t>
      </w:r>
      <w:r w:rsidR="00DC744C">
        <w:rPr>
          <w:rFonts w:ascii="Times New Roman" w:hAnsi="Times New Roman" w:cs="Times New Roman"/>
          <w:sz w:val="24"/>
          <w:szCs w:val="24"/>
        </w:rPr>
        <w:t>., 2020)</w:t>
      </w:r>
      <w:r>
        <w:rPr>
          <w:rFonts w:ascii="Times New Roman" w:hAnsi="Times New Roman" w:cs="Times New Roman"/>
          <w:sz w:val="24"/>
          <w:szCs w:val="24"/>
        </w:rPr>
        <w:t>.</w:t>
      </w:r>
      <w:r w:rsidR="00DC744C">
        <w:rPr>
          <w:rFonts w:ascii="Times New Roman" w:hAnsi="Times New Roman" w:cs="Times New Roman"/>
          <w:sz w:val="24"/>
          <w:szCs w:val="24"/>
        </w:rPr>
        <w:t xml:space="preserve"> </w:t>
      </w:r>
      <w:r w:rsidR="001A7576">
        <w:rPr>
          <w:rFonts w:ascii="Times New Roman" w:hAnsi="Times New Roman" w:cs="Times New Roman"/>
          <w:sz w:val="24"/>
          <w:szCs w:val="24"/>
        </w:rPr>
        <w:t xml:space="preserve">The improvement in the haematological parameters may be because of the presence of tannins, alkaloids, flavonoids and phenolic compounds in the extract. Alkaloids and flavonoids are potent antioxidants that prevent and repair damage to red blood cells by free radicals or highly reactive oxygen species (Quattara-Soro </w:t>
      </w:r>
      <w:r w:rsidR="001A7576" w:rsidRPr="007F50FE">
        <w:rPr>
          <w:rFonts w:ascii="Times New Roman" w:hAnsi="Times New Roman" w:cs="Times New Roman"/>
          <w:i/>
          <w:iCs/>
          <w:sz w:val="24"/>
          <w:szCs w:val="24"/>
        </w:rPr>
        <w:t>et al</w:t>
      </w:r>
      <w:r w:rsidR="001A7576">
        <w:rPr>
          <w:rFonts w:ascii="Times New Roman" w:hAnsi="Times New Roman" w:cs="Times New Roman"/>
          <w:sz w:val="24"/>
          <w:szCs w:val="24"/>
        </w:rPr>
        <w:t>., 2022).</w:t>
      </w:r>
      <w:r w:rsidR="006126F3">
        <w:rPr>
          <w:rFonts w:ascii="Times New Roman" w:hAnsi="Times New Roman" w:cs="Times New Roman"/>
          <w:sz w:val="24"/>
          <w:szCs w:val="24"/>
        </w:rPr>
        <w:t xml:space="preserve"> </w:t>
      </w:r>
      <w:r w:rsidR="00B37AC5">
        <w:rPr>
          <w:rFonts w:ascii="Times New Roman" w:hAnsi="Times New Roman" w:cs="Times New Roman"/>
          <w:sz w:val="24"/>
          <w:szCs w:val="24"/>
        </w:rPr>
        <w:t xml:space="preserve">Most anti-anemic compounds are known to be free radical inhibitors, which reverse anemic conditions </w:t>
      </w:r>
      <w:r w:rsidR="006126F3">
        <w:rPr>
          <w:rFonts w:ascii="Times New Roman" w:hAnsi="Times New Roman" w:cs="Times New Roman"/>
          <w:sz w:val="24"/>
          <w:szCs w:val="24"/>
        </w:rPr>
        <w:t xml:space="preserve">(Sheth </w:t>
      </w:r>
      <w:r w:rsidR="006126F3" w:rsidRPr="00297260">
        <w:rPr>
          <w:rFonts w:ascii="Times New Roman" w:hAnsi="Times New Roman" w:cs="Times New Roman"/>
          <w:i/>
          <w:iCs/>
          <w:sz w:val="24"/>
          <w:szCs w:val="24"/>
        </w:rPr>
        <w:t>et al</w:t>
      </w:r>
      <w:r w:rsidR="006126F3">
        <w:rPr>
          <w:rFonts w:ascii="Times New Roman" w:hAnsi="Times New Roman" w:cs="Times New Roman"/>
          <w:sz w:val="24"/>
          <w:szCs w:val="24"/>
        </w:rPr>
        <w:t>., 2021)</w:t>
      </w:r>
      <w:r w:rsidR="00B37AC5">
        <w:rPr>
          <w:rFonts w:ascii="Times New Roman" w:hAnsi="Times New Roman" w:cs="Times New Roman"/>
          <w:sz w:val="24"/>
          <w:szCs w:val="24"/>
        </w:rPr>
        <w:t xml:space="preserve">. It’s been shown that alkaloids inhibit cyclic adenosine monophosphate phosphodiesterase, thus accumulating it. This singular effect stimulates protein phosphorylation and synthesis, which improves erythropoiesis (Katsayal and Lamai, 2011). These phytochemicals may have contributed to the anti-anemic </w:t>
      </w:r>
      <w:r w:rsidR="000224E5">
        <w:rPr>
          <w:rFonts w:ascii="Times New Roman" w:hAnsi="Times New Roman" w:cs="Times New Roman"/>
          <w:sz w:val="24"/>
          <w:szCs w:val="24"/>
        </w:rPr>
        <w:t>activity of the extract by stimulating erythropoiesis in the bone marrow.</w:t>
      </w:r>
    </w:p>
    <w:p w14:paraId="169D3A72" w14:textId="77777777" w:rsidR="00E73069" w:rsidRDefault="00E73069" w:rsidP="0051108E">
      <w:pPr>
        <w:autoSpaceDE w:val="0"/>
        <w:autoSpaceDN w:val="0"/>
        <w:adjustRightInd w:val="0"/>
        <w:spacing w:after="0" w:line="240" w:lineRule="auto"/>
        <w:jc w:val="both"/>
        <w:rPr>
          <w:rFonts w:ascii="Times New Roman" w:hAnsi="Times New Roman" w:cs="Times New Roman"/>
          <w:sz w:val="24"/>
          <w:szCs w:val="24"/>
        </w:rPr>
      </w:pPr>
    </w:p>
    <w:p w14:paraId="1E17693F" w14:textId="7ECDF08C" w:rsidR="007F246F" w:rsidRDefault="005610AE" w:rsidP="0051108E">
      <w:pPr>
        <w:autoSpaceDE w:val="0"/>
        <w:autoSpaceDN w:val="0"/>
        <w:adjustRightInd w:val="0"/>
        <w:spacing w:after="0" w:line="240" w:lineRule="auto"/>
        <w:jc w:val="both"/>
        <w:rPr>
          <w:rStyle w:val="hgkelc"/>
          <w:rFonts w:ascii="Times New Roman" w:hAnsi="Times New Roman" w:cs="Times New Roman"/>
          <w:sz w:val="24"/>
          <w:szCs w:val="24"/>
          <w:lang w:val="en"/>
        </w:rPr>
      </w:pPr>
      <w:r w:rsidRPr="00FF54AC">
        <w:rPr>
          <w:rStyle w:val="hgkelc"/>
          <w:rFonts w:ascii="Times New Roman" w:hAnsi="Times New Roman" w:cs="Times New Roman"/>
          <w:sz w:val="24"/>
          <w:szCs w:val="24"/>
          <w:lang w:val="en"/>
        </w:rPr>
        <w:t xml:space="preserve">Some toxicity markers were investigated in the ethanol extract of </w:t>
      </w:r>
      <w:r w:rsidRPr="00FF54AC">
        <w:rPr>
          <w:rStyle w:val="hgkelc"/>
          <w:rFonts w:ascii="Times New Roman" w:hAnsi="Times New Roman" w:cs="Times New Roman"/>
          <w:i/>
          <w:iCs/>
          <w:sz w:val="24"/>
          <w:szCs w:val="24"/>
          <w:lang w:val="en"/>
        </w:rPr>
        <w:t>C. aconitifolius</w:t>
      </w:r>
      <w:r w:rsidRPr="00FF54AC">
        <w:rPr>
          <w:rStyle w:val="hgkelc"/>
          <w:rFonts w:ascii="Times New Roman" w:hAnsi="Times New Roman" w:cs="Times New Roman"/>
          <w:sz w:val="24"/>
          <w:szCs w:val="24"/>
          <w:lang w:val="en"/>
        </w:rPr>
        <w:t xml:space="preserve"> by analysing some essential biochemical parameters</w:t>
      </w:r>
      <w:r w:rsidR="00FF54AC">
        <w:rPr>
          <w:rStyle w:val="hgkelc"/>
          <w:rFonts w:ascii="Times New Roman" w:hAnsi="Times New Roman" w:cs="Times New Roman"/>
          <w:sz w:val="24"/>
          <w:szCs w:val="24"/>
          <w:lang w:val="en"/>
        </w:rPr>
        <w:t>.</w:t>
      </w:r>
      <w:r w:rsidR="00333241">
        <w:rPr>
          <w:rStyle w:val="hgkelc"/>
          <w:rFonts w:ascii="Times New Roman" w:hAnsi="Times New Roman" w:cs="Times New Roman"/>
          <w:sz w:val="24"/>
          <w:szCs w:val="24"/>
          <w:lang w:val="en"/>
        </w:rPr>
        <w:t xml:space="preserve"> Liver function parameters used to detect the presence of potential harm or toxicity to the liver include the serum levels of the aspartate transaminase (AST), alanine transaminase (ALT), and alkaline phosphatase (ALP) enzymes, also, bilirubin concentrtations.</w:t>
      </w:r>
      <w:r w:rsidR="00A153FF">
        <w:rPr>
          <w:rStyle w:val="hgkelc"/>
          <w:rFonts w:ascii="Times New Roman" w:hAnsi="Times New Roman" w:cs="Times New Roman"/>
          <w:sz w:val="24"/>
          <w:szCs w:val="24"/>
          <w:lang w:val="en"/>
        </w:rPr>
        <w:t xml:space="preserve"> Liver injury can cause a rise in the ALT. The release of ALT and AST from the cytosol occurs when there is injury to hepatocytes, especially in membrane damage (Chikwendu </w:t>
      </w:r>
      <w:r w:rsidR="00A153FF" w:rsidRPr="00A153FF">
        <w:rPr>
          <w:rStyle w:val="hgkelc"/>
          <w:rFonts w:ascii="Times New Roman" w:hAnsi="Times New Roman" w:cs="Times New Roman"/>
          <w:i/>
          <w:iCs/>
          <w:sz w:val="24"/>
          <w:szCs w:val="24"/>
          <w:lang w:val="en"/>
        </w:rPr>
        <w:t>et al</w:t>
      </w:r>
      <w:r w:rsidR="00A153FF">
        <w:rPr>
          <w:rStyle w:val="hgkelc"/>
          <w:rFonts w:ascii="Times New Roman" w:hAnsi="Times New Roman" w:cs="Times New Roman"/>
          <w:sz w:val="24"/>
          <w:szCs w:val="24"/>
          <w:lang w:val="en"/>
        </w:rPr>
        <w:t xml:space="preserve">., 2015). The anemic untreated rats showed a significant increase (p&lt;0.05) in the serum liver enzymes compared to the uninduced normal control rats. Treatment with the ethanol extract of </w:t>
      </w:r>
      <w:r w:rsidR="00A153FF" w:rsidRPr="002C0EF5">
        <w:rPr>
          <w:rStyle w:val="hgkelc"/>
          <w:rFonts w:ascii="Times New Roman" w:hAnsi="Times New Roman" w:cs="Times New Roman"/>
          <w:i/>
          <w:iCs/>
          <w:sz w:val="24"/>
          <w:szCs w:val="24"/>
          <w:lang w:val="en"/>
        </w:rPr>
        <w:t>C. aconitifolius</w:t>
      </w:r>
      <w:r w:rsidR="00A153FF">
        <w:rPr>
          <w:rStyle w:val="hgkelc"/>
          <w:rFonts w:ascii="Times New Roman" w:hAnsi="Times New Roman" w:cs="Times New Roman"/>
          <w:sz w:val="24"/>
          <w:szCs w:val="24"/>
          <w:lang w:val="en"/>
        </w:rPr>
        <w:t xml:space="preserve"> gradually </w:t>
      </w:r>
      <w:r w:rsidR="002C0EF5">
        <w:rPr>
          <w:rStyle w:val="hgkelc"/>
          <w:rFonts w:ascii="Times New Roman" w:hAnsi="Times New Roman" w:cs="Times New Roman"/>
          <w:sz w:val="24"/>
          <w:szCs w:val="24"/>
          <w:lang w:val="en"/>
        </w:rPr>
        <w:t>restored</w:t>
      </w:r>
      <w:r w:rsidR="00A153FF">
        <w:rPr>
          <w:rStyle w:val="hgkelc"/>
          <w:rFonts w:ascii="Times New Roman" w:hAnsi="Times New Roman" w:cs="Times New Roman"/>
          <w:sz w:val="24"/>
          <w:szCs w:val="24"/>
          <w:lang w:val="en"/>
        </w:rPr>
        <w:t xml:space="preserve"> the serum levels of the liver enzymes back to normal</w:t>
      </w:r>
      <w:r w:rsidR="00B833D1">
        <w:rPr>
          <w:rStyle w:val="hgkelc"/>
          <w:rFonts w:ascii="Times New Roman" w:hAnsi="Times New Roman" w:cs="Times New Roman"/>
          <w:sz w:val="24"/>
          <w:szCs w:val="24"/>
          <w:lang w:val="en"/>
        </w:rPr>
        <w:t xml:space="preserve"> bringing their values closer to normal</w:t>
      </w:r>
      <w:r w:rsidR="002C0EF5">
        <w:rPr>
          <w:rStyle w:val="hgkelc"/>
          <w:rFonts w:ascii="Times New Roman" w:hAnsi="Times New Roman" w:cs="Times New Roman"/>
          <w:sz w:val="24"/>
          <w:szCs w:val="24"/>
          <w:lang w:val="en"/>
        </w:rPr>
        <w:t xml:space="preserve">. </w:t>
      </w:r>
      <w:r w:rsidR="00044993">
        <w:rPr>
          <w:rStyle w:val="hgkelc"/>
          <w:rFonts w:ascii="Times New Roman" w:hAnsi="Times New Roman" w:cs="Times New Roman"/>
          <w:sz w:val="24"/>
          <w:szCs w:val="24"/>
          <w:lang w:val="en"/>
        </w:rPr>
        <w:t>These results suggest the safety of the leaf extract to the liver which could be by exhibiting protective and restorative potential in cases of liver damage or injury.</w:t>
      </w:r>
    </w:p>
    <w:p w14:paraId="299C6CCE" w14:textId="77777777" w:rsidR="00044993" w:rsidRDefault="00044993" w:rsidP="0051108E">
      <w:pPr>
        <w:autoSpaceDE w:val="0"/>
        <w:autoSpaceDN w:val="0"/>
        <w:adjustRightInd w:val="0"/>
        <w:spacing w:after="0" w:line="240" w:lineRule="auto"/>
        <w:jc w:val="both"/>
        <w:rPr>
          <w:rStyle w:val="hgkelc"/>
          <w:rFonts w:ascii="Times New Roman" w:hAnsi="Times New Roman" w:cs="Times New Roman"/>
          <w:sz w:val="24"/>
          <w:szCs w:val="24"/>
          <w:lang w:val="en"/>
        </w:rPr>
      </w:pPr>
    </w:p>
    <w:p w14:paraId="30DD19EE" w14:textId="78B455B2" w:rsidR="00044993" w:rsidRDefault="00D51FD5" w:rsidP="0051108E">
      <w:pPr>
        <w:autoSpaceDE w:val="0"/>
        <w:autoSpaceDN w:val="0"/>
        <w:adjustRightInd w:val="0"/>
        <w:spacing w:after="0" w:line="240" w:lineRule="auto"/>
        <w:jc w:val="both"/>
        <w:rPr>
          <w:rStyle w:val="hgkelc"/>
          <w:rFonts w:ascii="Times New Roman" w:hAnsi="Times New Roman" w:cs="Times New Roman"/>
          <w:sz w:val="24"/>
          <w:szCs w:val="24"/>
          <w:lang w:val="en"/>
        </w:rPr>
      </w:pPr>
      <w:r>
        <w:rPr>
          <w:rStyle w:val="hgkelc"/>
          <w:rFonts w:ascii="Times New Roman" w:hAnsi="Times New Roman" w:cs="Times New Roman"/>
          <w:sz w:val="24"/>
          <w:szCs w:val="24"/>
          <w:lang w:val="en"/>
        </w:rPr>
        <w:t>The levels of urea, creatinine</w:t>
      </w:r>
      <w:r w:rsidR="00A5387D">
        <w:rPr>
          <w:rStyle w:val="hgkelc"/>
          <w:rFonts w:ascii="Times New Roman" w:hAnsi="Times New Roman" w:cs="Times New Roman"/>
          <w:sz w:val="24"/>
          <w:szCs w:val="24"/>
          <w:lang w:val="en"/>
        </w:rPr>
        <w:t>,</w:t>
      </w:r>
      <w:r>
        <w:rPr>
          <w:rStyle w:val="hgkelc"/>
          <w:rFonts w:ascii="Times New Roman" w:hAnsi="Times New Roman" w:cs="Times New Roman"/>
          <w:sz w:val="24"/>
          <w:szCs w:val="24"/>
          <w:lang w:val="en"/>
        </w:rPr>
        <w:t xml:space="preserve"> and electrolytes (</w:t>
      </w:r>
      <w:r w:rsidR="002D594A">
        <w:rPr>
          <w:rStyle w:val="hgkelc"/>
          <w:rFonts w:ascii="Times New Roman" w:hAnsi="Times New Roman" w:cs="Times New Roman"/>
          <w:sz w:val="24"/>
          <w:szCs w:val="24"/>
          <w:lang w:val="en"/>
        </w:rPr>
        <w:t>K</w:t>
      </w:r>
      <w:r w:rsidR="002D594A" w:rsidRPr="002D594A">
        <w:rPr>
          <w:rStyle w:val="hgkelc"/>
          <w:rFonts w:ascii="Times New Roman" w:hAnsi="Times New Roman" w:cs="Times New Roman"/>
          <w:sz w:val="24"/>
          <w:szCs w:val="24"/>
          <w:vertAlign w:val="superscript"/>
          <w:lang w:val="en"/>
        </w:rPr>
        <w:t>+</w:t>
      </w:r>
      <w:r w:rsidR="002D594A">
        <w:rPr>
          <w:rStyle w:val="hgkelc"/>
          <w:rFonts w:ascii="Times New Roman" w:hAnsi="Times New Roman" w:cs="Times New Roman"/>
          <w:sz w:val="24"/>
          <w:szCs w:val="24"/>
          <w:lang w:val="en"/>
        </w:rPr>
        <w:t>, Na</w:t>
      </w:r>
      <w:r w:rsidR="002D594A" w:rsidRPr="002D594A">
        <w:rPr>
          <w:rStyle w:val="hgkelc"/>
          <w:rFonts w:ascii="Times New Roman" w:hAnsi="Times New Roman" w:cs="Times New Roman"/>
          <w:sz w:val="24"/>
          <w:szCs w:val="24"/>
          <w:vertAlign w:val="superscript"/>
          <w:lang w:val="en"/>
        </w:rPr>
        <w:t>+</w:t>
      </w:r>
      <w:r w:rsidR="002D594A">
        <w:rPr>
          <w:rStyle w:val="hgkelc"/>
          <w:rFonts w:ascii="Times New Roman" w:hAnsi="Times New Roman" w:cs="Times New Roman"/>
          <w:sz w:val="24"/>
          <w:szCs w:val="24"/>
          <w:lang w:val="en"/>
        </w:rPr>
        <w:t>, Cl</w:t>
      </w:r>
      <w:r w:rsidR="002D594A" w:rsidRPr="002D594A">
        <w:rPr>
          <w:rStyle w:val="hgkelc"/>
          <w:rFonts w:ascii="Times New Roman" w:hAnsi="Times New Roman" w:cs="Times New Roman"/>
          <w:sz w:val="24"/>
          <w:szCs w:val="24"/>
          <w:vertAlign w:val="superscript"/>
          <w:lang w:val="en"/>
        </w:rPr>
        <w:t>-</w:t>
      </w:r>
      <w:r w:rsidR="002D594A">
        <w:rPr>
          <w:rStyle w:val="hgkelc"/>
          <w:rFonts w:ascii="Times New Roman" w:hAnsi="Times New Roman" w:cs="Times New Roman"/>
          <w:sz w:val="24"/>
          <w:szCs w:val="24"/>
          <w:lang w:val="en"/>
        </w:rPr>
        <w:t>, BCO</w:t>
      </w:r>
      <w:r w:rsidR="002D594A" w:rsidRPr="002D594A">
        <w:rPr>
          <w:rStyle w:val="hgkelc"/>
          <w:rFonts w:ascii="Times New Roman" w:hAnsi="Times New Roman" w:cs="Times New Roman"/>
          <w:sz w:val="24"/>
          <w:szCs w:val="24"/>
          <w:vertAlign w:val="subscript"/>
          <w:lang w:val="en"/>
        </w:rPr>
        <w:t>3</w:t>
      </w:r>
      <w:r w:rsidR="002D594A" w:rsidRPr="002D594A">
        <w:rPr>
          <w:rStyle w:val="hgkelc"/>
          <w:rFonts w:ascii="Times New Roman" w:hAnsi="Times New Roman" w:cs="Times New Roman"/>
          <w:sz w:val="24"/>
          <w:szCs w:val="24"/>
          <w:vertAlign w:val="superscript"/>
          <w:lang w:val="en"/>
        </w:rPr>
        <w:t>-</w:t>
      </w:r>
      <w:r w:rsidR="002D594A">
        <w:rPr>
          <w:rStyle w:val="hgkelc"/>
          <w:rFonts w:ascii="Times New Roman" w:hAnsi="Times New Roman" w:cs="Times New Roman"/>
          <w:sz w:val="24"/>
          <w:szCs w:val="24"/>
          <w:lang w:val="en"/>
        </w:rPr>
        <w:t>, T</w:t>
      </w:r>
      <w:r w:rsidR="002D594A" w:rsidRPr="002D594A">
        <w:rPr>
          <w:rStyle w:val="hgkelc"/>
          <w:rFonts w:ascii="Times New Roman" w:hAnsi="Times New Roman" w:cs="Times New Roman"/>
          <w:sz w:val="24"/>
          <w:szCs w:val="24"/>
          <w:vertAlign w:val="superscript"/>
          <w:lang w:val="en"/>
        </w:rPr>
        <w:t>cal</w:t>
      </w:r>
      <w:r w:rsidR="002D594A">
        <w:rPr>
          <w:rStyle w:val="hgkelc"/>
          <w:rFonts w:ascii="Times New Roman" w:hAnsi="Times New Roman" w:cs="Times New Roman"/>
          <w:sz w:val="24"/>
          <w:szCs w:val="24"/>
          <w:lang w:val="en"/>
        </w:rPr>
        <w:t>, n</w:t>
      </w:r>
      <w:r w:rsidR="002D594A" w:rsidRPr="002D594A">
        <w:rPr>
          <w:rStyle w:val="hgkelc"/>
          <w:rFonts w:ascii="Times New Roman" w:hAnsi="Times New Roman" w:cs="Times New Roman"/>
          <w:sz w:val="24"/>
          <w:szCs w:val="24"/>
          <w:vertAlign w:val="superscript"/>
          <w:lang w:val="en"/>
        </w:rPr>
        <w:t>cal</w:t>
      </w:r>
      <w:r w:rsidR="002D594A">
        <w:rPr>
          <w:rStyle w:val="hgkelc"/>
          <w:rFonts w:ascii="Times New Roman" w:hAnsi="Times New Roman" w:cs="Times New Roman"/>
          <w:sz w:val="24"/>
          <w:szCs w:val="24"/>
          <w:lang w:val="en"/>
        </w:rPr>
        <w:t>) assayed for indicated no nephrotoxicity or tubular dysfunction as there was a noticeable significant decrease (p&lt;0.05) in the values of these biomarkers as against that of the anemic untreated control. The levels of urea, creatinine</w:t>
      </w:r>
      <w:r w:rsidR="00A5387D">
        <w:rPr>
          <w:rStyle w:val="hgkelc"/>
          <w:rFonts w:ascii="Times New Roman" w:hAnsi="Times New Roman" w:cs="Times New Roman"/>
          <w:sz w:val="24"/>
          <w:szCs w:val="24"/>
          <w:lang w:val="en"/>
        </w:rPr>
        <w:t>,</w:t>
      </w:r>
      <w:r w:rsidR="002D594A">
        <w:rPr>
          <w:rStyle w:val="hgkelc"/>
          <w:rFonts w:ascii="Times New Roman" w:hAnsi="Times New Roman" w:cs="Times New Roman"/>
          <w:sz w:val="24"/>
          <w:szCs w:val="24"/>
          <w:lang w:val="en"/>
        </w:rPr>
        <w:t xml:space="preserve"> and electrolytes in the groups treated were</w:t>
      </w:r>
      <w:r w:rsidR="00A5387D">
        <w:rPr>
          <w:rStyle w:val="hgkelc"/>
          <w:rFonts w:ascii="Times New Roman" w:hAnsi="Times New Roman" w:cs="Times New Roman"/>
          <w:sz w:val="24"/>
          <w:szCs w:val="24"/>
          <w:lang w:val="en"/>
        </w:rPr>
        <w:t xml:space="preserve"> within range of the normal control group. Elevated levels of blood urea and creatinine could be a sign of an underlying ill health affecting the kidneys. Serum levels of electrolytes such as potassium, sodium, bicarbonate, and chloride which are too high or too low are suggestive of tubular dysfunction (Hamidu </w:t>
      </w:r>
      <w:r w:rsidR="00A5387D" w:rsidRPr="00A5387D">
        <w:rPr>
          <w:rStyle w:val="hgkelc"/>
          <w:rFonts w:ascii="Times New Roman" w:hAnsi="Times New Roman" w:cs="Times New Roman"/>
          <w:i/>
          <w:iCs/>
          <w:sz w:val="24"/>
          <w:szCs w:val="24"/>
          <w:lang w:val="en"/>
        </w:rPr>
        <w:t>et al</w:t>
      </w:r>
      <w:r w:rsidR="00A5387D">
        <w:rPr>
          <w:rStyle w:val="hgkelc"/>
          <w:rFonts w:ascii="Times New Roman" w:hAnsi="Times New Roman" w:cs="Times New Roman"/>
          <w:sz w:val="24"/>
          <w:szCs w:val="24"/>
          <w:lang w:val="en"/>
        </w:rPr>
        <w:t>., 2018)</w:t>
      </w:r>
      <w:r w:rsidR="002D594A">
        <w:rPr>
          <w:rStyle w:val="hgkelc"/>
          <w:rFonts w:ascii="Times New Roman" w:hAnsi="Times New Roman" w:cs="Times New Roman"/>
          <w:sz w:val="24"/>
          <w:szCs w:val="24"/>
          <w:lang w:val="en"/>
        </w:rPr>
        <w:t>.</w:t>
      </w:r>
      <w:r w:rsidR="00A5387D">
        <w:rPr>
          <w:rStyle w:val="hgkelc"/>
          <w:rFonts w:ascii="Times New Roman" w:hAnsi="Times New Roman" w:cs="Times New Roman"/>
          <w:sz w:val="24"/>
          <w:szCs w:val="24"/>
          <w:lang w:val="en"/>
        </w:rPr>
        <w:t xml:space="preserve"> </w:t>
      </w:r>
    </w:p>
    <w:p w14:paraId="005D222D" w14:textId="77777777" w:rsidR="00DE13F5" w:rsidRDefault="00DE13F5" w:rsidP="0051108E">
      <w:pPr>
        <w:autoSpaceDE w:val="0"/>
        <w:autoSpaceDN w:val="0"/>
        <w:adjustRightInd w:val="0"/>
        <w:spacing w:after="0" w:line="240" w:lineRule="auto"/>
        <w:jc w:val="both"/>
        <w:rPr>
          <w:rStyle w:val="hgkelc"/>
          <w:rFonts w:ascii="Times New Roman" w:hAnsi="Times New Roman" w:cs="Times New Roman"/>
          <w:sz w:val="24"/>
          <w:szCs w:val="24"/>
          <w:lang w:val="en"/>
        </w:rPr>
      </w:pPr>
    </w:p>
    <w:p w14:paraId="3F7B1576" w14:textId="458717E1" w:rsidR="00DE13F5" w:rsidRDefault="00007CAB" w:rsidP="0051108E">
      <w:pPr>
        <w:autoSpaceDE w:val="0"/>
        <w:autoSpaceDN w:val="0"/>
        <w:adjustRightInd w:val="0"/>
        <w:spacing w:after="0" w:line="240" w:lineRule="auto"/>
        <w:jc w:val="both"/>
        <w:rPr>
          <w:rStyle w:val="hgkelc"/>
          <w:rFonts w:ascii="Times New Roman" w:hAnsi="Times New Roman" w:cs="Times New Roman"/>
          <w:sz w:val="24"/>
          <w:szCs w:val="24"/>
          <w:lang w:val="en"/>
        </w:rPr>
      </w:pPr>
      <w:r>
        <w:rPr>
          <w:rStyle w:val="hgkelc"/>
          <w:rFonts w:ascii="Times New Roman" w:hAnsi="Times New Roman" w:cs="Times New Roman"/>
          <w:sz w:val="24"/>
          <w:szCs w:val="24"/>
          <w:lang w:val="en"/>
        </w:rPr>
        <w:t xml:space="preserve">Administration of phenylhydrazine significantly increases (p&lt;0.05) the serum levels of total cholesterol (TCHOL), triglycerides (TRIG), low-density lipoprotein cholesterol (LDL-C) and very low-density lipoprotein cholesterol (VLDL-C) and significantly reduced (p&lt;0.05) the high-density lipoprotein cholesterol (HDL-C) in all the groups induced. Treatment with the graded doses of ethanol extract of C. aconitifolius restored the lipid serum levels to almost normal by reducing the concentration of sewrum TCHOL, TRIG, LDL-C, VLDL-C and increasing the HDL-C in all the </w:t>
      </w:r>
      <w:r w:rsidR="00B33C78">
        <w:rPr>
          <w:rStyle w:val="hgkelc"/>
          <w:rFonts w:ascii="Times New Roman" w:hAnsi="Times New Roman" w:cs="Times New Roman"/>
          <w:sz w:val="24"/>
          <w:szCs w:val="24"/>
          <w:lang w:val="en"/>
        </w:rPr>
        <w:t xml:space="preserve">treated groups. This is a good indication of the safety of the extract. HDL-C is known to be </w:t>
      </w:r>
      <w:r w:rsidR="00AB0A29">
        <w:rPr>
          <w:rStyle w:val="hgkelc"/>
          <w:rFonts w:ascii="Times New Roman" w:hAnsi="Times New Roman" w:cs="Times New Roman"/>
          <w:sz w:val="24"/>
          <w:szCs w:val="24"/>
          <w:lang w:val="en"/>
        </w:rPr>
        <w:t>a</w:t>
      </w:r>
      <w:r w:rsidR="00B33C78">
        <w:rPr>
          <w:rStyle w:val="hgkelc"/>
          <w:rFonts w:ascii="Times New Roman" w:hAnsi="Times New Roman" w:cs="Times New Roman"/>
          <w:sz w:val="24"/>
          <w:szCs w:val="24"/>
          <w:lang w:val="en"/>
        </w:rPr>
        <w:t xml:space="preserve"> good </w:t>
      </w:r>
      <w:r w:rsidR="00AB0A29">
        <w:rPr>
          <w:rStyle w:val="hgkelc"/>
          <w:rFonts w:ascii="Times New Roman" w:hAnsi="Times New Roman" w:cs="Times New Roman"/>
          <w:sz w:val="24"/>
          <w:szCs w:val="24"/>
          <w:lang w:val="en"/>
        </w:rPr>
        <w:t>cholesterol,</w:t>
      </w:r>
      <w:r w:rsidR="00B33C78">
        <w:rPr>
          <w:rStyle w:val="hgkelc"/>
          <w:rFonts w:ascii="Times New Roman" w:hAnsi="Times New Roman" w:cs="Times New Roman"/>
          <w:sz w:val="24"/>
          <w:szCs w:val="24"/>
          <w:lang w:val="en"/>
        </w:rPr>
        <w:t xml:space="preserve"> so it is less likely to end up in the arteries to form plaques, facilitating the prevention of cardiovascular risk factors (Hemalatha </w:t>
      </w:r>
      <w:r w:rsidR="00B33C78" w:rsidRPr="00B33C78">
        <w:rPr>
          <w:rStyle w:val="hgkelc"/>
          <w:rFonts w:ascii="Times New Roman" w:hAnsi="Times New Roman" w:cs="Times New Roman"/>
          <w:i/>
          <w:iCs/>
          <w:sz w:val="24"/>
          <w:szCs w:val="24"/>
          <w:lang w:val="en"/>
        </w:rPr>
        <w:t>et al</w:t>
      </w:r>
      <w:r w:rsidR="00B33C78">
        <w:rPr>
          <w:rStyle w:val="hgkelc"/>
          <w:rFonts w:ascii="Times New Roman" w:hAnsi="Times New Roman" w:cs="Times New Roman"/>
          <w:sz w:val="24"/>
          <w:szCs w:val="24"/>
          <w:lang w:val="en"/>
        </w:rPr>
        <w:t>., 2019).</w:t>
      </w:r>
    </w:p>
    <w:p w14:paraId="10D5A2B9" w14:textId="77777777" w:rsidR="00B33C78" w:rsidRDefault="00B33C78" w:rsidP="0051108E">
      <w:pPr>
        <w:autoSpaceDE w:val="0"/>
        <w:autoSpaceDN w:val="0"/>
        <w:adjustRightInd w:val="0"/>
        <w:spacing w:after="0" w:line="240" w:lineRule="auto"/>
        <w:jc w:val="both"/>
        <w:rPr>
          <w:rStyle w:val="hgkelc"/>
          <w:rFonts w:ascii="Times New Roman" w:hAnsi="Times New Roman" w:cs="Times New Roman"/>
          <w:sz w:val="24"/>
          <w:szCs w:val="24"/>
          <w:lang w:val="en"/>
        </w:rPr>
      </w:pPr>
    </w:p>
    <w:p w14:paraId="48932978" w14:textId="0914F064" w:rsidR="00B33C78" w:rsidRPr="00A449E0" w:rsidRDefault="00645F0F" w:rsidP="0051108E">
      <w:pPr>
        <w:autoSpaceDE w:val="0"/>
        <w:autoSpaceDN w:val="0"/>
        <w:adjustRightInd w:val="0"/>
        <w:spacing w:after="0" w:line="240" w:lineRule="auto"/>
        <w:jc w:val="both"/>
        <w:rPr>
          <w:rStyle w:val="hgkelc"/>
          <w:rFonts w:ascii="Times New Roman" w:hAnsi="Times New Roman" w:cs="Times New Roman"/>
          <w:sz w:val="24"/>
          <w:szCs w:val="24"/>
          <w:lang w:val="en"/>
        </w:rPr>
      </w:pPr>
      <w:r w:rsidRPr="00A449E0">
        <w:rPr>
          <w:rStyle w:val="hgkelc"/>
          <w:rFonts w:ascii="Times New Roman" w:hAnsi="Times New Roman" w:cs="Times New Roman"/>
          <w:sz w:val="24"/>
          <w:szCs w:val="24"/>
          <w:lang w:val="en"/>
        </w:rPr>
        <w:lastRenderedPageBreak/>
        <w:t xml:space="preserve">Lactate dehydrogenase (LDH) is an enzyme found in various tissues, including the heart, liver, kidneys, and muscles. Elevated values of LDH can </w:t>
      </w:r>
      <w:r w:rsidR="00A449E0" w:rsidRPr="00A449E0">
        <w:rPr>
          <w:rStyle w:val="hgkelc"/>
          <w:rFonts w:ascii="Times New Roman" w:hAnsi="Times New Roman" w:cs="Times New Roman"/>
          <w:sz w:val="24"/>
          <w:szCs w:val="24"/>
          <w:lang w:val="en"/>
        </w:rPr>
        <w:t xml:space="preserve">lead to tissue damage, cardiac issues, liver diseases, kidney diseases, cancer and infections. </w:t>
      </w:r>
      <w:r w:rsidR="00A449E0" w:rsidRPr="00A449E0">
        <w:rPr>
          <w:rFonts w:ascii="Times New Roman" w:hAnsi="Times New Roman" w:cs="Times New Roman"/>
          <w:sz w:val="24"/>
          <w:szCs w:val="24"/>
        </w:rPr>
        <w:t>Damages to tissues that have LDH in their cells release the enzyme into your bloodstream or other body fluids which is an indication of disease or injury.</w:t>
      </w:r>
      <w:r w:rsidR="00A449E0">
        <w:rPr>
          <w:rFonts w:ascii="Times New Roman" w:hAnsi="Times New Roman" w:cs="Times New Roman"/>
          <w:sz w:val="24"/>
          <w:szCs w:val="24"/>
        </w:rPr>
        <w:t xml:space="preserve"> </w:t>
      </w:r>
      <w:r w:rsidR="007B60C9" w:rsidRPr="00821653">
        <w:rPr>
          <w:rFonts w:ascii="Times New Roman" w:hAnsi="Times New Roman" w:cs="Times New Roman"/>
          <w:sz w:val="24"/>
          <w:szCs w:val="24"/>
        </w:rPr>
        <w:t>LDH is used to detect cell damage or cell death (</w:t>
      </w:r>
      <w:r w:rsidR="00821653">
        <w:rPr>
          <w:rFonts w:ascii="Times New Roman" w:hAnsi="Times New Roman" w:cs="Times New Roman"/>
          <w:sz w:val="24"/>
          <w:szCs w:val="24"/>
        </w:rPr>
        <w:t>Johnson-Davis, 2010</w:t>
      </w:r>
      <w:r w:rsidR="007B60C9" w:rsidRPr="00821653">
        <w:rPr>
          <w:rFonts w:ascii="Times New Roman" w:hAnsi="Times New Roman" w:cs="Times New Roman"/>
          <w:sz w:val="24"/>
          <w:szCs w:val="24"/>
        </w:rPr>
        <w:t>).</w:t>
      </w:r>
      <w:r w:rsidR="007B60C9">
        <w:t xml:space="preserve"> </w:t>
      </w:r>
      <w:r w:rsidR="00A449E0">
        <w:rPr>
          <w:rFonts w:ascii="Times New Roman" w:hAnsi="Times New Roman" w:cs="Times New Roman"/>
          <w:sz w:val="24"/>
          <w:szCs w:val="24"/>
        </w:rPr>
        <w:t xml:space="preserve">Phenylhydrazine significantly increased (p&lt;0.05) the LDH activity observed in the anemic untreated group compared to the groups treated with the ethanol extract of </w:t>
      </w:r>
      <w:r w:rsidR="00A449E0" w:rsidRPr="00A449E0">
        <w:rPr>
          <w:rFonts w:ascii="Times New Roman" w:hAnsi="Times New Roman" w:cs="Times New Roman"/>
          <w:i/>
          <w:iCs/>
          <w:sz w:val="24"/>
          <w:szCs w:val="24"/>
        </w:rPr>
        <w:t>C. aconitifolius</w:t>
      </w:r>
      <w:r w:rsidR="00A449E0">
        <w:rPr>
          <w:rFonts w:ascii="Times New Roman" w:hAnsi="Times New Roman" w:cs="Times New Roman"/>
          <w:sz w:val="24"/>
          <w:szCs w:val="24"/>
        </w:rPr>
        <w:t>. This is an indication that the extract has a restorative effect on the tissues from the anemic condition.</w:t>
      </w:r>
    </w:p>
    <w:p w14:paraId="12353E16" w14:textId="77777777" w:rsidR="00A449E0" w:rsidRDefault="00A449E0" w:rsidP="0051108E">
      <w:pPr>
        <w:autoSpaceDE w:val="0"/>
        <w:autoSpaceDN w:val="0"/>
        <w:adjustRightInd w:val="0"/>
        <w:spacing w:after="0" w:line="240" w:lineRule="auto"/>
        <w:jc w:val="both"/>
        <w:rPr>
          <w:rStyle w:val="hgkelc"/>
          <w:rFonts w:ascii="Times New Roman" w:hAnsi="Times New Roman" w:cs="Times New Roman"/>
          <w:sz w:val="24"/>
          <w:szCs w:val="24"/>
          <w:lang w:val="en"/>
        </w:rPr>
      </w:pPr>
    </w:p>
    <w:p w14:paraId="2D8710D1" w14:textId="77777777" w:rsidR="00A449E0" w:rsidRDefault="00A449E0" w:rsidP="0051108E">
      <w:pPr>
        <w:autoSpaceDE w:val="0"/>
        <w:autoSpaceDN w:val="0"/>
        <w:adjustRightInd w:val="0"/>
        <w:spacing w:after="0" w:line="240" w:lineRule="auto"/>
        <w:jc w:val="both"/>
        <w:rPr>
          <w:rStyle w:val="hgkelc"/>
          <w:rFonts w:ascii="Times New Roman" w:hAnsi="Times New Roman" w:cs="Times New Roman"/>
          <w:sz w:val="24"/>
          <w:szCs w:val="24"/>
          <w:lang w:val="en"/>
        </w:rPr>
      </w:pPr>
    </w:p>
    <w:p w14:paraId="4288D05D" w14:textId="1BFEEF0D" w:rsidR="00CD3AC6" w:rsidRPr="00814A43" w:rsidRDefault="00CD3AC6" w:rsidP="0051108E">
      <w:pPr>
        <w:autoSpaceDE w:val="0"/>
        <w:autoSpaceDN w:val="0"/>
        <w:adjustRightInd w:val="0"/>
        <w:spacing w:after="0" w:line="240" w:lineRule="auto"/>
        <w:jc w:val="both"/>
        <w:rPr>
          <w:rStyle w:val="hgkelc"/>
          <w:rFonts w:ascii="Times New Roman" w:hAnsi="Times New Roman" w:cs="Times New Roman"/>
          <w:sz w:val="24"/>
          <w:szCs w:val="24"/>
        </w:rPr>
      </w:pPr>
      <w:r w:rsidRPr="00814A43">
        <w:rPr>
          <w:rFonts w:ascii="Times New Roman" w:hAnsi="Times New Roman" w:cs="Times New Roman"/>
          <w:sz w:val="24"/>
          <w:szCs w:val="24"/>
        </w:rPr>
        <w:t>Malondialdehyde (MDA) is widely used as a biomarker for assessing oxidative stress</w:t>
      </w:r>
      <w:r w:rsidR="001334D1">
        <w:rPr>
          <w:rFonts w:ascii="Times New Roman" w:hAnsi="Times New Roman" w:cs="Times New Roman"/>
          <w:sz w:val="24"/>
          <w:szCs w:val="24"/>
        </w:rPr>
        <w:t xml:space="preserve"> caused </w:t>
      </w:r>
      <w:proofErr w:type="gramStart"/>
      <w:r w:rsidR="001334D1">
        <w:rPr>
          <w:rFonts w:ascii="Times New Roman" w:hAnsi="Times New Roman" w:cs="Times New Roman"/>
          <w:sz w:val="24"/>
          <w:szCs w:val="24"/>
        </w:rPr>
        <w:t xml:space="preserve">by </w:t>
      </w:r>
      <w:r w:rsidRPr="00814A43">
        <w:rPr>
          <w:rFonts w:ascii="Times New Roman" w:hAnsi="Times New Roman" w:cs="Times New Roman"/>
          <w:sz w:val="24"/>
          <w:szCs w:val="24"/>
        </w:rPr>
        <w:t xml:space="preserve"> </w:t>
      </w:r>
      <w:r w:rsidR="00645F0F">
        <w:rPr>
          <w:rFonts w:ascii="Times New Roman" w:hAnsi="Times New Roman" w:cs="Times New Roman"/>
          <w:sz w:val="24"/>
          <w:szCs w:val="24"/>
        </w:rPr>
        <w:t>lipid</w:t>
      </w:r>
      <w:proofErr w:type="gramEnd"/>
      <w:r w:rsidR="00645F0F">
        <w:rPr>
          <w:rFonts w:ascii="Times New Roman" w:hAnsi="Times New Roman" w:cs="Times New Roman"/>
          <w:sz w:val="24"/>
          <w:szCs w:val="24"/>
        </w:rPr>
        <w:t xml:space="preserve"> peroxidation </w:t>
      </w:r>
      <w:r w:rsidRPr="00814A43">
        <w:rPr>
          <w:rFonts w:ascii="Times New Roman" w:hAnsi="Times New Roman" w:cs="Times New Roman"/>
          <w:sz w:val="24"/>
          <w:szCs w:val="24"/>
        </w:rPr>
        <w:t>in biomedical fields</w:t>
      </w:r>
      <w:r w:rsidR="00AC5FA7" w:rsidRPr="00814A43">
        <w:rPr>
          <w:rFonts w:ascii="Times New Roman" w:hAnsi="Times New Roman" w:cs="Times New Roman"/>
          <w:sz w:val="24"/>
          <w:szCs w:val="24"/>
        </w:rPr>
        <w:t xml:space="preserve"> and research</w:t>
      </w:r>
      <w:r w:rsidRPr="00814A43">
        <w:rPr>
          <w:rFonts w:ascii="Times New Roman" w:hAnsi="Times New Roman" w:cs="Times New Roman"/>
          <w:sz w:val="24"/>
          <w:szCs w:val="24"/>
        </w:rPr>
        <w:t>. Lipid peroxidation</w:t>
      </w:r>
      <w:r w:rsidR="00814A43">
        <w:rPr>
          <w:rFonts w:ascii="Times New Roman" w:hAnsi="Times New Roman" w:cs="Times New Roman"/>
          <w:sz w:val="24"/>
          <w:szCs w:val="24"/>
        </w:rPr>
        <w:t xml:space="preserve"> </w:t>
      </w:r>
      <w:r w:rsidRPr="00814A43">
        <w:rPr>
          <w:rFonts w:ascii="Times New Roman" w:hAnsi="Times New Roman" w:cs="Times New Roman"/>
          <w:sz w:val="24"/>
          <w:szCs w:val="24"/>
        </w:rPr>
        <w:t xml:space="preserve">is a chain phenomenon resulting in the formation of various active compounds that result in </w:t>
      </w:r>
      <w:r w:rsidR="00AC5FA7" w:rsidRPr="00814A43">
        <w:rPr>
          <w:rFonts w:ascii="Times New Roman" w:hAnsi="Times New Roman" w:cs="Times New Roman"/>
          <w:sz w:val="24"/>
          <w:szCs w:val="24"/>
        </w:rPr>
        <w:t xml:space="preserve">the generation of free radicals causing </w:t>
      </w:r>
      <w:r w:rsidRPr="00814A43">
        <w:rPr>
          <w:rFonts w:ascii="Times New Roman" w:hAnsi="Times New Roman" w:cs="Times New Roman"/>
          <w:sz w:val="24"/>
          <w:szCs w:val="24"/>
        </w:rPr>
        <w:t>cellular damage.</w:t>
      </w:r>
      <w:r w:rsidR="00814A43">
        <w:rPr>
          <w:rFonts w:ascii="Times New Roman" w:hAnsi="Times New Roman" w:cs="Times New Roman"/>
          <w:sz w:val="24"/>
          <w:szCs w:val="24"/>
        </w:rPr>
        <w:t xml:space="preserve"> </w:t>
      </w:r>
      <w:r w:rsidRPr="00814A43">
        <w:rPr>
          <w:rFonts w:ascii="Times New Roman" w:hAnsi="Times New Roman" w:cs="Times New Roman"/>
          <w:sz w:val="24"/>
          <w:szCs w:val="24"/>
        </w:rPr>
        <w:t>Biomonitoring of MDA has been used in both in-vivo and in-vitro studies as a key biomarker for various disease patterns. Oxidative stress is the state of imbalance between</w:t>
      </w:r>
      <w:r w:rsidR="00814A43">
        <w:rPr>
          <w:rFonts w:ascii="Times New Roman" w:hAnsi="Times New Roman" w:cs="Times New Roman"/>
          <w:sz w:val="24"/>
          <w:szCs w:val="24"/>
        </w:rPr>
        <w:t xml:space="preserve"> </w:t>
      </w:r>
      <w:r w:rsidRPr="00814A43">
        <w:rPr>
          <w:rFonts w:ascii="Times New Roman" w:hAnsi="Times New Roman" w:cs="Times New Roman"/>
          <w:sz w:val="24"/>
          <w:szCs w:val="24"/>
        </w:rPr>
        <w:t>the reactive oxygen species (ROS) and the ability</w:t>
      </w:r>
      <w:r w:rsidR="00814A43">
        <w:rPr>
          <w:rFonts w:ascii="Times New Roman" w:hAnsi="Times New Roman" w:cs="Times New Roman"/>
          <w:sz w:val="24"/>
          <w:szCs w:val="24"/>
        </w:rPr>
        <w:t xml:space="preserve"> </w:t>
      </w:r>
      <w:r w:rsidRPr="00814A43">
        <w:rPr>
          <w:rFonts w:ascii="Times New Roman" w:hAnsi="Times New Roman" w:cs="Times New Roman"/>
          <w:sz w:val="24"/>
          <w:szCs w:val="24"/>
        </w:rPr>
        <w:t>of a biolo</w:t>
      </w:r>
      <w:r w:rsidR="00AC5FA7" w:rsidRPr="00814A43">
        <w:rPr>
          <w:rFonts w:ascii="Times New Roman" w:hAnsi="Times New Roman" w:cs="Times New Roman"/>
          <w:sz w:val="24"/>
          <w:szCs w:val="24"/>
        </w:rPr>
        <w:t>gical system to detoxify readily the reactive intermediates</w:t>
      </w:r>
      <w:r w:rsidR="00B67A1D">
        <w:rPr>
          <w:rFonts w:ascii="Times New Roman" w:hAnsi="Times New Roman" w:cs="Times New Roman"/>
          <w:sz w:val="24"/>
          <w:szCs w:val="24"/>
        </w:rPr>
        <w:t xml:space="preserve"> (Zorawar </w:t>
      </w:r>
      <w:r w:rsidR="00B67A1D" w:rsidRPr="00B67A1D">
        <w:rPr>
          <w:rFonts w:ascii="Times New Roman" w:hAnsi="Times New Roman" w:cs="Times New Roman"/>
          <w:i/>
          <w:iCs/>
          <w:sz w:val="24"/>
          <w:szCs w:val="24"/>
        </w:rPr>
        <w:t>et al</w:t>
      </w:r>
      <w:r w:rsidR="00B67A1D">
        <w:rPr>
          <w:rFonts w:ascii="Times New Roman" w:hAnsi="Times New Roman" w:cs="Times New Roman"/>
          <w:sz w:val="24"/>
          <w:szCs w:val="24"/>
        </w:rPr>
        <w:t>., 2014)</w:t>
      </w:r>
      <w:r w:rsidR="00AC5FA7" w:rsidRPr="00814A43">
        <w:rPr>
          <w:rFonts w:ascii="Times New Roman" w:hAnsi="Times New Roman" w:cs="Times New Roman"/>
          <w:sz w:val="24"/>
          <w:szCs w:val="24"/>
        </w:rPr>
        <w:t>.</w:t>
      </w:r>
      <w:r w:rsidR="00103B1F">
        <w:rPr>
          <w:rFonts w:ascii="Times New Roman" w:hAnsi="Times New Roman" w:cs="Times New Roman"/>
          <w:sz w:val="24"/>
          <w:szCs w:val="24"/>
        </w:rPr>
        <w:t xml:space="preserve"> The results of the MDA analysis revealed that </w:t>
      </w:r>
      <w:r w:rsidR="00645F0F">
        <w:rPr>
          <w:rFonts w:ascii="Times New Roman" w:hAnsi="Times New Roman" w:cs="Times New Roman"/>
          <w:sz w:val="24"/>
          <w:szCs w:val="24"/>
        </w:rPr>
        <w:t>the extract has a restorative effect on the high MDA caused by the induction of anemia with phenylhydrazine thereby ameliorating the effect of oxidative stress in the tissues.</w:t>
      </w:r>
    </w:p>
    <w:p w14:paraId="7B25094D" w14:textId="77777777" w:rsidR="007F246F" w:rsidRPr="00FF54AC" w:rsidRDefault="007F246F" w:rsidP="0051108E">
      <w:pPr>
        <w:autoSpaceDE w:val="0"/>
        <w:autoSpaceDN w:val="0"/>
        <w:adjustRightInd w:val="0"/>
        <w:spacing w:after="0" w:line="240" w:lineRule="auto"/>
        <w:rPr>
          <w:rStyle w:val="hgkelc"/>
          <w:rFonts w:ascii="Times New Roman" w:hAnsi="Times New Roman" w:cs="Times New Roman"/>
          <w:sz w:val="24"/>
          <w:szCs w:val="24"/>
          <w:lang w:val="en"/>
        </w:rPr>
      </w:pPr>
    </w:p>
    <w:p w14:paraId="7B2F9ED4" w14:textId="35F3E658" w:rsidR="007B3015" w:rsidRDefault="007B3015" w:rsidP="0051108E">
      <w:pPr>
        <w:spacing w:line="240" w:lineRule="auto"/>
        <w:rPr>
          <w:rFonts w:ascii="Times New Roman" w:hAnsi="Times New Roman" w:cs="Times New Roman"/>
          <w:b/>
          <w:bCs/>
          <w:sz w:val="24"/>
          <w:szCs w:val="24"/>
        </w:rPr>
      </w:pPr>
      <w:r>
        <w:rPr>
          <w:rFonts w:ascii="Times New Roman" w:hAnsi="Times New Roman" w:cs="Times New Roman"/>
          <w:b/>
          <w:bCs/>
          <w:sz w:val="24"/>
          <w:szCs w:val="24"/>
        </w:rPr>
        <w:t>Conclusion</w:t>
      </w:r>
    </w:p>
    <w:p w14:paraId="1308B003" w14:textId="7AE27E68" w:rsidR="007B3015" w:rsidRPr="007B3015" w:rsidRDefault="007B3015" w:rsidP="0051108E">
      <w:pPr>
        <w:autoSpaceDE w:val="0"/>
        <w:autoSpaceDN w:val="0"/>
        <w:adjustRightInd w:val="0"/>
        <w:spacing w:after="0" w:line="240" w:lineRule="auto"/>
        <w:jc w:val="both"/>
        <w:rPr>
          <w:rFonts w:ascii="Times New Roman" w:hAnsi="Times New Roman" w:cs="Times New Roman"/>
          <w:sz w:val="24"/>
          <w:szCs w:val="24"/>
        </w:rPr>
      </w:pPr>
      <w:r w:rsidRPr="007B3015">
        <w:rPr>
          <w:rFonts w:ascii="Times New Roman" w:hAnsi="Times New Roman" w:cs="Times New Roman"/>
          <w:sz w:val="24"/>
          <w:szCs w:val="24"/>
        </w:rPr>
        <w:t>The findings of this study reveal</w:t>
      </w:r>
      <w:r w:rsidR="00AB0A29">
        <w:rPr>
          <w:rFonts w:ascii="Times New Roman" w:hAnsi="Times New Roman" w:cs="Times New Roman"/>
          <w:sz w:val="24"/>
          <w:szCs w:val="24"/>
        </w:rPr>
        <w:t>ed</w:t>
      </w:r>
      <w:r w:rsidRPr="007B3015">
        <w:rPr>
          <w:rFonts w:ascii="Times New Roman" w:hAnsi="Times New Roman" w:cs="Times New Roman"/>
          <w:sz w:val="24"/>
          <w:szCs w:val="24"/>
        </w:rPr>
        <w:t xml:space="preserve"> that ethanol extract of </w:t>
      </w:r>
      <w:r w:rsidRPr="007B3015">
        <w:rPr>
          <w:rFonts w:ascii="Times New Roman" w:hAnsi="Times New Roman" w:cs="Times New Roman"/>
          <w:i/>
          <w:iCs/>
          <w:sz w:val="24"/>
          <w:szCs w:val="24"/>
        </w:rPr>
        <w:t>C. aconitifolius has</w:t>
      </w:r>
      <w:r w:rsidRPr="007B3015">
        <w:rPr>
          <w:rFonts w:ascii="Times New Roman" w:hAnsi="Times New Roman" w:cs="Times New Roman"/>
          <w:sz w:val="24"/>
          <w:szCs w:val="24"/>
        </w:rPr>
        <w:t xml:space="preserve"> antianaemic potentials and can be easily accessed by anemic patients due to its availability and affordability. </w:t>
      </w:r>
      <w:r w:rsidR="00CD3AC6" w:rsidRPr="00333241">
        <w:rPr>
          <w:rStyle w:val="hgkelc"/>
          <w:rFonts w:ascii="Times New Roman" w:hAnsi="Times New Roman" w:cs="Times New Roman"/>
          <w:i/>
          <w:iCs/>
          <w:sz w:val="24"/>
          <w:szCs w:val="24"/>
          <w:lang w:val="en"/>
        </w:rPr>
        <w:t xml:space="preserve">C. aconitifolius </w:t>
      </w:r>
      <w:r w:rsidR="00CD3AC6" w:rsidRPr="00FF54AC">
        <w:rPr>
          <w:rStyle w:val="hgkelc"/>
          <w:rFonts w:ascii="Times New Roman" w:hAnsi="Times New Roman" w:cs="Times New Roman"/>
          <w:sz w:val="24"/>
          <w:szCs w:val="24"/>
          <w:lang w:val="en"/>
        </w:rPr>
        <w:t xml:space="preserve">leaves </w:t>
      </w:r>
      <w:r w:rsidR="00A73116">
        <w:rPr>
          <w:rStyle w:val="hgkelc"/>
          <w:rFonts w:ascii="Times New Roman" w:hAnsi="Times New Roman" w:cs="Times New Roman"/>
          <w:sz w:val="24"/>
          <w:szCs w:val="24"/>
          <w:lang w:val="en"/>
        </w:rPr>
        <w:t>improve</w:t>
      </w:r>
      <w:r w:rsidR="00AB0A29">
        <w:rPr>
          <w:rStyle w:val="hgkelc"/>
          <w:rFonts w:ascii="Times New Roman" w:hAnsi="Times New Roman" w:cs="Times New Roman"/>
          <w:sz w:val="24"/>
          <w:szCs w:val="24"/>
          <w:lang w:val="en"/>
        </w:rPr>
        <w:t xml:space="preserve"> haematological parameters,</w:t>
      </w:r>
      <w:r w:rsidR="00CD3AC6" w:rsidRPr="00FF54AC">
        <w:rPr>
          <w:rStyle w:val="hgkelc"/>
          <w:rFonts w:ascii="Times New Roman" w:hAnsi="Times New Roman" w:cs="Times New Roman"/>
          <w:sz w:val="24"/>
          <w:szCs w:val="24"/>
          <w:lang w:val="en"/>
        </w:rPr>
        <w:t xml:space="preserve"> </w:t>
      </w:r>
      <w:r w:rsidR="00CD3AC6" w:rsidRPr="00AB0A29">
        <w:rPr>
          <w:rStyle w:val="hgkelc"/>
          <w:rFonts w:ascii="Times New Roman" w:hAnsi="Times New Roman" w:cs="Times New Roman"/>
          <w:sz w:val="24"/>
          <w:szCs w:val="24"/>
          <w:lang w:val="en"/>
        </w:rPr>
        <w:t>promote liver function parameters</w:t>
      </w:r>
      <w:r w:rsidR="00CD3AC6" w:rsidRPr="00FF54AC">
        <w:rPr>
          <w:rStyle w:val="hgkelc"/>
          <w:rFonts w:ascii="Times New Roman" w:hAnsi="Times New Roman" w:cs="Times New Roman"/>
          <w:sz w:val="24"/>
          <w:szCs w:val="24"/>
          <w:lang w:val="en"/>
        </w:rPr>
        <w:t xml:space="preserve">, maintain normal serum electrolyte level and kidney function indices, stimulate </w:t>
      </w:r>
      <w:r w:rsidR="00AB0A29">
        <w:rPr>
          <w:rStyle w:val="hgkelc"/>
          <w:rFonts w:ascii="Times New Roman" w:hAnsi="Times New Roman" w:cs="Times New Roman"/>
          <w:sz w:val="24"/>
          <w:szCs w:val="24"/>
          <w:lang w:val="en"/>
        </w:rPr>
        <w:t xml:space="preserve">the </w:t>
      </w:r>
      <w:r w:rsidR="00CD3AC6" w:rsidRPr="00FF54AC">
        <w:rPr>
          <w:rStyle w:val="hgkelc"/>
          <w:rFonts w:ascii="Times New Roman" w:hAnsi="Times New Roman" w:cs="Times New Roman"/>
          <w:sz w:val="24"/>
          <w:szCs w:val="24"/>
          <w:lang w:val="en"/>
        </w:rPr>
        <w:t>reduction of "bad cholesterols"</w:t>
      </w:r>
      <w:r w:rsidR="00A73116">
        <w:rPr>
          <w:rStyle w:val="hgkelc"/>
          <w:rFonts w:ascii="Times New Roman" w:hAnsi="Times New Roman" w:cs="Times New Roman"/>
          <w:sz w:val="24"/>
          <w:szCs w:val="24"/>
          <w:lang w:val="en"/>
        </w:rPr>
        <w:t xml:space="preserve">, </w:t>
      </w:r>
      <w:r w:rsidR="00CD3AC6" w:rsidRPr="00FF54AC">
        <w:rPr>
          <w:rStyle w:val="hgkelc"/>
          <w:rFonts w:ascii="Times New Roman" w:hAnsi="Times New Roman" w:cs="Times New Roman"/>
          <w:sz w:val="24"/>
          <w:szCs w:val="24"/>
          <w:lang w:val="en"/>
        </w:rPr>
        <w:t>increase "good cholesterol" and reduce oxidative stress</w:t>
      </w:r>
      <w:r w:rsidR="00AB0A29">
        <w:rPr>
          <w:rStyle w:val="hgkelc"/>
          <w:rFonts w:ascii="Times New Roman" w:hAnsi="Times New Roman" w:cs="Times New Roman"/>
          <w:sz w:val="24"/>
          <w:szCs w:val="24"/>
          <w:lang w:val="en"/>
        </w:rPr>
        <w:t>.</w:t>
      </w:r>
      <w:r w:rsidR="00AB0A29">
        <w:rPr>
          <w:rFonts w:ascii="Times New Roman" w:hAnsi="Times New Roman" w:cs="Times New Roman"/>
          <w:sz w:val="24"/>
          <w:szCs w:val="24"/>
        </w:rPr>
        <w:t xml:space="preserve"> </w:t>
      </w:r>
      <w:r w:rsidRPr="007B3015">
        <w:rPr>
          <w:rFonts w:ascii="Times New Roman" w:hAnsi="Times New Roman" w:cs="Times New Roman"/>
          <w:sz w:val="24"/>
          <w:szCs w:val="24"/>
        </w:rPr>
        <w:t xml:space="preserve">The results of the </w:t>
      </w:r>
      <w:r w:rsidR="00AD2294" w:rsidRPr="007B3015">
        <w:rPr>
          <w:rFonts w:ascii="Times New Roman" w:hAnsi="Times New Roman" w:cs="Times New Roman"/>
          <w:sz w:val="24"/>
          <w:szCs w:val="24"/>
        </w:rPr>
        <w:t>hematological</w:t>
      </w:r>
      <w:r w:rsidRPr="007B3015">
        <w:rPr>
          <w:rFonts w:ascii="Times New Roman" w:hAnsi="Times New Roman" w:cs="Times New Roman"/>
          <w:sz w:val="24"/>
          <w:szCs w:val="24"/>
        </w:rPr>
        <w:t xml:space="preserve"> analysis proved that it boosts</w:t>
      </w:r>
      <w:r w:rsidR="00AD2294">
        <w:rPr>
          <w:rFonts w:ascii="Times New Roman" w:hAnsi="Times New Roman" w:cs="Times New Roman"/>
          <w:sz w:val="24"/>
          <w:szCs w:val="24"/>
        </w:rPr>
        <w:t xml:space="preserve"> the erythrocyte count</w:t>
      </w:r>
      <w:r w:rsidRPr="007B3015">
        <w:rPr>
          <w:rFonts w:ascii="Times New Roman" w:hAnsi="Times New Roman" w:cs="Times New Roman"/>
          <w:sz w:val="24"/>
          <w:szCs w:val="24"/>
        </w:rPr>
        <w:t xml:space="preserve"> and positively enhances the </w:t>
      </w:r>
      <w:r w:rsidR="00AD2294">
        <w:rPr>
          <w:rFonts w:ascii="Times New Roman" w:hAnsi="Times New Roman" w:cs="Times New Roman"/>
          <w:sz w:val="24"/>
          <w:szCs w:val="24"/>
        </w:rPr>
        <w:t>hematological</w:t>
      </w:r>
      <w:r w:rsidRPr="007B3015">
        <w:rPr>
          <w:rFonts w:ascii="Times New Roman" w:hAnsi="Times New Roman" w:cs="Times New Roman"/>
          <w:sz w:val="24"/>
          <w:szCs w:val="24"/>
        </w:rPr>
        <w:t xml:space="preserve"> parameters without altering the biochemical functions of the experimental subjects. </w:t>
      </w:r>
    </w:p>
    <w:p w14:paraId="61ED71AC" w14:textId="77777777" w:rsidR="007B3015" w:rsidRDefault="007B3015" w:rsidP="0051108E">
      <w:pPr>
        <w:spacing w:line="240" w:lineRule="auto"/>
        <w:rPr>
          <w:rFonts w:ascii="Times New Roman" w:hAnsi="Times New Roman" w:cs="Times New Roman"/>
          <w:b/>
          <w:bCs/>
          <w:sz w:val="24"/>
          <w:szCs w:val="24"/>
        </w:rPr>
      </w:pPr>
    </w:p>
    <w:p w14:paraId="3222518A" w14:textId="2B094CCC" w:rsidR="001C12F6" w:rsidRDefault="001C12F6" w:rsidP="0051108E">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References</w:t>
      </w:r>
    </w:p>
    <w:p w14:paraId="0416C7BA" w14:textId="77777777" w:rsidR="001C12F6" w:rsidRPr="001C12F6" w:rsidRDefault="001C12F6" w:rsidP="0051108E">
      <w:pPr>
        <w:pStyle w:val="ListParagraph"/>
        <w:numPr>
          <w:ilvl w:val="0"/>
          <w:numId w:val="4"/>
        </w:numPr>
        <w:spacing w:line="240" w:lineRule="auto"/>
        <w:rPr>
          <w:rFonts w:ascii="Times New Roman" w:hAnsi="Times New Roman" w:cs="Times New Roman"/>
          <w:sz w:val="24"/>
          <w:szCs w:val="24"/>
          <w:shd w:val="clear" w:color="auto" w:fill="FFFFFF"/>
        </w:rPr>
      </w:pPr>
      <w:r w:rsidRPr="001C12F6">
        <w:rPr>
          <w:rFonts w:ascii="Times New Roman" w:hAnsi="Times New Roman" w:cs="Times New Roman"/>
          <w:sz w:val="24"/>
          <w:szCs w:val="24"/>
          <w:shd w:val="clear" w:color="auto" w:fill="FFFFFF"/>
        </w:rPr>
        <w:t xml:space="preserve">Barcellini, W. and Fattizzo, B. (2015). Clinical Applications of Hemolytic Markers in the </w:t>
      </w:r>
    </w:p>
    <w:p w14:paraId="78F8CC23" w14:textId="77777777" w:rsidR="001C12F6" w:rsidRPr="001C12F6" w:rsidRDefault="001C12F6" w:rsidP="0051108E">
      <w:pPr>
        <w:pStyle w:val="ListParagraph"/>
        <w:spacing w:line="240" w:lineRule="auto"/>
        <w:ind w:left="360"/>
        <w:rPr>
          <w:rFonts w:ascii="Times New Roman" w:hAnsi="Times New Roman" w:cs="Times New Roman"/>
          <w:sz w:val="24"/>
          <w:szCs w:val="24"/>
          <w:shd w:val="clear" w:color="auto" w:fill="FFFFFF"/>
        </w:rPr>
      </w:pPr>
      <w:r w:rsidRPr="001C12F6">
        <w:rPr>
          <w:rFonts w:ascii="Times New Roman" w:hAnsi="Times New Roman" w:cs="Times New Roman"/>
          <w:sz w:val="24"/>
          <w:szCs w:val="24"/>
          <w:shd w:val="clear" w:color="auto" w:fill="FFFFFF"/>
        </w:rPr>
        <w:t>Differential Diagnosis and Management of Hemolytic Anemia. </w:t>
      </w:r>
      <w:r w:rsidRPr="001C12F6">
        <w:rPr>
          <w:rStyle w:val="Emphasis"/>
          <w:rFonts w:ascii="Times New Roman" w:hAnsi="Times New Roman" w:cs="Times New Roman"/>
          <w:bCs/>
          <w:sz w:val="24"/>
          <w:szCs w:val="24"/>
          <w:shd w:val="clear" w:color="auto" w:fill="FFFFFF"/>
        </w:rPr>
        <w:t>Disease Markers</w:t>
      </w:r>
      <w:r w:rsidRPr="001C12F6">
        <w:rPr>
          <w:rFonts w:ascii="Times New Roman" w:hAnsi="Times New Roman" w:cs="Times New Roman"/>
          <w:sz w:val="24"/>
          <w:szCs w:val="24"/>
          <w:shd w:val="clear" w:color="auto" w:fill="FFFFFF"/>
        </w:rPr>
        <w:t>, e635670.</w:t>
      </w:r>
    </w:p>
    <w:p w14:paraId="6B74B9DD" w14:textId="45E1AC11" w:rsidR="001C12F6" w:rsidRPr="001C12F6" w:rsidRDefault="001C12F6" w:rsidP="0051108E">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1C12F6">
        <w:rPr>
          <w:rFonts w:ascii="Times New Roman" w:hAnsi="Times New Roman" w:cs="Times New Roman"/>
          <w:sz w:val="24"/>
          <w:szCs w:val="24"/>
        </w:rPr>
        <w:t>Gardner W, Kassebaum N. Global, Regional, and National Prevalence of Anemia and Its Causes in 204 Countries and Territories, 1990–2019. Curr</w:t>
      </w:r>
      <w:r w:rsidR="00AC5D40">
        <w:rPr>
          <w:rFonts w:ascii="Times New Roman" w:hAnsi="Times New Roman" w:cs="Times New Roman"/>
          <w:sz w:val="24"/>
          <w:szCs w:val="24"/>
        </w:rPr>
        <w:t>ent</w:t>
      </w:r>
      <w:r w:rsidRPr="001C12F6">
        <w:rPr>
          <w:rFonts w:ascii="Times New Roman" w:hAnsi="Times New Roman" w:cs="Times New Roman"/>
          <w:sz w:val="24"/>
          <w:szCs w:val="24"/>
        </w:rPr>
        <w:t xml:space="preserve"> Dev</w:t>
      </w:r>
      <w:r w:rsidR="00AC5D40">
        <w:rPr>
          <w:rFonts w:ascii="Times New Roman" w:hAnsi="Times New Roman" w:cs="Times New Roman"/>
          <w:sz w:val="24"/>
          <w:szCs w:val="24"/>
        </w:rPr>
        <w:t>elopment in</w:t>
      </w:r>
      <w:r w:rsidRPr="001C12F6">
        <w:rPr>
          <w:rFonts w:ascii="Times New Roman" w:hAnsi="Times New Roman" w:cs="Times New Roman"/>
          <w:sz w:val="24"/>
          <w:szCs w:val="24"/>
        </w:rPr>
        <w:t xml:space="preserve"> Nutr</w:t>
      </w:r>
      <w:r w:rsidR="00AC5D40">
        <w:rPr>
          <w:rFonts w:ascii="Times New Roman" w:hAnsi="Times New Roman" w:cs="Times New Roman"/>
          <w:sz w:val="24"/>
          <w:szCs w:val="24"/>
        </w:rPr>
        <w:t>ition</w:t>
      </w:r>
      <w:r w:rsidRPr="001C12F6">
        <w:rPr>
          <w:rFonts w:ascii="Times New Roman" w:hAnsi="Times New Roman" w:cs="Times New Roman"/>
          <w:sz w:val="24"/>
          <w:szCs w:val="24"/>
        </w:rPr>
        <w:t>. 2020; 4: 830.</w:t>
      </w:r>
    </w:p>
    <w:p w14:paraId="4C28AACE" w14:textId="5692F9A7" w:rsidR="001C12F6" w:rsidRPr="001C12F6" w:rsidRDefault="001C12F6" w:rsidP="0051108E">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1C12F6">
        <w:rPr>
          <w:rFonts w:ascii="Times New Roman" w:hAnsi="Times New Roman" w:cs="Times New Roman"/>
          <w:sz w:val="24"/>
          <w:szCs w:val="24"/>
        </w:rPr>
        <w:t>Tezera R, Sahile Z, Yilma D, Misganaw E, Mulu E. Prevalence of anemia among school-age children in Ethiopia: a systematic review and meta-analysis. Syst</w:t>
      </w:r>
      <w:r w:rsidR="001976A8">
        <w:rPr>
          <w:rFonts w:ascii="Times New Roman" w:hAnsi="Times New Roman" w:cs="Times New Roman"/>
          <w:sz w:val="24"/>
          <w:szCs w:val="24"/>
        </w:rPr>
        <w:t>ems</w:t>
      </w:r>
      <w:r w:rsidRPr="001C12F6">
        <w:rPr>
          <w:rFonts w:ascii="Times New Roman" w:hAnsi="Times New Roman" w:cs="Times New Roman"/>
          <w:sz w:val="24"/>
          <w:szCs w:val="24"/>
        </w:rPr>
        <w:t xml:space="preserve"> Rev</w:t>
      </w:r>
      <w:r w:rsidR="001976A8">
        <w:rPr>
          <w:rFonts w:ascii="Times New Roman" w:hAnsi="Times New Roman" w:cs="Times New Roman"/>
          <w:sz w:val="24"/>
          <w:szCs w:val="24"/>
        </w:rPr>
        <w:t>iew</w:t>
      </w:r>
      <w:r w:rsidRPr="001C12F6">
        <w:rPr>
          <w:rFonts w:ascii="Times New Roman" w:hAnsi="Times New Roman" w:cs="Times New Roman"/>
          <w:sz w:val="24"/>
          <w:szCs w:val="24"/>
        </w:rPr>
        <w:t>. 2018; 7: 1–7.</w:t>
      </w:r>
    </w:p>
    <w:p w14:paraId="43359666" w14:textId="5AD97D07" w:rsidR="00ED139D" w:rsidRPr="00ED139D" w:rsidRDefault="00ED139D" w:rsidP="0051108E">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ED139D">
        <w:rPr>
          <w:rFonts w:ascii="Times New Roman" w:hAnsi="Times New Roman" w:cs="Times New Roman"/>
          <w:sz w:val="24"/>
          <w:szCs w:val="24"/>
        </w:rPr>
        <w:t>McLean E, Cogswell M, Egli I, Wojdyla D, De Benoist B.</w:t>
      </w:r>
      <w:r w:rsidR="001976A8">
        <w:rPr>
          <w:rFonts w:ascii="Times New Roman" w:hAnsi="Times New Roman" w:cs="Times New Roman"/>
          <w:sz w:val="24"/>
          <w:szCs w:val="24"/>
        </w:rPr>
        <w:t xml:space="preserve"> (2009).</w:t>
      </w:r>
      <w:r w:rsidRPr="00ED139D">
        <w:rPr>
          <w:rFonts w:ascii="Times New Roman" w:hAnsi="Times New Roman" w:cs="Times New Roman"/>
          <w:sz w:val="24"/>
          <w:szCs w:val="24"/>
        </w:rPr>
        <w:t xml:space="preserve"> Worldwide prevalence of anaemia, WHO vitamin and mineral nutrition information system, 1993–2005. Public Health </w:t>
      </w:r>
      <w:r w:rsidR="001976A8">
        <w:rPr>
          <w:rFonts w:ascii="Times New Roman" w:hAnsi="Times New Roman" w:cs="Times New Roman"/>
          <w:sz w:val="24"/>
          <w:szCs w:val="24"/>
        </w:rPr>
        <w:t xml:space="preserve">and </w:t>
      </w:r>
      <w:r w:rsidRPr="00ED139D">
        <w:rPr>
          <w:rFonts w:ascii="Times New Roman" w:hAnsi="Times New Roman" w:cs="Times New Roman"/>
          <w:sz w:val="24"/>
          <w:szCs w:val="24"/>
        </w:rPr>
        <w:t>Nutr</w:t>
      </w:r>
      <w:r w:rsidR="001976A8">
        <w:rPr>
          <w:rFonts w:ascii="Times New Roman" w:hAnsi="Times New Roman" w:cs="Times New Roman"/>
          <w:sz w:val="24"/>
          <w:szCs w:val="24"/>
        </w:rPr>
        <w:t>ition</w:t>
      </w:r>
      <w:r w:rsidRPr="00ED139D">
        <w:rPr>
          <w:rFonts w:ascii="Times New Roman" w:hAnsi="Times New Roman" w:cs="Times New Roman"/>
          <w:sz w:val="24"/>
          <w:szCs w:val="24"/>
        </w:rPr>
        <w:t>. 12: 444–454.</w:t>
      </w:r>
    </w:p>
    <w:p w14:paraId="624A1772" w14:textId="77777777" w:rsidR="000F08B9" w:rsidRPr="000F08B9" w:rsidRDefault="000F08B9" w:rsidP="0051108E">
      <w:pPr>
        <w:pStyle w:val="ListParagraph"/>
        <w:numPr>
          <w:ilvl w:val="0"/>
          <w:numId w:val="4"/>
        </w:numPr>
        <w:spacing w:line="240" w:lineRule="auto"/>
        <w:jc w:val="both"/>
        <w:rPr>
          <w:rFonts w:ascii="Times New Roman" w:hAnsi="Times New Roman" w:cs="Times New Roman"/>
          <w:sz w:val="24"/>
          <w:szCs w:val="24"/>
          <w:shd w:val="clear" w:color="auto" w:fill="FFFFFF"/>
        </w:rPr>
      </w:pPr>
      <w:r w:rsidRPr="000F08B9">
        <w:rPr>
          <w:rFonts w:ascii="Times New Roman" w:hAnsi="Times New Roman" w:cs="Times New Roman"/>
          <w:sz w:val="24"/>
          <w:szCs w:val="24"/>
          <w:shd w:val="clear" w:color="auto" w:fill="FFFFFF"/>
        </w:rPr>
        <w:t xml:space="preserve">Barbaryan, A., Iyinagoro, C., Nwankwo, N., Ali, A.M., Saba, R., Kwatra, S.G., Hussain, N., </w:t>
      </w:r>
    </w:p>
    <w:p w14:paraId="72A80277" w14:textId="220B6DB8" w:rsidR="000F08B9" w:rsidRPr="000F08B9" w:rsidRDefault="000F08B9" w:rsidP="0051108E">
      <w:pPr>
        <w:pStyle w:val="ListParagraph"/>
        <w:spacing w:line="240" w:lineRule="auto"/>
        <w:ind w:left="360"/>
        <w:jc w:val="both"/>
        <w:rPr>
          <w:rFonts w:ascii="Times New Roman" w:hAnsi="Times New Roman" w:cs="Times New Roman"/>
          <w:sz w:val="24"/>
          <w:szCs w:val="24"/>
          <w:shd w:val="clear" w:color="auto" w:fill="FFFFFF"/>
        </w:rPr>
      </w:pPr>
      <w:r w:rsidRPr="000F08B9">
        <w:rPr>
          <w:rFonts w:ascii="Times New Roman" w:hAnsi="Times New Roman" w:cs="Times New Roman"/>
          <w:sz w:val="24"/>
          <w:szCs w:val="24"/>
          <w:shd w:val="clear" w:color="auto" w:fill="FFFFFF"/>
        </w:rPr>
        <w:t>Uzoka, C.C., Prueksaritanond, S. and Mirrakhimov, A.E. (</w:t>
      </w:r>
      <w:r w:rsidRPr="000F08B9">
        <w:rPr>
          <w:rFonts w:ascii="Times New Roman" w:hAnsi="Times New Roman" w:cs="Times New Roman"/>
          <w:bCs/>
          <w:sz w:val="24"/>
          <w:szCs w:val="24"/>
          <w:shd w:val="clear" w:color="auto" w:fill="FFFFFF"/>
        </w:rPr>
        <w:t>2013</w:t>
      </w:r>
      <w:r w:rsidRPr="000F08B9">
        <w:rPr>
          <w:rFonts w:ascii="Times New Roman" w:hAnsi="Times New Roman" w:cs="Times New Roman"/>
          <w:sz w:val="24"/>
          <w:szCs w:val="24"/>
          <w:shd w:val="clear" w:color="auto" w:fill="FFFFFF"/>
        </w:rPr>
        <w:t>). Ibuprofen-Induced Hemolytic Anemia. </w:t>
      </w:r>
      <w:r w:rsidRPr="000F08B9">
        <w:rPr>
          <w:rStyle w:val="Emphasis"/>
          <w:rFonts w:ascii="Times New Roman" w:hAnsi="Times New Roman" w:cs="Times New Roman"/>
          <w:bCs/>
          <w:sz w:val="24"/>
          <w:szCs w:val="24"/>
          <w:shd w:val="clear" w:color="auto" w:fill="FFFFFF"/>
        </w:rPr>
        <w:t>Case Reports</w:t>
      </w:r>
      <w:r w:rsidRPr="000F08B9">
        <w:rPr>
          <w:rFonts w:ascii="Times New Roman" w:hAnsi="Times New Roman" w:cs="Times New Roman"/>
          <w:sz w:val="24"/>
          <w:szCs w:val="24"/>
          <w:shd w:val="clear" w:color="auto" w:fill="FFFFFF"/>
        </w:rPr>
        <w:t> in </w:t>
      </w:r>
      <w:r w:rsidRPr="000F08B9">
        <w:rPr>
          <w:rStyle w:val="Emphasis"/>
          <w:rFonts w:ascii="Times New Roman" w:hAnsi="Times New Roman" w:cs="Times New Roman"/>
          <w:bCs/>
          <w:sz w:val="24"/>
          <w:szCs w:val="24"/>
          <w:shd w:val="clear" w:color="auto" w:fill="FFFFFF"/>
        </w:rPr>
        <w:t>Hematology</w:t>
      </w:r>
      <w:r w:rsidRPr="000F08B9">
        <w:rPr>
          <w:rFonts w:ascii="Times New Roman" w:hAnsi="Times New Roman" w:cs="Times New Roman"/>
          <w:sz w:val="24"/>
          <w:szCs w:val="24"/>
          <w:shd w:val="clear" w:color="auto" w:fill="FFFFFF"/>
        </w:rPr>
        <w:t>,142865.</w:t>
      </w:r>
    </w:p>
    <w:p w14:paraId="16E7E059" w14:textId="77777777" w:rsidR="000F08B9" w:rsidRPr="000F08B9" w:rsidRDefault="000F08B9" w:rsidP="0051108E">
      <w:pPr>
        <w:pStyle w:val="ListParagraph"/>
        <w:numPr>
          <w:ilvl w:val="0"/>
          <w:numId w:val="4"/>
        </w:numPr>
        <w:spacing w:line="240" w:lineRule="auto"/>
        <w:jc w:val="both"/>
        <w:rPr>
          <w:rFonts w:ascii="Times New Roman" w:hAnsi="Times New Roman" w:cs="Times New Roman"/>
          <w:sz w:val="24"/>
          <w:szCs w:val="24"/>
          <w:shd w:val="clear" w:color="auto" w:fill="FFFFFF"/>
        </w:rPr>
      </w:pPr>
      <w:r w:rsidRPr="000F08B9">
        <w:rPr>
          <w:rFonts w:ascii="Times New Roman" w:hAnsi="Times New Roman" w:cs="Times New Roman"/>
          <w:sz w:val="24"/>
          <w:szCs w:val="24"/>
        </w:rPr>
        <w:lastRenderedPageBreak/>
        <w:t>Berger, J. (2007). Phenylhydrazine Haemotoxicity. </w:t>
      </w:r>
      <w:r w:rsidRPr="000F08B9">
        <w:rPr>
          <w:rStyle w:val="Emphasis"/>
          <w:rFonts w:ascii="Times New Roman" w:hAnsi="Times New Roman" w:cs="Times New Roman"/>
          <w:bCs/>
          <w:sz w:val="24"/>
          <w:szCs w:val="24"/>
          <w:shd w:val="clear" w:color="auto" w:fill="FFFFFF"/>
        </w:rPr>
        <w:t>Journal</w:t>
      </w:r>
      <w:r w:rsidRPr="000F08B9">
        <w:rPr>
          <w:rFonts w:ascii="Times New Roman" w:hAnsi="Times New Roman" w:cs="Times New Roman"/>
          <w:sz w:val="24"/>
          <w:szCs w:val="24"/>
          <w:shd w:val="clear" w:color="auto" w:fill="FFFFFF"/>
        </w:rPr>
        <w:t> of </w:t>
      </w:r>
      <w:r w:rsidRPr="000F08B9">
        <w:rPr>
          <w:rStyle w:val="Emphasis"/>
          <w:rFonts w:ascii="Times New Roman" w:hAnsi="Times New Roman" w:cs="Times New Roman"/>
          <w:bCs/>
          <w:sz w:val="24"/>
          <w:szCs w:val="24"/>
          <w:shd w:val="clear" w:color="auto" w:fill="FFFFFF"/>
        </w:rPr>
        <w:t>Applied</w:t>
      </w:r>
      <w:r w:rsidRPr="000F08B9">
        <w:rPr>
          <w:rFonts w:ascii="Times New Roman" w:hAnsi="Times New Roman" w:cs="Times New Roman"/>
          <w:sz w:val="24"/>
          <w:szCs w:val="24"/>
          <w:shd w:val="clear" w:color="auto" w:fill="FFFFFF"/>
        </w:rPr>
        <w:t> Biomedicine</w:t>
      </w:r>
      <w:r w:rsidRPr="000F08B9">
        <w:rPr>
          <w:rFonts w:ascii="Times New Roman" w:hAnsi="Times New Roman" w:cs="Times New Roman"/>
          <w:sz w:val="24"/>
          <w:szCs w:val="24"/>
        </w:rPr>
        <w:t>, </w:t>
      </w:r>
      <w:r w:rsidRPr="000F08B9">
        <w:rPr>
          <w:rFonts w:ascii="Times New Roman" w:hAnsi="Times New Roman" w:cs="Times New Roman"/>
          <w:b/>
          <w:iCs/>
          <w:sz w:val="24"/>
          <w:szCs w:val="24"/>
        </w:rPr>
        <w:t>5</w:t>
      </w:r>
      <w:r w:rsidRPr="000F08B9">
        <w:rPr>
          <w:rFonts w:ascii="Times New Roman" w:hAnsi="Times New Roman" w:cs="Times New Roman"/>
          <w:sz w:val="24"/>
          <w:szCs w:val="24"/>
        </w:rPr>
        <w:t xml:space="preserve">:125–130. </w:t>
      </w:r>
    </w:p>
    <w:p w14:paraId="66718045" w14:textId="2387A997" w:rsidR="000F08B9" w:rsidRPr="000F08B9" w:rsidRDefault="000F08B9" w:rsidP="0051108E">
      <w:pPr>
        <w:pStyle w:val="ListParagraph"/>
        <w:numPr>
          <w:ilvl w:val="0"/>
          <w:numId w:val="4"/>
        </w:numPr>
        <w:shd w:val="clear" w:color="auto" w:fill="FFFFFF"/>
        <w:spacing w:after="0" w:line="240" w:lineRule="auto"/>
        <w:rPr>
          <w:rFonts w:ascii="Times New Roman" w:hAnsi="Times New Roman" w:cs="Times New Roman"/>
          <w:sz w:val="24"/>
          <w:szCs w:val="24"/>
        </w:rPr>
      </w:pPr>
      <w:r w:rsidRPr="000F08B9">
        <w:rPr>
          <w:rFonts w:ascii="Times New Roman" w:hAnsi="Times New Roman" w:cs="Times New Roman"/>
          <w:sz w:val="24"/>
          <w:szCs w:val="24"/>
        </w:rPr>
        <w:t>Fibach, E. and Rachmilewitz, E. (2008). The Role of Oxidative Stress in Hemolytic Anemia. </w:t>
      </w:r>
      <w:r w:rsidRPr="000F08B9">
        <w:rPr>
          <w:rStyle w:val="Emphasis"/>
          <w:rFonts w:ascii="Times New Roman" w:hAnsi="Times New Roman" w:cs="Times New Roman"/>
          <w:bCs/>
          <w:sz w:val="24"/>
          <w:szCs w:val="24"/>
          <w:shd w:val="clear" w:color="auto" w:fill="FFFFFF"/>
        </w:rPr>
        <w:t>Current Molecular Medicine</w:t>
      </w:r>
      <w:r w:rsidRPr="000F08B9">
        <w:rPr>
          <w:rStyle w:val="Emphasis"/>
          <w:rFonts w:ascii="Times New Roman" w:hAnsi="Times New Roman" w:cs="Times New Roman"/>
          <w:b/>
          <w:bCs/>
          <w:sz w:val="24"/>
          <w:szCs w:val="24"/>
          <w:shd w:val="clear" w:color="auto" w:fill="FFFFFF"/>
        </w:rPr>
        <w:t>,</w:t>
      </w:r>
      <w:r w:rsidRPr="000F08B9">
        <w:rPr>
          <w:rFonts w:ascii="Times New Roman" w:hAnsi="Times New Roman" w:cs="Times New Roman"/>
          <w:sz w:val="24"/>
          <w:szCs w:val="24"/>
        </w:rPr>
        <w:t> </w:t>
      </w:r>
      <w:r w:rsidRPr="000F08B9">
        <w:rPr>
          <w:rFonts w:ascii="Times New Roman" w:hAnsi="Times New Roman" w:cs="Times New Roman"/>
          <w:b/>
          <w:iCs/>
          <w:sz w:val="24"/>
          <w:szCs w:val="24"/>
        </w:rPr>
        <w:t>8</w:t>
      </w:r>
      <w:r w:rsidRPr="000F08B9">
        <w:rPr>
          <w:rFonts w:ascii="Times New Roman" w:hAnsi="Times New Roman" w:cs="Times New Roman"/>
          <w:sz w:val="24"/>
          <w:szCs w:val="24"/>
        </w:rPr>
        <w:t xml:space="preserve">:609–619. </w:t>
      </w:r>
    </w:p>
    <w:p w14:paraId="183C68ED" w14:textId="6E9FDC84" w:rsidR="000F08B9" w:rsidRPr="000F08B9" w:rsidRDefault="000F08B9" w:rsidP="0051108E">
      <w:pPr>
        <w:pStyle w:val="ListParagraph"/>
        <w:numPr>
          <w:ilvl w:val="0"/>
          <w:numId w:val="4"/>
        </w:numPr>
        <w:shd w:val="clear" w:color="auto" w:fill="FFFFFF"/>
        <w:spacing w:after="0" w:line="240" w:lineRule="auto"/>
        <w:rPr>
          <w:rFonts w:ascii="Times New Roman" w:hAnsi="Times New Roman" w:cs="Times New Roman"/>
          <w:sz w:val="24"/>
          <w:szCs w:val="24"/>
        </w:rPr>
      </w:pPr>
      <w:r w:rsidRPr="000F08B9">
        <w:rPr>
          <w:rFonts w:ascii="Times New Roman" w:hAnsi="Times New Roman" w:cs="Times New Roman"/>
          <w:sz w:val="24"/>
          <w:szCs w:val="24"/>
        </w:rPr>
        <w:t>Fujii, J., Homma, T., Kobayashi, S., Warang, P., Madkaikar, M. and Mukherjee, M.B. (</w:t>
      </w:r>
      <w:r w:rsidRPr="000F08B9">
        <w:rPr>
          <w:rFonts w:ascii="Times New Roman" w:hAnsi="Times New Roman" w:cs="Times New Roman"/>
          <w:bCs/>
          <w:sz w:val="24"/>
          <w:szCs w:val="24"/>
        </w:rPr>
        <w:t>2021</w:t>
      </w:r>
      <w:r w:rsidRPr="000F08B9">
        <w:rPr>
          <w:rFonts w:ascii="Times New Roman" w:hAnsi="Times New Roman" w:cs="Times New Roman"/>
          <w:sz w:val="24"/>
          <w:szCs w:val="24"/>
        </w:rPr>
        <w:t>). Erythrocytes as a Preferential Target of Oxidative Stress in Blood. </w:t>
      </w:r>
      <w:r w:rsidRPr="000F08B9">
        <w:rPr>
          <w:rStyle w:val="Emphasis"/>
          <w:rFonts w:ascii="Times New Roman" w:hAnsi="Times New Roman" w:cs="Times New Roman"/>
          <w:bCs/>
          <w:sz w:val="24"/>
          <w:szCs w:val="24"/>
          <w:shd w:val="clear" w:color="auto" w:fill="FFFFFF"/>
        </w:rPr>
        <w:t>Free Radical</w:t>
      </w:r>
      <w:r w:rsidRPr="000F08B9">
        <w:rPr>
          <w:rFonts w:ascii="Times New Roman" w:hAnsi="Times New Roman" w:cs="Times New Roman"/>
          <w:sz w:val="24"/>
          <w:szCs w:val="24"/>
          <w:shd w:val="clear" w:color="auto" w:fill="FFFFFF"/>
        </w:rPr>
        <w:t> Research,</w:t>
      </w:r>
      <w:r w:rsidRPr="000F08B9">
        <w:rPr>
          <w:rFonts w:ascii="Times New Roman" w:hAnsi="Times New Roman" w:cs="Times New Roman"/>
          <w:sz w:val="24"/>
          <w:szCs w:val="24"/>
        </w:rPr>
        <w:t xml:space="preserve"> </w:t>
      </w:r>
      <w:r w:rsidRPr="000F08B9">
        <w:rPr>
          <w:rFonts w:ascii="Times New Roman" w:hAnsi="Times New Roman" w:cs="Times New Roman"/>
          <w:b/>
          <w:iCs/>
          <w:sz w:val="24"/>
          <w:szCs w:val="24"/>
        </w:rPr>
        <w:t>55</w:t>
      </w:r>
      <w:r w:rsidRPr="000F08B9">
        <w:rPr>
          <w:rFonts w:ascii="Times New Roman" w:hAnsi="Times New Roman" w:cs="Times New Roman"/>
          <w:sz w:val="24"/>
          <w:szCs w:val="24"/>
        </w:rPr>
        <w:t xml:space="preserve">:781–799. </w:t>
      </w:r>
    </w:p>
    <w:p w14:paraId="4CA0DB27" w14:textId="649E4B55" w:rsidR="00D57586" w:rsidRPr="00D57586" w:rsidRDefault="00D57586" w:rsidP="0051108E">
      <w:pPr>
        <w:pStyle w:val="ListParagraph"/>
        <w:numPr>
          <w:ilvl w:val="0"/>
          <w:numId w:val="4"/>
        </w:numPr>
        <w:spacing w:line="240" w:lineRule="auto"/>
        <w:jc w:val="both"/>
        <w:rPr>
          <w:rFonts w:ascii="Times New Roman" w:hAnsi="Times New Roman" w:cs="Times New Roman"/>
          <w:bCs/>
          <w:sz w:val="24"/>
          <w:szCs w:val="24"/>
        </w:rPr>
      </w:pPr>
      <w:r w:rsidRPr="00D57586">
        <w:rPr>
          <w:rFonts w:ascii="Times New Roman" w:hAnsi="Times New Roman" w:cs="Times New Roman"/>
          <w:bCs/>
          <w:sz w:val="24"/>
          <w:szCs w:val="24"/>
        </w:rPr>
        <w:t>Ezeigwe,</w:t>
      </w:r>
      <w:r>
        <w:rPr>
          <w:rFonts w:ascii="Times New Roman" w:hAnsi="Times New Roman" w:cs="Times New Roman"/>
          <w:bCs/>
          <w:sz w:val="24"/>
          <w:szCs w:val="24"/>
        </w:rPr>
        <w:t xml:space="preserve"> O. C.,</w:t>
      </w:r>
      <w:r w:rsidRPr="0081288D">
        <w:rPr>
          <w:rFonts w:ascii="Times New Roman" w:hAnsi="Times New Roman" w:cs="Times New Roman"/>
          <w:bCs/>
          <w:sz w:val="24"/>
          <w:szCs w:val="24"/>
        </w:rPr>
        <w:t xml:space="preserve"> Ezennaya,</w:t>
      </w:r>
      <w:r>
        <w:rPr>
          <w:rFonts w:ascii="Times New Roman" w:hAnsi="Times New Roman" w:cs="Times New Roman"/>
          <w:bCs/>
          <w:sz w:val="24"/>
          <w:szCs w:val="24"/>
        </w:rPr>
        <w:t xml:space="preserve"> C. F.,</w:t>
      </w:r>
      <w:r w:rsidRPr="0081288D">
        <w:rPr>
          <w:rFonts w:ascii="Times New Roman" w:hAnsi="Times New Roman" w:cs="Times New Roman"/>
          <w:bCs/>
          <w:sz w:val="24"/>
          <w:szCs w:val="24"/>
        </w:rPr>
        <w:t xml:space="preserve"> Iloanya,</w:t>
      </w:r>
      <w:r>
        <w:rPr>
          <w:rFonts w:ascii="Times New Roman" w:hAnsi="Times New Roman" w:cs="Times New Roman"/>
          <w:bCs/>
          <w:sz w:val="24"/>
          <w:szCs w:val="24"/>
        </w:rPr>
        <w:t xml:space="preserve"> E. L.,</w:t>
      </w:r>
      <w:r w:rsidRPr="0081288D">
        <w:rPr>
          <w:rFonts w:ascii="Times New Roman" w:hAnsi="Times New Roman" w:cs="Times New Roman"/>
          <w:bCs/>
          <w:sz w:val="24"/>
          <w:szCs w:val="24"/>
        </w:rPr>
        <w:t xml:space="preserve"> Obi,</w:t>
      </w:r>
      <w:r>
        <w:rPr>
          <w:rFonts w:ascii="Times New Roman" w:hAnsi="Times New Roman" w:cs="Times New Roman"/>
          <w:bCs/>
          <w:sz w:val="24"/>
          <w:szCs w:val="24"/>
        </w:rPr>
        <w:t xml:space="preserve"> C. H., </w:t>
      </w:r>
      <w:proofErr w:type="spellStart"/>
      <w:r w:rsidRPr="0081288D">
        <w:rPr>
          <w:rFonts w:ascii="Times New Roman" w:hAnsi="Times New Roman" w:cs="Times New Roman"/>
          <w:bCs/>
          <w:sz w:val="24"/>
          <w:szCs w:val="24"/>
        </w:rPr>
        <w:t>Ifedilichukwu</w:t>
      </w:r>
      <w:proofErr w:type="spellEnd"/>
      <w:r>
        <w:rPr>
          <w:rFonts w:ascii="Times New Roman" w:hAnsi="Times New Roman" w:cs="Times New Roman"/>
          <w:bCs/>
          <w:sz w:val="24"/>
          <w:szCs w:val="24"/>
        </w:rPr>
        <w:t>, N. H.</w:t>
      </w:r>
      <w:r w:rsidRPr="0081288D">
        <w:rPr>
          <w:rFonts w:ascii="Times New Roman" w:hAnsi="Times New Roman" w:cs="Times New Roman"/>
          <w:bCs/>
          <w:sz w:val="24"/>
          <w:szCs w:val="24"/>
        </w:rPr>
        <w:t xml:space="preserve"> and Okeke</w:t>
      </w:r>
      <w:r>
        <w:rPr>
          <w:rFonts w:ascii="Times New Roman" w:hAnsi="Times New Roman" w:cs="Times New Roman"/>
          <w:bCs/>
          <w:sz w:val="24"/>
          <w:szCs w:val="24"/>
        </w:rPr>
        <w:t>, C. M</w:t>
      </w:r>
      <w:r w:rsidRPr="0081288D">
        <w:rPr>
          <w:rFonts w:ascii="Times New Roman" w:hAnsi="Times New Roman" w:cs="Times New Roman"/>
          <w:bCs/>
          <w:sz w:val="24"/>
          <w:szCs w:val="24"/>
        </w:rPr>
        <w:t xml:space="preserve">. (2022). Antianaemic property of </w:t>
      </w:r>
      <w:r w:rsidRPr="0081288D">
        <w:rPr>
          <w:rFonts w:ascii="Times New Roman" w:hAnsi="Times New Roman" w:cs="Times New Roman"/>
          <w:bCs/>
          <w:i/>
          <w:iCs/>
          <w:sz w:val="24"/>
          <w:szCs w:val="24"/>
        </w:rPr>
        <w:t>Ficus capensis</w:t>
      </w:r>
      <w:r w:rsidRPr="0081288D">
        <w:rPr>
          <w:rFonts w:ascii="Times New Roman" w:hAnsi="Times New Roman" w:cs="Times New Roman"/>
          <w:bCs/>
          <w:sz w:val="24"/>
          <w:szCs w:val="24"/>
        </w:rPr>
        <w:t xml:space="preserve"> leaves and its combination with </w:t>
      </w:r>
      <w:r w:rsidRPr="0081288D">
        <w:rPr>
          <w:rFonts w:ascii="Times New Roman" w:hAnsi="Times New Roman" w:cs="Times New Roman"/>
          <w:bCs/>
          <w:i/>
          <w:iCs/>
          <w:sz w:val="24"/>
          <w:szCs w:val="24"/>
        </w:rPr>
        <w:t>Cnidoscolus aconitifolius</w:t>
      </w:r>
      <w:r w:rsidRPr="0081288D">
        <w:rPr>
          <w:rFonts w:ascii="Times New Roman" w:hAnsi="Times New Roman" w:cs="Times New Roman"/>
          <w:bCs/>
          <w:sz w:val="24"/>
          <w:szCs w:val="24"/>
        </w:rPr>
        <w:t xml:space="preserve"> leaves in phenylhydrazine-induced anemic rats. </w:t>
      </w:r>
      <w:r w:rsidRPr="001976A8">
        <w:rPr>
          <w:rFonts w:ascii="Times New Roman" w:hAnsi="Times New Roman" w:cs="Times New Roman"/>
          <w:bCs/>
          <w:i/>
          <w:iCs/>
          <w:sz w:val="24"/>
          <w:szCs w:val="24"/>
        </w:rPr>
        <w:t>Journal of Herbmed Pharnacology</w:t>
      </w:r>
      <w:r w:rsidRPr="0081288D">
        <w:rPr>
          <w:rFonts w:ascii="Times New Roman" w:hAnsi="Times New Roman" w:cs="Times New Roman"/>
          <w:bCs/>
          <w:sz w:val="24"/>
          <w:szCs w:val="24"/>
        </w:rPr>
        <w:t xml:space="preserve">, </w:t>
      </w:r>
      <w:r w:rsidRPr="0081288D">
        <w:rPr>
          <w:rFonts w:ascii="Times New Roman" w:hAnsi="Times New Roman" w:cs="Times New Roman"/>
          <w:b/>
          <w:sz w:val="24"/>
          <w:szCs w:val="24"/>
        </w:rPr>
        <w:t>11</w:t>
      </w:r>
      <w:r w:rsidRPr="0081288D">
        <w:rPr>
          <w:rFonts w:ascii="Times New Roman" w:hAnsi="Times New Roman" w:cs="Times New Roman"/>
          <w:bCs/>
          <w:sz w:val="24"/>
          <w:szCs w:val="24"/>
        </w:rPr>
        <w:t>(4):503-512.</w:t>
      </w:r>
    </w:p>
    <w:p w14:paraId="06352D79" w14:textId="0E00B809" w:rsidR="00E4226C" w:rsidRDefault="00E4226C" w:rsidP="0051108E">
      <w:pPr>
        <w:pStyle w:val="Default"/>
        <w:numPr>
          <w:ilvl w:val="0"/>
          <w:numId w:val="4"/>
        </w:numPr>
        <w:jc w:val="both"/>
        <w:rPr>
          <w:rFonts w:ascii="Times New Roman" w:hAnsi="Times New Roman" w:cs="Times New Roman"/>
          <w:color w:val="auto"/>
        </w:rPr>
      </w:pPr>
      <w:r w:rsidRPr="0081288D">
        <w:rPr>
          <w:rFonts w:ascii="Times New Roman" w:hAnsi="Times New Roman" w:cs="Times New Roman"/>
          <w:color w:val="auto"/>
        </w:rPr>
        <w:t>Gerard, T J, and Bryan D, (2015). Anatomy and physiology, Wiley India pvt. Ltd., New Delhi,</w:t>
      </w:r>
    </w:p>
    <w:p w14:paraId="0B72DAF0" w14:textId="77777777" w:rsidR="00D57586" w:rsidRDefault="00E4226C" w:rsidP="0051108E">
      <w:pPr>
        <w:pStyle w:val="Default"/>
        <w:ind w:left="360"/>
        <w:jc w:val="both"/>
        <w:rPr>
          <w:rFonts w:ascii="Times New Roman" w:hAnsi="Times New Roman" w:cs="Times New Roman"/>
          <w:color w:val="auto"/>
        </w:rPr>
      </w:pPr>
      <w:r w:rsidRPr="0081288D">
        <w:rPr>
          <w:rFonts w:ascii="Times New Roman" w:hAnsi="Times New Roman" w:cs="Times New Roman"/>
          <w:color w:val="auto"/>
        </w:rPr>
        <w:t>13th ed., 46-74.</w:t>
      </w:r>
    </w:p>
    <w:p w14:paraId="1A4787A0" w14:textId="628B0CB1" w:rsidR="00E4226C" w:rsidRPr="00E4226C" w:rsidRDefault="00E4226C" w:rsidP="0051108E">
      <w:pPr>
        <w:pStyle w:val="Default"/>
        <w:numPr>
          <w:ilvl w:val="0"/>
          <w:numId w:val="4"/>
        </w:numPr>
        <w:jc w:val="both"/>
        <w:rPr>
          <w:rFonts w:ascii="Times New Roman" w:hAnsi="Times New Roman" w:cs="Times New Roman"/>
          <w:color w:val="auto"/>
        </w:rPr>
      </w:pPr>
      <w:r w:rsidRPr="00E4226C">
        <w:rPr>
          <w:rFonts w:ascii="Times New Roman" w:hAnsi="Times New Roman" w:cs="Times New Roman"/>
          <w:color w:val="auto"/>
        </w:rPr>
        <w:t>World Health Organization (2017). http://www.who.int/topics/anaemia/en/ cited: 25-08-2017.</w:t>
      </w:r>
    </w:p>
    <w:p w14:paraId="5ED15EF0" w14:textId="5ED61DC7" w:rsidR="00D57586" w:rsidRPr="00D57586" w:rsidRDefault="00D57586" w:rsidP="0051108E">
      <w:pPr>
        <w:pStyle w:val="ListParagraph"/>
        <w:numPr>
          <w:ilvl w:val="0"/>
          <w:numId w:val="4"/>
        </w:numPr>
        <w:spacing w:line="240" w:lineRule="auto"/>
        <w:jc w:val="both"/>
        <w:rPr>
          <w:rFonts w:ascii="Times New Roman" w:hAnsi="Times New Roman" w:cs="Times New Roman"/>
          <w:i/>
          <w:iCs/>
          <w:sz w:val="24"/>
          <w:szCs w:val="24"/>
        </w:rPr>
      </w:pPr>
      <w:r w:rsidRPr="00D57586">
        <w:rPr>
          <w:rFonts w:ascii="Times New Roman" w:hAnsi="Times New Roman" w:cs="Times New Roman"/>
          <w:sz w:val="24"/>
          <w:szCs w:val="24"/>
        </w:rPr>
        <w:t xml:space="preserve">Ezebuiro, I., Obiandu, C., Saronee, F., Weleh, I. and Obiandu, A.C. (2020). Effect of </w:t>
      </w:r>
      <w:proofErr w:type="spellStart"/>
      <w:r w:rsidR="001976A8" w:rsidRPr="00D57586">
        <w:rPr>
          <w:rFonts w:ascii="Times New Roman" w:hAnsi="Times New Roman" w:cs="Times New Roman"/>
          <w:i/>
          <w:iCs/>
          <w:sz w:val="24"/>
          <w:szCs w:val="24"/>
        </w:rPr>
        <w:t>Cnidoscolus</w:t>
      </w:r>
      <w:proofErr w:type="spellEnd"/>
      <w:r w:rsidR="001976A8" w:rsidRPr="00D57586">
        <w:rPr>
          <w:rFonts w:ascii="Times New Roman" w:hAnsi="Times New Roman" w:cs="Times New Roman"/>
          <w:i/>
          <w:iCs/>
          <w:sz w:val="24"/>
          <w:szCs w:val="24"/>
        </w:rPr>
        <w:t xml:space="preserve"> </w:t>
      </w:r>
      <w:proofErr w:type="spellStart"/>
      <w:r w:rsidR="001976A8">
        <w:rPr>
          <w:rFonts w:ascii="Times New Roman" w:hAnsi="Times New Roman" w:cs="Times New Roman"/>
          <w:i/>
          <w:iCs/>
          <w:sz w:val="24"/>
          <w:szCs w:val="24"/>
        </w:rPr>
        <w:t>aconitifolius</w:t>
      </w:r>
      <w:proofErr w:type="spellEnd"/>
      <w:r w:rsidRPr="00D57586">
        <w:rPr>
          <w:rFonts w:ascii="Times New Roman" w:hAnsi="Times New Roman" w:cs="Times New Roman"/>
          <w:i/>
          <w:iCs/>
          <w:sz w:val="24"/>
          <w:szCs w:val="24"/>
        </w:rPr>
        <w:t xml:space="preserve"> </w:t>
      </w:r>
      <w:r w:rsidRPr="00D57586">
        <w:rPr>
          <w:rFonts w:ascii="Times New Roman" w:hAnsi="Times New Roman" w:cs="Times New Roman"/>
          <w:sz w:val="24"/>
          <w:szCs w:val="24"/>
        </w:rPr>
        <w:t xml:space="preserve">on some hematological parameters of male wistar rats. </w:t>
      </w:r>
      <w:r w:rsidRPr="00D57586">
        <w:rPr>
          <w:rFonts w:ascii="Times New Roman" w:hAnsi="Times New Roman" w:cs="Times New Roman"/>
          <w:i/>
          <w:sz w:val="24"/>
          <w:szCs w:val="24"/>
        </w:rPr>
        <w:t>Asian Journal of Biotechnology and Bioresource Technology</w:t>
      </w:r>
      <w:r w:rsidRPr="00D57586">
        <w:rPr>
          <w:rFonts w:ascii="Times New Roman" w:hAnsi="Times New Roman" w:cs="Times New Roman"/>
          <w:sz w:val="24"/>
          <w:szCs w:val="24"/>
        </w:rPr>
        <w:t xml:space="preserve">, </w:t>
      </w:r>
      <w:r w:rsidRPr="00D57586">
        <w:rPr>
          <w:rFonts w:ascii="Times New Roman" w:hAnsi="Times New Roman" w:cs="Times New Roman"/>
          <w:b/>
          <w:sz w:val="24"/>
          <w:szCs w:val="24"/>
        </w:rPr>
        <w:t>6</w:t>
      </w:r>
      <w:r w:rsidRPr="00D57586">
        <w:rPr>
          <w:rFonts w:ascii="Times New Roman" w:hAnsi="Times New Roman" w:cs="Times New Roman"/>
          <w:sz w:val="24"/>
          <w:szCs w:val="24"/>
        </w:rPr>
        <w:t>(3):1-5.</w:t>
      </w:r>
    </w:p>
    <w:p w14:paraId="6236D846" w14:textId="4F8F7534" w:rsidR="00D57586" w:rsidRPr="00D57586" w:rsidRDefault="00D57586" w:rsidP="0051108E">
      <w:pPr>
        <w:pStyle w:val="ListParagraph"/>
        <w:numPr>
          <w:ilvl w:val="0"/>
          <w:numId w:val="4"/>
        </w:numPr>
        <w:spacing w:line="240" w:lineRule="auto"/>
        <w:jc w:val="both"/>
        <w:rPr>
          <w:rFonts w:ascii="Times New Roman" w:hAnsi="Times New Roman" w:cs="Times New Roman"/>
          <w:sz w:val="24"/>
          <w:szCs w:val="24"/>
        </w:rPr>
      </w:pPr>
      <w:r w:rsidRPr="00D57586">
        <w:rPr>
          <w:rFonts w:ascii="Times New Roman" w:hAnsi="Times New Roman" w:cs="Times New Roman"/>
          <w:sz w:val="24"/>
          <w:szCs w:val="24"/>
        </w:rPr>
        <w:t xml:space="preserve">Silalahi, M. (2019). Keanekaragaman tumbuhan bermanfaat di pekarangan oleh Etnis Sunda di Desa Sindang Jaya Kabupaten Cianjur Jawa Barat. </w:t>
      </w:r>
      <w:r w:rsidRPr="00D57586">
        <w:rPr>
          <w:rFonts w:ascii="Times New Roman" w:hAnsi="Times New Roman" w:cs="Times New Roman"/>
          <w:i/>
          <w:sz w:val="24"/>
          <w:szCs w:val="24"/>
        </w:rPr>
        <w:t>Jurnal Pendidikan Matematika dan IPA</w:t>
      </w:r>
      <w:r w:rsidRPr="00D57586">
        <w:rPr>
          <w:rFonts w:ascii="Times New Roman" w:hAnsi="Times New Roman" w:cs="Times New Roman"/>
          <w:sz w:val="24"/>
          <w:szCs w:val="24"/>
        </w:rPr>
        <w:t xml:space="preserve">, </w:t>
      </w:r>
      <w:r w:rsidRPr="00D57586">
        <w:rPr>
          <w:rFonts w:ascii="Times New Roman" w:hAnsi="Times New Roman" w:cs="Times New Roman"/>
          <w:b/>
          <w:sz w:val="24"/>
          <w:szCs w:val="24"/>
        </w:rPr>
        <w:t>10</w:t>
      </w:r>
      <w:r w:rsidRPr="00D57586">
        <w:rPr>
          <w:rFonts w:ascii="Times New Roman" w:hAnsi="Times New Roman" w:cs="Times New Roman"/>
          <w:sz w:val="24"/>
          <w:szCs w:val="24"/>
        </w:rPr>
        <w:t xml:space="preserve">(1): 88-104. </w:t>
      </w:r>
    </w:p>
    <w:p w14:paraId="416F66F2" w14:textId="77777777" w:rsidR="00D57586" w:rsidRPr="00D57586" w:rsidRDefault="00D57586" w:rsidP="0051108E">
      <w:pPr>
        <w:pStyle w:val="ListParagraph"/>
        <w:numPr>
          <w:ilvl w:val="0"/>
          <w:numId w:val="4"/>
        </w:numPr>
        <w:spacing w:line="240" w:lineRule="auto"/>
        <w:jc w:val="both"/>
        <w:rPr>
          <w:rFonts w:ascii="Times New Roman" w:hAnsi="Times New Roman" w:cs="Times New Roman"/>
          <w:sz w:val="24"/>
          <w:szCs w:val="24"/>
        </w:rPr>
      </w:pPr>
      <w:r w:rsidRPr="00D57586">
        <w:rPr>
          <w:rFonts w:ascii="Times New Roman" w:hAnsi="Times New Roman" w:cs="Times New Roman"/>
          <w:sz w:val="24"/>
          <w:szCs w:val="24"/>
        </w:rPr>
        <w:t xml:space="preserve">Irsyam, A.S.D., Hariri, M.M., Irwanto, R.R. (2020). Peniwidiyanti. Marga Cnidoscolus Pohl </w:t>
      </w:r>
    </w:p>
    <w:p w14:paraId="69CD1C8A" w14:textId="77777777" w:rsidR="00D57586" w:rsidRPr="00D57586" w:rsidRDefault="00D57586" w:rsidP="0051108E">
      <w:pPr>
        <w:pStyle w:val="ListParagraph"/>
        <w:spacing w:line="240" w:lineRule="auto"/>
        <w:ind w:left="360"/>
        <w:jc w:val="both"/>
        <w:rPr>
          <w:rFonts w:ascii="Times New Roman" w:hAnsi="Times New Roman" w:cs="Times New Roman"/>
          <w:i/>
          <w:sz w:val="24"/>
          <w:szCs w:val="24"/>
        </w:rPr>
      </w:pPr>
      <w:r w:rsidRPr="00D57586">
        <w:rPr>
          <w:rFonts w:ascii="Times New Roman" w:hAnsi="Times New Roman" w:cs="Times New Roman"/>
          <w:sz w:val="24"/>
          <w:szCs w:val="24"/>
        </w:rPr>
        <w:t xml:space="preserve">(Euphorbiaceae) di Jawa the Genus Cnidoscolus Pohl (Euphorbiaceae) in Java. </w:t>
      </w:r>
      <w:r w:rsidRPr="00D57586">
        <w:rPr>
          <w:rFonts w:ascii="Times New Roman" w:hAnsi="Times New Roman" w:cs="Times New Roman"/>
          <w:i/>
          <w:sz w:val="24"/>
          <w:szCs w:val="24"/>
        </w:rPr>
        <w:t xml:space="preserve">Al-Kauniyah: </w:t>
      </w:r>
    </w:p>
    <w:p w14:paraId="7CCCD709" w14:textId="77777777" w:rsidR="00D57586" w:rsidRPr="00D57586" w:rsidRDefault="00D57586" w:rsidP="0051108E">
      <w:pPr>
        <w:pStyle w:val="ListParagraph"/>
        <w:spacing w:line="240" w:lineRule="auto"/>
        <w:ind w:left="360"/>
        <w:jc w:val="both"/>
        <w:rPr>
          <w:rFonts w:ascii="Times New Roman" w:hAnsi="Times New Roman" w:cs="Times New Roman"/>
          <w:sz w:val="24"/>
          <w:szCs w:val="24"/>
        </w:rPr>
      </w:pPr>
      <w:r w:rsidRPr="00D57586">
        <w:rPr>
          <w:rFonts w:ascii="Times New Roman" w:hAnsi="Times New Roman" w:cs="Times New Roman"/>
          <w:i/>
          <w:sz w:val="24"/>
          <w:szCs w:val="24"/>
        </w:rPr>
        <w:t>Jurnal Biologi</w:t>
      </w:r>
      <w:r w:rsidRPr="00D57586">
        <w:rPr>
          <w:rFonts w:ascii="Times New Roman" w:hAnsi="Times New Roman" w:cs="Times New Roman"/>
          <w:sz w:val="24"/>
          <w:szCs w:val="24"/>
        </w:rPr>
        <w:t xml:space="preserve">, </w:t>
      </w:r>
      <w:r w:rsidRPr="00D57586">
        <w:rPr>
          <w:rFonts w:ascii="Times New Roman" w:hAnsi="Times New Roman" w:cs="Times New Roman"/>
          <w:b/>
          <w:sz w:val="24"/>
          <w:szCs w:val="24"/>
        </w:rPr>
        <w:t>13</w:t>
      </w:r>
      <w:r w:rsidRPr="00D57586">
        <w:rPr>
          <w:rFonts w:ascii="Times New Roman" w:hAnsi="Times New Roman" w:cs="Times New Roman"/>
          <w:sz w:val="24"/>
          <w:szCs w:val="24"/>
        </w:rPr>
        <w:t>(1):6-86.</w:t>
      </w:r>
    </w:p>
    <w:p w14:paraId="27DB5735" w14:textId="46704380" w:rsidR="00BD5093" w:rsidRPr="00BD5093" w:rsidRDefault="00BD5093" w:rsidP="0051108E">
      <w:pPr>
        <w:pStyle w:val="ListParagraph"/>
        <w:numPr>
          <w:ilvl w:val="0"/>
          <w:numId w:val="4"/>
        </w:numPr>
        <w:spacing w:line="240" w:lineRule="auto"/>
        <w:jc w:val="both"/>
        <w:rPr>
          <w:rFonts w:ascii="Times New Roman" w:hAnsi="Times New Roman" w:cs="Times New Roman"/>
          <w:sz w:val="24"/>
          <w:szCs w:val="24"/>
        </w:rPr>
      </w:pPr>
      <w:r w:rsidRPr="00BD5093">
        <w:rPr>
          <w:rFonts w:ascii="Times New Roman" w:hAnsi="Times New Roman" w:cs="Times New Roman"/>
          <w:sz w:val="24"/>
          <w:szCs w:val="24"/>
        </w:rPr>
        <w:t xml:space="preserve">Kuti, J.O. and Konuru, H.B. (2004). Antioxidant capacity and phenolic content in leaf extracts of tree spinach (Cnidoscolus spp.). </w:t>
      </w:r>
      <w:r w:rsidRPr="00BD5093">
        <w:rPr>
          <w:rStyle w:val="Emphasis"/>
          <w:rFonts w:ascii="Times New Roman" w:hAnsi="Times New Roman" w:cs="Times New Roman"/>
          <w:bCs/>
          <w:sz w:val="24"/>
          <w:szCs w:val="24"/>
          <w:shd w:val="clear" w:color="auto" w:fill="FFFFFF"/>
        </w:rPr>
        <w:t>Journal of Agricultural</w:t>
      </w:r>
      <w:r w:rsidRPr="00BD5093">
        <w:rPr>
          <w:rFonts w:ascii="Times New Roman" w:hAnsi="Times New Roman" w:cs="Times New Roman"/>
          <w:sz w:val="24"/>
          <w:szCs w:val="24"/>
          <w:shd w:val="clear" w:color="auto" w:fill="FFFFFF"/>
        </w:rPr>
        <w:t> and </w:t>
      </w:r>
      <w:r w:rsidRPr="00BD5093">
        <w:rPr>
          <w:rStyle w:val="Emphasis"/>
          <w:rFonts w:ascii="Times New Roman" w:hAnsi="Times New Roman" w:cs="Times New Roman"/>
          <w:bCs/>
          <w:sz w:val="24"/>
          <w:szCs w:val="24"/>
          <w:shd w:val="clear" w:color="auto" w:fill="FFFFFF"/>
        </w:rPr>
        <w:t>Food Chemistry</w:t>
      </w:r>
      <w:r w:rsidRPr="00BD5093">
        <w:rPr>
          <w:rFonts w:ascii="Times New Roman" w:hAnsi="Times New Roman" w:cs="Times New Roman"/>
          <w:sz w:val="24"/>
          <w:szCs w:val="24"/>
        </w:rPr>
        <w:t xml:space="preserve">, </w:t>
      </w:r>
      <w:r w:rsidRPr="00BD5093">
        <w:rPr>
          <w:rFonts w:ascii="Times New Roman" w:hAnsi="Times New Roman" w:cs="Times New Roman"/>
          <w:b/>
          <w:sz w:val="24"/>
          <w:szCs w:val="24"/>
        </w:rPr>
        <w:t>14</w:t>
      </w:r>
      <w:r w:rsidRPr="00BD5093">
        <w:rPr>
          <w:rFonts w:ascii="Times New Roman" w:hAnsi="Times New Roman" w:cs="Times New Roman"/>
          <w:sz w:val="24"/>
          <w:szCs w:val="24"/>
        </w:rPr>
        <w:t>:117–121.</w:t>
      </w:r>
    </w:p>
    <w:p w14:paraId="4CFAC55C" w14:textId="11709A47" w:rsidR="00BD5093" w:rsidRPr="00BD5093" w:rsidRDefault="00BD5093" w:rsidP="0051108E">
      <w:pPr>
        <w:pStyle w:val="ListParagraph"/>
        <w:numPr>
          <w:ilvl w:val="0"/>
          <w:numId w:val="4"/>
        </w:numPr>
        <w:spacing w:line="240" w:lineRule="auto"/>
        <w:jc w:val="both"/>
        <w:rPr>
          <w:rFonts w:ascii="Times New Roman" w:hAnsi="Times New Roman" w:cs="Times New Roman"/>
          <w:i/>
          <w:sz w:val="24"/>
          <w:szCs w:val="24"/>
        </w:rPr>
      </w:pPr>
      <w:r w:rsidRPr="00BD5093">
        <w:rPr>
          <w:rFonts w:ascii="Times New Roman" w:hAnsi="Times New Roman" w:cs="Times New Roman"/>
          <w:sz w:val="24"/>
          <w:szCs w:val="24"/>
        </w:rPr>
        <w:t xml:space="preserve">Akachukwu, D., Okafor, P.N. and Ibegbulem, C.O. (2014). Phytochemical content of </w:t>
      </w:r>
      <w:r w:rsidRPr="00BD5093">
        <w:rPr>
          <w:rFonts w:ascii="Times New Roman" w:hAnsi="Times New Roman" w:cs="Times New Roman"/>
          <w:i/>
          <w:sz w:val="24"/>
          <w:szCs w:val="24"/>
        </w:rPr>
        <w:t>cnidoscolus aconitifolius</w:t>
      </w:r>
      <w:r w:rsidRPr="00BD5093">
        <w:rPr>
          <w:rFonts w:ascii="Times New Roman" w:hAnsi="Times New Roman" w:cs="Times New Roman"/>
          <w:sz w:val="24"/>
          <w:szCs w:val="24"/>
        </w:rPr>
        <w:t xml:space="preserve"> and toxic effect of its aqueous leaf extract in wistar rats. </w:t>
      </w:r>
      <w:r w:rsidRPr="00BD5093">
        <w:rPr>
          <w:rFonts w:ascii="Times New Roman" w:hAnsi="Times New Roman" w:cs="Times New Roman"/>
          <w:i/>
          <w:sz w:val="24"/>
          <w:szCs w:val="24"/>
        </w:rPr>
        <w:t>Journal of Investigational Biochemistry</w:t>
      </w:r>
      <w:r w:rsidRPr="00BD5093">
        <w:rPr>
          <w:rFonts w:ascii="Times New Roman" w:hAnsi="Times New Roman" w:cs="Times New Roman"/>
          <w:sz w:val="24"/>
          <w:szCs w:val="24"/>
        </w:rPr>
        <w:t xml:space="preserve">, </w:t>
      </w:r>
      <w:r w:rsidRPr="00BD5093">
        <w:rPr>
          <w:rFonts w:ascii="Times New Roman" w:hAnsi="Times New Roman" w:cs="Times New Roman"/>
          <w:b/>
          <w:sz w:val="24"/>
          <w:szCs w:val="24"/>
        </w:rPr>
        <w:t>1</w:t>
      </w:r>
      <w:r w:rsidRPr="00BD5093">
        <w:rPr>
          <w:rFonts w:ascii="Times New Roman" w:hAnsi="Times New Roman" w:cs="Times New Roman"/>
          <w:sz w:val="24"/>
          <w:szCs w:val="24"/>
        </w:rPr>
        <w:t>(1): 26-31.</w:t>
      </w:r>
    </w:p>
    <w:p w14:paraId="2C229E3A" w14:textId="77777777" w:rsidR="00BD5093" w:rsidRPr="00BD5093" w:rsidRDefault="00BD5093" w:rsidP="0051108E">
      <w:pPr>
        <w:pStyle w:val="ListParagraph"/>
        <w:numPr>
          <w:ilvl w:val="0"/>
          <w:numId w:val="4"/>
        </w:numPr>
        <w:spacing w:line="240" w:lineRule="auto"/>
        <w:jc w:val="both"/>
        <w:rPr>
          <w:rStyle w:val="element-citation"/>
          <w:rFonts w:ascii="Times New Roman" w:hAnsi="Times New Roman" w:cs="Times New Roman"/>
          <w:sz w:val="24"/>
          <w:szCs w:val="24"/>
        </w:rPr>
      </w:pPr>
      <w:bookmarkStart w:id="5" w:name="_Hlk152682867"/>
      <w:r w:rsidRPr="00BD5093">
        <w:rPr>
          <w:rStyle w:val="element-citation"/>
          <w:rFonts w:ascii="Times New Roman" w:hAnsi="Times New Roman" w:cs="Times New Roman"/>
          <w:sz w:val="24"/>
          <w:szCs w:val="24"/>
        </w:rPr>
        <w:t xml:space="preserve">Lorke, D. (1983). A new approach to practical acute toxicity testing. </w:t>
      </w:r>
      <w:r w:rsidRPr="00BD5093">
        <w:rPr>
          <w:rStyle w:val="ref-journal"/>
          <w:rFonts w:ascii="Times New Roman" w:hAnsi="Times New Roman" w:cs="Times New Roman"/>
          <w:i/>
          <w:sz w:val="24"/>
          <w:szCs w:val="24"/>
        </w:rPr>
        <w:t>Archives of Toxicology.</w:t>
      </w:r>
      <w:r w:rsidRPr="00BD5093">
        <w:rPr>
          <w:rStyle w:val="ref-vol"/>
          <w:rFonts w:ascii="Times New Roman" w:hAnsi="Times New Roman" w:cs="Times New Roman"/>
          <w:b/>
          <w:sz w:val="24"/>
          <w:szCs w:val="24"/>
        </w:rPr>
        <w:t>54</w:t>
      </w:r>
      <w:r w:rsidRPr="00BD5093">
        <w:rPr>
          <w:rStyle w:val="element-citation"/>
          <w:rFonts w:ascii="Times New Roman" w:hAnsi="Times New Roman" w:cs="Times New Roman"/>
          <w:sz w:val="24"/>
          <w:szCs w:val="24"/>
        </w:rPr>
        <w:t>:275–87.</w:t>
      </w:r>
    </w:p>
    <w:bookmarkEnd w:id="5"/>
    <w:p w14:paraId="7AE09869" w14:textId="77777777" w:rsidR="00BD5093" w:rsidRPr="00BD5093" w:rsidRDefault="00BD5093" w:rsidP="0051108E">
      <w:pPr>
        <w:pStyle w:val="ListParagraph"/>
        <w:numPr>
          <w:ilvl w:val="0"/>
          <w:numId w:val="4"/>
        </w:numPr>
        <w:spacing w:after="0" w:line="240" w:lineRule="auto"/>
        <w:rPr>
          <w:rStyle w:val="st"/>
          <w:rFonts w:ascii="Times New Roman" w:hAnsi="Times New Roman" w:cs="Times New Roman"/>
          <w:sz w:val="24"/>
          <w:szCs w:val="24"/>
        </w:rPr>
      </w:pPr>
      <w:r w:rsidRPr="00BD5093">
        <w:rPr>
          <w:rStyle w:val="Emphasis"/>
          <w:rFonts w:ascii="Times New Roman" w:hAnsi="Times New Roman" w:cs="Times New Roman"/>
          <w:sz w:val="24"/>
          <w:szCs w:val="24"/>
        </w:rPr>
        <w:t>Trinder</w:t>
      </w:r>
      <w:r w:rsidRPr="00BD5093">
        <w:rPr>
          <w:rStyle w:val="st"/>
          <w:rFonts w:ascii="Times New Roman" w:hAnsi="Times New Roman" w:cs="Times New Roman"/>
          <w:i/>
          <w:sz w:val="24"/>
          <w:szCs w:val="24"/>
        </w:rPr>
        <w:t>,</w:t>
      </w:r>
      <w:r w:rsidRPr="00BD5093">
        <w:rPr>
          <w:rStyle w:val="st"/>
          <w:rFonts w:ascii="Times New Roman" w:hAnsi="Times New Roman" w:cs="Times New Roman"/>
          <w:sz w:val="24"/>
          <w:szCs w:val="24"/>
        </w:rPr>
        <w:t xml:space="preserve"> </w:t>
      </w:r>
      <w:proofErr w:type="gramStart"/>
      <w:r w:rsidRPr="00BD5093">
        <w:rPr>
          <w:rStyle w:val="st"/>
          <w:rFonts w:ascii="Times New Roman" w:hAnsi="Times New Roman" w:cs="Times New Roman"/>
          <w:sz w:val="24"/>
          <w:szCs w:val="24"/>
        </w:rPr>
        <w:t>P.</w:t>
      </w:r>
      <w:r w:rsidRPr="00BD5093">
        <w:rPr>
          <w:rStyle w:val="st"/>
          <w:rFonts w:ascii="Times New Roman" w:hAnsi="Times New Roman" w:cs="Times New Roman"/>
          <w:i/>
          <w:sz w:val="24"/>
          <w:szCs w:val="24"/>
        </w:rPr>
        <w:t>(</w:t>
      </w:r>
      <w:proofErr w:type="gramEnd"/>
      <w:r w:rsidRPr="00BD5093">
        <w:rPr>
          <w:rStyle w:val="Emphasis"/>
          <w:rFonts w:ascii="Times New Roman" w:hAnsi="Times New Roman" w:cs="Times New Roman"/>
          <w:sz w:val="24"/>
          <w:szCs w:val="24"/>
        </w:rPr>
        <w:t>1969</w:t>
      </w:r>
      <w:r w:rsidRPr="00BD5093">
        <w:rPr>
          <w:rStyle w:val="st"/>
          <w:rFonts w:ascii="Times New Roman" w:hAnsi="Times New Roman" w:cs="Times New Roman"/>
          <w:i/>
          <w:sz w:val="24"/>
          <w:szCs w:val="24"/>
        </w:rPr>
        <w:t>).</w:t>
      </w:r>
      <w:r w:rsidRPr="00BD5093">
        <w:rPr>
          <w:rStyle w:val="st"/>
          <w:rFonts w:ascii="Times New Roman" w:hAnsi="Times New Roman" w:cs="Times New Roman"/>
          <w:sz w:val="24"/>
          <w:szCs w:val="24"/>
        </w:rPr>
        <w:t xml:space="preserve"> Determination of glucose in blood using glucose oxidase with an alternative oxygen acceptor. </w:t>
      </w:r>
      <w:r w:rsidRPr="00BD5093">
        <w:rPr>
          <w:rStyle w:val="st"/>
          <w:rFonts w:ascii="Times New Roman" w:hAnsi="Times New Roman" w:cs="Times New Roman"/>
          <w:i/>
          <w:sz w:val="24"/>
          <w:szCs w:val="24"/>
        </w:rPr>
        <w:t>Annals of Clinical Biochemistry</w:t>
      </w:r>
      <w:r w:rsidRPr="00BD5093">
        <w:rPr>
          <w:rStyle w:val="st"/>
          <w:rFonts w:ascii="Times New Roman" w:hAnsi="Times New Roman" w:cs="Times New Roman"/>
          <w:sz w:val="24"/>
          <w:szCs w:val="24"/>
        </w:rPr>
        <w:t xml:space="preserve">. </w:t>
      </w:r>
      <w:r w:rsidRPr="00BD5093">
        <w:rPr>
          <w:rStyle w:val="st"/>
          <w:rFonts w:ascii="Times New Roman" w:hAnsi="Times New Roman" w:cs="Times New Roman"/>
          <w:b/>
          <w:sz w:val="24"/>
          <w:szCs w:val="24"/>
        </w:rPr>
        <w:t>6</w:t>
      </w:r>
      <w:r w:rsidRPr="00BD5093">
        <w:rPr>
          <w:rStyle w:val="st"/>
          <w:rFonts w:ascii="Times New Roman" w:hAnsi="Times New Roman" w:cs="Times New Roman"/>
          <w:sz w:val="24"/>
          <w:szCs w:val="24"/>
        </w:rPr>
        <w:t>:24-27.</w:t>
      </w:r>
    </w:p>
    <w:p w14:paraId="529D5359" w14:textId="31DC11BC" w:rsidR="00BD5093" w:rsidRPr="00BD5093" w:rsidRDefault="00BD5093" w:rsidP="0051108E">
      <w:pPr>
        <w:pStyle w:val="ListParagraph"/>
        <w:numPr>
          <w:ilvl w:val="0"/>
          <w:numId w:val="4"/>
        </w:numPr>
        <w:spacing w:after="0" w:line="240" w:lineRule="auto"/>
        <w:rPr>
          <w:rFonts w:ascii="Times New Roman" w:hAnsi="Times New Roman" w:cs="Times New Roman"/>
          <w:sz w:val="24"/>
          <w:szCs w:val="24"/>
        </w:rPr>
      </w:pPr>
      <w:r w:rsidRPr="00BD5093">
        <w:rPr>
          <w:rStyle w:val="Emphasis"/>
          <w:rFonts w:ascii="Times New Roman" w:hAnsi="Times New Roman" w:cs="Times New Roman"/>
          <w:i w:val="0"/>
          <w:iCs w:val="0"/>
          <w:sz w:val="24"/>
          <w:szCs w:val="24"/>
        </w:rPr>
        <w:t>Tietze</w:t>
      </w:r>
      <w:r w:rsidRPr="00BD5093">
        <w:rPr>
          <w:rStyle w:val="st"/>
          <w:rFonts w:ascii="Times New Roman" w:hAnsi="Times New Roman" w:cs="Times New Roman"/>
          <w:i/>
          <w:iCs/>
          <w:sz w:val="24"/>
          <w:szCs w:val="24"/>
        </w:rPr>
        <w:t xml:space="preserve">, </w:t>
      </w:r>
      <w:r w:rsidRPr="00BD5093">
        <w:rPr>
          <w:rStyle w:val="st"/>
          <w:rFonts w:ascii="Times New Roman" w:hAnsi="Times New Roman" w:cs="Times New Roman"/>
          <w:sz w:val="24"/>
          <w:szCs w:val="24"/>
        </w:rPr>
        <w:t>N.W., Finley, P.R. and Pruden, E.L</w:t>
      </w:r>
      <w:r w:rsidRPr="00BD5093">
        <w:rPr>
          <w:rStyle w:val="st"/>
          <w:rFonts w:ascii="Times New Roman" w:hAnsi="Times New Roman" w:cs="Times New Roman"/>
          <w:i/>
          <w:iCs/>
          <w:sz w:val="24"/>
          <w:szCs w:val="24"/>
        </w:rPr>
        <w:t>. (</w:t>
      </w:r>
      <w:r w:rsidRPr="00BD5093">
        <w:rPr>
          <w:rStyle w:val="Emphasis"/>
          <w:rFonts w:ascii="Times New Roman" w:hAnsi="Times New Roman" w:cs="Times New Roman"/>
          <w:i w:val="0"/>
          <w:iCs w:val="0"/>
          <w:sz w:val="24"/>
          <w:szCs w:val="24"/>
        </w:rPr>
        <w:t>1990</w:t>
      </w:r>
      <w:r w:rsidRPr="00BD5093">
        <w:rPr>
          <w:rStyle w:val="st"/>
          <w:rFonts w:ascii="Times New Roman" w:hAnsi="Times New Roman" w:cs="Times New Roman"/>
          <w:i/>
          <w:iCs/>
          <w:sz w:val="24"/>
          <w:szCs w:val="24"/>
        </w:rPr>
        <w:t>)</w:t>
      </w:r>
      <w:r w:rsidRPr="00BD5093">
        <w:rPr>
          <w:rStyle w:val="st"/>
          <w:rFonts w:ascii="Times New Roman" w:hAnsi="Times New Roman" w:cs="Times New Roman"/>
          <w:sz w:val="24"/>
          <w:szCs w:val="24"/>
        </w:rPr>
        <w:t xml:space="preserve"> Clinical Guide to Laboratory Tests. 2nd Edition, W.B. Saunders, </w:t>
      </w:r>
      <w:r w:rsidRPr="00BD5093">
        <w:rPr>
          <w:rStyle w:val="st"/>
          <w:rFonts w:ascii="Times New Roman" w:hAnsi="Times New Roman" w:cs="Times New Roman"/>
          <w:i/>
          <w:sz w:val="24"/>
          <w:szCs w:val="24"/>
        </w:rPr>
        <w:t>Philadelphia</w:t>
      </w:r>
      <w:r w:rsidRPr="00BD5093">
        <w:rPr>
          <w:rStyle w:val="st"/>
          <w:rFonts w:ascii="Times New Roman" w:hAnsi="Times New Roman" w:cs="Times New Roman"/>
          <w:sz w:val="24"/>
          <w:szCs w:val="24"/>
        </w:rPr>
        <w:t>, 304-306.</w:t>
      </w:r>
    </w:p>
    <w:p w14:paraId="3A7FCDDF" w14:textId="77777777" w:rsidR="00610FB9" w:rsidRDefault="00BD5093" w:rsidP="0051108E">
      <w:pPr>
        <w:pStyle w:val="ListParagraph"/>
        <w:numPr>
          <w:ilvl w:val="0"/>
          <w:numId w:val="4"/>
        </w:numPr>
        <w:autoSpaceDE w:val="0"/>
        <w:autoSpaceDN w:val="0"/>
        <w:adjustRightInd w:val="0"/>
        <w:spacing w:after="0" w:line="240" w:lineRule="auto"/>
        <w:jc w:val="both"/>
        <w:rPr>
          <w:rFonts w:ascii="Times New Roman" w:hAnsi="Times New Roman" w:cs="Times New Roman"/>
          <w:color w:val="00000A"/>
          <w:sz w:val="24"/>
          <w:szCs w:val="24"/>
        </w:rPr>
      </w:pPr>
      <w:r w:rsidRPr="00BD5093">
        <w:rPr>
          <w:rFonts w:ascii="Times New Roman" w:hAnsi="Times New Roman" w:cs="Times New Roman"/>
          <w:color w:val="00000A"/>
          <w:sz w:val="24"/>
          <w:szCs w:val="24"/>
        </w:rPr>
        <w:t xml:space="preserve">Friedewald, W. T., Levy, R. I. and Fredrickson, D. S. (1972). “Estimation of the concentration of low–density lipoprotein cholesterol in plasma, without use of preparative ultracentrifuge,” </w:t>
      </w:r>
      <w:r w:rsidRPr="00BD5093">
        <w:rPr>
          <w:rFonts w:ascii="Times New Roman" w:hAnsi="Times New Roman" w:cs="Times New Roman"/>
          <w:i/>
          <w:color w:val="00000A"/>
          <w:sz w:val="24"/>
          <w:szCs w:val="24"/>
        </w:rPr>
        <w:t>Clinical Chemistry.</w:t>
      </w:r>
      <w:r>
        <w:rPr>
          <w:rFonts w:ascii="Times New Roman" w:hAnsi="Times New Roman" w:cs="Times New Roman"/>
          <w:i/>
          <w:color w:val="00000A"/>
          <w:sz w:val="24"/>
          <w:szCs w:val="24"/>
        </w:rPr>
        <w:t xml:space="preserve"> </w:t>
      </w:r>
      <w:r w:rsidRPr="00BD5093">
        <w:rPr>
          <w:rFonts w:ascii="Times New Roman" w:hAnsi="Times New Roman" w:cs="Times New Roman"/>
          <w:b/>
          <w:color w:val="00000A"/>
          <w:sz w:val="24"/>
          <w:szCs w:val="24"/>
        </w:rPr>
        <w:t>18</w:t>
      </w:r>
      <w:r w:rsidRPr="00BD5093">
        <w:rPr>
          <w:rFonts w:ascii="Times New Roman" w:hAnsi="Times New Roman" w:cs="Times New Roman"/>
          <w:color w:val="00000A"/>
          <w:sz w:val="24"/>
          <w:szCs w:val="24"/>
        </w:rPr>
        <w:t>:499-02.</w:t>
      </w:r>
      <w:bookmarkStart w:id="6" w:name="_Hlk31576654"/>
    </w:p>
    <w:p w14:paraId="6068EE05" w14:textId="61A96475" w:rsidR="00610FB9" w:rsidRPr="001976A8" w:rsidRDefault="00610FB9" w:rsidP="0051108E">
      <w:pPr>
        <w:pStyle w:val="ListParagraph"/>
        <w:numPr>
          <w:ilvl w:val="0"/>
          <w:numId w:val="4"/>
        </w:numPr>
        <w:autoSpaceDE w:val="0"/>
        <w:autoSpaceDN w:val="0"/>
        <w:adjustRightInd w:val="0"/>
        <w:spacing w:after="0" w:line="240" w:lineRule="auto"/>
        <w:jc w:val="both"/>
        <w:rPr>
          <w:rFonts w:ascii="Times New Roman" w:hAnsi="Times New Roman" w:cs="Times New Roman"/>
          <w:color w:val="00000A"/>
          <w:sz w:val="24"/>
          <w:szCs w:val="24"/>
        </w:rPr>
      </w:pPr>
      <w:r w:rsidRPr="001976A8">
        <w:rPr>
          <w:rFonts w:ascii="Times New Roman" w:hAnsi="Times New Roman" w:cs="Times New Roman"/>
          <w:sz w:val="24"/>
          <w:szCs w:val="24"/>
        </w:rPr>
        <w:t xml:space="preserve">Buege, J.A. and Aust, S. D. (1978). Microsomal lipid peroxidation. </w:t>
      </w:r>
      <w:r w:rsidRPr="001976A8">
        <w:rPr>
          <w:rFonts w:ascii="Times New Roman" w:hAnsi="Times New Roman" w:cs="Times New Roman"/>
          <w:i/>
          <w:sz w:val="24"/>
          <w:szCs w:val="24"/>
        </w:rPr>
        <w:t>Methods in Enzymology</w:t>
      </w:r>
      <w:r w:rsidRPr="001976A8">
        <w:rPr>
          <w:rFonts w:ascii="Times New Roman" w:hAnsi="Times New Roman" w:cs="Times New Roman"/>
          <w:sz w:val="24"/>
          <w:szCs w:val="24"/>
        </w:rPr>
        <w:t>. 52:302-310.</w:t>
      </w:r>
    </w:p>
    <w:bookmarkEnd w:id="6"/>
    <w:p w14:paraId="32E29CA4" w14:textId="1DA96474" w:rsidR="00E868BF" w:rsidRPr="00E868BF" w:rsidRDefault="00E868BF" w:rsidP="0051108E">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E868BF">
        <w:rPr>
          <w:rFonts w:ascii="Times New Roman" w:hAnsi="Times New Roman" w:cs="Times New Roman"/>
          <w:sz w:val="24"/>
          <w:szCs w:val="24"/>
        </w:rPr>
        <w:t>Vieira</w:t>
      </w:r>
      <w:r w:rsidR="001976A8">
        <w:rPr>
          <w:rFonts w:ascii="Times New Roman" w:hAnsi="Times New Roman" w:cs="Times New Roman"/>
          <w:sz w:val="24"/>
          <w:szCs w:val="24"/>
        </w:rPr>
        <w:t>,</w:t>
      </w:r>
      <w:r w:rsidRPr="00E868BF">
        <w:rPr>
          <w:rFonts w:ascii="Times New Roman" w:hAnsi="Times New Roman" w:cs="Times New Roman"/>
          <w:sz w:val="24"/>
          <w:szCs w:val="24"/>
        </w:rPr>
        <w:t xml:space="preserve"> M</w:t>
      </w:r>
      <w:r w:rsidR="001976A8">
        <w:rPr>
          <w:rFonts w:ascii="Times New Roman" w:hAnsi="Times New Roman" w:cs="Times New Roman"/>
          <w:sz w:val="24"/>
          <w:szCs w:val="24"/>
        </w:rPr>
        <w:t xml:space="preserve">. </w:t>
      </w:r>
      <w:r w:rsidRPr="00E868BF">
        <w:rPr>
          <w:rFonts w:ascii="Times New Roman" w:hAnsi="Times New Roman" w:cs="Times New Roman"/>
          <w:sz w:val="24"/>
          <w:szCs w:val="24"/>
        </w:rPr>
        <w:t>R</w:t>
      </w:r>
      <w:r w:rsidR="001976A8">
        <w:rPr>
          <w:rFonts w:ascii="Times New Roman" w:hAnsi="Times New Roman" w:cs="Times New Roman"/>
          <w:sz w:val="24"/>
          <w:szCs w:val="24"/>
        </w:rPr>
        <w:t>.</w:t>
      </w:r>
      <w:r w:rsidRPr="00E868BF">
        <w:rPr>
          <w:rFonts w:ascii="Times New Roman" w:hAnsi="Times New Roman" w:cs="Times New Roman"/>
          <w:sz w:val="24"/>
          <w:szCs w:val="24"/>
        </w:rPr>
        <w:t xml:space="preserve">, </w:t>
      </w:r>
      <w:proofErr w:type="spellStart"/>
      <w:r w:rsidRPr="00E868BF">
        <w:rPr>
          <w:rFonts w:ascii="Times New Roman" w:hAnsi="Times New Roman" w:cs="Times New Roman"/>
          <w:sz w:val="24"/>
          <w:szCs w:val="24"/>
        </w:rPr>
        <w:t>Galzvao</w:t>
      </w:r>
      <w:proofErr w:type="spellEnd"/>
      <w:r w:rsidR="001976A8">
        <w:rPr>
          <w:rFonts w:ascii="Times New Roman" w:hAnsi="Times New Roman" w:cs="Times New Roman"/>
          <w:sz w:val="24"/>
          <w:szCs w:val="24"/>
        </w:rPr>
        <w:t>,</w:t>
      </w:r>
      <w:r w:rsidRPr="00E868BF">
        <w:rPr>
          <w:rFonts w:ascii="Times New Roman" w:hAnsi="Times New Roman" w:cs="Times New Roman"/>
          <w:sz w:val="24"/>
          <w:szCs w:val="24"/>
        </w:rPr>
        <w:t xml:space="preserve"> L</w:t>
      </w:r>
      <w:r w:rsidR="001976A8">
        <w:rPr>
          <w:rFonts w:ascii="Times New Roman" w:hAnsi="Times New Roman" w:cs="Times New Roman"/>
          <w:sz w:val="24"/>
          <w:szCs w:val="24"/>
        </w:rPr>
        <w:t xml:space="preserve">. </w:t>
      </w:r>
      <w:r w:rsidRPr="00E868BF">
        <w:rPr>
          <w:rFonts w:ascii="Times New Roman" w:hAnsi="Times New Roman" w:cs="Times New Roman"/>
          <w:sz w:val="24"/>
          <w:szCs w:val="24"/>
        </w:rPr>
        <w:t>C</w:t>
      </w:r>
      <w:r w:rsidR="001976A8">
        <w:rPr>
          <w:rFonts w:ascii="Times New Roman" w:hAnsi="Times New Roman" w:cs="Times New Roman"/>
          <w:sz w:val="24"/>
          <w:szCs w:val="24"/>
        </w:rPr>
        <w:t>.</w:t>
      </w:r>
      <w:r w:rsidRPr="00E868BF">
        <w:rPr>
          <w:rFonts w:ascii="Times New Roman" w:hAnsi="Times New Roman" w:cs="Times New Roman"/>
          <w:sz w:val="24"/>
          <w:szCs w:val="24"/>
        </w:rPr>
        <w:t xml:space="preserve"> and Fernandes</w:t>
      </w:r>
      <w:r w:rsidR="001976A8">
        <w:rPr>
          <w:rFonts w:ascii="Times New Roman" w:hAnsi="Times New Roman" w:cs="Times New Roman"/>
          <w:sz w:val="24"/>
          <w:szCs w:val="24"/>
        </w:rPr>
        <w:t>,</w:t>
      </w:r>
      <w:r w:rsidRPr="00E868BF">
        <w:rPr>
          <w:rFonts w:ascii="Times New Roman" w:hAnsi="Times New Roman" w:cs="Times New Roman"/>
          <w:sz w:val="24"/>
          <w:szCs w:val="24"/>
        </w:rPr>
        <w:t xml:space="preserve"> M</w:t>
      </w:r>
      <w:r w:rsidR="001976A8">
        <w:rPr>
          <w:rFonts w:ascii="Times New Roman" w:hAnsi="Times New Roman" w:cs="Times New Roman"/>
          <w:sz w:val="24"/>
          <w:szCs w:val="24"/>
        </w:rPr>
        <w:t xml:space="preserve">. </w:t>
      </w:r>
      <w:proofErr w:type="gramStart"/>
      <w:r w:rsidRPr="00E868BF">
        <w:rPr>
          <w:rFonts w:ascii="Times New Roman" w:hAnsi="Times New Roman" w:cs="Times New Roman"/>
          <w:sz w:val="24"/>
          <w:szCs w:val="24"/>
        </w:rPr>
        <w:t>I.</w:t>
      </w:r>
      <w:r w:rsidR="001976A8">
        <w:rPr>
          <w:rFonts w:ascii="Times New Roman" w:hAnsi="Times New Roman" w:cs="Times New Roman"/>
          <w:sz w:val="24"/>
          <w:szCs w:val="24"/>
        </w:rPr>
        <w:t>(</w:t>
      </w:r>
      <w:proofErr w:type="gramEnd"/>
      <w:r w:rsidR="001976A8">
        <w:rPr>
          <w:rFonts w:ascii="Times New Roman" w:hAnsi="Times New Roman" w:cs="Times New Roman"/>
          <w:sz w:val="24"/>
          <w:szCs w:val="24"/>
        </w:rPr>
        <w:t>2000).</w:t>
      </w:r>
      <w:r w:rsidRPr="00E868BF">
        <w:rPr>
          <w:rFonts w:ascii="Times New Roman" w:hAnsi="Times New Roman" w:cs="Times New Roman"/>
          <w:sz w:val="24"/>
          <w:szCs w:val="24"/>
        </w:rPr>
        <w:t xml:space="preserve"> Relation of the disaccharidases in the small intestine of the rat to the degree of experimentally induced iron-deficiency anaemia. Brazilian Journal of </w:t>
      </w:r>
      <w:r w:rsidRPr="00E868BF">
        <w:rPr>
          <w:rFonts w:ascii="Times New Roman" w:hAnsi="Times New Roman" w:cs="Times New Roman"/>
          <w:i/>
          <w:iCs/>
          <w:sz w:val="24"/>
          <w:szCs w:val="24"/>
        </w:rPr>
        <w:t xml:space="preserve">Medical and Biological </w:t>
      </w:r>
      <w:r w:rsidRPr="00E868BF">
        <w:rPr>
          <w:rFonts w:ascii="Times New Roman" w:hAnsi="Times New Roman" w:cs="Times New Roman"/>
          <w:sz w:val="24"/>
          <w:szCs w:val="24"/>
        </w:rPr>
        <w:t>Research</w:t>
      </w:r>
      <w:r w:rsidR="001976A8">
        <w:rPr>
          <w:rFonts w:ascii="Times New Roman" w:hAnsi="Times New Roman" w:cs="Times New Roman"/>
          <w:sz w:val="24"/>
          <w:szCs w:val="24"/>
        </w:rPr>
        <w:t>,</w:t>
      </w:r>
      <w:r w:rsidRPr="00E868BF">
        <w:rPr>
          <w:rFonts w:ascii="Times New Roman" w:hAnsi="Times New Roman" w:cs="Times New Roman"/>
          <w:sz w:val="24"/>
          <w:szCs w:val="24"/>
        </w:rPr>
        <w:t xml:space="preserve"> 33: 539-544.</w:t>
      </w:r>
    </w:p>
    <w:p w14:paraId="27456078" w14:textId="12D1B85E" w:rsidR="00E868BF" w:rsidRPr="001976A8" w:rsidRDefault="00E868BF" w:rsidP="0051108E">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E868BF">
        <w:rPr>
          <w:rFonts w:ascii="Times New Roman" w:hAnsi="Times New Roman" w:cs="Times New Roman"/>
          <w:sz w:val="24"/>
          <w:szCs w:val="24"/>
        </w:rPr>
        <w:t>Pandey</w:t>
      </w:r>
      <w:r w:rsidR="001976A8">
        <w:rPr>
          <w:rFonts w:ascii="Times New Roman" w:hAnsi="Times New Roman" w:cs="Times New Roman"/>
          <w:sz w:val="24"/>
          <w:szCs w:val="24"/>
        </w:rPr>
        <w:t>,</w:t>
      </w:r>
      <w:r w:rsidRPr="00E868BF">
        <w:rPr>
          <w:rFonts w:ascii="Times New Roman" w:hAnsi="Times New Roman" w:cs="Times New Roman"/>
          <w:sz w:val="24"/>
          <w:szCs w:val="24"/>
        </w:rPr>
        <w:t xml:space="preserve"> S</w:t>
      </w:r>
      <w:r w:rsidR="001976A8">
        <w:rPr>
          <w:rFonts w:ascii="Times New Roman" w:hAnsi="Times New Roman" w:cs="Times New Roman"/>
          <w:sz w:val="24"/>
          <w:szCs w:val="24"/>
        </w:rPr>
        <w:t>.</w:t>
      </w:r>
      <w:r w:rsidRPr="00E868BF">
        <w:rPr>
          <w:rFonts w:ascii="Times New Roman" w:hAnsi="Times New Roman" w:cs="Times New Roman"/>
          <w:sz w:val="24"/>
          <w:szCs w:val="24"/>
        </w:rPr>
        <w:t xml:space="preserve">, </w:t>
      </w:r>
      <w:proofErr w:type="spellStart"/>
      <w:r w:rsidRPr="00E868BF">
        <w:rPr>
          <w:rFonts w:ascii="Times New Roman" w:hAnsi="Times New Roman" w:cs="Times New Roman"/>
          <w:sz w:val="24"/>
          <w:szCs w:val="24"/>
        </w:rPr>
        <w:t>Ganeshpurkar</w:t>
      </w:r>
      <w:proofErr w:type="spellEnd"/>
      <w:r w:rsidR="001976A8">
        <w:rPr>
          <w:rFonts w:ascii="Times New Roman" w:hAnsi="Times New Roman" w:cs="Times New Roman"/>
          <w:sz w:val="24"/>
          <w:szCs w:val="24"/>
        </w:rPr>
        <w:t>,</w:t>
      </w:r>
      <w:r w:rsidRPr="00E868BF">
        <w:rPr>
          <w:rFonts w:ascii="Times New Roman" w:hAnsi="Times New Roman" w:cs="Times New Roman"/>
          <w:sz w:val="24"/>
          <w:szCs w:val="24"/>
        </w:rPr>
        <w:t xml:space="preserve"> A</w:t>
      </w:r>
      <w:r w:rsidR="001976A8">
        <w:rPr>
          <w:rFonts w:ascii="Times New Roman" w:hAnsi="Times New Roman" w:cs="Times New Roman"/>
          <w:sz w:val="24"/>
          <w:szCs w:val="24"/>
        </w:rPr>
        <w:t>.</w:t>
      </w:r>
      <w:r w:rsidRPr="00E868BF">
        <w:rPr>
          <w:rFonts w:ascii="Times New Roman" w:hAnsi="Times New Roman" w:cs="Times New Roman"/>
          <w:sz w:val="24"/>
          <w:szCs w:val="24"/>
        </w:rPr>
        <w:t>, Bansal</w:t>
      </w:r>
      <w:r w:rsidR="001976A8">
        <w:rPr>
          <w:rFonts w:ascii="Times New Roman" w:hAnsi="Times New Roman" w:cs="Times New Roman"/>
          <w:sz w:val="24"/>
          <w:szCs w:val="24"/>
        </w:rPr>
        <w:t>,</w:t>
      </w:r>
      <w:r w:rsidRPr="00E868BF">
        <w:rPr>
          <w:rFonts w:ascii="Times New Roman" w:hAnsi="Times New Roman" w:cs="Times New Roman"/>
          <w:sz w:val="24"/>
          <w:szCs w:val="24"/>
        </w:rPr>
        <w:t xml:space="preserve"> D</w:t>
      </w:r>
      <w:r w:rsidR="001976A8">
        <w:rPr>
          <w:rFonts w:ascii="Times New Roman" w:hAnsi="Times New Roman" w:cs="Times New Roman"/>
          <w:sz w:val="24"/>
          <w:szCs w:val="24"/>
        </w:rPr>
        <w:t>.</w:t>
      </w:r>
      <w:r w:rsidRPr="00E868BF">
        <w:rPr>
          <w:rFonts w:ascii="Times New Roman" w:hAnsi="Times New Roman" w:cs="Times New Roman"/>
          <w:sz w:val="24"/>
          <w:szCs w:val="24"/>
        </w:rPr>
        <w:t xml:space="preserve"> and Dubey</w:t>
      </w:r>
      <w:r w:rsidR="001976A8">
        <w:rPr>
          <w:rFonts w:ascii="Times New Roman" w:hAnsi="Times New Roman" w:cs="Times New Roman"/>
          <w:sz w:val="24"/>
          <w:szCs w:val="24"/>
        </w:rPr>
        <w:t>,</w:t>
      </w:r>
      <w:r w:rsidRPr="00E868BF">
        <w:rPr>
          <w:rFonts w:ascii="Times New Roman" w:hAnsi="Times New Roman" w:cs="Times New Roman"/>
          <w:sz w:val="24"/>
          <w:szCs w:val="24"/>
        </w:rPr>
        <w:t xml:space="preserve"> N. </w:t>
      </w:r>
      <w:r w:rsidR="001976A8">
        <w:rPr>
          <w:rFonts w:ascii="Times New Roman" w:hAnsi="Times New Roman" w:cs="Times New Roman"/>
          <w:sz w:val="24"/>
          <w:szCs w:val="24"/>
        </w:rPr>
        <w:t xml:space="preserve">(2016). </w:t>
      </w:r>
      <w:proofErr w:type="spellStart"/>
      <w:r w:rsidRPr="00E868BF">
        <w:rPr>
          <w:rFonts w:ascii="Times New Roman" w:hAnsi="Times New Roman" w:cs="Times New Roman"/>
          <w:sz w:val="24"/>
          <w:szCs w:val="24"/>
        </w:rPr>
        <w:t>Effet</w:t>
      </w:r>
      <w:proofErr w:type="spellEnd"/>
      <w:r w:rsidRPr="00E868BF">
        <w:rPr>
          <w:rFonts w:ascii="Times New Roman" w:hAnsi="Times New Roman" w:cs="Times New Roman"/>
          <w:sz w:val="24"/>
          <w:szCs w:val="24"/>
        </w:rPr>
        <w:t xml:space="preserve"> </w:t>
      </w:r>
      <w:proofErr w:type="spellStart"/>
      <w:r w:rsidRPr="00E868BF">
        <w:rPr>
          <w:rFonts w:ascii="Times New Roman" w:hAnsi="Times New Roman" w:cs="Times New Roman"/>
          <w:sz w:val="24"/>
          <w:szCs w:val="24"/>
        </w:rPr>
        <w:t>hématopoïétique</w:t>
      </w:r>
      <w:proofErr w:type="spellEnd"/>
      <w:r w:rsidRPr="00E868BF">
        <w:rPr>
          <w:rFonts w:ascii="Times New Roman" w:hAnsi="Times New Roman" w:cs="Times New Roman"/>
          <w:sz w:val="24"/>
          <w:szCs w:val="24"/>
        </w:rPr>
        <w:t xml:space="preserve"> de </w:t>
      </w:r>
      <w:proofErr w:type="spellStart"/>
      <w:r w:rsidRPr="00E868BF">
        <w:rPr>
          <w:rFonts w:ascii="Times New Roman" w:hAnsi="Times New Roman" w:cs="Times New Roman"/>
          <w:sz w:val="24"/>
          <w:szCs w:val="24"/>
        </w:rPr>
        <w:t>l'extrait</w:t>
      </w:r>
      <w:proofErr w:type="spellEnd"/>
      <w:r w:rsidRPr="00E868BF">
        <w:rPr>
          <w:rFonts w:ascii="Times New Roman" w:hAnsi="Times New Roman" w:cs="Times New Roman"/>
          <w:sz w:val="24"/>
          <w:szCs w:val="24"/>
        </w:rPr>
        <w:t xml:space="preserve"> </w:t>
      </w:r>
      <w:proofErr w:type="spellStart"/>
      <w:r w:rsidRPr="00E868BF">
        <w:rPr>
          <w:rFonts w:ascii="Times New Roman" w:hAnsi="Times New Roman" w:cs="Times New Roman"/>
          <w:sz w:val="24"/>
          <w:szCs w:val="24"/>
        </w:rPr>
        <w:t>d'Amaranthus</w:t>
      </w:r>
      <w:proofErr w:type="spellEnd"/>
      <w:r w:rsidRPr="00E868BF">
        <w:rPr>
          <w:rFonts w:ascii="Times New Roman" w:hAnsi="Times New Roman" w:cs="Times New Roman"/>
          <w:sz w:val="24"/>
          <w:szCs w:val="24"/>
        </w:rPr>
        <w:t xml:space="preserve"> </w:t>
      </w:r>
      <w:proofErr w:type="spellStart"/>
      <w:r w:rsidRPr="00E868BF">
        <w:rPr>
          <w:rFonts w:ascii="Times New Roman" w:hAnsi="Times New Roman" w:cs="Times New Roman"/>
          <w:sz w:val="24"/>
          <w:szCs w:val="24"/>
        </w:rPr>
        <w:t>cruentus</w:t>
      </w:r>
      <w:proofErr w:type="spellEnd"/>
      <w:r w:rsidRPr="00E868BF">
        <w:rPr>
          <w:rFonts w:ascii="Times New Roman" w:hAnsi="Times New Roman" w:cs="Times New Roman"/>
          <w:sz w:val="24"/>
          <w:szCs w:val="24"/>
        </w:rPr>
        <w:t xml:space="preserve"> sur la toxicité induite parla phénylhydrazine chez le rat. </w:t>
      </w:r>
      <w:r w:rsidRPr="00E868BF">
        <w:rPr>
          <w:rFonts w:ascii="Times New Roman" w:hAnsi="Times New Roman" w:cs="Times New Roman"/>
          <w:i/>
          <w:iCs/>
          <w:sz w:val="24"/>
          <w:szCs w:val="24"/>
        </w:rPr>
        <w:t xml:space="preserve">Journal </w:t>
      </w:r>
      <w:proofErr w:type="spellStart"/>
      <w:r w:rsidRPr="00E868BF">
        <w:rPr>
          <w:rFonts w:ascii="Times New Roman" w:hAnsi="Times New Roman" w:cs="Times New Roman"/>
          <w:i/>
          <w:iCs/>
          <w:sz w:val="24"/>
          <w:szCs w:val="24"/>
        </w:rPr>
        <w:t>des</w:t>
      </w:r>
      <w:r w:rsidRPr="001976A8">
        <w:rPr>
          <w:rFonts w:ascii="Times New Roman" w:hAnsi="Times New Roman" w:cs="Times New Roman"/>
          <w:i/>
          <w:iCs/>
          <w:sz w:val="24"/>
          <w:szCs w:val="24"/>
        </w:rPr>
        <w:t>suppléments</w:t>
      </w:r>
      <w:proofErr w:type="spellEnd"/>
      <w:r w:rsidRPr="001976A8">
        <w:rPr>
          <w:rFonts w:ascii="Times New Roman" w:hAnsi="Times New Roman" w:cs="Times New Roman"/>
          <w:i/>
          <w:iCs/>
          <w:sz w:val="24"/>
          <w:szCs w:val="24"/>
        </w:rPr>
        <w:t xml:space="preserve"> </w:t>
      </w:r>
      <w:proofErr w:type="spellStart"/>
      <w:r w:rsidRPr="001976A8">
        <w:rPr>
          <w:rFonts w:ascii="Times New Roman" w:hAnsi="Times New Roman" w:cs="Times New Roman"/>
          <w:i/>
          <w:iCs/>
          <w:sz w:val="24"/>
          <w:szCs w:val="24"/>
        </w:rPr>
        <w:t>diététiques</w:t>
      </w:r>
      <w:proofErr w:type="spellEnd"/>
      <w:r w:rsidRPr="001976A8">
        <w:rPr>
          <w:rFonts w:ascii="Times New Roman" w:hAnsi="Times New Roman" w:cs="Times New Roman"/>
          <w:sz w:val="24"/>
          <w:szCs w:val="24"/>
        </w:rPr>
        <w:t>, 13 (6): 607-615.</w:t>
      </w:r>
    </w:p>
    <w:p w14:paraId="709A7AFA" w14:textId="25E49942" w:rsidR="00E868BF" w:rsidRPr="001976A8" w:rsidRDefault="00E868BF" w:rsidP="0051108E">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E868BF">
        <w:rPr>
          <w:rFonts w:ascii="Times New Roman" w:hAnsi="Times New Roman" w:cs="Times New Roman"/>
          <w:sz w:val="24"/>
          <w:szCs w:val="24"/>
        </w:rPr>
        <w:lastRenderedPageBreak/>
        <w:t>Bleu</w:t>
      </w:r>
      <w:r w:rsidR="001976A8">
        <w:rPr>
          <w:rFonts w:ascii="Times New Roman" w:hAnsi="Times New Roman" w:cs="Times New Roman"/>
          <w:sz w:val="24"/>
          <w:szCs w:val="24"/>
        </w:rPr>
        <w:t>,</w:t>
      </w:r>
      <w:r w:rsidRPr="00E868BF">
        <w:rPr>
          <w:rFonts w:ascii="Times New Roman" w:hAnsi="Times New Roman" w:cs="Times New Roman"/>
          <w:sz w:val="24"/>
          <w:szCs w:val="24"/>
        </w:rPr>
        <w:t xml:space="preserve"> G</w:t>
      </w:r>
      <w:r w:rsidR="001976A8">
        <w:rPr>
          <w:rFonts w:ascii="Times New Roman" w:hAnsi="Times New Roman" w:cs="Times New Roman"/>
          <w:sz w:val="24"/>
          <w:szCs w:val="24"/>
        </w:rPr>
        <w:t>.</w:t>
      </w:r>
      <w:r w:rsidRPr="00E868BF">
        <w:rPr>
          <w:rFonts w:ascii="Times New Roman" w:hAnsi="Times New Roman" w:cs="Times New Roman"/>
          <w:sz w:val="24"/>
          <w:szCs w:val="24"/>
        </w:rPr>
        <w:t>M</w:t>
      </w:r>
      <w:r w:rsidR="001976A8">
        <w:rPr>
          <w:rFonts w:ascii="Times New Roman" w:hAnsi="Times New Roman" w:cs="Times New Roman"/>
          <w:sz w:val="24"/>
          <w:szCs w:val="24"/>
        </w:rPr>
        <w:t>.</w:t>
      </w:r>
      <w:r w:rsidRPr="00E868BF">
        <w:rPr>
          <w:rFonts w:ascii="Times New Roman" w:hAnsi="Times New Roman" w:cs="Times New Roman"/>
          <w:sz w:val="24"/>
          <w:szCs w:val="24"/>
        </w:rPr>
        <w:t>, Ahui</w:t>
      </w:r>
      <w:r w:rsidR="001976A8">
        <w:rPr>
          <w:rFonts w:ascii="Times New Roman" w:hAnsi="Times New Roman" w:cs="Times New Roman"/>
          <w:sz w:val="24"/>
          <w:szCs w:val="24"/>
        </w:rPr>
        <w:t>,</w:t>
      </w:r>
      <w:r w:rsidRPr="00E868BF">
        <w:rPr>
          <w:rFonts w:ascii="Times New Roman" w:hAnsi="Times New Roman" w:cs="Times New Roman"/>
          <w:sz w:val="24"/>
          <w:szCs w:val="24"/>
        </w:rPr>
        <w:t xml:space="preserve"> B</w:t>
      </w:r>
      <w:r w:rsidR="001976A8">
        <w:rPr>
          <w:rFonts w:ascii="Times New Roman" w:hAnsi="Times New Roman" w:cs="Times New Roman"/>
          <w:sz w:val="24"/>
          <w:szCs w:val="24"/>
        </w:rPr>
        <w:t xml:space="preserve">. </w:t>
      </w:r>
      <w:r w:rsidRPr="00E868BF">
        <w:rPr>
          <w:rFonts w:ascii="Times New Roman" w:hAnsi="Times New Roman" w:cs="Times New Roman"/>
          <w:sz w:val="24"/>
          <w:szCs w:val="24"/>
        </w:rPr>
        <w:t>M</w:t>
      </w:r>
      <w:r w:rsidR="001976A8">
        <w:rPr>
          <w:rFonts w:ascii="Times New Roman" w:hAnsi="Times New Roman" w:cs="Times New Roman"/>
          <w:sz w:val="24"/>
          <w:szCs w:val="24"/>
        </w:rPr>
        <w:t xml:space="preserve">. </w:t>
      </w:r>
      <w:r w:rsidRPr="00E868BF">
        <w:rPr>
          <w:rFonts w:ascii="Times New Roman" w:hAnsi="Times New Roman" w:cs="Times New Roman"/>
          <w:sz w:val="24"/>
          <w:szCs w:val="24"/>
        </w:rPr>
        <w:t>L</w:t>
      </w:r>
      <w:r w:rsidR="001976A8">
        <w:rPr>
          <w:rFonts w:ascii="Times New Roman" w:hAnsi="Times New Roman" w:cs="Times New Roman"/>
          <w:sz w:val="24"/>
          <w:szCs w:val="24"/>
        </w:rPr>
        <w:t xml:space="preserve">. </w:t>
      </w:r>
      <w:r w:rsidRPr="00E868BF">
        <w:rPr>
          <w:rFonts w:ascii="Times New Roman" w:hAnsi="Times New Roman" w:cs="Times New Roman"/>
          <w:sz w:val="24"/>
          <w:szCs w:val="24"/>
        </w:rPr>
        <w:t>B</w:t>
      </w:r>
      <w:r w:rsidR="001976A8">
        <w:rPr>
          <w:rFonts w:ascii="Times New Roman" w:hAnsi="Times New Roman" w:cs="Times New Roman"/>
          <w:sz w:val="24"/>
          <w:szCs w:val="24"/>
        </w:rPr>
        <w:t>.</w:t>
      </w:r>
      <w:r w:rsidRPr="00E868BF">
        <w:rPr>
          <w:rFonts w:ascii="Times New Roman" w:hAnsi="Times New Roman" w:cs="Times New Roman"/>
          <w:sz w:val="24"/>
          <w:szCs w:val="24"/>
        </w:rPr>
        <w:t>, Konan</w:t>
      </w:r>
      <w:r w:rsidR="001976A8">
        <w:rPr>
          <w:rFonts w:ascii="Times New Roman" w:hAnsi="Times New Roman" w:cs="Times New Roman"/>
          <w:sz w:val="24"/>
          <w:szCs w:val="24"/>
        </w:rPr>
        <w:t>,</w:t>
      </w:r>
      <w:r w:rsidRPr="00E868BF">
        <w:rPr>
          <w:rFonts w:ascii="Times New Roman" w:hAnsi="Times New Roman" w:cs="Times New Roman"/>
          <w:sz w:val="24"/>
          <w:szCs w:val="24"/>
        </w:rPr>
        <w:t xml:space="preserve"> B</w:t>
      </w:r>
      <w:r w:rsidR="001976A8">
        <w:rPr>
          <w:rFonts w:ascii="Times New Roman" w:hAnsi="Times New Roman" w:cs="Times New Roman"/>
          <w:sz w:val="24"/>
          <w:szCs w:val="24"/>
        </w:rPr>
        <w:t xml:space="preserve">. </w:t>
      </w:r>
      <w:r w:rsidRPr="00E868BF">
        <w:rPr>
          <w:rFonts w:ascii="Times New Roman" w:hAnsi="Times New Roman" w:cs="Times New Roman"/>
          <w:sz w:val="24"/>
          <w:szCs w:val="24"/>
        </w:rPr>
        <w:t>A</w:t>
      </w:r>
      <w:r w:rsidR="001976A8">
        <w:rPr>
          <w:rFonts w:ascii="Times New Roman" w:hAnsi="Times New Roman" w:cs="Times New Roman"/>
          <w:sz w:val="24"/>
          <w:szCs w:val="24"/>
        </w:rPr>
        <w:t>.</w:t>
      </w:r>
      <w:r w:rsidRPr="00E868BF">
        <w:rPr>
          <w:rFonts w:ascii="Times New Roman" w:hAnsi="Times New Roman" w:cs="Times New Roman"/>
          <w:sz w:val="24"/>
          <w:szCs w:val="24"/>
        </w:rPr>
        <w:t>, Brou</w:t>
      </w:r>
      <w:r w:rsidR="001976A8">
        <w:rPr>
          <w:rFonts w:ascii="Times New Roman" w:hAnsi="Times New Roman" w:cs="Times New Roman"/>
          <w:sz w:val="24"/>
          <w:szCs w:val="24"/>
        </w:rPr>
        <w:t>,</w:t>
      </w:r>
      <w:r w:rsidRPr="00E868BF">
        <w:rPr>
          <w:rFonts w:ascii="Times New Roman" w:hAnsi="Times New Roman" w:cs="Times New Roman"/>
          <w:sz w:val="24"/>
          <w:szCs w:val="24"/>
        </w:rPr>
        <w:t xml:space="preserve"> A</w:t>
      </w:r>
      <w:r w:rsidR="001976A8">
        <w:rPr>
          <w:rFonts w:ascii="Times New Roman" w:hAnsi="Times New Roman" w:cs="Times New Roman"/>
          <w:sz w:val="24"/>
          <w:szCs w:val="24"/>
        </w:rPr>
        <w:t xml:space="preserve">. </w:t>
      </w:r>
      <w:r w:rsidRPr="00E868BF">
        <w:rPr>
          <w:rFonts w:ascii="Times New Roman" w:hAnsi="Times New Roman" w:cs="Times New Roman"/>
          <w:sz w:val="24"/>
          <w:szCs w:val="24"/>
        </w:rPr>
        <w:t>A</w:t>
      </w:r>
      <w:r w:rsidR="001976A8">
        <w:rPr>
          <w:rFonts w:ascii="Times New Roman" w:hAnsi="Times New Roman" w:cs="Times New Roman"/>
          <w:sz w:val="24"/>
          <w:szCs w:val="24"/>
        </w:rPr>
        <w:t xml:space="preserve">. </w:t>
      </w:r>
      <w:r w:rsidRPr="00E868BF">
        <w:rPr>
          <w:rFonts w:ascii="Times New Roman" w:hAnsi="Times New Roman" w:cs="Times New Roman"/>
          <w:sz w:val="24"/>
          <w:szCs w:val="24"/>
        </w:rPr>
        <w:t>E</w:t>
      </w:r>
      <w:r w:rsidR="001976A8">
        <w:rPr>
          <w:rFonts w:ascii="Times New Roman" w:hAnsi="Times New Roman" w:cs="Times New Roman"/>
          <w:sz w:val="24"/>
          <w:szCs w:val="24"/>
        </w:rPr>
        <w:t xml:space="preserve">. </w:t>
      </w:r>
      <w:r w:rsidRPr="00E868BF">
        <w:rPr>
          <w:rFonts w:ascii="Times New Roman" w:hAnsi="Times New Roman" w:cs="Times New Roman"/>
          <w:sz w:val="24"/>
          <w:szCs w:val="24"/>
        </w:rPr>
        <w:t>F</w:t>
      </w:r>
      <w:r w:rsidR="001976A8">
        <w:rPr>
          <w:rFonts w:ascii="Times New Roman" w:hAnsi="Times New Roman" w:cs="Times New Roman"/>
          <w:sz w:val="24"/>
          <w:szCs w:val="24"/>
        </w:rPr>
        <w:t>.</w:t>
      </w:r>
      <w:r w:rsidRPr="00E868BF">
        <w:rPr>
          <w:rFonts w:ascii="Times New Roman" w:hAnsi="Times New Roman" w:cs="Times New Roman"/>
          <w:sz w:val="24"/>
          <w:szCs w:val="24"/>
        </w:rPr>
        <w:t>, Obou</w:t>
      </w:r>
      <w:r w:rsidR="001976A8">
        <w:rPr>
          <w:rFonts w:ascii="Times New Roman" w:hAnsi="Times New Roman" w:cs="Times New Roman"/>
          <w:sz w:val="24"/>
          <w:szCs w:val="24"/>
        </w:rPr>
        <w:t>,</w:t>
      </w:r>
      <w:r w:rsidRPr="00E868BF">
        <w:rPr>
          <w:rFonts w:ascii="Times New Roman" w:hAnsi="Times New Roman" w:cs="Times New Roman"/>
          <w:sz w:val="24"/>
          <w:szCs w:val="24"/>
        </w:rPr>
        <w:t xml:space="preserve"> C</w:t>
      </w:r>
      <w:r w:rsidR="001976A8">
        <w:rPr>
          <w:rFonts w:ascii="Times New Roman" w:hAnsi="Times New Roman" w:cs="Times New Roman"/>
          <w:sz w:val="24"/>
          <w:szCs w:val="24"/>
        </w:rPr>
        <w:t xml:space="preserve">. </w:t>
      </w:r>
      <w:r w:rsidRPr="00E868BF">
        <w:rPr>
          <w:rFonts w:ascii="Times New Roman" w:hAnsi="Times New Roman" w:cs="Times New Roman"/>
          <w:sz w:val="24"/>
          <w:szCs w:val="24"/>
        </w:rPr>
        <w:t>O</w:t>
      </w:r>
      <w:r w:rsidR="001976A8">
        <w:rPr>
          <w:rFonts w:ascii="Times New Roman" w:hAnsi="Times New Roman" w:cs="Times New Roman"/>
          <w:sz w:val="24"/>
          <w:szCs w:val="24"/>
        </w:rPr>
        <w:t>.</w:t>
      </w:r>
      <w:r w:rsidRPr="00E868BF">
        <w:rPr>
          <w:rFonts w:ascii="Times New Roman" w:hAnsi="Times New Roman" w:cs="Times New Roman"/>
          <w:sz w:val="24"/>
          <w:szCs w:val="24"/>
        </w:rPr>
        <w:t xml:space="preserve"> and Traoré</w:t>
      </w:r>
      <w:r w:rsidR="001976A8">
        <w:rPr>
          <w:rFonts w:ascii="Times New Roman" w:hAnsi="Times New Roman" w:cs="Times New Roman"/>
          <w:sz w:val="24"/>
          <w:szCs w:val="24"/>
        </w:rPr>
        <w:t>,</w:t>
      </w:r>
      <w:r w:rsidRPr="00E868BF">
        <w:rPr>
          <w:rFonts w:ascii="Times New Roman" w:hAnsi="Times New Roman" w:cs="Times New Roman"/>
          <w:sz w:val="24"/>
          <w:szCs w:val="24"/>
        </w:rPr>
        <w:t xml:space="preserve"> F.</w:t>
      </w:r>
      <w:r w:rsidR="001976A8">
        <w:rPr>
          <w:rFonts w:ascii="Times New Roman" w:hAnsi="Times New Roman" w:cs="Times New Roman"/>
          <w:sz w:val="24"/>
          <w:szCs w:val="24"/>
        </w:rPr>
        <w:t xml:space="preserve"> (2022).</w:t>
      </w:r>
      <w:r w:rsidRPr="00E868BF">
        <w:rPr>
          <w:rFonts w:ascii="Times New Roman" w:hAnsi="Times New Roman" w:cs="Times New Roman"/>
          <w:sz w:val="24"/>
          <w:szCs w:val="24"/>
        </w:rPr>
        <w:t xml:space="preserve"> Study of the Anti-anaemic Effects of a Dietary Supplement Based on </w:t>
      </w:r>
      <w:r w:rsidRPr="00E868BF">
        <w:rPr>
          <w:rFonts w:ascii="Times New Roman" w:hAnsi="Times New Roman" w:cs="Times New Roman"/>
          <w:i/>
          <w:iCs/>
          <w:sz w:val="24"/>
          <w:szCs w:val="24"/>
        </w:rPr>
        <w:t xml:space="preserve">Jatropha </w:t>
      </w:r>
      <w:proofErr w:type="spellStart"/>
      <w:r w:rsidRPr="00E868BF">
        <w:rPr>
          <w:rFonts w:ascii="Times New Roman" w:hAnsi="Times New Roman" w:cs="Times New Roman"/>
          <w:i/>
          <w:iCs/>
          <w:sz w:val="24"/>
          <w:szCs w:val="24"/>
        </w:rPr>
        <w:t>gossypiifolia</w:t>
      </w:r>
      <w:proofErr w:type="spellEnd"/>
      <w:r w:rsidRPr="00E868BF">
        <w:rPr>
          <w:rFonts w:ascii="Times New Roman" w:hAnsi="Times New Roman" w:cs="Times New Roman"/>
          <w:i/>
          <w:iCs/>
          <w:sz w:val="24"/>
          <w:szCs w:val="24"/>
        </w:rPr>
        <w:t xml:space="preserve"> </w:t>
      </w:r>
      <w:r w:rsidRPr="00E868BF">
        <w:rPr>
          <w:rFonts w:ascii="Times New Roman" w:hAnsi="Times New Roman" w:cs="Times New Roman"/>
          <w:sz w:val="24"/>
          <w:szCs w:val="24"/>
        </w:rPr>
        <w:t>Leaves in Wistar</w:t>
      </w:r>
      <w:r w:rsidR="001976A8">
        <w:rPr>
          <w:rFonts w:ascii="Times New Roman" w:hAnsi="Times New Roman" w:cs="Times New Roman"/>
          <w:sz w:val="24"/>
          <w:szCs w:val="24"/>
        </w:rPr>
        <w:t xml:space="preserve"> </w:t>
      </w:r>
      <w:r w:rsidRPr="001976A8">
        <w:rPr>
          <w:rFonts w:ascii="Times New Roman" w:hAnsi="Times New Roman" w:cs="Times New Roman"/>
          <w:sz w:val="24"/>
          <w:szCs w:val="24"/>
        </w:rPr>
        <w:t xml:space="preserve">Rats. </w:t>
      </w:r>
      <w:r w:rsidRPr="001976A8">
        <w:rPr>
          <w:rFonts w:ascii="Times New Roman" w:hAnsi="Times New Roman" w:cs="Times New Roman"/>
          <w:i/>
          <w:iCs/>
          <w:sz w:val="24"/>
          <w:szCs w:val="24"/>
        </w:rPr>
        <w:t>European Scientific Institute</w:t>
      </w:r>
      <w:r w:rsidRPr="001976A8">
        <w:rPr>
          <w:rFonts w:ascii="Times New Roman" w:hAnsi="Times New Roman" w:cs="Times New Roman"/>
          <w:sz w:val="24"/>
          <w:szCs w:val="24"/>
        </w:rPr>
        <w:t>, 710-725.</w:t>
      </w:r>
    </w:p>
    <w:p w14:paraId="51A492E6" w14:textId="2B8969CB" w:rsidR="00E868BF" w:rsidRPr="00E868BF" w:rsidRDefault="00E868BF" w:rsidP="0051108E">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E868BF">
        <w:rPr>
          <w:rFonts w:ascii="Times New Roman" w:hAnsi="Times New Roman" w:cs="Times New Roman"/>
          <w:sz w:val="24"/>
          <w:szCs w:val="24"/>
        </w:rPr>
        <w:t>Chinyere</w:t>
      </w:r>
      <w:r w:rsidR="0004271C">
        <w:rPr>
          <w:rFonts w:ascii="Times New Roman" w:hAnsi="Times New Roman" w:cs="Times New Roman"/>
          <w:sz w:val="24"/>
          <w:szCs w:val="24"/>
        </w:rPr>
        <w:t>,</w:t>
      </w:r>
      <w:r w:rsidRPr="00E868BF">
        <w:rPr>
          <w:rFonts w:ascii="Times New Roman" w:hAnsi="Times New Roman" w:cs="Times New Roman"/>
          <w:sz w:val="24"/>
          <w:szCs w:val="24"/>
        </w:rPr>
        <w:t xml:space="preserve"> A</w:t>
      </w:r>
      <w:r w:rsidR="0004271C">
        <w:rPr>
          <w:rFonts w:ascii="Times New Roman" w:hAnsi="Times New Roman" w:cs="Times New Roman"/>
          <w:sz w:val="24"/>
          <w:szCs w:val="24"/>
        </w:rPr>
        <w:t>.</w:t>
      </w:r>
      <w:r w:rsidRPr="00E868BF">
        <w:rPr>
          <w:rFonts w:ascii="Times New Roman" w:hAnsi="Times New Roman" w:cs="Times New Roman"/>
          <w:sz w:val="24"/>
          <w:szCs w:val="24"/>
        </w:rPr>
        <w:t>, Chinedum</w:t>
      </w:r>
      <w:r w:rsidR="0004271C">
        <w:rPr>
          <w:rFonts w:ascii="Times New Roman" w:hAnsi="Times New Roman" w:cs="Times New Roman"/>
          <w:sz w:val="24"/>
          <w:szCs w:val="24"/>
        </w:rPr>
        <w:t>,</w:t>
      </w:r>
      <w:r w:rsidRPr="00E868BF">
        <w:rPr>
          <w:rFonts w:ascii="Times New Roman" w:hAnsi="Times New Roman" w:cs="Times New Roman"/>
          <w:sz w:val="24"/>
          <w:szCs w:val="24"/>
        </w:rPr>
        <w:t xml:space="preserve"> U</w:t>
      </w:r>
      <w:r w:rsidR="0004271C">
        <w:rPr>
          <w:rFonts w:ascii="Times New Roman" w:hAnsi="Times New Roman" w:cs="Times New Roman"/>
          <w:sz w:val="24"/>
          <w:szCs w:val="24"/>
        </w:rPr>
        <w:t>.</w:t>
      </w:r>
      <w:r w:rsidRPr="00E868BF">
        <w:rPr>
          <w:rFonts w:ascii="Times New Roman" w:hAnsi="Times New Roman" w:cs="Times New Roman"/>
          <w:sz w:val="24"/>
          <w:szCs w:val="24"/>
        </w:rPr>
        <w:t xml:space="preserve">, </w:t>
      </w:r>
      <w:proofErr w:type="spellStart"/>
      <w:r w:rsidRPr="00E868BF">
        <w:rPr>
          <w:rFonts w:ascii="Times New Roman" w:hAnsi="Times New Roman" w:cs="Times New Roman"/>
          <w:sz w:val="24"/>
          <w:szCs w:val="24"/>
        </w:rPr>
        <w:t>Emelike</w:t>
      </w:r>
      <w:proofErr w:type="spellEnd"/>
      <w:r w:rsidRPr="00E868BF">
        <w:rPr>
          <w:rFonts w:ascii="Times New Roman" w:hAnsi="Times New Roman" w:cs="Times New Roman"/>
          <w:sz w:val="24"/>
          <w:szCs w:val="24"/>
        </w:rPr>
        <w:t>, N</w:t>
      </w:r>
      <w:r w:rsidR="0004271C">
        <w:rPr>
          <w:rFonts w:ascii="Times New Roman" w:hAnsi="Times New Roman" w:cs="Times New Roman"/>
          <w:sz w:val="24"/>
          <w:szCs w:val="24"/>
        </w:rPr>
        <w:t xml:space="preserve">. </w:t>
      </w:r>
      <w:r w:rsidRPr="00E868BF">
        <w:rPr>
          <w:rFonts w:ascii="Times New Roman" w:hAnsi="Times New Roman" w:cs="Times New Roman"/>
          <w:sz w:val="24"/>
          <w:szCs w:val="24"/>
        </w:rPr>
        <w:t>A</w:t>
      </w:r>
      <w:r w:rsidR="0004271C">
        <w:rPr>
          <w:rFonts w:ascii="Times New Roman" w:hAnsi="Times New Roman" w:cs="Times New Roman"/>
          <w:sz w:val="24"/>
          <w:szCs w:val="24"/>
        </w:rPr>
        <w:t>.</w:t>
      </w:r>
      <w:r w:rsidRPr="00E868BF">
        <w:rPr>
          <w:rFonts w:ascii="Times New Roman" w:hAnsi="Times New Roman" w:cs="Times New Roman"/>
          <w:sz w:val="24"/>
          <w:szCs w:val="24"/>
        </w:rPr>
        <w:t>, Obasi</w:t>
      </w:r>
      <w:r w:rsidR="0004271C">
        <w:rPr>
          <w:rFonts w:ascii="Times New Roman" w:hAnsi="Times New Roman" w:cs="Times New Roman"/>
          <w:sz w:val="24"/>
          <w:szCs w:val="24"/>
        </w:rPr>
        <w:t>,</w:t>
      </w:r>
      <w:r w:rsidRPr="00E868BF">
        <w:rPr>
          <w:rFonts w:ascii="Times New Roman" w:hAnsi="Times New Roman" w:cs="Times New Roman"/>
          <w:sz w:val="24"/>
          <w:szCs w:val="24"/>
        </w:rPr>
        <w:t xml:space="preserve"> P</w:t>
      </w:r>
      <w:r w:rsidR="0004271C">
        <w:rPr>
          <w:rFonts w:ascii="Times New Roman" w:hAnsi="Times New Roman" w:cs="Times New Roman"/>
          <w:sz w:val="24"/>
          <w:szCs w:val="24"/>
        </w:rPr>
        <w:t xml:space="preserve">. </w:t>
      </w:r>
      <w:r w:rsidRPr="00E868BF">
        <w:rPr>
          <w:rFonts w:ascii="Times New Roman" w:hAnsi="Times New Roman" w:cs="Times New Roman"/>
          <w:sz w:val="24"/>
          <w:szCs w:val="24"/>
        </w:rPr>
        <w:t>N</w:t>
      </w:r>
      <w:r w:rsidR="0004271C">
        <w:rPr>
          <w:rFonts w:ascii="Times New Roman" w:hAnsi="Times New Roman" w:cs="Times New Roman"/>
          <w:sz w:val="24"/>
          <w:szCs w:val="24"/>
        </w:rPr>
        <w:t>.</w:t>
      </w:r>
      <w:r w:rsidRPr="00E868BF">
        <w:rPr>
          <w:rFonts w:ascii="Times New Roman" w:hAnsi="Times New Roman" w:cs="Times New Roman"/>
          <w:sz w:val="24"/>
          <w:szCs w:val="24"/>
        </w:rPr>
        <w:t>, Ogbu</w:t>
      </w:r>
      <w:r w:rsidR="0004271C">
        <w:rPr>
          <w:rFonts w:ascii="Times New Roman" w:hAnsi="Times New Roman" w:cs="Times New Roman"/>
          <w:sz w:val="24"/>
          <w:szCs w:val="24"/>
        </w:rPr>
        <w:t>,</w:t>
      </w:r>
      <w:r w:rsidRPr="00E868BF">
        <w:rPr>
          <w:rFonts w:ascii="Times New Roman" w:hAnsi="Times New Roman" w:cs="Times New Roman"/>
          <w:sz w:val="24"/>
          <w:szCs w:val="24"/>
        </w:rPr>
        <w:t xml:space="preserve"> C</w:t>
      </w:r>
      <w:r w:rsidR="0004271C">
        <w:rPr>
          <w:rFonts w:ascii="Times New Roman" w:hAnsi="Times New Roman" w:cs="Times New Roman"/>
          <w:sz w:val="24"/>
          <w:szCs w:val="24"/>
        </w:rPr>
        <w:t xml:space="preserve">. </w:t>
      </w:r>
      <w:r w:rsidRPr="00E868BF">
        <w:rPr>
          <w:rFonts w:ascii="Times New Roman" w:hAnsi="Times New Roman" w:cs="Times New Roman"/>
          <w:sz w:val="24"/>
          <w:szCs w:val="24"/>
        </w:rPr>
        <w:t>O</w:t>
      </w:r>
      <w:r w:rsidR="0004271C">
        <w:rPr>
          <w:rFonts w:ascii="Times New Roman" w:hAnsi="Times New Roman" w:cs="Times New Roman"/>
          <w:sz w:val="24"/>
          <w:szCs w:val="24"/>
        </w:rPr>
        <w:t>.</w:t>
      </w:r>
      <w:r w:rsidRPr="00E868BF">
        <w:rPr>
          <w:rFonts w:ascii="Times New Roman" w:hAnsi="Times New Roman" w:cs="Times New Roman"/>
          <w:sz w:val="24"/>
          <w:szCs w:val="24"/>
        </w:rPr>
        <w:t xml:space="preserve">, </w:t>
      </w:r>
      <w:proofErr w:type="spellStart"/>
      <w:r w:rsidRPr="00E868BF">
        <w:rPr>
          <w:rFonts w:ascii="Times New Roman" w:hAnsi="Times New Roman" w:cs="Times New Roman"/>
          <w:sz w:val="24"/>
          <w:szCs w:val="24"/>
        </w:rPr>
        <w:t>Edeogu</w:t>
      </w:r>
      <w:proofErr w:type="spellEnd"/>
      <w:r w:rsidR="0004271C">
        <w:rPr>
          <w:rFonts w:ascii="Times New Roman" w:hAnsi="Times New Roman" w:cs="Times New Roman"/>
          <w:sz w:val="24"/>
          <w:szCs w:val="24"/>
        </w:rPr>
        <w:t>,</w:t>
      </w:r>
      <w:r w:rsidRPr="00E868BF">
        <w:rPr>
          <w:rFonts w:ascii="Times New Roman" w:hAnsi="Times New Roman" w:cs="Times New Roman"/>
          <w:sz w:val="24"/>
          <w:szCs w:val="24"/>
        </w:rPr>
        <w:t xml:space="preserve"> C</w:t>
      </w:r>
      <w:r w:rsidR="0004271C">
        <w:rPr>
          <w:rFonts w:ascii="Times New Roman" w:hAnsi="Times New Roman" w:cs="Times New Roman"/>
          <w:sz w:val="24"/>
          <w:szCs w:val="24"/>
        </w:rPr>
        <w:t xml:space="preserve">. </w:t>
      </w:r>
      <w:r w:rsidRPr="00E868BF">
        <w:rPr>
          <w:rFonts w:ascii="Times New Roman" w:hAnsi="Times New Roman" w:cs="Times New Roman"/>
          <w:sz w:val="24"/>
          <w:szCs w:val="24"/>
        </w:rPr>
        <w:t>G</w:t>
      </w:r>
      <w:r w:rsidR="0004271C">
        <w:rPr>
          <w:rFonts w:ascii="Times New Roman" w:hAnsi="Times New Roman" w:cs="Times New Roman"/>
          <w:sz w:val="24"/>
          <w:szCs w:val="24"/>
        </w:rPr>
        <w:t>.</w:t>
      </w:r>
      <w:r w:rsidRPr="00E868BF">
        <w:rPr>
          <w:rFonts w:ascii="Times New Roman" w:hAnsi="Times New Roman" w:cs="Times New Roman"/>
          <w:sz w:val="24"/>
          <w:szCs w:val="24"/>
        </w:rPr>
        <w:t xml:space="preserve">, </w:t>
      </w:r>
      <w:proofErr w:type="spellStart"/>
      <w:r w:rsidRPr="00E868BF">
        <w:rPr>
          <w:rFonts w:ascii="Times New Roman" w:hAnsi="Times New Roman" w:cs="Times New Roman"/>
          <w:sz w:val="24"/>
          <w:szCs w:val="24"/>
        </w:rPr>
        <w:t>Uzomba</w:t>
      </w:r>
      <w:proofErr w:type="spellEnd"/>
      <w:r w:rsidR="0004271C">
        <w:rPr>
          <w:rFonts w:ascii="Times New Roman" w:hAnsi="Times New Roman" w:cs="Times New Roman"/>
          <w:sz w:val="24"/>
          <w:szCs w:val="24"/>
        </w:rPr>
        <w:t>,</w:t>
      </w:r>
      <w:r w:rsidRPr="00E868BF">
        <w:rPr>
          <w:rFonts w:ascii="Times New Roman" w:hAnsi="Times New Roman" w:cs="Times New Roman"/>
          <w:sz w:val="24"/>
          <w:szCs w:val="24"/>
        </w:rPr>
        <w:t xml:space="preserve"> O</w:t>
      </w:r>
      <w:r w:rsidR="0004271C">
        <w:rPr>
          <w:rFonts w:ascii="Times New Roman" w:hAnsi="Times New Roman" w:cs="Times New Roman"/>
          <w:sz w:val="24"/>
          <w:szCs w:val="24"/>
        </w:rPr>
        <w:t xml:space="preserve">. </w:t>
      </w:r>
      <w:r w:rsidRPr="00E868BF">
        <w:rPr>
          <w:rFonts w:ascii="Times New Roman" w:hAnsi="Times New Roman" w:cs="Times New Roman"/>
          <w:sz w:val="24"/>
          <w:szCs w:val="24"/>
        </w:rPr>
        <w:t>E</w:t>
      </w:r>
      <w:r w:rsidR="0004271C">
        <w:rPr>
          <w:rFonts w:ascii="Times New Roman" w:hAnsi="Times New Roman" w:cs="Times New Roman"/>
          <w:sz w:val="24"/>
          <w:szCs w:val="24"/>
        </w:rPr>
        <w:t>.</w:t>
      </w:r>
      <w:r w:rsidRPr="00E868BF">
        <w:rPr>
          <w:rFonts w:ascii="Times New Roman" w:hAnsi="Times New Roman" w:cs="Times New Roman"/>
          <w:sz w:val="24"/>
          <w:szCs w:val="24"/>
        </w:rPr>
        <w:t>, Adeolu</w:t>
      </w:r>
      <w:r w:rsidR="0004271C">
        <w:rPr>
          <w:rFonts w:ascii="Times New Roman" w:hAnsi="Times New Roman" w:cs="Times New Roman"/>
          <w:sz w:val="24"/>
          <w:szCs w:val="24"/>
        </w:rPr>
        <w:t>,</w:t>
      </w:r>
      <w:r w:rsidRPr="00E868BF">
        <w:rPr>
          <w:rFonts w:ascii="Times New Roman" w:hAnsi="Times New Roman" w:cs="Times New Roman"/>
          <w:sz w:val="24"/>
          <w:szCs w:val="24"/>
        </w:rPr>
        <w:t xml:space="preserve"> A</w:t>
      </w:r>
      <w:r w:rsidR="0004271C">
        <w:rPr>
          <w:rFonts w:ascii="Times New Roman" w:hAnsi="Times New Roman" w:cs="Times New Roman"/>
          <w:sz w:val="24"/>
          <w:szCs w:val="24"/>
        </w:rPr>
        <w:t>.</w:t>
      </w:r>
      <w:r w:rsidRPr="00E868BF">
        <w:rPr>
          <w:rFonts w:ascii="Times New Roman" w:hAnsi="Times New Roman" w:cs="Times New Roman"/>
          <w:sz w:val="24"/>
          <w:szCs w:val="24"/>
        </w:rPr>
        <w:t xml:space="preserve">, </w:t>
      </w:r>
      <w:proofErr w:type="spellStart"/>
      <w:r w:rsidRPr="00E868BF">
        <w:rPr>
          <w:rFonts w:ascii="Times New Roman" w:hAnsi="Times New Roman" w:cs="Times New Roman"/>
          <w:sz w:val="24"/>
          <w:szCs w:val="24"/>
        </w:rPr>
        <w:t>Iyaniwura</w:t>
      </w:r>
      <w:proofErr w:type="spellEnd"/>
      <w:r w:rsidR="0004271C">
        <w:rPr>
          <w:rFonts w:ascii="Times New Roman" w:hAnsi="Times New Roman" w:cs="Times New Roman"/>
          <w:sz w:val="24"/>
          <w:szCs w:val="24"/>
        </w:rPr>
        <w:t>,</w:t>
      </w:r>
      <w:r w:rsidRPr="00E868BF">
        <w:rPr>
          <w:rFonts w:ascii="Times New Roman" w:hAnsi="Times New Roman" w:cs="Times New Roman"/>
          <w:sz w:val="24"/>
          <w:szCs w:val="24"/>
        </w:rPr>
        <w:t xml:space="preserve"> C</w:t>
      </w:r>
      <w:r w:rsidR="0004271C">
        <w:rPr>
          <w:rFonts w:ascii="Times New Roman" w:hAnsi="Times New Roman" w:cs="Times New Roman"/>
          <w:sz w:val="24"/>
          <w:szCs w:val="24"/>
        </w:rPr>
        <w:t>.</w:t>
      </w:r>
      <w:r w:rsidRPr="00E868BF">
        <w:rPr>
          <w:rFonts w:ascii="Times New Roman" w:hAnsi="Times New Roman" w:cs="Times New Roman"/>
          <w:sz w:val="24"/>
          <w:szCs w:val="24"/>
        </w:rPr>
        <w:t>, Cyprian</w:t>
      </w:r>
      <w:r w:rsidR="0004271C">
        <w:rPr>
          <w:rFonts w:ascii="Times New Roman" w:hAnsi="Times New Roman" w:cs="Times New Roman"/>
          <w:sz w:val="24"/>
          <w:szCs w:val="24"/>
        </w:rPr>
        <w:t>,</w:t>
      </w:r>
      <w:r w:rsidRPr="00E868BF">
        <w:rPr>
          <w:rFonts w:ascii="Times New Roman" w:hAnsi="Times New Roman" w:cs="Times New Roman"/>
          <w:sz w:val="24"/>
          <w:szCs w:val="24"/>
        </w:rPr>
        <w:t xml:space="preserve"> O</w:t>
      </w:r>
      <w:r w:rsidR="0004271C">
        <w:rPr>
          <w:rFonts w:ascii="Times New Roman" w:hAnsi="Times New Roman" w:cs="Times New Roman"/>
          <w:sz w:val="24"/>
          <w:szCs w:val="24"/>
        </w:rPr>
        <w:t>.</w:t>
      </w:r>
      <w:r w:rsidRPr="00E868BF">
        <w:rPr>
          <w:rFonts w:ascii="Times New Roman" w:hAnsi="Times New Roman" w:cs="Times New Roman"/>
          <w:sz w:val="24"/>
          <w:szCs w:val="24"/>
        </w:rPr>
        <w:t>, Okey</w:t>
      </w:r>
      <w:r w:rsidR="0004271C">
        <w:rPr>
          <w:rFonts w:ascii="Times New Roman" w:hAnsi="Times New Roman" w:cs="Times New Roman"/>
          <w:sz w:val="24"/>
          <w:szCs w:val="24"/>
        </w:rPr>
        <w:t>,</w:t>
      </w:r>
      <w:r w:rsidRPr="00E868BF">
        <w:rPr>
          <w:rFonts w:ascii="Times New Roman" w:hAnsi="Times New Roman" w:cs="Times New Roman"/>
          <w:sz w:val="24"/>
          <w:szCs w:val="24"/>
        </w:rPr>
        <w:t xml:space="preserve"> B</w:t>
      </w:r>
      <w:r w:rsidR="0004271C">
        <w:rPr>
          <w:rFonts w:ascii="Times New Roman" w:hAnsi="Times New Roman" w:cs="Times New Roman"/>
          <w:sz w:val="24"/>
          <w:szCs w:val="24"/>
        </w:rPr>
        <w:t xml:space="preserve">. </w:t>
      </w:r>
      <w:r w:rsidRPr="00E868BF">
        <w:rPr>
          <w:rFonts w:ascii="Times New Roman" w:hAnsi="Times New Roman" w:cs="Times New Roman"/>
          <w:sz w:val="24"/>
          <w:szCs w:val="24"/>
        </w:rPr>
        <w:t>P</w:t>
      </w:r>
      <w:r w:rsidR="0004271C">
        <w:rPr>
          <w:rFonts w:ascii="Times New Roman" w:hAnsi="Times New Roman" w:cs="Times New Roman"/>
          <w:sz w:val="24"/>
          <w:szCs w:val="24"/>
        </w:rPr>
        <w:t>.</w:t>
      </w:r>
      <w:r w:rsidRPr="00E868BF">
        <w:rPr>
          <w:rFonts w:ascii="Times New Roman" w:hAnsi="Times New Roman" w:cs="Times New Roman"/>
          <w:sz w:val="24"/>
          <w:szCs w:val="24"/>
        </w:rPr>
        <w:t xml:space="preserve">, </w:t>
      </w:r>
      <w:proofErr w:type="spellStart"/>
      <w:r w:rsidRPr="00E868BF">
        <w:rPr>
          <w:rFonts w:ascii="Times New Roman" w:hAnsi="Times New Roman" w:cs="Times New Roman"/>
          <w:sz w:val="24"/>
          <w:szCs w:val="24"/>
        </w:rPr>
        <w:t>Aninjoku</w:t>
      </w:r>
      <w:proofErr w:type="spellEnd"/>
      <w:r w:rsidR="0004271C">
        <w:rPr>
          <w:rFonts w:ascii="Times New Roman" w:hAnsi="Times New Roman" w:cs="Times New Roman"/>
          <w:sz w:val="24"/>
          <w:szCs w:val="24"/>
        </w:rPr>
        <w:t>,</w:t>
      </w:r>
      <w:r w:rsidRPr="00E868BF">
        <w:rPr>
          <w:rFonts w:ascii="Times New Roman" w:hAnsi="Times New Roman" w:cs="Times New Roman"/>
          <w:sz w:val="24"/>
          <w:szCs w:val="24"/>
        </w:rPr>
        <w:t xml:space="preserve"> G</w:t>
      </w:r>
      <w:r w:rsidR="0004271C">
        <w:rPr>
          <w:rFonts w:ascii="Times New Roman" w:hAnsi="Times New Roman" w:cs="Times New Roman"/>
          <w:sz w:val="24"/>
          <w:szCs w:val="24"/>
        </w:rPr>
        <w:t xml:space="preserve">. </w:t>
      </w:r>
      <w:r w:rsidRPr="00E868BF">
        <w:rPr>
          <w:rFonts w:ascii="Times New Roman" w:hAnsi="Times New Roman" w:cs="Times New Roman"/>
          <w:sz w:val="24"/>
          <w:szCs w:val="24"/>
        </w:rPr>
        <w:t>G</w:t>
      </w:r>
      <w:r w:rsidR="0004271C">
        <w:rPr>
          <w:rFonts w:ascii="Times New Roman" w:hAnsi="Times New Roman" w:cs="Times New Roman"/>
          <w:sz w:val="24"/>
          <w:szCs w:val="24"/>
        </w:rPr>
        <w:t>.</w:t>
      </w:r>
      <w:r w:rsidRPr="00E868BF">
        <w:rPr>
          <w:rFonts w:ascii="Times New Roman" w:hAnsi="Times New Roman" w:cs="Times New Roman"/>
          <w:sz w:val="24"/>
          <w:szCs w:val="24"/>
        </w:rPr>
        <w:t xml:space="preserve"> and </w:t>
      </w:r>
      <w:proofErr w:type="spellStart"/>
      <w:r w:rsidRPr="00E868BF">
        <w:rPr>
          <w:rFonts w:ascii="Times New Roman" w:hAnsi="Times New Roman" w:cs="Times New Roman"/>
          <w:sz w:val="24"/>
          <w:szCs w:val="24"/>
        </w:rPr>
        <w:t>Ushahemba</w:t>
      </w:r>
      <w:proofErr w:type="spellEnd"/>
      <w:r w:rsidR="0004271C">
        <w:rPr>
          <w:rFonts w:ascii="Times New Roman" w:hAnsi="Times New Roman" w:cs="Times New Roman"/>
          <w:sz w:val="24"/>
          <w:szCs w:val="24"/>
        </w:rPr>
        <w:t>,</w:t>
      </w:r>
      <w:r w:rsidRPr="00E868BF">
        <w:rPr>
          <w:rFonts w:ascii="Times New Roman" w:hAnsi="Times New Roman" w:cs="Times New Roman"/>
          <w:sz w:val="24"/>
          <w:szCs w:val="24"/>
        </w:rPr>
        <w:t xml:space="preserve"> B</w:t>
      </w:r>
      <w:r w:rsidR="0004271C">
        <w:rPr>
          <w:rFonts w:ascii="Times New Roman" w:hAnsi="Times New Roman" w:cs="Times New Roman"/>
          <w:sz w:val="24"/>
          <w:szCs w:val="24"/>
        </w:rPr>
        <w:t>.</w:t>
      </w:r>
      <w:r w:rsidRPr="00E868BF">
        <w:rPr>
          <w:rFonts w:ascii="Times New Roman" w:hAnsi="Times New Roman" w:cs="Times New Roman"/>
          <w:sz w:val="24"/>
          <w:szCs w:val="24"/>
        </w:rPr>
        <w:t>C.</w:t>
      </w:r>
      <w:r w:rsidR="0004271C">
        <w:rPr>
          <w:rFonts w:ascii="Times New Roman" w:hAnsi="Times New Roman" w:cs="Times New Roman"/>
          <w:sz w:val="24"/>
          <w:szCs w:val="24"/>
        </w:rPr>
        <w:t xml:space="preserve"> (2029).</w:t>
      </w:r>
      <w:r w:rsidRPr="00E868BF">
        <w:rPr>
          <w:rFonts w:ascii="Times New Roman" w:hAnsi="Times New Roman" w:cs="Times New Roman"/>
          <w:sz w:val="24"/>
          <w:szCs w:val="24"/>
        </w:rPr>
        <w:t xml:space="preserve"> HPLC profiling and studies on Copaifera salikounda methanol leaf extract on phenylhydrazine-induced hematotoxicity and oxidative stress in rats. </w:t>
      </w:r>
      <w:r w:rsidRPr="00E868BF">
        <w:rPr>
          <w:rFonts w:ascii="Times New Roman" w:hAnsi="Times New Roman" w:cs="Times New Roman"/>
          <w:i/>
          <w:iCs/>
          <w:sz w:val="24"/>
          <w:szCs w:val="24"/>
        </w:rPr>
        <w:t>Arabian Journal of Chemistry</w:t>
      </w:r>
      <w:r w:rsidRPr="00E868BF">
        <w:rPr>
          <w:rFonts w:ascii="Times New Roman" w:hAnsi="Times New Roman" w:cs="Times New Roman"/>
          <w:sz w:val="24"/>
          <w:szCs w:val="24"/>
        </w:rPr>
        <w:t xml:space="preserve">, </w:t>
      </w:r>
      <w:r w:rsidRPr="00BF5B9F">
        <w:rPr>
          <w:rFonts w:ascii="Times New Roman" w:hAnsi="Times New Roman" w:cs="Times New Roman"/>
          <w:sz w:val="24"/>
          <w:szCs w:val="24"/>
        </w:rPr>
        <w:t>14</w:t>
      </w:r>
      <w:r w:rsidRPr="00E868BF">
        <w:rPr>
          <w:rFonts w:ascii="Times New Roman" w:hAnsi="Times New Roman" w:cs="Times New Roman"/>
          <w:sz w:val="24"/>
          <w:szCs w:val="24"/>
        </w:rPr>
        <w:t xml:space="preserve"> (12). 103428.</w:t>
      </w:r>
    </w:p>
    <w:p w14:paraId="123F9678" w14:textId="208563C8" w:rsidR="00E868BF" w:rsidRPr="00E868BF" w:rsidRDefault="00E868BF" w:rsidP="0051108E">
      <w:pPr>
        <w:pStyle w:val="ListParagraph"/>
        <w:numPr>
          <w:ilvl w:val="0"/>
          <w:numId w:val="4"/>
        </w:numPr>
        <w:autoSpaceDE w:val="0"/>
        <w:autoSpaceDN w:val="0"/>
        <w:adjustRightInd w:val="0"/>
        <w:spacing w:after="0" w:line="240" w:lineRule="auto"/>
        <w:rPr>
          <w:rFonts w:ascii="Times New Roman" w:hAnsi="Times New Roman" w:cs="Times New Roman"/>
          <w:color w:val="000000"/>
          <w:sz w:val="24"/>
          <w:szCs w:val="24"/>
        </w:rPr>
      </w:pPr>
      <w:proofErr w:type="gramStart"/>
      <w:r w:rsidRPr="00E868BF">
        <w:rPr>
          <w:rFonts w:ascii="Times New Roman" w:hAnsi="Times New Roman" w:cs="Times New Roman"/>
          <w:color w:val="000000"/>
          <w:sz w:val="24"/>
          <w:szCs w:val="24"/>
        </w:rPr>
        <w:t xml:space="preserve">Ezeigwe </w:t>
      </w:r>
      <w:r w:rsidR="00BF5B9F">
        <w:rPr>
          <w:rFonts w:ascii="Times New Roman" w:hAnsi="Times New Roman" w:cs="Times New Roman"/>
          <w:color w:val="000000"/>
          <w:sz w:val="24"/>
          <w:szCs w:val="24"/>
        </w:rPr>
        <w:t>,</w:t>
      </w:r>
      <w:proofErr w:type="gramEnd"/>
      <w:r w:rsidR="00BF5B9F">
        <w:rPr>
          <w:rFonts w:ascii="Times New Roman" w:hAnsi="Times New Roman" w:cs="Times New Roman"/>
          <w:color w:val="000000"/>
          <w:sz w:val="24"/>
          <w:szCs w:val="24"/>
        </w:rPr>
        <w:t xml:space="preserve"> </w:t>
      </w:r>
      <w:r w:rsidRPr="00E868BF">
        <w:rPr>
          <w:rFonts w:ascii="Times New Roman" w:hAnsi="Times New Roman" w:cs="Times New Roman"/>
          <w:color w:val="000000"/>
          <w:sz w:val="24"/>
          <w:szCs w:val="24"/>
        </w:rPr>
        <w:t>O</w:t>
      </w:r>
      <w:r w:rsidR="00BF5B9F">
        <w:rPr>
          <w:rFonts w:ascii="Times New Roman" w:hAnsi="Times New Roman" w:cs="Times New Roman"/>
          <w:color w:val="000000"/>
          <w:sz w:val="24"/>
          <w:szCs w:val="24"/>
        </w:rPr>
        <w:t xml:space="preserve">. </w:t>
      </w:r>
      <w:r w:rsidRPr="00E868BF">
        <w:rPr>
          <w:rFonts w:ascii="Times New Roman" w:hAnsi="Times New Roman" w:cs="Times New Roman"/>
          <w:color w:val="000000"/>
          <w:sz w:val="24"/>
          <w:szCs w:val="24"/>
        </w:rPr>
        <w:t>C</w:t>
      </w:r>
      <w:r w:rsidR="00BF5B9F">
        <w:rPr>
          <w:rFonts w:ascii="Times New Roman" w:hAnsi="Times New Roman" w:cs="Times New Roman"/>
          <w:color w:val="000000"/>
          <w:sz w:val="24"/>
          <w:szCs w:val="24"/>
        </w:rPr>
        <w:t>.</w:t>
      </w:r>
      <w:r w:rsidRPr="00E868BF">
        <w:rPr>
          <w:rFonts w:ascii="Times New Roman" w:hAnsi="Times New Roman" w:cs="Times New Roman"/>
          <w:color w:val="000000"/>
          <w:sz w:val="24"/>
          <w:szCs w:val="24"/>
        </w:rPr>
        <w:t>, Okpala</w:t>
      </w:r>
      <w:r w:rsidR="00BF5B9F">
        <w:rPr>
          <w:rFonts w:ascii="Times New Roman" w:hAnsi="Times New Roman" w:cs="Times New Roman"/>
          <w:color w:val="000000"/>
          <w:sz w:val="24"/>
          <w:szCs w:val="24"/>
        </w:rPr>
        <w:t>,</w:t>
      </w:r>
      <w:r w:rsidRPr="00E868BF">
        <w:rPr>
          <w:rFonts w:ascii="Times New Roman" w:hAnsi="Times New Roman" w:cs="Times New Roman"/>
          <w:color w:val="000000"/>
          <w:sz w:val="24"/>
          <w:szCs w:val="24"/>
        </w:rPr>
        <w:t xml:space="preserve"> C</w:t>
      </w:r>
      <w:r w:rsidR="00BF5B9F">
        <w:rPr>
          <w:rFonts w:ascii="Times New Roman" w:hAnsi="Times New Roman" w:cs="Times New Roman"/>
          <w:color w:val="000000"/>
          <w:sz w:val="24"/>
          <w:szCs w:val="24"/>
        </w:rPr>
        <w:t xml:space="preserve">. </w:t>
      </w:r>
      <w:r w:rsidRPr="00E868BF">
        <w:rPr>
          <w:rFonts w:ascii="Times New Roman" w:hAnsi="Times New Roman" w:cs="Times New Roman"/>
          <w:color w:val="000000"/>
          <w:sz w:val="24"/>
          <w:szCs w:val="24"/>
        </w:rPr>
        <w:t>O</w:t>
      </w:r>
      <w:r w:rsidR="00BF5B9F">
        <w:rPr>
          <w:rFonts w:ascii="Times New Roman" w:hAnsi="Times New Roman" w:cs="Times New Roman"/>
          <w:color w:val="000000"/>
          <w:sz w:val="24"/>
          <w:szCs w:val="24"/>
        </w:rPr>
        <w:t>.</w:t>
      </w:r>
      <w:r w:rsidRPr="00E868BF">
        <w:rPr>
          <w:rFonts w:ascii="Times New Roman" w:hAnsi="Times New Roman" w:cs="Times New Roman"/>
          <w:color w:val="000000"/>
          <w:sz w:val="24"/>
          <w:szCs w:val="24"/>
        </w:rPr>
        <w:t>, Ogana</w:t>
      </w:r>
      <w:r w:rsidR="00BF5B9F">
        <w:rPr>
          <w:rFonts w:ascii="Times New Roman" w:hAnsi="Times New Roman" w:cs="Times New Roman"/>
          <w:color w:val="000000"/>
          <w:sz w:val="24"/>
          <w:szCs w:val="24"/>
        </w:rPr>
        <w:t>,</w:t>
      </w:r>
      <w:r w:rsidRPr="00E868BF">
        <w:rPr>
          <w:rFonts w:ascii="Times New Roman" w:hAnsi="Times New Roman" w:cs="Times New Roman"/>
          <w:color w:val="000000"/>
          <w:sz w:val="24"/>
          <w:szCs w:val="24"/>
        </w:rPr>
        <w:t xml:space="preserve"> J</w:t>
      </w:r>
      <w:r w:rsidR="00BF5B9F">
        <w:rPr>
          <w:rFonts w:ascii="Times New Roman" w:hAnsi="Times New Roman" w:cs="Times New Roman"/>
          <w:color w:val="000000"/>
          <w:sz w:val="24"/>
          <w:szCs w:val="24"/>
        </w:rPr>
        <w:t>.</w:t>
      </w:r>
      <w:r w:rsidRPr="00E868BF">
        <w:rPr>
          <w:rFonts w:ascii="Times New Roman" w:hAnsi="Times New Roman" w:cs="Times New Roman"/>
          <w:color w:val="000000"/>
          <w:sz w:val="24"/>
          <w:szCs w:val="24"/>
        </w:rPr>
        <w:t xml:space="preserve">, </w:t>
      </w:r>
      <w:proofErr w:type="spellStart"/>
      <w:r w:rsidRPr="00E868BF">
        <w:rPr>
          <w:rFonts w:ascii="Times New Roman" w:hAnsi="Times New Roman" w:cs="Times New Roman"/>
          <w:color w:val="000000"/>
          <w:sz w:val="24"/>
          <w:szCs w:val="24"/>
        </w:rPr>
        <w:t>Akonam</w:t>
      </w:r>
      <w:proofErr w:type="spellEnd"/>
      <w:r w:rsidR="00BF5B9F">
        <w:rPr>
          <w:rFonts w:ascii="Times New Roman" w:hAnsi="Times New Roman" w:cs="Times New Roman"/>
          <w:color w:val="000000"/>
          <w:sz w:val="24"/>
          <w:szCs w:val="24"/>
        </w:rPr>
        <w:t>,</w:t>
      </w:r>
      <w:r w:rsidRPr="00E868BF">
        <w:rPr>
          <w:rFonts w:ascii="Times New Roman" w:hAnsi="Times New Roman" w:cs="Times New Roman"/>
          <w:color w:val="000000"/>
          <w:sz w:val="24"/>
          <w:szCs w:val="24"/>
        </w:rPr>
        <w:t xml:space="preserve"> N</w:t>
      </w:r>
      <w:r w:rsidR="00BF5B9F">
        <w:rPr>
          <w:rFonts w:ascii="Times New Roman" w:hAnsi="Times New Roman" w:cs="Times New Roman"/>
          <w:color w:val="000000"/>
          <w:sz w:val="24"/>
          <w:szCs w:val="24"/>
        </w:rPr>
        <w:t xml:space="preserve">. </w:t>
      </w:r>
      <w:r w:rsidRPr="00E868BF">
        <w:rPr>
          <w:rFonts w:ascii="Times New Roman" w:hAnsi="Times New Roman" w:cs="Times New Roman"/>
          <w:color w:val="000000"/>
          <w:sz w:val="24"/>
          <w:szCs w:val="24"/>
        </w:rPr>
        <w:t>E</w:t>
      </w:r>
      <w:r w:rsidR="00BF5B9F">
        <w:rPr>
          <w:rFonts w:ascii="Times New Roman" w:hAnsi="Times New Roman" w:cs="Times New Roman"/>
          <w:color w:val="000000"/>
          <w:sz w:val="24"/>
          <w:szCs w:val="24"/>
        </w:rPr>
        <w:t>.</w:t>
      </w:r>
      <w:r w:rsidRPr="00E868BF">
        <w:rPr>
          <w:rFonts w:ascii="Times New Roman" w:hAnsi="Times New Roman" w:cs="Times New Roman"/>
          <w:color w:val="000000"/>
          <w:sz w:val="24"/>
          <w:szCs w:val="24"/>
        </w:rPr>
        <w:t xml:space="preserve">, </w:t>
      </w:r>
      <w:proofErr w:type="spellStart"/>
      <w:r w:rsidRPr="00E868BF">
        <w:rPr>
          <w:rFonts w:ascii="Times New Roman" w:hAnsi="Times New Roman" w:cs="Times New Roman"/>
          <w:color w:val="000000"/>
          <w:sz w:val="24"/>
          <w:szCs w:val="24"/>
        </w:rPr>
        <w:t>Aziagba</w:t>
      </w:r>
      <w:proofErr w:type="spellEnd"/>
      <w:r w:rsidR="00BF5B9F">
        <w:rPr>
          <w:rFonts w:ascii="Times New Roman" w:hAnsi="Times New Roman" w:cs="Times New Roman"/>
          <w:color w:val="000000"/>
          <w:sz w:val="24"/>
          <w:szCs w:val="24"/>
        </w:rPr>
        <w:t>,</w:t>
      </w:r>
      <w:r w:rsidRPr="00E868BF">
        <w:rPr>
          <w:rFonts w:ascii="Times New Roman" w:hAnsi="Times New Roman" w:cs="Times New Roman"/>
          <w:color w:val="000000"/>
          <w:sz w:val="24"/>
          <w:szCs w:val="24"/>
        </w:rPr>
        <w:t xml:space="preserve"> B</w:t>
      </w:r>
      <w:r w:rsidR="00BF5B9F">
        <w:rPr>
          <w:rFonts w:ascii="Times New Roman" w:hAnsi="Times New Roman" w:cs="Times New Roman"/>
          <w:color w:val="000000"/>
          <w:sz w:val="24"/>
          <w:szCs w:val="24"/>
        </w:rPr>
        <w:t xml:space="preserve">. </w:t>
      </w:r>
      <w:r w:rsidRPr="00E868BF">
        <w:rPr>
          <w:rFonts w:ascii="Times New Roman" w:hAnsi="Times New Roman" w:cs="Times New Roman"/>
          <w:color w:val="000000"/>
          <w:sz w:val="24"/>
          <w:szCs w:val="24"/>
        </w:rPr>
        <w:t>O</w:t>
      </w:r>
      <w:r w:rsidR="00BF5B9F">
        <w:rPr>
          <w:rFonts w:ascii="Times New Roman" w:hAnsi="Times New Roman" w:cs="Times New Roman"/>
          <w:color w:val="000000"/>
          <w:sz w:val="24"/>
          <w:szCs w:val="24"/>
        </w:rPr>
        <w:t>. and</w:t>
      </w:r>
      <w:r w:rsidRPr="00E868BF">
        <w:rPr>
          <w:rFonts w:ascii="Times New Roman" w:hAnsi="Times New Roman" w:cs="Times New Roman"/>
          <w:color w:val="000000"/>
          <w:sz w:val="24"/>
          <w:szCs w:val="24"/>
        </w:rPr>
        <w:t xml:space="preserve"> Nnadi</w:t>
      </w:r>
      <w:r w:rsidR="00BF5B9F">
        <w:rPr>
          <w:rFonts w:ascii="Times New Roman" w:hAnsi="Times New Roman" w:cs="Times New Roman"/>
          <w:color w:val="000000"/>
          <w:sz w:val="24"/>
          <w:szCs w:val="24"/>
        </w:rPr>
        <w:t>,</w:t>
      </w:r>
      <w:r w:rsidRPr="00E868BF">
        <w:rPr>
          <w:rFonts w:ascii="Times New Roman" w:hAnsi="Times New Roman" w:cs="Times New Roman"/>
          <w:color w:val="000000"/>
          <w:sz w:val="24"/>
          <w:szCs w:val="24"/>
        </w:rPr>
        <w:t xml:space="preserve"> N</w:t>
      </w:r>
      <w:r w:rsidR="00BF5B9F">
        <w:rPr>
          <w:rFonts w:ascii="Times New Roman" w:hAnsi="Times New Roman" w:cs="Times New Roman"/>
          <w:color w:val="000000"/>
          <w:sz w:val="24"/>
          <w:szCs w:val="24"/>
        </w:rPr>
        <w:t xml:space="preserve">. </w:t>
      </w:r>
      <w:r w:rsidRPr="00E868BF">
        <w:rPr>
          <w:rFonts w:ascii="Times New Roman" w:hAnsi="Times New Roman" w:cs="Times New Roman"/>
          <w:color w:val="000000"/>
          <w:sz w:val="24"/>
          <w:szCs w:val="24"/>
        </w:rPr>
        <w:t>N</w:t>
      </w:r>
      <w:r w:rsidR="00BF5B9F">
        <w:rPr>
          <w:rFonts w:ascii="Times New Roman" w:hAnsi="Times New Roman" w:cs="Times New Roman"/>
          <w:color w:val="000000"/>
          <w:sz w:val="24"/>
          <w:szCs w:val="24"/>
        </w:rPr>
        <w:t>.</w:t>
      </w:r>
      <w:r w:rsidRPr="00E868BF">
        <w:rPr>
          <w:rFonts w:ascii="Times New Roman" w:hAnsi="Times New Roman" w:cs="Times New Roman"/>
          <w:color w:val="000000"/>
          <w:sz w:val="24"/>
          <w:szCs w:val="24"/>
        </w:rPr>
        <w:t xml:space="preserve"> </w:t>
      </w:r>
      <w:r w:rsidR="00BF5B9F">
        <w:rPr>
          <w:rFonts w:ascii="Times New Roman" w:hAnsi="Times New Roman" w:cs="Times New Roman"/>
          <w:color w:val="000000"/>
          <w:sz w:val="24"/>
          <w:szCs w:val="24"/>
        </w:rPr>
        <w:t>(2020)</w:t>
      </w:r>
      <w:r w:rsidRPr="00E868BF">
        <w:rPr>
          <w:rFonts w:ascii="Times New Roman" w:hAnsi="Times New Roman" w:cs="Times New Roman"/>
          <w:color w:val="000000"/>
          <w:sz w:val="24"/>
          <w:szCs w:val="24"/>
        </w:rPr>
        <w:t xml:space="preserve">. Comparative phytochemical and nutritional profiles of </w:t>
      </w:r>
      <w:r w:rsidRPr="00E868BF">
        <w:rPr>
          <w:rFonts w:ascii="Times New Roman" w:hAnsi="Times New Roman" w:cs="Times New Roman"/>
          <w:i/>
          <w:iCs/>
          <w:color w:val="000000"/>
          <w:sz w:val="24"/>
          <w:szCs w:val="24"/>
        </w:rPr>
        <w:t xml:space="preserve">Ficus capensis </w:t>
      </w:r>
      <w:r w:rsidRPr="00E868BF">
        <w:rPr>
          <w:rFonts w:ascii="Times New Roman" w:hAnsi="Times New Roman" w:cs="Times New Roman"/>
          <w:color w:val="000000"/>
          <w:sz w:val="24"/>
          <w:szCs w:val="24"/>
        </w:rPr>
        <w:t xml:space="preserve">and </w:t>
      </w:r>
      <w:r w:rsidRPr="00E868BF">
        <w:rPr>
          <w:rFonts w:ascii="Times New Roman" w:hAnsi="Times New Roman" w:cs="Times New Roman"/>
          <w:i/>
          <w:iCs/>
          <w:color w:val="000000"/>
          <w:sz w:val="24"/>
          <w:szCs w:val="24"/>
        </w:rPr>
        <w:t xml:space="preserve">Cnidoscolus aconitifolius </w:t>
      </w:r>
      <w:r w:rsidRPr="00E868BF">
        <w:rPr>
          <w:rFonts w:ascii="Times New Roman" w:hAnsi="Times New Roman" w:cs="Times New Roman"/>
          <w:color w:val="000000"/>
          <w:sz w:val="24"/>
          <w:szCs w:val="24"/>
        </w:rPr>
        <w:t>leaves. Int</w:t>
      </w:r>
      <w:r w:rsidR="00BF5B9F">
        <w:rPr>
          <w:rFonts w:ascii="Times New Roman" w:hAnsi="Times New Roman" w:cs="Times New Roman"/>
          <w:color w:val="000000"/>
          <w:sz w:val="24"/>
          <w:szCs w:val="24"/>
        </w:rPr>
        <w:t>ernational</w:t>
      </w:r>
      <w:r w:rsidRPr="00E868BF">
        <w:rPr>
          <w:rFonts w:ascii="Times New Roman" w:hAnsi="Times New Roman" w:cs="Times New Roman"/>
          <w:color w:val="000000"/>
          <w:sz w:val="24"/>
          <w:szCs w:val="24"/>
        </w:rPr>
        <w:t xml:space="preserve"> J</w:t>
      </w:r>
      <w:r w:rsidR="00BF5B9F">
        <w:rPr>
          <w:rFonts w:ascii="Times New Roman" w:hAnsi="Times New Roman" w:cs="Times New Roman"/>
          <w:color w:val="000000"/>
          <w:sz w:val="24"/>
          <w:szCs w:val="24"/>
        </w:rPr>
        <w:t>ournal of</w:t>
      </w:r>
      <w:r w:rsidRPr="00E868BF">
        <w:rPr>
          <w:rFonts w:ascii="Times New Roman" w:hAnsi="Times New Roman" w:cs="Times New Roman"/>
          <w:color w:val="000000"/>
          <w:sz w:val="24"/>
          <w:szCs w:val="24"/>
        </w:rPr>
        <w:t xml:space="preserve"> Res</w:t>
      </w:r>
      <w:r w:rsidR="00BF5B9F">
        <w:rPr>
          <w:rFonts w:ascii="Times New Roman" w:hAnsi="Times New Roman" w:cs="Times New Roman"/>
          <w:color w:val="000000"/>
          <w:sz w:val="24"/>
          <w:szCs w:val="24"/>
        </w:rPr>
        <w:t>earch and</w:t>
      </w:r>
      <w:r w:rsidRPr="00E868BF">
        <w:rPr>
          <w:rFonts w:ascii="Times New Roman" w:hAnsi="Times New Roman" w:cs="Times New Roman"/>
          <w:color w:val="000000"/>
          <w:sz w:val="24"/>
          <w:szCs w:val="24"/>
        </w:rPr>
        <w:t xml:space="preserve"> Innov</w:t>
      </w:r>
      <w:r w:rsidR="00BF5B9F">
        <w:rPr>
          <w:rFonts w:ascii="Times New Roman" w:hAnsi="Times New Roman" w:cs="Times New Roman"/>
          <w:color w:val="000000"/>
          <w:sz w:val="24"/>
          <w:szCs w:val="24"/>
        </w:rPr>
        <w:t>ation in</w:t>
      </w:r>
      <w:r w:rsidRPr="00E868BF">
        <w:rPr>
          <w:rFonts w:ascii="Times New Roman" w:hAnsi="Times New Roman" w:cs="Times New Roman"/>
          <w:color w:val="000000"/>
          <w:sz w:val="24"/>
          <w:szCs w:val="24"/>
        </w:rPr>
        <w:t xml:space="preserve"> Appl</w:t>
      </w:r>
      <w:r w:rsidR="00BF5B9F">
        <w:rPr>
          <w:rFonts w:ascii="Times New Roman" w:hAnsi="Times New Roman" w:cs="Times New Roman"/>
          <w:color w:val="000000"/>
          <w:sz w:val="24"/>
          <w:szCs w:val="24"/>
        </w:rPr>
        <w:t>ied</w:t>
      </w:r>
      <w:r w:rsidRPr="00E868BF">
        <w:rPr>
          <w:rFonts w:ascii="Times New Roman" w:hAnsi="Times New Roman" w:cs="Times New Roman"/>
          <w:color w:val="000000"/>
          <w:sz w:val="24"/>
          <w:szCs w:val="24"/>
        </w:rPr>
        <w:t xml:space="preserve"> Sci</w:t>
      </w:r>
      <w:r w:rsidR="00BF5B9F">
        <w:rPr>
          <w:rFonts w:ascii="Times New Roman" w:hAnsi="Times New Roman" w:cs="Times New Roman"/>
          <w:color w:val="000000"/>
          <w:sz w:val="24"/>
          <w:szCs w:val="24"/>
        </w:rPr>
        <w:t xml:space="preserve">ences, </w:t>
      </w:r>
      <w:r w:rsidRPr="00E868BF">
        <w:rPr>
          <w:rFonts w:ascii="Times New Roman" w:hAnsi="Times New Roman" w:cs="Times New Roman"/>
          <w:color w:val="000000"/>
          <w:sz w:val="24"/>
          <w:szCs w:val="24"/>
        </w:rPr>
        <w:t xml:space="preserve">5(1):16- 21. </w:t>
      </w:r>
    </w:p>
    <w:p w14:paraId="08879155" w14:textId="4F1F8966" w:rsidR="00E868BF" w:rsidRPr="00E868BF" w:rsidRDefault="00E868BF" w:rsidP="0051108E">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E868BF">
        <w:rPr>
          <w:rFonts w:ascii="Times New Roman" w:hAnsi="Times New Roman" w:cs="Times New Roman"/>
          <w:sz w:val="24"/>
          <w:szCs w:val="24"/>
        </w:rPr>
        <w:t>Ouattara-Soro</w:t>
      </w:r>
      <w:r w:rsidR="0088109C">
        <w:rPr>
          <w:rFonts w:ascii="Times New Roman" w:hAnsi="Times New Roman" w:cs="Times New Roman"/>
          <w:sz w:val="24"/>
          <w:szCs w:val="24"/>
        </w:rPr>
        <w:t>,</w:t>
      </w:r>
      <w:r w:rsidRPr="00E868BF">
        <w:rPr>
          <w:rFonts w:ascii="Times New Roman" w:hAnsi="Times New Roman" w:cs="Times New Roman"/>
          <w:sz w:val="24"/>
          <w:szCs w:val="24"/>
        </w:rPr>
        <w:t xml:space="preserve"> F</w:t>
      </w:r>
      <w:r w:rsidR="0088109C">
        <w:rPr>
          <w:rFonts w:ascii="Times New Roman" w:hAnsi="Times New Roman" w:cs="Times New Roman"/>
          <w:sz w:val="24"/>
          <w:szCs w:val="24"/>
        </w:rPr>
        <w:t xml:space="preserve">. </w:t>
      </w:r>
      <w:r w:rsidRPr="00E868BF">
        <w:rPr>
          <w:rFonts w:ascii="Times New Roman" w:hAnsi="Times New Roman" w:cs="Times New Roman"/>
          <w:sz w:val="24"/>
          <w:szCs w:val="24"/>
        </w:rPr>
        <w:t>S</w:t>
      </w:r>
      <w:r w:rsidR="0088109C">
        <w:rPr>
          <w:rFonts w:ascii="Times New Roman" w:hAnsi="Times New Roman" w:cs="Times New Roman"/>
          <w:sz w:val="24"/>
          <w:szCs w:val="24"/>
        </w:rPr>
        <w:t>.</w:t>
      </w:r>
      <w:r w:rsidRPr="00E868BF">
        <w:rPr>
          <w:rFonts w:ascii="Times New Roman" w:hAnsi="Times New Roman" w:cs="Times New Roman"/>
          <w:sz w:val="24"/>
          <w:szCs w:val="24"/>
        </w:rPr>
        <w:t xml:space="preserve">, </w:t>
      </w:r>
      <w:proofErr w:type="spellStart"/>
      <w:r w:rsidRPr="00E868BF">
        <w:rPr>
          <w:rFonts w:ascii="Times New Roman" w:hAnsi="Times New Roman" w:cs="Times New Roman"/>
          <w:sz w:val="24"/>
          <w:szCs w:val="24"/>
        </w:rPr>
        <w:t>Acray-Zengbe</w:t>
      </w:r>
      <w:proofErr w:type="spellEnd"/>
      <w:r w:rsidR="0088109C">
        <w:rPr>
          <w:rFonts w:ascii="Times New Roman" w:hAnsi="Times New Roman" w:cs="Times New Roman"/>
          <w:sz w:val="24"/>
          <w:szCs w:val="24"/>
        </w:rPr>
        <w:t>,</w:t>
      </w:r>
      <w:r w:rsidRPr="00E868BF">
        <w:rPr>
          <w:rFonts w:ascii="Times New Roman" w:hAnsi="Times New Roman" w:cs="Times New Roman"/>
          <w:sz w:val="24"/>
          <w:szCs w:val="24"/>
        </w:rPr>
        <w:t xml:space="preserve"> P</w:t>
      </w:r>
      <w:r w:rsidR="0088109C">
        <w:rPr>
          <w:rFonts w:ascii="Times New Roman" w:hAnsi="Times New Roman" w:cs="Times New Roman"/>
          <w:sz w:val="24"/>
          <w:szCs w:val="24"/>
        </w:rPr>
        <w:t>.</w:t>
      </w:r>
      <w:r w:rsidRPr="00E868BF">
        <w:rPr>
          <w:rFonts w:ascii="Times New Roman" w:hAnsi="Times New Roman" w:cs="Times New Roman"/>
          <w:sz w:val="24"/>
          <w:szCs w:val="24"/>
        </w:rPr>
        <w:t>, Coulibaly</w:t>
      </w:r>
      <w:r w:rsidR="0088109C">
        <w:rPr>
          <w:rFonts w:ascii="Times New Roman" w:hAnsi="Times New Roman" w:cs="Times New Roman"/>
          <w:sz w:val="24"/>
          <w:szCs w:val="24"/>
        </w:rPr>
        <w:t>,</w:t>
      </w:r>
      <w:r w:rsidRPr="00E868BF">
        <w:rPr>
          <w:rFonts w:ascii="Times New Roman" w:hAnsi="Times New Roman" w:cs="Times New Roman"/>
          <w:sz w:val="24"/>
          <w:szCs w:val="24"/>
        </w:rPr>
        <w:t xml:space="preserve"> Z</w:t>
      </w:r>
      <w:r w:rsidR="0088109C">
        <w:rPr>
          <w:rFonts w:ascii="Times New Roman" w:hAnsi="Times New Roman" w:cs="Times New Roman"/>
          <w:sz w:val="24"/>
          <w:szCs w:val="24"/>
        </w:rPr>
        <w:t>.</w:t>
      </w:r>
      <w:r w:rsidRPr="00E868BF">
        <w:rPr>
          <w:rFonts w:ascii="Times New Roman" w:hAnsi="Times New Roman" w:cs="Times New Roman"/>
          <w:sz w:val="24"/>
          <w:szCs w:val="24"/>
        </w:rPr>
        <w:t xml:space="preserve">, </w:t>
      </w:r>
      <w:proofErr w:type="spellStart"/>
      <w:r w:rsidRPr="00E868BF">
        <w:rPr>
          <w:rFonts w:ascii="Times New Roman" w:hAnsi="Times New Roman" w:cs="Times New Roman"/>
          <w:sz w:val="24"/>
          <w:szCs w:val="24"/>
        </w:rPr>
        <w:t>Abizi</w:t>
      </w:r>
      <w:proofErr w:type="spellEnd"/>
      <w:r w:rsidR="0088109C">
        <w:rPr>
          <w:rFonts w:ascii="Times New Roman" w:hAnsi="Times New Roman" w:cs="Times New Roman"/>
          <w:sz w:val="24"/>
          <w:szCs w:val="24"/>
        </w:rPr>
        <w:t>,</w:t>
      </w:r>
      <w:r w:rsidRPr="00E868BF">
        <w:rPr>
          <w:rFonts w:ascii="Times New Roman" w:hAnsi="Times New Roman" w:cs="Times New Roman"/>
          <w:sz w:val="24"/>
          <w:szCs w:val="24"/>
        </w:rPr>
        <w:t xml:space="preserve"> G</w:t>
      </w:r>
      <w:r w:rsidR="0088109C">
        <w:rPr>
          <w:rFonts w:ascii="Times New Roman" w:hAnsi="Times New Roman" w:cs="Times New Roman"/>
          <w:sz w:val="24"/>
          <w:szCs w:val="24"/>
        </w:rPr>
        <w:t xml:space="preserve">. </w:t>
      </w:r>
      <w:r w:rsidRPr="00E868BF">
        <w:rPr>
          <w:rFonts w:ascii="Times New Roman" w:hAnsi="Times New Roman" w:cs="Times New Roman"/>
          <w:sz w:val="24"/>
          <w:szCs w:val="24"/>
        </w:rPr>
        <w:t>and Yao</w:t>
      </w:r>
      <w:r w:rsidR="0088109C">
        <w:rPr>
          <w:rFonts w:ascii="Times New Roman" w:hAnsi="Times New Roman" w:cs="Times New Roman"/>
          <w:sz w:val="24"/>
          <w:szCs w:val="24"/>
        </w:rPr>
        <w:t>,</w:t>
      </w:r>
      <w:r w:rsidRPr="00E868BF">
        <w:rPr>
          <w:rFonts w:ascii="Times New Roman" w:hAnsi="Times New Roman" w:cs="Times New Roman"/>
          <w:sz w:val="24"/>
          <w:szCs w:val="24"/>
        </w:rPr>
        <w:t xml:space="preserve"> K</w:t>
      </w:r>
      <w:r w:rsidR="0088109C">
        <w:rPr>
          <w:rFonts w:ascii="Times New Roman" w:hAnsi="Times New Roman" w:cs="Times New Roman"/>
          <w:sz w:val="24"/>
          <w:szCs w:val="24"/>
        </w:rPr>
        <w:t xml:space="preserve">. </w:t>
      </w:r>
      <w:r w:rsidRPr="00E868BF">
        <w:rPr>
          <w:rFonts w:ascii="Times New Roman" w:hAnsi="Times New Roman" w:cs="Times New Roman"/>
          <w:sz w:val="24"/>
          <w:szCs w:val="24"/>
        </w:rPr>
        <w:t xml:space="preserve">B. </w:t>
      </w:r>
      <w:r w:rsidR="0088109C">
        <w:rPr>
          <w:rFonts w:ascii="Times New Roman" w:hAnsi="Times New Roman" w:cs="Times New Roman"/>
          <w:sz w:val="24"/>
          <w:szCs w:val="24"/>
        </w:rPr>
        <w:t xml:space="preserve">(2022). </w:t>
      </w:r>
      <w:r w:rsidRPr="00E868BF">
        <w:rPr>
          <w:rFonts w:ascii="Times New Roman" w:hAnsi="Times New Roman" w:cs="Times New Roman"/>
          <w:sz w:val="24"/>
          <w:szCs w:val="24"/>
        </w:rPr>
        <w:t xml:space="preserve">Study of the Anti-Anemic Activity of the Aqueous Extract of the Leaves of </w:t>
      </w:r>
      <w:r w:rsidRPr="00E868BF">
        <w:rPr>
          <w:rFonts w:ascii="Times New Roman" w:hAnsi="Times New Roman" w:cs="Times New Roman"/>
          <w:i/>
          <w:iCs/>
          <w:sz w:val="24"/>
          <w:szCs w:val="24"/>
        </w:rPr>
        <w:t>Petroselinum Crispum</w:t>
      </w:r>
      <w:r w:rsidRPr="00E868BF">
        <w:rPr>
          <w:rFonts w:ascii="Times New Roman" w:hAnsi="Times New Roman" w:cs="Times New Roman"/>
          <w:sz w:val="24"/>
          <w:szCs w:val="24"/>
        </w:rPr>
        <w:t xml:space="preserve"> (Apiaceae) In the White Mouse (Mus Musculus) Of SWISS Strain. </w:t>
      </w:r>
      <w:r w:rsidRPr="0088109C">
        <w:rPr>
          <w:rFonts w:ascii="Times New Roman" w:hAnsi="Times New Roman" w:cs="Times New Roman"/>
          <w:i/>
          <w:iCs/>
          <w:sz w:val="24"/>
          <w:szCs w:val="24"/>
        </w:rPr>
        <w:t>Journal of Blood Disorders and Transfusion</w:t>
      </w:r>
      <w:r w:rsidRPr="00E868BF">
        <w:rPr>
          <w:rFonts w:ascii="Times New Roman" w:hAnsi="Times New Roman" w:cs="Times New Roman"/>
          <w:sz w:val="24"/>
          <w:szCs w:val="24"/>
        </w:rPr>
        <w:t>, 2 (1):101-115.</w:t>
      </w:r>
    </w:p>
    <w:p w14:paraId="0D8F6299" w14:textId="6CF7F662" w:rsidR="00E868BF" w:rsidRPr="00E868BF" w:rsidRDefault="00E868BF" w:rsidP="0051108E">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E868BF">
        <w:rPr>
          <w:rFonts w:ascii="Times New Roman" w:hAnsi="Times New Roman" w:cs="Times New Roman"/>
          <w:sz w:val="24"/>
          <w:szCs w:val="24"/>
        </w:rPr>
        <w:t>Sheth</w:t>
      </w:r>
      <w:r w:rsidR="00ED3B37">
        <w:rPr>
          <w:rFonts w:ascii="Times New Roman" w:hAnsi="Times New Roman" w:cs="Times New Roman"/>
          <w:sz w:val="24"/>
          <w:szCs w:val="24"/>
        </w:rPr>
        <w:t>,</w:t>
      </w:r>
      <w:r w:rsidRPr="00E868BF">
        <w:rPr>
          <w:rFonts w:ascii="Times New Roman" w:hAnsi="Times New Roman" w:cs="Times New Roman"/>
          <w:sz w:val="24"/>
          <w:szCs w:val="24"/>
        </w:rPr>
        <w:t xml:space="preserve"> P</w:t>
      </w:r>
      <w:r w:rsidR="00DE4618">
        <w:rPr>
          <w:rFonts w:ascii="Times New Roman" w:hAnsi="Times New Roman" w:cs="Times New Roman"/>
          <w:sz w:val="24"/>
          <w:szCs w:val="24"/>
        </w:rPr>
        <w:t xml:space="preserve">. </w:t>
      </w:r>
      <w:r w:rsidRPr="00E868BF">
        <w:rPr>
          <w:rFonts w:ascii="Times New Roman" w:hAnsi="Times New Roman" w:cs="Times New Roman"/>
          <w:sz w:val="24"/>
          <w:szCs w:val="24"/>
        </w:rPr>
        <w:t>A</w:t>
      </w:r>
      <w:r w:rsidR="00DE4618">
        <w:rPr>
          <w:rFonts w:ascii="Times New Roman" w:hAnsi="Times New Roman" w:cs="Times New Roman"/>
          <w:sz w:val="24"/>
          <w:szCs w:val="24"/>
        </w:rPr>
        <w:t>.</w:t>
      </w:r>
      <w:r w:rsidRPr="00E868BF">
        <w:rPr>
          <w:rFonts w:ascii="Times New Roman" w:hAnsi="Times New Roman" w:cs="Times New Roman"/>
          <w:sz w:val="24"/>
          <w:szCs w:val="24"/>
        </w:rPr>
        <w:t>, Pawar</w:t>
      </w:r>
      <w:r w:rsidR="00DE4618">
        <w:rPr>
          <w:rFonts w:ascii="Times New Roman" w:hAnsi="Times New Roman" w:cs="Times New Roman"/>
          <w:sz w:val="24"/>
          <w:szCs w:val="24"/>
        </w:rPr>
        <w:t>,</w:t>
      </w:r>
      <w:r w:rsidRPr="00E868BF">
        <w:rPr>
          <w:rFonts w:ascii="Times New Roman" w:hAnsi="Times New Roman" w:cs="Times New Roman"/>
          <w:sz w:val="24"/>
          <w:szCs w:val="24"/>
        </w:rPr>
        <w:t xml:space="preserve"> A</w:t>
      </w:r>
      <w:r w:rsidR="00DE4618">
        <w:rPr>
          <w:rFonts w:ascii="Times New Roman" w:hAnsi="Times New Roman" w:cs="Times New Roman"/>
          <w:sz w:val="24"/>
          <w:szCs w:val="24"/>
        </w:rPr>
        <w:t xml:space="preserve">. </w:t>
      </w:r>
      <w:r w:rsidRPr="00E868BF">
        <w:rPr>
          <w:rFonts w:ascii="Times New Roman" w:hAnsi="Times New Roman" w:cs="Times New Roman"/>
          <w:sz w:val="24"/>
          <w:szCs w:val="24"/>
        </w:rPr>
        <w:t>T</w:t>
      </w:r>
      <w:r w:rsidR="00DE4618">
        <w:rPr>
          <w:rFonts w:ascii="Times New Roman" w:hAnsi="Times New Roman" w:cs="Times New Roman"/>
          <w:sz w:val="24"/>
          <w:szCs w:val="24"/>
        </w:rPr>
        <w:t>.</w:t>
      </w:r>
      <w:r w:rsidRPr="00E868BF">
        <w:rPr>
          <w:rFonts w:ascii="Times New Roman" w:hAnsi="Times New Roman" w:cs="Times New Roman"/>
          <w:sz w:val="24"/>
          <w:szCs w:val="24"/>
        </w:rPr>
        <w:t>, Mote</w:t>
      </w:r>
      <w:r w:rsidR="00DE4618">
        <w:rPr>
          <w:rFonts w:ascii="Times New Roman" w:hAnsi="Times New Roman" w:cs="Times New Roman"/>
          <w:sz w:val="24"/>
          <w:szCs w:val="24"/>
        </w:rPr>
        <w:t>,</w:t>
      </w:r>
      <w:r w:rsidRPr="00E868BF">
        <w:rPr>
          <w:rFonts w:ascii="Times New Roman" w:hAnsi="Times New Roman" w:cs="Times New Roman"/>
          <w:sz w:val="24"/>
          <w:szCs w:val="24"/>
        </w:rPr>
        <w:t xml:space="preserve"> C</w:t>
      </w:r>
      <w:r w:rsidR="00DE4618">
        <w:rPr>
          <w:rFonts w:ascii="Times New Roman" w:hAnsi="Times New Roman" w:cs="Times New Roman"/>
          <w:sz w:val="24"/>
          <w:szCs w:val="24"/>
        </w:rPr>
        <w:t xml:space="preserve">. </w:t>
      </w:r>
      <w:r w:rsidRPr="00E868BF">
        <w:rPr>
          <w:rFonts w:ascii="Times New Roman" w:hAnsi="Times New Roman" w:cs="Times New Roman"/>
          <w:sz w:val="24"/>
          <w:szCs w:val="24"/>
        </w:rPr>
        <w:t>S</w:t>
      </w:r>
      <w:r w:rsidR="00DE4618">
        <w:rPr>
          <w:rFonts w:ascii="Times New Roman" w:hAnsi="Times New Roman" w:cs="Times New Roman"/>
          <w:sz w:val="24"/>
          <w:szCs w:val="24"/>
        </w:rPr>
        <w:t>.</w:t>
      </w:r>
      <w:r w:rsidRPr="00E868BF">
        <w:rPr>
          <w:rFonts w:ascii="Times New Roman" w:hAnsi="Times New Roman" w:cs="Times New Roman"/>
          <w:sz w:val="24"/>
          <w:szCs w:val="24"/>
        </w:rPr>
        <w:t xml:space="preserve"> and More</w:t>
      </w:r>
      <w:r w:rsidR="00DE4618">
        <w:rPr>
          <w:rFonts w:ascii="Times New Roman" w:hAnsi="Times New Roman" w:cs="Times New Roman"/>
          <w:sz w:val="24"/>
          <w:szCs w:val="24"/>
        </w:rPr>
        <w:t>,</w:t>
      </w:r>
      <w:r w:rsidRPr="00E868BF">
        <w:rPr>
          <w:rFonts w:ascii="Times New Roman" w:hAnsi="Times New Roman" w:cs="Times New Roman"/>
          <w:sz w:val="24"/>
          <w:szCs w:val="24"/>
        </w:rPr>
        <w:t xml:space="preserve"> C. </w:t>
      </w:r>
      <w:r w:rsidR="00DE4618">
        <w:rPr>
          <w:rFonts w:ascii="Times New Roman" w:hAnsi="Times New Roman" w:cs="Times New Roman"/>
          <w:sz w:val="24"/>
          <w:szCs w:val="24"/>
        </w:rPr>
        <w:t xml:space="preserve">(2021). </w:t>
      </w:r>
      <w:proofErr w:type="spellStart"/>
      <w:r w:rsidRPr="00E868BF">
        <w:rPr>
          <w:rFonts w:ascii="Times New Roman" w:hAnsi="Times New Roman" w:cs="Times New Roman"/>
          <w:sz w:val="24"/>
          <w:szCs w:val="24"/>
        </w:rPr>
        <w:t>Antianemic</w:t>
      </w:r>
      <w:proofErr w:type="spellEnd"/>
      <w:r w:rsidRPr="00E868BF">
        <w:rPr>
          <w:rFonts w:ascii="Times New Roman" w:hAnsi="Times New Roman" w:cs="Times New Roman"/>
          <w:sz w:val="24"/>
          <w:szCs w:val="24"/>
        </w:rPr>
        <w:t xml:space="preserve"> activity of polyherbal formulation, Raktavardhak Kadha, against phenylhydrazine-induced anemia in rats. Journal of Ayurveda and </w:t>
      </w:r>
      <w:r w:rsidRPr="00E868BF">
        <w:rPr>
          <w:rFonts w:ascii="Times New Roman" w:hAnsi="Times New Roman" w:cs="Times New Roman"/>
          <w:i/>
          <w:iCs/>
          <w:sz w:val="24"/>
          <w:szCs w:val="24"/>
        </w:rPr>
        <w:t xml:space="preserve">Integrative </w:t>
      </w:r>
      <w:r w:rsidRPr="00E868BF">
        <w:rPr>
          <w:rFonts w:ascii="Times New Roman" w:hAnsi="Times New Roman" w:cs="Times New Roman"/>
          <w:sz w:val="24"/>
          <w:szCs w:val="24"/>
        </w:rPr>
        <w:t>Medicine, 12 (2): 340-345.</w:t>
      </w:r>
    </w:p>
    <w:p w14:paraId="50C634B0" w14:textId="70D7DA1C" w:rsidR="00E868BF" w:rsidRPr="00E868BF" w:rsidRDefault="00E868BF" w:rsidP="0051108E">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proofErr w:type="spellStart"/>
      <w:r w:rsidRPr="00E868BF">
        <w:rPr>
          <w:rFonts w:ascii="Times New Roman" w:hAnsi="Times New Roman" w:cs="Times New Roman"/>
          <w:sz w:val="24"/>
          <w:szCs w:val="24"/>
        </w:rPr>
        <w:t>Katsayal</w:t>
      </w:r>
      <w:proofErr w:type="spellEnd"/>
      <w:r w:rsidR="00DE4618">
        <w:rPr>
          <w:rFonts w:ascii="Times New Roman" w:hAnsi="Times New Roman" w:cs="Times New Roman"/>
          <w:sz w:val="24"/>
          <w:szCs w:val="24"/>
        </w:rPr>
        <w:t>,</w:t>
      </w:r>
      <w:r w:rsidRPr="00E868BF">
        <w:rPr>
          <w:rFonts w:ascii="Times New Roman" w:hAnsi="Times New Roman" w:cs="Times New Roman"/>
          <w:sz w:val="24"/>
          <w:szCs w:val="24"/>
        </w:rPr>
        <w:t xml:space="preserve"> U</w:t>
      </w:r>
      <w:r w:rsidR="00DE4618">
        <w:rPr>
          <w:rFonts w:ascii="Times New Roman" w:hAnsi="Times New Roman" w:cs="Times New Roman"/>
          <w:sz w:val="24"/>
          <w:szCs w:val="24"/>
        </w:rPr>
        <w:t xml:space="preserve">. </w:t>
      </w:r>
      <w:r w:rsidRPr="00E868BF">
        <w:rPr>
          <w:rFonts w:ascii="Times New Roman" w:hAnsi="Times New Roman" w:cs="Times New Roman"/>
          <w:sz w:val="24"/>
          <w:szCs w:val="24"/>
        </w:rPr>
        <w:t>A</w:t>
      </w:r>
      <w:r w:rsidR="00DE4618">
        <w:rPr>
          <w:rFonts w:ascii="Times New Roman" w:hAnsi="Times New Roman" w:cs="Times New Roman"/>
          <w:sz w:val="24"/>
          <w:szCs w:val="24"/>
        </w:rPr>
        <w:t>.</w:t>
      </w:r>
      <w:r w:rsidRPr="00E868BF">
        <w:rPr>
          <w:rFonts w:ascii="Times New Roman" w:hAnsi="Times New Roman" w:cs="Times New Roman"/>
          <w:sz w:val="24"/>
          <w:szCs w:val="24"/>
        </w:rPr>
        <w:t>, Lamai</w:t>
      </w:r>
      <w:r w:rsidR="00DE4618">
        <w:rPr>
          <w:rFonts w:ascii="Times New Roman" w:hAnsi="Times New Roman" w:cs="Times New Roman"/>
          <w:sz w:val="24"/>
          <w:szCs w:val="24"/>
        </w:rPr>
        <w:t>,</w:t>
      </w:r>
      <w:r w:rsidRPr="00E868BF">
        <w:rPr>
          <w:rFonts w:ascii="Times New Roman" w:hAnsi="Times New Roman" w:cs="Times New Roman"/>
          <w:sz w:val="24"/>
          <w:szCs w:val="24"/>
        </w:rPr>
        <w:t xml:space="preserve"> R</w:t>
      </w:r>
      <w:r w:rsidR="00DE4618">
        <w:rPr>
          <w:rFonts w:ascii="Times New Roman" w:hAnsi="Times New Roman" w:cs="Times New Roman"/>
          <w:sz w:val="24"/>
          <w:szCs w:val="24"/>
        </w:rPr>
        <w:t xml:space="preserve">. </w:t>
      </w:r>
      <w:r w:rsidRPr="00E868BF">
        <w:rPr>
          <w:rFonts w:ascii="Times New Roman" w:hAnsi="Times New Roman" w:cs="Times New Roman"/>
          <w:sz w:val="24"/>
          <w:szCs w:val="24"/>
        </w:rPr>
        <w:t xml:space="preserve">S. </w:t>
      </w:r>
      <w:r w:rsidR="00DE4618">
        <w:rPr>
          <w:rFonts w:ascii="Times New Roman" w:hAnsi="Times New Roman" w:cs="Times New Roman"/>
          <w:sz w:val="24"/>
          <w:szCs w:val="24"/>
        </w:rPr>
        <w:t xml:space="preserve">(2011). </w:t>
      </w:r>
      <w:r w:rsidRPr="00E868BF">
        <w:rPr>
          <w:rFonts w:ascii="Times New Roman" w:hAnsi="Times New Roman" w:cs="Times New Roman"/>
          <w:sz w:val="24"/>
          <w:szCs w:val="24"/>
        </w:rPr>
        <w:t xml:space="preserve">Preliminary phytochemical and antibacterial screening of the ethanolic stem bark extract of </w:t>
      </w:r>
      <w:r w:rsidRPr="00E868BF">
        <w:rPr>
          <w:rFonts w:ascii="Times New Roman" w:hAnsi="Times New Roman" w:cs="Times New Roman"/>
          <w:i/>
          <w:iCs/>
          <w:sz w:val="24"/>
          <w:szCs w:val="24"/>
        </w:rPr>
        <w:t>Phyllanthus muellerianus</w:t>
      </w:r>
      <w:r w:rsidRPr="00E868BF">
        <w:rPr>
          <w:rFonts w:ascii="Times New Roman" w:hAnsi="Times New Roman" w:cs="Times New Roman"/>
          <w:sz w:val="24"/>
          <w:szCs w:val="24"/>
        </w:rPr>
        <w:t xml:space="preserve">. </w:t>
      </w:r>
      <w:r w:rsidRPr="00E868BF">
        <w:rPr>
          <w:rFonts w:ascii="Times New Roman" w:hAnsi="Times New Roman" w:cs="Times New Roman"/>
          <w:i/>
          <w:iCs/>
          <w:sz w:val="24"/>
          <w:szCs w:val="24"/>
        </w:rPr>
        <w:t xml:space="preserve">Nigerian </w:t>
      </w:r>
      <w:r w:rsidRPr="00E868BF">
        <w:rPr>
          <w:rFonts w:ascii="Times New Roman" w:hAnsi="Times New Roman" w:cs="Times New Roman"/>
          <w:sz w:val="24"/>
          <w:szCs w:val="24"/>
        </w:rPr>
        <w:t xml:space="preserve">Journal </w:t>
      </w:r>
      <w:r w:rsidRPr="00E868BF">
        <w:rPr>
          <w:rFonts w:ascii="Times New Roman" w:hAnsi="Times New Roman" w:cs="Times New Roman"/>
          <w:i/>
          <w:iCs/>
          <w:sz w:val="24"/>
          <w:szCs w:val="24"/>
        </w:rPr>
        <w:t>of Pharmaceutical</w:t>
      </w:r>
      <w:r w:rsidRPr="00E868BF">
        <w:rPr>
          <w:rFonts w:ascii="Times New Roman" w:hAnsi="Times New Roman" w:cs="Times New Roman"/>
          <w:sz w:val="24"/>
          <w:szCs w:val="24"/>
        </w:rPr>
        <w:t xml:space="preserve"> </w:t>
      </w:r>
      <w:r w:rsidRPr="00E868BF">
        <w:rPr>
          <w:rFonts w:ascii="Times New Roman" w:hAnsi="Times New Roman" w:cs="Times New Roman"/>
          <w:i/>
          <w:iCs/>
          <w:sz w:val="24"/>
          <w:szCs w:val="24"/>
        </w:rPr>
        <w:t>and Applied Science Research</w:t>
      </w:r>
      <w:r w:rsidRPr="00E868BF">
        <w:rPr>
          <w:rFonts w:ascii="Times New Roman" w:hAnsi="Times New Roman" w:cs="Times New Roman"/>
          <w:sz w:val="24"/>
          <w:szCs w:val="24"/>
        </w:rPr>
        <w:t>, 8 (2): P. 121-25.</w:t>
      </w:r>
    </w:p>
    <w:p w14:paraId="515E91B0" w14:textId="20DE5C69" w:rsidR="00E868BF" w:rsidRPr="00E868BF" w:rsidRDefault="00E868BF" w:rsidP="0051108E">
      <w:pPr>
        <w:pStyle w:val="ListParagraph"/>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sidRPr="00E868BF">
        <w:rPr>
          <w:rFonts w:ascii="Times New Roman" w:hAnsi="Times New Roman" w:cs="Times New Roman"/>
          <w:color w:val="000000"/>
          <w:sz w:val="24"/>
          <w:szCs w:val="24"/>
        </w:rPr>
        <w:t>Chikwendu</w:t>
      </w:r>
      <w:r w:rsidR="00DE4618">
        <w:rPr>
          <w:rFonts w:ascii="Times New Roman" w:hAnsi="Times New Roman" w:cs="Times New Roman"/>
          <w:color w:val="000000"/>
          <w:sz w:val="24"/>
          <w:szCs w:val="24"/>
        </w:rPr>
        <w:t>,</w:t>
      </w:r>
      <w:r w:rsidRPr="00E868BF">
        <w:rPr>
          <w:rFonts w:ascii="Times New Roman" w:hAnsi="Times New Roman" w:cs="Times New Roman"/>
          <w:color w:val="000000"/>
          <w:sz w:val="24"/>
          <w:szCs w:val="24"/>
        </w:rPr>
        <w:t xml:space="preserve"> J</w:t>
      </w:r>
      <w:r w:rsidR="00DE4618">
        <w:rPr>
          <w:rFonts w:ascii="Times New Roman" w:hAnsi="Times New Roman" w:cs="Times New Roman"/>
          <w:color w:val="000000"/>
          <w:sz w:val="24"/>
          <w:szCs w:val="24"/>
        </w:rPr>
        <w:t xml:space="preserve">. </w:t>
      </w:r>
      <w:r w:rsidRPr="00E868BF">
        <w:rPr>
          <w:rFonts w:ascii="Times New Roman" w:hAnsi="Times New Roman" w:cs="Times New Roman"/>
          <w:color w:val="000000"/>
          <w:sz w:val="24"/>
          <w:szCs w:val="24"/>
        </w:rPr>
        <w:t>N</w:t>
      </w:r>
      <w:r w:rsidR="00DE4618">
        <w:rPr>
          <w:rFonts w:ascii="Times New Roman" w:hAnsi="Times New Roman" w:cs="Times New Roman"/>
          <w:color w:val="000000"/>
          <w:sz w:val="24"/>
          <w:szCs w:val="24"/>
        </w:rPr>
        <w:t>.</w:t>
      </w:r>
      <w:r w:rsidRPr="00E868BF">
        <w:rPr>
          <w:rFonts w:ascii="Times New Roman" w:hAnsi="Times New Roman" w:cs="Times New Roman"/>
          <w:color w:val="000000"/>
          <w:sz w:val="24"/>
          <w:szCs w:val="24"/>
        </w:rPr>
        <w:t xml:space="preserve">, </w:t>
      </w:r>
      <w:proofErr w:type="spellStart"/>
      <w:r w:rsidRPr="00E868BF">
        <w:rPr>
          <w:rFonts w:ascii="Times New Roman" w:hAnsi="Times New Roman" w:cs="Times New Roman"/>
          <w:color w:val="000000"/>
          <w:sz w:val="24"/>
          <w:szCs w:val="24"/>
        </w:rPr>
        <w:t>Nwamarah</w:t>
      </w:r>
      <w:proofErr w:type="spellEnd"/>
      <w:r w:rsidR="00DE4618">
        <w:rPr>
          <w:rFonts w:ascii="Times New Roman" w:hAnsi="Times New Roman" w:cs="Times New Roman"/>
          <w:color w:val="000000"/>
          <w:sz w:val="24"/>
          <w:szCs w:val="24"/>
        </w:rPr>
        <w:t>,</w:t>
      </w:r>
      <w:r w:rsidRPr="00E868BF">
        <w:rPr>
          <w:rFonts w:ascii="Times New Roman" w:hAnsi="Times New Roman" w:cs="Times New Roman"/>
          <w:color w:val="000000"/>
          <w:sz w:val="24"/>
          <w:szCs w:val="24"/>
        </w:rPr>
        <w:t xml:space="preserve"> J</w:t>
      </w:r>
      <w:r w:rsidR="00DE4618">
        <w:rPr>
          <w:rFonts w:ascii="Times New Roman" w:hAnsi="Times New Roman" w:cs="Times New Roman"/>
          <w:color w:val="000000"/>
          <w:sz w:val="24"/>
          <w:szCs w:val="24"/>
        </w:rPr>
        <w:t xml:space="preserve">. </w:t>
      </w:r>
      <w:r w:rsidRPr="00E868BF">
        <w:rPr>
          <w:rFonts w:ascii="Times New Roman" w:hAnsi="Times New Roman" w:cs="Times New Roman"/>
          <w:color w:val="000000"/>
          <w:sz w:val="24"/>
          <w:szCs w:val="24"/>
        </w:rPr>
        <w:t>U</w:t>
      </w:r>
      <w:r w:rsidR="00DE4618">
        <w:rPr>
          <w:rFonts w:ascii="Times New Roman" w:hAnsi="Times New Roman" w:cs="Times New Roman"/>
          <w:color w:val="000000"/>
          <w:sz w:val="24"/>
          <w:szCs w:val="24"/>
        </w:rPr>
        <w:t>. and</w:t>
      </w:r>
      <w:r w:rsidRPr="00E868BF">
        <w:rPr>
          <w:rFonts w:ascii="Times New Roman" w:hAnsi="Times New Roman" w:cs="Times New Roman"/>
          <w:color w:val="000000"/>
          <w:sz w:val="24"/>
          <w:szCs w:val="24"/>
        </w:rPr>
        <w:t xml:space="preserve"> </w:t>
      </w:r>
      <w:proofErr w:type="spellStart"/>
      <w:r w:rsidRPr="00E868BF">
        <w:rPr>
          <w:rFonts w:ascii="Times New Roman" w:hAnsi="Times New Roman" w:cs="Times New Roman"/>
          <w:color w:val="000000"/>
          <w:sz w:val="24"/>
          <w:szCs w:val="24"/>
        </w:rPr>
        <w:t>Uchegbu</w:t>
      </w:r>
      <w:proofErr w:type="spellEnd"/>
      <w:r w:rsidR="00DE4618">
        <w:rPr>
          <w:rFonts w:ascii="Times New Roman" w:hAnsi="Times New Roman" w:cs="Times New Roman"/>
          <w:color w:val="000000"/>
          <w:sz w:val="24"/>
          <w:szCs w:val="24"/>
        </w:rPr>
        <w:t>,</w:t>
      </w:r>
      <w:r w:rsidRPr="00E868BF">
        <w:rPr>
          <w:rFonts w:ascii="Times New Roman" w:hAnsi="Times New Roman" w:cs="Times New Roman"/>
          <w:color w:val="000000"/>
          <w:sz w:val="24"/>
          <w:szCs w:val="24"/>
        </w:rPr>
        <w:t xml:space="preserve"> V</w:t>
      </w:r>
      <w:r w:rsidR="00DE4618">
        <w:rPr>
          <w:rFonts w:ascii="Times New Roman" w:hAnsi="Times New Roman" w:cs="Times New Roman"/>
          <w:color w:val="000000"/>
          <w:sz w:val="24"/>
          <w:szCs w:val="24"/>
        </w:rPr>
        <w:t xml:space="preserve">. </w:t>
      </w:r>
      <w:r w:rsidRPr="00E868BF">
        <w:rPr>
          <w:rFonts w:ascii="Times New Roman" w:hAnsi="Times New Roman" w:cs="Times New Roman"/>
          <w:color w:val="000000"/>
          <w:sz w:val="24"/>
          <w:szCs w:val="24"/>
        </w:rPr>
        <w:t xml:space="preserve">A. </w:t>
      </w:r>
      <w:r w:rsidR="00DE4618">
        <w:rPr>
          <w:rFonts w:ascii="Times New Roman" w:hAnsi="Times New Roman" w:cs="Times New Roman"/>
          <w:color w:val="000000"/>
          <w:sz w:val="24"/>
          <w:szCs w:val="24"/>
        </w:rPr>
        <w:t xml:space="preserve">(2015). </w:t>
      </w:r>
      <w:r w:rsidRPr="00E868BF">
        <w:rPr>
          <w:rFonts w:ascii="Times New Roman" w:hAnsi="Times New Roman" w:cs="Times New Roman"/>
          <w:color w:val="000000"/>
          <w:sz w:val="24"/>
          <w:szCs w:val="24"/>
        </w:rPr>
        <w:t xml:space="preserve">Evaluation of effects of aqueous extract of </w:t>
      </w:r>
      <w:r w:rsidRPr="00DE4618">
        <w:rPr>
          <w:rFonts w:ascii="Times New Roman" w:hAnsi="Times New Roman" w:cs="Times New Roman"/>
          <w:i/>
          <w:iCs/>
          <w:color w:val="000000"/>
          <w:sz w:val="24"/>
          <w:szCs w:val="24"/>
        </w:rPr>
        <w:t>Ficus capensis</w:t>
      </w:r>
      <w:r w:rsidRPr="00E868BF">
        <w:rPr>
          <w:rFonts w:ascii="Times New Roman" w:hAnsi="Times New Roman" w:cs="Times New Roman"/>
          <w:color w:val="000000"/>
          <w:sz w:val="24"/>
          <w:szCs w:val="24"/>
        </w:rPr>
        <w:t xml:space="preserve"> (thumb.) leaves in adult albino rats. Asian J</w:t>
      </w:r>
      <w:r w:rsidR="00DE4618">
        <w:rPr>
          <w:rFonts w:ascii="Times New Roman" w:hAnsi="Times New Roman" w:cs="Times New Roman"/>
          <w:color w:val="000000"/>
          <w:sz w:val="24"/>
          <w:szCs w:val="24"/>
        </w:rPr>
        <w:t>ournal of</w:t>
      </w:r>
      <w:r w:rsidRPr="00E868BF">
        <w:rPr>
          <w:rFonts w:ascii="Times New Roman" w:hAnsi="Times New Roman" w:cs="Times New Roman"/>
          <w:color w:val="000000"/>
          <w:sz w:val="24"/>
          <w:szCs w:val="24"/>
        </w:rPr>
        <w:t xml:space="preserve"> Biol</w:t>
      </w:r>
      <w:r w:rsidR="00DE4618">
        <w:rPr>
          <w:rFonts w:ascii="Times New Roman" w:hAnsi="Times New Roman" w:cs="Times New Roman"/>
          <w:color w:val="000000"/>
          <w:sz w:val="24"/>
          <w:szCs w:val="24"/>
        </w:rPr>
        <w:t>ogy</w:t>
      </w:r>
      <w:r w:rsidRPr="00E868BF">
        <w:rPr>
          <w:rFonts w:ascii="Times New Roman" w:hAnsi="Times New Roman" w:cs="Times New Roman"/>
          <w:color w:val="000000"/>
          <w:sz w:val="24"/>
          <w:szCs w:val="24"/>
        </w:rPr>
        <w:t xml:space="preserve"> </w:t>
      </w:r>
      <w:r w:rsidR="00DE4618">
        <w:rPr>
          <w:rFonts w:ascii="Times New Roman" w:hAnsi="Times New Roman" w:cs="Times New Roman"/>
          <w:color w:val="000000"/>
          <w:sz w:val="24"/>
          <w:szCs w:val="24"/>
        </w:rPr>
        <w:t xml:space="preserve">and </w:t>
      </w:r>
      <w:r w:rsidRPr="00E868BF">
        <w:rPr>
          <w:rFonts w:ascii="Times New Roman" w:hAnsi="Times New Roman" w:cs="Times New Roman"/>
          <w:color w:val="000000"/>
          <w:sz w:val="24"/>
          <w:szCs w:val="24"/>
        </w:rPr>
        <w:t>Life Sci</w:t>
      </w:r>
      <w:r w:rsidR="00DE4618">
        <w:rPr>
          <w:rFonts w:ascii="Times New Roman" w:hAnsi="Times New Roman" w:cs="Times New Roman"/>
          <w:color w:val="000000"/>
          <w:sz w:val="24"/>
          <w:szCs w:val="24"/>
        </w:rPr>
        <w:t xml:space="preserve">ences, </w:t>
      </w:r>
      <w:r w:rsidRPr="00E868BF">
        <w:rPr>
          <w:rFonts w:ascii="Times New Roman" w:hAnsi="Times New Roman" w:cs="Times New Roman"/>
          <w:color w:val="000000"/>
          <w:sz w:val="24"/>
          <w:szCs w:val="24"/>
        </w:rPr>
        <w:t>4(3):185–188.</w:t>
      </w:r>
    </w:p>
    <w:p w14:paraId="3407FCF5" w14:textId="562F4CCA" w:rsidR="00E868BF" w:rsidRPr="00E868BF" w:rsidRDefault="00E868BF" w:rsidP="0051108E">
      <w:pPr>
        <w:pStyle w:val="ListParagraph"/>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sidRPr="00E868BF">
        <w:rPr>
          <w:rFonts w:ascii="Times New Roman" w:hAnsi="Times New Roman" w:cs="Times New Roman"/>
          <w:color w:val="000000"/>
          <w:sz w:val="24"/>
          <w:szCs w:val="24"/>
        </w:rPr>
        <w:t>Hamidu</w:t>
      </w:r>
      <w:r w:rsidR="00DE4618">
        <w:rPr>
          <w:rFonts w:ascii="Times New Roman" w:hAnsi="Times New Roman" w:cs="Times New Roman"/>
          <w:color w:val="000000"/>
          <w:sz w:val="24"/>
          <w:szCs w:val="24"/>
        </w:rPr>
        <w:t>,</w:t>
      </w:r>
      <w:r w:rsidRPr="00E868BF">
        <w:rPr>
          <w:rFonts w:ascii="Times New Roman" w:hAnsi="Times New Roman" w:cs="Times New Roman"/>
          <w:color w:val="000000"/>
          <w:sz w:val="24"/>
          <w:szCs w:val="24"/>
        </w:rPr>
        <w:t xml:space="preserve"> J</w:t>
      </w:r>
      <w:r w:rsidR="00DE4618">
        <w:rPr>
          <w:rFonts w:ascii="Times New Roman" w:hAnsi="Times New Roman" w:cs="Times New Roman"/>
          <w:color w:val="000000"/>
          <w:sz w:val="24"/>
          <w:szCs w:val="24"/>
        </w:rPr>
        <w:t xml:space="preserve">. </w:t>
      </w:r>
      <w:r w:rsidRPr="00E868BF">
        <w:rPr>
          <w:rFonts w:ascii="Times New Roman" w:hAnsi="Times New Roman" w:cs="Times New Roman"/>
          <w:color w:val="000000"/>
          <w:sz w:val="24"/>
          <w:szCs w:val="24"/>
        </w:rPr>
        <w:t>L</w:t>
      </w:r>
      <w:r w:rsidR="00DE4618">
        <w:rPr>
          <w:rFonts w:ascii="Times New Roman" w:hAnsi="Times New Roman" w:cs="Times New Roman"/>
          <w:color w:val="000000"/>
          <w:sz w:val="24"/>
          <w:szCs w:val="24"/>
        </w:rPr>
        <w:t>.</w:t>
      </w:r>
      <w:r w:rsidRPr="00E868BF">
        <w:rPr>
          <w:rFonts w:ascii="Times New Roman" w:hAnsi="Times New Roman" w:cs="Times New Roman"/>
          <w:color w:val="000000"/>
          <w:sz w:val="24"/>
          <w:szCs w:val="24"/>
        </w:rPr>
        <w:t>, Ayo</w:t>
      </w:r>
      <w:r w:rsidR="00DE4618">
        <w:rPr>
          <w:rFonts w:ascii="Times New Roman" w:hAnsi="Times New Roman" w:cs="Times New Roman"/>
          <w:color w:val="000000"/>
          <w:sz w:val="24"/>
          <w:szCs w:val="24"/>
        </w:rPr>
        <w:t>,</w:t>
      </w:r>
      <w:r w:rsidRPr="00E868BF">
        <w:rPr>
          <w:rFonts w:ascii="Times New Roman" w:hAnsi="Times New Roman" w:cs="Times New Roman"/>
          <w:color w:val="000000"/>
          <w:sz w:val="24"/>
          <w:szCs w:val="24"/>
        </w:rPr>
        <w:t xml:space="preserve"> J</w:t>
      </w:r>
      <w:r w:rsidR="00DE4618">
        <w:rPr>
          <w:rFonts w:ascii="Times New Roman" w:hAnsi="Times New Roman" w:cs="Times New Roman"/>
          <w:color w:val="000000"/>
          <w:sz w:val="24"/>
          <w:szCs w:val="24"/>
        </w:rPr>
        <w:t xml:space="preserve">. </w:t>
      </w:r>
      <w:r w:rsidRPr="00E868BF">
        <w:rPr>
          <w:rFonts w:ascii="Times New Roman" w:hAnsi="Times New Roman" w:cs="Times New Roman"/>
          <w:color w:val="000000"/>
          <w:sz w:val="24"/>
          <w:szCs w:val="24"/>
        </w:rPr>
        <w:t>O</w:t>
      </w:r>
      <w:r w:rsidR="00DE4618">
        <w:rPr>
          <w:rFonts w:ascii="Times New Roman" w:hAnsi="Times New Roman" w:cs="Times New Roman"/>
          <w:color w:val="000000"/>
          <w:sz w:val="24"/>
          <w:szCs w:val="24"/>
        </w:rPr>
        <w:t>.</w:t>
      </w:r>
      <w:r w:rsidRPr="00E868BF">
        <w:rPr>
          <w:rFonts w:ascii="Times New Roman" w:hAnsi="Times New Roman" w:cs="Times New Roman"/>
          <w:color w:val="000000"/>
          <w:sz w:val="24"/>
          <w:szCs w:val="24"/>
        </w:rPr>
        <w:t xml:space="preserve">, </w:t>
      </w:r>
      <w:proofErr w:type="spellStart"/>
      <w:r w:rsidRPr="00E868BF">
        <w:rPr>
          <w:rFonts w:ascii="Times New Roman" w:hAnsi="Times New Roman" w:cs="Times New Roman"/>
          <w:color w:val="000000"/>
          <w:sz w:val="24"/>
          <w:szCs w:val="24"/>
        </w:rPr>
        <w:t>Adelaiye</w:t>
      </w:r>
      <w:proofErr w:type="spellEnd"/>
      <w:r w:rsidR="00DE4618">
        <w:rPr>
          <w:rFonts w:ascii="Times New Roman" w:hAnsi="Times New Roman" w:cs="Times New Roman"/>
          <w:color w:val="000000"/>
          <w:sz w:val="24"/>
          <w:szCs w:val="24"/>
        </w:rPr>
        <w:t>,</w:t>
      </w:r>
      <w:r w:rsidRPr="00E868BF">
        <w:rPr>
          <w:rFonts w:ascii="Times New Roman" w:hAnsi="Times New Roman" w:cs="Times New Roman"/>
          <w:color w:val="000000"/>
          <w:sz w:val="24"/>
          <w:szCs w:val="24"/>
        </w:rPr>
        <w:t xml:space="preserve"> A</w:t>
      </w:r>
      <w:r w:rsidR="00DE4618">
        <w:rPr>
          <w:rFonts w:ascii="Times New Roman" w:hAnsi="Times New Roman" w:cs="Times New Roman"/>
          <w:color w:val="000000"/>
          <w:sz w:val="24"/>
          <w:szCs w:val="24"/>
        </w:rPr>
        <w:t xml:space="preserve">. </w:t>
      </w:r>
      <w:r w:rsidRPr="00E868BF">
        <w:rPr>
          <w:rFonts w:ascii="Times New Roman" w:hAnsi="Times New Roman" w:cs="Times New Roman"/>
          <w:color w:val="000000"/>
          <w:sz w:val="24"/>
          <w:szCs w:val="24"/>
        </w:rPr>
        <w:t>B</w:t>
      </w:r>
      <w:r w:rsidR="00DE4618">
        <w:rPr>
          <w:rFonts w:ascii="Times New Roman" w:hAnsi="Times New Roman" w:cs="Times New Roman"/>
          <w:color w:val="000000"/>
          <w:sz w:val="24"/>
          <w:szCs w:val="24"/>
        </w:rPr>
        <w:t>. and</w:t>
      </w:r>
      <w:r w:rsidRPr="00E868BF">
        <w:rPr>
          <w:rFonts w:ascii="Times New Roman" w:hAnsi="Times New Roman" w:cs="Times New Roman"/>
          <w:color w:val="000000"/>
          <w:sz w:val="24"/>
          <w:szCs w:val="24"/>
        </w:rPr>
        <w:t xml:space="preserve"> Abubakar</w:t>
      </w:r>
      <w:r w:rsidR="00DE4618">
        <w:rPr>
          <w:rFonts w:ascii="Times New Roman" w:hAnsi="Times New Roman" w:cs="Times New Roman"/>
          <w:color w:val="000000"/>
          <w:sz w:val="24"/>
          <w:szCs w:val="24"/>
        </w:rPr>
        <w:t>,</w:t>
      </w:r>
      <w:r w:rsidRPr="00E868BF">
        <w:rPr>
          <w:rFonts w:ascii="Times New Roman" w:hAnsi="Times New Roman" w:cs="Times New Roman"/>
          <w:color w:val="000000"/>
          <w:sz w:val="24"/>
          <w:szCs w:val="24"/>
        </w:rPr>
        <w:t xml:space="preserve"> M</w:t>
      </w:r>
      <w:r w:rsidR="00DE4618">
        <w:rPr>
          <w:rFonts w:ascii="Times New Roman" w:hAnsi="Times New Roman" w:cs="Times New Roman"/>
          <w:color w:val="000000"/>
          <w:sz w:val="24"/>
          <w:szCs w:val="24"/>
        </w:rPr>
        <w:t xml:space="preserve">. </w:t>
      </w:r>
      <w:r w:rsidRPr="00E868BF">
        <w:rPr>
          <w:rFonts w:ascii="Times New Roman" w:hAnsi="Times New Roman" w:cs="Times New Roman"/>
          <w:color w:val="000000"/>
          <w:sz w:val="24"/>
          <w:szCs w:val="24"/>
        </w:rPr>
        <w:t xml:space="preserve">S. </w:t>
      </w:r>
      <w:r w:rsidR="00DE4618">
        <w:rPr>
          <w:rFonts w:ascii="Times New Roman" w:hAnsi="Times New Roman" w:cs="Times New Roman"/>
          <w:color w:val="000000"/>
          <w:sz w:val="24"/>
          <w:szCs w:val="24"/>
        </w:rPr>
        <w:t xml:space="preserve">(2018). </w:t>
      </w:r>
      <w:r w:rsidRPr="00E868BF">
        <w:rPr>
          <w:rFonts w:ascii="Times New Roman" w:hAnsi="Times New Roman" w:cs="Times New Roman"/>
          <w:color w:val="000000"/>
          <w:sz w:val="24"/>
          <w:szCs w:val="24"/>
        </w:rPr>
        <w:t>Effects of ethanolic extract of Waltheria indica aerial parts on some liver and kidney function indices in albino rats. Afri</w:t>
      </w:r>
      <w:r w:rsidR="00DE4618">
        <w:rPr>
          <w:rFonts w:ascii="Times New Roman" w:hAnsi="Times New Roman" w:cs="Times New Roman"/>
          <w:color w:val="000000"/>
          <w:sz w:val="24"/>
          <w:szCs w:val="24"/>
        </w:rPr>
        <w:t>can</w:t>
      </w:r>
      <w:r w:rsidRPr="00E868BF">
        <w:rPr>
          <w:rFonts w:ascii="Times New Roman" w:hAnsi="Times New Roman" w:cs="Times New Roman"/>
          <w:color w:val="000000"/>
          <w:sz w:val="24"/>
          <w:szCs w:val="24"/>
        </w:rPr>
        <w:t xml:space="preserve"> J</w:t>
      </w:r>
      <w:r w:rsidR="00DE4618">
        <w:rPr>
          <w:rFonts w:ascii="Times New Roman" w:hAnsi="Times New Roman" w:cs="Times New Roman"/>
          <w:color w:val="000000"/>
          <w:sz w:val="24"/>
          <w:szCs w:val="24"/>
        </w:rPr>
        <w:t>ournal of</w:t>
      </w:r>
      <w:r w:rsidRPr="00E868BF">
        <w:rPr>
          <w:rFonts w:ascii="Times New Roman" w:hAnsi="Times New Roman" w:cs="Times New Roman"/>
          <w:color w:val="000000"/>
          <w:sz w:val="24"/>
          <w:szCs w:val="24"/>
        </w:rPr>
        <w:t xml:space="preserve"> Biotechnol</w:t>
      </w:r>
      <w:r w:rsidR="00DE4618">
        <w:rPr>
          <w:rFonts w:ascii="Times New Roman" w:hAnsi="Times New Roman" w:cs="Times New Roman"/>
          <w:color w:val="000000"/>
          <w:sz w:val="24"/>
          <w:szCs w:val="24"/>
        </w:rPr>
        <w:t xml:space="preserve">ogy, </w:t>
      </w:r>
      <w:r w:rsidRPr="00E868BF">
        <w:rPr>
          <w:rFonts w:ascii="Times New Roman" w:hAnsi="Times New Roman" w:cs="Times New Roman"/>
          <w:color w:val="000000"/>
          <w:sz w:val="24"/>
          <w:szCs w:val="24"/>
        </w:rPr>
        <w:t>17(19):626–632.</w:t>
      </w:r>
    </w:p>
    <w:p w14:paraId="399987CD" w14:textId="6A06FB65" w:rsidR="00E868BF" w:rsidRPr="00E868BF" w:rsidRDefault="00E868BF" w:rsidP="0051108E">
      <w:pPr>
        <w:pStyle w:val="ListParagraph"/>
        <w:numPr>
          <w:ilvl w:val="0"/>
          <w:numId w:val="4"/>
        </w:numPr>
        <w:autoSpaceDE w:val="0"/>
        <w:autoSpaceDN w:val="0"/>
        <w:adjustRightInd w:val="0"/>
        <w:spacing w:after="0" w:line="240" w:lineRule="auto"/>
        <w:rPr>
          <w:rFonts w:ascii="Times New Roman" w:hAnsi="Times New Roman" w:cs="Times New Roman"/>
          <w:color w:val="000000"/>
          <w:sz w:val="24"/>
          <w:szCs w:val="24"/>
        </w:rPr>
      </w:pPr>
      <w:r w:rsidRPr="00E868BF">
        <w:rPr>
          <w:rFonts w:ascii="Times New Roman" w:hAnsi="Times New Roman" w:cs="Times New Roman"/>
          <w:color w:val="000000"/>
          <w:sz w:val="24"/>
          <w:szCs w:val="24"/>
        </w:rPr>
        <w:t>Hemalatha</w:t>
      </w:r>
      <w:r w:rsidR="00DE4618">
        <w:rPr>
          <w:rFonts w:ascii="Times New Roman" w:hAnsi="Times New Roman" w:cs="Times New Roman"/>
          <w:color w:val="000000"/>
          <w:sz w:val="24"/>
          <w:szCs w:val="24"/>
        </w:rPr>
        <w:t>,</w:t>
      </w:r>
      <w:r w:rsidRPr="00E868BF">
        <w:rPr>
          <w:rFonts w:ascii="Times New Roman" w:hAnsi="Times New Roman" w:cs="Times New Roman"/>
          <w:color w:val="000000"/>
          <w:sz w:val="24"/>
          <w:szCs w:val="24"/>
        </w:rPr>
        <w:t xml:space="preserve"> T</w:t>
      </w:r>
      <w:r w:rsidR="00DE4618">
        <w:rPr>
          <w:rFonts w:ascii="Times New Roman" w:hAnsi="Times New Roman" w:cs="Times New Roman"/>
          <w:color w:val="000000"/>
          <w:sz w:val="24"/>
          <w:szCs w:val="24"/>
        </w:rPr>
        <w:t>.</w:t>
      </w:r>
      <w:r w:rsidRPr="00E868BF">
        <w:rPr>
          <w:rFonts w:ascii="Times New Roman" w:hAnsi="Times New Roman" w:cs="Times New Roman"/>
          <w:color w:val="000000"/>
          <w:sz w:val="24"/>
          <w:szCs w:val="24"/>
        </w:rPr>
        <w:t xml:space="preserve">, </w:t>
      </w:r>
      <w:proofErr w:type="spellStart"/>
      <w:r w:rsidRPr="00E868BF">
        <w:rPr>
          <w:rFonts w:ascii="Times New Roman" w:hAnsi="Times New Roman" w:cs="Times New Roman"/>
          <w:color w:val="000000"/>
          <w:sz w:val="24"/>
          <w:szCs w:val="24"/>
        </w:rPr>
        <w:t>Ahino</w:t>
      </w:r>
      <w:proofErr w:type="spellEnd"/>
      <w:r w:rsidR="00DE4618">
        <w:rPr>
          <w:rFonts w:ascii="Times New Roman" w:hAnsi="Times New Roman" w:cs="Times New Roman"/>
          <w:color w:val="000000"/>
          <w:sz w:val="24"/>
          <w:szCs w:val="24"/>
        </w:rPr>
        <w:t>,</w:t>
      </w:r>
      <w:r w:rsidRPr="00E868BF">
        <w:rPr>
          <w:rFonts w:ascii="Times New Roman" w:hAnsi="Times New Roman" w:cs="Times New Roman"/>
          <w:color w:val="000000"/>
          <w:sz w:val="24"/>
          <w:szCs w:val="24"/>
        </w:rPr>
        <w:t xml:space="preserve"> M</w:t>
      </w:r>
      <w:r w:rsidR="00DE4618">
        <w:rPr>
          <w:rFonts w:ascii="Times New Roman" w:hAnsi="Times New Roman" w:cs="Times New Roman"/>
          <w:color w:val="000000"/>
          <w:sz w:val="24"/>
          <w:szCs w:val="24"/>
        </w:rPr>
        <w:t xml:space="preserve">. </w:t>
      </w:r>
      <w:r w:rsidRPr="00E868BF">
        <w:rPr>
          <w:rFonts w:ascii="Times New Roman" w:hAnsi="Times New Roman" w:cs="Times New Roman"/>
          <w:color w:val="000000"/>
          <w:sz w:val="24"/>
          <w:szCs w:val="24"/>
        </w:rPr>
        <w:t>D</w:t>
      </w:r>
      <w:r w:rsidR="00DE4618">
        <w:rPr>
          <w:rFonts w:ascii="Times New Roman" w:hAnsi="Times New Roman" w:cs="Times New Roman"/>
          <w:color w:val="000000"/>
          <w:sz w:val="24"/>
          <w:szCs w:val="24"/>
        </w:rPr>
        <w:t>.</w:t>
      </w:r>
      <w:r w:rsidRPr="00E868BF">
        <w:rPr>
          <w:rFonts w:ascii="Times New Roman" w:hAnsi="Times New Roman" w:cs="Times New Roman"/>
          <w:color w:val="000000"/>
          <w:sz w:val="24"/>
          <w:szCs w:val="24"/>
        </w:rPr>
        <w:t>, Saravana</w:t>
      </w:r>
      <w:r w:rsidR="00DE4618">
        <w:rPr>
          <w:rFonts w:ascii="Times New Roman" w:hAnsi="Times New Roman" w:cs="Times New Roman"/>
          <w:color w:val="000000"/>
          <w:sz w:val="24"/>
          <w:szCs w:val="24"/>
        </w:rPr>
        <w:t>,</w:t>
      </w:r>
      <w:r w:rsidRPr="00E868BF">
        <w:rPr>
          <w:rFonts w:ascii="Times New Roman" w:hAnsi="Times New Roman" w:cs="Times New Roman"/>
          <w:color w:val="000000"/>
          <w:sz w:val="24"/>
          <w:szCs w:val="24"/>
        </w:rPr>
        <w:t xml:space="preserve"> G</w:t>
      </w:r>
      <w:r w:rsidR="00DE4618">
        <w:rPr>
          <w:rFonts w:ascii="Times New Roman" w:hAnsi="Times New Roman" w:cs="Times New Roman"/>
          <w:color w:val="000000"/>
          <w:sz w:val="24"/>
          <w:szCs w:val="24"/>
        </w:rPr>
        <w:t xml:space="preserve">. </w:t>
      </w:r>
      <w:r w:rsidRPr="00E868BF">
        <w:rPr>
          <w:rFonts w:ascii="Times New Roman" w:hAnsi="Times New Roman" w:cs="Times New Roman"/>
          <w:color w:val="000000"/>
          <w:sz w:val="24"/>
          <w:szCs w:val="24"/>
        </w:rPr>
        <w:t xml:space="preserve">A. </w:t>
      </w:r>
      <w:r w:rsidR="00DE4618">
        <w:rPr>
          <w:rFonts w:ascii="Times New Roman" w:hAnsi="Times New Roman" w:cs="Times New Roman"/>
          <w:color w:val="000000"/>
          <w:sz w:val="24"/>
          <w:szCs w:val="24"/>
        </w:rPr>
        <w:t xml:space="preserve">(2019). </w:t>
      </w:r>
      <w:r w:rsidRPr="00E868BF">
        <w:rPr>
          <w:rFonts w:ascii="Times New Roman" w:hAnsi="Times New Roman" w:cs="Times New Roman"/>
          <w:color w:val="000000"/>
          <w:sz w:val="24"/>
          <w:szCs w:val="24"/>
        </w:rPr>
        <w:t>Acute and Sub-acute toxicity study of Tremaorientalis (L.) Bl. methanol extract in rats. J</w:t>
      </w:r>
      <w:r w:rsidR="00DE4618">
        <w:rPr>
          <w:rFonts w:ascii="Times New Roman" w:hAnsi="Times New Roman" w:cs="Times New Roman"/>
          <w:color w:val="000000"/>
          <w:sz w:val="24"/>
          <w:szCs w:val="24"/>
        </w:rPr>
        <w:t>ournal of</w:t>
      </w:r>
      <w:r w:rsidRPr="00E868BF">
        <w:rPr>
          <w:rFonts w:ascii="Times New Roman" w:hAnsi="Times New Roman" w:cs="Times New Roman"/>
          <w:color w:val="000000"/>
          <w:sz w:val="24"/>
          <w:szCs w:val="24"/>
        </w:rPr>
        <w:t xml:space="preserve"> Drug Deliv</w:t>
      </w:r>
      <w:r w:rsidR="00DE4618">
        <w:rPr>
          <w:rFonts w:ascii="Times New Roman" w:hAnsi="Times New Roman" w:cs="Times New Roman"/>
          <w:color w:val="000000"/>
          <w:sz w:val="24"/>
          <w:szCs w:val="24"/>
        </w:rPr>
        <w:t>ery</w:t>
      </w:r>
      <w:r w:rsidRPr="00E868BF">
        <w:rPr>
          <w:rFonts w:ascii="Times New Roman" w:hAnsi="Times New Roman" w:cs="Times New Roman"/>
          <w:color w:val="000000"/>
          <w:sz w:val="24"/>
          <w:szCs w:val="24"/>
        </w:rPr>
        <w:t xml:space="preserve"> and Therapeut</w:t>
      </w:r>
      <w:r w:rsidR="00DE4618">
        <w:rPr>
          <w:rFonts w:ascii="Times New Roman" w:hAnsi="Times New Roman" w:cs="Times New Roman"/>
          <w:color w:val="000000"/>
          <w:sz w:val="24"/>
          <w:szCs w:val="24"/>
        </w:rPr>
        <w:t xml:space="preserve">ics, </w:t>
      </w:r>
      <w:r w:rsidRPr="00E868BF">
        <w:rPr>
          <w:rFonts w:ascii="Times New Roman" w:hAnsi="Times New Roman" w:cs="Times New Roman"/>
          <w:color w:val="000000"/>
          <w:sz w:val="24"/>
          <w:szCs w:val="24"/>
        </w:rPr>
        <w:t>9(1):307–311.</w:t>
      </w:r>
    </w:p>
    <w:p w14:paraId="066E55D0" w14:textId="6A0D47C3" w:rsidR="00E868BF" w:rsidRPr="00E868BF" w:rsidRDefault="00E868BF" w:rsidP="0051108E">
      <w:pPr>
        <w:pStyle w:val="ListParagraph"/>
        <w:numPr>
          <w:ilvl w:val="0"/>
          <w:numId w:val="4"/>
        </w:numPr>
        <w:spacing w:line="240" w:lineRule="auto"/>
        <w:jc w:val="both"/>
        <w:rPr>
          <w:rFonts w:ascii="Times New Roman" w:hAnsi="Times New Roman" w:cs="Times New Roman"/>
          <w:b/>
          <w:bCs/>
          <w:sz w:val="24"/>
          <w:szCs w:val="24"/>
        </w:rPr>
      </w:pPr>
      <w:r w:rsidRPr="00E868BF">
        <w:rPr>
          <w:rStyle w:val="element-citation"/>
          <w:rFonts w:ascii="Times New Roman" w:hAnsi="Times New Roman" w:cs="Times New Roman"/>
          <w:sz w:val="24"/>
          <w:szCs w:val="24"/>
        </w:rPr>
        <w:t>Johnson-Davis</w:t>
      </w:r>
      <w:r w:rsidR="00DE4618">
        <w:rPr>
          <w:rStyle w:val="element-citation"/>
          <w:rFonts w:ascii="Times New Roman" w:hAnsi="Times New Roman" w:cs="Times New Roman"/>
          <w:sz w:val="24"/>
          <w:szCs w:val="24"/>
        </w:rPr>
        <w:t>,</w:t>
      </w:r>
      <w:r w:rsidRPr="00E868BF">
        <w:rPr>
          <w:rStyle w:val="element-citation"/>
          <w:rFonts w:ascii="Times New Roman" w:hAnsi="Times New Roman" w:cs="Times New Roman"/>
          <w:sz w:val="24"/>
          <w:szCs w:val="24"/>
        </w:rPr>
        <w:t xml:space="preserve"> K., McMillin</w:t>
      </w:r>
      <w:r w:rsidR="00DE4618">
        <w:rPr>
          <w:rStyle w:val="element-citation"/>
          <w:rFonts w:ascii="Times New Roman" w:hAnsi="Times New Roman" w:cs="Times New Roman"/>
          <w:sz w:val="24"/>
          <w:szCs w:val="24"/>
        </w:rPr>
        <w:t>,</w:t>
      </w:r>
      <w:r w:rsidRPr="00E868BF">
        <w:rPr>
          <w:rStyle w:val="element-citation"/>
          <w:rFonts w:ascii="Times New Roman" w:hAnsi="Times New Roman" w:cs="Times New Roman"/>
          <w:sz w:val="24"/>
          <w:szCs w:val="24"/>
        </w:rPr>
        <w:t xml:space="preserve"> G. A</w:t>
      </w:r>
      <w:r w:rsidR="00DE4618">
        <w:rPr>
          <w:rStyle w:val="element-citation"/>
          <w:rFonts w:ascii="Times New Roman" w:hAnsi="Times New Roman" w:cs="Times New Roman"/>
          <w:sz w:val="24"/>
          <w:szCs w:val="24"/>
        </w:rPr>
        <w:t>.,</w:t>
      </w:r>
      <w:r w:rsidRPr="00E868BF">
        <w:rPr>
          <w:rStyle w:val="element-citation"/>
          <w:rFonts w:ascii="Times New Roman" w:hAnsi="Times New Roman" w:cs="Times New Roman"/>
          <w:sz w:val="24"/>
          <w:szCs w:val="24"/>
        </w:rPr>
        <w:t xml:space="preserve"> Bishop</w:t>
      </w:r>
      <w:r w:rsidR="00DE4618">
        <w:rPr>
          <w:rStyle w:val="element-citation"/>
          <w:rFonts w:ascii="Times New Roman" w:hAnsi="Times New Roman" w:cs="Times New Roman"/>
          <w:sz w:val="24"/>
          <w:szCs w:val="24"/>
        </w:rPr>
        <w:t>,</w:t>
      </w:r>
      <w:r w:rsidRPr="00E868BF">
        <w:rPr>
          <w:rStyle w:val="element-citation"/>
          <w:rFonts w:ascii="Times New Roman" w:hAnsi="Times New Roman" w:cs="Times New Roman"/>
          <w:sz w:val="24"/>
          <w:szCs w:val="24"/>
        </w:rPr>
        <w:t xml:space="preserve"> M. L., Fody</w:t>
      </w:r>
      <w:r w:rsidR="00DE4618">
        <w:rPr>
          <w:rStyle w:val="element-citation"/>
          <w:rFonts w:ascii="Times New Roman" w:hAnsi="Times New Roman" w:cs="Times New Roman"/>
          <w:sz w:val="24"/>
          <w:szCs w:val="24"/>
        </w:rPr>
        <w:t>,</w:t>
      </w:r>
      <w:r w:rsidRPr="00E868BF">
        <w:rPr>
          <w:rStyle w:val="element-citation"/>
          <w:rFonts w:ascii="Times New Roman" w:hAnsi="Times New Roman" w:cs="Times New Roman"/>
          <w:sz w:val="24"/>
          <w:szCs w:val="24"/>
        </w:rPr>
        <w:t xml:space="preserve"> E. P.</w:t>
      </w:r>
      <w:r w:rsidR="00DE4618">
        <w:rPr>
          <w:rStyle w:val="element-citation"/>
          <w:rFonts w:ascii="Times New Roman" w:hAnsi="Times New Roman" w:cs="Times New Roman"/>
          <w:sz w:val="24"/>
          <w:szCs w:val="24"/>
        </w:rPr>
        <w:t xml:space="preserve"> and</w:t>
      </w:r>
      <w:r w:rsidRPr="00E868BF">
        <w:rPr>
          <w:rStyle w:val="element-citation"/>
          <w:rFonts w:ascii="Times New Roman" w:hAnsi="Times New Roman" w:cs="Times New Roman"/>
          <w:sz w:val="24"/>
          <w:szCs w:val="24"/>
        </w:rPr>
        <w:t xml:space="preserve"> Schoeff</w:t>
      </w:r>
      <w:r w:rsidR="00DE4618">
        <w:rPr>
          <w:rStyle w:val="element-citation"/>
          <w:rFonts w:ascii="Times New Roman" w:hAnsi="Times New Roman" w:cs="Times New Roman"/>
          <w:sz w:val="24"/>
          <w:szCs w:val="24"/>
        </w:rPr>
        <w:t>,</w:t>
      </w:r>
      <w:r w:rsidRPr="00E868BF">
        <w:rPr>
          <w:rStyle w:val="element-citation"/>
          <w:rFonts w:ascii="Times New Roman" w:hAnsi="Times New Roman" w:cs="Times New Roman"/>
          <w:sz w:val="24"/>
          <w:szCs w:val="24"/>
        </w:rPr>
        <w:t xml:space="preserve"> L. E.</w:t>
      </w:r>
      <w:r w:rsidR="00DE4618">
        <w:rPr>
          <w:rStyle w:val="element-citation"/>
          <w:rFonts w:ascii="Times New Roman" w:hAnsi="Times New Roman" w:cs="Times New Roman"/>
          <w:sz w:val="24"/>
          <w:szCs w:val="24"/>
        </w:rPr>
        <w:t xml:space="preserve"> (2010).</w:t>
      </w:r>
      <w:r w:rsidRPr="00E868BF">
        <w:rPr>
          <w:rStyle w:val="element-citation"/>
          <w:rFonts w:ascii="Times New Roman" w:hAnsi="Times New Roman" w:cs="Times New Roman"/>
          <w:sz w:val="24"/>
          <w:szCs w:val="24"/>
        </w:rPr>
        <w:t xml:space="preserve"> </w:t>
      </w:r>
      <w:r w:rsidRPr="00E868BF">
        <w:rPr>
          <w:rStyle w:val="Emphasis"/>
          <w:rFonts w:ascii="Times New Roman" w:hAnsi="Times New Roman" w:cs="Times New Roman"/>
          <w:sz w:val="24"/>
          <w:szCs w:val="24"/>
        </w:rPr>
        <w:t>Clinical Chemistry: Techniques, Principles, Correlations</w:t>
      </w:r>
      <w:r w:rsidRPr="00E868BF">
        <w:rPr>
          <w:rStyle w:val="ref-journal"/>
          <w:rFonts w:ascii="Times New Roman" w:hAnsi="Times New Roman" w:cs="Times New Roman"/>
          <w:sz w:val="24"/>
          <w:szCs w:val="24"/>
        </w:rPr>
        <w:t>.</w:t>
      </w:r>
      <w:r w:rsidRPr="00E868BF">
        <w:rPr>
          <w:rStyle w:val="element-citation"/>
          <w:rFonts w:ascii="Times New Roman" w:hAnsi="Times New Roman" w:cs="Times New Roman"/>
          <w:sz w:val="24"/>
          <w:szCs w:val="24"/>
        </w:rPr>
        <w:t xml:space="preserve"> 6th. Philadelphia, PA, USA: Lippincott Williams</w:t>
      </w:r>
      <w:r w:rsidR="00DE4618">
        <w:rPr>
          <w:rStyle w:val="element-citation"/>
          <w:rFonts w:ascii="Times New Roman" w:hAnsi="Times New Roman" w:cs="Times New Roman"/>
          <w:sz w:val="24"/>
          <w:szCs w:val="24"/>
        </w:rPr>
        <w:t xml:space="preserve"> and </w:t>
      </w:r>
      <w:r w:rsidRPr="00E868BF">
        <w:rPr>
          <w:rStyle w:val="element-citation"/>
          <w:rFonts w:ascii="Times New Roman" w:hAnsi="Times New Roman" w:cs="Times New Roman"/>
          <w:sz w:val="24"/>
          <w:szCs w:val="24"/>
        </w:rPr>
        <w:t>Wilkins</w:t>
      </w:r>
      <w:r w:rsidR="00DE4618">
        <w:rPr>
          <w:rStyle w:val="element-citation"/>
          <w:rFonts w:ascii="Times New Roman" w:hAnsi="Times New Roman" w:cs="Times New Roman"/>
          <w:sz w:val="24"/>
          <w:szCs w:val="24"/>
        </w:rPr>
        <w:t>,</w:t>
      </w:r>
      <w:r w:rsidRPr="00E868BF">
        <w:rPr>
          <w:rStyle w:val="element-citation"/>
          <w:rFonts w:ascii="Times New Roman" w:hAnsi="Times New Roman" w:cs="Times New Roman"/>
          <w:sz w:val="24"/>
          <w:szCs w:val="24"/>
        </w:rPr>
        <w:t xml:space="preserve"> pp. 281–308.</w:t>
      </w:r>
    </w:p>
    <w:p w14:paraId="474A6690" w14:textId="0EFE4ED8" w:rsidR="001C12F6" w:rsidRPr="00E868BF" w:rsidRDefault="00E868BF" w:rsidP="0051108E">
      <w:pPr>
        <w:pStyle w:val="ListParagraph"/>
        <w:numPr>
          <w:ilvl w:val="0"/>
          <w:numId w:val="4"/>
        </w:numPr>
        <w:spacing w:line="240" w:lineRule="auto"/>
        <w:jc w:val="both"/>
        <w:rPr>
          <w:rFonts w:ascii="Times New Roman" w:hAnsi="Times New Roman" w:cs="Times New Roman"/>
          <w:color w:val="000000"/>
          <w:sz w:val="24"/>
          <w:szCs w:val="24"/>
        </w:rPr>
      </w:pPr>
      <w:r w:rsidRPr="00E868BF">
        <w:rPr>
          <w:rFonts w:ascii="Times New Roman" w:hAnsi="Times New Roman" w:cs="Times New Roman"/>
          <w:color w:val="000000"/>
          <w:sz w:val="24"/>
          <w:szCs w:val="24"/>
        </w:rPr>
        <w:t xml:space="preserve">Zorawar, S., Indrakaran, P. K., Pramjit, S., Rupinder, K. (2014). Use of malondialdehyde as a biomarker for assessing oxidative stress in different disease pathologies: A review. </w:t>
      </w:r>
      <w:r w:rsidRPr="00DE4618">
        <w:rPr>
          <w:rFonts w:ascii="Times New Roman" w:hAnsi="Times New Roman" w:cs="Times New Roman"/>
          <w:i/>
          <w:iCs/>
          <w:color w:val="000000"/>
          <w:sz w:val="24"/>
          <w:szCs w:val="24"/>
        </w:rPr>
        <w:t>Iranian Journal of Public Health</w:t>
      </w:r>
      <w:r w:rsidRPr="00E868BF">
        <w:rPr>
          <w:rFonts w:ascii="Times New Roman" w:hAnsi="Times New Roman" w:cs="Times New Roman"/>
          <w:color w:val="000000"/>
          <w:sz w:val="24"/>
          <w:szCs w:val="24"/>
        </w:rPr>
        <w:t>. 43 (3)7-16.</w:t>
      </w:r>
    </w:p>
    <w:p w14:paraId="1070F9EB" w14:textId="77777777" w:rsidR="001C12F6" w:rsidRDefault="001C12F6" w:rsidP="0051108E">
      <w:pPr>
        <w:spacing w:line="240" w:lineRule="auto"/>
        <w:rPr>
          <w:rFonts w:ascii="Times New Roman" w:hAnsi="Times New Roman" w:cs="Times New Roman"/>
          <w:b/>
          <w:bCs/>
          <w:sz w:val="24"/>
          <w:szCs w:val="24"/>
        </w:rPr>
      </w:pPr>
    </w:p>
    <w:sectPr w:rsidR="001C12F6" w:rsidSect="006C1F2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A6A12" w14:textId="77777777" w:rsidR="007B07D0" w:rsidRDefault="007B07D0" w:rsidP="003F21C3">
      <w:pPr>
        <w:spacing w:after="0" w:line="240" w:lineRule="auto"/>
      </w:pPr>
      <w:r>
        <w:separator/>
      </w:r>
    </w:p>
  </w:endnote>
  <w:endnote w:type="continuationSeparator" w:id="0">
    <w:p w14:paraId="5D0C38FC" w14:textId="77777777" w:rsidR="007B07D0" w:rsidRDefault="007B07D0" w:rsidP="003F2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inion Pro">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D5B80" w14:textId="77777777" w:rsidR="007316C9" w:rsidRDefault="007316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4100071"/>
      <w:docPartObj>
        <w:docPartGallery w:val="Page Numbers (Bottom of Page)"/>
        <w:docPartUnique/>
      </w:docPartObj>
    </w:sdtPr>
    <w:sdtEndPr/>
    <w:sdtContent>
      <w:p w14:paraId="566DE151" w14:textId="77777777" w:rsidR="00EF72BD" w:rsidRDefault="00EF72BD">
        <w:pPr>
          <w:pStyle w:val="Footer"/>
          <w:jc w:val="center"/>
        </w:pPr>
        <w:r>
          <w:rPr>
            <w:noProof/>
          </w:rPr>
          <w:fldChar w:fldCharType="begin"/>
        </w:r>
        <w:r>
          <w:rPr>
            <w:noProof/>
          </w:rPr>
          <w:instrText xml:space="preserve"> PAGE   \* MERGEFORMAT </w:instrText>
        </w:r>
        <w:r>
          <w:rPr>
            <w:noProof/>
          </w:rPr>
          <w:fldChar w:fldCharType="separate"/>
        </w:r>
        <w:r w:rsidR="00523A00">
          <w:rPr>
            <w:noProof/>
          </w:rPr>
          <w:t>1</w:t>
        </w:r>
        <w:r>
          <w:rPr>
            <w:noProof/>
          </w:rPr>
          <w:fldChar w:fldCharType="end"/>
        </w:r>
      </w:p>
    </w:sdtContent>
  </w:sdt>
  <w:p w14:paraId="5069BFA9" w14:textId="77777777" w:rsidR="00EF72BD" w:rsidRDefault="00EF72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54FCB" w14:textId="77777777" w:rsidR="007316C9" w:rsidRDefault="007316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CB1DB" w14:textId="77777777" w:rsidR="007B07D0" w:rsidRDefault="007B07D0" w:rsidP="003F21C3">
      <w:pPr>
        <w:spacing w:after="0" w:line="240" w:lineRule="auto"/>
      </w:pPr>
      <w:r>
        <w:separator/>
      </w:r>
    </w:p>
  </w:footnote>
  <w:footnote w:type="continuationSeparator" w:id="0">
    <w:p w14:paraId="42AB85AA" w14:textId="77777777" w:rsidR="007B07D0" w:rsidRDefault="007B07D0" w:rsidP="003F2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BC080" w14:textId="0E6FAD5E" w:rsidR="007316C9" w:rsidRDefault="007316C9">
    <w:pPr>
      <w:pStyle w:val="Header"/>
    </w:pPr>
    <w:r>
      <w:rPr>
        <w:noProof/>
      </w:rPr>
      <w:pict w14:anchorId="3D4B57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3818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C21FC" w14:textId="17E300B8" w:rsidR="007316C9" w:rsidRDefault="007316C9">
    <w:pPr>
      <w:pStyle w:val="Header"/>
    </w:pPr>
    <w:r>
      <w:rPr>
        <w:noProof/>
      </w:rPr>
      <w:pict w14:anchorId="1AB474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3818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B96ED" w14:textId="21114018" w:rsidR="007316C9" w:rsidRDefault="007316C9">
    <w:pPr>
      <w:pStyle w:val="Header"/>
    </w:pPr>
    <w:r>
      <w:rPr>
        <w:noProof/>
      </w:rPr>
      <w:pict w14:anchorId="46F0DB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3818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5D163B"/>
    <w:multiLevelType w:val="hybridMultilevel"/>
    <w:tmpl w:val="6A9C5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7065B1"/>
    <w:multiLevelType w:val="hybridMultilevel"/>
    <w:tmpl w:val="EBE65E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1D47DFC"/>
    <w:multiLevelType w:val="hybridMultilevel"/>
    <w:tmpl w:val="0DA85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363D95"/>
    <w:multiLevelType w:val="hybridMultilevel"/>
    <w:tmpl w:val="CF269200"/>
    <w:lvl w:ilvl="0" w:tplc="9112FCB8">
      <w:start w:val="1"/>
      <w:numFmt w:val="decimal"/>
      <w:lvlText w:val="%1."/>
      <w:lvlJc w:val="left"/>
      <w:pPr>
        <w:ind w:left="360" w:hanging="360"/>
      </w:pPr>
      <w:rPr>
        <w:rFonts w:hint="default"/>
        <w:b/>
        <w:bCs/>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4C93087"/>
    <w:multiLevelType w:val="hybridMultilevel"/>
    <w:tmpl w:val="BBDED7D6"/>
    <w:lvl w:ilvl="0" w:tplc="DDF233AE">
      <w:start w:val="1"/>
      <w:numFmt w:val="decimal"/>
      <w:lvlText w:val="%1)"/>
      <w:lvlJc w:val="left"/>
      <w:pPr>
        <w:ind w:left="45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B03"/>
    <w:rsid w:val="00006A78"/>
    <w:rsid w:val="00007CAB"/>
    <w:rsid w:val="00010CB0"/>
    <w:rsid w:val="00013319"/>
    <w:rsid w:val="00013F03"/>
    <w:rsid w:val="000224E5"/>
    <w:rsid w:val="00035A04"/>
    <w:rsid w:val="000412EA"/>
    <w:rsid w:val="0004271C"/>
    <w:rsid w:val="00044993"/>
    <w:rsid w:val="00046EB1"/>
    <w:rsid w:val="0006149D"/>
    <w:rsid w:val="00064912"/>
    <w:rsid w:val="000661C3"/>
    <w:rsid w:val="000A1FF5"/>
    <w:rsid w:val="000A473E"/>
    <w:rsid w:val="000A72C2"/>
    <w:rsid w:val="000C073B"/>
    <w:rsid w:val="000C39C8"/>
    <w:rsid w:val="000C7B03"/>
    <w:rsid w:val="000D6EA1"/>
    <w:rsid w:val="000E36F4"/>
    <w:rsid w:val="000E57DE"/>
    <w:rsid w:val="000E7780"/>
    <w:rsid w:val="000E795C"/>
    <w:rsid w:val="000F08B9"/>
    <w:rsid w:val="000F7311"/>
    <w:rsid w:val="001033AF"/>
    <w:rsid w:val="001034E5"/>
    <w:rsid w:val="00103B1F"/>
    <w:rsid w:val="0011049B"/>
    <w:rsid w:val="001168DE"/>
    <w:rsid w:val="00126567"/>
    <w:rsid w:val="001274BB"/>
    <w:rsid w:val="001334D1"/>
    <w:rsid w:val="0014622D"/>
    <w:rsid w:val="00150991"/>
    <w:rsid w:val="001664E7"/>
    <w:rsid w:val="00167314"/>
    <w:rsid w:val="00167B58"/>
    <w:rsid w:val="00186759"/>
    <w:rsid w:val="001911E5"/>
    <w:rsid w:val="001976A8"/>
    <w:rsid w:val="001A39EC"/>
    <w:rsid w:val="001A3FDD"/>
    <w:rsid w:val="001A5397"/>
    <w:rsid w:val="001A71F9"/>
    <w:rsid w:val="001A7576"/>
    <w:rsid w:val="001A7E58"/>
    <w:rsid w:val="001B3A91"/>
    <w:rsid w:val="001C12F6"/>
    <w:rsid w:val="001C2E54"/>
    <w:rsid w:val="001F027E"/>
    <w:rsid w:val="001F5806"/>
    <w:rsid w:val="00213FFA"/>
    <w:rsid w:val="00233DC7"/>
    <w:rsid w:val="002360E9"/>
    <w:rsid w:val="0023655D"/>
    <w:rsid w:val="00241A83"/>
    <w:rsid w:val="00242BDA"/>
    <w:rsid w:val="0025625D"/>
    <w:rsid w:val="002762EE"/>
    <w:rsid w:val="00287319"/>
    <w:rsid w:val="00297260"/>
    <w:rsid w:val="002A49EA"/>
    <w:rsid w:val="002A4FB1"/>
    <w:rsid w:val="002B56D3"/>
    <w:rsid w:val="002B5FE4"/>
    <w:rsid w:val="002C06F2"/>
    <w:rsid w:val="002C0EF5"/>
    <w:rsid w:val="002D594A"/>
    <w:rsid w:val="002E2B76"/>
    <w:rsid w:val="00300338"/>
    <w:rsid w:val="0030127A"/>
    <w:rsid w:val="00305889"/>
    <w:rsid w:val="00311433"/>
    <w:rsid w:val="00312E2C"/>
    <w:rsid w:val="0032449E"/>
    <w:rsid w:val="00325CBE"/>
    <w:rsid w:val="00325D70"/>
    <w:rsid w:val="00333241"/>
    <w:rsid w:val="00345CC7"/>
    <w:rsid w:val="00345F27"/>
    <w:rsid w:val="00351C4A"/>
    <w:rsid w:val="00393220"/>
    <w:rsid w:val="003B01C7"/>
    <w:rsid w:val="003B6AB6"/>
    <w:rsid w:val="003C0463"/>
    <w:rsid w:val="003C5160"/>
    <w:rsid w:val="003C65C9"/>
    <w:rsid w:val="003C76AF"/>
    <w:rsid w:val="003D1575"/>
    <w:rsid w:val="003D4A17"/>
    <w:rsid w:val="003F21C3"/>
    <w:rsid w:val="003F3240"/>
    <w:rsid w:val="003F4A05"/>
    <w:rsid w:val="003F7A86"/>
    <w:rsid w:val="004036D2"/>
    <w:rsid w:val="0040596C"/>
    <w:rsid w:val="004078E8"/>
    <w:rsid w:val="004237DC"/>
    <w:rsid w:val="004308EF"/>
    <w:rsid w:val="00436FDF"/>
    <w:rsid w:val="004518F5"/>
    <w:rsid w:val="00493A48"/>
    <w:rsid w:val="004A11F8"/>
    <w:rsid w:val="004B2A76"/>
    <w:rsid w:val="004B2C73"/>
    <w:rsid w:val="004B4AE1"/>
    <w:rsid w:val="004D2952"/>
    <w:rsid w:val="004D499F"/>
    <w:rsid w:val="004E1A3B"/>
    <w:rsid w:val="00505DA1"/>
    <w:rsid w:val="00507D5A"/>
    <w:rsid w:val="0051108E"/>
    <w:rsid w:val="00512A72"/>
    <w:rsid w:val="00517DE1"/>
    <w:rsid w:val="00523A00"/>
    <w:rsid w:val="0053054A"/>
    <w:rsid w:val="00531923"/>
    <w:rsid w:val="00535A9F"/>
    <w:rsid w:val="00547341"/>
    <w:rsid w:val="00552840"/>
    <w:rsid w:val="005610AE"/>
    <w:rsid w:val="00563E6E"/>
    <w:rsid w:val="00571579"/>
    <w:rsid w:val="005839FD"/>
    <w:rsid w:val="00585DB8"/>
    <w:rsid w:val="005860BA"/>
    <w:rsid w:val="00594B89"/>
    <w:rsid w:val="005A3518"/>
    <w:rsid w:val="005A75A1"/>
    <w:rsid w:val="005A7E56"/>
    <w:rsid w:val="005B595C"/>
    <w:rsid w:val="005B75B2"/>
    <w:rsid w:val="005C6D0D"/>
    <w:rsid w:val="005D01B4"/>
    <w:rsid w:val="005D1532"/>
    <w:rsid w:val="005D4F1F"/>
    <w:rsid w:val="005D51CB"/>
    <w:rsid w:val="005E260B"/>
    <w:rsid w:val="005E601C"/>
    <w:rsid w:val="005F4456"/>
    <w:rsid w:val="005F5F27"/>
    <w:rsid w:val="00606F8D"/>
    <w:rsid w:val="00610FB9"/>
    <w:rsid w:val="006126F3"/>
    <w:rsid w:val="00616A39"/>
    <w:rsid w:val="00637C32"/>
    <w:rsid w:val="00642B6C"/>
    <w:rsid w:val="00642FF6"/>
    <w:rsid w:val="00643E8F"/>
    <w:rsid w:val="00645AD7"/>
    <w:rsid w:val="00645F0F"/>
    <w:rsid w:val="00652136"/>
    <w:rsid w:val="00654410"/>
    <w:rsid w:val="00656EC0"/>
    <w:rsid w:val="00662D1C"/>
    <w:rsid w:val="006710E9"/>
    <w:rsid w:val="00691D8F"/>
    <w:rsid w:val="006975FE"/>
    <w:rsid w:val="006A69B8"/>
    <w:rsid w:val="006C1F27"/>
    <w:rsid w:val="006C7E46"/>
    <w:rsid w:val="006E2BFF"/>
    <w:rsid w:val="006E7789"/>
    <w:rsid w:val="00712BD6"/>
    <w:rsid w:val="00720D83"/>
    <w:rsid w:val="00721214"/>
    <w:rsid w:val="007316C9"/>
    <w:rsid w:val="00731D3A"/>
    <w:rsid w:val="007357F3"/>
    <w:rsid w:val="00757D53"/>
    <w:rsid w:val="00764B9C"/>
    <w:rsid w:val="00785060"/>
    <w:rsid w:val="0078551B"/>
    <w:rsid w:val="00794785"/>
    <w:rsid w:val="007B07D0"/>
    <w:rsid w:val="007B3015"/>
    <w:rsid w:val="007B599C"/>
    <w:rsid w:val="007B60C9"/>
    <w:rsid w:val="007C092F"/>
    <w:rsid w:val="007C6DDE"/>
    <w:rsid w:val="007C7523"/>
    <w:rsid w:val="007F22C2"/>
    <w:rsid w:val="007F246F"/>
    <w:rsid w:val="007F50FE"/>
    <w:rsid w:val="007F6FCD"/>
    <w:rsid w:val="00810A56"/>
    <w:rsid w:val="0081288D"/>
    <w:rsid w:val="00813374"/>
    <w:rsid w:val="00814A43"/>
    <w:rsid w:val="008150F2"/>
    <w:rsid w:val="00815D4E"/>
    <w:rsid w:val="00821653"/>
    <w:rsid w:val="00826608"/>
    <w:rsid w:val="00836ECD"/>
    <w:rsid w:val="00837F13"/>
    <w:rsid w:val="00847551"/>
    <w:rsid w:val="00855999"/>
    <w:rsid w:val="0086067E"/>
    <w:rsid w:val="00866995"/>
    <w:rsid w:val="00872D17"/>
    <w:rsid w:val="00880DEB"/>
    <w:rsid w:val="0088109C"/>
    <w:rsid w:val="00885743"/>
    <w:rsid w:val="00886968"/>
    <w:rsid w:val="00891E2E"/>
    <w:rsid w:val="008B515C"/>
    <w:rsid w:val="008C576B"/>
    <w:rsid w:val="008D4566"/>
    <w:rsid w:val="008E68D0"/>
    <w:rsid w:val="008E74D0"/>
    <w:rsid w:val="008F0CDE"/>
    <w:rsid w:val="008F1F2F"/>
    <w:rsid w:val="008F3401"/>
    <w:rsid w:val="00903745"/>
    <w:rsid w:val="009062E1"/>
    <w:rsid w:val="00914348"/>
    <w:rsid w:val="009168CE"/>
    <w:rsid w:val="009241F2"/>
    <w:rsid w:val="00924B8C"/>
    <w:rsid w:val="00944AEE"/>
    <w:rsid w:val="009463DD"/>
    <w:rsid w:val="00947B02"/>
    <w:rsid w:val="00947C62"/>
    <w:rsid w:val="00950EEE"/>
    <w:rsid w:val="00957A2E"/>
    <w:rsid w:val="009677A3"/>
    <w:rsid w:val="00976647"/>
    <w:rsid w:val="0099716A"/>
    <w:rsid w:val="00997945"/>
    <w:rsid w:val="009B2229"/>
    <w:rsid w:val="009B51E3"/>
    <w:rsid w:val="009C03EE"/>
    <w:rsid w:val="009C0C5E"/>
    <w:rsid w:val="009D6845"/>
    <w:rsid w:val="009E1621"/>
    <w:rsid w:val="009E45F0"/>
    <w:rsid w:val="009F0E2F"/>
    <w:rsid w:val="009F3284"/>
    <w:rsid w:val="009F37E7"/>
    <w:rsid w:val="009F40B8"/>
    <w:rsid w:val="00A00F44"/>
    <w:rsid w:val="00A12B31"/>
    <w:rsid w:val="00A14D87"/>
    <w:rsid w:val="00A153FF"/>
    <w:rsid w:val="00A219DF"/>
    <w:rsid w:val="00A3060E"/>
    <w:rsid w:val="00A36C5F"/>
    <w:rsid w:val="00A449E0"/>
    <w:rsid w:val="00A455CA"/>
    <w:rsid w:val="00A466D5"/>
    <w:rsid w:val="00A47666"/>
    <w:rsid w:val="00A51BBE"/>
    <w:rsid w:val="00A51F94"/>
    <w:rsid w:val="00A5387D"/>
    <w:rsid w:val="00A546D9"/>
    <w:rsid w:val="00A73116"/>
    <w:rsid w:val="00A93F61"/>
    <w:rsid w:val="00AA272E"/>
    <w:rsid w:val="00AA496D"/>
    <w:rsid w:val="00AA61AD"/>
    <w:rsid w:val="00AA69D5"/>
    <w:rsid w:val="00AA7FD2"/>
    <w:rsid w:val="00AB08FF"/>
    <w:rsid w:val="00AB0A29"/>
    <w:rsid w:val="00AC0C2A"/>
    <w:rsid w:val="00AC5D40"/>
    <w:rsid w:val="00AC5FA7"/>
    <w:rsid w:val="00AD1B07"/>
    <w:rsid w:val="00AD2294"/>
    <w:rsid w:val="00AD4BB3"/>
    <w:rsid w:val="00AE045C"/>
    <w:rsid w:val="00AE2BC6"/>
    <w:rsid w:val="00AE3966"/>
    <w:rsid w:val="00AE4593"/>
    <w:rsid w:val="00AE5F2D"/>
    <w:rsid w:val="00AE6BB4"/>
    <w:rsid w:val="00B037F8"/>
    <w:rsid w:val="00B129ED"/>
    <w:rsid w:val="00B153BA"/>
    <w:rsid w:val="00B211A5"/>
    <w:rsid w:val="00B33C78"/>
    <w:rsid w:val="00B37AC5"/>
    <w:rsid w:val="00B54E11"/>
    <w:rsid w:val="00B60914"/>
    <w:rsid w:val="00B63457"/>
    <w:rsid w:val="00B67A1D"/>
    <w:rsid w:val="00B70BAD"/>
    <w:rsid w:val="00B833D1"/>
    <w:rsid w:val="00B839AC"/>
    <w:rsid w:val="00B85DAA"/>
    <w:rsid w:val="00B95CA5"/>
    <w:rsid w:val="00BA4448"/>
    <w:rsid w:val="00BA5BFB"/>
    <w:rsid w:val="00BB5A58"/>
    <w:rsid w:val="00BC721A"/>
    <w:rsid w:val="00BD02ED"/>
    <w:rsid w:val="00BD13E6"/>
    <w:rsid w:val="00BD5093"/>
    <w:rsid w:val="00BF19A6"/>
    <w:rsid w:val="00BF242A"/>
    <w:rsid w:val="00BF3CF7"/>
    <w:rsid w:val="00BF5B9F"/>
    <w:rsid w:val="00BF64DB"/>
    <w:rsid w:val="00BF7A71"/>
    <w:rsid w:val="00C00486"/>
    <w:rsid w:val="00C10014"/>
    <w:rsid w:val="00C13503"/>
    <w:rsid w:val="00C158A5"/>
    <w:rsid w:val="00C16BF6"/>
    <w:rsid w:val="00C17CDE"/>
    <w:rsid w:val="00C2266E"/>
    <w:rsid w:val="00C7213A"/>
    <w:rsid w:val="00C76187"/>
    <w:rsid w:val="00C81458"/>
    <w:rsid w:val="00C834AA"/>
    <w:rsid w:val="00C946BE"/>
    <w:rsid w:val="00CA58D2"/>
    <w:rsid w:val="00CB4CDE"/>
    <w:rsid w:val="00CC70A2"/>
    <w:rsid w:val="00CD3AC6"/>
    <w:rsid w:val="00CD61F9"/>
    <w:rsid w:val="00CD75E6"/>
    <w:rsid w:val="00CF1865"/>
    <w:rsid w:val="00CF1F59"/>
    <w:rsid w:val="00D0228D"/>
    <w:rsid w:val="00D100D1"/>
    <w:rsid w:val="00D135FD"/>
    <w:rsid w:val="00D2698A"/>
    <w:rsid w:val="00D34BC9"/>
    <w:rsid w:val="00D43FE7"/>
    <w:rsid w:val="00D51FD5"/>
    <w:rsid w:val="00D57586"/>
    <w:rsid w:val="00D579A2"/>
    <w:rsid w:val="00D7382A"/>
    <w:rsid w:val="00D751DA"/>
    <w:rsid w:val="00D77E86"/>
    <w:rsid w:val="00D86E5A"/>
    <w:rsid w:val="00D90B15"/>
    <w:rsid w:val="00DA79D5"/>
    <w:rsid w:val="00DB39B8"/>
    <w:rsid w:val="00DB4793"/>
    <w:rsid w:val="00DC744C"/>
    <w:rsid w:val="00DD12A0"/>
    <w:rsid w:val="00DE00F8"/>
    <w:rsid w:val="00DE13F5"/>
    <w:rsid w:val="00DE1C66"/>
    <w:rsid w:val="00DE4618"/>
    <w:rsid w:val="00DE5258"/>
    <w:rsid w:val="00DF0698"/>
    <w:rsid w:val="00DF5599"/>
    <w:rsid w:val="00E059F2"/>
    <w:rsid w:val="00E122F8"/>
    <w:rsid w:val="00E13044"/>
    <w:rsid w:val="00E15E08"/>
    <w:rsid w:val="00E212FC"/>
    <w:rsid w:val="00E41CB4"/>
    <w:rsid w:val="00E4226C"/>
    <w:rsid w:val="00E56A7F"/>
    <w:rsid w:val="00E63A85"/>
    <w:rsid w:val="00E72E0A"/>
    <w:rsid w:val="00E73069"/>
    <w:rsid w:val="00E77051"/>
    <w:rsid w:val="00E80BA8"/>
    <w:rsid w:val="00E868BF"/>
    <w:rsid w:val="00EA0524"/>
    <w:rsid w:val="00EA31BC"/>
    <w:rsid w:val="00EB0A84"/>
    <w:rsid w:val="00EB1064"/>
    <w:rsid w:val="00EC2C8A"/>
    <w:rsid w:val="00ED139D"/>
    <w:rsid w:val="00ED1817"/>
    <w:rsid w:val="00ED3B37"/>
    <w:rsid w:val="00EF65E3"/>
    <w:rsid w:val="00EF72BD"/>
    <w:rsid w:val="00F11102"/>
    <w:rsid w:val="00F112C3"/>
    <w:rsid w:val="00F13599"/>
    <w:rsid w:val="00F24C33"/>
    <w:rsid w:val="00F33446"/>
    <w:rsid w:val="00F77717"/>
    <w:rsid w:val="00F90D1B"/>
    <w:rsid w:val="00F95538"/>
    <w:rsid w:val="00FA0CCA"/>
    <w:rsid w:val="00FA1F82"/>
    <w:rsid w:val="00FF2F5B"/>
    <w:rsid w:val="00FF5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8534EC7"/>
  <w15:docId w15:val="{BD91769B-4662-4F39-A21D-568B58DF2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45F0"/>
  </w:style>
  <w:style w:type="paragraph" w:styleId="Heading1">
    <w:name w:val="heading 1"/>
    <w:basedOn w:val="Normal"/>
    <w:link w:val="Heading1Char"/>
    <w:uiPriority w:val="9"/>
    <w:qFormat/>
    <w:rsid w:val="00610F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37E7"/>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5E260B"/>
    <w:rPr>
      <w:color w:val="808080"/>
    </w:rPr>
  </w:style>
  <w:style w:type="paragraph" w:styleId="BalloonText">
    <w:name w:val="Balloon Text"/>
    <w:basedOn w:val="Normal"/>
    <w:link w:val="BalloonTextChar"/>
    <w:uiPriority w:val="99"/>
    <w:semiHidden/>
    <w:unhideWhenUsed/>
    <w:rsid w:val="005E26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60B"/>
    <w:rPr>
      <w:rFonts w:ascii="Tahoma" w:hAnsi="Tahoma" w:cs="Tahoma"/>
      <w:sz w:val="16"/>
      <w:szCs w:val="16"/>
    </w:rPr>
  </w:style>
  <w:style w:type="paragraph" w:styleId="Header">
    <w:name w:val="header"/>
    <w:basedOn w:val="Normal"/>
    <w:link w:val="HeaderChar"/>
    <w:uiPriority w:val="99"/>
    <w:unhideWhenUsed/>
    <w:rsid w:val="003F21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1C3"/>
  </w:style>
  <w:style w:type="paragraph" w:styleId="Footer">
    <w:name w:val="footer"/>
    <w:basedOn w:val="Normal"/>
    <w:link w:val="FooterChar"/>
    <w:uiPriority w:val="99"/>
    <w:unhideWhenUsed/>
    <w:rsid w:val="003F21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1C3"/>
  </w:style>
  <w:style w:type="paragraph" w:customStyle="1" w:styleId="Default">
    <w:name w:val="Default"/>
    <w:rsid w:val="00242BDA"/>
    <w:pPr>
      <w:autoSpaceDE w:val="0"/>
      <w:autoSpaceDN w:val="0"/>
      <w:adjustRightInd w:val="0"/>
      <w:spacing w:after="0" w:line="240" w:lineRule="auto"/>
    </w:pPr>
    <w:rPr>
      <w:rFonts w:ascii="Georgia" w:hAnsi="Georgia" w:cs="Georgia"/>
      <w:color w:val="000000"/>
      <w:sz w:val="24"/>
      <w:szCs w:val="24"/>
    </w:rPr>
  </w:style>
  <w:style w:type="character" w:styleId="Emphasis">
    <w:name w:val="Emphasis"/>
    <w:basedOn w:val="DefaultParagraphFont"/>
    <w:uiPriority w:val="20"/>
    <w:qFormat/>
    <w:rsid w:val="00242BDA"/>
    <w:rPr>
      <w:i/>
      <w:iCs/>
    </w:rPr>
  </w:style>
  <w:style w:type="paragraph" w:styleId="NormalWeb">
    <w:name w:val="Normal (Web)"/>
    <w:basedOn w:val="Normal"/>
    <w:uiPriority w:val="99"/>
    <w:unhideWhenUsed/>
    <w:rsid w:val="00242BD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E5F2D"/>
    <w:pPr>
      <w:ind w:left="720"/>
      <w:contextualSpacing/>
    </w:pPr>
  </w:style>
  <w:style w:type="character" w:styleId="Hyperlink">
    <w:name w:val="Hyperlink"/>
    <w:uiPriority w:val="99"/>
    <w:unhideWhenUsed/>
    <w:rsid w:val="002C06F2"/>
    <w:rPr>
      <w:color w:val="0000FF"/>
      <w:u w:val="single"/>
    </w:rPr>
  </w:style>
  <w:style w:type="character" w:customStyle="1" w:styleId="authors-list-item">
    <w:name w:val="authors-list-item"/>
    <w:basedOn w:val="DefaultParagraphFont"/>
    <w:rsid w:val="002C06F2"/>
  </w:style>
  <w:style w:type="character" w:customStyle="1" w:styleId="comma">
    <w:name w:val="comma"/>
    <w:basedOn w:val="DefaultParagraphFont"/>
    <w:rsid w:val="002C06F2"/>
  </w:style>
  <w:style w:type="character" w:customStyle="1" w:styleId="A6">
    <w:name w:val="A6"/>
    <w:uiPriority w:val="99"/>
    <w:rsid w:val="00DC744C"/>
    <w:rPr>
      <w:rFonts w:cs="Minion Pro"/>
      <w:color w:val="000000"/>
      <w:sz w:val="18"/>
      <w:szCs w:val="18"/>
    </w:rPr>
  </w:style>
  <w:style w:type="character" w:customStyle="1" w:styleId="hgkelc">
    <w:name w:val="hgkelc"/>
    <w:basedOn w:val="DefaultParagraphFont"/>
    <w:rsid w:val="00D34BC9"/>
  </w:style>
  <w:style w:type="character" w:customStyle="1" w:styleId="element-citation">
    <w:name w:val="element-citation"/>
    <w:basedOn w:val="DefaultParagraphFont"/>
    <w:rsid w:val="00821653"/>
  </w:style>
  <w:style w:type="character" w:customStyle="1" w:styleId="ref-journal">
    <w:name w:val="ref-journal"/>
    <w:basedOn w:val="DefaultParagraphFont"/>
    <w:rsid w:val="00821653"/>
  </w:style>
  <w:style w:type="character" w:customStyle="1" w:styleId="ref-vol">
    <w:name w:val="ref-vol"/>
    <w:basedOn w:val="DefaultParagraphFont"/>
    <w:rsid w:val="00BD5093"/>
  </w:style>
  <w:style w:type="character" w:customStyle="1" w:styleId="st">
    <w:name w:val="st"/>
    <w:basedOn w:val="DefaultParagraphFont"/>
    <w:rsid w:val="00BD5093"/>
  </w:style>
  <w:style w:type="character" w:customStyle="1" w:styleId="Heading1Char">
    <w:name w:val="Heading 1 Char"/>
    <w:basedOn w:val="DefaultParagraphFont"/>
    <w:link w:val="Heading1"/>
    <w:uiPriority w:val="9"/>
    <w:rsid w:val="00610FB9"/>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EB10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6011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21</Pages>
  <Words>8326</Words>
  <Characters>47460</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dc:creator>
  <cp:keywords/>
  <dc:description/>
  <cp:lastModifiedBy>SDI 1084</cp:lastModifiedBy>
  <cp:revision>7</cp:revision>
  <dcterms:created xsi:type="dcterms:W3CDTF">2025-06-15T06:15:00Z</dcterms:created>
  <dcterms:modified xsi:type="dcterms:W3CDTF">2025-06-17T06:44:00Z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a75de622540f4060b90eb45e5daff53ff531b1c7e6b1ebd4d766a17123c2e8dd</vt:lpwstr>
  </property>
</Properties>
</file>