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9C52E" w14:textId="3B996993" w:rsidR="00444900" w:rsidRPr="00A1562B" w:rsidRDefault="00444900" w:rsidP="00444900">
      <w:pPr>
        <w:pStyle w:val="Articletitle"/>
        <w:spacing w:after="0"/>
        <w:jc w:val="both"/>
      </w:pPr>
      <w:r w:rsidRPr="00A1562B">
        <w:rPr>
          <w:sz w:val="24"/>
        </w:rPr>
        <w:t xml:space="preserve">Nutrition Sustainable Development </w:t>
      </w:r>
      <w:r w:rsidRPr="00A1562B">
        <w:rPr>
          <w:rFonts w:eastAsia="Calibri"/>
          <w:noProof/>
          <w:sz w:val="24"/>
          <w:lang w:val="en-US" w:eastAsia="en-US"/>
        </w:rPr>
        <w:t xml:space="preserve">Goals in India: The Concern of Rising Obesity </w:t>
      </w:r>
    </w:p>
    <w:p w14:paraId="1BB4C092" w14:textId="77777777" w:rsidR="00554D14" w:rsidRPr="00A1562B" w:rsidRDefault="00554D14" w:rsidP="00554D14">
      <w:pPr>
        <w:rPr>
          <w:rFonts w:ascii="Times New Roman" w:eastAsia="Times New Roman" w:hAnsi="Times New Roman" w:cs="Times New Roman"/>
          <w:b/>
          <w:sz w:val="20"/>
          <w:szCs w:val="20"/>
          <w:lang w:val="en-IN"/>
        </w:rPr>
      </w:pPr>
    </w:p>
    <w:p w14:paraId="53BF1D6D" w14:textId="77777777" w:rsidR="00110550" w:rsidRDefault="00110550" w:rsidP="00D74773">
      <w:pPr>
        <w:jc w:val="both"/>
        <w:rPr>
          <w:rFonts w:ascii="Times New Roman" w:hAnsi="Times New Roman" w:cs="Times New Roman"/>
          <w:b/>
          <w:bCs/>
          <w:color w:val="0E101A"/>
          <w:lang w:val="en-IN"/>
        </w:rPr>
      </w:pPr>
    </w:p>
    <w:p w14:paraId="48A3ECC5" w14:textId="77777777" w:rsidR="00110550" w:rsidRDefault="00110550" w:rsidP="00D74773">
      <w:pPr>
        <w:jc w:val="both"/>
        <w:rPr>
          <w:rFonts w:ascii="Times New Roman" w:hAnsi="Times New Roman" w:cs="Times New Roman"/>
          <w:b/>
          <w:bCs/>
          <w:color w:val="0E101A"/>
          <w:lang w:val="en-IN"/>
        </w:rPr>
      </w:pPr>
    </w:p>
    <w:p w14:paraId="2FE137BD" w14:textId="6A6BB3CC" w:rsidR="00554D14" w:rsidRPr="00A1562B" w:rsidRDefault="00554D14" w:rsidP="00D74773">
      <w:pPr>
        <w:jc w:val="both"/>
        <w:rPr>
          <w:rFonts w:ascii="Times New Roman" w:hAnsi="Times New Roman" w:cs="Times New Roman"/>
          <w:b/>
          <w:bCs/>
          <w:color w:val="0E101A"/>
          <w:lang w:val="en-IN"/>
        </w:rPr>
      </w:pPr>
      <w:r w:rsidRPr="00A1562B">
        <w:rPr>
          <w:rFonts w:ascii="Times New Roman" w:hAnsi="Times New Roman" w:cs="Times New Roman"/>
          <w:b/>
          <w:bCs/>
          <w:color w:val="0E101A"/>
          <w:lang w:val="en-IN"/>
        </w:rPr>
        <w:t>Abstrac</w:t>
      </w:r>
      <w:r w:rsidR="00D74773" w:rsidRPr="00A1562B">
        <w:rPr>
          <w:rFonts w:ascii="Times New Roman" w:hAnsi="Times New Roman" w:cs="Times New Roman"/>
          <w:b/>
          <w:bCs/>
          <w:color w:val="0E101A"/>
          <w:lang w:val="en-IN"/>
        </w:rPr>
        <w:t xml:space="preserve">t </w:t>
      </w:r>
    </w:p>
    <w:p w14:paraId="40DD83E2" w14:textId="77777777" w:rsidR="00D74773" w:rsidRPr="00A1562B" w:rsidRDefault="00D74773" w:rsidP="00D74773">
      <w:pPr>
        <w:jc w:val="both"/>
        <w:rPr>
          <w:rFonts w:ascii="Times New Roman" w:hAnsi="Times New Roman" w:cs="Times New Roman"/>
          <w:bCs/>
          <w:color w:val="0E101A"/>
          <w:lang w:val="en-IN"/>
        </w:rPr>
      </w:pPr>
    </w:p>
    <w:p w14:paraId="033408DF" w14:textId="4E4F1338" w:rsidR="00B16ED7" w:rsidRPr="00A1562B" w:rsidRDefault="00B16ED7" w:rsidP="00D74773">
      <w:pPr>
        <w:jc w:val="both"/>
        <w:rPr>
          <w:rFonts w:ascii="Times New Roman" w:hAnsi="Times New Roman" w:cs="Times New Roman"/>
          <w:color w:val="0E101A"/>
        </w:rPr>
      </w:pPr>
      <w:r w:rsidRPr="00A1562B">
        <w:rPr>
          <w:rFonts w:ascii="Times New Roman" w:hAnsi="Times New Roman" w:cs="Times New Roman"/>
          <w:color w:val="0E101A"/>
        </w:rPr>
        <w:t>India is facing growing challenges in achieving its nutrition goals under Sustainable Development Goal 2</w:t>
      </w:r>
      <w:r w:rsidR="00831194" w:rsidRPr="00A1562B">
        <w:rPr>
          <w:rFonts w:ascii="Times New Roman" w:hAnsi="Times New Roman" w:cs="Times New Roman"/>
          <w:color w:val="0E101A"/>
        </w:rPr>
        <w:t>.</w:t>
      </w:r>
      <w:r w:rsidRPr="00A1562B">
        <w:rPr>
          <w:rFonts w:ascii="Times New Roman" w:hAnsi="Times New Roman" w:cs="Times New Roman"/>
          <w:color w:val="0E101A"/>
        </w:rPr>
        <w:t xml:space="preserve">  </w:t>
      </w:r>
      <w:bookmarkStart w:id="0" w:name="_GoBack"/>
      <w:bookmarkEnd w:id="0"/>
      <w:r w:rsidRPr="00A1562B">
        <w:rPr>
          <w:rFonts w:ascii="Times New Roman" w:hAnsi="Times New Roman" w:cs="Times New Roman"/>
          <w:color w:val="0E101A"/>
        </w:rPr>
        <w:t xml:space="preserve">The country </w:t>
      </w:r>
      <w:r w:rsidR="00AC3DA8" w:rsidRPr="00A1562B">
        <w:rPr>
          <w:rFonts w:ascii="Times New Roman" w:hAnsi="Times New Roman" w:cs="Times New Roman"/>
          <w:color w:val="0E101A"/>
        </w:rPr>
        <w:t>bears</w:t>
      </w:r>
      <w:r w:rsidRPr="00A1562B">
        <w:rPr>
          <w:rFonts w:ascii="Times New Roman" w:hAnsi="Times New Roman" w:cs="Times New Roman"/>
          <w:color w:val="0E101A"/>
        </w:rPr>
        <w:t xml:space="preserve"> a dual burden</w:t>
      </w:r>
      <w:r w:rsidR="00AC3DA8" w:rsidRPr="00A1562B">
        <w:rPr>
          <w:rFonts w:ascii="Times New Roman" w:hAnsi="Times New Roman" w:cs="Times New Roman"/>
          <w:color w:val="0E101A"/>
        </w:rPr>
        <w:t xml:space="preserve"> with </w:t>
      </w:r>
      <w:r w:rsidRPr="00A1562B">
        <w:rPr>
          <w:rFonts w:ascii="Times New Roman" w:hAnsi="Times New Roman" w:cs="Times New Roman"/>
          <w:color w:val="0E101A"/>
        </w:rPr>
        <w:t xml:space="preserve">persistent undernutrition alongside a rapidly rising prevalence of overweight and </w:t>
      </w:r>
      <w:r w:rsidR="00387611" w:rsidRPr="00A1562B">
        <w:rPr>
          <w:rFonts w:ascii="Times New Roman" w:hAnsi="Times New Roman" w:cs="Times New Roman"/>
          <w:color w:val="0E101A"/>
        </w:rPr>
        <w:t>obesity</w:t>
      </w:r>
      <w:r w:rsidRPr="00A1562B">
        <w:rPr>
          <w:rFonts w:ascii="Times New Roman" w:hAnsi="Times New Roman" w:cs="Times New Roman"/>
          <w:color w:val="0E101A"/>
        </w:rPr>
        <w:t>. NFHS-5 (2019–21) data shows that 24% of women, 23% of men and 3.4% of children under five are overweight or obese</w:t>
      </w:r>
      <w:r w:rsidR="00AC3DA8" w:rsidRPr="00A1562B">
        <w:rPr>
          <w:rFonts w:ascii="Times New Roman" w:hAnsi="Times New Roman" w:cs="Times New Roman"/>
          <w:color w:val="0E101A"/>
        </w:rPr>
        <w:t xml:space="preserve">. </w:t>
      </w:r>
      <w:r w:rsidR="00247623" w:rsidRPr="00A1562B">
        <w:rPr>
          <w:rFonts w:ascii="Times New Roman" w:hAnsi="Times New Roman" w:cs="Times New Roman"/>
          <w:color w:val="0E101A"/>
        </w:rPr>
        <w:t xml:space="preserve">Inter-state variations are significant particularly those undergoing rapid urbanisation and lifestyle transitions report adult obesity rates well above the national average. </w:t>
      </w:r>
      <w:r w:rsidRPr="00A1562B">
        <w:rPr>
          <w:rFonts w:ascii="Times New Roman" w:hAnsi="Times New Roman" w:cs="Times New Roman"/>
          <w:color w:val="0E101A"/>
        </w:rPr>
        <w:t xml:space="preserve"> Projections suggest that by 2050, India could be among the countries with the largest number of people living with obesity, increasing the risk of chronic non-communicable diseases. </w:t>
      </w:r>
      <w:r w:rsidR="00AC3DA8" w:rsidRPr="00A1562B">
        <w:rPr>
          <w:rFonts w:ascii="Times New Roman" w:hAnsi="Times New Roman" w:cs="Times New Roman"/>
          <w:color w:val="0E101A"/>
        </w:rPr>
        <w:t xml:space="preserve">Although obesity has traditionally been more common in high-income countries, India’s rate of increase now reflects global patterns. Globally, overweight and obesity contribute significantly to illness, disability and premature death, accounting for a substantial portion of the overall disease burden. </w:t>
      </w:r>
      <w:r w:rsidRPr="00A1562B">
        <w:rPr>
          <w:rFonts w:ascii="Times New Roman" w:hAnsi="Times New Roman" w:cs="Times New Roman"/>
          <w:color w:val="0E101A"/>
        </w:rPr>
        <w:t>This paper examines the key drivers of this trend, including urbanisation, dietary changes</w:t>
      </w:r>
      <w:r w:rsidR="00E141BA" w:rsidRPr="00A1562B">
        <w:rPr>
          <w:rFonts w:ascii="Times New Roman" w:hAnsi="Times New Roman" w:cs="Times New Roman"/>
          <w:color w:val="0E101A"/>
        </w:rPr>
        <w:t>,</w:t>
      </w:r>
      <w:r w:rsidRPr="00A1562B">
        <w:rPr>
          <w:rFonts w:ascii="Times New Roman" w:hAnsi="Times New Roman" w:cs="Times New Roman"/>
          <w:color w:val="0E101A"/>
        </w:rPr>
        <w:t xml:space="preserve"> physical inactivity and the rising influence of digital platforms like food delivery apps that promote frequent access to high-calorie foods. Despite </w:t>
      </w:r>
      <w:r w:rsidR="00831194" w:rsidRPr="00A1562B">
        <w:rPr>
          <w:rFonts w:ascii="Times New Roman" w:hAnsi="Times New Roman" w:cs="Times New Roman"/>
          <w:color w:val="0E101A"/>
        </w:rPr>
        <w:t xml:space="preserve">initiatives </w:t>
      </w:r>
      <w:r w:rsidRPr="00A1562B">
        <w:rPr>
          <w:rFonts w:ascii="Times New Roman" w:hAnsi="Times New Roman" w:cs="Times New Roman"/>
          <w:color w:val="0E101A"/>
        </w:rPr>
        <w:t>such as POSHAN Abhiyaan</w:t>
      </w:r>
      <w:r w:rsidR="00AC3DA8" w:rsidRPr="00A1562B">
        <w:rPr>
          <w:rFonts w:ascii="Times New Roman" w:hAnsi="Times New Roman" w:cs="Times New Roman"/>
          <w:color w:val="0E101A"/>
        </w:rPr>
        <w:t>, Fit India,</w:t>
      </w:r>
      <w:r w:rsidRPr="00A1562B">
        <w:rPr>
          <w:rFonts w:ascii="Times New Roman" w:hAnsi="Times New Roman" w:cs="Times New Roman"/>
          <w:color w:val="0E101A"/>
        </w:rPr>
        <w:t xml:space="preserve"> Eat Right India, overnutrition remains poorly addressed. The paper recommends a multi-sectoral strategy that includes stronger regulations, sugar taxes, food labelling, improved urban planning</w:t>
      </w:r>
      <w:r w:rsidR="00AC3DA8" w:rsidRPr="00A1562B">
        <w:rPr>
          <w:rFonts w:ascii="Times New Roman" w:hAnsi="Times New Roman" w:cs="Times New Roman"/>
          <w:color w:val="0E101A"/>
        </w:rPr>
        <w:t xml:space="preserve"> </w:t>
      </w:r>
      <w:r w:rsidRPr="00A1562B">
        <w:rPr>
          <w:rFonts w:ascii="Times New Roman" w:hAnsi="Times New Roman" w:cs="Times New Roman"/>
          <w:color w:val="0E101A"/>
        </w:rPr>
        <w:t xml:space="preserve">and public awareness. Promoting traditional food systems and engaging citizens as informed consumers are critical to protecting India’s demographic dividend and long-term </w:t>
      </w:r>
      <w:r w:rsidR="00E141BA" w:rsidRPr="00A1562B">
        <w:rPr>
          <w:rFonts w:ascii="Times New Roman" w:hAnsi="Times New Roman" w:cs="Times New Roman"/>
          <w:color w:val="0E101A"/>
        </w:rPr>
        <w:t xml:space="preserve">sustainable </w:t>
      </w:r>
      <w:r w:rsidRPr="00A1562B">
        <w:rPr>
          <w:rFonts w:ascii="Times New Roman" w:hAnsi="Times New Roman" w:cs="Times New Roman"/>
          <w:color w:val="0E101A"/>
        </w:rPr>
        <w:t>development.</w:t>
      </w:r>
    </w:p>
    <w:p w14:paraId="0D2197E8" w14:textId="77777777" w:rsidR="00B16ED7" w:rsidRPr="00A1562B" w:rsidRDefault="00B16ED7" w:rsidP="00D74773">
      <w:pPr>
        <w:jc w:val="both"/>
        <w:rPr>
          <w:rFonts w:ascii="Times New Roman" w:hAnsi="Times New Roman" w:cs="Times New Roman"/>
          <w:bCs/>
          <w:color w:val="0E101A"/>
        </w:rPr>
      </w:pPr>
    </w:p>
    <w:p w14:paraId="35E63C6D" w14:textId="6BABDB9A" w:rsidR="00B16ED7" w:rsidRPr="00A1562B" w:rsidRDefault="00B16ED7" w:rsidP="00D74773">
      <w:pPr>
        <w:jc w:val="both"/>
        <w:rPr>
          <w:rFonts w:ascii="Times New Roman" w:hAnsi="Times New Roman" w:cs="Times New Roman"/>
          <w:color w:val="0E101A"/>
          <w:lang w:val="en-IN"/>
        </w:rPr>
      </w:pPr>
      <w:r w:rsidRPr="00A1562B">
        <w:rPr>
          <w:rFonts w:ascii="Times New Roman" w:hAnsi="Times New Roman" w:cs="Times New Roman"/>
          <w:bCs/>
          <w:color w:val="0E101A"/>
        </w:rPr>
        <w:t xml:space="preserve">Keywords: </w:t>
      </w:r>
      <w:r w:rsidRPr="00A1562B">
        <w:rPr>
          <w:rFonts w:ascii="Times New Roman" w:hAnsi="Times New Roman" w:cs="Times New Roman"/>
          <w:color w:val="0E101A"/>
        </w:rPr>
        <w:t>Obesity, overnutrition, nutrition transition, double burden, SDG 2, urbanisation, digital food platforms, ultra-processed foods</w:t>
      </w:r>
      <w:r w:rsidR="00B447D2" w:rsidRPr="00A1562B">
        <w:rPr>
          <w:rFonts w:ascii="Times New Roman" w:hAnsi="Times New Roman" w:cs="Times New Roman"/>
          <w:color w:val="0E101A"/>
        </w:rPr>
        <w:t xml:space="preserve">, </w:t>
      </w:r>
      <w:r w:rsidRPr="00A1562B">
        <w:rPr>
          <w:rFonts w:ascii="Times New Roman" w:hAnsi="Times New Roman" w:cs="Times New Roman"/>
          <w:color w:val="0E101A"/>
        </w:rPr>
        <w:t>public health policy.</w:t>
      </w:r>
    </w:p>
    <w:p w14:paraId="6A6DC4CE" w14:textId="77777777" w:rsidR="00554D14" w:rsidRPr="00A1562B" w:rsidRDefault="00554D14" w:rsidP="00554D14">
      <w:pPr>
        <w:rPr>
          <w:rFonts w:ascii="Times New Roman" w:eastAsia="Times New Roman" w:hAnsi="Times New Roman" w:cs="Times New Roman"/>
          <w:sz w:val="20"/>
          <w:szCs w:val="20"/>
          <w:lang w:val="en-IN"/>
        </w:rPr>
      </w:pPr>
    </w:p>
    <w:p w14:paraId="18EE54E0" w14:textId="77777777" w:rsidR="004B65C1" w:rsidRPr="00A1562B" w:rsidRDefault="004B65C1" w:rsidP="00E12DD9">
      <w:pPr>
        <w:jc w:val="both"/>
        <w:rPr>
          <w:rFonts w:ascii="Times New Roman" w:hAnsi="Times New Roman" w:cs="Times New Roman"/>
          <w:b/>
          <w:bCs/>
          <w:color w:val="0E101A"/>
          <w:lang w:val="en-IN"/>
        </w:rPr>
      </w:pPr>
      <w:r w:rsidRPr="00A1562B">
        <w:rPr>
          <w:rFonts w:ascii="Times New Roman" w:hAnsi="Times New Roman" w:cs="Times New Roman"/>
          <w:b/>
          <w:bCs/>
          <w:color w:val="0E101A"/>
          <w:lang w:val="en-IN"/>
        </w:rPr>
        <w:t>1. Introduction</w:t>
      </w:r>
    </w:p>
    <w:p w14:paraId="0A3AC15D" w14:textId="77777777" w:rsidR="00A43565" w:rsidRPr="00A1562B" w:rsidRDefault="00A43565" w:rsidP="00E12DD9">
      <w:pPr>
        <w:jc w:val="both"/>
        <w:rPr>
          <w:rFonts w:ascii="Times New Roman" w:hAnsi="Times New Roman" w:cs="Times New Roman"/>
          <w:color w:val="0E101A"/>
          <w:lang w:val="en-IN"/>
        </w:rPr>
      </w:pPr>
    </w:p>
    <w:p w14:paraId="4D69D4F9" w14:textId="287B3AFA"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A decade after the adoption of the 2030 Agenda of Sustainable Development Goals (SDGs), and past the halfway point to 2030, it is evident that India is clearly not on track to meet the nutrition goals of SDG 2 including zero hunger, food and nutrition security (</w:t>
      </w:r>
      <w:r w:rsidR="00066900" w:rsidRPr="00A1562B">
        <w:rPr>
          <w:rFonts w:ascii="Times New Roman" w:hAnsi="Times New Roman" w:cs="Times New Roman"/>
          <w:bCs/>
          <w:color w:val="0E101A"/>
          <w:lang w:val="en-IN"/>
        </w:rPr>
        <w:t xml:space="preserve">NITI Aayog, 2024; </w:t>
      </w:r>
      <w:r w:rsidRPr="00A1562B">
        <w:rPr>
          <w:rFonts w:ascii="Times New Roman" w:hAnsi="Times New Roman" w:cs="Times New Roman"/>
          <w:bCs/>
          <w:color w:val="0E101A"/>
          <w:lang w:val="en-IN"/>
        </w:rPr>
        <w:t>United Nations, 2019;</w:t>
      </w:r>
      <w:r w:rsidRPr="00A1562B">
        <w:rPr>
          <w:rFonts w:ascii="Times New Roman" w:hAnsi="Times New Roman" w:cs="Times New Roman"/>
          <w:color w:val="0E101A"/>
          <w:lang w:val="en-IN"/>
        </w:rPr>
        <w:t xml:space="preserve">) India contributes nearly one -third of the global burden of </w:t>
      </w:r>
      <w:r w:rsidR="00E61240" w:rsidRPr="00A1562B">
        <w:rPr>
          <w:rFonts w:ascii="Times New Roman" w:hAnsi="Times New Roman" w:cs="Times New Roman"/>
          <w:color w:val="0E101A"/>
          <w:lang w:val="en-IN"/>
        </w:rPr>
        <w:t>malnutrition,</w:t>
      </w:r>
      <w:r w:rsidR="00A87D23" w:rsidRPr="00A1562B">
        <w:rPr>
          <w:rFonts w:ascii="Times New Roman" w:hAnsi="Times New Roman" w:cs="Times New Roman"/>
          <w:color w:val="0E101A"/>
          <w:lang w:val="en-IN"/>
        </w:rPr>
        <w:t xml:space="preserve"> and while </w:t>
      </w:r>
      <w:r w:rsidRPr="00A1562B">
        <w:rPr>
          <w:rFonts w:ascii="Times New Roman" w:hAnsi="Times New Roman" w:cs="Times New Roman"/>
          <w:color w:val="0E101A"/>
          <w:lang w:val="en-IN"/>
        </w:rPr>
        <w:t xml:space="preserve">undernutrition and micronutrient deficiencies continue to pose a major public health concern, new and complex challenges </w:t>
      </w:r>
      <w:r w:rsidR="00A87D23" w:rsidRPr="00A1562B">
        <w:rPr>
          <w:rFonts w:ascii="Times New Roman" w:hAnsi="Times New Roman" w:cs="Times New Roman"/>
          <w:color w:val="0E101A"/>
          <w:lang w:val="en-IN"/>
        </w:rPr>
        <w:t>are also</w:t>
      </w:r>
      <w:r w:rsidRPr="00A1562B">
        <w:rPr>
          <w:rFonts w:ascii="Times New Roman" w:hAnsi="Times New Roman" w:cs="Times New Roman"/>
          <w:color w:val="0E101A"/>
          <w:lang w:val="en-IN"/>
        </w:rPr>
        <w:t xml:space="preserve"> emerg</w:t>
      </w:r>
      <w:r w:rsidR="00A87D23" w:rsidRPr="00A1562B">
        <w:rPr>
          <w:rFonts w:ascii="Times New Roman" w:hAnsi="Times New Roman" w:cs="Times New Roman"/>
          <w:color w:val="0E101A"/>
          <w:lang w:val="en-IN"/>
        </w:rPr>
        <w:t>ing</w:t>
      </w:r>
      <w:r w:rsidRPr="00A1562B">
        <w:rPr>
          <w:rFonts w:ascii="Times New Roman" w:hAnsi="Times New Roman" w:cs="Times New Roman"/>
          <w:color w:val="0E101A"/>
          <w:lang w:val="en-IN"/>
        </w:rPr>
        <w:t xml:space="preserve">. India is experiencing a worrying rise in obesity and overweight in urban and transitioning communities making malnutrition a multifaceted issue </w:t>
      </w:r>
      <w:r w:rsidRPr="00A1562B">
        <w:rPr>
          <w:rFonts w:ascii="Times New Roman" w:hAnsi="Times New Roman" w:cs="Times New Roman"/>
          <w:bCs/>
          <w:color w:val="0E101A"/>
          <w:lang w:val="en-IN"/>
        </w:rPr>
        <w:t>(</w:t>
      </w:r>
      <w:r w:rsidR="00A87D23" w:rsidRPr="00A1562B">
        <w:rPr>
          <w:rFonts w:ascii="Times New Roman" w:hAnsi="Times New Roman" w:cs="Times New Roman"/>
          <w:bCs/>
          <w:color w:val="0E101A"/>
          <w:lang w:val="en-IN"/>
        </w:rPr>
        <w:t>PIB, 2025</w:t>
      </w:r>
      <w:r w:rsidR="00A87D23" w:rsidRPr="00A1562B">
        <w:rPr>
          <w:rFonts w:ascii="Times New Roman" w:hAnsi="Times New Roman" w:cs="Times New Roman"/>
          <w:color w:val="0E101A"/>
          <w:lang w:val="en-IN"/>
        </w:rPr>
        <w:t xml:space="preserve">; </w:t>
      </w:r>
      <w:r w:rsidR="00A87D23" w:rsidRPr="00A1562B">
        <w:rPr>
          <w:rFonts w:ascii="Times New Roman" w:hAnsi="Times New Roman" w:cs="Times New Roman"/>
          <w:bCs/>
          <w:color w:val="0E101A"/>
          <w:lang w:val="en-IN"/>
        </w:rPr>
        <w:t>Abarca-Gómez et</w:t>
      </w:r>
      <w:r w:rsidR="00E61240" w:rsidRPr="00A1562B">
        <w:rPr>
          <w:rFonts w:ascii="Times New Roman" w:hAnsi="Times New Roman" w:cs="Times New Roman"/>
          <w:bCs/>
          <w:color w:val="0E101A"/>
          <w:lang w:val="en-IN"/>
        </w:rPr>
        <w:t xml:space="preserve"> al.,</w:t>
      </w:r>
      <w:r w:rsidR="00A87D23" w:rsidRPr="00A1562B">
        <w:rPr>
          <w:rFonts w:ascii="Times New Roman" w:hAnsi="Times New Roman" w:cs="Times New Roman"/>
          <w:bCs/>
          <w:color w:val="0E101A"/>
          <w:lang w:val="en-IN"/>
        </w:rPr>
        <w:t xml:space="preserve"> 2017; </w:t>
      </w:r>
      <w:r w:rsidRPr="00A1562B">
        <w:rPr>
          <w:rFonts w:ascii="Times New Roman" w:hAnsi="Times New Roman" w:cs="Times New Roman"/>
          <w:bCs/>
          <w:color w:val="0E101A"/>
          <w:lang w:val="en-IN"/>
        </w:rPr>
        <w:t xml:space="preserve">Wang </w:t>
      </w:r>
      <w:r w:rsidR="00E61240" w:rsidRPr="00A1562B">
        <w:rPr>
          <w:rFonts w:ascii="Times New Roman" w:hAnsi="Times New Roman" w:cs="Times New Roman"/>
          <w:bCs/>
          <w:color w:val="0E101A"/>
          <w:lang w:val="en-IN"/>
        </w:rPr>
        <w:t>et al.,</w:t>
      </w:r>
      <w:r w:rsidR="00A87D23" w:rsidRPr="00A1562B">
        <w:rPr>
          <w:rFonts w:ascii="Times New Roman" w:hAnsi="Times New Roman" w:cs="Times New Roman"/>
          <w:bCs/>
          <w:color w:val="0E101A"/>
          <w:lang w:val="en-IN"/>
        </w:rPr>
        <w:t xml:space="preserve"> </w:t>
      </w:r>
      <w:r w:rsidRPr="00A1562B">
        <w:rPr>
          <w:rFonts w:ascii="Times New Roman" w:hAnsi="Times New Roman" w:cs="Times New Roman"/>
          <w:bCs/>
          <w:color w:val="0E101A"/>
          <w:lang w:val="en-IN"/>
        </w:rPr>
        <w:t>2009</w:t>
      </w:r>
      <w:r w:rsidR="00A87D23" w:rsidRPr="00A1562B">
        <w:rPr>
          <w:rFonts w:ascii="Times New Roman" w:hAnsi="Times New Roman" w:cs="Times New Roman"/>
          <w:bCs/>
          <w:color w:val="0E101A"/>
          <w:lang w:val="en-IN"/>
        </w:rPr>
        <w:t xml:space="preserve">). </w:t>
      </w:r>
      <w:r w:rsidRPr="00A1562B">
        <w:rPr>
          <w:rFonts w:ascii="Times New Roman" w:hAnsi="Times New Roman" w:cs="Times New Roman"/>
          <w:color w:val="0E101A"/>
          <w:lang w:val="en-IN"/>
        </w:rPr>
        <w:t>Recent Lancet Studies have projected, “By 2050, the global number of individuals who are overweight and live with obesity is projected to reach 3.8 billion, India with 450 million will remain one of the three countries with the largest numbers of people with overweight and obesity” (</w:t>
      </w:r>
      <w:r w:rsidRPr="00A1562B">
        <w:rPr>
          <w:rFonts w:ascii="Times New Roman" w:hAnsi="Times New Roman" w:cs="Times New Roman"/>
          <w:bCs/>
          <w:color w:val="0E101A"/>
          <w:lang w:val="en-IN"/>
        </w:rPr>
        <w:t>Kerr et al. ,2025; Ng et al. , 2025; Sørensen, 2025</w:t>
      </w:r>
      <w:r w:rsidRPr="00A1562B">
        <w:rPr>
          <w:rFonts w:ascii="Times New Roman" w:hAnsi="Times New Roman" w:cs="Times New Roman"/>
          <w:color w:val="0E101A"/>
          <w:lang w:val="en-IN"/>
        </w:rPr>
        <w:t>).</w:t>
      </w:r>
    </w:p>
    <w:p w14:paraId="701C2394" w14:textId="77777777" w:rsidR="00A43565" w:rsidRPr="00A1562B" w:rsidRDefault="00A43565" w:rsidP="00E12DD9">
      <w:pPr>
        <w:jc w:val="both"/>
        <w:rPr>
          <w:rFonts w:ascii="Times New Roman" w:hAnsi="Times New Roman" w:cs="Times New Roman"/>
          <w:color w:val="0E101A"/>
          <w:lang w:val="en-IN"/>
        </w:rPr>
      </w:pPr>
    </w:p>
    <w:p w14:paraId="028DDDC7" w14:textId="2AEA77B3"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lastRenderedPageBreak/>
        <w:t>Even though marginal improvements have been observed in stunting and wasting but it is insufficient and uneven. Alarmingly, trends in anaemia and obesity indicators are either stagnating or worsening (</w:t>
      </w:r>
      <w:r w:rsidRPr="00A1562B">
        <w:rPr>
          <w:rFonts w:ascii="Times New Roman" w:hAnsi="Times New Roman" w:cs="Times New Roman"/>
          <w:bCs/>
          <w:color w:val="0E101A"/>
          <w:lang w:val="en-IN"/>
        </w:rPr>
        <w:t>IIPS &amp; ICF,2021;2017; Sharma, 2020</w:t>
      </w:r>
      <w:r w:rsidRPr="00A1562B">
        <w:rPr>
          <w:rFonts w:ascii="Times New Roman" w:hAnsi="Times New Roman" w:cs="Times New Roman"/>
          <w:color w:val="0E101A"/>
          <w:lang w:val="en-IN"/>
        </w:rPr>
        <w:t xml:space="preserve">). This dual trend underscores a nutritional paradox where a large section of the population struggles with undernutrition and micronutrient deficiencies while another growing section is affected by overnutrition and lifestyle-related health risks. This nutrition transition is not merely a dietary concern but a reflection of deeper structural changes in the economy and society. As the share of agriculture in GDP and employment declines and urbanisation expands, sedentary lifestyle becomes </w:t>
      </w:r>
      <w:r w:rsidR="006255EF" w:rsidRPr="00A1562B">
        <w:rPr>
          <w:rFonts w:ascii="Times New Roman" w:hAnsi="Times New Roman" w:cs="Times New Roman"/>
          <w:color w:val="0E101A"/>
          <w:lang w:val="en-IN"/>
        </w:rPr>
        <w:t xml:space="preserve">more </w:t>
      </w:r>
      <w:r w:rsidRPr="00A1562B">
        <w:rPr>
          <w:rFonts w:ascii="Times New Roman" w:hAnsi="Times New Roman" w:cs="Times New Roman"/>
          <w:color w:val="0E101A"/>
          <w:lang w:val="en-IN"/>
        </w:rPr>
        <w:t>dominant. It also brings changes in family structure, employment patterns, physical activity, food environment which collectively reinforce unhealthy dietary practices and increase the risk of non-communicable diseases</w:t>
      </w:r>
      <w:r w:rsidR="00E61240" w:rsidRPr="00A1562B">
        <w:rPr>
          <w:rFonts w:ascii="Times New Roman" w:hAnsi="Times New Roman" w:cs="Times New Roman"/>
          <w:color w:val="0E101A"/>
          <w:lang w:val="en-IN"/>
        </w:rPr>
        <w:t xml:space="preserve"> </w:t>
      </w:r>
      <w:r w:rsidR="006255EF" w:rsidRPr="00A1562B">
        <w:rPr>
          <w:rFonts w:ascii="Times New Roman" w:hAnsi="Times New Roman" w:cs="Times New Roman"/>
          <w:color w:val="0E101A"/>
          <w:lang w:val="en-IN"/>
        </w:rPr>
        <w:t>(NCDs)</w:t>
      </w:r>
      <w:r w:rsidRPr="00A1562B">
        <w:rPr>
          <w:rFonts w:ascii="Times New Roman" w:hAnsi="Times New Roman" w:cs="Times New Roman"/>
          <w:color w:val="0E101A"/>
          <w:lang w:val="en-IN"/>
        </w:rPr>
        <w:t xml:space="preserve"> such as diabetes, cardio-vascular diseases. The nutrition transition, thus, is a consequence of integration of underlying economic, social and demographic changes (</w:t>
      </w:r>
      <w:r w:rsidRPr="00A1562B">
        <w:rPr>
          <w:rFonts w:ascii="Times New Roman" w:hAnsi="Times New Roman" w:cs="Times New Roman"/>
          <w:bCs/>
          <w:color w:val="0E101A"/>
          <w:lang w:val="en-IN"/>
        </w:rPr>
        <w:t>Popkin &amp; Ng, 202</w:t>
      </w:r>
      <w:r w:rsidR="002C1C79" w:rsidRPr="00A1562B">
        <w:rPr>
          <w:rFonts w:ascii="Times New Roman" w:hAnsi="Times New Roman" w:cs="Times New Roman"/>
          <w:bCs/>
          <w:color w:val="0E101A"/>
          <w:lang w:val="en-IN"/>
        </w:rPr>
        <w:t>2</w:t>
      </w:r>
      <w:r w:rsidRPr="00A1562B">
        <w:rPr>
          <w:rFonts w:ascii="Times New Roman" w:hAnsi="Times New Roman" w:cs="Times New Roman"/>
          <w:bCs/>
          <w:color w:val="0E101A"/>
          <w:lang w:val="en-IN"/>
        </w:rPr>
        <w:t>, Gosh, 2006</w:t>
      </w:r>
      <w:r w:rsidRPr="00A1562B">
        <w:rPr>
          <w:rFonts w:ascii="Times New Roman" w:hAnsi="Times New Roman" w:cs="Times New Roman"/>
          <w:color w:val="0E101A"/>
          <w:lang w:val="en-IN"/>
        </w:rPr>
        <w:t xml:space="preserve">).  </w:t>
      </w:r>
    </w:p>
    <w:p w14:paraId="1781DC42" w14:textId="77777777" w:rsidR="00A43565" w:rsidRPr="00A1562B" w:rsidRDefault="00A43565" w:rsidP="00E12DD9">
      <w:pPr>
        <w:jc w:val="both"/>
        <w:rPr>
          <w:rFonts w:ascii="Times New Roman" w:hAnsi="Times New Roman" w:cs="Times New Roman"/>
          <w:color w:val="0E101A"/>
          <w:lang w:val="en-IN"/>
        </w:rPr>
      </w:pPr>
    </w:p>
    <w:p w14:paraId="32BA0A3E" w14:textId="63A8F6A4"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Despite these risks and serious public health implications, India’s nutrition planning and research framework have largely focused on undernutrition with limited attention given to rising challenges associated with obesity/overweight. There is</w:t>
      </w:r>
      <w:r w:rsidR="006255EF"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urgent need for more integrated approach that addresses the full spectrum of malnutrition, especially focussing on obesity. This paper seeks to bridge this gap by reviewing literature and policy experiences in the context of obesity from national and global perspective. Specifically, the study aims to understand the drivers and consequences of rising obesity in India. Further, to examine the structural and behavioural drivers of obesity through multisectoral approach. Finally, evaluate policy, highlight gaps and suggest potential strategies for integrated approach to nutrition.</w:t>
      </w:r>
    </w:p>
    <w:p w14:paraId="2627CB62" w14:textId="77777777" w:rsidR="00A43565" w:rsidRPr="00A1562B" w:rsidRDefault="00A43565" w:rsidP="00E12DD9">
      <w:pPr>
        <w:jc w:val="both"/>
        <w:rPr>
          <w:rFonts w:ascii="Times New Roman" w:hAnsi="Times New Roman" w:cs="Times New Roman"/>
          <w:bCs/>
          <w:color w:val="0E101A"/>
          <w:lang w:val="en-IN"/>
        </w:rPr>
      </w:pPr>
    </w:p>
    <w:p w14:paraId="5FB246CA" w14:textId="77777777" w:rsidR="004B65C1" w:rsidRPr="00A1562B" w:rsidRDefault="00A43565" w:rsidP="00E12DD9">
      <w:pPr>
        <w:jc w:val="both"/>
        <w:rPr>
          <w:rFonts w:ascii="Times New Roman" w:hAnsi="Times New Roman" w:cs="Times New Roman"/>
          <w:b/>
          <w:color w:val="0E101A"/>
          <w:lang w:val="en-IN"/>
        </w:rPr>
      </w:pPr>
      <w:r w:rsidRPr="00A1562B">
        <w:rPr>
          <w:rFonts w:ascii="Times New Roman" w:hAnsi="Times New Roman" w:cs="Times New Roman"/>
          <w:b/>
          <w:bCs/>
          <w:color w:val="0E101A"/>
          <w:lang w:val="en-IN"/>
        </w:rPr>
        <w:t>2</w:t>
      </w:r>
      <w:r w:rsidR="004B65C1" w:rsidRPr="00A1562B">
        <w:rPr>
          <w:rFonts w:ascii="Times New Roman" w:hAnsi="Times New Roman" w:cs="Times New Roman"/>
          <w:b/>
          <w:bCs/>
          <w:color w:val="0E101A"/>
          <w:lang w:val="en-IN"/>
        </w:rPr>
        <w:t>. Obesit</w:t>
      </w:r>
      <w:r w:rsidRPr="00A1562B">
        <w:rPr>
          <w:rFonts w:ascii="Times New Roman" w:hAnsi="Times New Roman" w:cs="Times New Roman"/>
          <w:b/>
          <w:bCs/>
          <w:color w:val="0E101A"/>
          <w:lang w:val="en-IN"/>
        </w:rPr>
        <w:t>y: A Multidimensional Challenge</w:t>
      </w:r>
    </w:p>
    <w:p w14:paraId="1D42BB1B" w14:textId="77777777" w:rsidR="009F419F" w:rsidRPr="00A1562B" w:rsidRDefault="009F419F" w:rsidP="00E12DD9">
      <w:pPr>
        <w:jc w:val="both"/>
        <w:rPr>
          <w:rFonts w:ascii="Times New Roman" w:hAnsi="Times New Roman" w:cs="Times New Roman"/>
          <w:color w:val="0E101A"/>
          <w:lang w:val="en-IN"/>
        </w:rPr>
      </w:pPr>
    </w:p>
    <w:p w14:paraId="5F8CC100" w14:textId="45865F00"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There are debates and discussions going around the world o</w:t>
      </w:r>
      <w:r w:rsidR="009F419F" w:rsidRPr="00A1562B">
        <w:rPr>
          <w:rFonts w:ascii="Times New Roman" w:hAnsi="Times New Roman" w:cs="Times New Roman"/>
          <w:color w:val="0E101A"/>
          <w:lang w:val="en-IN"/>
        </w:rPr>
        <w:t>n</w:t>
      </w:r>
      <w:r w:rsidRPr="00A1562B">
        <w:rPr>
          <w:rFonts w:ascii="Times New Roman" w:hAnsi="Times New Roman" w:cs="Times New Roman"/>
          <w:color w:val="0E101A"/>
          <w:lang w:val="en-IN"/>
        </w:rPr>
        <w:t xml:space="preserve"> whether obesity shou</w:t>
      </w:r>
      <w:r w:rsidR="006255EF" w:rsidRPr="00A1562B">
        <w:rPr>
          <w:rFonts w:ascii="Times New Roman" w:hAnsi="Times New Roman" w:cs="Times New Roman"/>
          <w:color w:val="0E101A"/>
          <w:lang w:val="en-IN"/>
        </w:rPr>
        <w:t>l</w:t>
      </w:r>
      <w:r w:rsidRPr="00A1562B">
        <w:rPr>
          <w:rFonts w:ascii="Times New Roman" w:hAnsi="Times New Roman" w:cs="Times New Roman"/>
          <w:color w:val="0E101A"/>
          <w:lang w:val="en-IN"/>
        </w:rPr>
        <w:t>d be classified as a disease or not. While some countries like the USA have recognis</w:t>
      </w:r>
      <w:r w:rsidR="009F419F" w:rsidRPr="00A1562B">
        <w:rPr>
          <w:rFonts w:ascii="Times New Roman" w:hAnsi="Times New Roman" w:cs="Times New Roman"/>
          <w:color w:val="0E101A"/>
          <w:lang w:val="en-IN"/>
        </w:rPr>
        <w:t>ed</w:t>
      </w:r>
      <w:r w:rsidRPr="00A1562B">
        <w:rPr>
          <w:rFonts w:ascii="Times New Roman" w:hAnsi="Times New Roman" w:cs="Times New Roman"/>
          <w:color w:val="0E101A"/>
          <w:lang w:val="en-IN"/>
        </w:rPr>
        <w:t xml:space="preserve"> it as a disease, others like the UK are still divided on the issue (Luli et al., 2023; Fryhoyer, 2013).  But what is certain</w:t>
      </w:r>
      <w:r w:rsidR="009F419F" w:rsidRPr="00A1562B">
        <w:rPr>
          <w:rFonts w:ascii="Times New Roman" w:hAnsi="Times New Roman" w:cs="Times New Roman"/>
          <w:color w:val="0E101A"/>
          <w:lang w:val="en-IN"/>
        </w:rPr>
        <w:t xml:space="preserve"> is -</w:t>
      </w:r>
      <w:r w:rsidRPr="00A1562B">
        <w:rPr>
          <w:rFonts w:ascii="Times New Roman" w:hAnsi="Times New Roman" w:cs="Times New Roman"/>
          <w:color w:val="0E101A"/>
          <w:lang w:val="en-IN"/>
        </w:rPr>
        <w:t xml:space="preserve"> it is a significant public health hazard</w:t>
      </w:r>
      <w:r w:rsidR="009F419F" w:rsidRPr="00A1562B">
        <w:rPr>
          <w:rFonts w:ascii="Times New Roman" w:hAnsi="Times New Roman" w:cs="Times New Roman"/>
          <w:color w:val="0E101A"/>
          <w:lang w:val="en-IN"/>
        </w:rPr>
        <w:t xml:space="preserve"> beyond </w:t>
      </w:r>
      <w:r w:rsidRPr="00A1562B">
        <w:rPr>
          <w:rFonts w:ascii="Times New Roman" w:hAnsi="Times New Roman" w:cs="Times New Roman"/>
          <w:color w:val="0E101A"/>
          <w:lang w:val="en-IN"/>
        </w:rPr>
        <w:t>concern of appearance</w:t>
      </w:r>
      <w:r w:rsidR="009F419F" w:rsidRPr="00A1562B">
        <w:rPr>
          <w:rFonts w:ascii="Times New Roman" w:hAnsi="Times New Roman" w:cs="Times New Roman"/>
          <w:color w:val="0E101A"/>
          <w:lang w:val="en-IN"/>
        </w:rPr>
        <w:t>. The adverse health impacts of obesity not only reduce quality of life but also increase the risk factor for chronic non-communicable diseases such as diabetes, blood pressure, heart strokes, etc. I</w:t>
      </w:r>
      <w:r w:rsidRPr="00A1562B">
        <w:rPr>
          <w:rFonts w:ascii="Times New Roman" w:hAnsi="Times New Roman" w:cs="Times New Roman"/>
          <w:color w:val="0E101A"/>
          <w:lang w:val="en-IN"/>
        </w:rPr>
        <w:t>t is a complex condition that has serious direct and indirect consequences for individuals, households and society at large</w:t>
      </w:r>
      <w:r w:rsidR="009F419F"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 Evidence suggests both degree and duration of overweight/obesity increases the risk of morbidity and mortality under NCDs (</w:t>
      </w:r>
      <w:r w:rsidRPr="00A1562B">
        <w:rPr>
          <w:rFonts w:ascii="Times New Roman" w:hAnsi="Times New Roman" w:cs="Times New Roman"/>
          <w:bCs/>
          <w:color w:val="0E101A"/>
          <w:lang w:val="en-IN"/>
        </w:rPr>
        <w:t xml:space="preserve">Martin-Rodriguez et al. 2015; </w:t>
      </w:r>
      <w:r w:rsidR="009A4A99" w:rsidRPr="00A1562B">
        <w:rPr>
          <w:rFonts w:ascii="Times New Roman" w:hAnsi="Times New Roman" w:cs="Times New Roman"/>
          <w:bCs/>
          <w:color w:val="0E101A"/>
          <w:lang w:val="en-IN"/>
        </w:rPr>
        <w:t xml:space="preserve">Barry et al. 2014; </w:t>
      </w:r>
      <w:r w:rsidRPr="00A1562B">
        <w:rPr>
          <w:rFonts w:ascii="Times New Roman" w:hAnsi="Times New Roman" w:cs="Times New Roman"/>
          <w:bCs/>
          <w:color w:val="0E101A"/>
          <w:lang w:val="en-IN"/>
        </w:rPr>
        <w:t>Pandey et al., 2013</w:t>
      </w:r>
      <w:r w:rsidRPr="00A1562B">
        <w:rPr>
          <w:rFonts w:ascii="Times New Roman" w:hAnsi="Times New Roman" w:cs="Times New Roman"/>
          <w:color w:val="0E101A"/>
          <w:lang w:val="en-IN"/>
        </w:rPr>
        <w:t>). The increased risk of these diseases puts enormous pressure on the healthcare system. It leads to increased hospitalisation and medication and need for long- term care. Further, it has indirect cost in terms of loss of productivity, absenteeism. This creates additional burden on the resource constrained developing countries like India (</w:t>
      </w:r>
      <w:r w:rsidRPr="00A1562B">
        <w:rPr>
          <w:rFonts w:ascii="Times New Roman" w:hAnsi="Times New Roman" w:cs="Times New Roman"/>
          <w:bCs/>
          <w:color w:val="0E101A"/>
          <w:lang w:val="en-IN"/>
        </w:rPr>
        <w:t>Menon et al., 2022; Dinsa et al, 2012</w:t>
      </w:r>
      <w:r w:rsidRPr="00A1562B">
        <w:rPr>
          <w:rFonts w:ascii="Times New Roman" w:hAnsi="Times New Roman" w:cs="Times New Roman"/>
          <w:color w:val="0E101A"/>
          <w:lang w:val="en-IN"/>
        </w:rPr>
        <w:t>)</w:t>
      </w:r>
      <w:r w:rsidR="009F419F" w:rsidRPr="00A1562B">
        <w:rPr>
          <w:rFonts w:ascii="Times New Roman" w:hAnsi="Times New Roman" w:cs="Times New Roman"/>
          <w:color w:val="0E101A"/>
          <w:lang w:val="en-IN"/>
        </w:rPr>
        <w:t>.</w:t>
      </w:r>
    </w:p>
    <w:p w14:paraId="35D50959" w14:textId="0857FC45"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Estimates from global studies highlight the scale of burden of obesity/overweight on the economy. The Global Burden of Disease Study (GBD) estimated that overweight/obesity contribute around 120 million disability-adjusted life years (DALYs) around 5 percent of all DALYs (</w:t>
      </w:r>
      <w:r w:rsidR="00E61240" w:rsidRPr="00A1562B">
        <w:rPr>
          <w:rFonts w:ascii="Times New Roman" w:hAnsi="Times New Roman" w:cs="Times New Roman"/>
          <w:color w:val="0E101A"/>
          <w:lang w:val="en-IN"/>
        </w:rPr>
        <w:t>IHME, 2018</w:t>
      </w:r>
      <w:r w:rsidRPr="00A1562B">
        <w:rPr>
          <w:rFonts w:ascii="Times New Roman" w:hAnsi="Times New Roman" w:cs="Times New Roman"/>
          <w:color w:val="0E101A"/>
          <w:lang w:val="en-IN"/>
        </w:rPr>
        <w:t xml:space="preserve">). According to </w:t>
      </w:r>
      <w:bookmarkStart w:id="1" w:name="_Hlk202520109"/>
      <w:r w:rsidRPr="00A1562B">
        <w:rPr>
          <w:rFonts w:ascii="Times New Roman" w:hAnsi="Times New Roman" w:cs="Times New Roman"/>
          <w:color w:val="0E101A"/>
          <w:lang w:val="en-IN"/>
        </w:rPr>
        <w:t xml:space="preserve">World Obesity Federation </w:t>
      </w:r>
      <w:bookmarkEnd w:id="1"/>
      <w:r w:rsidRPr="00A1562B">
        <w:rPr>
          <w:rFonts w:ascii="Times New Roman" w:hAnsi="Times New Roman" w:cs="Times New Roman"/>
          <w:color w:val="0E101A"/>
          <w:lang w:val="en-IN"/>
        </w:rPr>
        <w:t>(</w:t>
      </w:r>
      <w:r w:rsidR="005423C9" w:rsidRPr="00A1562B">
        <w:rPr>
          <w:rFonts w:ascii="Times New Roman" w:hAnsi="Times New Roman" w:cs="Times New Roman"/>
          <w:color w:val="0E101A"/>
          <w:lang w:val="en-IN"/>
        </w:rPr>
        <w:t>2022</w:t>
      </w:r>
      <w:r w:rsidRPr="00A1562B">
        <w:rPr>
          <w:rFonts w:ascii="Times New Roman" w:hAnsi="Times New Roman" w:cs="Times New Roman"/>
          <w:color w:val="0E101A"/>
          <w:lang w:val="en-IN"/>
        </w:rPr>
        <w:t>), the economic impact of obesity in India in 2019 was equivalent to 1.02% of its GDP. By 2060, it is estimated to increase to 2.5% of GDP</w:t>
      </w:r>
      <w:r w:rsidR="005423C9" w:rsidRPr="00A1562B">
        <w:rPr>
          <w:rFonts w:ascii="Times New Roman" w:hAnsi="Times New Roman" w:cs="Times New Roman"/>
          <w:color w:val="0E101A"/>
          <w:lang w:val="en-IN"/>
        </w:rPr>
        <w:t xml:space="preserve"> (</w:t>
      </w:r>
      <w:proofErr w:type="spellStart"/>
      <w:r w:rsidR="005423C9" w:rsidRPr="00A1562B">
        <w:rPr>
          <w:rFonts w:ascii="Times New Roman" w:eastAsia="Times New Roman" w:hAnsi="Times New Roman" w:cs="Times New Roman"/>
          <w:u w:val="single"/>
        </w:rPr>
        <w:t>Okunogbe</w:t>
      </w:r>
      <w:proofErr w:type="spellEnd"/>
      <w:r w:rsidR="005423C9" w:rsidRPr="00A1562B">
        <w:rPr>
          <w:rFonts w:ascii="Times New Roman" w:eastAsia="Times New Roman" w:hAnsi="Times New Roman" w:cs="Times New Roman"/>
          <w:u w:val="single"/>
        </w:rPr>
        <w:t xml:space="preserve"> et al.</w:t>
      </w:r>
      <w:r w:rsidR="00387611" w:rsidRPr="00A1562B">
        <w:rPr>
          <w:rFonts w:ascii="Times New Roman" w:eastAsia="Times New Roman" w:hAnsi="Times New Roman" w:cs="Times New Roman"/>
          <w:u w:val="single"/>
        </w:rPr>
        <w:t xml:space="preserve"> 2022</w:t>
      </w:r>
      <w:r w:rsidR="005423C9" w:rsidRPr="00A1562B">
        <w:rPr>
          <w:rFonts w:ascii="Times New Roman" w:eastAsia="Times New Roman" w:hAnsi="Times New Roman" w:cs="Times New Roman"/>
          <w:u w:val="single"/>
        </w:rPr>
        <w:t>)</w:t>
      </w:r>
      <w:r w:rsidRPr="00A1562B">
        <w:rPr>
          <w:rFonts w:ascii="Times New Roman" w:hAnsi="Times New Roman" w:cs="Times New Roman"/>
          <w:lang w:val="en-IN"/>
        </w:rPr>
        <w:t xml:space="preserve">.  In China, the estimated costs of obesity amounted to 2.46% of China’s </w:t>
      </w:r>
      <w:r w:rsidRPr="00A1562B">
        <w:rPr>
          <w:rFonts w:ascii="Times New Roman" w:hAnsi="Times New Roman" w:cs="Times New Roman"/>
          <w:lang w:val="en-IN"/>
        </w:rPr>
        <w:lastRenderedPageBreak/>
        <w:t>healthcare expenditure (</w:t>
      </w:r>
      <w:r w:rsidRPr="00A1562B">
        <w:rPr>
          <w:rFonts w:ascii="Times New Roman" w:hAnsi="Times New Roman" w:cs="Times New Roman"/>
          <w:bCs/>
          <w:lang w:val="en-IN"/>
        </w:rPr>
        <w:t>Qin &amp; Pan, 2016</w:t>
      </w:r>
      <w:r w:rsidRPr="00A1562B">
        <w:rPr>
          <w:rFonts w:ascii="Times New Roman" w:hAnsi="Times New Roman" w:cs="Times New Roman"/>
          <w:lang w:val="en-IN"/>
        </w:rPr>
        <w:t>). In Brazil, overweight/obesity</w:t>
      </w:r>
      <w:r w:rsidRPr="00A1562B">
        <w:rPr>
          <w:rFonts w:ascii="Times New Roman" w:hAnsi="Times New Roman" w:cs="Times New Roman"/>
          <w:color w:val="0E101A"/>
          <w:lang w:val="en-IN"/>
        </w:rPr>
        <w:t xml:space="preserve"> related health care costs are expected to double between 2010 and 2050 (</w:t>
      </w:r>
      <w:r w:rsidRPr="00A1562B">
        <w:rPr>
          <w:rFonts w:ascii="Times New Roman" w:hAnsi="Times New Roman" w:cs="Times New Roman"/>
          <w:bCs/>
          <w:color w:val="0E101A"/>
          <w:lang w:val="en-IN"/>
        </w:rPr>
        <w:t xml:space="preserve">Rtveladze et al. 2013). Research shows that addressing obesity effectively </w:t>
      </w:r>
      <w:r w:rsidRPr="00A1562B">
        <w:rPr>
          <w:rFonts w:ascii="Times New Roman" w:hAnsi="Times New Roman" w:cs="Times New Roman"/>
          <w:color w:val="0E101A"/>
          <w:lang w:val="en-IN"/>
        </w:rPr>
        <w:t>would lead to substantial savings of resources</w:t>
      </w:r>
      <w:r w:rsidRPr="00A1562B">
        <w:rPr>
          <w:rFonts w:ascii="Times New Roman" w:hAnsi="Times New Roman" w:cs="Times New Roman"/>
          <w:bCs/>
          <w:color w:val="0E101A"/>
          <w:lang w:val="en-IN"/>
        </w:rPr>
        <w:t xml:space="preserve"> and better use of public funds (Tremmel et al. , 2017)</w:t>
      </w:r>
    </w:p>
    <w:p w14:paraId="48D467D5" w14:textId="4EFDE443"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Besides the health and economic costs, obesity is associated with social costs. Childhood obesity</w:t>
      </w:r>
      <w:r w:rsidR="001B53CD"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in particular</w:t>
      </w:r>
      <w:r w:rsidR="001B53CD" w:rsidRPr="00A1562B">
        <w:rPr>
          <w:rFonts w:ascii="Times New Roman" w:hAnsi="Times New Roman" w:cs="Times New Roman"/>
          <w:color w:val="0E101A"/>
          <w:lang w:val="en-IN"/>
        </w:rPr>
        <w:t>,</w:t>
      </w:r>
      <w:r w:rsidRPr="00A1562B">
        <w:rPr>
          <w:rFonts w:ascii="Times New Roman" w:hAnsi="Times New Roman" w:cs="Times New Roman"/>
          <w:color w:val="0E101A"/>
          <w:lang w:val="en-IN"/>
        </w:rPr>
        <w:t xml:space="preserve"> has serious physical and psychological consequences such as low self-esteem, social stigma, increased risk of bullying, mental depression (</w:t>
      </w:r>
      <w:r w:rsidR="009A4A99" w:rsidRPr="00A1562B">
        <w:rPr>
          <w:rFonts w:ascii="Times New Roman" w:hAnsi="Times New Roman" w:cs="Times New Roman"/>
          <w:bCs/>
          <w:color w:val="0E101A"/>
          <w:lang w:val="en-IN"/>
        </w:rPr>
        <w:t xml:space="preserve">Wójcik, et al. 2023; Shephard, 2018; </w:t>
      </w:r>
      <w:r w:rsidRPr="00A1562B">
        <w:rPr>
          <w:rFonts w:ascii="Times New Roman" w:hAnsi="Times New Roman" w:cs="Times New Roman"/>
          <w:bCs/>
          <w:color w:val="0E101A"/>
          <w:lang w:val="en-IN"/>
        </w:rPr>
        <w:t>Sahoo et al. 2015;</w:t>
      </w:r>
      <w:r w:rsidRPr="00A1562B">
        <w:rPr>
          <w:rFonts w:ascii="Times New Roman" w:hAnsi="Times New Roman" w:cs="Times New Roman"/>
          <w:color w:val="0E101A"/>
          <w:lang w:val="en-IN"/>
        </w:rPr>
        <w:t>).</w:t>
      </w:r>
      <w:r w:rsidR="00F5283C"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These factors can hinder performance, reduce future opportunities and can contribute to life-long inequalities of affected individuals.</w:t>
      </w:r>
    </w:p>
    <w:p w14:paraId="17A041AE" w14:textId="71486B98"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In this context, obesity is not merely a health concern but a significant barrier to inclusive and sustainable development</w:t>
      </w:r>
      <w:r w:rsidR="009F419F" w:rsidRPr="00A1562B">
        <w:rPr>
          <w:rFonts w:ascii="Times New Roman" w:hAnsi="Times New Roman" w:cs="Times New Roman"/>
          <w:color w:val="0E101A"/>
          <w:lang w:val="en-IN"/>
        </w:rPr>
        <w:t>. I</w:t>
      </w:r>
      <w:r w:rsidRPr="00A1562B">
        <w:rPr>
          <w:rFonts w:ascii="Times New Roman" w:hAnsi="Times New Roman" w:cs="Times New Roman"/>
          <w:color w:val="0E101A"/>
          <w:lang w:val="en-IN"/>
        </w:rPr>
        <w:t>ts complex interconnections with economic productivity, healthcare expenditure, educational outcomes</w:t>
      </w:r>
      <w:r w:rsidR="009F419F"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and social cohesion requires thoughtful multisectoral approach involving policymakers as well as affected individuals. Tackling obesity effectively is critical if India is to meet its nutrition and development commitments in line with the Sustainable Development Goals.</w:t>
      </w:r>
    </w:p>
    <w:p w14:paraId="493AE4D3" w14:textId="77777777" w:rsidR="00F5283C" w:rsidRPr="00A1562B" w:rsidRDefault="00F5283C" w:rsidP="00A43565">
      <w:pPr>
        <w:jc w:val="both"/>
        <w:rPr>
          <w:rFonts w:ascii="Times New Roman" w:hAnsi="Times New Roman" w:cs="Times New Roman"/>
          <w:bCs/>
          <w:color w:val="0E101A"/>
          <w:lang w:val="en-IN"/>
        </w:rPr>
      </w:pPr>
    </w:p>
    <w:p w14:paraId="7A0467E1" w14:textId="77777777" w:rsidR="00A43565" w:rsidRDefault="00A43565" w:rsidP="00A43565">
      <w:pPr>
        <w:jc w:val="both"/>
        <w:rPr>
          <w:rFonts w:ascii="Times New Roman" w:hAnsi="Times New Roman" w:cs="Times New Roman"/>
          <w:b/>
          <w:bCs/>
          <w:color w:val="0E101A"/>
          <w:lang w:val="en-IN"/>
        </w:rPr>
      </w:pPr>
      <w:r w:rsidRPr="00A1562B">
        <w:rPr>
          <w:rFonts w:ascii="Times New Roman" w:hAnsi="Times New Roman" w:cs="Times New Roman"/>
          <w:b/>
          <w:bCs/>
          <w:color w:val="0E101A"/>
          <w:lang w:val="en-IN"/>
        </w:rPr>
        <w:t xml:space="preserve">3. The Epidemiology of Obesity in India </w:t>
      </w:r>
    </w:p>
    <w:p w14:paraId="6CA42FAC" w14:textId="77777777" w:rsidR="00A1562B" w:rsidRPr="00A1562B" w:rsidRDefault="00A1562B" w:rsidP="00A43565">
      <w:pPr>
        <w:jc w:val="both"/>
        <w:rPr>
          <w:rFonts w:ascii="Times New Roman" w:hAnsi="Times New Roman" w:cs="Times New Roman"/>
          <w:b/>
          <w:color w:val="0E101A"/>
          <w:lang w:val="en-IN"/>
        </w:rPr>
      </w:pPr>
    </w:p>
    <w:p w14:paraId="1612215F" w14:textId="384541EE"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Obesity in India has turned into a public health concern – signifying the ongoing nutrition shift.  Recent NFHS 5 estimates (2019-21) indicate 24 percent of women</w:t>
      </w:r>
      <w:r w:rsidR="00247623"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(15-49 years), 23 percent of men</w:t>
      </w:r>
      <w:r w:rsidR="00247623"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(15-49 years) and 1</w:t>
      </w:r>
      <w:r w:rsidR="001B53CD" w:rsidRPr="00A1562B">
        <w:rPr>
          <w:rFonts w:ascii="Times New Roman" w:hAnsi="Times New Roman" w:cs="Times New Roman"/>
          <w:color w:val="0E101A"/>
          <w:lang w:val="en-IN"/>
        </w:rPr>
        <w:t>percent</w:t>
      </w:r>
      <w:r w:rsidRPr="00A1562B">
        <w:rPr>
          <w:rFonts w:ascii="Times New Roman" w:hAnsi="Times New Roman" w:cs="Times New Roman"/>
          <w:color w:val="0E101A"/>
          <w:lang w:val="en-IN"/>
        </w:rPr>
        <w:t xml:space="preserve"> of children under age 5 are obese/overweight   marking an increase from 21 percent, 19 percent and 0.5 percent in 2015-16 respectively (</w:t>
      </w:r>
      <w:r w:rsidRPr="00A1562B">
        <w:rPr>
          <w:rFonts w:ascii="Times New Roman" w:hAnsi="Times New Roman" w:cs="Times New Roman"/>
          <w:bCs/>
          <w:color w:val="0E101A"/>
          <w:lang w:val="en-IN"/>
        </w:rPr>
        <w:t>IIPS &amp;ICP, 2021;2017</w:t>
      </w:r>
      <w:r w:rsidRPr="00A1562B">
        <w:rPr>
          <w:rFonts w:ascii="Times New Roman" w:hAnsi="Times New Roman" w:cs="Times New Roman"/>
          <w:color w:val="0E101A"/>
          <w:lang w:val="en-IN"/>
        </w:rPr>
        <w:t>). Obesity prevalence in India is significantly influenced by age, household wealth and location. Data from NFHS-5 (2019-21) highlights clear patterns across these dimensions</w:t>
      </w:r>
      <w:hyperlink w:anchor="_ftn1" w:tgtFrame="_blank" w:history="1">
        <w:r w:rsidRPr="00A1562B">
          <w:rPr>
            <w:rFonts w:ascii="Times New Roman" w:hAnsi="Times New Roman" w:cs="Times New Roman"/>
            <w:color w:val="4A6EE0"/>
            <w:u w:val="single"/>
            <w:lang w:val="en-IN"/>
          </w:rPr>
          <w:t>[</w:t>
        </w:r>
        <w:r w:rsidR="002C1C79" w:rsidRPr="00A1562B">
          <w:rPr>
            <w:rStyle w:val="FootnoteReference"/>
            <w:rFonts w:ascii="Times New Roman" w:hAnsi="Times New Roman" w:cs="Times New Roman"/>
            <w:color w:val="4A6EE0"/>
            <w:u w:val="single"/>
            <w:lang w:val="en-IN"/>
          </w:rPr>
          <w:footnoteReference w:id="1"/>
        </w:r>
        <w:r w:rsidRPr="00A1562B">
          <w:rPr>
            <w:rFonts w:ascii="Times New Roman" w:hAnsi="Times New Roman" w:cs="Times New Roman"/>
            <w:color w:val="4A6EE0"/>
            <w:u w:val="single"/>
            <w:lang w:val="en-IN"/>
          </w:rPr>
          <w:t>]</w:t>
        </w:r>
      </w:hyperlink>
      <w:r w:rsidRPr="00A1562B">
        <w:rPr>
          <w:rFonts w:ascii="Times New Roman" w:hAnsi="Times New Roman" w:cs="Times New Roman"/>
          <w:color w:val="0E101A"/>
          <w:lang w:val="en-IN"/>
        </w:rPr>
        <w:t>.</w:t>
      </w:r>
    </w:p>
    <w:p w14:paraId="5096EC16" w14:textId="77777777" w:rsidR="00A43565" w:rsidRPr="00A1562B" w:rsidRDefault="00A43565" w:rsidP="00A43565">
      <w:pPr>
        <w:jc w:val="both"/>
        <w:rPr>
          <w:rFonts w:ascii="Times New Roman" w:hAnsi="Times New Roman" w:cs="Times New Roman"/>
          <w:color w:val="0E101A"/>
          <w:lang w:val="en-IN"/>
        </w:rPr>
      </w:pPr>
    </w:p>
    <w:p w14:paraId="48EBF922" w14:textId="7D2AAC69"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Age positively affects incidence of obesity. The proportion of obese/overweight women increases steadily from 5 percent in age group 15-49 to 37 percent in the age 40-49. For men, the corresponding rate increases from 7 percent in age group 15-19 to 32 percent in age 40-49. For children under five, the age-linked overweight prevalence is highest in infants under six months (8.2 percent) and gradually reduces to 2.5 percent for 46-59 months indicating early-life risks related to overnutrition. This pattern reflects age-related metabolic changes, lifestyle factors and cumulative dietary risks </w:t>
      </w:r>
      <w:r w:rsidR="009A4A99" w:rsidRPr="00A1562B">
        <w:rPr>
          <w:rFonts w:ascii="Times New Roman" w:hAnsi="Times New Roman" w:cs="Times New Roman"/>
          <w:color w:val="0E101A"/>
          <w:lang w:val="en-IN"/>
        </w:rPr>
        <w:t>(</w:t>
      </w:r>
      <w:r w:rsidRPr="00A1562B">
        <w:rPr>
          <w:rFonts w:ascii="Times New Roman" w:hAnsi="Times New Roman" w:cs="Times New Roman"/>
          <w:bCs/>
          <w:color w:val="0E101A"/>
          <w:lang w:val="en-IN"/>
        </w:rPr>
        <w:t>Loukrakpam et al., 2020</w:t>
      </w:r>
      <w:r w:rsidRPr="00A1562B">
        <w:rPr>
          <w:rFonts w:ascii="Times New Roman" w:hAnsi="Times New Roman" w:cs="Times New Roman"/>
          <w:color w:val="0E101A"/>
          <w:lang w:val="en-IN"/>
        </w:rPr>
        <w:t xml:space="preserve">; </w:t>
      </w:r>
      <w:r w:rsidRPr="00A1562B">
        <w:rPr>
          <w:rFonts w:ascii="Times New Roman" w:hAnsi="Times New Roman" w:cs="Times New Roman"/>
          <w:bCs/>
          <w:color w:val="0E101A"/>
          <w:lang w:val="en-IN"/>
        </w:rPr>
        <w:t>Pengpid et al. 2019</w:t>
      </w:r>
      <w:r w:rsidRPr="00A1562B">
        <w:rPr>
          <w:rFonts w:ascii="Times New Roman" w:hAnsi="Times New Roman" w:cs="Times New Roman"/>
          <w:color w:val="0E101A"/>
          <w:lang w:val="en-IN"/>
        </w:rPr>
        <w:t>).</w:t>
      </w:r>
    </w:p>
    <w:p w14:paraId="1FC171D5" w14:textId="692542AF"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Wealth levels positively affect the incidence of obesity. An increase in household wealth is accompanied by a steady increase in the proportion of obesity in women from 10 percent in the lowest wealth quintile to 39 percent in highest wealth quintile and correspondingly from 10 percent to 37 percent in case of men. A similar pattern is observed among children under age five, the highest wealth quintile has greater incidence of obesity with 4.8 percent compared to 2.7 percent in the lowest quintile. This suggests that higher affordability often brings dietary changes in favour of processed and calorie-dense foods and reduced physical activity which contribute to weight gain (</w:t>
      </w:r>
      <w:r w:rsidRPr="00A1562B">
        <w:rPr>
          <w:rFonts w:ascii="Times New Roman" w:hAnsi="Times New Roman" w:cs="Times New Roman"/>
          <w:bCs/>
          <w:color w:val="0E101A"/>
          <w:lang w:val="en-IN"/>
        </w:rPr>
        <w:t>Siddiqui &amp; Donato, 2020</w:t>
      </w:r>
      <w:r w:rsidR="009A4A99" w:rsidRPr="00A1562B">
        <w:rPr>
          <w:rFonts w:ascii="Times New Roman" w:hAnsi="Times New Roman" w:cs="Times New Roman"/>
          <w:bCs/>
          <w:color w:val="0E101A"/>
          <w:lang w:val="en-IN"/>
        </w:rPr>
        <w:t>; Luhar et al. 2018,</w:t>
      </w:r>
      <w:r w:rsidRPr="00A1562B">
        <w:rPr>
          <w:rFonts w:ascii="Times New Roman" w:hAnsi="Times New Roman" w:cs="Times New Roman"/>
          <w:color w:val="0E101A"/>
          <w:lang w:val="en-IN"/>
        </w:rPr>
        <w:t>)</w:t>
      </w:r>
    </w:p>
    <w:p w14:paraId="5B38C21B" w14:textId="78FE813B"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Location is another determinant of obesity in India, with the urban areas registering a greater incidence as these areas typically reflect easier access to </w:t>
      </w:r>
      <w:r w:rsidR="001B53CD" w:rsidRPr="00A1562B">
        <w:rPr>
          <w:rFonts w:ascii="Times New Roman" w:hAnsi="Times New Roman" w:cs="Times New Roman"/>
          <w:color w:val="0E101A"/>
        </w:rPr>
        <w:t>ultra-processed foods</w:t>
      </w:r>
      <w:r w:rsidR="001B53CD" w:rsidRPr="00A1562B">
        <w:rPr>
          <w:rFonts w:ascii="Times New Roman" w:hAnsi="Times New Roman" w:cs="Times New Roman"/>
          <w:color w:val="0E101A"/>
          <w:lang w:val="en-IN"/>
        </w:rPr>
        <w:t xml:space="preserve"> </w:t>
      </w:r>
      <w:r w:rsidR="001B53CD" w:rsidRPr="00A1562B">
        <w:rPr>
          <w:rFonts w:ascii="Times New Roman" w:hAnsi="Times New Roman" w:cs="Times New Roman"/>
          <w:color w:val="0E101A"/>
          <w:lang w:val="en-IN"/>
        </w:rPr>
        <w:lastRenderedPageBreak/>
        <w:t>(</w:t>
      </w:r>
      <w:r w:rsidRPr="00A1562B">
        <w:rPr>
          <w:rFonts w:ascii="Times New Roman" w:hAnsi="Times New Roman" w:cs="Times New Roman"/>
          <w:color w:val="0E101A"/>
          <w:lang w:val="en-IN"/>
        </w:rPr>
        <w:t>UPFs</w:t>
      </w:r>
      <w:r w:rsidR="001B53CD" w:rsidRPr="00A1562B">
        <w:rPr>
          <w:rFonts w:ascii="Times New Roman" w:hAnsi="Times New Roman" w:cs="Times New Roman"/>
          <w:color w:val="0E101A"/>
          <w:lang w:val="en-IN"/>
        </w:rPr>
        <w:t>)</w:t>
      </w:r>
      <w:r w:rsidRPr="00A1562B">
        <w:rPr>
          <w:rFonts w:ascii="Times New Roman" w:hAnsi="Times New Roman" w:cs="Times New Roman"/>
          <w:color w:val="0E101A"/>
          <w:lang w:val="en-IN"/>
        </w:rPr>
        <w:t xml:space="preserve"> and sedentary lifestyle. The proportion of overweight being 33 percent for women in urban areas as compared to 20 percent in rural areas. Correspondingly, 30 percent of urban men were found to be overweight in comparison to 19 percent in the rural areas. Among children under five, urban areas report 4.2 percent overweight prevalence, higher than rural areas with 3.1 percent. It indicates the broader influence of the urban food environment and lifestyle even in early childhood (</w:t>
      </w:r>
      <w:r w:rsidR="00551708" w:rsidRPr="00A1562B">
        <w:rPr>
          <w:rFonts w:ascii="Times New Roman" w:hAnsi="Times New Roman" w:cs="Times New Roman"/>
          <w:color w:val="0E101A"/>
          <w:lang w:val="en-IN"/>
        </w:rPr>
        <w:t>Westbury et al., 2021</w:t>
      </w:r>
      <w:r w:rsidRPr="00A1562B">
        <w:rPr>
          <w:rFonts w:ascii="Times New Roman" w:hAnsi="Times New Roman" w:cs="Times New Roman"/>
          <w:bCs/>
          <w:color w:val="0E101A"/>
          <w:lang w:val="en-IN"/>
        </w:rPr>
        <w:t>; Khan, &amp; Mohanty,2018</w:t>
      </w:r>
      <w:r w:rsidR="00551708" w:rsidRPr="00A1562B">
        <w:rPr>
          <w:rFonts w:ascii="Times New Roman" w:hAnsi="Times New Roman" w:cs="Times New Roman"/>
          <w:bCs/>
          <w:color w:val="0E101A"/>
          <w:lang w:val="en-IN"/>
        </w:rPr>
        <w:t>; Gopalan,1998</w:t>
      </w:r>
      <w:r w:rsidRPr="00A1562B">
        <w:rPr>
          <w:rFonts w:ascii="Times New Roman" w:hAnsi="Times New Roman" w:cs="Times New Roman"/>
          <w:bCs/>
          <w:color w:val="0E101A"/>
          <w:lang w:val="en-IN"/>
        </w:rPr>
        <w:t>)</w:t>
      </w:r>
      <w:r w:rsidRPr="00A1562B">
        <w:rPr>
          <w:rFonts w:ascii="Times New Roman" w:hAnsi="Times New Roman" w:cs="Times New Roman"/>
          <w:color w:val="0E101A"/>
          <w:lang w:val="en-IN"/>
        </w:rPr>
        <w:t xml:space="preserve">. </w:t>
      </w:r>
    </w:p>
    <w:p w14:paraId="2B7B7BD2" w14:textId="77777777"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The state-wise analysis among women reveals the highest prevalence of obesity/overweight in states of Delhi, Tamil Nadu, Punjab and Kerala, with rates ranging between 38% and 41%. For men, the top three states are Delhi, Tamil Nadu, Kerala which report the highest rates of overweight or obesity in the range of 32-34 percent. In contrast, Bihar, Jharkhand, and Chhattisgarh report the lowest prevalence in men and women with only 3.3 percent of women in Bihar and 1.7 percent of men being obese. Among children above years 5, incidence of overweight is highest rates in Goa (5.8 percent), Kerala (5.4 percent), and Meghalaya (5.2 percent), much above the national average of 3.4 percent.</w:t>
      </w:r>
    </w:p>
    <w:p w14:paraId="3B4A045A" w14:textId="4D9501B0"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These nutritional patterns reflect a clear nutrition divide, where more urbanised and economically advanced states show a higher obesity burden in comparison to poorer states (</w:t>
      </w:r>
      <w:r w:rsidRPr="00A1562B">
        <w:rPr>
          <w:rFonts w:ascii="Times New Roman" w:hAnsi="Times New Roman" w:cs="Times New Roman"/>
          <w:bCs/>
          <w:color w:val="0E101A"/>
          <w:lang w:val="en-IN"/>
        </w:rPr>
        <w:t>Siddiqui &amp; Donato , 2020; Sengupta, et al., 2015</w:t>
      </w:r>
      <w:r w:rsidRPr="00A1562B">
        <w:rPr>
          <w:rFonts w:ascii="Times New Roman" w:hAnsi="Times New Roman" w:cs="Times New Roman"/>
          <w:color w:val="0E101A"/>
          <w:lang w:val="en-IN"/>
        </w:rPr>
        <w:t>). This variation underscores the intersection of socio-economic development, urban exposure and lifestyle changes driving the nutrition transition across India. It calls for targeted strategies to address nutritional challenges and its long-term health implications</w:t>
      </w:r>
      <w:r w:rsidR="00A569B2" w:rsidRPr="00A1562B">
        <w:rPr>
          <w:rFonts w:ascii="Times New Roman" w:hAnsi="Times New Roman" w:cs="Times New Roman"/>
          <w:color w:val="0E101A"/>
          <w:lang w:val="en-IN"/>
        </w:rPr>
        <w:t>.</w:t>
      </w:r>
    </w:p>
    <w:p w14:paraId="2F9993C6" w14:textId="77777777" w:rsidR="00A569B2" w:rsidRPr="00A1562B" w:rsidRDefault="00A569B2" w:rsidP="00A43565">
      <w:pPr>
        <w:jc w:val="both"/>
        <w:rPr>
          <w:rFonts w:ascii="Times New Roman" w:hAnsi="Times New Roman" w:cs="Times New Roman"/>
          <w:color w:val="0E101A"/>
          <w:lang w:val="en-IN"/>
        </w:rPr>
      </w:pPr>
    </w:p>
    <w:p w14:paraId="08379616" w14:textId="686E9FFE" w:rsidR="004B65C1" w:rsidRPr="00A1562B" w:rsidRDefault="004B65C1" w:rsidP="00E12DD9">
      <w:pPr>
        <w:jc w:val="both"/>
        <w:rPr>
          <w:rFonts w:ascii="Times New Roman" w:hAnsi="Times New Roman" w:cs="Times New Roman"/>
          <w:b/>
          <w:color w:val="0E101A"/>
          <w:lang w:val="en-IN"/>
        </w:rPr>
      </w:pPr>
      <w:r w:rsidRPr="00A1562B">
        <w:rPr>
          <w:rFonts w:ascii="Times New Roman" w:hAnsi="Times New Roman" w:cs="Times New Roman"/>
          <w:b/>
          <w:bCs/>
          <w:color w:val="0E101A"/>
          <w:lang w:val="en-IN"/>
        </w:rPr>
        <w:t>4. Key Drivers of Obesity</w:t>
      </w:r>
      <w:r w:rsidR="00F5283C" w:rsidRPr="00A1562B">
        <w:rPr>
          <w:rFonts w:ascii="Times New Roman" w:hAnsi="Times New Roman" w:cs="Times New Roman"/>
          <w:b/>
          <w:bCs/>
          <w:color w:val="0E101A"/>
          <w:lang w:val="en-IN"/>
        </w:rPr>
        <w:t xml:space="preserve"> in India</w:t>
      </w:r>
      <w:r w:rsidRPr="00A1562B">
        <w:rPr>
          <w:rFonts w:ascii="Times New Roman" w:hAnsi="Times New Roman" w:cs="Times New Roman"/>
          <w:b/>
          <w:bCs/>
          <w:color w:val="0E101A"/>
          <w:lang w:val="en-IN"/>
        </w:rPr>
        <w:t>: An Analysis</w:t>
      </w:r>
    </w:p>
    <w:p w14:paraId="71C5CDC5" w14:textId="77777777" w:rsidR="00A1562B" w:rsidRDefault="00A1562B" w:rsidP="00E12DD9">
      <w:pPr>
        <w:jc w:val="both"/>
        <w:rPr>
          <w:rFonts w:ascii="Times New Roman" w:hAnsi="Times New Roman" w:cs="Times New Roman"/>
          <w:color w:val="0E101A"/>
          <w:lang w:val="en-IN"/>
        </w:rPr>
      </w:pPr>
    </w:p>
    <w:p w14:paraId="578581F6" w14:textId="75D12E6D"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The risk of being overweight or obese depends on food energy balance, including energy intake and energy use. Obesity is a consequence of sustained positive energy balance over time. Factors governing the energy balance can be broadly classified as:  </w:t>
      </w:r>
      <w:r w:rsidR="00A569B2" w:rsidRPr="00A1562B">
        <w:rPr>
          <w:rFonts w:ascii="Times New Roman" w:hAnsi="Times New Roman" w:cs="Times New Roman"/>
          <w:color w:val="0E101A"/>
          <w:lang w:val="en-IN"/>
        </w:rPr>
        <w:t xml:space="preserve">biological and </w:t>
      </w:r>
      <w:r w:rsidRPr="00A1562B">
        <w:rPr>
          <w:rFonts w:ascii="Times New Roman" w:hAnsi="Times New Roman" w:cs="Times New Roman"/>
          <w:color w:val="0E101A"/>
          <w:lang w:val="en-IN"/>
        </w:rPr>
        <w:t>genetic and (the host), the vector (food and drink) the environment (external factors that people are exposed to)</w:t>
      </w:r>
      <w:r w:rsidR="00A569B2"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and behavioural (how people respond to environment) (</w:t>
      </w:r>
      <w:r w:rsidRPr="00A1562B">
        <w:rPr>
          <w:rFonts w:ascii="Times New Roman" w:hAnsi="Times New Roman" w:cs="Times New Roman"/>
          <w:bCs/>
          <w:color w:val="0E101A"/>
          <w:lang w:val="en-IN"/>
        </w:rPr>
        <w:t>Romieu et al., 2017</w:t>
      </w:r>
      <w:r w:rsidRPr="00A1562B">
        <w:rPr>
          <w:rFonts w:ascii="Times New Roman" w:hAnsi="Times New Roman" w:cs="Times New Roman"/>
          <w:color w:val="0E101A"/>
          <w:lang w:val="en-IN"/>
        </w:rPr>
        <w:t xml:space="preserve">). These factors interact in a complex manner to influence the dietary patterns as well as activity behaviour. </w:t>
      </w:r>
    </w:p>
    <w:p w14:paraId="684E7988" w14:textId="33475453"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The biological and genetic, characteristics of individuals affect energy intake and expenditure.</w:t>
      </w:r>
      <w:r w:rsidR="00A569B2"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 xml:space="preserve">In the Indian context, age, gender, and socioeconomic status are significant host-level determinants. Obesity prevalence tends to increase with age and is generally higher among urban, and economically better-off populations as discussed above. </w:t>
      </w:r>
      <w:r w:rsidR="00A569B2" w:rsidRPr="00A1562B">
        <w:rPr>
          <w:rFonts w:ascii="Times New Roman" w:hAnsi="Times New Roman" w:cs="Times New Roman"/>
          <w:color w:val="0E101A"/>
          <w:lang w:val="en-IN"/>
        </w:rPr>
        <w:t>Several studies have shown that genetics is also important factor in influencing the weight of an individual, accounting for about 25% to 70% of the predisposition to be overweight (</w:t>
      </w:r>
      <w:r w:rsidR="00A569B2" w:rsidRPr="00A1562B">
        <w:rPr>
          <w:rFonts w:ascii="Times New Roman" w:hAnsi="Times New Roman" w:cs="Times New Roman"/>
          <w:bCs/>
          <w:color w:val="0E101A"/>
          <w:lang w:val="en-IN"/>
        </w:rPr>
        <w:t>Bodurtha et al., 1990; Stunkard et al., 1986</w:t>
      </w:r>
      <w:r w:rsidR="00A569B2" w:rsidRPr="00A1562B">
        <w:rPr>
          <w:rFonts w:ascii="Times New Roman" w:hAnsi="Times New Roman" w:cs="Times New Roman"/>
          <w:color w:val="0E101A"/>
          <w:lang w:val="en-IN"/>
        </w:rPr>
        <w:t xml:space="preserve">). For a given a genetic disposition, individuals are likely to be overweight or obese if they have unhealthy food environment and sedentary lifestyle choices. </w:t>
      </w:r>
      <w:r w:rsidRPr="00A1562B">
        <w:rPr>
          <w:rFonts w:ascii="Times New Roman" w:hAnsi="Times New Roman" w:cs="Times New Roman"/>
          <w:color w:val="0E101A"/>
          <w:lang w:val="en-IN"/>
        </w:rPr>
        <w:t>Although obesity is expressed at the individual level, it is important to recognize that these host-level factors often operate within and are shaped by broader environmental and policy contexts at local, national or international levels; as highlighted by World Cancer Research Fund/American Institute for Cancer Research Report (2009).</w:t>
      </w:r>
    </w:p>
    <w:p w14:paraId="25993B1D" w14:textId="7777777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Among the vector-related factors refer to the what people eat and drink as part of their daily food intake. A changing composition of diet towards food that are high in fats, sugar and salt increase the risk of obesity. An examination of expenditure pattern of households gives useful insight. Data from Household Consumption Expenditure Survey of 2023-24 </w:t>
      </w:r>
      <w:r w:rsidRPr="00A1562B">
        <w:rPr>
          <w:rFonts w:ascii="Times New Roman" w:hAnsi="Times New Roman" w:cs="Times New Roman"/>
          <w:bCs/>
          <w:color w:val="0E101A"/>
          <w:lang w:val="en-IN"/>
        </w:rPr>
        <w:t>(MoSPI, 2024</w:t>
      </w:r>
      <w:r w:rsidRPr="00A1562B">
        <w:rPr>
          <w:rFonts w:ascii="Times New Roman" w:hAnsi="Times New Roman" w:cs="Times New Roman"/>
          <w:color w:val="0E101A"/>
          <w:lang w:val="en-IN"/>
        </w:rPr>
        <w:t xml:space="preserve">) indicate beverages and processed food- the key </w:t>
      </w:r>
      <w:r w:rsidRPr="00A1562B">
        <w:rPr>
          <w:rFonts w:ascii="Times New Roman" w:hAnsi="Times New Roman" w:cs="Times New Roman"/>
          <w:color w:val="0E101A"/>
          <w:lang w:val="en-IN"/>
        </w:rPr>
        <w:lastRenderedPageBreak/>
        <w:t>vector-related factors -are now the major contributors in total consumption expenditure of food items surpassing the staples like milk &amp; milk products and vegetables for Indian consumers. This has been a consistent trend over the years. The percentage share of beverages and processed food in total MPCE increased from 6.53% in 1999-2000 to 8.98 % in 2011-12 to 10.53 percent in 2023-24 for urban India. A similar trend is observed in rural India- the share increasing from 4.19% in 1999-20 00 to 7.40% in 2009-10 to 9.41% in 2022-23. The household expenditure on these major types of food categories derived from household expenditures surveys clearly provide evidence for possible implication for obesity. It is based on the premise that it is the overall food intake pattern that determines energy intake and affects body mass.</w:t>
      </w:r>
    </w:p>
    <w:p w14:paraId="027D7FCF" w14:textId="2C06AF8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Increasing consumption of processed food is a result of </w:t>
      </w:r>
      <w:r w:rsidR="00A569B2" w:rsidRPr="00A1562B">
        <w:rPr>
          <w:rFonts w:ascii="Times New Roman" w:hAnsi="Times New Roman" w:cs="Times New Roman"/>
          <w:color w:val="0E101A"/>
          <w:lang w:val="en-IN"/>
        </w:rPr>
        <w:t xml:space="preserve">increasing influence of </w:t>
      </w:r>
      <w:r w:rsidRPr="00A1562B">
        <w:rPr>
          <w:rFonts w:ascii="Times New Roman" w:hAnsi="Times New Roman" w:cs="Times New Roman"/>
          <w:color w:val="0E101A"/>
          <w:lang w:val="en-IN"/>
        </w:rPr>
        <w:t>obesogenic environment (</w:t>
      </w:r>
      <w:r w:rsidRPr="00A1562B">
        <w:rPr>
          <w:rFonts w:ascii="Times New Roman" w:hAnsi="Times New Roman" w:cs="Times New Roman"/>
          <w:bCs/>
          <w:color w:val="0E101A"/>
          <w:lang w:val="en-IN"/>
        </w:rPr>
        <w:t>Pitt et al., 2017; Romieu et al., 2017</w:t>
      </w:r>
      <w:r w:rsidRPr="00A1562B">
        <w:rPr>
          <w:rFonts w:ascii="Times New Roman" w:hAnsi="Times New Roman" w:cs="Times New Roman"/>
          <w:color w:val="0E101A"/>
          <w:lang w:val="en-IN"/>
        </w:rPr>
        <w:t xml:space="preserve">). These </w:t>
      </w:r>
      <w:r w:rsidR="00A569B2" w:rsidRPr="00A1562B">
        <w:rPr>
          <w:rFonts w:ascii="Times New Roman" w:hAnsi="Times New Roman" w:cs="Times New Roman"/>
          <w:color w:val="0E101A"/>
          <w:lang w:val="en-IN"/>
        </w:rPr>
        <w:t xml:space="preserve">food </w:t>
      </w:r>
      <w:r w:rsidRPr="00A1562B">
        <w:rPr>
          <w:rFonts w:ascii="Times New Roman" w:hAnsi="Times New Roman" w:cs="Times New Roman"/>
          <w:color w:val="0E101A"/>
          <w:lang w:val="en-IN"/>
        </w:rPr>
        <w:t>environments have become particularly challenging</w:t>
      </w:r>
      <w:r w:rsidR="00E61240" w:rsidRPr="00A1562B">
        <w:rPr>
          <w:rFonts w:ascii="Times New Roman" w:hAnsi="Times New Roman" w:cs="Times New Roman"/>
          <w:color w:val="0E101A"/>
          <w:lang w:val="en-IN"/>
        </w:rPr>
        <w:t xml:space="preserve"> </w:t>
      </w:r>
      <w:r w:rsidR="00A569B2" w:rsidRPr="00A1562B">
        <w:rPr>
          <w:rFonts w:ascii="Times New Roman" w:hAnsi="Times New Roman" w:cs="Times New Roman"/>
          <w:color w:val="0E101A"/>
          <w:lang w:val="en-IN"/>
        </w:rPr>
        <w:t>due to widespread availability and affordability of UPFs, supported by aggressive digital marketing, rapid delivery systems, and relatively weak</w:t>
      </w:r>
      <w:r w:rsidR="00927E5B" w:rsidRPr="00A1562B">
        <w:rPr>
          <w:rFonts w:ascii="Times New Roman" w:hAnsi="Times New Roman" w:cs="Times New Roman"/>
          <w:color w:val="0E101A"/>
          <w:lang w:val="en-IN"/>
        </w:rPr>
        <w:t>er</w:t>
      </w:r>
      <w:r w:rsidR="00A569B2" w:rsidRPr="00A1562B">
        <w:rPr>
          <w:rFonts w:ascii="Times New Roman" w:hAnsi="Times New Roman" w:cs="Times New Roman"/>
          <w:color w:val="0E101A"/>
          <w:lang w:val="en-IN"/>
        </w:rPr>
        <w:t xml:space="preserve"> regulatory </w:t>
      </w:r>
      <w:r w:rsidR="00927E5B" w:rsidRPr="00A1562B">
        <w:rPr>
          <w:rFonts w:ascii="Times New Roman" w:hAnsi="Times New Roman" w:cs="Times New Roman"/>
          <w:color w:val="0E101A"/>
          <w:lang w:val="en-IN"/>
        </w:rPr>
        <w:t>institutions</w:t>
      </w:r>
      <w:r w:rsidR="00E61240"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w:t>
      </w:r>
      <w:r w:rsidRPr="00A1562B">
        <w:rPr>
          <w:rFonts w:ascii="Times New Roman" w:hAnsi="Times New Roman" w:cs="Times New Roman"/>
          <w:bCs/>
          <w:color w:val="0E101A"/>
          <w:lang w:val="en-IN"/>
        </w:rPr>
        <w:t>Burgoine et al., 2018; Widener et al., 2017</w:t>
      </w:r>
      <w:r w:rsidRPr="00A1562B">
        <w:rPr>
          <w:rFonts w:ascii="Times New Roman" w:hAnsi="Times New Roman" w:cs="Times New Roman"/>
          <w:color w:val="0E101A"/>
          <w:lang w:val="en-IN"/>
        </w:rPr>
        <w:t xml:space="preserve">).  In essence, environment plays a critical role in </w:t>
      </w:r>
      <w:r w:rsidR="00247623" w:rsidRPr="00A1562B">
        <w:rPr>
          <w:rFonts w:ascii="Times New Roman" w:hAnsi="Times New Roman" w:cs="Times New Roman"/>
          <w:color w:val="0E101A"/>
          <w:lang w:val="en-IN"/>
        </w:rPr>
        <w:t>influencing</w:t>
      </w:r>
      <w:r w:rsidRPr="00A1562B">
        <w:rPr>
          <w:rFonts w:ascii="Times New Roman" w:hAnsi="Times New Roman" w:cs="Times New Roman"/>
          <w:color w:val="0E101A"/>
          <w:lang w:val="en-IN"/>
        </w:rPr>
        <w:t xml:space="preserve"> the availability, accessibility, affordability, convenience and desirability of dietary patterns among consumers (</w:t>
      </w:r>
      <w:r w:rsidRPr="00A1562B">
        <w:rPr>
          <w:rFonts w:ascii="Times New Roman" w:hAnsi="Times New Roman" w:cs="Times New Roman"/>
          <w:bCs/>
          <w:color w:val="0E101A"/>
          <w:lang w:val="en-IN"/>
        </w:rPr>
        <w:t>FAO, 2016</w:t>
      </w:r>
      <w:r w:rsidRPr="00A1562B">
        <w:rPr>
          <w:rFonts w:ascii="Times New Roman" w:hAnsi="Times New Roman" w:cs="Times New Roman"/>
          <w:color w:val="0E101A"/>
          <w:lang w:val="en-IN"/>
        </w:rPr>
        <w:t>).</w:t>
      </w:r>
    </w:p>
    <w:p w14:paraId="239CEB7D" w14:textId="7D7163DB"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An examination of the food environment in India reveals that significant changes over the years. Studies on urban dietary patterns show increasing preference for animal-based products, processed snacks, sugar-sweetened beverages (</w:t>
      </w:r>
      <w:r w:rsidR="00FB416C" w:rsidRPr="00A1562B">
        <w:rPr>
          <w:rFonts w:ascii="Times New Roman" w:hAnsi="Times New Roman" w:cs="Times New Roman"/>
          <w:bCs/>
          <w:color w:val="0E101A"/>
          <w:lang w:val="en-IN"/>
        </w:rPr>
        <w:t xml:space="preserve">de Morais Sato et al., 2020; </w:t>
      </w:r>
      <w:r w:rsidRPr="00A1562B">
        <w:rPr>
          <w:rFonts w:ascii="Times New Roman" w:hAnsi="Times New Roman" w:cs="Times New Roman"/>
          <w:bCs/>
          <w:color w:val="0E101A"/>
          <w:lang w:val="en-IN"/>
        </w:rPr>
        <w:t>Law et al., 2019</w:t>
      </w:r>
      <w:r w:rsidRPr="00A1562B">
        <w:rPr>
          <w:rFonts w:ascii="Times New Roman" w:hAnsi="Times New Roman" w:cs="Times New Roman"/>
          <w:color w:val="0E101A"/>
          <w:lang w:val="en-IN"/>
        </w:rPr>
        <w:t>).  Evidence from a study in Telangana district shows that rural households increasingly prefer carbohydrate-rich food group either sourced through their own production or public distribution system as against protein- and micronutrient-rich foods due to issues of affordability and taste preferences. Also, there is a growing demand for packaged and sugary foods with longer shelf lives than fresh fruits and vegetables in rural diets (</w:t>
      </w:r>
      <w:r w:rsidRPr="00A1562B">
        <w:rPr>
          <w:rFonts w:ascii="Times New Roman" w:hAnsi="Times New Roman" w:cs="Times New Roman"/>
          <w:bCs/>
          <w:color w:val="0E101A"/>
          <w:lang w:val="en-IN"/>
        </w:rPr>
        <w:t>Kumar et al., 2023</w:t>
      </w:r>
      <w:r w:rsidRPr="00A1562B">
        <w:rPr>
          <w:rFonts w:ascii="Times New Roman" w:hAnsi="Times New Roman" w:cs="Times New Roman"/>
          <w:color w:val="0E101A"/>
          <w:lang w:val="en-IN"/>
        </w:rPr>
        <w:t>).</w:t>
      </w:r>
    </w:p>
    <w:p w14:paraId="5602D23C" w14:textId="1654E572"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Numerous Studies indicate that as rural or remote regions have increasing access to global foods such as instant noodles and pizza, the demand for processed non-local food items are becoming a regular part of their diets, reflecting the deep penetration of global food systems into traditionally local food environments (</w:t>
      </w:r>
      <w:r w:rsidRPr="00A1562B">
        <w:rPr>
          <w:rFonts w:ascii="Times New Roman" w:hAnsi="Times New Roman" w:cs="Times New Roman"/>
          <w:bCs/>
          <w:color w:val="0E101A"/>
          <w:lang w:val="en-IN"/>
        </w:rPr>
        <w:t>Cunningham et al., 2021; Shaikh et al., 2016</w:t>
      </w:r>
      <w:r w:rsidR="00E14230" w:rsidRPr="00A1562B">
        <w:rPr>
          <w:rFonts w:ascii="Times New Roman" w:hAnsi="Times New Roman" w:cs="Times New Roman"/>
          <w:bCs/>
          <w:color w:val="0E101A"/>
          <w:lang w:val="en-IN"/>
        </w:rPr>
        <w:t>)</w:t>
      </w:r>
      <w:r w:rsidRPr="00A1562B">
        <w:rPr>
          <w:rFonts w:ascii="Times New Roman" w:hAnsi="Times New Roman" w:cs="Times New Roman"/>
          <w:bCs/>
          <w:color w:val="0E101A"/>
          <w:lang w:val="en-IN"/>
        </w:rPr>
        <w:t>.</w:t>
      </w:r>
    </w:p>
    <w:p w14:paraId="45481EA4" w14:textId="7777777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In all, there is a clearly evident trend towards the increased consumption of UPFs across both rural and urban India. This shift contributes to rising concerns around obesity and related NCDs, signalling public health challenge.</w:t>
      </w:r>
    </w:p>
    <w:p w14:paraId="7ACC410E" w14:textId="0210B12A"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This trend is not unique to India rather it is evident across all low-income countries outpacing the high-income countries (</w:t>
      </w:r>
      <w:r w:rsidRPr="00A1562B">
        <w:rPr>
          <w:rFonts w:ascii="Times New Roman" w:hAnsi="Times New Roman" w:cs="Times New Roman"/>
          <w:bCs/>
          <w:color w:val="0E101A"/>
          <w:lang w:val="en-IN"/>
        </w:rPr>
        <w:t xml:space="preserve">Popkin &amp; Larr, 2025; </w:t>
      </w:r>
      <w:r w:rsidR="003D0C60" w:rsidRPr="00A1562B">
        <w:rPr>
          <w:rFonts w:ascii="Times New Roman" w:hAnsi="Times New Roman" w:cs="Times New Roman"/>
          <w:bCs/>
          <w:color w:val="0E101A"/>
          <w:lang w:val="en-IN"/>
        </w:rPr>
        <w:t xml:space="preserve">Monteiro et al., 2024; 2019; </w:t>
      </w:r>
      <w:r w:rsidRPr="00A1562B">
        <w:rPr>
          <w:rFonts w:ascii="Times New Roman" w:hAnsi="Times New Roman" w:cs="Times New Roman"/>
          <w:bCs/>
          <w:color w:val="0E101A"/>
          <w:lang w:val="en-IN"/>
        </w:rPr>
        <w:t>Baker et al., 2020;)</w:t>
      </w:r>
      <w:r w:rsidRPr="00A1562B">
        <w:rPr>
          <w:rFonts w:ascii="Times New Roman" w:hAnsi="Times New Roman" w:cs="Times New Roman"/>
          <w:color w:val="0E101A"/>
          <w:lang w:val="en-IN"/>
        </w:rPr>
        <w:t>. The nutrition transition in developing countries has accelerated in recent years largely due to the rapid transformation of the food retail and processing sectors, increasingly dominated by large supermarket chains and transnational food corporations. A study, examining trends in food retail environments, found that South Asia experienced the most rapid transformation. India was a key driver of this shift. This trend was found to be closely linked to the rising prevalence of obesity (</w:t>
      </w:r>
      <w:r w:rsidRPr="00A1562B">
        <w:rPr>
          <w:rFonts w:ascii="Times New Roman" w:hAnsi="Times New Roman" w:cs="Times New Roman"/>
          <w:bCs/>
          <w:color w:val="0E101A"/>
          <w:lang w:val="en-IN"/>
        </w:rPr>
        <w:t>Scapin et al., 2025</w:t>
      </w:r>
      <w:r w:rsidRPr="00A1562B">
        <w:rPr>
          <w:rFonts w:ascii="Times New Roman" w:hAnsi="Times New Roman" w:cs="Times New Roman"/>
          <w:color w:val="0E101A"/>
          <w:lang w:val="en-IN"/>
        </w:rPr>
        <w:t xml:space="preserve">). </w:t>
      </w:r>
    </w:p>
    <w:p w14:paraId="08E8C13B" w14:textId="1788A350"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Food </w:t>
      </w:r>
      <w:r w:rsidR="00927E5B" w:rsidRPr="00A1562B">
        <w:rPr>
          <w:rFonts w:ascii="Times New Roman" w:hAnsi="Times New Roman" w:cs="Times New Roman"/>
          <w:color w:val="0E101A"/>
          <w:lang w:val="en-IN"/>
        </w:rPr>
        <w:t>retail</w:t>
      </w:r>
      <w:r w:rsidRPr="00A1562B">
        <w:rPr>
          <w:rFonts w:ascii="Times New Roman" w:hAnsi="Times New Roman" w:cs="Times New Roman"/>
          <w:color w:val="0E101A"/>
          <w:lang w:val="en-IN"/>
        </w:rPr>
        <w:t xml:space="preserve"> environment in India has seen rapid transformation. India now has the third-largest food retail market in the world accounting for approximately 10% of the country’s GDP in retail volume. Between 2011 and 2021, the highest retail share within the sector consistently belonged to beverages, while sales of ready-made convenience foods have seen a steep rise in recent years (</w:t>
      </w:r>
      <w:r w:rsidRPr="00A1562B">
        <w:rPr>
          <w:rFonts w:ascii="Times New Roman" w:hAnsi="Times New Roman" w:cs="Times New Roman"/>
          <w:bCs/>
          <w:color w:val="0E101A"/>
          <w:lang w:val="en-IN"/>
        </w:rPr>
        <w:t>Gómez, 2023; WHO, 2023</w:t>
      </w:r>
      <w:r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lastRenderedPageBreak/>
        <w:t>The growth of the food processing industry has facilitated the widespread availability of processed food products throughout the country. A notable example is the increasing consumption of processed food is sweet biscuits, which constituted a major share of retail food sales by volume in 2021. These are often consumed as impulse snacks, heavily marketed, affordably priced and sold in small packs, making them accessible even to low-income consumers. However, most people remain unaware of their health risks including their contribution to excessive sugar and fat intake.</w:t>
      </w:r>
    </w:p>
    <w:p w14:paraId="6449B3BF" w14:textId="7777777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With more people working from home and seeking time-saving meal options, there has been a surge in demand for readymade and convenience foods. This trend is not only reshaping dietary habits but also intensifying the challenges related to unhealthy weight gain and non-communicable diseases in India (</w:t>
      </w:r>
      <w:r w:rsidRPr="00A1562B">
        <w:rPr>
          <w:rFonts w:ascii="Times New Roman" w:hAnsi="Times New Roman" w:cs="Times New Roman"/>
          <w:bCs/>
          <w:color w:val="0E101A"/>
          <w:lang w:val="en-IN"/>
        </w:rPr>
        <w:t>Fortune Business Insights, 2025; Escoto et al., 2012).</w:t>
      </w:r>
      <w:r w:rsidRPr="00A1562B">
        <w:rPr>
          <w:rFonts w:ascii="Times New Roman" w:hAnsi="Times New Roman" w:cs="Times New Roman"/>
          <w:color w:val="0E101A"/>
          <w:lang w:val="en-IN"/>
        </w:rPr>
        <w:t xml:space="preserve"> At the same time, increased dependence on motorised transport combined with screen-based occupation has led to reduced physical activity. The rise of the digital environment including social media, online gaming, streaming platforms and smart gadgets such as smartphones further promotes sedentary lifestyle. Together, these environmental transformations are contributing to a sustained positive energy balance, thereby increasing the risk of obesity in the population.</w:t>
      </w:r>
    </w:p>
    <w:p w14:paraId="37888A2B" w14:textId="77777777" w:rsidR="00D405B3" w:rsidRPr="00A1562B" w:rsidRDefault="00D405B3" w:rsidP="00E12DD9">
      <w:pPr>
        <w:jc w:val="both"/>
        <w:rPr>
          <w:rFonts w:ascii="Times New Roman" w:hAnsi="Times New Roman" w:cs="Times New Roman"/>
          <w:color w:val="0E101A"/>
          <w:lang w:val="en-IN"/>
        </w:rPr>
      </w:pPr>
    </w:p>
    <w:p w14:paraId="7A8192E1" w14:textId="77777777" w:rsidR="004B65C1" w:rsidRPr="00A1562B" w:rsidRDefault="004B65C1" w:rsidP="00E12DD9">
      <w:pPr>
        <w:jc w:val="both"/>
        <w:rPr>
          <w:rFonts w:ascii="Times New Roman" w:hAnsi="Times New Roman" w:cs="Times New Roman"/>
          <w:b/>
          <w:color w:val="0E101A"/>
          <w:lang w:val="en-IN"/>
        </w:rPr>
      </w:pPr>
      <w:r w:rsidRPr="00A1562B">
        <w:rPr>
          <w:rFonts w:ascii="Times New Roman" w:hAnsi="Times New Roman" w:cs="Times New Roman"/>
          <w:b/>
          <w:color w:val="0E101A"/>
          <w:lang w:val="en-IN"/>
        </w:rPr>
        <w:t>5. Policy Landscape and Current Interventions</w:t>
      </w:r>
    </w:p>
    <w:p w14:paraId="0C295C3B" w14:textId="77777777" w:rsidR="00D405B3" w:rsidRPr="00A1562B" w:rsidRDefault="00D405B3" w:rsidP="00E12DD9">
      <w:pPr>
        <w:jc w:val="both"/>
        <w:rPr>
          <w:rFonts w:ascii="Times New Roman" w:hAnsi="Times New Roman" w:cs="Times New Roman"/>
          <w:color w:val="0E101A"/>
          <w:lang w:val="en-IN"/>
        </w:rPr>
      </w:pPr>
    </w:p>
    <w:p w14:paraId="57ECC28A" w14:textId="7777777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Globally, countries have adopted many policy interventions to promote healthy diets or reduce the consumption of unhealthy food. The policy space in India can be broadly categorised as (i) fiscal measures (ii) regulations on marketing/advertising and labelling guidelines (iii) public awareness programs.</w:t>
      </w:r>
    </w:p>
    <w:p w14:paraId="03ECEF19" w14:textId="18E8FBFE"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Recognising the global burden of obesity, WHO (202</w:t>
      </w:r>
      <w:r w:rsidR="005D740B" w:rsidRPr="00A1562B">
        <w:rPr>
          <w:rFonts w:ascii="Times New Roman" w:hAnsi="Times New Roman" w:cs="Times New Roman"/>
          <w:color w:val="0E101A"/>
          <w:lang w:val="en-IN"/>
        </w:rPr>
        <w:t>4</w:t>
      </w:r>
      <w:r w:rsidR="00AE4CE4" w:rsidRPr="00A1562B">
        <w:rPr>
          <w:rFonts w:ascii="Times New Roman" w:hAnsi="Times New Roman" w:cs="Times New Roman"/>
          <w:color w:val="0E101A"/>
          <w:lang w:val="en-IN"/>
        </w:rPr>
        <w:t>b</w:t>
      </w:r>
      <w:r w:rsidRPr="00A1562B">
        <w:rPr>
          <w:rFonts w:ascii="Times New Roman" w:hAnsi="Times New Roman" w:cs="Times New Roman"/>
          <w:color w:val="0E101A"/>
          <w:lang w:val="en-IN"/>
        </w:rPr>
        <w:t xml:space="preserve">) has recommended countries to adopt higher taxes on HFSS and provide subsidies to healthy food such as fruits, vegetables and whole grain as a part of fiscal measure. Several countries have imposed these recommendations with measurable success. In Portugal, tax on </w:t>
      </w:r>
      <w:r w:rsidR="004712C1" w:rsidRPr="00A1562B">
        <w:rPr>
          <w:rFonts w:ascii="Times New Roman" w:hAnsi="Times New Roman" w:cs="Times New Roman"/>
          <w:color w:val="0E101A"/>
        </w:rPr>
        <w:t>sugar-sweetened beverages</w:t>
      </w:r>
      <w:r w:rsidR="00E14230" w:rsidRPr="00A1562B">
        <w:rPr>
          <w:rFonts w:ascii="Times New Roman" w:hAnsi="Times New Roman" w:cs="Times New Roman"/>
          <w:color w:val="0E101A"/>
        </w:rPr>
        <w:t xml:space="preserve"> </w:t>
      </w:r>
      <w:r w:rsidR="004712C1" w:rsidRPr="00A1562B">
        <w:rPr>
          <w:rFonts w:ascii="Times New Roman" w:hAnsi="Times New Roman" w:cs="Times New Roman"/>
          <w:color w:val="0E101A"/>
        </w:rPr>
        <w:t>(</w:t>
      </w:r>
      <w:r w:rsidRPr="00A1562B">
        <w:rPr>
          <w:rFonts w:ascii="Times New Roman" w:hAnsi="Times New Roman" w:cs="Times New Roman"/>
          <w:color w:val="0E101A"/>
          <w:lang w:val="en-IN"/>
        </w:rPr>
        <w:t>SSB</w:t>
      </w:r>
      <w:r w:rsidR="004712C1" w:rsidRPr="00A1562B">
        <w:rPr>
          <w:rFonts w:ascii="Times New Roman" w:hAnsi="Times New Roman" w:cs="Times New Roman"/>
          <w:color w:val="0E101A"/>
          <w:lang w:val="en-IN"/>
        </w:rPr>
        <w:t>)</w:t>
      </w:r>
      <w:r w:rsidRPr="00A1562B">
        <w:rPr>
          <w:rFonts w:ascii="Times New Roman" w:hAnsi="Times New Roman" w:cs="Times New Roman"/>
          <w:color w:val="0E101A"/>
          <w:lang w:val="en-IN"/>
        </w:rPr>
        <w:t xml:space="preserve"> led to a 7% decrease in consumption. Sri Lanka also witnessed reduction in sales of carbonated drinks India, however, has not yet implemented a fiscal policy aligned with WHO’s recommendations. The processed and sugary foods are taxed under the Goods and Services Tax (GST) framework but the structure is not nutrition/health-sensitive. For example, a flat 28% GST along with a compensation cess of 12% is levied on all aerated drinks, regardless of their sugar content (Central Board of Indirect Taxes and Customs, n.d.).  Also, there is no difference in tax rates between juices with varying amounts of sugar content, providing no incentive for reformulation or innovation</w:t>
      </w:r>
      <w:r w:rsidR="00AE091E"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Furthermore, uniform high taxes may also have adverse welfare effects, especially for lower-income households that may not have access to affordable healthy substitutes. Evidence suggests that low-income group consumers continue to consume HFSS products, unlike the high-income consumers who shift consumption to healthier options, bearing the majority of the tax burden and continue being exposed to unhealthy food choices (Mukherjee et al., 202</w:t>
      </w:r>
      <w:r w:rsidR="00AE091E" w:rsidRPr="00A1562B">
        <w:rPr>
          <w:rFonts w:ascii="Times New Roman" w:hAnsi="Times New Roman" w:cs="Times New Roman"/>
          <w:color w:val="0E101A"/>
          <w:lang w:val="en-IN"/>
        </w:rPr>
        <w:t>4</w:t>
      </w:r>
      <w:r w:rsidRPr="00A1562B">
        <w:rPr>
          <w:rFonts w:ascii="Times New Roman" w:hAnsi="Times New Roman" w:cs="Times New Roman"/>
          <w:color w:val="0E101A"/>
          <w:lang w:val="en-IN"/>
        </w:rPr>
        <w:t>).  </w:t>
      </w:r>
    </w:p>
    <w:p w14:paraId="339D38D2" w14:textId="605E24A1"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Even though India has one of the largest Public Distribution System in the world but it needs to be redesigned with more focus on dietary quality rather than just calorie sufficiency helping address both undernutrition and the growing burden of overnutrition</w:t>
      </w:r>
      <w:r w:rsidR="00AE091E"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 xml:space="preserve">(George &amp; Mckay et al., 2019). In all, there are no subsidies that specifically target the issue of obesity, nor does the system incentivize consumption of a diverse, balanced diet for Indian consumers. A differentiated nutrition-sensitive tax structure along with subsidies for healthy foods such as fresh produce, legumes, or </w:t>
      </w:r>
      <w:r w:rsidRPr="00A1562B">
        <w:rPr>
          <w:rFonts w:ascii="Times New Roman" w:hAnsi="Times New Roman" w:cs="Times New Roman"/>
          <w:color w:val="0E101A"/>
          <w:lang w:val="en-IN"/>
        </w:rPr>
        <w:lastRenderedPageBreak/>
        <w:t>traditional cereals like millets from a public health perspective is the urgent need of implementation to influence both supply and demand.</w:t>
      </w:r>
    </w:p>
    <w:p w14:paraId="3199A69C" w14:textId="5B5DFAB2"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Alongside fiscal tools, regulatory policies </w:t>
      </w:r>
      <w:r w:rsidRPr="00A1562B">
        <w:rPr>
          <w:rFonts w:ascii="Times New Roman" w:hAnsi="Times New Roman" w:cs="Times New Roman"/>
          <w:bCs/>
          <w:color w:val="0E101A"/>
          <w:lang w:val="en-IN"/>
        </w:rPr>
        <w:t>guide food and beverage producers to align with public health goals</w:t>
      </w:r>
      <w:r w:rsidRPr="00A1562B">
        <w:rPr>
          <w:rFonts w:ascii="Times New Roman" w:hAnsi="Times New Roman" w:cs="Times New Roman"/>
          <w:color w:val="0E101A"/>
          <w:lang w:val="en-IN"/>
        </w:rPr>
        <w:t xml:space="preserve"> and thus, help in shaping healthier food systems. It includes mandatory </w:t>
      </w:r>
      <w:r w:rsidRPr="00A1562B">
        <w:rPr>
          <w:rFonts w:ascii="Times New Roman" w:hAnsi="Times New Roman" w:cs="Times New Roman"/>
          <w:bCs/>
          <w:color w:val="0E101A"/>
          <w:lang w:val="en-IN"/>
        </w:rPr>
        <w:t>front-of-pack nutritional labelling</w:t>
      </w:r>
      <w:r w:rsidRPr="00A1562B">
        <w:rPr>
          <w:rFonts w:ascii="Times New Roman" w:hAnsi="Times New Roman" w:cs="Times New Roman"/>
          <w:color w:val="0E101A"/>
          <w:lang w:val="en-IN"/>
        </w:rPr>
        <w:t xml:space="preserve">, </w:t>
      </w:r>
      <w:r w:rsidRPr="00A1562B">
        <w:rPr>
          <w:rFonts w:ascii="Times New Roman" w:hAnsi="Times New Roman" w:cs="Times New Roman"/>
          <w:bCs/>
          <w:color w:val="0E101A"/>
          <w:lang w:val="en-IN"/>
        </w:rPr>
        <w:t>limits on trans fats</w:t>
      </w:r>
      <w:r w:rsidRPr="00A1562B">
        <w:rPr>
          <w:rFonts w:ascii="Times New Roman" w:hAnsi="Times New Roman" w:cs="Times New Roman"/>
          <w:color w:val="0E101A"/>
          <w:lang w:val="en-IN"/>
        </w:rPr>
        <w:t xml:space="preserve">, </w:t>
      </w:r>
      <w:r w:rsidRPr="00A1562B">
        <w:rPr>
          <w:rFonts w:ascii="Times New Roman" w:hAnsi="Times New Roman" w:cs="Times New Roman"/>
          <w:bCs/>
          <w:color w:val="0E101A"/>
          <w:lang w:val="en-IN"/>
        </w:rPr>
        <w:t>advertising restrictions for unhealthy food</w:t>
      </w:r>
      <w:r w:rsidRPr="00A1562B">
        <w:rPr>
          <w:rFonts w:ascii="Times New Roman" w:hAnsi="Times New Roman" w:cs="Times New Roman"/>
          <w:color w:val="0E101A"/>
          <w:lang w:val="en-IN"/>
        </w:rPr>
        <w:t xml:space="preserve"> and </w:t>
      </w:r>
      <w:r w:rsidRPr="00A1562B">
        <w:rPr>
          <w:rFonts w:ascii="Times New Roman" w:hAnsi="Times New Roman" w:cs="Times New Roman"/>
          <w:bCs/>
          <w:color w:val="0E101A"/>
          <w:lang w:val="en-IN"/>
        </w:rPr>
        <w:t>reformulation standards</w:t>
      </w:r>
      <w:r w:rsidRPr="00A1562B">
        <w:rPr>
          <w:rFonts w:ascii="Times New Roman" w:hAnsi="Times New Roman" w:cs="Times New Roman"/>
          <w:color w:val="0E101A"/>
          <w:lang w:val="en-IN"/>
        </w:rPr>
        <w:t xml:space="preserve"> helping consumers to make more informed choices. Some foundational steps have been taken by the Government of India. In 2006, Food Safety and Standards Authority of India (FSSAI) was established to set science-based standards and regulate the manufacture, distribution, sale and import of food to ensure safety and wholesomeness (MoHFW, </w:t>
      </w:r>
      <w:r w:rsidR="00FF0A34" w:rsidRPr="00A1562B">
        <w:rPr>
          <w:rFonts w:ascii="Times New Roman" w:hAnsi="Times New Roman" w:cs="Times New Roman"/>
          <w:color w:val="0E101A"/>
          <w:lang w:val="en-IN"/>
        </w:rPr>
        <w:t>n.d.)</w:t>
      </w:r>
      <w:r w:rsidRPr="00A1562B">
        <w:rPr>
          <w:rFonts w:ascii="Times New Roman" w:hAnsi="Times New Roman" w:cs="Times New Roman"/>
          <w:color w:val="0E101A"/>
          <w:lang w:val="en-IN"/>
        </w:rPr>
        <w:t xml:space="preserve">. In 2020, </w:t>
      </w:r>
      <w:r w:rsidR="004712C1" w:rsidRPr="00A1562B">
        <w:rPr>
          <w:rFonts w:ascii="Times New Roman" w:hAnsi="Times New Roman" w:cs="Times New Roman"/>
          <w:color w:val="0E101A"/>
          <w:lang w:val="en-IN"/>
        </w:rPr>
        <w:t>f</w:t>
      </w:r>
      <w:r w:rsidRPr="00A1562B">
        <w:rPr>
          <w:rFonts w:ascii="Times New Roman" w:hAnsi="Times New Roman" w:cs="Times New Roman"/>
          <w:color w:val="0E101A"/>
          <w:lang w:val="en-IN"/>
        </w:rPr>
        <w:t xml:space="preserve">ood </w:t>
      </w:r>
      <w:r w:rsidR="004712C1" w:rsidRPr="00A1562B">
        <w:rPr>
          <w:rFonts w:ascii="Times New Roman" w:hAnsi="Times New Roman" w:cs="Times New Roman"/>
          <w:color w:val="0E101A"/>
          <w:lang w:val="en-IN"/>
        </w:rPr>
        <w:t>s</w:t>
      </w:r>
      <w:r w:rsidRPr="00A1562B">
        <w:rPr>
          <w:rFonts w:ascii="Times New Roman" w:hAnsi="Times New Roman" w:cs="Times New Roman"/>
          <w:color w:val="0E101A"/>
          <w:lang w:val="en-IN"/>
        </w:rPr>
        <w:t xml:space="preserve">afety and </w:t>
      </w:r>
      <w:r w:rsidR="004712C1" w:rsidRPr="00A1562B">
        <w:rPr>
          <w:rFonts w:ascii="Times New Roman" w:hAnsi="Times New Roman" w:cs="Times New Roman"/>
          <w:color w:val="0E101A"/>
          <w:lang w:val="en-IN"/>
        </w:rPr>
        <w:t>s</w:t>
      </w:r>
      <w:r w:rsidRPr="00A1562B">
        <w:rPr>
          <w:rFonts w:ascii="Times New Roman" w:hAnsi="Times New Roman" w:cs="Times New Roman"/>
          <w:color w:val="0E101A"/>
          <w:lang w:val="en-IN"/>
        </w:rPr>
        <w:t xml:space="preserve">tandards (Labelling and Display Regulations) were introduced to ensure clear, front of pack labelling along with general and nutritional labelling. </w:t>
      </w:r>
    </w:p>
    <w:p w14:paraId="6E996BBC" w14:textId="0B2BE68B"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Despite these measures, </w:t>
      </w:r>
      <w:r w:rsidRPr="00A1562B">
        <w:rPr>
          <w:rFonts w:ascii="Times New Roman" w:hAnsi="Times New Roman" w:cs="Times New Roman"/>
          <w:bCs/>
          <w:color w:val="0E101A"/>
          <w:lang w:val="en-IN"/>
        </w:rPr>
        <w:t>critical gaps remain in implementation</w:t>
      </w:r>
      <w:r w:rsidRPr="00A1562B">
        <w:rPr>
          <w:rFonts w:ascii="Times New Roman" w:hAnsi="Times New Roman" w:cs="Times New Roman"/>
          <w:color w:val="0E101A"/>
          <w:lang w:val="en-IN"/>
        </w:rPr>
        <w:t xml:space="preserve">. For example, some high-sodium foods like </w:t>
      </w:r>
      <w:r w:rsidRPr="00A1562B">
        <w:rPr>
          <w:rFonts w:ascii="Times New Roman" w:hAnsi="Times New Roman" w:cs="Times New Roman"/>
          <w:bCs/>
          <w:color w:val="0E101A"/>
          <w:lang w:val="en-IN"/>
        </w:rPr>
        <w:t xml:space="preserve">buttermilk may not </w:t>
      </w:r>
      <w:r w:rsidR="004712C1" w:rsidRPr="00A1562B">
        <w:rPr>
          <w:rFonts w:ascii="Times New Roman" w:hAnsi="Times New Roman" w:cs="Times New Roman"/>
          <w:bCs/>
          <w:color w:val="0E101A"/>
          <w:lang w:val="en-IN"/>
        </w:rPr>
        <w:t xml:space="preserve">require </w:t>
      </w:r>
      <w:r w:rsidRPr="00A1562B">
        <w:rPr>
          <w:rFonts w:ascii="Times New Roman" w:hAnsi="Times New Roman" w:cs="Times New Roman"/>
          <w:bCs/>
          <w:color w:val="0E101A"/>
          <w:lang w:val="en-IN"/>
        </w:rPr>
        <w:t>for front-of-pack labelling</w:t>
      </w:r>
      <w:r w:rsidRPr="00A1562B">
        <w:rPr>
          <w:rFonts w:ascii="Times New Roman" w:hAnsi="Times New Roman" w:cs="Times New Roman"/>
          <w:color w:val="0E101A"/>
          <w:lang w:val="en-IN"/>
        </w:rPr>
        <w:t xml:space="preserve"> </w:t>
      </w:r>
      <w:r w:rsidR="00F90967" w:rsidRPr="00A1562B">
        <w:rPr>
          <w:rFonts w:ascii="Times New Roman" w:hAnsi="Times New Roman" w:cs="Times New Roman"/>
          <w:color w:val="0E101A"/>
        </w:rPr>
        <w:t>which raises questions about how health risks are being judged. On the other hand, many traditional and locally popular snacks made from lentils or pulses which are actually healthy might get red warning labels just because they have more salt or fat. This could wrongly make people avoid these nutritious foods</w:t>
      </w:r>
      <w:r w:rsidR="00CB69BD" w:rsidRPr="00A1562B">
        <w:rPr>
          <w:rFonts w:ascii="Times New Roman" w:hAnsi="Times New Roman" w:cs="Times New Roman"/>
          <w:color w:val="0E101A"/>
        </w:rPr>
        <w:t xml:space="preserve"> </w:t>
      </w:r>
      <w:r w:rsidRPr="00A1562B">
        <w:rPr>
          <w:rFonts w:ascii="Times New Roman" w:hAnsi="Times New Roman" w:cs="Times New Roman"/>
          <w:color w:val="0E101A"/>
          <w:lang w:val="en-IN"/>
        </w:rPr>
        <w:t>(Pande et al., 2020).</w:t>
      </w:r>
      <w:r w:rsidR="00CB69BD"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 xml:space="preserve">Additionally, studies show that even literate </w:t>
      </w:r>
      <w:r w:rsidRPr="00A1562B">
        <w:rPr>
          <w:rFonts w:ascii="Times New Roman" w:hAnsi="Times New Roman" w:cs="Times New Roman"/>
          <w:bCs/>
          <w:color w:val="0E101A"/>
          <w:lang w:val="en-IN"/>
        </w:rPr>
        <w:t>consumers seldom use nutritional information while making food purchases mainly</w:t>
      </w:r>
      <w:r w:rsidRPr="00A1562B">
        <w:rPr>
          <w:rFonts w:ascii="Times New Roman" w:hAnsi="Times New Roman" w:cs="Times New Roman"/>
          <w:color w:val="0E101A"/>
          <w:lang w:val="en-IN"/>
        </w:rPr>
        <w:t xml:space="preserve"> because the information is not legible and difficult to interpret (Vemula et al., 2014). It highlights the need for </w:t>
      </w:r>
      <w:r w:rsidRPr="00A1562B">
        <w:rPr>
          <w:rFonts w:ascii="Times New Roman" w:hAnsi="Times New Roman" w:cs="Times New Roman"/>
          <w:bCs/>
          <w:color w:val="0E101A"/>
          <w:lang w:val="en-IN"/>
        </w:rPr>
        <w:t>simplified, culturally relevant communication tools</w:t>
      </w:r>
      <w:r w:rsidRPr="00A1562B">
        <w:rPr>
          <w:rFonts w:ascii="Times New Roman" w:hAnsi="Times New Roman" w:cs="Times New Roman"/>
          <w:color w:val="0E101A"/>
          <w:lang w:val="en-IN"/>
        </w:rPr>
        <w:t>.</w:t>
      </w:r>
    </w:p>
    <w:p w14:paraId="0EC70CED" w14:textId="40B1A528"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The government also lays restrictions beyond pricing and packagin</w:t>
      </w:r>
      <w:r w:rsidR="00F90967" w:rsidRPr="00A1562B">
        <w:rPr>
          <w:rFonts w:ascii="Times New Roman" w:hAnsi="Times New Roman" w:cs="Times New Roman"/>
          <w:color w:val="0E101A"/>
          <w:lang w:val="en-IN"/>
        </w:rPr>
        <w:t>,</w:t>
      </w:r>
      <w:r w:rsidRPr="00A1562B">
        <w:rPr>
          <w:rFonts w:ascii="Times New Roman" w:hAnsi="Times New Roman" w:cs="Times New Roman"/>
          <w:color w:val="0E101A"/>
          <w:lang w:val="en-IN"/>
        </w:rPr>
        <w:t xml:space="preserve"> includ</w:t>
      </w:r>
      <w:r w:rsidR="00F90967" w:rsidRPr="00A1562B">
        <w:rPr>
          <w:rFonts w:ascii="Times New Roman" w:hAnsi="Times New Roman" w:cs="Times New Roman"/>
          <w:color w:val="0E101A"/>
          <w:lang w:val="en-IN"/>
        </w:rPr>
        <w:t xml:space="preserve">ing </w:t>
      </w:r>
      <w:r w:rsidRPr="00A1562B">
        <w:rPr>
          <w:rFonts w:ascii="Times New Roman" w:hAnsi="Times New Roman" w:cs="Times New Roman"/>
          <w:color w:val="0E101A"/>
          <w:lang w:val="en-IN"/>
        </w:rPr>
        <w:t>restrictions on advertising and marketing of UPFs and beverages (Dubois et al., 2018; Mallarino et al., 2013). In terms of marketing restrictions, The</w:t>
      </w:r>
      <w:r w:rsidRPr="00A1562B">
        <w:rPr>
          <w:rFonts w:ascii="Times New Roman" w:hAnsi="Times New Roman" w:cs="Times New Roman"/>
          <w:bCs/>
          <w:color w:val="0E101A"/>
          <w:lang w:val="en-IN"/>
        </w:rPr>
        <w:t xml:space="preserve"> Gazette Notification fo</w:t>
      </w:r>
      <w:r w:rsidR="00F90967" w:rsidRPr="00A1562B">
        <w:rPr>
          <w:rFonts w:ascii="Times New Roman" w:hAnsi="Times New Roman" w:cs="Times New Roman"/>
          <w:bCs/>
          <w:color w:val="0E101A"/>
          <w:lang w:val="en-IN"/>
        </w:rPr>
        <w:t>r</w:t>
      </w:r>
      <w:r w:rsidRPr="00A1562B">
        <w:rPr>
          <w:rFonts w:ascii="Times New Roman" w:hAnsi="Times New Roman" w:cs="Times New Roman"/>
          <w:bCs/>
          <w:color w:val="0E101A"/>
          <w:lang w:val="en-IN"/>
        </w:rPr>
        <w:t xml:space="preserve"> 2020</w:t>
      </w:r>
      <w:r w:rsidRPr="00A1562B">
        <w:rPr>
          <w:rFonts w:ascii="Times New Roman" w:hAnsi="Times New Roman" w:cs="Times New Roman"/>
          <w:color w:val="0E101A"/>
          <w:lang w:val="en-IN"/>
        </w:rPr>
        <w:t xml:space="preserve"> prohibits the </w:t>
      </w:r>
      <w:r w:rsidRPr="00A1562B">
        <w:rPr>
          <w:rFonts w:ascii="Times New Roman" w:hAnsi="Times New Roman" w:cs="Times New Roman"/>
          <w:bCs/>
          <w:color w:val="0E101A"/>
          <w:lang w:val="en-IN"/>
        </w:rPr>
        <w:t>sale and advertising of HFSS foods in and around school premises</w:t>
      </w:r>
      <w:r w:rsidRPr="00A1562B">
        <w:rPr>
          <w:rFonts w:ascii="Times New Roman" w:hAnsi="Times New Roman" w:cs="Times New Roman"/>
          <w:color w:val="0E101A"/>
          <w:lang w:val="en-IN"/>
        </w:rPr>
        <w:t xml:space="preserve"> including hostels and kitchens within a 50-meter radius. It also mandates that advertisements should not undermine healthy lifestyles (</w:t>
      </w:r>
      <w:r w:rsidR="00F90967" w:rsidRPr="00A1562B">
        <w:rPr>
          <w:rFonts w:ascii="Times New Roman" w:hAnsi="Times New Roman" w:cs="Times New Roman"/>
          <w:color w:val="0E101A"/>
        </w:rPr>
        <w:t xml:space="preserve">FSSAI, </w:t>
      </w:r>
      <w:r w:rsidRPr="00A1562B">
        <w:rPr>
          <w:rFonts w:ascii="Times New Roman" w:hAnsi="Times New Roman" w:cs="Times New Roman"/>
          <w:color w:val="0E101A"/>
          <w:lang w:val="en-IN"/>
        </w:rPr>
        <w:t xml:space="preserve"> 2020). Despite their progressive intent, these restrictions encounter enforcement difficulties and haven't shown any significant changes in behaviour at the population level.</w:t>
      </w:r>
    </w:p>
    <w:p w14:paraId="2759B00A" w14:textId="6897941F"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Recognizing the need for behavioural change, the Government of India has launched several </w:t>
      </w:r>
      <w:r w:rsidRPr="00A1562B">
        <w:rPr>
          <w:rFonts w:ascii="Times New Roman" w:hAnsi="Times New Roman" w:cs="Times New Roman"/>
          <w:bCs/>
          <w:color w:val="0E101A"/>
          <w:lang w:val="en-IN"/>
        </w:rPr>
        <w:t>public awareness campaigns</w:t>
      </w:r>
      <w:r w:rsidRPr="00A1562B">
        <w:rPr>
          <w:rFonts w:ascii="Times New Roman" w:hAnsi="Times New Roman" w:cs="Times New Roman"/>
          <w:color w:val="0E101A"/>
          <w:lang w:val="en-IN"/>
        </w:rPr>
        <w:t xml:space="preserve"> such as the </w:t>
      </w:r>
      <w:r w:rsidRPr="00A1562B">
        <w:rPr>
          <w:rFonts w:ascii="Times New Roman" w:hAnsi="Times New Roman" w:cs="Times New Roman"/>
          <w:bCs/>
          <w:color w:val="0E101A"/>
          <w:lang w:val="en-IN"/>
        </w:rPr>
        <w:t>Eat Right India movement</w:t>
      </w:r>
      <w:r w:rsidR="0051746B" w:rsidRPr="00A1562B">
        <w:rPr>
          <w:rFonts w:ascii="Times New Roman" w:hAnsi="Times New Roman" w:cs="Times New Roman"/>
          <w:bCs/>
          <w:color w:val="0E101A"/>
          <w:lang w:val="en-IN"/>
        </w:rPr>
        <w:t xml:space="preserve"> P</w:t>
      </w:r>
      <w:r w:rsidRPr="00A1562B">
        <w:rPr>
          <w:rFonts w:ascii="Times New Roman" w:hAnsi="Times New Roman" w:cs="Times New Roman"/>
          <w:bCs/>
          <w:color w:val="0E101A"/>
          <w:lang w:val="en-IN"/>
        </w:rPr>
        <w:t>oshan Abhiyaan</w:t>
      </w:r>
      <w:r w:rsidRPr="00A1562B">
        <w:rPr>
          <w:rFonts w:ascii="Times New Roman" w:hAnsi="Times New Roman" w:cs="Times New Roman"/>
          <w:color w:val="0E101A"/>
          <w:lang w:val="en-IN"/>
        </w:rPr>
        <w:t xml:space="preserve">, the </w:t>
      </w:r>
      <w:r w:rsidRPr="00A1562B">
        <w:rPr>
          <w:rFonts w:ascii="Times New Roman" w:hAnsi="Times New Roman" w:cs="Times New Roman"/>
          <w:bCs/>
          <w:color w:val="0E101A"/>
          <w:lang w:val="en-IN"/>
        </w:rPr>
        <w:t>Fit India Movement</w:t>
      </w:r>
      <w:r w:rsidRPr="00A1562B">
        <w:rPr>
          <w:rFonts w:ascii="Times New Roman" w:hAnsi="Times New Roman" w:cs="Times New Roman"/>
          <w:color w:val="0E101A"/>
          <w:lang w:val="en-IN"/>
        </w:rPr>
        <w:t xml:space="preserve">, </w:t>
      </w:r>
      <w:r w:rsidRPr="00A1562B">
        <w:rPr>
          <w:rFonts w:ascii="Times New Roman" w:hAnsi="Times New Roman" w:cs="Times New Roman"/>
          <w:bCs/>
          <w:color w:val="0E101A"/>
          <w:lang w:val="en-IN"/>
        </w:rPr>
        <w:t>Khelo India</w:t>
      </w:r>
      <w:r w:rsidRPr="00A1562B">
        <w:rPr>
          <w:rFonts w:ascii="Times New Roman" w:hAnsi="Times New Roman" w:cs="Times New Roman"/>
          <w:color w:val="0E101A"/>
          <w:lang w:val="en-IN"/>
        </w:rPr>
        <w:t>. These public awareness programmes play a vital role in preventing obesity and promoting healthier lifestyles by educating people about nutrition, physical activity and the associated risks of poor diet but their reach, consistency and long-term effects on behaviour still remain a challenge. According to WHO (2</w:t>
      </w:r>
      <w:r w:rsidR="00AE4CE4" w:rsidRPr="00A1562B">
        <w:rPr>
          <w:rFonts w:ascii="Times New Roman" w:hAnsi="Times New Roman" w:cs="Times New Roman"/>
          <w:color w:val="0E101A"/>
          <w:lang w:val="en-IN"/>
        </w:rPr>
        <w:t>024a</w:t>
      </w:r>
      <w:r w:rsidRPr="00A1562B">
        <w:rPr>
          <w:rFonts w:ascii="Times New Roman" w:hAnsi="Times New Roman" w:cs="Times New Roman"/>
          <w:color w:val="0E101A"/>
          <w:lang w:val="en-IN"/>
        </w:rPr>
        <w:t>), mass media campaigns are one of the most effective tools to prevent and control non-communicable diseases (NCDs). However, for these programmes to be successful, they must be sustained, culturally relevant, easy to understand and accessible to people across different regions and literacy levels</w:t>
      </w:r>
      <w:r w:rsidR="00247623"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(Bassi et al., 2024).</w:t>
      </w:r>
      <w:r w:rsidR="00FF7633"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In conclusion, obesity in India is the result of an interaction between host vulnerabilities (such as genetics, lifestyle); an obesogenic environment (characterised by urbanization, poor regulation); and vectors (including unhealthy, high-calorie foods and drinks). Effective intervention requires multi-level action targeting individual behaviour, systemic changes in the environment and regulation of food vectors.</w:t>
      </w:r>
    </w:p>
    <w:p w14:paraId="36C33CBC" w14:textId="77777777" w:rsidR="001568D9" w:rsidRPr="00A1562B" w:rsidRDefault="001568D9" w:rsidP="00E12DD9">
      <w:pPr>
        <w:jc w:val="both"/>
        <w:rPr>
          <w:rFonts w:ascii="Times New Roman" w:hAnsi="Times New Roman" w:cs="Times New Roman"/>
        </w:rPr>
      </w:pPr>
    </w:p>
    <w:p w14:paraId="7AFDCE9C" w14:textId="00614205" w:rsidR="00994FD3" w:rsidRPr="00A1562B" w:rsidRDefault="00B81CF6" w:rsidP="00E12DD9">
      <w:pPr>
        <w:jc w:val="both"/>
        <w:rPr>
          <w:rFonts w:ascii="Times New Roman" w:hAnsi="Times New Roman" w:cs="Times New Roman"/>
          <w:b/>
          <w:color w:val="0E101A"/>
          <w:lang w:val="en-IN"/>
        </w:rPr>
      </w:pPr>
      <w:r w:rsidRPr="00A1562B">
        <w:rPr>
          <w:rFonts w:ascii="Times New Roman" w:hAnsi="Times New Roman" w:cs="Times New Roman"/>
          <w:b/>
          <w:color w:val="0E101A"/>
          <w:lang w:val="en-IN"/>
        </w:rPr>
        <w:t xml:space="preserve">6. </w:t>
      </w:r>
      <w:r w:rsidR="004B65C1" w:rsidRPr="00A1562B">
        <w:rPr>
          <w:rFonts w:ascii="Times New Roman" w:hAnsi="Times New Roman" w:cs="Times New Roman"/>
          <w:b/>
          <w:color w:val="0E101A"/>
          <w:lang w:val="en-IN"/>
        </w:rPr>
        <w:t xml:space="preserve">Conclusion </w:t>
      </w:r>
      <w:r w:rsidRPr="00A1562B">
        <w:rPr>
          <w:rFonts w:ascii="Times New Roman" w:hAnsi="Times New Roman" w:cs="Times New Roman"/>
          <w:b/>
          <w:color w:val="0E101A"/>
          <w:lang w:val="en-IN"/>
        </w:rPr>
        <w:t>and Way Forward</w:t>
      </w:r>
    </w:p>
    <w:p w14:paraId="75EC4076" w14:textId="77777777" w:rsidR="00E12DD9" w:rsidRPr="00A1562B" w:rsidRDefault="00E12DD9" w:rsidP="00E12DD9">
      <w:pPr>
        <w:jc w:val="both"/>
        <w:rPr>
          <w:rFonts w:ascii="Times New Roman" w:hAnsi="Times New Roman" w:cs="Times New Roman"/>
          <w:color w:val="0E101A"/>
          <w:lang w:val="en-IN"/>
        </w:rPr>
      </w:pPr>
    </w:p>
    <w:p w14:paraId="6C982F99" w14:textId="7E105451" w:rsidR="0068437B" w:rsidRPr="00A1562B" w:rsidRDefault="0068437B" w:rsidP="0068437B">
      <w:pPr>
        <w:jc w:val="both"/>
        <w:rPr>
          <w:rFonts w:ascii="Times New Roman" w:hAnsi="Times New Roman" w:cs="Times New Roman"/>
          <w:bCs/>
        </w:rPr>
      </w:pPr>
      <w:r w:rsidRPr="00A1562B">
        <w:rPr>
          <w:rFonts w:ascii="Times New Roman" w:hAnsi="Times New Roman" w:cs="Times New Roman"/>
          <w:bCs/>
        </w:rPr>
        <w:lastRenderedPageBreak/>
        <w:t xml:space="preserve">India’s nutritional landscape is undergoing a transition marked by the coexistence of undernutrition, micronutrient deficiencies and a rapidly growing burden of overweight and obesity. This emerging pattern places the country far from achieving Sustainable Development Goal 2. </w:t>
      </w:r>
      <w:r w:rsidRPr="00A1562B">
        <w:rPr>
          <w:rFonts w:ascii="Times New Roman" w:hAnsi="Times New Roman" w:cs="Times New Roman"/>
          <w:bCs/>
          <w:lang w:val="en-IN"/>
        </w:rPr>
        <w:t>Obesity and overweight in India have emerged as a major public health challenge expanding rapidly across all age groups and socio-economic segments</w:t>
      </w:r>
      <w:r w:rsidRPr="00A1562B">
        <w:rPr>
          <w:rFonts w:ascii="Times New Roman" w:hAnsi="Times New Roman" w:cs="Times New Roman"/>
          <w:bCs/>
        </w:rPr>
        <w:t xml:space="preserve">. NFHS-5 (2019–21) data clearly signals this rising trend as 24% of women, 23% of men and 3.4% of children under five are classified as overweight or obese. </w:t>
      </w:r>
      <w:r w:rsidRPr="00A1562B">
        <w:rPr>
          <w:rFonts w:ascii="Times New Roman" w:hAnsi="Times New Roman" w:cs="Times New Roman"/>
          <w:bCs/>
          <w:lang w:val="en-IN"/>
        </w:rPr>
        <w:t>States such as Tamil Nadu, Punjab and Kerala now report obesity rates exceeding 38% among women pointing to a deeper structural issue across India's demography</w:t>
      </w:r>
      <w:r w:rsidRPr="00A1562B">
        <w:rPr>
          <w:rFonts w:ascii="Times New Roman" w:hAnsi="Times New Roman" w:cs="Times New Roman"/>
          <w:bCs/>
        </w:rPr>
        <w:t>.</w:t>
      </w:r>
      <w:r w:rsidR="00AC3DA8" w:rsidRPr="00A1562B">
        <w:rPr>
          <w:rFonts w:ascii="Times New Roman" w:hAnsi="Times New Roman" w:cs="Times New Roman"/>
          <w:bCs/>
        </w:rPr>
        <w:t xml:space="preserve"> </w:t>
      </w:r>
      <w:r w:rsidR="00D55ABB" w:rsidRPr="00A1562B">
        <w:rPr>
          <w:rFonts w:ascii="Times New Roman" w:hAnsi="Times New Roman" w:cs="Times New Roman"/>
          <w:bCs/>
        </w:rPr>
        <w:t xml:space="preserve">Further, </w:t>
      </w:r>
      <w:r w:rsidR="00AC3DA8" w:rsidRPr="00A1562B">
        <w:rPr>
          <w:rFonts w:ascii="Times New Roman" w:hAnsi="Times New Roman" w:cs="Times New Roman"/>
          <w:bCs/>
        </w:rPr>
        <w:t xml:space="preserve">the economic cost of obesity </w:t>
      </w:r>
      <w:r w:rsidR="00D55ABB" w:rsidRPr="00A1562B">
        <w:rPr>
          <w:rFonts w:ascii="Times New Roman" w:hAnsi="Times New Roman" w:cs="Times New Roman"/>
          <w:bCs/>
        </w:rPr>
        <w:t xml:space="preserve">is </w:t>
      </w:r>
      <w:r w:rsidR="00AC3DA8" w:rsidRPr="00A1562B">
        <w:rPr>
          <w:rFonts w:ascii="Times New Roman" w:hAnsi="Times New Roman" w:cs="Times New Roman"/>
          <w:bCs/>
        </w:rPr>
        <w:t xml:space="preserve">estimated to be </w:t>
      </w:r>
      <w:r w:rsidR="00D55ABB" w:rsidRPr="00A1562B">
        <w:rPr>
          <w:rFonts w:ascii="Times New Roman" w:hAnsi="Times New Roman" w:cs="Times New Roman"/>
          <w:bCs/>
        </w:rPr>
        <w:t xml:space="preserve">substantial- </w:t>
      </w:r>
      <w:r w:rsidR="00AC3DA8" w:rsidRPr="00A1562B">
        <w:rPr>
          <w:rFonts w:ascii="Times New Roman" w:hAnsi="Times New Roman" w:cs="Times New Roman"/>
          <w:bCs/>
        </w:rPr>
        <w:t xml:space="preserve">around 1% of India’s GDP in 2019 and projected to rise to 2.5% by 2060, driven by increased healthcare expenditures and lost productivity. </w:t>
      </w:r>
    </w:p>
    <w:p w14:paraId="465A44BB" w14:textId="77777777" w:rsidR="00D55ABB" w:rsidRPr="00A1562B" w:rsidRDefault="00D55ABB" w:rsidP="0068437B">
      <w:pPr>
        <w:jc w:val="both"/>
        <w:rPr>
          <w:rFonts w:ascii="Times New Roman" w:hAnsi="Times New Roman" w:cs="Times New Roman"/>
          <w:bCs/>
        </w:rPr>
      </w:pPr>
    </w:p>
    <w:p w14:paraId="3F92F98E" w14:textId="567B4DAC" w:rsidR="00EB6BCF" w:rsidRPr="00A1562B" w:rsidRDefault="0068437B" w:rsidP="0068437B">
      <w:pPr>
        <w:jc w:val="both"/>
        <w:rPr>
          <w:rFonts w:ascii="Times New Roman" w:hAnsi="Times New Roman" w:cs="Times New Roman"/>
          <w:bCs/>
          <w:lang w:val="en-IN"/>
        </w:rPr>
      </w:pPr>
      <w:r w:rsidRPr="00A1562B">
        <w:rPr>
          <w:rFonts w:ascii="Times New Roman" w:hAnsi="Times New Roman" w:cs="Times New Roman"/>
          <w:bCs/>
        </w:rPr>
        <w:t xml:space="preserve">Rising incidence of obesity in India is the result of a complex interplay of </w:t>
      </w:r>
      <w:r w:rsidRPr="00A1562B">
        <w:rPr>
          <w:rFonts w:ascii="Times New Roman" w:hAnsi="Times New Roman" w:cs="Times New Roman"/>
          <w:bCs/>
          <w:lang w:val="en-IN"/>
        </w:rPr>
        <w:t>socio-economic, lifestyle and environmental factors. Rapid urbanisation, rising incomes and changing work patterns have led to reduced physical activity and increased reliance on sedentary occupations. At the same time, dietary habits have shifted away from traditional, nutrient-rich foods toward highly processed, calorie-dense products that are easily accessible and aggressively marketed, especially in urban areas. The widespread use of smartphones and growth of food delivery platforms have further intensified exposure to unhealthy food choices, particularly among the youth. Limited awareness of nutrition, shrinking open spaces for physical activity and weak regulatory controls over food advertising and labelling have also contributed to the obesogenic environment. Together, these factors have driven a lifestyle and food system transition that places large segments of India’s population across all age and income groups at greater risk of obesity and related non-communicable diseases.</w:t>
      </w:r>
      <w:r w:rsidR="00EB6BCF" w:rsidRPr="00A1562B">
        <w:rPr>
          <w:rFonts w:ascii="Times New Roman" w:hAnsi="Times New Roman" w:cs="Times New Roman"/>
          <w:bCs/>
          <w:lang w:val="en-IN"/>
        </w:rPr>
        <w:t xml:space="preserve"> </w:t>
      </w:r>
    </w:p>
    <w:p w14:paraId="3A9DE587" w14:textId="77777777" w:rsidR="00EB6BCF" w:rsidRPr="00A1562B" w:rsidRDefault="00EB6BCF" w:rsidP="0068437B">
      <w:pPr>
        <w:jc w:val="both"/>
        <w:rPr>
          <w:rFonts w:ascii="Times New Roman" w:hAnsi="Times New Roman" w:cs="Times New Roman"/>
          <w:bCs/>
          <w:lang w:val="en-IN"/>
        </w:rPr>
      </w:pPr>
    </w:p>
    <w:p w14:paraId="76EA2690" w14:textId="77777777" w:rsidR="0068437B" w:rsidRPr="00A1562B" w:rsidRDefault="0068437B" w:rsidP="0068437B">
      <w:pPr>
        <w:jc w:val="both"/>
        <w:rPr>
          <w:rFonts w:ascii="Times New Roman" w:hAnsi="Times New Roman" w:cs="Times New Roman"/>
          <w:bCs/>
        </w:rPr>
      </w:pPr>
      <w:r w:rsidRPr="00A1562B">
        <w:rPr>
          <w:rFonts w:ascii="Times New Roman" w:hAnsi="Times New Roman" w:cs="Times New Roman"/>
          <w:bCs/>
          <w:lang w:val="en-IN"/>
        </w:rPr>
        <w:t xml:space="preserve">While initiatives like </w:t>
      </w:r>
      <w:r w:rsidRPr="00A1562B">
        <w:rPr>
          <w:rFonts w:ascii="Times New Roman" w:hAnsi="Times New Roman" w:cs="Times New Roman"/>
          <w:bCs/>
        </w:rPr>
        <w:t xml:space="preserve">Eat Right India movement, Poshan Abhiyaan, the Fit India Movement, </w:t>
      </w:r>
      <w:proofErr w:type="spellStart"/>
      <w:r w:rsidRPr="00A1562B">
        <w:rPr>
          <w:rFonts w:ascii="Times New Roman" w:hAnsi="Times New Roman" w:cs="Times New Roman"/>
          <w:bCs/>
        </w:rPr>
        <w:t>Khelo</w:t>
      </w:r>
      <w:proofErr w:type="spellEnd"/>
      <w:r w:rsidRPr="00A1562B">
        <w:rPr>
          <w:rFonts w:ascii="Times New Roman" w:hAnsi="Times New Roman" w:cs="Times New Roman"/>
          <w:bCs/>
        </w:rPr>
        <w:t xml:space="preserve"> India</w:t>
      </w:r>
      <w:r w:rsidRPr="00A1562B">
        <w:rPr>
          <w:rFonts w:ascii="Times New Roman" w:hAnsi="Times New Roman" w:cs="Times New Roman"/>
          <w:bCs/>
          <w:lang w:val="en-IN"/>
        </w:rPr>
        <w:t xml:space="preserve"> have laid important foundation, </w:t>
      </w:r>
      <w:r w:rsidRPr="00A1562B">
        <w:rPr>
          <w:rFonts w:ascii="Times New Roman" w:hAnsi="Times New Roman" w:cs="Times New Roman"/>
          <w:bCs/>
        </w:rPr>
        <w:t>but overnutrition still</w:t>
      </w:r>
      <w:r w:rsidRPr="00A1562B">
        <w:rPr>
          <w:rFonts w:ascii="Times New Roman" w:hAnsi="Times New Roman" w:cs="Times New Roman"/>
          <w:bCs/>
          <w:lang w:val="en-IN"/>
        </w:rPr>
        <w:t xml:space="preserve"> remains peripheral, under-resourced and fragmented in implementation. </w:t>
      </w:r>
      <w:r w:rsidRPr="00A1562B">
        <w:rPr>
          <w:rFonts w:ascii="Times New Roman" w:hAnsi="Times New Roman" w:cs="Times New Roman"/>
          <w:bCs/>
        </w:rPr>
        <w:t>Given India’s limited public health financing, the obesity challenge demands a far more urgent, integrated and context-sensitive response than ever before.</w:t>
      </w:r>
    </w:p>
    <w:p w14:paraId="0FD65D0C" w14:textId="77777777" w:rsidR="0068437B" w:rsidRPr="00A1562B" w:rsidRDefault="0068437B" w:rsidP="0068437B">
      <w:pPr>
        <w:jc w:val="both"/>
        <w:rPr>
          <w:rFonts w:ascii="Times New Roman" w:hAnsi="Times New Roman" w:cs="Times New Roman"/>
          <w:bCs/>
        </w:rPr>
      </w:pPr>
    </w:p>
    <w:p w14:paraId="2DBC5D38" w14:textId="2E3821F6" w:rsidR="0068437B" w:rsidRPr="00A1562B" w:rsidRDefault="0068437B" w:rsidP="0068437B">
      <w:pPr>
        <w:jc w:val="both"/>
        <w:rPr>
          <w:rFonts w:ascii="Times New Roman" w:hAnsi="Times New Roman" w:cs="Times New Roman"/>
          <w:bCs/>
        </w:rPr>
      </w:pPr>
      <w:r w:rsidRPr="00A1562B">
        <w:rPr>
          <w:rFonts w:ascii="Times New Roman" w:hAnsi="Times New Roman" w:cs="Times New Roman"/>
          <w:bCs/>
          <w:iCs/>
        </w:rPr>
        <w:t xml:space="preserve">Way Forward: </w:t>
      </w:r>
      <w:r w:rsidRPr="00A1562B">
        <w:rPr>
          <w:rFonts w:ascii="Times New Roman" w:hAnsi="Times New Roman" w:cs="Times New Roman"/>
          <w:bCs/>
          <w:lang w:val="en-IN"/>
        </w:rPr>
        <w:t xml:space="preserve">Giving this background, </w:t>
      </w:r>
      <w:r w:rsidR="0051746B" w:rsidRPr="00A1562B">
        <w:rPr>
          <w:rFonts w:ascii="Times New Roman" w:hAnsi="Times New Roman" w:cs="Times New Roman"/>
          <w:bCs/>
          <w:lang w:val="en-IN"/>
        </w:rPr>
        <w:t xml:space="preserve">the study recommends that it is </w:t>
      </w:r>
      <w:r w:rsidRPr="00A1562B">
        <w:rPr>
          <w:rFonts w:ascii="Times New Roman" w:hAnsi="Times New Roman" w:cs="Times New Roman"/>
          <w:bCs/>
          <w:lang w:val="en-IN"/>
        </w:rPr>
        <w:t xml:space="preserve">essential </w:t>
      </w:r>
      <w:r w:rsidR="0051746B" w:rsidRPr="00A1562B">
        <w:rPr>
          <w:rFonts w:ascii="Times New Roman" w:hAnsi="Times New Roman" w:cs="Times New Roman"/>
          <w:bCs/>
          <w:lang w:val="en-IN"/>
        </w:rPr>
        <w:t xml:space="preserve">to adopt </w:t>
      </w:r>
      <w:r w:rsidRPr="00A1562B">
        <w:rPr>
          <w:rFonts w:ascii="Times New Roman" w:hAnsi="Times New Roman" w:cs="Times New Roman"/>
          <w:bCs/>
          <w:lang w:val="en-IN"/>
        </w:rPr>
        <w:t xml:space="preserve">multi-sectoral, multi-level approach to address India’s evolving nutritional challenges. </w:t>
      </w:r>
      <w:r w:rsidRPr="00A1562B">
        <w:rPr>
          <w:rFonts w:ascii="Times New Roman" w:hAnsi="Times New Roman" w:cs="Times New Roman"/>
          <w:bCs/>
        </w:rPr>
        <w:t>Government efforts must expand to include front-of-pack nutrition labelling, taxes on sugar-sweetened beverages, restrictions on junk food advertising and mandatory nutrition standards in schools and public institutions. Urban planning should be reoriented to promote physical activity through walkable neighbourhoods and accessible recreational spaces. Public health campaigns need to move beyond awareness to foster long-term behavioural change and nutrition literacy. It is important to the engage citizens not only as consumers so that they make healthier choices but also as producers revive traditional food systems like millet-based agriculture. The private sector must be held accountable for responsible production, labelling, and marketing practices.</w:t>
      </w:r>
    </w:p>
    <w:p w14:paraId="2E50E83D" w14:textId="77777777" w:rsidR="0068437B" w:rsidRPr="00A1562B" w:rsidRDefault="0068437B" w:rsidP="0068437B">
      <w:pPr>
        <w:jc w:val="both"/>
        <w:rPr>
          <w:rFonts w:ascii="Times New Roman" w:hAnsi="Times New Roman" w:cs="Times New Roman"/>
          <w:bCs/>
          <w:lang w:val="en-IN"/>
        </w:rPr>
      </w:pPr>
    </w:p>
    <w:p w14:paraId="70EA3D28" w14:textId="77777777" w:rsidR="0068437B" w:rsidRPr="00A1562B" w:rsidRDefault="0068437B" w:rsidP="0068437B">
      <w:pPr>
        <w:jc w:val="both"/>
        <w:rPr>
          <w:rFonts w:ascii="Times New Roman" w:hAnsi="Times New Roman" w:cs="Times New Roman"/>
          <w:bCs/>
          <w:color w:val="0E101A"/>
          <w:lang w:val="en-IN"/>
        </w:rPr>
      </w:pPr>
      <w:r w:rsidRPr="00A1562B">
        <w:rPr>
          <w:rFonts w:ascii="Times New Roman" w:hAnsi="Times New Roman" w:cs="Times New Roman"/>
          <w:bCs/>
          <w:lang w:val="en-IN"/>
        </w:rPr>
        <w:t xml:space="preserve">In sum, tackling obesity in India is not merely a health concern but it is a developmental necessity. The rising burden of obesity, if left unaddressed, will compromise the country’s economic potential, social equity and human capital. </w:t>
      </w:r>
      <w:r w:rsidRPr="00A1562B">
        <w:rPr>
          <w:rFonts w:ascii="Times New Roman" w:hAnsi="Times New Roman" w:cs="Times New Roman"/>
          <w:bCs/>
          <w:color w:val="0E101A"/>
          <w:lang w:val="en-IN"/>
        </w:rPr>
        <w:t xml:space="preserve"> An integrated approach across various sectors—health, education, agriculture and urban </w:t>
      </w:r>
      <w:r w:rsidRPr="00A1562B">
        <w:rPr>
          <w:rFonts w:ascii="Times New Roman" w:hAnsi="Times New Roman" w:cs="Times New Roman"/>
          <w:bCs/>
          <w:color w:val="0E101A"/>
          <w:lang w:val="en-IN"/>
        </w:rPr>
        <w:lastRenderedPageBreak/>
        <w:t xml:space="preserve">planning— is needed to address both undernutrition and obesity effectively to </w:t>
      </w:r>
      <w:r w:rsidRPr="00A1562B">
        <w:rPr>
          <w:rFonts w:ascii="Times New Roman" w:hAnsi="Times New Roman" w:cs="Times New Roman"/>
          <w:bCs/>
          <w:lang w:val="en-IN"/>
        </w:rPr>
        <w:t>ensure that India’s growth trajectory is not undermined by a preventable epidemic.</w:t>
      </w:r>
    </w:p>
    <w:p w14:paraId="74DA90C2" w14:textId="77777777" w:rsidR="004B65C1" w:rsidRPr="00A1562B" w:rsidRDefault="004B65C1" w:rsidP="00E12DD9">
      <w:pPr>
        <w:jc w:val="both"/>
        <w:rPr>
          <w:rFonts w:ascii="Times New Roman" w:hAnsi="Times New Roman" w:cs="Times New Roman"/>
          <w:color w:val="0E101A"/>
          <w:lang w:val="en-IN"/>
        </w:rPr>
      </w:pPr>
    </w:p>
    <w:p w14:paraId="01ED4448" w14:textId="6C231C60" w:rsidR="00ED32AD" w:rsidRPr="00A1562B" w:rsidRDefault="00FF0A34" w:rsidP="00ED32AD">
      <w:pPr>
        <w:jc w:val="both"/>
        <w:rPr>
          <w:rFonts w:ascii="Times New Roman" w:hAnsi="Times New Roman" w:cs="Times New Roman"/>
          <w:b/>
          <w:color w:val="0E101A"/>
          <w:lang w:val="en-IN"/>
        </w:rPr>
      </w:pPr>
      <w:r w:rsidRPr="00A1562B">
        <w:rPr>
          <w:rFonts w:ascii="Times New Roman" w:hAnsi="Times New Roman" w:cs="Times New Roman"/>
          <w:b/>
          <w:bCs/>
          <w:color w:val="0E101A"/>
          <w:lang w:val="en-IN"/>
        </w:rPr>
        <w:t>References</w:t>
      </w:r>
      <w:bookmarkStart w:id="2" w:name="m_6155475632351244967_B17"/>
      <w:bookmarkStart w:id="3" w:name="m_6155475632351244967_B18"/>
      <w:bookmarkEnd w:id="2"/>
      <w:bookmarkEnd w:id="3"/>
    </w:p>
    <w:p w14:paraId="0C348EB2"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Abarca-Gómez, L., Abdeen, Z. A., Hamid, Z. A., Abu-</w:t>
      </w:r>
      <w:proofErr w:type="spellStart"/>
      <w:r w:rsidRPr="00A1562B">
        <w:rPr>
          <w:rFonts w:ascii="Times New Roman" w:hAnsi="Times New Roman" w:cs="Times New Roman"/>
          <w:sz w:val="20"/>
          <w:szCs w:val="20"/>
        </w:rPr>
        <w:t>Rmeileh</w:t>
      </w:r>
      <w:proofErr w:type="spellEnd"/>
      <w:r w:rsidRPr="00A1562B">
        <w:rPr>
          <w:rFonts w:ascii="Times New Roman" w:hAnsi="Times New Roman" w:cs="Times New Roman"/>
          <w:sz w:val="20"/>
          <w:szCs w:val="20"/>
        </w:rPr>
        <w:t xml:space="preserve">, N. M., Acosta-Cazares, B., </w:t>
      </w:r>
      <w:proofErr w:type="spellStart"/>
      <w:r w:rsidRPr="00A1562B">
        <w:rPr>
          <w:rFonts w:ascii="Times New Roman" w:hAnsi="Times New Roman" w:cs="Times New Roman"/>
          <w:sz w:val="20"/>
          <w:szCs w:val="20"/>
        </w:rPr>
        <w:t>Acuin</w:t>
      </w:r>
      <w:proofErr w:type="spellEnd"/>
      <w:r w:rsidRPr="00A1562B">
        <w:rPr>
          <w:rFonts w:ascii="Times New Roman" w:hAnsi="Times New Roman" w:cs="Times New Roman"/>
          <w:sz w:val="20"/>
          <w:szCs w:val="20"/>
        </w:rPr>
        <w:t>, C., ... &amp; Cho, Y. (2017). Worldwide trends in body-mass index, underweight, overweight, and obesity from 1975 to 2016: a pooled analysis of 2416 population-based measurement studies in 128· 9 million children, adolescents, and adults. </w:t>
      </w:r>
      <w:r w:rsidRPr="00A1562B">
        <w:rPr>
          <w:rFonts w:ascii="Times New Roman" w:hAnsi="Times New Roman" w:cs="Times New Roman"/>
          <w:iCs/>
          <w:sz w:val="20"/>
          <w:szCs w:val="20"/>
        </w:rPr>
        <w:t>The Lancet</w:t>
      </w:r>
      <w:r w:rsidRPr="00A1562B">
        <w:rPr>
          <w:rFonts w:ascii="Times New Roman" w:hAnsi="Times New Roman" w:cs="Times New Roman"/>
          <w:sz w:val="20"/>
          <w:szCs w:val="20"/>
        </w:rPr>
        <w:t>, </w:t>
      </w:r>
      <w:r w:rsidRPr="00A1562B">
        <w:rPr>
          <w:rFonts w:ascii="Times New Roman" w:hAnsi="Times New Roman" w:cs="Times New Roman"/>
          <w:iCs/>
          <w:sz w:val="20"/>
          <w:szCs w:val="20"/>
        </w:rPr>
        <w:t>390</w:t>
      </w:r>
      <w:r w:rsidRPr="00A1562B">
        <w:rPr>
          <w:rFonts w:ascii="Times New Roman" w:hAnsi="Times New Roman" w:cs="Times New Roman"/>
          <w:sz w:val="20"/>
          <w:szCs w:val="20"/>
        </w:rPr>
        <w:t>(10113), 2627-2642.</w:t>
      </w:r>
    </w:p>
    <w:p w14:paraId="575303A0"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Baker, P., Machado, P., Santos, T., Sievert, K., </w:t>
      </w:r>
      <w:proofErr w:type="spellStart"/>
      <w:r w:rsidRPr="00A1562B">
        <w:rPr>
          <w:rFonts w:ascii="Times New Roman" w:hAnsi="Times New Roman" w:cs="Times New Roman"/>
          <w:sz w:val="20"/>
          <w:szCs w:val="20"/>
        </w:rPr>
        <w:t>Backholer</w:t>
      </w:r>
      <w:proofErr w:type="spellEnd"/>
      <w:r w:rsidRPr="00A1562B">
        <w:rPr>
          <w:rFonts w:ascii="Times New Roman" w:hAnsi="Times New Roman" w:cs="Times New Roman"/>
          <w:sz w:val="20"/>
          <w:szCs w:val="20"/>
        </w:rPr>
        <w:t xml:space="preserve">, K., </w:t>
      </w:r>
      <w:proofErr w:type="spellStart"/>
      <w:r w:rsidRPr="00A1562B">
        <w:rPr>
          <w:rFonts w:ascii="Times New Roman" w:hAnsi="Times New Roman" w:cs="Times New Roman"/>
          <w:sz w:val="20"/>
          <w:szCs w:val="20"/>
        </w:rPr>
        <w:t>Hadjikakou</w:t>
      </w:r>
      <w:proofErr w:type="spellEnd"/>
      <w:r w:rsidRPr="00A1562B">
        <w:rPr>
          <w:rFonts w:ascii="Times New Roman" w:hAnsi="Times New Roman" w:cs="Times New Roman"/>
          <w:sz w:val="20"/>
          <w:szCs w:val="20"/>
        </w:rPr>
        <w:t>, M., ... &amp; Lawrence, M. (2020). Ultra</w:t>
      </w:r>
      <w:r w:rsidRPr="00A1562B">
        <w:rPr>
          <w:rFonts w:ascii="Palatino Linotype" w:hAnsi="Palatino Linotype" w:cs="Palatino Linotype"/>
          <w:sz w:val="20"/>
          <w:szCs w:val="20"/>
        </w:rPr>
        <w:t>‐</w:t>
      </w:r>
      <w:r w:rsidRPr="00A1562B">
        <w:rPr>
          <w:rFonts w:ascii="Times New Roman" w:hAnsi="Times New Roman" w:cs="Times New Roman"/>
          <w:sz w:val="20"/>
          <w:szCs w:val="20"/>
        </w:rPr>
        <w:t>processed foods and the nutrition transition: Global, regional and national trends, food systems transformations and political economy drivers. </w:t>
      </w:r>
      <w:r w:rsidRPr="00A1562B">
        <w:rPr>
          <w:rFonts w:ascii="Times New Roman" w:hAnsi="Times New Roman" w:cs="Times New Roman"/>
          <w:iCs/>
          <w:sz w:val="20"/>
          <w:szCs w:val="20"/>
        </w:rPr>
        <w:t>Obesity Reviews</w:t>
      </w:r>
      <w:r w:rsidRPr="00A1562B">
        <w:rPr>
          <w:rFonts w:ascii="Times New Roman" w:hAnsi="Times New Roman" w:cs="Times New Roman"/>
          <w:sz w:val="20"/>
          <w:szCs w:val="20"/>
        </w:rPr>
        <w:t>, </w:t>
      </w:r>
      <w:r w:rsidRPr="00A1562B">
        <w:rPr>
          <w:rFonts w:ascii="Times New Roman" w:hAnsi="Times New Roman" w:cs="Times New Roman"/>
          <w:iCs/>
          <w:sz w:val="20"/>
          <w:szCs w:val="20"/>
        </w:rPr>
        <w:t>21</w:t>
      </w:r>
      <w:r w:rsidRPr="00A1562B">
        <w:rPr>
          <w:rFonts w:ascii="Times New Roman" w:hAnsi="Times New Roman" w:cs="Times New Roman"/>
          <w:sz w:val="20"/>
          <w:szCs w:val="20"/>
        </w:rPr>
        <w:t>(12), e13126.</w:t>
      </w:r>
    </w:p>
    <w:p w14:paraId="26BEFD79"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Barry, V. W., Baruth, M., Beets, M. W., Durstine, J. L., Liu, J., &amp; Blair, S. N. (2014). Fitness vs. fatness on all-cause mortality: a meta-analysis. </w:t>
      </w:r>
      <w:r w:rsidRPr="00A1562B">
        <w:rPr>
          <w:rFonts w:ascii="Times New Roman" w:hAnsi="Times New Roman" w:cs="Times New Roman"/>
          <w:iCs/>
          <w:sz w:val="20"/>
          <w:szCs w:val="20"/>
        </w:rPr>
        <w:t>Progress in Cardiovascular Diseases</w:t>
      </w:r>
      <w:r w:rsidRPr="00A1562B">
        <w:rPr>
          <w:rFonts w:ascii="Times New Roman" w:hAnsi="Times New Roman" w:cs="Times New Roman"/>
          <w:sz w:val="20"/>
          <w:szCs w:val="20"/>
        </w:rPr>
        <w:t>, </w:t>
      </w:r>
      <w:r w:rsidRPr="00A1562B">
        <w:rPr>
          <w:rFonts w:ascii="Times New Roman" w:hAnsi="Times New Roman" w:cs="Times New Roman"/>
          <w:iCs/>
          <w:sz w:val="20"/>
          <w:szCs w:val="20"/>
        </w:rPr>
        <w:t>56</w:t>
      </w:r>
      <w:r w:rsidRPr="00A1562B">
        <w:rPr>
          <w:rFonts w:ascii="Times New Roman" w:hAnsi="Times New Roman" w:cs="Times New Roman"/>
          <w:sz w:val="20"/>
          <w:szCs w:val="20"/>
        </w:rPr>
        <w:t>(4), 382-390.</w:t>
      </w:r>
    </w:p>
    <w:p w14:paraId="080ED776"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Bassi, S., Bahl, D., Gopal, S., Sethi, V., </w:t>
      </w:r>
      <w:proofErr w:type="spellStart"/>
      <w:r w:rsidRPr="00A1562B">
        <w:rPr>
          <w:rFonts w:ascii="Times New Roman" w:hAnsi="Times New Roman" w:cs="Times New Roman"/>
          <w:sz w:val="20"/>
          <w:szCs w:val="20"/>
        </w:rPr>
        <w:t>Backholer</w:t>
      </w:r>
      <w:proofErr w:type="spellEnd"/>
      <w:r w:rsidRPr="00A1562B">
        <w:rPr>
          <w:rFonts w:ascii="Times New Roman" w:hAnsi="Times New Roman" w:cs="Times New Roman"/>
          <w:sz w:val="20"/>
          <w:szCs w:val="20"/>
        </w:rPr>
        <w:t xml:space="preserve">, K., </w:t>
      </w:r>
      <w:proofErr w:type="spellStart"/>
      <w:r w:rsidRPr="00A1562B">
        <w:rPr>
          <w:rFonts w:ascii="Times New Roman" w:hAnsi="Times New Roman" w:cs="Times New Roman"/>
          <w:sz w:val="20"/>
          <w:szCs w:val="20"/>
        </w:rPr>
        <w:t>Gavaravarapu</w:t>
      </w:r>
      <w:proofErr w:type="spellEnd"/>
      <w:r w:rsidRPr="00A1562B">
        <w:rPr>
          <w:rFonts w:ascii="Times New Roman" w:hAnsi="Times New Roman" w:cs="Times New Roman"/>
          <w:sz w:val="20"/>
          <w:szCs w:val="20"/>
        </w:rPr>
        <w:t>, S. M., ... &amp; Arora, M. (2024). Are advertising policies affirmative in restricting the marketing of foods high in fat, salt and sugar (HFSS) in India? evidence from SWOT Analysis. </w:t>
      </w:r>
      <w:r w:rsidRPr="00A1562B">
        <w:rPr>
          <w:rFonts w:ascii="Times New Roman" w:hAnsi="Times New Roman" w:cs="Times New Roman"/>
          <w:iCs/>
          <w:sz w:val="20"/>
          <w:szCs w:val="20"/>
        </w:rPr>
        <w:t>The Lancet Regional Health-Southeast Asia</w:t>
      </w:r>
      <w:r w:rsidRPr="00A1562B">
        <w:rPr>
          <w:rFonts w:ascii="Times New Roman" w:hAnsi="Times New Roman" w:cs="Times New Roman"/>
          <w:sz w:val="20"/>
          <w:szCs w:val="20"/>
        </w:rPr>
        <w:t>, </w:t>
      </w:r>
      <w:r w:rsidRPr="00A1562B">
        <w:rPr>
          <w:rFonts w:ascii="Times New Roman" w:hAnsi="Times New Roman" w:cs="Times New Roman"/>
          <w:iCs/>
          <w:sz w:val="20"/>
          <w:szCs w:val="20"/>
        </w:rPr>
        <w:t>21</w:t>
      </w:r>
      <w:r w:rsidRPr="00A1562B">
        <w:rPr>
          <w:rFonts w:ascii="Times New Roman" w:hAnsi="Times New Roman" w:cs="Times New Roman"/>
          <w:sz w:val="20"/>
          <w:szCs w:val="20"/>
        </w:rPr>
        <w:t>.</w:t>
      </w:r>
    </w:p>
    <w:p w14:paraId="3C6C8ECD"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Bodurtha, J. N., Mosteller, M., Hewitt, J. K., Nance, W. E., Eaves, L. J., Moskowitz, W. B., ... &amp; </w:t>
      </w:r>
      <w:proofErr w:type="spellStart"/>
      <w:r w:rsidRPr="00A1562B">
        <w:rPr>
          <w:rFonts w:ascii="Times New Roman" w:hAnsi="Times New Roman" w:cs="Times New Roman"/>
          <w:sz w:val="20"/>
          <w:szCs w:val="20"/>
        </w:rPr>
        <w:t>Schieken</w:t>
      </w:r>
      <w:proofErr w:type="spellEnd"/>
      <w:r w:rsidRPr="00A1562B">
        <w:rPr>
          <w:rFonts w:ascii="Times New Roman" w:hAnsi="Times New Roman" w:cs="Times New Roman"/>
          <w:sz w:val="20"/>
          <w:szCs w:val="20"/>
        </w:rPr>
        <w:t>, R. M. (1990). Genetic analysis of anthropometric measures in 11-year-old twins: the Medical College of Virginia Twin Study. </w:t>
      </w:r>
      <w:proofErr w:type="spellStart"/>
      <w:r w:rsidRPr="00A1562B">
        <w:rPr>
          <w:rFonts w:ascii="Times New Roman" w:hAnsi="Times New Roman" w:cs="Times New Roman"/>
          <w:iCs/>
          <w:sz w:val="20"/>
          <w:szCs w:val="20"/>
        </w:rPr>
        <w:t>Pediatric</w:t>
      </w:r>
      <w:proofErr w:type="spellEnd"/>
      <w:r w:rsidRPr="00A1562B">
        <w:rPr>
          <w:rFonts w:ascii="Times New Roman" w:hAnsi="Times New Roman" w:cs="Times New Roman"/>
          <w:iCs/>
          <w:sz w:val="20"/>
          <w:szCs w:val="20"/>
        </w:rPr>
        <w:t xml:space="preserve"> Research</w:t>
      </w:r>
      <w:r w:rsidRPr="00A1562B">
        <w:rPr>
          <w:rFonts w:ascii="Times New Roman" w:hAnsi="Times New Roman" w:cs="Times New Roman"/>
          <w:sz w:val="20"/>
          <w:szCs w:val="20"/>
        </w:rPr>
        <w:t>, </w:t>
      </w:r>
      <w:r w:rsidRPr="00A1562B">
        <w:rPr>
          <w:rFonts w:ascii="Times New Roman" w:hAnsi="Times New Roman" w:cs="Times New Roman"/>
          <w:iCs/>
          <w:sz w:val="20"/>
          <w:szCs w:val="20"/>
        </w:rPr>
        <w:t>28</w:t>
      </w:r>
      <w:r w:rsidRPr="00A1562B">
        <w:rPr>
          <w:rFonts w:ascii="Times New Roman" w:hAnsi="Times New Roman" w:cs="Times New Roman"/>
          <w:sz w:val="20"/>
          <w:szCs w:val="20"/>
        </w:rPr>
        <w:t>(1), 1-2.</w:t>
      </w:r>
    </w:p>
    <w:p w14:paraId="2BAF2C82"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Burgoine, T., Sarkar, C., Webster, C. J., &amp; Monsivais, P. (2018). Examining the interaction of fast-food outlet exposure and income on diet and obesity: evidence from 51,361 UK Biobank participants. </w:t>
      </w:r>
      <w:r w:rsidRPr="00A1562B">
        <w:rPr>
          <w:rFonts w:ascii="Times New Roman" w:hAnsi="Times New Roman" w:cs="Times New Roman"/>
          <w:iCs/>
          <w:sz w:val="20"/>
          <w:szCs w:val="20"/>
        </w:rPr>
        <w:t xml:space="preserve">International Journal of </w:t>
      </w:r>
      <w:proofErr w:type="spellStart"/>
      <w:r w:rsidRPr="00A1562B">
        <w:rPr>
          <w:rFonts w:ascii="Times New Roman" w:hAnsi="Times New Roman" w:cs="Times New Roman"/>
          <w:iCs/>
          <w:sz w:val="20"/>
          <w:szCs w:val="20"/>
        </w:rPr>
        <w:t>Behavioral</w:t>
      </w:r>
      <w:proofErr w:type="spellEnd"/>
      <w:r w:rsidRPr="00A1562B">
        <w:rPr>
          <w:rFonts w:ascii="Times New Roman" w:hAnsi="Times New Roman" w:cs="Times New Roman"/>
          <w:iCs/>
          <w:sz w:val="20"/>
          <w:szCs w:val="20"/>
        </w:rPr>
        <w:t xml:space="preserve"> Nutrition and Physical Activity</w:t>
      </w:r>
      <w:r w:rsidRPr="00A1562B">
        <w:rPr>
          <w:rFonts w:ascii="Times New Roman" w:hAnsi="Times New Roman" w:cs="Times New Roman"/>
          <w:sz w:val="20"/>
          <w:szCs w:val="20"/>
        </w:rPr>
        <w:t>, </w:t>
      </w:r>
      <w:r w:rsidRPr="00A1562B">
        <w:rPr>
          <w:rFonts w:ascii="Times New Roman" w:hAnsi="Times New Roman" w:cs="Times New Roman"/>
          <w:iCs/>
          <w:sz w:val="20"/>
          <w:szCs w:val="20"/>
        </w:rPr>
        <w:t>15</w:t>
      </w:r>
      <w:r w:rsidRPr="00A1562B">
        <w:rPr>
          <w:rFonts w:ascii="Times New Roman" w:hAnsi="Times New Roman" w:cs="Times New Roman"/>
          <w:sz w:val="20"/>
          <w:szCs w:val="20"/>
        </w:rPr>
        <w:t>, 1-12.</w:t>
      </w:r>
    </w:p>
    <w:p w14:paraId="7A4B4F7D"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Central Board of Indirect Taxes and Customs. (n.d.). </w:t>
      </w:r>
      <w:r w:rsidRPr="00A1562B">
        <w:rPr>
          <w:rFonts w:ascii="Times New Roman" w:hAnsi="Times New Roman" w:cs="Times New Roman"/>
          <w:iCs/>
          <w:sz w:val="20"/>
          <w:szCs w:val="20"/>
        </w:rPr>
        <w:t>GST rates on goods and services</w:t>
      </w:r>
      <w:r w:rsidRPr="00A1562B">
        <w:rPr>
          <w:rFonts w:ascii="Times New Roman" w:hAnsi="Times New Roman" w:cs="Times New Roman"/>
          <w:sz w:val="20"/>
          <w:szCs w:val="20"/>
        </w:rPr>
        <w:t xml:space="preserve">. Government of India. Retrieved [date you accessed it], from </w:t>
      </w:r>
      <w:hyperlink r:id="rId8" w:tgtFrame="_new" w:history="1">
        <w:r w:rsidRPr="00A1562B">
          <w:rPr>
            <w:rStyle w:val="Hyperlink"/>
            <w:rFonts w:ascii="Times New Roman" w:hAnsi="Times New Roman" w:cs="Times New Roman"/>
            <w:color w:val="auto"/>
            <w:sz w:val="20"/>
            <w:szCs w:val="20"/>
          </w:rPr>
          <w:t>https://cbic-gst.gov.in/gst-goods-services-rates.html</w:t>
        </w:r>
      </w:hyperlink>
    </w:p>
    <w:p w14:paraId="36356D90"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Cunningham, S. A., Shaikh, N. I., Datar, A., </w:t>
      </w:r>
      <w:proofErr w:type="spellStart"/>
      <w:r w:rsidRPr="00A1562B">
        <w:rPr>
          <w:rFonts w:ascii="Times New Roman" w:hAnsi="Times New Roman" w:cs="Times New Roman"/>
          <w:sz w:val="20"/>
          <w:szCs w:val="20"/>
        </w:rPr>
        <w:t>Chernishkin</w:t>
      </w:r>
      <w:proofErr w:type="spellEnd"/>
      <w:r w:rsidRPr="00A1562B">
        <w:rPr>
          <w:rFonts w:ascii="Times New Roman" w:hAnsi="Times New Roman" w:cs="Times New Roman"/>
          <w:sz w:val="20"/>
          <w:szCs w:val="20"/>
        </w:rPr>
        <w:t>, A. E., &amp; Patil, S. S. (2021). Food subsidies, nutrition transition, and dietary patterns in a remote Indian district. </w:t>
      </w:r>
      <w:r w:rsidRPr="00A1562B">
        <w:rPr>
          <w:rFonts w:ascii="Times New Roman" w:hAnsi="Times New Roman" w:cs="Times New Roman"/>
          <w:iCs/>
          <w:sz w:val="20"/>
          <w:szCs w:val="20"/>
        </w:rPr>
        <w:t>Global Food Security</w:t>
      </w:r>
      <w:r w:rsidRPr="00A1562B">
        <w:rPr>
          <w:rFonts w:ascii="Times New Roman" w:hAnsi="Times New Roman" w:cs="Times New Roman"/>
          <w:sz w:val="20"/>
          <w:szCs w:val="20"/>
        </w:rPr>
        <w:t>, </w:t>
      </w:r>
      <w:r w:rsidRPr="00A1562B">
        <w:rPr>
          <w:rFonts w:ascii="Times New Roman" w:hAnsi="Times New Roman" w:cs="Times New Roman"/>
          <w:iCs/>
          <w:sz w:val="20"/>
          <w:szCs w:val="20"/>
        </w:rPr>
        <w:t>29</w:t>
      </w:r>
      <w:r w:rsidRPr="00A1562B">
        <w:rPr>
          <w:rFonts w:ascii="Times New Roman" w:hAnsi="Times New Roman" w:cs="Times New Roman"/>
          <w:sz w:val="20"/>
          <w:szCs w:val="20"/>
        </w:rPr>
        <w:t>, 100506.</w:t>
      </w:r>
    </w:p>
    <w:p w14:paraId="3AB91098" w14:textId="77777777" w:rsidR="00ED32AD" w:rsidRPr="00A1562B" w:rsidRDefault="00ED32AD" w:rsidP="00ED32AD">
      <w:pPr>
        <w:pStyle w:val="ListParagraph"/>
        <w:numPr>
          <w:ilvl w:val="0"/>
          <w:numId w:val="1"/>
        </w:numPr>
        <w:tabs>
          <w:tab w:val="left" w:pos="1517"/>
        </w:tabs>
        <w:spacing w:before="100" w:beforeAutospacing="1"/>
        <w:jc w:val="both"/>
        <w:rPr>
          <w:rFonts w:ascii="Times New Roman" w:hAnsi="Times New Roman" w:cs="Times New Roman"/>
          <w:sz w:val="20"/>
          <w:szCs w:val="20"/>
        </w:rPr>
      </w:pPr>
      <w:bookmarkStart w:id="4" w:name="_Hlk202529233"/>
      <w:r w:rsidRPr="00A1562B">
        <w:rPr>
          <w:rFonts w:ascii="Times New Roman" w:hAnsi="Times New Roman" w:cs="Times New Roman"/>
          <w:sz w:val="20"/>
          <w:szCs w:val="20"/>
        </w:rPr>
        <w:t xml:space="preserve">de Morais </w:t>
      </w:r>
      <w:bookmarkEnd w:id="4"/>
      <w:r w:rsidRPr="00A1562B">
        <w:rPr>
          <w:rFonts w:ascii="Times New Roman" w:hAnsi="Times New Roman" w:cs="Times New Roman"/>
          <w:sz w:val="20"/>
          <w:szCs w:val="20"/>
        </w:rPr>
        <w:t xml:space="preserve">Sato, P., Couto, M. T., Wells, J., Cardoso, M. A., Devakumar, D., &amp; </w:t>
      </w:r>
      <w:proofErr w:type="spellStart"/>
      <w:r w:rsidRPr="00A1562B">
        <w:rPr>
          <w:rFonts w:ascii="Times New Roman" w:hAnsi="Times New Roman" w:cs="Times New Roman"/>
          <w:sz w:val="20"/>
          <w:szCs w:val="20"/>
        </w:rPr>
        <w:t>Scagliusi</w:t>
      </w:r>
      <w:proofErr w:type="spellEnd"/>
      <w:r w:rsidRPr="00A1562B">
        <w:rPr>
          <w:rFonts w:ascii="Times New Roman" w:hAnsi="Times New Roman" w:cs="Times New Roman"/>
          <w:sz w:val="20"/>
          <w:szCs w:val="20"/>
        </w:rPr>
        <w:t>, F. B. (2020). Mothers' food choices and consumption of ultra-processed foods in the Brazilian Amazon: A grounded theory study. </w:t>
      </w:r>
      <w:r w:rsidRPr="00A1562B">
        <w:rPr>
          <w:rFonts w:ascii="Times New Roman" w:hAnsi="Times New Roman" w:cs="Times New Roman"/>
          <w:iCs/>
          <w:sz w:val="20"/>
          <w:szCs w:val="20"/>
        </w:rPr>
        <w:t>Appetite</w:t>
      </w:r>
      <w:r w:rsidRPr="00A1562B">
        <w:rPr>
          <w:rFonts w:ascii="Times New Roman" w:hAnsi="Times New Roman" w:cs="Times New Roman"/>
          <w:sz w:val="20"/>
          <w:szCs w:val="20"/>
        </w:rPr>
        <w:t>, </w:t>
      </w:r>
      <w:r w:rsidRPr="00A1562B">
        <w:rPr>
          <w:rFonts w:ascii="Times New Roman" w:hAnsi="Times New Roman" w:cs="Times New Roman"/>
          <w:iCs/>
          <w:sz w:val="20"/>
          <w:szCs w:val="20"/>
        </w:rPr>
        <w:t>148</w:t>
      </w:r>
      <w:r w:rsidRPr="00A1562B">
        <w:rPr>
          <w:rFonts w:ascii="Times New Roman" w:hAnsi="Times New Roman" w:cs="Times New Roman"/>
          <w:sz w:val="20"/>
          <w:szCs w:val="20"/>
        </w:rPr>
        <w:t>, 104602.</w:t>
      </w:r>
    </w:p>
    <w:p w14:paraId="68BE648B"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Dinsa</w:t>
      </w:r>
      <w:proofErr w:type="spellEnd"/>
      <w:r w:rsidRPr="00A1562B">
        <w:rPr>
          <w:rFonts w:ascii="Times New Roman" w:hAnsi="Times New Roman" w:cs="Times New Roman"/>
          <w:sz w:val="20"/>
          <w:szCs w:val="20"/>
        </w:rPr>
        <w:t xml:space="preserve">, G. D., </w:t>
      </w:r>
      <w:proofErr w:type="spellStart"/>
      <w:r w:rsidRPr="00A1562B">
        <w:rPr>
          <w:rFonts w:ascii="Times New Roman" w:hAnsi="Times New Roman" w:cs="Times New Roman"/>
          <w:sz w:val="20"/>
          <w:szCs w:val="20"/>
        </w:rPr>
        <w:t>Goryakin</w:t>
      </w:r>
      <w:proofErr w:type="spellEnd"/>
      <w:r w:rsidRPr="00A1562B">
        <w:rPr>
          <w:rFonts w:ascii="Times New Roman" w:hAnsi="Times New Roman" w:cs="Times New Roman"/>
          <w:sz w:val="20"/>
          <w:szCs w:val="20"/>
        </w:rPr>
        <w:t xml:space="preserve">, Y., Fumagalli, E., &amp; </w:t>
      </w:r>
      <w:proofErr w:type="spellStart"/>
      <w:r w:rsidRPr="00A1562B">
        <w:rPr>
          <w:rFonts w:ascii="Times New Roman" w:hAnsi="Times New Roman" w:cs="Times New Roman"/>
          <w:sz w:val="20"/>
          <w:szCs w:val="20"/>
        </w:rPr>
        <w:t>Suhrcke</w:t>
      </w:r>
      <w:proofErr w:type="spellEnd"/>
      <w:r w:rsidRPr="00A1562B">
        <w:rPr>
          <w:rFonts w:ascii="Times New Roman" w:hAnsi="Times New Roman" w:cs="Times New Roman"/>
          <w:sz w:val="20"/>
          <w:szCs w:val="20"/>
        </w:rPr>
        <w:t>, M. (2012). Obesity and socioeconomic status in developing countries: a systematic review. </w:t>
      </w:r>
      <w:r w:rsidRPr="00A1562B">
        <w:rPr>
          <w:rFonts w:ascii="Times New Roman" w:hAnsi="Times New Roman" w:cs="Times New Roman"/>
          <w:iCs/>
          <w:sz w:val="20"/>
          <w:szCs w:val="20"/>
        </w:rPr>
        <w:t>Obesity Reviews</w:t>
      </w:r>
      <w:r w:rsidRPr="00A1562B">
        <w:rPr>
          <w:rFonts w:ascii="Times New Roman" w:hAnsi="Times New Roman" w:cs="Times New Roman"/>
          <w:sz w:val="20"/>
          <w:szCs w:val="20"/>
        </w:rPr>
        <w:t>, </w:t>
      </w:r>
      <w:r w:rsidRPr="00A1562B">
        <w:rPr>
          <w:rFonts w:ascii="Times New Roman" w:hAnsi="Times New Roman" w:cs="Times New Roman"/>
          <w:iCs/>
          <w:sz w:val="20"/>
          <w:szCs w:val="20"/>
        </w:rPr>
        <w:t>13</w:t>
      </w:r>
      <w:r w:rsidRPr="00A1562B">
        <w:rPr>
          <w:rFonts w:ascii="Times New Roman" w:hAnsi="Times New Roman" w:cs="Times New Roman"/>
          <w:sz w:val="20"/>
          <w:szCs w:val="20"/>
        </w:rPr>
        <w:t>(11), 1067-1079.</w:t>
      </w:r>
    </w:p>
    <w:p w14:paraId="6B2413B7"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Dubois Pierre, Rachel Griffith &amp; Martin O’Connell, 2018. "</w:t>
      </w:r>
      <w:hyperlink r:id="rId9" w:tgtFrame="_blank" w:history="1">
        <w:r w:rsidRPr="00A1562B">
          <w:rPr>
            <w:rStyle w:val="Hyperlink"/>
            <w:rFonts w:ascii="Times New Roman" w:hAnsi="Times New Roman" w:cs="Times New Roman"/>
            <w:color w:val="auto"/>
            <w:sz w:val="20"/>
            <w:szCs w:val="20"/>
          </w:rPr>
          <w:t>The Effects of Banning Advertising in Junk Food Markets</w:t>
        </w:r>
      </w:hyperlink>
      <w:r w:rsidRPr="00A1562B">
        <w:rPr>
          <w:rFonts w:ascii="Times New Roman" w:hAnsi="Times New Roman" w:cs="Times New Roman"/>
          <w:sz w:val="20"/>
          <w:szCs w:val="20"/>
        </w:rPr>
        <w:t>," </w:t>
      </w:r>
      <w:hyperlink r:id="rId10" w:tgtFrame="_blank" w:history="1">
        <w:r w:rsidRPr="00A1562B">
          <w:rPr>
            <w:rStyle w:val="Hyperlink"/>
            <w:rFonts w:ascii="Times New Roman" w:hAnsi="Times New Roman" w:cs="Times New Roman"/>
            <w:color w:val="auto"/>
            <w:sz w:val="20"/>
            <w:szCs w:val="20"/>
          </w:rPr>
          <w:t>The Review of Economic Studies</w:t>
        </w:r>
      </w:hyperlink>
      <w:r w:rsidRPr="00A1562B">
        <w:rPr>
          <w:rFonts w:ascii="Times New Roman" w:hAnsi="Times New Roman" w:cs="Times New Roman"/>
          <w:sz w:val="20"/>
          <w:szCs w:val="20"/>
        </w:rPr>
        <w:t xml:space="preserve">, </w:t>
      </w:r>
      <w:r w:rsidRPr="00A1562B">
        <w:rPr>
          <w:rFonts w:ascii="Times New Roman" w:hAnsi="Times New Roman" w:cs="Times New Roman"/>
          <w:iCs/>
          <w:sz w:val="20"/>
          <w:szCs w:val="20"/>
        </w:rPr>
        <w:t>Review of Economic Studies Ltd</w:t>
      </w:r>
      <w:r w:rsidRPr="00A1562B">
        <w:rPr>
          <w:rFonts w:ascii="Times New Roman" w:hAnsi="Times New Roman" w:cs="Times New Roman"/>
          <w:sz w:val="20"/>
          <w:szCs w:val="20"/>
        </w:rPr>
        <w:t>, vol. 85(1), pages 396-436.</w:t>
      </w:r>
    </w:p>
    <w:p w14:paraId="621550E9"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Escoto, K. H., Laska, M. N., Larson, N., </w:t>
      </w:r>
      <w:proofErr w:type="spellStart"/>
      <w:r w:rsidRPr="00A1562B">
        <w:rPr>
          <w:rFonts w:ascii="Times New Roman" w:hAnsi="Times New Roman" w:cs="Times New Roman"/>
          <w:sz w:val="20"/>
          <w:szCs w:val="20"/>
        </w:rPr>
        <w:t>Neumark-Sztainer</w:t>
      </w:r>
      <w:proofErr w:type="spellEnd"/>
      <w:r w:rsidRPr="00A1562B">
        <w:rPr>
          <w:rFonts w:ascii="Times New Roman" w:hAnsi="Times New Roman" w:cs="Times New Roman"/>
          <w:sz w:val="20"/>
          <w:szCs w:val="20"/>
        </w:rPr>
        <w:t>, D., &amp; Hannan, P. J. (2012). Work hours and perceived time barriers to healthful eating among young adults. </w:t>
      </w:r>
      <w:r w:rsidRPr="00A1562B">
        <w:rPr>
          <w:rFonts w:ascii="Times New Roman" w:hAnsi="Times New Roman" w:cs="Times New Roman"/>
          <w:iCs/>
          <w:sz w:val="20"/>
          <w:szCs w:val="20"/>
        </w:rPr>
        <w:t xml:space="preserve">American Journal of Health </w:t>
      </w:r>
      <w:proofErr w:type="spellStart"/>
      <w:r w:rsidRPr="00A1562B">
        <w:rPr>
          <w:rFonts w:ascii="Times New Roman" w:hAnsi="Times New Roman" w:cs="Times New Roman"/>
          <w:iCs/>
          <w:sz w:val="20"/>
          <w:szCs w:val="20"/>
        </w:rPr>
        <w:t>Behavior</w:t>
      </w:r>
      <w:proofErr w:type="spellEnd"/>
      <w:r w:rsidRPr="00A1562B">
        <w:rPr>
          <w:rFonts w:ascii="Times New Roman" w:hAnsi="Times New Roman" w:cs="Times New Roman"/>
          <w:sz w:val="20"/>
          <w:szCs w:val="20"/>
        </w:rPr>
        <w:t>, </w:t>
      </w:r>
      <w:r w:rsidRPr="00A1562B">
        <w:rPr>
          <w:rFonts w:ascii="Times New Roman" w:hAnsi="Times New Roman" w:cs="Times New Roman"/>
          <w:iCs/>
          <w:sz w:val="20"/>
          <w:szCs w:val="20"/>
        </w:rPr>
        <w:t>36</w:t>
      </w:r>
      <w:r w:rsidRPr="00A1562B">
        <w:rPr>
          <w:rFonts w:ascii="Times New Roman" w:hAnsi="Times New Roman" w:cs="Times New Roman"/>
          <w:sz w:val="20"/>
          <w:szCs w:val="20"/>
        </w:rPr>
        <w:t>(6), 786-796.</w:t>
      </w:r>
    </w:p>
    <w:p w14:paraId="66CDD72E"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Food and Agriculture Organisation of the United Nations. FAO(2016). Influencing Food Environments for Healthy Diets. Rome: FAO; 2016. </w:t>
      </w:r>
    </w:p>
    <w:p w14:paraId="01C4E611"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Food Safety and Standards Authority of India. FSSA (2020, September 4). </w:t>
      </w:r>
      <w:r w:rsidRPr="00A1562B">
        <w:rPr>
          <w:rFonts w:ascii="Times New Roman" w:hAnsi="Times New Roman" w:cs="Times New Roman"/>
          <w:iCs/>
          <w:sz w:val="20"/>
          <w:szCs w:val="20"/>
        </w:rPr>
        <w:t>Food Safety and Standards (Safe food and balanced diets for children in school) Regulations, 2020</w:t>
      </w:r>
      <w:r w:rsidRPr="00A1562B">
        <w:rPr>
          <w:rFonts w:ascii="Times New Roman" w:hAnsi="Times New Roman" w:cs="Times New Roman"/>
          <w:sz w:val="20"/>
          <w:szCs w:val="20"/>
        </w:rPr>
        <w:t xml:space="preserve"> [Gazette Notification No. F. No. 15(1)2016/School Children Regulation/</w:t>
      </w:r>
      <w:proofErr w:type="spellStart"/>
      <w:r w:rsidRPr="00A1562B">
        <w:rPr>
          <w:rFonts w:ascii="Times New Roman" w:hAnsi="Times New Roman" w:cs="Times New Roman"/>
          <w:sz w:val="20"/>
          <w:szCs w:val="20"/>
        </w:rPr>
        <w:t>Enf</w:t>
      </w:r>
      <w:proofErr w:type="spellEnd"/>
      <w:r w:rsidRPr="00A1562B">
        <w:rPr>
          <w:rFonts w:ascii="Times New Roman" w:hAnsi="Times New Roman" w:cs="Times New Roman"/>
          <w:sz w:val="20"/>
          <w:szCs w:val="20"/>
        </w:rPr>
        <w:t xml:space="preserve">/FSSAI]. </w:t>
      </w:r>
      <w:r w:rsidRPr="00A1562B">
        <w:rPr>
          <w:rFonts w:ascii="Times New Roman" w:hAnsi="Times New Roman" w:cs="Times New Roman"/>
          <w:iCs/>
          <w:sz w:val="20"/>
          <w:szCs w:val="20"/>
        </w:rPr>
        <w:t>The Gazette of India.</w:t>
      </w:r>
      <w:r w:rsidRPr="00A1562B">
        <w:rPr>
          <w:rFonts w:ascii="Times New Roman" w:hAnsi="Times New Roman" w:cs="Times New Roman"/>
          <w:sz w:val="20"/>
          <w:szCs w:val="20"/>
          <w:lang w:val="en-IN"/>
        </w:rPr>
        <w:t xml:space="preserve"> </w:t>
      </w:r>
      <w:hyperlink r:id="rId11" w:history="1">
        <w:r w:rsidRPr="00A1562B">
          <w:rPr>
            <w:rStyle w:val="Hyperlink"/>
            <w:rFonts w:ascii="Times New Roman" w:hAnsi="Times New Roman" w:cs="Times New Roman"/>
            <w:color w:val="auto"/>
            <w:sz w:val="20"/>
            <w:szCs w:val="20"/>
            <w:lang w:val="en-IN"/>
          </w:rPr>
          <w:t>https://www.fssai.gov.in/upload/uploadfiles/files/Compendium_Labelling_Display_23_09_2021.pdf</w:t>
        </w:r>
      </w:hyperlink>
    </w:p>
    <w:p w14:paraId="79BAD24B"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Fortune Business Insights, 2025. </w:t>
      </w:r>
      <w:r w:rsidRPr="00A1562B">
        <w:rPr>
          <w:rFonts w:ascii="Times New Roman" w:hAnsi="Times New Roman" w:cs="Times New Roman"/>
          <w:iCs/>
          <w:sz w:val="20"/>
          <w:szCs w:val="20"/>
          <w:lang w:val="en-IN"/>
        </w:rPr>
        <w:t>Prepared Meals Market Size, Share &amp; Industry Analysis, by Product (Frozen Meals, Chilled Meals, and Canned Meals), by Distribution Channel (Supermarkets &amp; Hypermarkets, Convenience Stores, Online Retail, and Others), and Regional Forecast, 2024–2032</w:t>
      </w:r>
      <w:r w:rsidRPr="00A1562B">
        <w:rPr>
          <w:rFonts w:ascii="Times New Roman" w:hAnsi="Times New Roman" w:cs="Times New Roman"/>
          <w:sz w:val="20"/>
          <w:szCs w:val="20"/>
          <w:lang w:val="en-IN"/>
        </w:rPr>
        <w:t xml:space="preserve">. June 9, 2025. </w:t>
      </w:r>
      <w:hyperlink r:id="rId12" w:tgtFrame="_new" w:history="1">
        <w:r w:rsidRPr="00A1562B">
          <w:rPr>
            <w:rStyle w:val="Hyperlink"/>
            <w:rFonts w:ascii="Times New Roman" w:hAnsi="Times New Roman" w:cs="Times New Roman"/>
            <w:color w:val="auto"/>
            <w:sz w:val="20"/>
            <w:szCs w:val="20"/>
            <w:lang w:val="en-IN"/>
          </w:rPr>
          <w:t>https://www.fortunebusinessinsights.com/prepared-meals-market-105002</w:t>
        </w:r>
      </w:hyperlink>
      <w:r w:rsidRPr="00A1562B">
        <w:rPr>
          <w:rFonts w:ascii="Times New Roman" w:hAnsi="Times New Roman" w:cs="Times New Roman"/>
          <w:sz w:val="20"/>
          <w:szCs w:val="20"/>
          <w:lang w:val="en-IN"/>
        </w:rPr>
        <w:t>.</w:t>
      </w:r>
    </w:p>
    <w:p w14:paraId="0F228954" w14:textId="77777777" w:rsidR="00ED32AD" w:rsidRPr="00A1562B" w:rsidRDefault="00ED32AD" w:rsidP="00ED32AD">
      <w:pPr>
        <w:pStyle w:val="ListParagraph"/>
        <w:numPr>
          <w:ilvl w:val="0"/>
          <w:numId w:val="1"/>
        </w:numPr>
        <w:shd w:val="clear" w:color="auto" w:fill="FFFFFF"/>
        <w:spacing w:before="100" w:beforeAutospacing="1"/>
        <w:jc w:val="both"/>
        <w:rPr>
          <w:rFonts w:ascii="Times New Roman" w:eastAsia="Times New Roman" w:hAnsi="Times New Roman" w:cs="Times New Roman"/>
          <w:sz w:val="20"/>
          <w:szCs w:val="20"/>
          <w:u w:val="single"/>
          <w:lang w:val="en-IN"/>
        </w:rPr>
      </w:pPr>
      <w:r w:rsidRPr="00A1562B">
        <w:rPr>
          <w:rFonts w:ascii="Times New Roman" w:eastAsia="Times New Roman" w:hAnsi="Times New Roman" w:cs="Times New Roman"/>
          <w:sz w:val="20"/>
          <w:szCs w:val="20"/>
          <w:lang w:val="en-IN"/>
        </w:rPr>
        <w:lastRenderedPageBreak/>
        <w:t xml:space="preserve">Fryhofer, S.A (2013). </w:t>
      </w:r>
      <w:r w:rsidRPr="00A1562B">
        <w:rPr>
          <w:rFonts w:ascii="Times New Roman" w:eastAsia="Times New Roman" w:hAnsi="Times New Roman" w:cs="Times New Roman"/>
          <w:sz w:val="20"/>
          <w:szCs w:val="20"/>
        </w:rPr>
        <w:t>Is Obesity a Disease? (Resolution 115-A-12).</w:t>
      </w:r>
      <w:r w:rsidRPr="00A1562B">
        <w:rPr>
          <w:rFonts w:ascii="Times New Roman" w:eastAsia="Times New Roman" w:hAnsi="Times New Roman" w:cs="Times New Roman"/>
          <w:sz w:val="20"/>
          <w:szCs w:val="20"/>
          <w:lang w:val="en-IN" w:eastAsia="en-IN"/>
        </w:rPr>
        <w:t xml:space="preserve"> Report of the Council on Science and Public Health. </w:t>
      </w:r>
      <w:r w:rsidRPr="00A1562B">
        <w:rPr>
          <w:rFonts w:ascii="Times New Roman" w:eastAsia="Times New Roman" w:hAnsi="Times New Roman" w:cs="Times New Roman"/>
          <w:sz w:val="20"/>
          <w:szCs w:val="20"/>
          <w:lang w:val="en-IN"/>
        </w:rPr>
        <w:t>Report No.: CSAPH Report 3-A-13</w:t>
      </w:r>
      <w:r w:rsidRPr="00A1562B">
        <w:rPr>
          <w:rFonts w:ascii="Times New Roman" w:eastAsia="Times New Roman" w:hAnsi="Times New Roman" w:cs="Times New Roman"/>
          <w:sz w:val="20"/>
          <w:szCs w:val="20"/>
          <w:lang w:val="en-IN" w:eastAsia="en-IN"/>
        </w:rPr>
        <w:t xml:space="preserve"> Retrieved </w:t>
      </w:r>
      <w:r w:rsidRPr="00A1562B">
        <w:rPr>
          <w:rFonts w:ascii="Times New Roman" w:eastAsia="Times New Roman" w:hAnsi="Times New Roman" w:cs="Times New Roman"/>
          <w:sz w:val="20"/>
          <w:szCs w:val="20"/>
          <w:lang w:val="en-IN"/>
        </w:rPr>
        <w:t>from: </w:t>
      </w:r>
      <w:hyperlink r:id="rId13" w:history="1">
        <w:r w:rsidRPr="00A1562B">
          <w:rPr>
            <w:rStyle w:val="Hyperlink"/>
            <w:rFonts w:ascii="Times New Roman" w:eastAsia="Times New Roman" w:hAnsi="Times New Roman" w:cs="Times New Roman"/>
            <w:color w:val="auto"/>
            <w:sz w:val="20"/>
            <w:szCs w:val="20"/>
            <w:lang w:val="en-IN"/>
          </w:rPr>
          <w:t>https://www.ama-assn.org/sites/ama-assn.org/files/corp/media-browser/public/about-ama/councils/Council%20Reports/council-on-science-public-health/a13csaph3.pdf</w:t>
        </w:r>
      </w:hyperlink>
    </w:p>
    <w:p w14:paraId="3AFB0C4B"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George, N. A., &amp; McKay, F. H. (2019). The Public Distribution System and Food Security in India. </w:t>
      </w:r>
      <w:r w:rsidRPr="00A1562B">
        <w:rPr>
          <w:rFonts w:ascii="Times New Roman" w:hAnsi="Times New Roman" w:cs="Times New Roman"/>
          <w:iCs/>
          <w:sz w:val="20"/>
          <w:szCs w:val="20"/>
          <w:lang w:val="en-IN"/>
        </w:rPr>
        <w:t>International Journal of Environmental Research and Public Health</w:t>
      </w:r>
      <w:r w:rsidRPr="00A1562B">
        <w:rPr>
          <w:rFonts w:ascii="Times New Roman" w:hAnsi="Times New Roman" w:cs="Times New Roman"/>
          <w:sz w:val="20"/>
          <w:szCs w:val="20"/>
          <w:lang w:val="en-IN"/>
        </w:rPr>
        <w:t xml:space="preserve">, 16(17), 3221. </w:t>
      </w:r>
      <w:hyperlink r:id="rId14" w:history="1">
        <w:r w:rsidRPr="00A1562B">
          <w:rPr>
            <w:rStyle w:val="Hyperlink"/>
            <w:rFonts w:ascii="Times New Roman" w:hAnsi="Times New Roman" w:cs="Times New Roman"/>
            <w:color w:val="auto"/>
            <w:sz w:val="20"/>
            <w:szCs w:val="20"/>
            <w:lang w:val="en-IN"/>
          </w:rPr>
          <w:t>https://doi.org/10.3390/ijerph16173221</w:t>
        </w:r>
      </w:hyperlink>
    </w:p>
    <w:p w14:paraId="4C137C9A"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Gómez, E. J. (2023). </w:t>
      </w:r>
      <w:r w:rsidRPr="00A1562B">
        <w:rPr>
          <w:rFonts w:ascii="Times New Roman" w:eastAsia="Times New Roman" w:hAnsi="Times New Roman" w:cs="Times New Roman"/>
          <w:iCs/>
          <w:sz w:val="20"/>
          <w:szCs w:val="20"/>
        </w:rPr>
        <w:t>Junk food politics: how beverage and fast food industries are reshaping emerging economies</w:t>
      </w:r>
      <w:r w:rsidRPr="00A1562B">
        <w:rPr>
          <w:rFonts w:ascii="Times New Roman" w:eastAsia="Times New Roman" w:hAnsi="Times New Roman" w:cs="Times New Roman"/>
          <w:sz w:val="20"/>
          <w:szCs w:val="20"/>
        </w:rPr>
        <w:t>. JHU Press.</w:t>
      </w:r>
    </w:p>
    <w:p w14:paraId="229FF43E"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Gopalan, C. (1998). Obesity in the Indian </w:t>
      </w:r>
      <w:proofErr w:type="spellStart"/>
      <w:r w:rsidRPr="00A1562B">
        <w:rPr>
          <w:rFonts w:ascii="Times New Roman" w:hAnsi="Times New Roman" w:cs="Times New Roman"/>
          <w:sz w:val="20"/>
          <w:szCs w:val="20"/>
        </w:rPr>
        <w:t>urban'middle</w:t>
      </w:r>
      <w:proofErr w:type="spellEnd"/>
      <w:r w:rsidRPr="00A1562B">
        <w:rPr>
          <w:rFonts w:ascii="Times New Roman" w:hAnsi="Times New Roman" w:cs="Times New Roman"/>
          <w:sz w:val="20"/>
          <w:szCs w:val="20"/>
        </w:rPr>
        <w:t xml:space="preserve"> class'. </w:t>
      </w:r>
      <w:r w:rsidRPr="00A1562B">
        <w:rPr>
          <w:rFonts w:ascii="Times New Roman" w:hAnsi="Times New Roman" w:cs="Times New Roman"/>
          <w:iCs/>
          <w:sz w:val="20"/>
          <w:szCs w:val="20"/>
        </w:rPr>
        <w:t>NFI bulletin</w:t>
      </w:r>
      <w:r w:rsidRPr="00A1562B">
        <w:rPr>
          <w:rFonts w:ascii="Times New Roman" w:hAnsi="Times New Roman" w:cs="Times New Roman"/>
          <w:sz w:val="20"/>
          <w:szCs w:val="20"/>
        </w:rPr>
        <w:t>, </w:t>
      </w:r>
      <w:r w:rsidRPr="00A1562B">
        <w:rPr>
          <w:rFonts w:ascii="Times New Roman" w:hAnsi="Times New Roman" w:cs="Times New Roman"/>
          <w:iCs/>
          <w:sz w:val="20"/>
          <w:szCs w:val="20"/>
        </w:rPr>
        <w:t>19</w:t>
      </w:r>
      <w:r w:rsidRPr="00A1562B">
        <w:rPr>
          <w:rFonts w:ascii="Times New Roman" w:hAnsi="Times New Roman" w:cs="Times New Roman"/>
          <w:sz w:val="20"/>
          <w:szCs w:val="20"/>
        </w:rPr>
        <w:t>, 1-4.</w:t>
      </w:r>
    </w:p>
    <w:p w14:paraId="6D69AF42"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Gosh, A. (2006). Effects of socio-economic and behavioural characteristics in explaining central obesity–a study on adult Asian Indians in Calcutta, India. </w:t>
      </w:r>
      <w:r w:rsidRPr="00A1562B">
        <w:rPr>
          <w:rFonts w:ascii="Times New Roman" w:hAnsi="Times New Roman" w:cs="Times New Roman"/>
          <w:iCs/>
          <w:sz w:val="20"/>
          <w:szCs w:val="20"/>
        </w:rPr>
        <w:t xml:space="preserve">Collegium </w:t>
      </w:r>
      <w:proofErr w:type="spellStart"/>
      <w:r w:rsidRPr="00A1562B">
        <w:rPr>
          <w:rFonts w:ascii="Times New Roman" w:hAnsi="Times New Roman" w:cs="Times New Roman"/>
          <w:iCs/>
          <w:sz w:val="20"/>
          <w:szCs w:val="20"/>
        </w:rPr>
        <w:t>Antropologicum</w:t>
      </w:r>
      <w:proofErr w:type="spellEnd"/>
      <w:r w:rsidRPr="00A1562B">
        <w:rPr>
          <w:rFonts w:ascii="Times New Roman" w:hAnsi="Times New Roman" w:cs="Times New Roman"/>
          <w:sz w:val="20"/>
          <w:szCs w:val="20"/>
        </w:rPr>
        <w:t>, </w:t>
      </w:r>
      <w:r w:rsidRPr="00A1562B">
        <w:rPr>
          <w:rFonts w:ascii="Times New Roman" w:hAnsi="Times New Roman" w:cs="Times New Roman"/>
          <w:iCs/>
          <w:sz w:val="20"/>
          <w:szCs w:val="20"/>
        </w:rPr>
        <w:t>30</w:t>
      </w:r>
      <w:r w:rsidRPr="00A1562B">
        <w:rPr>
          <w:rFonts w:ascii="Times New Roman" w:hAnsi="Times New Roman" w:cs="Times New Roman"/>
          <w:sz w:val="20"/>
          <w:szCs w:val="20"/>
        </w:rPr>
        <w:t>(2), 265-271.</w:t>
      </w:r>
    </w:p>
    <w:p w14:paraId="0A7574C9"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Institute for Health Metrics and Evaluation (IHME). Findings from the Global Burden of Disease Study 2017. Seattle, WA: </w:t>
      </w:r>
      <w:bookmarkStart w:id="5" w:name="_Hlk202533841"/>
      <w:r w:rsidRPr="00A1562B">
        <w:rPr>
          <w:rFonts w:ascii="Times New Roman" w:hAnsi="Times New Roman" w:cs="Times New Roman"/>
          <w:sz w:val="20"/>
          <w:szCs w:val="20"/>
        </w:rPr>
        <w:t>IHME, 2018</w:t>
      </w:r>
    </w:p>
    <w:bookmarkEnd w:id="5"/>
    <w:p w14:paraId="570DF598"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International Institute for Population Sciences - IIPS/India and ICF. 2017. National Family Health Survey NFHS-4, 2015-16: India. Mumbai: IIPS.</w:t>
      </w:r>
    </w:p>
    <w:p w14:paraId="4D93B95C"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International Institute for Population Sciences (IIPS) and ICF. 2021. National Family Health Survey (NFHS-5), 2019–21: India. Mumbai: IIPS.</w:t>
      </w:r>
    </w:p>
    <w:p w14:paraId="373AE2E7"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Kerr, J. A., Patton, G. C., Cini, K. I., Abate, Y. H., Abbas, N., Abd Al </w:t>
      </w:r>
      <w:proofErr w:type="spellStart"/>
      <w:r w:rsidRPr="00A1562B">
        <w:rPr>
          <w:rFonts w:ascii="Times New Roman" w:hAnsi="Times New Roman" w:cs="Times New Roman"/>
          <w:sz w:val="20"/>
          <w:szCs w:val="20"/>
        </w:rPr>
        <w:t>Magied</w:t>
      </w:r>
      <w:proofErr w:type="spellEnd"/>
      <w:r w:rsidRPr="00A1562B">
        <w:rPr>
          <w:rFonts w:ascii="Times New Roman" w:hAnsi="Times New Roman" w:cs="Times New Roman"/>
          <w:sz w:val="20"/>
          <w:szCs w:val="20"/>
        </w:rPr>
        <w:t>, A. H., ... &amp; Azzolino, D. (2025). Global, regional, and national prevalence of child and adolescent overweight and obesity, 1990–2021, with forecasts to 2050: a forecasting study for the Global Burden of Disease Study 2021. </w:t>
      </w:r>
      <w:r w:rsidRPr="00A1562B">
        <w:rPr>
          <w:rFonts w:ascii="Times New Roman" w:hAnsi="Times New Roman" w:cs="Times New Roman"/>
          <w:iCs/>
          <w:sz w:val="20"/>
          <w:szCs w:val="20"/>
        </w:rPr>
        <w:t>The Lancet</w:t>
      </w:r>
      <w:r w:rsidRPr="00A1562B">
        <w:rPr>
          <w:rFonts w:ascii="Times New Roman" w:hAnsi="Times New Roman" w:cs="Times New Roman"/>
          <w:sz w:val="20"/>
          <w:szCs w:val="20"/>
        </w:rPr>
        <w:t>, </w:t>
      </w:r>
      <w:r w:rsidRPr="00A1562B">
        <w:rPr>
          <w:rFonts w:ascii="Times New Roman" w:hAnsi="Times New Roman" w:cs="Times New Roman"/>
          <w:iCs/>
          <w:sz w:val="20"/>
          <w:szCs w:val="20"/>
        </w:rPr>
        <w:t>405</w:t>
      </w:r>
      <w:r w:rsidRPr="00A1562B">
        <w:rPr>
          <w:rFonts w:ascii="Times New Roman" w:hAnsi="Times New Roman" w:cs="Times New Roman"/>
          <w:sz w:val="20"/>
          <w:szCs w:val="20"/>
        </w:rPr>
        <w:t>(10481), 785-812.</w:t>
      </w:r>
    </w:p>
    <w:p w14:paraId="691F81A5"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Khan, J., &amp; Mohanty, S. K. (2018). Spatial heterogeneity and correlates of child malnutrition in districts of India. </w:t>
      </w:r>
      <w:r w:rsidRPr="00A1562B">
        <w:rPr>
          <w:rFonts w:ascii="Times New Roman" w:hAnsi="Times New Roman" w:cs="Times New Roman"/>
          <w:iCs/>
          <w:sz w:val="20"/>
          <w:szCs w:val="20"/>
        </w:rPr>
        <w:t>BMC Public Health</w:t>
      </w:r>
      <w:r w:rsidRPr="00A1562B">
        <w:rPr>
          <w:rFonts w:ascii="Times New Roman" w:hAnsi="Times New Roman" w:cs="Times New Roman"/>
          <w:sz w:val="20"/>
          <w:szCs w:val="20"/>
        </w:rPr>
        <w:t>, </w:t>
      </w:r>
      <w:r w:rsidRPr="00A1562B">
        <w:rPr>
          <w:rFonts w:ascii="Times New Roman" w:hAnsi="Times New Roman" w:cs="Times New Roman"/>
          <w:iCs/>
          <w:sz w:val="20"/>
          <w:szCs w:val="20"/>
        </w:rPr>
        <w:t>18</w:t>
      </w:r>
      <w:r w:rsidRPr="00A1562B">
        <w:rPr>
          <w:rFonts w:ascii="Times New Roman" w:hAnsi="Times New Roman" w:cs="Times New Roman"/>
          <w:sz w:val="20"/>
          <w:szCs w:val="20"/>
        </w:rPr>
        <w:t>, 1-13.</w:t>
      </w:r>
    </w:p>
    <w:p w14:paraId="78BD8CF3"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Kumar, Shalander Abhishek Das, Kavitha Kasala, Bradley Ridoutt, Elias Khan Patan, Jessica Bogard, Padmaja Ravula, Soumitra Pramanik, Lilly Lim-Camacho, Nedumaran Swamikannu (2023). Assessing the rural food environment for advancing sustainable healthy diets: Insights from India, </w:t>
      </w:r>
      <w:r w:rsidRPr="00A1562B">
        <w:rPr>
          <w:rFonts w:ascii="Times New Roman" w:hAnsi="Times New Roman" w:cs="Times New Roman"/>
          <w:iCs/>
          <w:sz w:val="20"/>
          <w:szCs w:val="20"/>
          <w:lang w:val="en-IN"/>
        </w:rPr>
        <w:t>Journal of Agriculture and Food Research</w:t>
      </w:r>
      <w:r w:rsidRPr="00A1562B">
        <w:rPr>
          <w:rFonts w:ascii="Times New Roman" w:hAnsi="Times New Roman" w:cs="Times New Roman"/>
          <w:sz w:val="20"/>
          <w:szCs w:val="20"/>
          <w:lang w:val="en-IN"/>
        </w:rPr>
        <w:t>, Volume 12. </w:t>
      </w:r>
      <w:hyperlink r:id="rId15" w:tgtFrame="_blank" w:history="1">
        <w:r w:rsidRPr="00A1562B">
          <w:rPr>
            <w:rStyle w:val="Hyperlink"/>
            <w:rFonts w:ascii="Times New Roman" w:hAnsi="Times New Roman" w:cs="Times New Roman"/>
            <w:color w:val="auto"/>
            <w:sz w:val="20"/>
            <w:szCs w:val="20"/>
            <w:lang w:val="en-IN"/>
          </w:rPr>
          <w:t>https://doi.org/10.1016/j.jafr.2023.100588</w:t>
        </w:r>
      </w:hyperlink>
      <w:r w:rsidRPr="00A1562B">
        <w:rPr>
          <w:rFonts w:ascii="Times New Roman" w:hAnsi="Times New Roman" w:cs="Times New Roman"/>
          <w:sz w:val="20"/>
          <w:szCs w:val="20"/>
          <w:lang w:val="en-IN"/>
        </w:rPr>
        <w:t>.</w:t>
      </w:r>
    </w:p>
    <w:p w14:paraId="1AD549B4" w14:textId="77777777" w:rsidR="00ED32AD" w:rsidRPr="00A1562B" w:rsidRDefault="00ED32AD" w:rsidP="00ED32AD">
      <w:pPr>
        <w:pStyle w:val="ListParagraph"/>
        <w:numPr>
          <w:ilvl w:val="0"/>
          <w:numId w:val="1"/>
        </w:numPr>
        <w:tabs>
          <w:tab w:val="left" w:pos="1517"/>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Law, C., Green, R., Kadiyala, S., Shankar, B., Knai, C., Brown, K. A., ... &amp; Cornelsen, L. (2019). Purchase trends of processed foods and beverages in urban India. </w:t>
      </w:r>
      <w:r w:rsidRPr="00A1562B">
        <w:rPr>
          <w:rFonts w:ascii="Times New Roman" w:hAnsi="Times New Roman" w:cs="Times New Roman"/>
          <w:iCs/>
          <w:sz w:val="20"/>
          <w:szCs w:val="20"/>
        </w:rPr>
        <w:t>Global food Security</w:t>
      </w:r>
      <w:r w:rsidRPr="00A1562B">
        <w:rPr>
          <w:rFonts w:ascii="Times New Roman" w:hAnsi="Times New Roman" w:cs="Times New Roman"/>
          <w:sz w:val="20"/>
          <w:szCs w:val="20"/>
        </w:rPr>
        <w:t>, </w:t>
      </w:r>
      <w:r w:rsidRPr="00A1562B">
        <w:rPr>
          <w:rFonts w:ascii="Times New Roman" w:hAnsi="Times New Roman" w:cs="Times New Roman"/>
          <w:iCs/>
          <w:sz w:val="20"/>
          <w:szCs w:val="20"/>
        </w:rPr>
        <w:t>23</w:t>
      </w:r>
      <w:r w:rsidRPr="00A1562B">
        <w:rPr>
          <w:rFonts w:ascii="Times New Roman" w:hAnsi="Times New Roman" w:cs="Times New Roman"/>
          <w:sz w:val="20"/>
          <w:szCs w:val="20"/>
        </w:rPr>
        <w:t>, 191-204.</w:t>
      </w:r>
    </w:p>
    <w:p w14:paraId="037948F3"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Loukrakpam</w:t>
      </w:r>
      <w:proofErr w:type="spellEnd"/>
      <w:r w:rsidRPr="00A1562B">
        <w:rPr>
          <w:rFonts w:ascii="Times New Roman" w:hAnsi="Times New Roman" w:cs="Times New Roman"/>
          <w:sz w:val="20"/>
          <w:szCs w:val="20"/>
        </w:rPr>
        <w:t xml:space="preserve">, B., Rajendran, A., Madhari, R. S., </w:t>
      </w:r>
      <w:proofErr w:type="spellStart"/>
      <w:r w:rsidRPr="00A1562B">
        <w:rPr>
          <w:rFonts w:ascii="Times New Roman" w:hAnsi="Times New Roman" w:cs="Times New Roman"/>
          <w:sz w:val="20"/>
          <w:szCs w:val="20"/>
        </w:rPr>
        <w:t>Boiroju</w:t>
      </w:r>
      <w:proofErr w:type="spellEnd"/>
      <w:r w:rsidRPr="00A1562B">
        <w:rPr>
          <w:rFonts w:ascii="Times New Roman" w:hAnsi="Times New Roman" w:cs="Times New Roman"/>
          <w:sz w:val="20"/>
          <w:szCs w:val="20"/>
        </w:rPr>
        <w:t xml:space="preserve">, N. K., &amp; </w:t>
      </w:r>
      <w:proofErr w:type="spellStart"/>
      <w:r w:rsidRPr="00A1562B">
        <w:rPr>
          <w:rFonts w:ascii="Times New Roman" w:hAnsi="Times New Roman" w:cs="Times New Roman"/>
          <w:sz w:val="20"/>
          <w:szCs w:val="20"/>
        </w:rPr>
        <w:t>Longvah</w:t>
      </w:r>
      <w:proofErr w:type="spellEnd"/>
      <w:r w:rsidRPr="00A1562B">
        <w:rPr>
          <w:rFonts w:ascii="Times New Roman" w:hAnsi="Times New Roman" w:cs="Times New Roman"/>
          <w:sz w:val="20"/>
          <w:szCs w:val="20"/>
        </w:rPr>
        <w:t>, T. (2020). Dietary adequacy and nutritional status of Meitei community of Manipur, Northeast India. </w:t>
      </w:r>
      <w:r w:rsidRPr="00A1562B">
        <w:rPr>
          <w:rFonts w:ascii="Times New Roman" w:hAnsi="Times New Roman" w:cs="Times New Roman"/>
          <w:iCs/>
          <w:sz w:val="20"/>
          <w:szCs w:val="20"/>
        </w:rPr>
        <w:t>Maternal &amp; Child Nutrition</w:t>
      </w:r>
      <w:r w:rsidRPr="00A1562B">
        <w:rPr>
          <w:rFonts w:ascii="Times New Roman" w:hAnsi="Times New Roman" w:cs="Times New Roman"/>
          <w:sz w:val="20"/>
          <w:szCs w:val="20"/>
        </w:rPr>
        <w:t>, </w:t>
      </w:r>
      <w:r w:rsidRPr="00A1562B">
        <w:rPr>
          <w:rFonts w:ascii="Times New Roman" w:hAnsi="Times New Roman" w:cs="Times New Roman"/>
          <w:iCs/>
          <w:sz w:val="20"/>
          <w:szCs w:val="20"/>
        </w:rPr>
        <w:t>16</w:t>
      </w:r>
      <w:r w:rsidRPr="00A1562B">
        <w:rPr>
          <w:rFonts w:ascii="Times New Roman" w:hAnsi="Times New Roman" w:cs="Times New Roman"/>
          <w:sz w:val="20"/>
          <w:szCs w:val="20"/>
        </w:rPr>
        <w:t>, e13046.</w:t>
      </w:r>
    </w:p>
    <w:p w14:paraId="5EF03B7D"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Luhar</w:t>
      </w:r>
      <w:proofErr w:type="spellEnd"/>
      <w:r w:rsidRPr="00A1562B">
        <w:rPr>
          <w:rFonts w:ascii="Times New Roman" w:hAnsi="Times New Roman" w:cs="Times New Roman"/>
          <w:sz w:val="20"/>
          <w:szCs w:val="20"/>
        </w:rPr>
        <w:t>, S., Mallinson, P. A. C., Clarke, L., &amp; Kinra, S. (2018). Trends in the socioeconomic patterning of overweight/obesity in India: a repeated cross-sectional study using nationally representative data. </w:t>
      </w:r>
      <w:r w:rsidRPr="00A1562B">
        <w:rPr>
          <w:rFonts w:ascii="Times New Roman" w:hAnsi="Times New Roman" w:cs="Times New Roman"/>
          <w:iCs/>
          <w:sz w:val="20"/>
          <w:szCs w:val="20"/>
        </w:rPr>
        <w:t>BMJ Open</w:t>
      </w:r>
      <w:r w:rsidRPr="00A1562B">
        <w:rPr>
          <w:rFonts w:ascii="Times New Roman" w:hAnsi="Times New Roman" w:cs="Times New Roman"/>
          <w:sz w:val="20"/>
          <w:szCs w:val="20"/>
        </w:rPr>
        <w:t>, </w:t>
      </w:r>
      <w:r w:rsidRPr="00A1562B">
        <w:rPr>
          <w:rFonts w:ascii="Times New Roman" w:hAnsi="Times New Roman" w:cs="Times New Roman"/>
          <w:iCs/>
          <w:sz w:val="20"/>
          <w:szCs w:val="20"/>
        </w:rPr>
        <w:t>8</w:t>
      </w:r>
      <w:r w:rsidRPr="00A1562B">
        <w:rPr>
          <w:rFonts w:ascii="Times New Roman" w:hAnsi="Times New Roman" w:cs="Times New Roman"/>
          <w:sz w:val="20"/>
          <w:szCs w:val="20"/>
        </w:rPr>
        <w:t>(10), e023935.</w:t>
      </w:r>
    </w:p>
    <w:p w14:paraId="41270081"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Luli, M., Yeo, G., Farrell, E., Ogden, J., </w:t>
      </w:r>
      <w:proofErr w:type="spellStart"/>
      <w:r w:rsidRPr="00A1562B">
        <w:rPr>
          <w:rFonts w:ascii="Times New Roman" w:hAnsi="Times New Roman" w:cs="Times New Roman"/>
          <w:sz w:val="20"/>
          <w:szCs w:val="20"/>
        </w:rPr>
        <w:t>Parretti</w:t>
      </w:r>
      <w:proofErr w:type="spellEnd"/>
      <w:r w:rsidRPr="00A1562B">
        <w:rPr>
          <w:rFonts w:ascii="Times New Roman" w:hAnsi="Times New Roman" w:cs="Times New Roman"/>
          <w:sz w:val="20"/>
          <w:szCs w:val="20"/>
        </w:rPr>
        <w:t>, H., Frew, E., Bevan, S., Brown, A., Logue, J., Menon, V., Isack, N.FRYHO, Lean, M., McEwan, C., Gately, P., Williams, S., Astbury, N., Bryant, M., Clare, K., Dimitriadis, G. K., Finlayson, G., … Miras, A. D. (2023). The implications of defining obesity as a disease: a report from the Association for the Study of Obesity 2021 annual conference. </w:t>
      </w:r>
      <w:proofErr w:type="spellStart"/>
      <w:r w:rsidRPr="00A1562B">
        <w:rPr>
          <w:rFonts w:ascii="Times New Roman" w:hAnsi="Times New Roman" w:cs="Times New Roman"/>
          <w:iCs/>
          <w:sz w:val="20"/>
          <w:szCs w:val="20"/>
        </w:rPr>
        <w:t>eClinicalMedicine</w:t>
      </w:r>
      <w:proofErr w:type="spellEnd"/>
      <w:r w:rsidRPr="00A1562B">
        <w:rPr>
          <w:rFonts w:ascii="Times New Roman" w:hAnsi="Times New Roman" w:cs="Times New Roman"/>
          <w:sz w:val="20"/>
          <w:szCs w:val="20"/>
        </w:rPr>
        <w:t xml:space="preserve">, 58, 101962. </w:t>
      </w:r>
      <w:hyperlink r:id="rId16" w:history="1">
        <w:r w:rsidRPr="00A1562B">
          <w:rPr>
            <w:rStyle w:val="Hyperlink"/>
            <w:rFonts w:ascii="Times New Roman" w:hAnsi="Times New Roman" w:cs="Times New Roman"/>
            <w:color w:val="auto"/>
            <w:sz w:val="20"/>
            <w:szCs w:val="20"/>
          </w:rPr>
          <w:t>https://doi.org/10.1016/j.eclinm.2023.101962</w:t>
        </w:r>
      </w:hyperlink>
    </w:p>
    <w:p w14:paraId="104B2364"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Mallarino, C., Gómez, L. F., González-Zapata, L., Cadena, Y., &amp; Parra, D. C. (2013). Advertising of ultra-processed foods and beverages: children as a vulnerable population. </w:t>
      </w:r>
      <w:r w:rsidRPr="00A1562B">
        <w:rPr>
          <w:rFonts w:ascii="Times New Roman" w:hAnsi="Times New Roman" w:cs="Times New Roman"/>
          <w:iCs/>
          <w:sz w:val="20"/>
          <w:szCs w:val="20"/>
          <w:lang w:val="en-IN"/>
        </w:rPr>
        <w:t>Revista de saude publica</w:t>
      </w:r>
      <w:r w:rsidRPr="00A1562B">
        <w:rPr>
          <w:rFonts w:ascii="Times New Roman" w:hAnsi="Times New Roman" w:cs="Times New Roman"/>
          <w:sz w:val="20"/>
          <w:szCs w:val="20"/>
          <w:lang w:val="en-IN"/>
        </w:rPr>
        <w:t>, </w:t>
      </w:r>
      <w:r w:rsidRPr="00A1562B">
        <w:rPr>
          <w:rFonts w:ascii="Times New Roman" w:hAnsi="Times New Roman" w:cs="Times New Roman"/>
          <w:iCs/>
          <w:sz w:val="20"/>
          <w:szCs w:val="20"/>
          <w:lang w:val="en-IN"/>
        </w:rPr>
        <w:t>47</w:t>
      </w:r>
      <w:r w:rsidRPr="00A1562B">
        <w:rPr>
          <w:rFonts w:ascii="Times New Roman" w:hAnsi="Times New Roman" w:cs="Times New Roman"/>
          <w:sz w:val="20"/>
          <w:szCs w:val="20"/>
          <w:lang w:val="en-IN"/>
        </w:rPr>
        <w:t>(5), 1006–1010. </w:t>
      </w:r>
      <w:hyperlink r:id="rId17" w:tgtFrame="_blank" w:history="1">
        <w:r w:rsidRPr="00A1562B">
          <w:rPr>
            <w:rStyle w:val="Hyperlink"/>
            <w:rFonts w:ascii="Times New Roman" w:hAnsi="Times New Roman" w:cs="Times New Roman"/>
            <w:color w:val="auto"/>
            <w:sz w:val="20"/>
            <w:szCs w:val="20"/>
            <w:lang w:val="en-IN"/>
          </w:rPr>
          <w:t>https://doi.org/10.1590/s0034-8910.2013047004319</w:t>
        </w:r>
      </w:hyperlink>
    </w:p>
    <w:p w14:paraId="2D997498"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Martin-Rodriguez, E., Guillen-Grima, F., Martí, A., &amp; Brugos-Larumbe, A. (2015). Comorbidity associated with obesity in a large population: The APNA study. </w:t>
      </w:r>
      <w:r w:rsidRPr="00A1562B">
        <w:rPr>
          <w:rFonts w:ascii="Times New Roman" w:hAnsi="Times New Roman" w:cs="Times New Roman"/>
          <w:iCs/>
          <w:sz w:val="20"/>
          <w:szCs w:val="20"/>
        </w:rPr>
        <w:t>Obesity Research &amp;Clinical Practice</w:t>
      </w:r>
      <w:r w:rsidRPr="00A1562B">
        <w:rPr>
          <w:rFonts w:ascii="Times New Roman" w:hAnsi="Times New Roman" w:cs="Times New Roman"/>
          <w:sz w:val="20"/>
          <w:szCs w:val="20"/>
        </w:rPr>
        <w:t>, </w:t>
      </w:r>
      <w:r w:rsidRPr="00A1562B">
        <w:rPr>
          <w:rFonts w:ascii="Times New Roman" w:hAnsi="Times New Roman" w:cs="Times New Roman"/>
          <w:iCs/>
          <w:sz w:val="20"/>
          <w:szCs w:val="20"/>
        </w:rPr>
        <w:t>9</w:t>
      </w:r>
      <w:r w:rsidRPr="00A1562B">
        <w:rPr>
          <w:rFonts w:ascii="Times New Roman" w:hAnsi="Times New Roman" w:cs="Times New Roman"/>
          <w:sz w:val="20"/>
          <w:szCs w:val="20"/>
        </w:rPr>
        <w:t>(5), 435-447.</w:t>
      </w:r>
    </w:p>
    <w:p w14:paraId="731AA6B6"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Menon, G. R., Yadav, J., &amp; John, D. (2022). Burden of non-communicable diseases and its associated economic costs in India. </w:t>
      </w:r>
      <w:r w:rsidRPr="00A1562B">
        <w:rPr>
          <w:rFonts w:ascii="Times New Roman" w:hAnsi="Times New Roman" w:cs="Times New Roman"/>
          <w:iCs/>
          <w:sz w:val="20"/>
          <w:szCs w:val="20"/>
        </w:rPr>
        <w:t>Social Sciences &amp; Humanities Open</w:t>
      </w:r>
      <w:r w:rsidRPr="00A1562B">
        <w:rPr>
          <w:rFonts w:ascii="Times New Roman" w:hAnsi="Times New Roman" w:cs="Times New Roman"/>
          <w:sz w:val="20"/>
          <w:szCs w:val="20"/>
        </w:rPr>
        <w:t>, </w:t>
      </w:r>
      <w:r w:rsidRPr="00A1562B">
        <w:rPr>
          <w:rFonts w:ascii="Times New Roman" w:hAnsi="Times New Roman" w:cs="Times New Roman"/>
          <w:iCs/>
          <w:sz w:val="20"/>
          <w:szCs w:val="20"/>
        </w:rPr>
        <w:t>5</w:t>
      </w:r>
      <w:r w:rsidRPr="00A1562B">
        <w:rPr>
          <w:rFonts w:ascii="Times New Roman" w:hAnsi="Times New Roman" w:cs="Times New Roman"/>
          <w:sz w:val="20"/>
          <w:szCs w:val="20"/>
        </w:rPr>
        <w:t>(1), 100256.</w:t>
      </w:r>
    </w:p>
    <w:p w14:paraId="607A767F"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lang w:val="en-IN"/>
        </w:rPr>
      </w:pPr>
      <w:r w:rsidRPr="00A1562B">
        <w:rPr>
          <w:rFonts w:ascii="Times New Roman" w:eastAsia="Times New Roman" w:hAnsi="Times New Roman" w:cs="Times New Roman"/>
          <w:sz w:val="20"/>
          <w:szCs w:val="20"/>
          <w:lang w:val="en-IN"/>
        </w:rPr>
        <w:t xml:space="preserve">Ministry of Health &amp; Family Welfare, &amp; Food Safety and Standards Authority of India. MoHFW( n.d.). </w:t>
      </w:r>
      <w:r w:rsidRPr="00A1562B">
        <w:rPr>
          <w:rFonts w:ascii="Times New Roman" w:eastAsia="Times New Roman" w:hAnsi="Times New Roman" w:cs="Times New Roman"/>
          <w:iCs/>
          <w:sz w:val="20"/>
          <w:szCs w:val="20"/>
          <w:lang w:val="en-IN"/>
        </w:rPr>
        <w:t>About FSSAI</w:t>
      </w:r>
      <w:r w:rsidRPr="00A1562B">
        <w:rPr>
          <w:rFonts w:ascii="Times New Roman" w:eastAsia="Times New Roman" w:hAnsi="Times New Roman" w:cs="Times New Roman"/>
          <w:sz w:val="20"/>
          <w:szCs w:val="20"/>
          <w:lang w:val="en-IN"/>
        </w:rPr>
        <w:t xml:space="preserve">. Retrieved June 4, 2025 from </w:t>
      </w:r>
      <w:hyperlink r:id="rId18" w:tgtFrame="_new" w:history="1">
        <w:r w:rsidRPr="00A1562B">
          <w:rPr>
            <w:rStyle w:val="Hyperlink"/>
            <w:rFonts w:ascii="Times New Roman" w:eastAsia="Times New Roman" w:hAnsi="Times New Roman" w:cs="Times New Roman"/>
            <w:color w:val="auto"/>
            <w:sz w:val="20"/>
            <w:szCs w:val="20"/>
            <w:lang w:val="en-IN"/>
          </w:rPr>
          <w:t>https://fssai.gov.in/cms/about-fssai.php</w:t>
        </w:r>
      </w:hyperlink>
    </w:p>
    <w:p w14:paraId="5520D302"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Ministry of Statistics and Programme Implementation (</w:t>
      </w:r>
      <w:proofErr w:type="spellStart"/>
      <w:r w:rsidRPr="00A1562B">
        <w:rPr>
          <w:rFonts w:ascii="Times New Roman" w:hAnsi="Times New Roman" w:cs="Times New Roman"/>
          <w:sz w:val="20"/>
          <w:szCs w:val="20"/>
        </w:rPr>
        <w:t>MoSPI</w:t>
      </w:r>
      <w:proofErr w:type="spellEnd"/>
      <w:r w:rsidRPr="00A1562B">
        <w:rPr>
          <w:rFonts w:ascii="Times New Roman" w:hAnsi="Times New Roman" w:cs="Times New Roman"/>
          <w:sz w:val="20"/>
          <w:szCs w:val="20"/>
        </w:rPr>
        <w:t xml:space="preserve">), National Statistical Office (NSO). (2024). </w:t>
      </w:r>
      <w:r w:rsidRPr="00A1562B">
        <w:rPr>
          <w:rFonts w:ascii="Times New Roman" w:hAnsi="Times New Roman" w:cs="Times New Roman"/>
          <w:iCs/>
          <w:sz w:val="20"/>
          <w:szCs w:val="20"/>
        </w:rPr>
        <w:t>Household Consumption Expenditure Survey 2023–24. Government of India.</w:t>
      </w:r>
    </w:p>
    <w:p w14:paraId="674BCAA4"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lastRenderedPageBreak/>
        <w:t xml:space="preserve">Monteiro, C. A., Cannon, G., Levy, R. B., </w:t>
      </w:r>
      <w:proofErr w:type="spellStart"/>
      <w:r w:rsidRPr="00A1562B">
        <w:rPr>
          <w:rFonts w:ascii="Times New Roman" w:eastAsia="Times New Roman" w:hAnsi="Times New Roman" w:cs="Times New Roman"/>
          <w:sz w:val="20"/>
          <w:szCs w:val="20"/>
        </w:rPr>
        <w:t>Moubarac</w:t>
      </w:r>
      <w:proofErr w:type="spellEnd"/>
      <w:r w:rsidRPr="00A1562B">
        <w:rPr>
          <w:rFonts w:ascii="Times New Roman" w:eastAsia="Times New Roman" w:hAnsi="Times New Roman" w:cs="Times New Roman"/>
          <w:sz w:val="20"/>
          <w:szCs w:val="20"/>
        </w:rPr>
        <w:t>, J. C., Louzada, M. L., Rauber, F., ... &amp; Jaime, P. C. (2019). Ultra-processed foods: what they are and how to identify them. </w:t>
      </w:r>
      <w:r w:rsidRPr="00A1562B">
        <w:rPr>
          <w:rFonts w:ascii="Times New Roman" w:eastAsia="Times New Roman" w:hAnsi="Times New Roman" w:cs="Times New Roman"/>
          <w:iCs/>
          <w:sz w:val="20"/>
          <w:szCs w:val="20"/>
        </w:rPr>
        <w:t>Public Health Nutrition</w:t>
      </w:r>
      <w:r w:rsidRPr="00A1562B">
        <w:rPr>
          <w:rFonts w:ascii="Times New Roman" w:eastAsia="Times New Roman" w:hAnsi="Times New Roman" w:cs="Times New Roman"/>
          <w:sz w:val="20"/>
          <w:szCs w:val="20"/>
        </w:rPr>
        <w:t>, </w:t>
      </w:r>
      <w:r w:rsidRPr="00A1562B">
        <w:rPr>
          <w:rFonts w:ascii="Times New Roman" w:eastAsia="Times New Roman" w:hAnsi="Times New Roman" w:cs="Times New Roman"/>
          <w:iCs/>
          <w:sz w:val="20"/>
          <w:szCs w:val="20"/>
        </w:rPr>
        <w:t>22</w:t>
      </w:r>
      <w:r w:rsidRPr="00A1562B">
        <w:rPr>
          <w:rFonts w:ascii="Times New Roman" w:eastAsia="Times New Roman" w:hAnsi="Times New Roman" w:cs="Times New Roman"/>
          <w:sz w:val="20"/>
          <w:szCs w:val="20"/>
        </w:rPr>
        <w:t>(5), 936-941.</w:t>
      </w:r>
    </w:p>
    <w:p w14:paraId="61A9EA64"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Monteiro, C., Landry, M. J., &amp; Gardner, C. D. (2024). Ultra-processed foods: its significant adverse impact on the globe health. </w:t>
      </w:r>
      <w:r w:rsidRPr="00A1562B">
        <w:rPr>
          <w:rFonts w:ascii="Times New Roman" w:eastAsia="Times New Roman" w:hAnsi="Times New Roman" w:cs="Times New Roman"/>
          <w:iCs/>
          <w:sz w:val="20"/>
          <w:szCs w:val="20"/>
        </w:rPr>
        <w:t>Lancet</w:t>
      </w:r>
      <w:r w:rsidRPr="00A1562B">
        <w:rPr>
          <w:rFonts w:ascii="Times New Roman" w:eastAsia="Times New Roman" w:hAnsi="Times New Roman" w:cs="Times New Roman"/>
          <w:sz w:val="20"/>
          <w:szCs w:val="20"/>
        </w:rPr>
        <w:t>, </w:t>
      </w:r>
      <w:r w:rsidRPr="00A1562B">
        <w:rPr>
          <w:rFonts w:ascii="Times New Roman" w:eastAsia="Times New Roman" w:hAnsi="Times New Roman" w:cs="Times New Roman"/>
          <w:iCs/>
          <w:sz w:val="20"/>
          <w:szCs w:val="20"/>
        </w:rPr>
        <w:t>21</w:t>
      </w:r>
      <w:r w:rsidRPr="00A1562B">
        <w:rPr>
          <w:rFonts w:ascii="Times New Roman" w:eastAsia="Times New Roman" w:hAnsi="Times New Roman" w:cs="Times New Roman"/>
          <w:sz w:val="20"/>
          <w:szCs w:val="20"/>
        </w:rPr>
        <w:t>(1), 18-26.</w:t>
      </w:r>
    </w:p>
    <w:p w14:paraId="4E91DEFC" w14:textId="77777777" w:rsidR="00ED32AD" w:rsidRPr="00A1562B" w:rsidRDefault="00ED32AD" w:rsidP="00ED32AD">
      <w:pPr>
        <w:pStyle w:val="ListParagraph"/>
        <w:numPr>
          <w:ilvl w:val="0"/>
          <w:numId w:val="1"/>
        </w:numPr>
        <w:spacing w:before="100" w:beforeAutospacing="1"/>
        <w:jc w:val="both"/>
        <w:rPr>
          <w:rFonts w:ascii="Times New Roman" w:eastAsia="Times New Roman" w:hAnsi="Times New Roman" w:cs="Times New Roman"/>
          <w:sz w:val="20"/>
          <w:szCs w:val="20"/>
          <w:lang w:val="en-IN"/>
        </w:rPr>
      </w:pPr>
      <w:r w:rsidRPr="00A1562B">
        <w:rPr>
          <w:rFonts w:ascii="Times New Roman" w:eastAsia="Times New Roman" w:hAnsi="Times New Roman" w:cs="Times New Roman"/>
          <w:sz w:val="20"/>
          <w:szCs w:val="20"/>
          <w:lang w:val="en-IN"/>
        </w:rPr>
        <w:t xml:space="preserve">Mukherjee Arpita, Eshana Mukherjee and Aryan Bisoi, (2024). Carbonated Beverages Industry in India: Tax Policy to Promote Growth, Innovation and Investment. September, </w:t>
      </w:r>
      <w:r w:rsidRPr="00A1562B">
        <w:rPr>
          <w:rFonts w:ascii="Times New Roman" w:eastAsia="Times New Roman" w:hAnsi="Times New Roman" w:cs="Times New Roman"/>
          <w:iCs/>
          <w:sz w:val="20"/>
          <w:szCs w:val="20"/>
          <w:lang w:val="en-IN"/>
        </w:rPr>
        <w:t>Policy Brief</w:t>
      </w:r>
      <w:r w:rsidRPr="00A1562B">
        <w:rPr>
          <w:rFonts w:ascii="Times New Roman" w:eastAsia="Times New Roman" w:hAnsi="Times New Roman" w:cs="Times New Roman"/>
          <w:sz w:val="20"/>
          <w:szCs w:val="20"/>
          <w:lang w:val="en-IN"/>
        </w:rPr>
        <w:t xml:space="preserve"> 26, September. ICRIER.</w:t>
      </w:r>
    </w:p>
    <w:p w14:paraId="4D244F86"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Ng, M., </w:t>
      </w:r>
      <w:proofErr w:type="spellStart"/>
      <w:r w:rsidRPr="00A1562B">
        <w:rPr>
          <w:rFonts w:ascii="Times New Roman" w:hAnsi="Times New Roman" w:cs="Times New Roman"/>
          <w:sz w:val="20"/>
          <w:szCs w:val="20"/>
        </w:rPr>
        <w:t>Gakidou</w:t>
      </w:r>
      <w:proofErr w:type="spellEnd"/>
      <w:r w:rsidRPr="00A1562B">
        <w:rPr>
          <w:rFonts w:ascii="Times New Roman" w:hAnsi="Times New Roman" w:cs="Times New Roman"/>
          <w:sz w:val="20"/>
          <w:szCs w:val="20"/>
        </w:rPr>
        <w:t xml:space="preserve">, E., Lo, J., Abate, Y. H., </w:t>
      </w:r>
      <w:proofErr w:type="spellStart"/>
      <w:r w:rsidRPr="00A1562B">
        <w:rPr>
          <w:rFonts w:ascii="Times New Roman" w:hAnsi="Times New Roman" w:cs="Times New Roman"/>
          <w:sz w:val="20"/>
          <w:szCs w:val="20"/>
        </w:rPr>
        <w:t>Abbafati</w:t>
      </w:r>
      <w:proofErr w:type="spellEnd"/>
      <w:r w:rsidRPr="00A1562B">
        <w:rPr>
          <w:rFonts w:ascii="Times New Roman" w:hAnsi="Times New Roman" w:cs="Times New Roman"/>
          <w:sz w:val="20"/>
          <w:szCs w:val="20"/>
        </w:rPr>
        <w:t xml:space="preserve">, C., Abbas, N., ... &amp; </w:t>
      </w:r>
      <w:proofErr w:type="spellStart"/>
      <w:r w:rsidRPr="00A1562B">
        <w:rPr>
          <w:rFonts w:ascii="Times New Roman" w:hAnsi="Times New Roman" w:cs="Times New Roman"/>
          <w:sz w:val="20"/>
          <w:szCs w:val="20"/>
        </w:rPr>
        <w:t>Azargoonjahromi</w:t>
      </w:r>
      <w:proofErr w:type="spellEnd"/>
      <w:r w:rsidRPr="00A1562B">
        <w:rPr>
          <w:rFonts w:ascii="Times New Roman" w:hAnsi="Times New Roman" w:cs="Times New Roman"/>
          <w:sz w:val="20"/>
          <w:szCs w:val="20"/>
        </w:rPr>
        <w:t>, A. (2025). Global, regional, and national prevalence of adult overweight and obesity, 1990–2021, with forecasts to 2050: a forecasting study for the Global Burden of Disease Study 2021. </w:t>
      </w:r>
      <w:r w:rsidRPr="00A1562B">
        <w:rPr>
          <w:rFonts w:ascii="Times New Roman" w:hAnsi="Times New Roman" w:cs="Times New Roman"/>
          <w:iCs/>
          <w:sz w:val="20"/>
          <w:szCs w:val="20"/>
        </w:rPr>
        <w:t>The Lancet</w:t>
      </w:r>
      <w:r w:rsidRPr="00A1562B">
        <w:rPr>
          <w:rFonts w:ascii="Times New Roman" w:hAnsi="Times New Roman" w:cs="Times New Roman"/>
          <w:sz w:val="20"/>
          <w:szCs w:val="20"/>
        </w:rPr>
        <w:t>, </w:t>
      </w:r>
      <w:r w:rsidRPr="00A1562B">
        <w:rPr>
          <w:rFonts w:ascii="Times New Roman" w:hAnsi="Times New Roman" w:cs="Times New Roman"/>
          <w:iCs/>
          <w:sz w:val="20"/>
          <w:szCs w:val="20"/>
        </w:rPr>
        <w:t>405</w:t>
      </w:r>
      <w:r w:rsidRPr="00A1562B">
        <w:rPr>
          <w:rFonts w:ascii="Times New Roman" w:hAnsi="Times New Roman" w:cs="Times New Roman"/>
          <w:sz w:val="20"/>
          <w:szCs w:val="20"/>
        </w:rPr>
        <w:t>(10481), 813-838.</w:t>
      </w:r>
    </w:p>
    <w:p w14:paraId="050BA9B1"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NITI Aayog (2024) </w:t>
      </w:r>
      <w:r w:rsidRPr="00A1562B">
        <w:rPr>
          <w:rFonts w:ascii="Times New Roman" w:hAnsi="Times New Roman" w:cs="Times New Roman"/>
          <w:iCs/>
          <w:sz w:val="20"/>
          <w:szCs w:val="20"/>
        </w:rPr>
        <w:t>Sustainable Development Goals - National Indicator Framework Progress Report, 2024</w:t>
      </w:r>
      <w:r w:rsidRPr="00A1562B">
        <w:rPr>
          <w:rFonts w:ascii="Times New Roman" w:hAnsi="Times New Roman" w:cs="Times New Roman"/>
          <w:sz w:val="20"/>
          <w:szCs w:val="20"/>
        </w:rPr>
        <w:t>. Government of India. https://www.niti.gov.in/sites/default/files/2024-07/SDG_India_Index_2023-24.pdf</w:t>
      </w:r>
    </w:p>
    <w:p w14:paraId="2B798EE5" w14:textId="77777777" w:rsidR="00ED32AD" w:rsidRPr="00A1562B" w:rsidRDefault="00ED32AD" w:rsidP="00ED32AD">
      <w:pPr>
        <w:pStyle w:val="ListParagraph"/>
        <w:numPr>
          <w:ilvl w:val="0"/>
          <w:numId w:val="1"/>
        </w:numPr>
        <w:shd w:val="clear" w:color="auto" w:fill="FFFFFF"/>
        <w:spacing w:before="100" w:beforeAutospacing="1"/>
        <w:jc w:val="both"/>
        <w:rPr>
          <w:rFonts w:ascii="Times New Roman" w:eastAsia="Times New Roman" w:hAnsi="Times New Roman" w:cs="Times New Roman"/>
          <w:sz w:val="20"/>
          <w:szCs w:val="20"/>
          <w:u w:val="single"/>
          <w:lang w:val="en-IN"/>
        </w:rPr>
      </w:pPr>
      <w:proofErr w:type="spellStart"/>
      <w:r w:rsidRPr="00A1562B">
        <w:rPr>
          <w:rFonts w:ascii="Times New Roman" w:eastAsia="Times New Roman" w:hAnsi="Times New Roman" w:cs="Times New Roman"/>
          <w:sz w:val="20"/>
          <w:szCs w:val="20"/>
          <w:u w:val="single"/>
        </w:rPr>
        <w:t>Okunogbe</w:t>
      </w:r>
      <w:proofErr w:type="spellEnd"/>
      <w:r w:rsidRPr="00A1562B">
        <w:rPr>
          <w:rFonts w:ascii="Times New Roman" w:eastAsia="Times New Roman" w:hAnsi="Times New Roman" w:cs="Times New Roman"/>
          <w:sz w:val="20"/>
          <w:szCs w:val="20"/>
          <w:u w:val="single"/>
        </w:rPr>
        <w:t>, A., Nugent, R., Spencer, G., Powis, J., Ralston, J., &amp; Wilding, J. (2022). Economic impacts of overweight and obesity: current and future estimates for 161 countries. </w:t>
      </w:r>
      <w:r w:rsidRPr="00A1562B">
        <w:rPr>
          <w:rFonts w:ascii="Times New Roman" w:eastAsia="Times New Roman" w:hAnsi="Times New Roman" w:cs="Times New Roman"/>
          <w:iCs/>
          <w:sz w:val="20"/>
          <w:szCs w:val="20"/>
          <w:u w:val="single"/>
        </w:rPr>
        <w:t>BMJ global Health</w:t>
      </w:r>
      <w:r w:rsidRPr="00A1562B">
        <w:rPr>
          <w:rFonts w:ascii="Times New Roman" w:eastAsia="Times New Roman" w:hAnsi="Times New Roman" w:cs="Times New Roman"/>
          <w:sz w:val="20"/>
          <w:szCs w:val="20"/>
          <w:u w:val="single"/>
        </w:rPr>
        <w:t>, </w:t>
      </w:r>
      <w:r w:rsidRPr="00A1562B">
        <w:rPr>
          <w:rFonts w:ascii="Times New Roman" w:eastAsia="Times New Roman" w:hAnsi="Times New Roman" w:cs="Times New Roman"/>
          <w:iCs/>
          <w:sz w:val="20"/>
          <w:szCs w:val="20"/>
          <w:u w:val="single"/>
        </w:rPr>
        <w:t>7</w:t>
      </w:r>
      <w:r w:rsidRPr="00A1562B">
        <w:rPr>
          <w:rFonts w:ascii="Times New Roman" w:eastAsia="Times New Roman" w:hAnsi="Times New Roman" w:cs="Times New Roman"/>
          <w:sz w:val="20"/>
          <w:szCs w:val="20"/>
          <w:u w:val="single"/>
        </w:rPr>
        <w:t>(9), e009773.</w:t>
      </w:r>
    </w:p>
    <w:p w14:paraId="716BA561"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 xml:space="preserve">Pande, R., </w:t>
      </w:r>
      <w:proofErr w:type="spellStart"/>
      <w:r w:rsidRPr="00A1562B">
        <w:rPr>
          <w:rFonts w:ascii="Times New Roman" w:eastAsia="Times New Roman" w:hAnsi="Times New Roman" w:cs="Times New Roman"/>
          <w:sz w:val="20"/>
          <w:szCs w:val="20"/>
        </w:rPr>
        <w:t>Gavaravarapu</w:t>
      </w:r>
      <w:proofErr w:type="spellEnd"/>
      <w:r w:rsidRPr="00A1562B">
        <w:rPr>
          <w:rFonts w:ascii="Times New Roman" w:eastAsia="Times New Roman" w:hAnsi="Times New Roman" w:cs="Times New Roman"/>
          <w:sz w:val="20"/>
          <w:szCs w:val="20"/>
        </w:rPr>
        <w:t>, S. M., &amp; Kulkarni, B. (2020). Front-of-pack nutrition labelling in India. </w:t>
      </w:r>
      <w:r w:rsidRPr="00A1562B">
        <w:rPr>
          <w:rFonts w:ascii="Times New Roman" w:eastAsia="Times New Roman" w:hAnsi="Times New Roman" w:cs="Times New Roman"/>
          <w:iCs/>
          <w:sz w:val="20"/>
          <w:szCs w:val="20"/>
        </w:rPr>
        <w:t>The Lancet Public Health</w:t>
      </w:r>
      <w:r w:rsidRPr="00A1562B">
        <w:rPr>
          <w:rFonts w:ascii="Times New Roman" w:eastAsia="Times New Roman" w:hAnsi="Times New Roman" w:cs="Times New Roman"/>
          <w:sz w:val="20"/>
          <w:szCs w:val="20"/>
        </w:rPr>
        <w:t>, </w:t>
      </w:r>
      <w:r w:rsidRPr="00A1562B">
        <w:rPr>
          <w:rFonts w:ascii="Times New Roman" w:eastAsia="Times New Roman" w:hAnsi="Times New Roman" w:cs="Times New Roman"/>
          <w:iCs/>
          <w:sz w:val="20"/>
          <w:szCs w:val="20"/>
        </w:rPr>
        <w:t>5</w:t>
      </w:r>
      <w:r w:rsidRPr="00A1562B">
        <w:rPr>
          <w:rFonts w:ascii="Times New Roman" w:eastAsia="Times New Roman" w:hAnsi="Times New Roman" w:cs="Times New Roman"/>
          <w:sz w:val="20"/>
          <w:szCs w:val="20"/>
        </w:rPr>
        <w:t>(4), e195.</w:t>
      </w:r>
    </w:p>
    <w:p w14:paraId="49B4714D"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Pandey, R., Kumar, N., Paroha, S., Prasad, R., Yadav, M., Jain, S., &amp; Yadav, H. (2013). Impact of obesity and diabetes on arthritis: An update. </w:t>
      </w:r>
      <w:r w:rsidRPr="00A1562B">
        <w:rPr>
          <w:rFonts w:ascii="Times New Roman" w:hAnsi="Times New Roman" w:cs="Times New Roman"/>
          <w:iCs/>
          <w:sz w:val="20"/>
          <w:szCs w:val="20"/>
        </w:rPr>
        <w:t>Health</w:t>
      </w:r>
      <w:r w:rsidRPr="00A1562B">
        <w:rPr>
          <w:rFonts w:ascii="Times New Roman" w:hAnsi="Times New Roman" w:cs="Times New Roman"/>
          <w:sz w:val="20"/>
          <w:szCs w:val="20"/>
        </w:rPr>
        <w:t>, </w:t>
      </w:r>
      <w:r w:rsidRPr="00A1562B">
        <w:rPr>
          <w:rFonts w:ascii="Times New Roman" w:hAnsi="Times New Roman" w:cs="Times New Roman"/>
          <w:iCs/>
          <w:sz w:val="20"/>
          <w:szCs w:val="20"/>
        </w:rPr>
        <w:t>5</w:t>
      </w:r>
      <w:r w:rsidRPr="00A1562B">
        <w:rPr>
          <w:rFonts w:ascii="Times New Roman" w:hAnsi="Times New Roman" w:cs="Times New Roman"/>
          <w:sz w:val="20"/>
          <w:szCs w:val="20"/>
        </w:rPr>
        <w:t>(1), 143.</w:t>
      </w:r>
    </w:p>
    <w:p w14:paraId="2A6B6294"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Pengpid</w:t>
      </w:r>
      <w:proofErr w:type="spellEnd"/>
      <w:r w:rsidRPr="00A1562B">
        <w:rPr>
          <w:rFonts w:ascii="Times New Roman" w:hAnsi="Times New Roman" w:cs="Times New Roman"/>
          <w:sz w:val="20"/>
          <w:szCs w:val="20"/>
        </w:rPr>
        <w:t>, S., &amp; Peltzer, K. (2019). Prevalence and correlates of underweight and overweight/obesity among women in India: results from the National Family Health Survey 2015–2016. </w:t>
      </w:r>
      <w:r w:rsidRPr="00A1562B">
        <w:rPr>
          <w:rFonts w:ascii="Times New Roman" w:hAnsi="Times New Roman" w:cs="Times New Roman"/>
          <w:iCs/>
          <w:sz w:val="20"/>
          <w:szCs w:val="20"/>
        </w:rPr>
        <w:t>Diabetes, metabolic syndrome and obesity: targets and therapy</w:t>
      </w:r>
      <w:r w:rsidRPr="00A1562B">
        <w:rPr>
          <w:rFonts w:ascii="Times New Roman" w:hAnsi="Times New Roman" w:cs="Times New Roman"/>
          <w:sz w:val="20"/>
          <w:szCs w:val="20"/>
        </w:rPr>
        <w:t>, 647-653.</w:t>
      </w:r>
    </w:p>
    <w:p w14:paraId="74B185CE"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PIB, P. I. B. (2025, March). </w:t>
      </w:r>
      <w:r w:rsidRPr="00A1562B">
        <w:rPr>
          <w:rFonts w:ascii="Times New Roman" w:hAnsi="Times New Roman" w:cs="Times New Roman"/>
          <w:sz w:val="20"/>
          <w:szCs w:val="20"/>
          <w:lang w:val="en-IN"/>
        </w:rPr>
        <w:t>Towards a Fit and Healthy India: Combating Obesity Through Collective Action.</w:t>
      </w:r>
      <w:r w:rsidRPr="00A1562B">
        <w:rPr>
          <w:rFonts w:ascii="Times New Roman" w:hAnsi="Times New Roman" w:cs="Times New Roman"/>
          <w:sz w:val="20"/>
          <w:szCs w:val="20"/>
        </w:rPr>
        <w:t xml:space="preserve">[ Retrieved from </w:t>
      </w:r>
      <w:hyperlink r:id="rId19" w:history="1">
        <w:r w:rsidRPr="00A1562B">
          <w:rPr>
            <w:rStyle w:val="Hyperlink"/>
            <w:rFonts w:ascii="Times New Roman" w:hAnsi="Times New Roman" w:cs="Times New Roman"/>
            <w:color w:val="auto"/>
            <w:sz w:val="20"/>
            <w:szCs w:val="20"/>
          </w:rPr>
          <w:t>https://www.pib.gov.in/PressReleaseIframePage.aspx?PRID=2107179</w:t>
        </w:r>
      </w:hyperlink>
      <w:r w:rsidRPr="00A1562B">
        <w:rPr>
          <w:rFonts w:ascii="Times New Roman" w:hAnsi="Times New Roman" w:cs="Times New Roman"/>
          <w:sz w:val="20"/>
          <w:szCs w:val="20"/>
        </w:rPr>
        <w:t>].</w:t>
      </w:r>
    </w:p>
    <w:p w14:paraId="596718F6" w14:textId="77777777" w:rsidR="00ED32AD" w:rsidRPr="00A1562B" w:rsidRDefault="00ED32AD" w:rsidP="00ED32AD">
      <w:pPr>
        <w:pStyle w:val="NormalWeb"/>
        <w:numPr>
          <w:ilvl w:val="0"/>
          <w:numId w:val="1"/>
        </w:numPr>
        <w:rPr>
          <w:sz w:val="20"/>
          <w:szCs w:val="20"/>
        </w:rPr>
      </w:pPr>
      <w:r w:rsidRPr="00A1562B">
        <w:rPr>
          <w:rStyle w:val="Strong"/>
          <w:b w:val="0"/>
          <w:bCs w:val="0"/>
          <w:sz w:val="20"/>
          <w:szCs w:val="20"/>
        </w:rPr>
        <w:t>Pitt, E., Gallegos, D., Comans, T., Cameron, C., &amp; Thornton, L. (2017).</w:t>
      </w:r>
      <w:r w:rsidRPr="00A1562B">
        <w:rPr>
          <w:sz w:val="20"/>
          <w:szCs w:val="20"/>
        </w:rPr>
        <w:t xml:space="preserve"> Exploring the influence of local food environments on food behaviours: A systematic review of qualitative literature. </w:t>
      </w:r>
      <w:r w:rsidRPr="00A1562B">
        <w:rPr>
          <w:rStyle w:val="Emphasis"/>
          <w:i w:val="0"/>
          <w:sz w:val="20"/>
          <w:szCs w:val="20"/>
        </w:rPr>
        <w:t>Public Health Nutrition, 20</w:t>
      </w:r>
      <w:r w:rsidRPr="00A1562B">
        <w:rPr>
          <w:sz w:val="20"/>
          <w:szCs w:val="20"/>
        </w:rPr>
        <w:t>(13), 2393–2405. https://doi.org/10.1017/S1368980017001069</w:t>
      </w:r>
    </w:p>
    <w:p w14:paraId="63356936"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Popkin, B. M., &amp; Laar, A. (2025). Nutrition transition's latest stage: Are ultra</w:t>
      </w:r>
      <w:r w:rsidRPr="00A1562B">
        <w:rPr>
          <w:rFonts w:ascii="Palatino Linotype" w:hAnsi="Palatino Linotype" w:cs="Palatino Linotype"/>
          <w:sz w:val="20"/>
          <w:szCs w:val="20"/>
        </w:rPr>
        <w:t>‐</w:t>
      </w:r>
      <w:r w:rsidRPr="00A1562B">
        <w:rPr>
          <w:rFonts w:ascii="Times New Roman" w:hAnsi="Times New Roman" w:cs="Times New Roman"/>
          <w:sz w:val="20"/>
          <w:szCs w:val="20"/>
        </w:rPr>
        <w:t>processed food increases in low</w:t>
      </w:r>
      <w:r w:rsidRPr="00A1562B">
        <w:rPr>
          <w:rFonts w:ascii="Palatino Linotype" w:hAnsi="Palatino Linotype" w:cs="Palatino Linotype"/>
          <w:sz w:val="20"/>
          <w:szCs w:val="20"/>
        </w:rPr>
        <w:t>‐</w:t>
      </w:r>
      <w:r w:rsidRPr="00A1562B">
        <w:rPr>
          <w:rFonts w:ascii="Times New Roman" w:hAnsi="Times New Roman" w:cs="Times New Roman"/>
          <w:sz w:val="20"/>
          <w:szCs w:val="20"/>
        </w:rPr>
        <w:t>and middle</w:t>
      </w:r>
      <w:r w:rsidRPr="00A1562B">
        <w:rPr>
          <w:rFonts w:ascii="Palatino Linotype" w:hAnsi="Palatino Linotype" w:cs="Palatino Linotype"/>
          <w:sz w:val="20"/>
          <w:szCs w:val="20"/>
        </w:rPr>
        <w:t>‐</w:t>
      </w:r>
      <w:r w:rsidRPr="00A1562B">
        <w:rPr>
          <w:rFonts w:ascii="Times New Roman" w:hAnsi="Times New Roman" w:cs="Times New Roman"/>
          <w:sz w:val="20"/>
          <w:szCs w:val="20"/>
        </w:rPr>
        <w:t>income countries dooming our preschoolers' diets and future health? </w:t>
      </w:r>
      <w:proofErr w:type="spellStart"/>
      <w:r w:rsidRPr="00A1562B">
        <w:rPr>
          <w:rFonts w:ascii="Times New Roman" w:hAnsi="Times New Roman" w:cs="Times New Roman"/>
          <w:iCs/>
          <w:sz w:val="20"/>
          <w:szCs w:val="20"/>
        </w:rPr>
        <w:t>Pediatric</w:t>
      </w:r>
      <w:proofErr w:type="spellEnd"/>
      <w:r w:rsidRPr="00A1562B">
        <w:rPr>
          <w:rFonts w:ascii="Times New Roman" w:hAnsi="Times New Roman" w:cs="Times New Roman"/>
          <w:iCs/>
          <w:sz w:val="20"/>
          <w:szCs w:val="20"/>
        </w:rPr>
        <w:t xml:space="preserve"> Obesity</w:t>
      </w:r>
      <w:r w:rsidRPr="00A1562B">
        <w:rPr>
          <w:rFonts w:ascii="Times New Roman" w:hAnsi="Times New Roman" w:cs="Times New Roman"/>
          <w:sz w:val="20"/>
          <w:szCs w:val="20"/>
        </w:rPr>
        <w:t>, </w:t>
      </w:r>
      <w:r w:rsidRPr="00A1562B">
        <w:rPr>
          <w:rFonts w:ascii="Times New Roman" w:hAnsi="Times New Roman" w:cs="Times New Roman"/>
          <w:iCs/>
          <w:sz w:val="20"/>
          <w:szCs w:val="20"/>
        </w:rPr>
        <w:t>20</w:t>
      </w:r>
      <w:r w:rsidRPr="00A1562B">
        <w:rPr>
          <w:rFonts w:ascii="Times New Roman" w:hAnsi="Times New Roman" w:cs="Times New Roman"/>
          <w:sz w:val="20"/>
          <w:szCs w:val="20"/>
        </w:rPr>
        <w:t>(5), e70002.</w:t>
      </w:r>
    </w:p>
    <w:p w14:paraId="13122046"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Popkin, B. M., &amp; Ng, S. W. (2022). The nutrition transition to a stage of high obesity and noncommunicable disease prevalence dominated by ultra</w:t>
      </w:r>
      <w:r w:rsidRPr="00A1562B">
        <w:rPr>
          <w:rFonts w:ascii="Palatino Linotype" w:hAnsi="Palatino Linotype" w:cs="Palatino Linotype"/>
          <w:sz w:val="20"/>
          <w:szCs w:val="20"/>
          <w:lang w:val="en-IN"/>
        </w:rPr>
        <w:t>‐</w:t>
      </w:r>
      <w:r w:rsidRPr="00A1562B">
        <w:rPr>
          <w:rFonts w:ascii="Times New Roman" w:hAnsi="Times New Roman" w:cs="Times New Roman"/>
          <w:sz w:val="20"/>
          <w:szCs w:val="20"/>
          <w:lang w:val="en-IN"/>
        </w:rPr>
        <w:t>processed foods is not inevitable. </w:t>
      </w:r>
      <w:r w:rsidRPr="00A1562B">
        <w:rPr>
          <w:rFonts w:ascii="Times New Roman" w:hAnsi="Times New Roman" w:cs="Times New Roman"/>
          <w:iCs/>
          <w:sz w:val="20"/>
          <w:szCs w:val="20"/>
          <w:lang w:val="en-IN"/>
        </w:rPr>
        <w:t>Obesity Reviews</w:t>
      </w:r>
      <w:r w:rsidRPr="00A1562B">
        <w:rPr>
          <w:rFonts w:ascii="Times New Roman" w:hAnsi="Times New Roman" w:cs="Times New Roman"/>
          <w:sz w:val="20"/>
          <w:szCs w:val="20"/>
          <w:lang w:val="en-IN"/>
        </w:rPr>
        <w:t>, </w:t>
      </w:r>
      <w:r w:rsidRPr="00A1562B">
        <w:rPr>
          <w:rFonts w:ascii="Times New Roman" w:hAnsi="Times New Roman" w:cs="Times New Roman"/>
          <w:iCs/>
          <w:sz w:val="20"/>
          <w:szCs w:val="20"/>
          <w:lang w:val="en-IN"/>
        </w:rPr>
        <w:t>23</w:t>
      </w:r>
      <w:r w:rsidRPr="00A1562B">
        <w:rPr>
          <w:rFonts w:ascii="Times New Roman" w:hAnsi="Times New Roman" w:cs="Times New Roman"/>
          <w:sz w:val="20"/>
          <w:szCs w:val="20"/>
          <w:lang w:val="en-IN"/>
        </w:rPr>
        <w:t>(1), e13366.</w:t>
      </w:r>
    </w:p>
    <w:p w14:paraId="396CE73C" w14:textId="77777777" w:rsidR="00ED32AD" w:rsidRPr="00A1562B" w:rsidRDefault="00ED32AD" w:rsidP="00ED32AD">
      <w:pPr>
        <w:pStyle w:val="ListParagraph"/>
        <w:numPr>
          <w:ilvl w:val="0"/>
          <w:numId w:val="1"/>
        </w:numPr>
        <w:tabs>
          <w:tab w:val="left" w:pos="142"/>
        </w:tabs>
        <w:jc w:val="both"/>
        <w:rPr>
          <w:rFonts w:ascii="Times New Roman" w:hAnsi="Times New Roman" w:cs="Times New Roman"/>
          <w:sz w:val="20"/>
          <w:szCs w:val="20"/>
        </w:rPr>
      </w:pPr>
      <w:r w:rsidRPr="00A1562B">
        <w:rPr>
          <w:rFonts w:ascii="Times New Roman" w:hAnsi="Times New Roman" w:cs="Times New Roman"/>
          <w:sz w:val="20"/>
          <w:szCs w:val="20"/>
        </w:rPr>
        <w:t xml:space="preserve">Qin, X. and Pan, J. (2016) The Medical Cost Attributable to Obesity and </w:t>
      </w:r>
      <w:proofErr w:type="spellStart"/>
      <w:r w:rsidRPr="00A1562B">
        <w:rPr>
          <w:rFonts w:ascii="Times New Roman" w:hAnsi="Times New Roman" w:cs="Times New Roman"/>
          <w:sz w:val="20"/>
          <w:szCs w:val="20"/>
        </w:rPr>
        <w:t>Overweighin</w:t>
      </w:r>
      <w:proofErr w:type="spellEnd"/>
      <w:r w:rsidRPr="00A1562B">
        <w:rPr>
          <w:rFonts w:ascii="Times New Roman" w:hAnsi="Times New Roman" w:cs="Times New Roman"/>
          <w:sz w:val="20"/>
          <w:szCs w:val="20"/>
        </w:rPr>
        <w:t xml:space="preserve"> China: Estimation Based on Longitudinal Surveys. </w:t>
      </w:r>
      <w:r w:rsidRPr="00A1562B">
        <w:rPr>
          <w:rFonts w:ascii="Times New Roman" w:hAnsi="Times New Roman" w:cs="Times New Roman"/>
          <w:iCs/>
          <w:sz w:val="20"/>
          <w:szCs w:val="20"/>
        </w:rPr>
        <w:t>Health Economics</w:t>
      </w:r>
      <w:r w:rsidRPr="00A1562B">
        <w:rPr>
          <w:rFonts w:ascii="Times New Roman" w:hAnsi="Times New Roman" w:cs="Times New Roman"/>
          <w:sz w:val="20"/>
          <w:szCs w:val="20"/>
        </w:rPr>
        <w:t xml:space="preserve">, 25, 1291-1311. </w:t>
      </w:r>
      <w:hyperlink r:id="rId20" w:history="1">
        <w:r w:rsidRPr="00A1562B">
          <w:rPr>
            <w:rStyle w:val="Hyperlink"/>
            <w:rFonts w:ascii="Times New Roman" w:hAnsi="Times New Roman" w:cs="Times New Roman"/>
            <w:color w:val="auto"/>
            <w:sz w:val="20"/>
            <w:szCs w:val="20"/>
          </w:rPr>
          <w:t>https://doi.org/10.1002/hec.3217</w:t>
        </w:r>
      </w:hyperlink>
    </w:p>
    <w:p w14:paraId="21EFBF6B"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Romieu, I., </w:t>
      </w:r>
      <w:proofErr w:type="spellStart"/>
      <w:r w:rsidRPr="00A1562B">
        <w:rPr>
          <w:rFonts w:ascii="Times New Roman" w:hAnsi="Times New Roman" w:cs="Times New Roman"/>
          <w:sz w:val="20"/>
          <w:szCs w:val="20"/>
        </w:rPr>
        <w:t>Dossus</w:t>
      </w:r>
      <w:proofErr w:type="spellEnd"/>
      <w:r w:rsidRPr="00A1562B">
        <w:rPr>
          <w:rFonts w:ascii="Times New Roman" w:hAnsi="Times New Roman" w:cs="Times New Roman"/>
          <w:sz w:val="20"/>
          <w:szCs w:val="20"/>
        </w:rPr>
        <w:t xml:space="preserve">, L., Barquera, S., </w:t>
      </w:r>
      <w:proofErr w:type="spellStart"/>
      <w:r w:rsidRPr="00A1562B">
        <w:rPr>
          <w:rFonts w:ascii="Times New Roman" w:hAnsi="Times New Roman" w:cs="Times New Roman"/>
          <w:sz w:val="20"/>
          <w:szCs w:val="20"/>
        </w:rPr>
        <w:t>Blottière</w:t>
      </w:r>
      <w:proofErr w:type="spellEnd"/>
      <w:r w:rsidRPr="00A1562B">
        <w:rPr>
          <w:rFonts w:ascii="Times New Roman" w:hAnsi="Times New Roman" w:cs="Times New Roman"/>
          <w:sz w:val="20"/>
          <w:szCs w:val="20"/>
        </w:rPr>
        <w:t xml:space="preserve">, H. M., Franks, P. W., Gunter, M., ... &amp; IARC Working Group on Energy Balance and Obesity. (2017). Energy balance and obesity: what are the main </w:t>
      </w:r>
      <w:proofErr w:type="gramStart"/>
      <w:r w:rsidRPr="00A1562B">
        <w:rPr>
          <w:rFonts w:ascii="Times New Roman" w:hAnsi="Times New Roman" w:cs="Times New Roman"/>
          <w:sz w:val="20"/>
          <w:szCs w:val="20"/>
        </w:rPr>
        <w:t>drivers?.</w:t>
      </w:r>
      <w:proofErr w:type="gramEnd"/>
      <w:r w:rsidRPr="00A1562B">
        <w:rPr>
          <w:rFonts w:ascii="Times New Roman" w:hAnsi="Times New Roman" w:cs="Times New Roman"/>
          <w:sz w:val="20"/>
          <w:szCs w:val="20"/>
        </w:rPr>
        <w:t> </w:t>
      </w:r>
      <w:r w:rsidRPr="00A1562B">
        <w:rPr>
          <w:rFonts w:ascii="Times New Roman" w:hAnsi="Times New Roman" w:cs="Times New Roman"/>
          <w:iCs/>
          <w:sz w:val="20"/>
          <w:szCs w:val="20"/>
        </w:rPr>
        <w:t>Cancer Causes &amp; Control</w:t>
      </w:r>
      <w:r w:rsidRPr="00A1562B">
        <w:rPr>
          <w:rFonts w:ascii="Times New Roman" w:hAnsi="Times New Roman" w:cs="Times New Roman"/>
          <w:sz w:val="20"/>
          <w:szCs w:val="20"/>
        </w:rPr>
        <w:t>, </w:t>
      </w:r>
      <w:r w:rsidRPr="00A1562B">
        <w:rPr>
          <w:rFonts w:ascii="Times New Roman" w:hAnsi="Times New Roman" w:cs="Times New Roman"/>
          <w:iCs/>
          <w:sz w:val="20"/>
          <w:szCs w:val="20"/>
        </w:rPr>
        <w:t>28</w:t>
      </w:r>
      <w:r w:rsidRPr="00A1562B">
        <w:rPr>
          <w:rFonts w:ascii="Times New Roman" w:hAnsi="Times New Roman" w:cs="Times New Roman"/>
          <w:sz w:val="20"/>
          <w:szCs w:val="20"/>
        </w:rPr>
        <w:t>, 247-258.</w:t>
      </w:r>
    </w:p>
    <w:p w14:paraId="058F1E74"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Rtveladze</w:t>
      </w:r>
      <w:proofErr w:type="spellEnd"/>
      <w:r w:rsidRPr="00A1562B">
        <w:rPr>
          <w:rFonts w:ascii="Times New Roman" w:hAnsi="Times New Roman" w:cs="Times New Roman"/>
          <w:sz w:val="20"/>
          <w:szCs w:val="20"/>
        </w:rPr>
        <w:t xml:space="preserve">, K., Marsh, T., Webber, L., </w:t>
      </w:r>
      <w:proofErr w:type="spellStart"/>
      <w:r w:rsidRPr="00A1562B">
        <w:rPr>
          <w:rFonts w:ascii="Times New Roman" w:hAnsi="Times New Roman" w:cs="Times New Roman"/>
          <w:sz w:val="20"/>
          <w:szCs w:val="20"/>
        </w:rPr>
        <w:t>Kilpi</w:t>
      </w:r>
      <w:proofErr w:type="spellEnd"/>
      <w:r w:rsidRPr="00A1562B">
        <w:rPr>
          <w:rFonts w:ascii="Times New Roman" w:hAnsi="Times New Roman" w:cs="Times New Roman"/>
          <w:sz w:val="20"/>
          <w:szCs w:val="20"/>
        </w:rPr>
        <w:t>, F., Levy, D., Conde, W., ... &amp; Brown, M. (2013). Health and economic burden of obesity in Brazil. </w:t>
      </w:r>
      <w:proofErr w:type="spellStart"/>
      <w:r w:rsidRPr="00A1562B">
        <w:rPr>
          <w:rFonts w:ascii="Times New Roman" w:hAnsi="Times New Roman" w:cs="Times New Roman"/>
          <w:iCs/>
          <w:sz w:val="20"/>
          <w:szCs w:val="20"/>
        </w:rPr>
        <w:t>PloS</w:t>
      </w:r>
      <w:proofErr w:type="spellEnd"/>
      <w:r w:rsidRPr="00A1562B">
        <w:rPr>
          <w:rFonts w:ascii="Times New Roman" w:hAnsi="Times New Roman" w:cs="Times New Roman"/>
          <w:iCs/>
          <w:sz w:val="20"/>
          <w:szCs w:val="20"/>
        </w:rPr>
        <w:t xml:space="preserve"> one</w:t>
      </w:r>
      <w:r w:rsidRPr="00A1562B">
        <w:rPr>
          <w:rFonts w:ascii="Times New Roman" w:hAnsi="Times New Roman" w:cs="Times New Roman"/>
          <w:sz w:val="20"/>
          <w:szCs w:val="20"/>
        </w:rPr>
        <w:t>, </w:t>
      </w:r>
      <w:r w:rsidRPr="00A1562B">
        <w:rPr>
          <w:rFonts w:ascii="Times New Roman" w:hAnsi="Times New Roman" w:cs="Times New Roman"/>
          <w:iCs/>
          <w:sz w:val="20"/>
          <w:szCs w:val="20"/>
        </w:rPr>
        <w:t>8</w:t>
      </w:r>
      <w:r w:rsidRPr="00A1562B">
        <w:rPr>
          <w:rFonts w:ascii="Times New Roman" w:hAnsi="Times New Roman" w:cs="Times New Roman"/>
          <w:sz w:val="20"/>
          <w:szCs w:val="20"/>
        </w:rPr>
        <w:t>(7), e68785.</w:t>
      </w:r>
    </w:p>
    <w:p w14:paraId="5E8FEC8E"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Sahoo, K., Sahoo, B., Choudhury, A. K., Sofi, N. Y., Kumar, R., &amp; </w:t>
      </w:r>
      <w:proofErr w:type="spellStart"/>
      <w:r w:rsidRPr="00A1562B">
        <w:rPr>
          <w:rFonts w:ascii="Times New Roman" w:hAnsi="Times New Roman" w:cs="Times New Roman"/>
          <w:sz w:val="20"/>
          <w:szCs w:val="20"/>
        </w:rPr>
        <w:t>Bhadoria</w:t>
      </w:r>
      <w:proofErr w:type="spellEnd"/>
      <w:r w:rsidRPr="00A1562B">
        <w:rPr>
          <w:rFonts w:ascii="Times New Roman" w:hAnsi="Times New Roman" w:cs="Times New Roman"/>
          <w:sz w:val="20"/>
          <w:szCs w:val="20"/>
        </w:rPr>
        <w:t>, A. S. (2015). Childhood obesity: causes and consequences. </w:t>
      </w:r>
      <w:r w:rsidRPr="00A1562B">
        <w:rPr>
          <w:rFonts w:ascii="Times New Roman" w:hAnsi="Times New Roman" w:cs="Times New Roman"/>
          <w:iCs/>
          <w:sz w:val="20"/>
          <w:szCs w:val="20"/>
        </w:rPr>
        <w:t>Journal of Family Medicine and Primary Care</w:t>
      </w:r>
      <w:r w:rsidRPr="00A1562B">
        <w:rPr>
          <w:rFonts w:ascii="Times New Roman" w:hAnsi="Times New Roman" w:cs="Times New Roman"/>
          <w:sz w:val="20"/>
          <w:szCs w:val="20"/>
        </w:rPr>
        <w:t>, </w:t>
      </w:r>
      <w:r w:rsidRPr="00A1562B">
        <w:rPr>
          <w:rFonts w:ascii="Times New Roman" w:hAnsi="Times New Roman" w:cs="Times New Roman"/>
          <w:iCs/>
          <w:sz w:val="20"/>
          <w:szCs w:val="20"/>
        </w:rPr>
        <w:t>4</w:t>
      </w:r>
      <w:r w:rsidRPr="00A1562B">
        <w:rPr>
          <w:rFonts w:ascii="Times New Roman" w:hAnsi="Times New Roman" w:cs="Times New Roman"/>
          <w:sz w:val="20"/>
          <w:szCs w:val="20"/>
        </w:rPr>
        <w:t>(2), 187-192.</w:t>
      </w:r>
    </w:p>
    <w:p w14:paraId="5272E810"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Scapin, T., Romaniuk, H., Feeley, A., Corrêa, K. P., Kupka, R., Gomez-Donoso, C., ... &amp; Cameron, A. J. (2025). Global food retail environments are increasingly dominated by large chains and linked to the rising prevalence of obesity. </w:t>
      </w:r>
      <w:r w:rsidRPr="00A1562B">
        <w:rPr>
          <w:rFonts w:ascii="Times New Roman" w:eastAsia="Times New Roman" w:hAnsi="Times New Roman" w:cs="Times New Roman"/>
          <w:iCs/>
          <w:sz w:val="20"/>
          <w:szCs w:val="20"/>
        </w:rPr>
        <w:t>Nature Food</w:t>
      </w:r>
      <w:r w:rsidRPr="00A1562B">
        <w:rPr>
          <w:rFonts w:ascii="Times New Roman" w:eastAsia="Times New Roman" w:hAnsi="Times New Roman" w:cs="Times New Roman"/>
          <w:sz w:val="20"/>
          <w:szCs w:val="20"/>
        </w:rPr>
        <w:t>, 1-13.</w:t>
      </w:r>
    </w:p>
    <w:p w14:paraId="1D3D9DE8"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Sengupta, A., Angeli, F., Syamala, T. S., </w:t>
      </w:r>
      <w:proofErr w:type="spellStart"/>
      <w:r w:rsidRPr="00A1562B">
        <w:rPr>
          <w:rFonts w:ascii="Times New Roman" w:hAnsi="Times New Roman" w:cs="Times New Roman"/>
          <w:sz w:val="20"/>
          <w:szCs w:val="20"/>
        </w:rPr>
        <w:t>Dagnelie</w:t>
      </w:r>
      <w:proofErr w:type="spellEnd"/>
      <w:r w:rsidRPr="00A1562B">
        <w:rPr>
          <w:rFonts w:ascii="Times New Roman" w:hAnsi="Times New Roman" w:cs="Times New Roman"/>
          <w:sz w:val="20"/>
          <w:szCs w:val="20"/>
        </w:rPr>
        <w:t xml:space="preserve">, P. C., &amp; Van </w:t>
      </w:r>
      <w:proofErr w:type="spellStart"/>
      <w:r w:rsidRPr="00A1562B">
        <w:rPr>
          <w:rFonts w:ascii="Times New Roman" w:hAnsi="Times New Roman" w:cs="Times New Roman"/>
          <w:sz w:val="20"/>
          <w:szCs w:val="20"/>
        </w:rPr>
        <w:t>Schayck</w:t>
      </w:r>
      <w:proofErr w:type="spellEnd"/>
      <w:r w:rsidRPr="00A1562B">
        <w:rPr>
          <w:rFonts w:ascii="Times New Roman" w:hAnsi="Times New Roman" w:cs="Times New Roman"/>
          <w:sz w:val="20"/>
          <w:szCs w:val="20"/>
        </w:rPr>
        <w:t>, C. P. (2015). Overweight and obesity prevalence among Indian women by place of residence and socio-economic status: contrasting patterns from ‘underweight states’ and ‘overweight states’ of India. </w:t>
      </w:r>
      <w:r w:rsidRPr="00A1562B">
        <w:rPr>
          <w:rFonts w:ascii="Times New Roman" w:hAnsi="Times New Roman" w:cs="Times New Roman"/>
          <w:iCs/>
          <w:sz w:val="20"/>
          <w:szCs w:val="20"/>
        </w:rPr>
        <w:t>Social Science &amp; Medicine</w:t>
      </w:r>
      <w:r w:rsidRPr="00A1562B">
        <w:rPr>
          <w:rFonts w:ascii="Times New Roman" w:hAnsi="Times New Roman" w:cs="Times New Roman"/>
          <w:sz w:val="20"/>
          <w:szCs w:val="20"/>
        </w:rPr>
        <w:t>, </w:t>
      </w:r>
      <w:r w:rsidRPr="00A1562B">
        <w:rPr>
          <w:rFonts w:ascii="Times New Roman" w:hAnsi="Times New Roman" w:cs="Times New Roman"/>
          <w:iCs/>
          <w:sz w:val="20"/>
          <w:szCs w:val="20"/>
        </w:rPr>
        <w:t>138</w:t>
      </w:r>
      <w:r w:rsidRPr="00A1562B">
        <w:rPr>
          <w:rFonts w:ascii="Times New Roman" w:hAnsi="Times New Roman" w:cs="Times New Roman"/>
          <w:sz w:val="20"/>
          <w:szCs w:val="20"/>
        </w:rPr>
        <w:t>, 161-169.</w:t>
      </w:r>
    </w:p>
    <w:p w14:paraId="5FDF9CEE"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Shaikh, N. I., Patil, S. S., Halli, S., Ramakrishnan, U., &amp; Cunningham, S. A. (2016). Going global: Indian adolescents’ eating patterns. </w:t>
      </w:r>
      <w:r w:rsidRPr="00A1562B">
        <w:rPr>
          <w:rFonts w:ascii="Times New Roman" w:hAnsi="Times New Roman" w:cs="Times New Roman"/>
          <w:iCs/>
          <w:sz w:val="20"/>
          <w:szCs w:val="20"/>
        </w:rPr>
        <w:t>Public Health Nutrition</w:t>
      </w:r>
      <w:r w:rsidRPr="00A1562B">
        <w:rPr>
          <w:rFonts w:ascii="Times New Roman" w:hAnsi="Times New Roman" w:cs="Times New Roman"/>
          <w:sz w:val="20"/>
          <w:szCs w:val="20"/>
        </w:rPr>
        <w:t>, </w:t>
      </w:r>
      <w:r w:rsidRPr="00A1562B">
        <w:rPr>
          <w:rFonts w:ascii="Times New Roman" w:hAnsi="Times New Roman" w:cs="Times New Roman"/>
          <w:iCs/>
          <w:sz w:val="20"/>
          <w:szCs w:val="20"/>
        </w:rPr>
        <w:t>19</w:t>
      </w:r>
      <w:r w:rsidRPr="00A1562B">
        <w:rPr>
          <w:rFonts w:ascii="Times New Roman" w:hAnsi="Times New Roman" w:cs="Times New Roman"/>
          <w:sz w:val="20"/>
          <w:szCs w:val="20"/>
        </w:rPr>
        <w:t>(15), 2799-2807.</w:t>
      </w:r>
    </w:p>
    <w:p w14:paraId="20943386" w14:textId="77777777" w:rsidR="00ED32AD" w:rsidRPr="00A1562B" w:rsidRDefault="00ED32AD" w:rsidP="00ED32AD">
      <w:pPr>
        <w:pStyle w:val="ListParagraph"/>
        <w:numPr>
          <w:ilvl w:val="0"/>
          <w:numId w:val="1"/>
        </w:numPr>
        <w:spacing w:before="100" w:beforeAutospacing="1"/>
        <w:jc w:val="both"/>
        <w:rPr>
          <w:rFonts w:ascii="Times New Roman" w:eastAsia="Times New Roman" w:hAnsi="Times New Roman" w:cs="Times New Roman"/>
          <w:sz w:val="20"/>
          <w:szCs w:val="20"/>
          <w:shd w:val="clear" w:color="auto" w:fill="FFFFFF"/>
          <w:lang w:val="en-IN"/>
        </w:rPr>
      </w:pPr>
      <w:r w:rsidRPr="00A1562B">
        <w:rPr>
          <w:rFonts w:ascii="Times New Roman" w:eastAsia="Times New Roman" w:hAnsi="Times New Roman" w:cs="Times New Roman"/>
          <w:sz w:val="20"/>
          <w:szCs w:val="20"/>
          <w:shd w:val="clear" w:color="auto" w:fill="FFFFFF"/>
          <w:lang w:val="en-IN"/>
        </w:rPr>
        <w:lastRenderedPageBreak/>
        <w:t>Sharma D. (2020). Achieving sustainable development nutrition targets: the challenge for South Asia. </w:t>
      </w:r>
      <w:r w:rsidRPr="00A1562B">
        <w:rPr>
          <w:rFonts w:ascii="Times New Roman" w:eastAsia="Times New Roman" w:hAnsi="Times New Roman" w:cs="Times New Roman"/>
          <w:iCs/>
          <w:sz w:val="20"/>
          <w:szCs w:val="20"/>
          <w:shd w:val="clear" w:color="auto" w:fill="FFFFFF"/>
          <w:lang w:val="en-IN"/>
        </w:rPr>
        <w:t>Journal of global health</w:t>
      </w:r>
      <w:r w:rsidRPr="00A1562B">
        <w:rPr>
          <w:rFonts w:ascii="Times New Roman" w:eastAsia="Times New Roman" w:hAnsi="Times New Roman" w:cs="Times New Roman"/>
          <w:sz w:val="20"/>
          <w:szCs w:val="20"/>
          <w:shd w:val="clear" w:color="auto" w:fill="FFFFFF"/>
          <w:lang w:val="en-IN"/>
        </w:rPr>
        <w:t>, </w:t>
      </w:r>
      <w:r w:rsidRPr="00A1562B">
        <w:rPr>
          <w:rFonts w:ascii="Times New Roman" w:eastAsia="Times New Roman" w:hAnsi="Times New Roman" w:cs="Times New Roman"/>
          <w:iCs/>
          <w:sz w:val="20"/>
          <w:szCs w:val="20"/>
          <w:shd w:val="clear" w:color="auto" w:fill="FFFFFF"/>
          <w:lang w:val="en-IN"/>
        </w:rPr>
        <w:t>10</w:t>
      </w:r>
      <w:r w:rsidRPr="00A1562B">
        <w:rPr>
          <w:rFonts w:ascii="Times New Roman" w:eastAsia="Times New Roman" w:hAnsi="Times New Roman" w:cs="Times New Roman"/>
          <w:sz w:val="20"/>
          <w:szCs w:val="20"/>
          <w:shd w:val="clear" w:color="auto" w:fill="FFFFFF"/>
          <w:lang w:val="en-IN"/>
        </w:rPr>
        <w:t xml:space="preserve">(1), 010303. </w:t>
      </w:r>
      <w:hyperlink r:id="rId21" w:history="1">
        <w:r w:rsidRPr="00A1562B">
          <w:rPr>
            <w:rStyle w:val="Hyperlink"/>
            <w:rFonts w:ascii="Times New Roman" w:eastAsia="Times New Roman" w:hAnsi="Times New Roman" w:cs="Times New Roman"/>
            <w:color w:val="auto"/>
            <w:sz w:val="20"/>
            <w:szCs w:val="20"/>
            <w:shd w:val="clear" w:color="auto" w:fill="FFFFFF"/>
            <w:lang w:val="en-IN"/>
          </w:rPr>
          <w:t>https://doi.org/10.7189/jogh.10.010303</w:t>
        </w:r>
      </w:hyperlink>
    </w:p>
    <w:p w14:paraId="70896615"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Shephard, R. J. (2018). Does it matter if I am overweight? 2. Some psycho-social consequences. </w:t>
      </w:r>
      <w:r w:rsidRPr="00A1562B">
        <w:rPr>
          <w:rFonts w:ascii="Times New Roman" w:hAnsi="Times New Roman" w:cs="Times New Roman"/>
          <w:iCs/>
          <w:sz w:val="20"/>
          <w:szCs w:val="20"/>
        </w:rPr>
        <w:t>The Health &amp; Fitness Journal of Canada</w:t>
      </w:r>
      <w:r w:rsidRPr="00A1562B">
        <w:rPr>
          <w:rFonts w:ascii="Times New Roman" w:hAnsi="Times New Roman" w:cs="Times New Roman"/>
          <w:sz w:val="20"/>
          <w:szCs w:val="20"/>
        </w:rPr>
        <w:t>, </w:t>
      </w:r>
      <w:r w:rsidRPr="00A1562B">
        <w:rPr>
          <w:rFonts w:ascii="Times New Roman" w:hAnsi="Times New Roman" w:cs="Times New Roman"/>
          <w:iCs/>
          <w:sz w:val="20"/>
          <w:szCs w:val="20"/>
        </w:rPr>
        <w:t>11</w:t>
      </w:r>
      <w:r w:rsidRPr="00A1562B">
        <w:rPr>
          <w:rFonts w:ascii="Times New Roman" w:hAnsi="Times New Roman" w:cs="Times New Roman"/>
          <w:sz w:val="20"/>
          <w:szCs w:val="20"/>
        </w:rPr>
        <w:t>(3), 22-66.</w:t>
      </w:r>
    </w:p>
    <w:p w14:paraId="621E1BA1"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Siddiqui, Z., &amp; Donato, R. (2020). The dramatic rise in the prevalence of overweight and obesity in India: Obesity transition and the looming health care crisis. </w:t>
      </w:r>
      <w:r w:rsidRPr="00A1562B">
        <w:rPr>
          <w:rFonts w:ascii="Times New Roman" w:hAnsi="Times New Roman" w:cs="Times New Roman"/>
          <w:iCs/>
          <w:sz w:val="20"/>
          <w:szCs w:val="20"/>
        </w:rPr>
        <w:t>World Development</w:t>
      </w:r>
      <w:r w:rsidRPr="00A1562B">
        <w:rPr>
          <w:rFonts w:ascii="Times New Roman" w:hAnsi="Times New Roman" w:cs="Times New Roman"/>
          <w:sz w:val="20"/>
          <w:szCs w:val="20"/>
        </w:rPr>
        <w:t>, </w:t>
      </w:r>
      <w:r w:rsidRPr="00A1562B">
        <w:rPr>
          <w:rFonts w:ascii="Times New Roman" w:hAnsi="Times New Roman" w:cs="Times New Roman"/>
          <w:iCs/>
          <w:sz w:val="20"/>
          <w:szCs w:val="20"/>
        </w:rPr>
        <w:t>134</w:t>
      </w:r>
      <w:r w:rsidRPr="00A1562B">
        <w:rPr>
          <w:rFonts w:ascii="Times New Roman" w:hAnsi="Times New Roman" w:cs="Times New Roman"/>
          <w:sz w:val="20"/>
          <w:szCs w:val="20"/>
        </w:rPr>
        <w:t>, 105050.</w:t>
      </w:r>
    </w:p>
    <w:p w14:paraId="3816CDD3"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lang w:val="en-IN"/>
        </w:rPr>
        <w:t xml:space="preserve">Sørensen, T. I. A. (2025). Forecasting the global obesity epidemic through 2050. </w:t>
      </w:r>
      <w:r w:rsidRPr="00A1562B">
        <w:rPr>
          <w:rFonts w:ascii="Times New Roman" w:hAnsi="Times New Roman" w:cs="Times New Roman"/>
          <w:iCs/>
          <w:sz w:val="20"/>
          <w:szCs w:val="20"/>
          <w:lang w:val="en-IN"/>
        </w:rPr>
        <w:t>The Lancet</w:t>
      </w:r>
      <w:r w:rsidRPr="00A1562B">
        <w:rPr>
          <w:rFonts w:ascii="Times New Roman" w:hAnsi="Times New Roman" w:cs="Times New Roman"/>
          <w:sz w:val="20"/>
          <w:szCs w:val="20"/>
          <w:lang w:val="en-IN"/>
        </w:rPr>
        <w:t xml:space="preserve">,  </w:t>
      </w:r>
      <w:r w:rsidRPr="00A1562B">
        <w:rPr>
          <w:rFonts w:ascii="Times New Roman" w:hAnsi="Times New Roman" w:cs="Times New Roman"/>
          <w:iCs/>
          <w:sz w:val="20"/>
          <w:szCs w:val="20"/>
          <w:lang w:val="en-IN"/>
        </w:rPr>
        <w:t>405</w:t>
      </w:r>
      <w:r w:rsidRPr="00A1562B">
        <w:rPr>
          <w:rFonts w:ascii="Times New Roman" w:hAnsi="Times New Roman" w:cs="Times New Roman"/>
          <w:sz w:val="20"/>
          <w:szCs w:val="20"/>
          <w:lang w:val="en-IN"/>
        </w:rPr>
        <w:t xml:space="preserve">(10481), 756–757. </w:t>
      </w:r>
      <w:hyperlink r:id="rId22" w:history="1">
        <w:r w:rsidRPr="00A1562B">
          <w:rPr>
            <w:rStyle w:val="Hyperlink"/>
            <w:rFonts w:ascii="Times New Roman" w:hAnsi="Times New Roman" w:cs="Times New Roman"/>
            <w:color w:val="auto"/>
            <w:sz w:val="20"/>
            <w:szCs w:val="20"/>
            <w:lang w:val="en-IN"/>
          </w:rPr>
          <w:t>https://doi.org/10.1016/s0140-6736(25)00260-0</w:t>
        </w:r>
      </w:hyperlink>
    </w:p>
    <w:p w14:paraId="5DE2E56D"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Stunkard, A. J., Sørensen, T. I., Hanis, C., Teasdale, T. W., Chakraborty, R., Schull, W. J., &amp; </w:t>
      </w:r>
      <w:proofErr w:type="spellStart"/>
      <w:r w:rsidRPr="00A1562B">
        <w:rPr>
          <w:rFonts w:ascii="Times New Roman" w:hAnsi="Times New Roman" w:cs="Times New Roman"/>
          <w:sz w:val="20"/>
          <w:szCs w:val="20"/>
        </w:rPr>
        <w:t>Schulsinger</w:t>
      </w:r>
      <w:proofErr w:type="spellEnd"/>
      <w:r w:rsidRPr="00A1562B">
        <w:rPr>
          <w:rFonts w:ascii="Times New Roman" w:hAnsi="Times New Roman" w:cs="Times New Roman"/>
          <w:sz w:val="20"/>
          <w:szCs w:val="20"/>
        </w:rPr>
        <w:t>, F. (1986). An adoption study of human obesity. </w:t>
      </w:r>
      <w:r w:rsidRPr="00A1562B">
        <w:rPr>
          <w:rFonts w:ascii="Times New Roman" w:hAnsi="Times New Roman" w:cs="Times New Roman"/>
          <w:iCs/>
          <w:sz w:val="20"/>
          <w:szCs w:val="20"/>
        </w:rPr>
        <w:t>New England Journal of Medicine</w:t>
      </w:r>
      <w:r w:rsidRPr="00A1562B">
        <w:rPr>
          <w:rFonts w:ascii="Times New Roman" w:hAnsi="Times New Roman" w:cs="Times New Roman"/>
          <w:sz w:val="20"/>
          <w:szCs w:val="20"/>
        </w:rPr>
        <w:t>, </w:t>
      </w:r>
      <w:r w:rsidRPr="00A1562B">
        <w:rPr>
          <w:rFonts w:ascii="Times New Roman" w:hAnsi="Times New Roman" w:cs="Times New Roman"/>
          <w:iCs/>
          <w:sz w:val="20"/>
          <w:szCs w:val="20"/>
        </w:rPr>
        <w:t>314</w:t>
      </w:r>
      <w:r w:rsidRPr="00A1562B">
        <w:rPr>
          <w:rFonts w:ascii="Times New Roman" w:hAnsi="Times New Roman" w:cs="Times New Roman"/>
          <w:sz w:val="20"/>
          <w:szCs w:val="20"/>
        </w:rPr>
        <w:t>(4), 193-198.</w:t>
      </w:r>
    </w:p>
    <w:p w14:paraId="64887544"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Tremmel, M., </w:t>
      </w:r>
      <w:proofErr w:type="spellStart"/>
      <w:r w:rsidRPr="00A1562B">
        <w:rPr>
          <w:rFonts w:ascii="Times New Roman" w:hAnsi="Times New Roman" w:cs="Times New Roman"/>
          <w:sz w:val="20"/>
          <w:szCs w:val="20"/>
        </w:rPr>
        <w:t>Gerdtham</w:t>
      </w:r>
      <w:proofErr w:type="spellEnd"/>
      <w:r w:rsidRPr="00A1562B">
        <w:rPr>
          <w:rFonts w:ascii="Times New Roman" w:hAnsi="Times New Roman" w:cs="Times New Roman"/>
          <w:sz w:val="20"/>
          <w:szCs w:val="20"/>
        </w:rPr>
        <w:t>, U. G., Nilsson, P. M., &amp; Saha, S. (2017). Economic burden of obesity: a systematic literature review. </w:t>
      </w:r>
      <w:r w:rsidRPr="00A1562B">
        <w:rPr>
          <w:rFonts w:ascii="Times New Roman" w:hAnsi="Times New Roman" w:cs="Times New Roman"/>
          <w:iCs/>
          <w:sz w:val="20"/>
          <w:szCs w:val="20"/>
        </w:rPr>
        <w:t>International Journal of Environmental Research and Public Health</w:t>
      </w:r>
      <w:r w:rsidRPr="00A1562B">
        <w:rPr>
          <w:rFonts w:ascii="Times New Roman" w:hAnsi="Times New Roman" w:cs="Times New Roman"/>
          <w:sz w:val="20"/>
          <w:szCs w:val="20"/>
        </w:rPr>
        <w:t>, </w:t>
      </w:r>
      <w:r w:rsidRPr="00A1562B">
        <w:rPr>
          <w:rFonts w:ascii="Times New Roman" w:hAnsi="Times New Roman" w:cs="Times New Roman"/>
          <w:iCs/>
          <w:sz w:val="20"/>
          <w:szCs w:val="20"/>
        </w:rPr>
        <w:t>14</w:t>
      </w:r>
      <w:r w:rsidRPr="00A1562B">
        <w:rPr>
          <w:rFonts w:ascii="Times New Roman" w:hAnsi="Times New Roman" w:cs="Times New Roman"/>
          <w:sz w:val="20"/>
          <w:szCs w:val="20"/>
        </w:rPr>
        <w:t>(4), 435.</w:t>
      </w:r>
    </w:p>
    <w:p w14:paraId="62079668" w14:textId="77777777" w:rsidR="00ED32AD" w:rsidRPr="00A1562B" w:rsidRDefault="00ED32AD" w:rsidP="00ED32AD">
      <w:pPr>
        <w:pStyle w:val="ListParagraph"/>
        <w:numPr>
          <w:ilvl w:val="0"/>
          <w:numId w:val="1"/>
        </w:numPr>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United Nations (2019). United Nations Department of Economic and Social Affairs. Sustainable Development Goal 2. </w:t>
      </w:r>
      <w:hyperlink r:id="rId23" w:tgtFrame="_blank" w:history="1">
        <w:r w:rsidRPr="00A1562B">
          <w:rPr>
            <w:rStyle w:val="Hyperlink"/>
            <w:rFonts w:ascii="Times New Roman" w:hAnsi="Times New Roman" w:cs="Times New Roman"/>
            <w:color w:val="auto"/>
            <w:sz w:val="20"/>
            <w:szCs w:val="20"/>
            <w:lang w:val="en-IN"/>
          </w:rPr>
          <w:t>https://sustainabledevelopment.un.org/sdg2</w:t>
        </w:r>
      </w:hyperlink>
    </w:p>
    <w:p w14:paraId="5821F26A"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Vemula, SR ∙ Gavaravarapu, SM ∙ Mendu, VVR ∙ et al. (2014). Use of food label information by urban consumers in India—a study among supermarket shoppers. </w:t>
      </w:r>
      <w:r w:rsidRPr="00A1562B">
        <w:rPr>
          <w:rFonts w:ascii="Times New Roman" w:hAnsi="Times New Roman" w:cs="Times New Roman"/>
          <w:iCs/>
          <w:sz w:val="20"/>
          <w:szCs w:val="20"/>
          <w:lang w:val="en-IN"/>
        </w:rPr>
        <w:t>Public Health Nutrition.</w:t>
      </w:r>
      <w:r w:rsidRPr="00A1562B">
        <w:rPr>
          <w:rFonts w:ascii="Times New Roman" w:hAnsi="Times New Roman" w:cs="Times New Roman"/>
          <w:sz w:val="20"/>
          <w:szCs w:val="20"/>
          <w:lang w:val="en-IN"/>
        </w:rPr>
        <w:t>17:2104-2114</w:t>
      </w:r>
    </w:p>
    <w:p w14:paraId="295DB629"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Wang, Y., Chen, H. J., Shaikh, S., &amp; Mathur, P. (2009). Is obesity becoming a public health problem in India? Examine the shift from under</w:t>
      </w:r>
      <w:r w:rsidRPr="00A1562B">
        <w:rPr>
          <w:rFonts w:ascii="Palatino Linotype" w:hAnsi="Palatino Linotype" w:cs="Palatino Linotype"/>
          <w:sz w:val="20"/>
          <w:szCs w:val="20"/>
        </w:rPr>
        <w:t>‐</w:t>
      </w:r>
      <w:r w:rsidRPr="00A1562B">
        <w:rPr>
          <w:rFonts w:ascii="Times New Roman" w:hAnsi="Times New Roman" w:cs="Times New Roman"/>
          <w:sz w:val="20"/>
          <w:szCs w:val="20"/>
        </w:rPr>
        <w:t>to overnutrition problems over time. </w:t>
      </w:r>
      <w:r w:rsidRPr="00A1562B">
        <w:rPr>
          <w:rFonts w:ascii="Times New Roman" w:hAnsi="Times New Roman" w:cs="Times New Roman"/>
          <w:iCs/>
          <w:sz w:val="20"/>
          <w:szCs w:val="20"/>
        </w:rPr>
        <w:t>Obesity Reviews</w:t>
      </w:r>
      <w:r w:rsidRPr="00A1562B">
        <w:rPr>
          <w:rFonts w:ascii="Times New Roman" w:hAnsi="Times New Roman" w:cs="Times New Roman"/>
          <w:sz w:val="20"/>
          <w:szCs w:val="20"/>
        </w:rPr>
        <w:t>, </w:t>
      </w:r>
      <w:r w:rsidRPr="00A1562B">
        <w:rPr>
          <w:rFonts w:ascii="Times New Roman" w:hAnsi="Times New Roman" w:cs="Times New Roman"/>
          <w:iCs/>
          <w:sz w:val="20"/>
          <w:szCs w:val="20"/>
        </w:rPr>
        <w:t>10</w:t>
      </w:r>
      <w:r w:rsidRPr="00A1562B">
        <w:rPr>
          <w:rFonts w:ascii="Times New Roman" w:hAnsi="Times New Roman" w:cs="Times New Roman"/>
          <w:sz w:val="20"/>
          <w:szCs w:val="20"/>
        </w:rPr>
        <w:t>(4), 456-474.</w:t>
      </w:r>
    </w:p>
    <w:p w14:paraId="0B21FAB8" w14:textId="77777777" w:rsidR="00ED32AD" w:rsidRPr="00A1562B" w:rsidRDefault="00ED32AD" w:rsidP="00ED32AD">
      <w:pPr>
        <w:pStyle w:val="ListParagraph"/>
        <w:numPr>
          <w:ilvl w:val="0"/>
          <w:numId w:val="1"/>
        </w:numPr>
        <w:spacing w:before="100" w:beforeAutospacing="1"/>
        <w:jc w:val="both"/>
        <w:rPr>
          <w:rFonts w:ascii="Times New Roman" w:eastAsia="Times New Roman" w:hAnsi="Times New Roman" w:cs="Times New Roman"/>
          <w:sz w:val="20"/>
          <w:szCs w:val="20"/>
          <w:lang w:val="en-IN"/>
        </w:rPr>
      </w:pPr>
      <w:r w:rsidRPr="00A1562B">
        <w:rPr>
          <w:rFonts w:ascii="Times New Roman" w:eastAsia="Times New Roman" w:hAnsi="Times New Roman" w:cs="Times New Roman"/>
          <w:sz w:val="20"/>
          <w:szCs w:val="20"/>
          <w:shd w:val="clear" w:color="auto" w:fill="FFFFFF"/>
          <w:lang w:val="en-IN"/>
        </w:rPr>
        <w:t>Westbury, S., Ghosh, I., Jones, H. M., Mensah, D., Samuel, F., Irache, A., Azhar, N., Al-Khudairy, L., Iqbal, R., &amp; Oyebode, O. (2021). The influence of the urban food environment on diet, nutrition and health outcomes in low-income and middle-income countries: a systematic review. </w:t>
      </w:r>
      <w:r w:rsidRPr="00A1562B">
        <w:rPr>
          <w:rFonts w:ascii="Times New Roman" w:eastAsia="Times New Roman" w:hAnsi="Times New Roman" w:cs="Times New Roman"/>
          <w:iCs/>
          <w:sz w:val="20"/>
          <w:szCs w:val="20"/>
          <w:shd w:val="clear" w:color="auto" w:fill="FFFFFF"/>
          <w:lang w:val="en-IN"/>
        </w:rPr>
        <w:t>BMJ Global Health</w:t>
      </w:r>
      <w:r w:rsidRPr="00A1562B">
        <w:rPr>
          <w:rFonts w:ascii="Times New Roman" w:eastAsia="Times New Roman" w:hAnsi="Times New Roman" w:cs="Times New Roman"/>
          <w:sz w:val="20"/>
          <w:szCs w:val="20"/>
          <w:shd w:val="clear" w:color="auto" w:fill="FFFFFF"/>
          <w:lang w:val="en-IN"/>
        </w:rPr>
        <w:t>, </w:t>
      </w:r>
      <w:r w:rsidRPr="00A1562B">
        <w:rPr>
          <w:rFonts w:ascii="Times New Roman" w:eastAsia="Times New Roman" w:hAnsi="Times New Roman" w:cs="Times New Roman"/>
          <w:iCs/>
          <w:sz w:val="20"/>
          <w:szCs w:val="20"/>
          <w:shd w:val="clear" w:color="auto" w:fill="FFFFFF"/>
          <w:lang w:val="en-IN"/>
        </w:rPr>
        <w:t>6</w:t>
      </w:r>
      <w:r w:rsidRPr="00A1562B">
        <w:rPr>
          <w:rFonts w:ascii="Times New Roman" w:eastAsia="Times New Roman" w:hAnsi="Times New Roman" w:cs="Times New Roman"/>
          <w:sz w:val="20"/>
          <w:szCs w:val="20"/>
          <w:shd w:val="clear" w:color="auto" w:fill="FFFFFF"/>
          <w:lang w:val="en-IN"/>
        </w:rPr>
        <w:t>(10), e006358. https://doi.org/10.1136/bmjgh-2021-006358</w:t>
      </w:r>
    </w:p>
    <w:p w14:paraId="319C24AF"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Widener, M. J., Minaker, L., Farber, S., Allen, J., Vitali, B., Coleman, P. C., &amp; Cook, B. (2017). How do changes in the daily food and transportation environments affect grocery store </w:t>
      </w:r>
      <w:proofErr w:type="gramStart"/>
      <w:r w:rsidRPr="00A1562B">
        <w:rPr>
          <w:rFonts w:ascii="Times New Roman" w:hAnsi="Times New Roman" w:cs="Times New Roman"/>
          <w:sz w:val="20"/>
          <w:szCs w:val="20"/>
        </w:rPr>
        <w:t>accessibility?.</w:t>
      </w:r>
      <w:proofErr w:type="gramEnd"/>
      <w:r w:rsidRPr="00A1562B">
        <w:rPr>
          <w:rFonts w:ascii="Times New Roman" w:hAnsi="Times New Roman" w:cs="Times New Roman"/>
          <w:sz w:val="20"/>
          <w:szCs w:val="20"/>
        </w:rPr>
        <w:t> </w:t>
      </w:r>
      <w:r w:rsidRPr="00A1562B">
        <w:rPr>
          <w:rFonts w:ascii="Times New Roman" w:hAnsi="Times New Roman" w:cs="Times New Roman"/>
          <w:iCs/>
          <w:sz w:val="20"/>
          <w:szCs w:val="20"/>
        </w:rPr>
        <w:t>Applied Geography</w:t>
      </w:r>
      <w:r w:rsidRPr="00A1562B">
        <w:rPr>
          <w:rFonts w:ascii="Times New Roman" w:hAnsi="Times New Roman" w:cs="Times New Roman"/>
          <w:sz w:val="20"/>
          <w:szCs w:val="20"/>
        </w:rPr>
        <w:t>, </w:t>
      </w:r>
      <w:r w:rsidRPr="00A1562B">
        <w:rPr>
          <w:rFonts w:ascii="Times New Roman" w:hAnsi="Times New Roman" w:cs="Times New Roman"/>
          <w:iCs/>
          <w:sz w:val="20"/>
          <w:szCs w:val="20"/>
        </w:rPr>
        <w:t>83</w:t>
      </w:r>
      <w:r w:rsidRPr="00A1562B">
        <w:rPr>
          <w:rFonts w:ascii="Times New Roman" w:hAnsi="Times New Roman" w:cs="Times New Roman"/>
          <w:sz w:val="20"/>
          <w:szCs w:val="20"/>
        </w:rPr>
        <w:t>, 46-62.</w:t>
      </w:r>
    </w:p>
    <w:p w14:paraId="4E381E1F"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Wójcik, M., Alvarez-Pitti, J., </w:t>
      </w:r>
      <w:proofErr w:type="spellStart"/>
      <w:r w:rsidRPr="00A1562B">
        <w:rPr>
          <w:rFonts w:ascii="Times New Roman" w:hAnsi="Times New Roman" w:cs="Times New Roman"/>
          <w:sz w:val="20"/>
          <w:szCs w:val="20"/>
        </w:rPr>
        <w:t>Kozioł-Kozakowska</w:t>
      </w:r>
      <w:proofErr w:type="spellEnd"/>
      <w:r w:rsidRPr="00A1562B">
        <w:rPr>
          <w:rFonts w:ascii="Times New Roman" w:hAnsi="Times New Roman" w:cs="Times New Roman"/>
          <w:sz w:val="20"/>
          <w:szCs w:val="20"/>
        </w:rPr>
        <w:t xml:space="preserve">, A., </w:t>
      </w:r>
      <w:proofErr w:type="spellStart"/>
      <w:r w:rsidRPr="00A1562B">
        <w:rPr>
          <w:rFonts w:ascii="Times New Roman" w:hAnsi="Times New Roman" w:cs="Times New Roman"/>
          <w:sz w:val="20"/>
          <w:szCs w:val="20"/>
        </w:rPr>
        <w:t>Brzeziński</w:t>
      </w:r>
      <w:proofErr w:type="spellEnd"/>
      <w:r w:rsidRPr="00A1562B">
        <w:rPr>
          <w:rFonts w:ascii="Times New Roman" w:hAnsi="Times New Roman" w:cs="Times New Roman"/>
          <w:sz w:val="20"/>
          <w:szCs w:val="20"/>
        </w:rPr>
        <w:t xml:space="preserve">, M., </w:t>
      </w:r>
      <w:proofErr w:type="spellStart"/>
      <w:r w:rsidRPr="00A1562B">
        <w:rPr>
          <w:rFonts w:ascii="Times New Roman" w:hAnsi="Times New Roman" w:cs="Times New Roman"/>
          <w:sz w:val="20"/>
          <w:szCs w:val="20"/>
        </w:rPr>
        <w:t>Gabbianelli</w:t>
      </w:r>
      <w:proofErr w:type="spellEnd"/>
      <w:r w:rsidRPr="00A1562B">
        <w:rPr>
          <w:rFonts w:ascii="Times New Roman" w:hAnsi="Times New Roman" w:cs="Times New Roman"/>
          <w:sz w:val="20"/>
          <w:szCs w:val="20"/>
        </w:rPr>
        <w:t xml:space="preserve">, R., </w:t>
      </w:r>
      <w:proofErr w:type="spellStart"/>
      <w:r w:rsidRPr="00A1562B">
        <w:rPr>
          <w:rFonts w:ascii="Times New Roman" w:hAnsi="Times New Roman" w:cs="Times New Roman"/>
          <w:sz w:val="20"/>
          <w:szCs w:val="20"/>
        </w:rPr>
        <w:t>Herceg-Čavrak</w:t>
      </w:r>
      <w:proofErr w:type="spellEnd"/>
      <w:r w:rsidRPr="00A1562B">
        <w:rPr>
          <w:rFonts w:ascii="Times New Roman" w:hAnsi="Times New Roman" w:cs="Times New Roman"/>
          <w:sz w:val="20"/>
          <w:szCs w:val="20"/>
        </w:rPr>
        <w:t xml:space="preserve">, V., ... &amp; </w:t>
      </w:r>
      <w:proofErr w:type="spellStart"/>
      <w:r w:rsidRPr="00A1562B">
        <w:rPr>
          <w:rFonts w:ascii="Times New Roman" w:hAnsi="Times New Roman" w:cs="Times New Roman"/>
          <w:sz w:val="20"/>
          <w:szCs w:val="20"/>
        </w:rPr>
        <w:t>Drożdż</w:t>
      </w:r>
      <w:proofErr w:type="spellEnd"/>
      <w:r w:rsidRPr="00A1562B">
        <w:rPr>
          <w:rFonts w:ascii="Times New Roman" w:hAnsi="Times New Roman" w:cs="Times New Roman"/>
          <w:sz w:val="20"/>
          <w:szCs w:val="20"/>
        </w:rPr>
        <w:t>, D. (2023). Psychosocial and environmental risk factors of obesity and hypertension in children and adolescents—a literature overview. </w:t>
      </w:r>
      <w:r w:rsidRPr="00A1562B">
        <w:rPr>
          <w:rFonts w:ascii="Times New Roman" w:hAnsi="Times New Roman" w:cs="Times New Roman"/>
          <w:iCs/>
          <w:sz w:val="20"/>
          <w:szCs w:val="20"/>
        </w:rPr>
        <w:t>Frontiers in Cardiovascular Medicine</w:t>
      </w:r>
      <w:r w:rsidRPr="00A1562B">
        <w:rPr>
          <w:rFonts w:ascii="Times New Roman" w:hAnsi="Times New Roman" w:cs="Times New Roman"/>
          <w:sz w:val="20"/>
          <w:szCs w:val="20"/>
        </w:rPr>
        <w:t>, </w:t>
      </w:r>
      <w:r w:rsidRPr="00A1562B">
        <w:rPr>
          <w:rFonts w:ascii="Times New Roman" w:hAnsi="Times New Roman" w:cs="Times New Roman"/>
          <w:iCs/>
          <w:sz w:val="20"/>
          <w:szCs w:val="20"/>
        </w:rPr>
        <w:t>10</w:t>
      </w:r>
      <w:r w:rsidRPr="00A1562B">
        <w:rPr>
          <w:rFonts w:ascii="Times New Roman" w:hAnsi="Times New Roman" w:cs="Times New Roman"/>
          <w:sz w:val="20"/>
          <w:szCs w:val="20"/>
        </w:rPr>
        <w:t>, 1268364.</w:t>
      </w:r>
    </w:p>
    <w:p w14:paraId="59E86F37"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World Cancer Research Fund / American Institute for Cancer Research (2009) Policy and Action for Cancer Prevention. Food, Nutrition, and Physical Activity: A Global Perspective Washington DC.</w:t>
      </w:r>
    </w:p>
    <w:p w14:paraId="44FF76A8"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World Health Organization. (2023). The growth of ultra-processed foods in India: an analysis of trends, issues and policy recommendations. In </w:t>
      </w:r>
      <w:r w:rsidRPr="00A1562B">
        <w:rPr>
          <w:rFonts w:ascii="Times New Roman" w:eastAsia="Times New Roman" w:hAnsi="Times New Roman" w:cs="Times New Roman"/>
          <w:iCs/>
          <w:sz w:val="20"/>
          <w:szCs w:val="20"/>
        </w:rPr>
        <w:t>The growth of ultra-processed foods in India: an analysis of trends, issues and policy recommendations</w:t>
      </w:r>
      <w:r w:rsidRPr="00A1562B">
        <w:rPr>
          <w:rFonts w:ascii="Times New Roman" w:eastAsia="Times New Roman" w:hAnsi="Times New Roman" w:cs="Times New Roman"/>
          <w:sz w:val="20"/>
          <w:szCs w:val="20"/>
        </w:rPr>
        <w:t>.</w:t>
      </w:r>
    </w:p>
    <w:p w14:paraId="1777F788"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hAnsi="Times New Roman" w:cs="Times New Roman"/>
          <w:sz w:val="20"/>
          <w:szCs w:val="20"/>
        </w:rPr>
      </w:pPr>
      <w:r w:rsidRPr="00A1562B">
        <w:rPr>
          <w:rFonts w:ascii="Times New Roman" w:hAnsi="Times New Roman" w:cs="Times New Roman"/>
          <w:sz w:val="20"/>
          <w:szCs w:val="20"/>
        </w:rPr>
        <w:t>World Health Organization. (2024 a). </w:t>
      </w:r>
      <w:r w:rsidRPr="00A1562B">
        <w:rPr>
          <w:rFonts w:ascii="Times New Roman" w:hAnsi="Times New Roman" w:cs="Times New Roman"/>
          <w:iCs/>
          <w:sz w:val="20"/>
          <w:szCs w:val="20"/>
        </w:rPr>
        <w:t>Tackling NCDs: best buys and other recommended interventions for the prevention and control of noncommunicable diseases</w:t>
      </w:r>
      <w:r w:rsidRPr="00A1562B">
        <w:rPr>
          <w:rFonts w:ascii="Times New Roman" w:hAnsi="Times New Roman" w:cs="Times New Roman"/>
          <w:sz w:val="20"/>
          <w:szCs w:val="20"/>
        </w:rPr>
        <w:t>. World Health Organization.</w:t>
      </w:r>
    </w:p>
    <w:p w14:paraId="705FD07B"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World Health Organization. (2024 b). </w:t>
      </w:r>
      <w:r w:rsidRPr="00A1562B">
        <w:rPr>
          <w:rFonts w:ascii="Times New Roman" w:hAnsi="Times New Roman" w:cs="Times New Roman"/>
          <w:iCs/>
          <w:sz w:val="20"/>
          <w:szCs w:val="20"/>
        </w:rPr>
        <w:t>WHO launches new guideline on fiscal policies to promote healthy diets</w:t>
      </w:r>
      <w:r w:rsidRPr="00A1562B">
        <w:rPr>
          <w:rFonts w:ascii="Times New Roman" w:hAnsi="Times New Roman" w:cs="Times New Roman"/>
          <w:sz w:val="20"/>
          <w:szCs w:val="20"/>
        </w:rPr>
        <w:t xml:space="preserve"> [News release]. </w:t>
      </w:r>
      <w:hyperlink r:id="rId24" w:tgtFrame="_new" w:history="1">
        <w:r w:rsidRPr="00A1562B">
          <w:rPr>
            <w:rStyle w:val="Hyperlink"/>
            <w:rFonts w:ascii="Times New Roman" w:hAnsi="Times New Roman" w:cs="Times New Roman"/>
            <w:color w:val="auto"/>
            <w:sz w:val="20"/>
            <w:szCs w:val="20"/>
          </w:rPr>
          <w:t>https://www.who.int/news/item/14-06-2024-who-launches-new-guideline-on-fiscal-policies-to-promote-healthy-diets</w:t>
        </w:r>
      </w:hyperlink>
    </w:p>
    <w:p w14:paraId="58E1DB40" w14:textId="09886E39" w:rsidR="00FF0A34" w:rsidRPr="00A1562B" w:rsidRDefault="00FF0A34" w:rsidP="00ED32AD">
      <w:pPr>
        <w:jc w:val="both"/>
        <w:rPr>
          <w:rFonts w:ascii="Times New Roman" w:hAnsi="Times New Roman" w:cs="Times New Roman"/>
          <w:sz w:val="20"/>
          <w:szCs w:val="20"/>
        </w:rPr>
      </w:pPr>
    </w:p>
    <w:sectPr w:rsidR="00FF0A34" w:rsidRPr="00A1562B" w:rsidSect="00951063">
      <w:headerReference w:type="even" r:id="rId25"/>
      <w:headerReference w:type="default" r:id="rId26"/>
      <w:footerReference w:type="even" r:id="rId27"/>
      <w:footerReference w:type="default" r:id="rId28"/>
      <w:headerReference w:type="first" r:id="rId29"/>
      <w:footerReference w:type="first" r:id="rId3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CF06" w14:textId="77777777" w:rsidR="0060102A" w:rsidRDefault="0060102A" w:rsidP="002C1C79">
      <w:r>
        <w:separator/>
      </w:r>
    </w:p>
  </w:endnote>
  <w:endnote w:type="continuationSeparator" w:id="0">
    <w:p w14:paraId="120CF364" w14:textId="77777777" w:rsidR="0060102A" w:rsidRDefault="0060102A" w:rsidP="002C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2871" w14:textId="77777777" w:rsidR="00D002C4" w:rsidRDefault="00D00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152458"/>
      <w:docPartObj>
        <w:docPartGallery w:val="Page Numbers (Bottom of Page)"/>
        <w:docPartUnique/>
      </w:docPartObj>
    </w:sdtPr>
    <w:sdtEndPr>
      <w:rPr>
        <w:noProof/>
      </w:rPr>
    </w:sdtEndPr>
    <w:sdtContent>
      <w:p w14:paraId="3994F1A4" w14:textId="7EEA41C0" w:rsidR="00512B69" w:rsidRDefault="00512B69">
        <w:pPr>
          <w:pStyle w:val="Footer"/>
          <w:jc w:val="center"/>
        </w:pPr>
        <w:r>
          <w:fldChar w:fldCharType="begin"/>
        </w:r>
        <w:r>
          <w:instrText xml:space="preserve"> PAGE   \* MERGEFORMAT </w:instrText>
        </w:r>
        <w:r>
          <w:fldChar w:fldCharType="separate"/>
        </w:r>
        <w:r w:rsidR="00110550">
          <w:rPr>
            <w:noProof/>
          </w:rPr>
          <w:t>7</w:t>
        </w:r>
        <w:r>
          <w:rPr>
            <w:noProof/>
          </w:rPr>
          <w:fldChar w:fldCharType="end"/>
        </w:r>
      </w:p>
    </w:sdtContent>
  </w:sdt>
  <w:p w14:paraId="61DA285B" w14:textId="77777777" w:rsidR="00512B69" w:rsidRDefault="00512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0F5C" w14:textId="77777777" w:rsidR="00D002C4" w:rsidRDefault="00D00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296C" w14:textId="77777777" w:rsidR="0060102A" w:rsidRDefault="0060102A" w:rsidP="002C1C79">
      <w:r>
        <w:separator/>
      </w:r>
    </w:p>
  </w:footnote>
  <w:footnote w:type="continuationSeparator" w:id="0">
    <w:p w14:paraId="13EFE790" w14:textId="77777777" w:rsidR="0060102A" w:rsidRDefault="0060102A" w:rsidP="002C1C79">
      <w:r>
        <w:continuationSeparator/>
      </w:r>
    </w:p>
  </w:footnote>
  <w:footnote w:id="1">
    <w:p w14:paraId="4D5FA706" w14:textId="6AA5B235" w:rsidR="00AE091E" w:rsidRPr="00B447D2" w:rsidRDefault="00AE091E">
      <w:pPr>
        <w:pStyle w:val="FootnoteText"/>
        <w:rPr>
          <w:lang w:val="en-US"/>
        </w:rPr>
      </w:pPr>
      <w:r>
        <w:rPr>
          <w:rStyle w:val="FootnoteReference"/>
        </w:rPr>
        <w:footnoteRef/>
      </w:r>
      <w:r>
        <w:t xml:space="preserve"> </w:t>
      </w:r>
      <w:r w:rsidRPr="006337D6">
        <w:t>Among adults, overweight and obesity are classified using Body Mass Index (BMI), with a BMI above 25 indicating overweight and above 30 indicating obesity. For children under five, overweight is defined as weight-for-height greater than +2 standard deviations (SD) from the WHO Child Growth Standards median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BD3B" w14:textId="0DEA6E9E" w:rsidR="00D002C4" w:rsidRDefault="00D002C4">
    <w:pPr>
      <w:pStyle w:val="Header"/>
    </w:pPr>
    <w:r>
      <w:rPr>
        <w:noProof/>
      </w:rPr>
      <w:pict w14:anchorId="48CD7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2704" o:spid="_x0000_s2050" type="#_x0000_t136" style="position:absolute;margin-left:0;margin-top:0;width:520.05pt;height: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828A" w14:textId="25D92010" w:rsidR="00D002C4" w:rsidRDefault="00D002C4">
    <w:pPr>
      <w:pStyle w:val="Header"/>
    </w:pPr>
    <w:r>
      <w:rPr>
        <w:noProof/>
      </w:rPr>
      <w:pict w14:anchorId="7C280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2705" o:spid="_x0000_s2051" type="#_x0000_t136" style="position:absolute;margin-left:0;margin-top:0;width:520.05pt;height: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1B30" w14:textId="0EDC4FBF" w:rsidR="00D002C4" w:rsidRDefault="00D002C4">
    <w:pPr>
      <w:pStyle w:val="Header"/>
    </w:pPr>
    <w:r>
      <w:rPr>
        <w:noProof/>
      </w:rPr>
      <w:pict w14:anchorId="1216C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2703" o:spid="_x0000_s2049" type="#_x0000_t136" style="position:absolute;margin-left:0;margin-top:0;width:520.05pt;height: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50DF7"/>
    <w:multiLevelType w:val="hybridMultilevel"/>
    <w:tmpl w:val="EE582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5C1"/>
    <w:rsid w:val="00043084"/>
    <w:rsid w:val="00065489"/>
    <w:rsid w:val="00066900"/>
    <w:rsid w:val="000D47A9"/>
    <w:rsid w:val="000D5785"/>
    <w:rsid w:val="00110550"/>
    <w:rsid w:val="00110E68"/>
    <w:rsid w:val="0012101D"/>
    <w:rsid w:val="001516FF"/>
    <w:rsid w:val="001568D9"/>
    <w:rsid w:val="001B53CD"/>
    <w:rsid w:val="00247623"/>
    <w:rsid w:val="00252F48"/>
    <w:rsid w:val="00285D26"/>
    <w:rsid w:val="002C1C79"/>
    <w:rsid w:val="002D7154"/>
    <w:rsid w:val="00323E6F"/>
    <w:rsid w:val="00387611"/>
    <w:rsid w:val="00391940"/>
    <w:rsid w:val="003D0C60"/>
    <w:rsid w:val="003F4C1D"/>
    <w:rsid w:val="004077E0"/>
    <w:rsid w:val="00444900"/>
    <w:rsid w:val="004712C1"/>
    <w:rsid w:val="0048256F"/>
    <w:rsid w:val="004B65C1"/>
    <w:rsid w:val="004D0368"/>
    <w:rsid w:val="00512B69"/>
    <w:rsid w:val="0051746B"/>
    <w:rsid w:val="005423C9"/>
    <w:rsid w:val="00551708"/>
    <w:rsid w:val="00554D14"/>
    <w:rsid w:val="0057734C"/>
    <w:rsid w:val="005D740B"/>
    <w:rsid w:val="0060102A"/>
    <w:rsid w:val="00623D60"/>
    <w:rsid w:val="006255EF"/>
    <w:rsid w:val="00640587"/>
    <w:rsid w:val="0068437B"/>
    <w:rsid w:val="006A091A"/>
    <w:rsid w:val="007C7676"/>
    <w:rsid w:val="00831194"/>
    <w:rsid w:val="00846539"/>
    <w:rsid w:val="00927E5B"/>
    <w:rsid w:val="00940C7B"/>
    <w:rsid w:val="00951063"/>
    <w:rsid w:val="00994FD3"/>
    <w:rsid w:val="009A2E17"/>
    <w:rsid w:val="009A4A99"/>
    <w:rsid w:val="009F419F"/>
    <w:rsid w:val="00A1562B"/>
    <w:rsid w:val="00A43565"/>
    <w:rsid w:val="00A569B2"/>
    <w:rsid w:val="00A87D23"/>
    <w:rsid w:val="00AC3DA8"/>
    <w:rsid w:val="00AE091E"/>
    <w:rsid w:val="00AE4CE4"/>
    <w:rsid w:val="00B16ED7"/>
    <w:rsid w:val="00B262AF"/>
    <w:rsid w:val="00B447D2"/>
    <w:rsid w:val="00B81CF6"/>
    <w:rsid w:val="00C450CB"/>
    <w:rsid w:val="00CB69BD"/>
    <w:rsid w:val="00CF031D"/>
    <w:rsid w:val="00D002C4"/>
    <w:rsid w:val="00D405B3"/>
    <w:rsid w:val="00D55ABB"/>
    <w:rsid w:val="00D74773"/>
    <w:rsid w:val="00E12DD9"/>
    <w:rsid w:val="00E141BA"/>
    <w:rsid w:val="00E14230"/>
    <w:rsid w:val="00E61240"/>
    <w:rsid w:val="00E642AF"/>
    <w:rsid w:val="00E645B7"/>
    <w:rsid w:val="00E93657"/>
    <w:rsid w:val="00EB6BCF"/>
    <w:rsid w:val="00ED32AD"/>
    <w:rsid w:val="00EE4695"/>
    <w:rsid w:val="00F027E8"/>
    <w:rsid w:val="00F5283C"/>
    <w:rsid w:val="00F90967"/>
    <w:rsid w:val="00FB416C"/>
    <w:rsid w:val="00FF0A34"/>
    <w:rsid w:val="00FF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1EA1745"/>
  <w14:defaultImageDpi w14:val="300"/>
  <w15:docId w15:val="{2C8C66FF-40A2-46F3-AC04-B1DB76C0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4B65C1"/>
    <w:rPr>
      <w:sz w:val="20"/>
      <w:szCs w:val="20"/>
      <w:lang w:val="en-GB"/>
    </w:rPr>
  </w:style>
  <w:style w:type="paragraph" w:styleId="FootnoteText">
    <w:name w:val="footnote text"/>
    <w:basedOn w:val="Normal"/>
    <w:link w:val="FootnoteTextChar"/>
    <w:uiPriority w:val="99"/>
    <w:unhideWhenUsed/>
    <w:rsid w:val="004B65C1"/>
    <w:rPr>
      <w:sz w:val="20"/>
      <w:szCs w:val="20"/>
    </w:rPr>
  </w:style>
  <w:style w:type="paragraph" w:styleId="ListParagraph">
    <w:name w:val="List Paragraph"/>
    <w:basedOn w:val="Normal"/>
    <w:uiPriority w:val="34"/>
    <w:qFormat/>
    <w:rsid w:val="00A43565"/>
    <w:pPr>
      <w:ind w:left="720"/>
      <w:contextualSpacing/>
    </w:pPr>
  </w:style>
  <w:style w:type="paragraph" w:styleId="BalloonText">
    <w:name w:val="Balloon Text"/>
    <w:basedOn w:val="Normal"/>
    <w:link w:val="BalloonTextChar"/>
    <w:uiPriority w:val="99"/>
    <w:semiHidden/>
    <w:unhideWhenUsed/>
    <w:rsid w:val="002C1C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C79"/>
    <w:rPr>
      <w:rFonts w:ascii="Lucida Grande" w:hAnsi="Lucida Grande" w:cs="Lucida Grande"/>
      <w:sz w:val="18"/>
      <w:szCs w:val="18"/>
      <w:lang w:val="en-GB"/>
    </w:rPr>
  </w:style>
  <w:style w:type="character" w:styleId="FootnoteReference">
    <w:name w:val="footnote reference"/>
    <w:basedOn w:val="DefaultParagraphFont"/>
    <w:uiPriority w:val="99"/>
    <w:unhideWhenUsed/>
    <w:rsid w:val="002C1C79"/>
    <w:rPr>
      <w:vertAlign w:val="superscript"/>
    </w:rPr>
  </w:style>
  <w:style w:type="paragraph" w:styleId="Revision">
    <w:name w:val="Revision"/>
    <w:hidden/>
    <w:uiPriority w:val="99"/>
    <w:semiHidden/>
    <w:rsid w:val="00846539"/>
    <w:rPr>
      <w:lang w:val="en-GB"/>
    </w:rPr>
  </w:style>
  <w:style w:type="paragraph" w:customStyle="1" w:styleId="Articletitle">
    <w:name w:val="Article title"/>
    <w:basedOn w:val="Normal"/>
    <w:next w:val="Normal"/>
    <w:qFormat/>
    <w:rsid w:val="00444900"/>
    <w:pPr>
      <w:spacing w:after="120" w:line="360" w:lineRule="auto"/>
    </w:pPr>
    <w:rPr>
      <w:rFonts w:ascii="Times New Roman" w:eastAsia="Times New Roman" w:hAnsi="Times New Roman" w:cs="Times New Roman"/>
      <w:b/>
      <w:sz w:val="28"/>
      <w:lang w:eastAsia="en-GB"/>
    </w:rPr>
  </w:style>
  <w:style w:type="paragraph" w:styleId="Header">
    <w:name w:val="header"/>
    <w:basedOn w:val="Normal"/>
    <w:link w:val="HeaderChar"/>
    <w:uiPriority w:val="99"/>
    <w:unhideWhenUsed/>
    <w:rsid w:val="00512B69"/>
    <w:pPr>
      <w:tabs>
        <w:tab w:val="center" w:pos="4513"/>
        <w:tab w:val="right" w:pos="9026"/>
      </w:tabs>
    </w:pPr>
  </w:style>
  <w:style w:type="character" w:customStyle="1" w:styleId="HeaderChar">
    <w:name w:val="Header Char"/>
    <w:basedOn w:val="DefaultParagraphFont"/>
    <w:link w:val="Header"/>
    <w:uiPriority w:val="99"/>
    <w:rsid w:val="00512B69"/>
    <w:rPr>
      <w:lang w:val="en-GB"/>
    </w:rPr>
  </w:style>
  <w:style w:type="paragraph" w:styleId="Footer">
    <w:name w:val="footer"/>
    <w:basedOn w:val="Normal"/>
    <w:link w:val="FooterChar"/>
    <w:uiPriority w:val="99"/>
    <w:unhideWhenUsed/>
    <w:rsid w:val="00512B69"/>
    <w:pPr>
      <w:tabs>
        <w:tab w:val="center" w:pos="4513"/>
        <w:tab w:val="right" w:pos="9026"/>
      </w:tabs>
    </w:pPr>
  </w:style>
  <w:style w:type="character" w:customStyle="1" w:styleId="FooterChar">
    <w:name w:val="Footer Char"/>
    <w:basedOn w:val="DefaultParagraphFont"/>
    <w:link w:val="Footer"/>
    <w:uiPriority w:val="99"/>
    <w:rsid w:val="00512B69"/>
    <w:rPr>
      <w:lang w:val="en-GB"/>
    </w:rPr>
  </w:style>
  <w:style w:type="character" w:styleId="Hyperlink">
    <w:name w:val="Hyperlink"/>
    <w:basedOn w:val="DefaultParagraphFont"/>
    <w:uiPriority w:val="99"/>
    <w:unhideWhenUsed/>
    <w:rsid w:val="00FF0A34"/>
    <w:rPr>
      <w:color w:val="0000FF" w:themeColor="hyperlink"/>
      <w:u w:val="single"/>
    </w:rPr>
  </w:style>
  <w:style w:type="character" w:styleId="FollowedHyperlink">
    <w:name w:val="FollowedHyperlink"/>
    <w:basedOn w:val="DefaultParagraphFont"/>
    <w:uiPriority w:val="99"/>
    <w:semiHidden/>
    <w:unhideWhenUsed/>
    <w:rsid w:val="00FF0A34"/>
    <w:rPr>
      <w:color w:val="800080" w:themeColor="followedHyperlink"/>
      <w:u w:val="single"/>
    </w:rPr>
  </w:style>
  <w:style w:type="paragraph" w:styleId="NormalWeb">
    <w:name w:val="Normal (Web)"/>
    <w:basedOn w:val="Normal"/>
    <w:uiPriority w:val="99"/>
    <w:semiHidden/>
    <w:unhideWhenUsed/>
    <w:rsid w:val="00ED32AD"/>
    <w:pPr>
      <w:spacing w:before="100" w:beforeAutospacing="1" w:after="100" w:afterAutospacing="1"/>
    </w:pPr>
    <w:rPr>
      <w:rFonts w:ascii="Times New Roman" w:eastAsia="Times New Roman" w:hAnsi="Times New Roman" w:cs="Times New Roman"/>
      <w:lang w:val="en-IN" w:eastAsia="en-IN"/>
    </w:rPr>
  </w:style>
  <w:style w:type="character" w:styleId="Strong">
    <w:name w:val="Strong"/>
    <w:basedOn w:val="DefaultParagraphFont"/>
    <w:uiPriority w:val="22"/>
    <w:qFormat/>
    <w:rsid w:val="00ED32AD"/>
    <w:rPr>
      <w:b/>
      <w:bCs/>
    </w:rPr>
  </w:style>
  <w:style w:type="character" w:styleId="Emphasis">
    <w:name w:val="Emphasis"/>
    <w:basedOn w:val="DefaultParagraphFont"/>
    <w:uiPriority w:val="20"/>
    <w:qFormat/>
    <w:rsid w:val="00ED3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8853">
      <w:bodyDiv w:val="1"/>
      <w:marLeft w:val="0"/>
      <w:marRight w:val="0"/>
      <w:marTop w:val="0"/>
      <w:marBottom w:val="0"/>
      <w:divBdr>
        <w:top w:val="none" w:sz="0" w:space="0" w:color="auto"/>
        <w:left w:val="none" w:sz="0" w:space="0" w:color="auto"/>
        <w:bottom w:val="none" w:sz="0" w:space="0" w:color="auto"/>
        <w:right w:val="none" w:sz="0" w:space="0" w:color="auto"/>
      </w:divBdr>
    </w:div>
    <w:div w:id="301275510">
      <w:bodyDiv w:val="1"/>
      <w:marLeft w:val="0"/>
      <w:marRight w:val="0"/>
      <w:marTop w:val="0"/>
      <w:marBottom w:val="0"/>
      <w:divBdr>
        <w:top w:val="none" w:sz="0" w:space="0" w:color="auto"/>
        <w:left w:val="none" w:sz="0" w:space="0" w:color="auto"/>
        <w:bottom w:val="none" w:sz="0" w:space="0" w:color="auto"/>
        <w:right w:val="none" w:sz="0" w:space="0" w:color="auto"/>
      </w:divBdr>
    </w:div>
    <w:div w:id="311374308">
      <w:bodyDiv w:val="1"/>
      <w:marLeft w:val="0"/>
      <w:marRight w:val="0"/>
      <w:marTop w:val="0"/>
      <w:marBottom w:val="0"/>
      <w:divBdr>
        <w:top w:val="none" w:sz="0" w:space="0" w:color="auto"/>
        <w:left w:val="none" w:sz="0" w:space="0" w:color="auto"/>
        <w:bottom w:val="none" w:sz="0" w:space="0" w:color="auto"/>
        <w:right w:val="none" w:sz="0" w:space="0" w:color="auto"/>
      </w:divBdr>
    </w:div>
    <w:div w:id="1189678865">
      <w:bodyDiv w:val="1"/>
      <w:marLeft w:val="0"/>
      <w:marRight w:val="0"/>
      <w:marTop w:val="0"/>
      <w:marBottom w:val="0"/>
      <w:divBdr>
        <w:top w:val="none" w:sz="0" w:space="0" w:color="auto"/>
        <w:left w:val="none" w:sz="0" w:space="0" w:color="auto"/>
        <w:bottom w:val="none" w:sz="0" w:space="0" w:color="auto"/>
        <w:right w:val="none" w:sz="0" w:space="0" w:color="auto"/>
      </w:divBdr>
    </w:div>
    <w:div w:id="1301114475">
      <w:bodyDiv w:val="1"/>
      <w:marLeft w:val="0"/>
      <w:marRight w:val="0"/>
      <w:marTop w:val="0"/>
      <w:marBottom w:val="0"/>
      <w:divBdr>
        <w:top w:val="none" w:sz="0" w:space="0" w:color="auto"/>
        <w:left w:val="none" w:sz="0" w:space="0" w:color="auto"/>
        <w:bottom w:val="none" w:sz="0" w:space="0" w:color="auto"/>
        <w:right w:val="none" w:sz="0" w:space="0" w:color="auto"/>
      </w:divBdr>
    </w:div>
    <w:div w:id="1609190449">
      <w:bodyDiv w:val="1"/>
      <w:marLeft w:val="0"/>
      <w:marRight w:val="0"/>
      <w:marTop w:val="0"/>
      <w:marBottom w:val="0"/>
      <w:divBdr>
        <w:top w:val="none" w:sz="0" w:space="0" w:color="auto"/>
        <w:left w:val="none" w:sz="0" w:space="0" w:color="auto"/>
        <w:bottom w:val="none" w:sz="0" w:space="0" w:color="auto"/>
        <w:right w:val="none" w:sz="0" w:space="0" w:color="auto"/>
      </w:divBdr>
    </w:div>
    <w:div w:id="1667897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ic-gst.gov.in/gst-goods-services-rates.html" TargetMode="External"/><Relationship Id="rId13" Type="http://schemas.openxmlformats.org/officeDocument/2006/relationships/hyperlink" Target="https://www.ama-assn.org/sites/ama-assn.org/files/corp/media-browser/public/about-ama/councils/Council%20Reports/council-on-science-public-health/a13csaph3.pdf" TargetMode="External"/><Relationship Id="rId18" Type="http://schemas.openxmlformats.org/officeDocument/2006/relationships/hyperlink" Target="https://fssai.gov.in/cms/about-fssai.ph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7189/jogh.10.010303" TargetMode="External"/><Relationship Id="rId7" Type="http://schemas.openxmlformats.org/officeDocument/2006/relationships/endnotes" Target="endnotes.xml"/><Relationship Id="rId12" Type="http://schemas.openxmlformats.org/officeDocument/2006/relationships/hyperlink" Target="https://www.fortunebusinessinsights.com/prepared-meals-market-105002" TargetMode="External"/><Relationship Id="rId17" Type="http://schemas.openxmlformats.org/officeDocument/2006/relationships/hyperlink" Target="https://doi.org/10.1590/s0034-8910.20130470043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eclinm.2023.101962" TargetMode="External"/><Relationship Id="rId20" Type="http://schemas.openxmlformats.org/officeDocument/2006/relationships/hyperlink" Target="https://doi.org/10.1002/hec.321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sai.gov.in/upload/uploadfiles/files/Compendium_Labelling_Display_23_09_2021.pdf" TargetMode="External"/><Relationship Id="rId24" Type="http://schemas.openxmlformats.org/officeDocument/2006/relationships/hyperlink" Target="https://www.who.int/news/item/14-06-2024-who-launches-new-guideline-on-fiscal-policies-to-promote-healthy-die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afr.2023.100588" TargetMode="External"/><Relationship Id="rId23" Type="http://schemas.openxmlformats.org/officeDocument/2006/relationships/hyperlink" Target="https://sustainabledevelopment.un.org/sdg2" TargetMode="External"/><Relationship Id="rId28" Type="http://schemas.openxmlformats.org/officeDocument/2006/relationships/footer" Target="footer2.xml"/><Relationship Id="rId10" Type="http://schemas.openxmlformats.org/officeDocument/2006/relationships/hyperlink" Target="https://ideas.repec.org/s/oup/restud.html" TargetMode="External"/><Relationship Id="rId19" Type="http://schemas.openxmlformats.org/officeDocument/2006/relationships/hyperlink" Target="https://www.pib.gov.in/PressReleaseIframePage.aspx?PRID=21071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eas.repec.org/a/oup/restud/v85y2018i1p396-436..html" TargetMode="External"/><Relationship Id="rId14" Type="http://schemas.openxmlformats.org/officeDocument/2006/relationships/hyperlink" Target="https://doi.org/10.3390/ijerph16173221" TargetMode="External"/><Relationship Id="rId22" Type="http://schemas.openxmlformats.org/officeDocument/2006/relationships/hyperlink" Target="https://doi.org/10.1016/s0140-6736(25)00260-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AD91F63-C9E0-4D1C-833E-0D8A4B9D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6975</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Sharma</dc:creator>
  <cp:keywords/>
  <dc:description/>
  <cp:lastModifiedBy>SDI 1180</cp:lastModifiedBy>
  <cp:revision>16</cp:revision>
  <cp:lastPrinted>2025-07-04T07:09:00Z</cp:lastPrinted>
  <dcterms:created xsi:type="dcterms:W3CDTF">2025-07-04T09:46:00Z</dcterms:created>
  <dcterms:modified xsi:type="dcterms:W3CDTF">2025-07-05T08:49:00Z</dcterms:modified>
</cp:coreProperties>
</file>