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613D0" w14:textId="77777777" w:rsidR="00754C9A" w:rsidRDefault="00754C9A" w:rsidP="00441B6F">
      <w:pPr>
        <w:pStyle w:val="Title"/>
        <w:spacing w:after="0"/>
        <w:jc w:val="both"/>
        <w:rPr>
          <w:rFonts w:ascii="Arial" w:hAnsi="Arial" w:cs="Arial"/>
        </w:rPr>
      </w:pPr>
      <w:bookmarkStart w:id="0" w:name="_GoBack"/>
      <w:bookmarkEnd w:id="0"/>
    </w:p>
    <w:p w14:paraId="07451C62" w14:textId="77777777" w:rsidR="00BD6F46" w:rsidRDefault="00BD6F46" w:rsidP="00BD6F46">
      <w:pPr>
        <w:pStyle w:val="Author"/>
        <w:rPr>
          <w:rFonts w:ascii="Arial" w:hAnsi="Arial" w:cs="Arial"/>
          <w:bCs/>
          <w:i/>
          <w:iCs/>
          <w:kern w:val="28"/>
          <w:sz w:val="18"/>
          <w:szCs w:val="18"/>
          <w:u w:val="single"/>
        </w:rPr>
      </w:pPr>
      <w:r w:rsidRPr="00BD6F46">
        <w:rPr>
          <w:rFonts w:ascii="Arial" w:hAnsi="Arial" w:cs="Arial"/>
          <w:bCs/>
          <w:i/>
          <w:iCs/>
          <w:kern w:val="28"/>
          <w:sz w:val="18"/>
          <w:szCs w:val="18"/>
          <w:u w:val="single"/>
        </w:rPr>
        <w:t>Review Article</w:t>
      </w:r>
    </w:p>
    <w:p w14:paraId="594255F5" w14:textId="77777777" w:rsidR="00BD6F46" w:rsidRPr="00BD6F46" w:rsidRDefault="00BD6F46" w:rsidP="00BD6F46">
      <w:pPr>
        <w:pStyle w:val="Author"/>
        <w:rPr>
          <w:rFonts w:ascii="Arial" w:hAnsi="Arial" w:cs="Arial"/>
          <w:bCs/>
          <w:i/>
          <w:iCs/>
          <w:kern w:val="28"/>
          <w:sz w:val="18"/>
          <w:szCs w:val="18"/>
          <w:u w:val="single"/>
        </w:rPr>
      </w:pPr>
    </w:p>
    <w:p w14:paraId="2012D4BA" w14:textId="1F92B08D" w:rsidR="00163BC4" w:rsidRPr="00163BC4" w:rsidRDefault="006E574D" w:rsidP="00441B6F">
      <w:pPr>
        <w:pStyle w:val="Author"/>
        <w:spacing w:line="240" w:lineRule="auto"/>
        <w:rPr>
          <w:rFonts w:ascii="Arial" w:hAnsi="Arial" w:cs="Arial"/>
          <w:bCs/>
          <w:iCs/>
          <w:kern w:val="28"/>
          <w:sz w:val="36"/>
        </w:rPr>
      </w:pPr>
      <w:r w:rsidRPr="006E574D">
        <w:rPr>
          <w:rFonts w:ascii="Arial" w:hAnsi="Arial" w:cs="Arial"/>
          <w:bCs/>
          <w:iCs/>
          <w:kern w:val="28"/>
          <w:sz w:val="36"/>
        </w:rPr>
        <w:t>Food security challenges in Nepal: assessing the existing situation and policy-level strategies for mitigation and resilience</w:t>
      </w:r>
    </w:p>
    <w:p w14:paraId="0D77A5F6" w14:textId="77777777" w:rsidR="00A258C3" w:rsidRPr="00790ADA" w:rsidRDefault="00A258C3" w:rsidP="00441B6F">
      <w:pPr>
        <w:pStyle w:val="Author"/>
        <w:spacing w:line="240" w:lineRule="auto"/>
        <w:jc w:val="both"/>
        <w:rPr>
          <w:rFonts w:ascii="Arial" w:hAnsi="Arial" w:cs="Arial"/>
          <w:sz w:val="36"/>
        </w:rPr>
      </w:pPr>
    </w:p>
    <w:p w14:paraId="18DE7859" w14:textId="21B5BD90" w:rsidR="00B01FCD" w:rsidRDefault="00B01FCD" w:rsidP="00441B6F">
      <w:pPr>
        <w:pStyle w:val="AbstHead"/>
        <w:spacing w:after="0"/>
        <w:jc w:val="both"/>
        <w:rPr>
          <w:rFonts w:ascii="Arial" w:hAnsi="Arial" w:cs="Arial"/>
        </w:rPr>
      </w:pPr>
      <w:r w:rsidRPr="00FB3A86">
        <w:rPr>
          <w:rFonts w:ascii="Arial" w:hAnsi="Arial" w:cs="Arial"/>
        </w:rPr>
        <w:t>ABSTRACT</w:t>
      </w:r>
    </w:p>
    <w:p w14:paraId="29BBAA5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F45654C" w14:textId="77777777" w:rsidTr="006F0201">
        <w:trPr>
          <w:trHeight w:val="4418"/>
        </w:trPr>
        <w:tc>
          <w:tcPr>
            <w:tcW w:w="9576" w:type="dxa"/>
            <w:shd w:val="clear" w:color="auto" w:fill="F2F2F2"/>
          </w:tcPr>
          <w:p w14:paraId="1390A638" w14:textId="69AF2979" w:rsidR="00505F06" w:rsidRPr="00BA1B01" w:rsidRDefault="00575A56" w:rsidP="00441B6F">
            <w:pPr>
              <w:pStyle w:val="Body"/>
              <w:spacing w:after="0"/>
              <w:rPr>
                <w:rFonts w:ascii="Arial" w:eastAsia="Calibri" w:hAnsi="Arial" w:cs="Arial"/>
                <w:szCs w:val="22"/>
              </w:rPr>
            </w:pPr>
            <w:r w:rsidRPr="00575A56">
              <w:rPr>
                <w:rFonts w:ascii="Arial" w:eastAsia="Calibri" w:hAnsi="Arial" w:cs="Arial"/>
                <w:szCs w:val="22"/>
              </w:rPr>
              <w:t>The review critically examines the multifaceted challenges of food security in Nepal, focusing on the interplay of socio-economic, environmental, and governance factors. Despite an improvement in the Global Hunger Index from 37.1 in 2000 to 14.7 in 2024, approximately 13% of Nepal’s population still faces moderate to severe food insecurity, with Karnali Province experiencing the highest rates at 32%. The agri-food sector, contributing 21.19% to GDP and employing two-thirds of the workforce, is severely impacted by climate change, soil degradation, and inadequate infrastructure. Climate-induced disasters, such as floods and droughts, have caused annual economic losses of 1.5-2% of GDP, further exacerbating food shortages. Malnutrition remains a critical issue, with 31.6% of children under five stunted, 11.2% wasted, and 44.6% anemic. Moreover, one in three pregnant women suffer from anemia. The review highlights the inefficacy of existing policies, such as the Climate Change Policy (2019) and the National Adaptation Program of Action (2010), due to weak governance and political instability. Emigration has led to labor shortages and a decline in agricultural productivity, while remittances, contributing 26.6% to GDP, have shifted food practices towards market dependency, reducing food sovereignty. The review concludes that achieving food security in Nepal requires a holistic approach, prioritizing climate-resilient agriculture, equitable resource distribution, and inclusive policy implementation. Strengthening local food systems, empowering women, and enhancing education are essential for long-term resilience. Without addressing these systemic issues, Nepal’s progress towards food security will remain precarious, leaving vulnerable populations, particularly in rural and marginalized regions, at continued risk.</w:t>
            </w:r>
          </w:p>
        </w:tc>
      </w:tr>
    </w:tbl>
    <w:p w14:paraId="144BDBDF" w14:textId="77777777" w:rsidR="00636EB2" w:rsidRDefault="00636EB2" w:rsidP="00441B6F">
      <w:pPr>
        <w:pStyle w:val="Body"/>
        <w:spacing w:after="0"/>
        <w:rPr>
          <w:rFonts w:ascii="Arial" w:hAnsi="Arial" w:cs="Arial"/>
          <w:i/>
        </w:rPr>
      </w:pPr>
    </w:p>
    <w:p w14:paraId="229F9B2C" w14:textId="4D688ED2" w:rsidR="0024282C" w:rsidRDefault="00A24E7E" w:rsidP="00441B6F">
      <w:pPr>
        <w:pStyle w:val="Body"/>
        <w:spacing w:after="0"/>
        <w:rPr>
          <w:rFonts w:ascii="Arial" w:hAnsi="Arial" w:cs="Arial"/>
          <w:i/>
        </w:rPr>
      </w:pPr>
      <w:r>
        <w:rPr>
          <w:rFonts w:ascii="Arial" w:hAnsi="Arial" w:cs="Arial"/>
          <w:i/>
        </w:rPr>
        <w:t xml:space="preserve">Keywords: </w:t>
      </w:r>
      <w:r w:rsidR="00575A56" w:rsidRPr="00575A56">
        <w:rPr>
          <w:rFonts w:ascii="Arial" w:hAnsi="Arial" w:cs="Arial"/>
          <w:i/>
        </w:rPr>
        <w:t>Food security, Food insecurity, Nepal, National, Agriculture, Government, Policies</w:t>
      </w:r>
    </w:p>
    <w:p w14:paraId="697B4ECC" w14:textId="77777777" w:rsidR="006C6D0E" w:rsidRDefault="006C6D0E" w:rsidP="00441B6F">
      <w:pPr>
        <w:pStyle w:val="Body"/>
        <w:spacing w:after="0"/>
        <w:rPr>
          <w:rFonts w:ascii="Arial" w:hAnsi="Arial" w:cs="Arial"/>
          <w:i/>
        </w:rPr>
      </w:pPr>
    </w:p>
    <w:p w14:paraId="021E095F" w14:textId="4ADC7B61" w:rsidR="006C6D0E" w:rsidRPr="00575A56" w:rsidRDefault="006C6D0E" w:rsidP="00441B6F">
      <w:pPr>
        <w:pStyle w:val="Body"/>
        <w:spacing w:after="0"/>
        <w:rPr>
          <w:rFonts w:ascii="Arial" w:hAnsi="Arial" w:cs="Arial"/>
          <w:i/>
        </w:rPr>
      </w:pPr>
      <w:r>
        <w:rPr>
          <w:rFonts w:ascii="Arial" w:hAnsi="Arial" w:cs="Arial"/>
          <w:i/>
        </w:rPr>
        <w:t xml:space="preserve">Graphical abstract </w:t>
      </w:r>
    </w:p>
    <w:p w14:paraId="6010B4E8" w14:textId="77777777" w:rsidR="00505F06" w:rsidRDefault="00505F06" w:rsidP="00441B6F">
      <w:pPr>
        <w:pStyle w:val="Body"/>
        <w:spacing w:after="0"/>
        <w:rPr>
          <w:rFonts w:ascii="Arial" w:hAnsi="Arial" w:cs="Arial"/>
          <w:i/>
        </w:rPr>
      </w:pPr>
    </w:p>
    <w:p w14:paraId="0F006C63" w14:textId="2AF2523B" w:rsidR="006C6D0E" w:rsidRPr="00A24E7E" w:rsidRDefault="006C6D0E" w:rsidP="00441B6F">
      <w:pPr>
        <w:pStyle w:val="Body"/>
        <w:spacing w:after="0"/>
        <w:rPr>
          <w:rFonts w:ascii="Arial" w:hAnsi="Arial" w:cs="Arial"/>
          <w:i/>
        </w:rPr>
      </w:pPr>
      <w:r>
        <w:rPr>
          <w:noProof/>
        </w:rPr>
        <w:lastRenderedPageBreak/>
        <w:drawing>
          <wp:inline distT="0" distB="0" distL="0" distR="0" wp14:anchorId="4F5005DD" wp14:editId="41FD8150">
            <wp:extent cx="6858000" cy="4216400"/>
            <wp:effectExtent l="0" t="0" r="0" b="0"/>
            <wp:docPr id="111884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216400"/>
                    </a:xfrm>
                    <a:prstGeom prst="rect">
                      <a:avLst/>
                    </a:prstGeom>
                    <a:noFill/>
                    <a:ln>
                      <a:noFill/>
                    </a:ln>
                  </pic:spPr>
                </pic:pic>
              </a:graphicData>
            </a:graphic>
          </wp:inline>
        </w:drawing>
      </w:r>
    </w:p>
    <w:p w14:paraId="3FD3ACBE" w14:textId="77777777" w:rsidR="006C6D0E" w:rsidRDefault="006C6D0E" w:rsidP="00FA407D">
      <w:pPr>
        <w:pStyle w:val="AbstHead"/>
        <w:spacing w:before="240" w:after="120"/>
        <w:jc w:val="both"/>
        <w:rPr>
          <w:rFonts w:ascii="Arial" w:hAnsi="Arial" w:cs="Arial"/>
        </w:rPr>
      </w:pPr>
    </w:p>
    <w:p w14:paraId="3897466E" w14:textId="77777777" w:rsidR="006C6D0E" w:rsidRDefault="006C6D0E" w:rsidP="00FA407D">
      <w:pPr>
        <w:pStyle w:val="AbstHead"/>
        <w:spacing w:before="240" w:after="120"/>
        <w:jc w:val="both"/>
        <w:rPr>
          <w:rFonts w:ascii="Arial" w:hAnsi="Arial" w:cs="Arial"/>
        </w:rPr>
      </w:pPr>
    </w:p>
    <w:p w14:paraId="1CE0A3A4" w14:textId="77777777" w:rsidR="006C6D0E" w:rsidRDefault="006C6D0E" w:rsidP="00FA407D">
      <w:pPr>
        <w:pStyle w:val="AbstHead"/>
        <w:spacing w:before="240" w:after="120"/>
        <w:jc w:val="both"/>
        <w:rPr>
          <w:rFonts w:ascii="Arial" w:hAnsi="Arial" w:cs="Arial"/>
        </w:rPr>
      </w:pPr>
    </w:p>
    <w:p w14:paraId="038CB7A4" w14:textId="77777777" w:rsidR="006C6D0E" w:rsidRDefault="006C6D0E" w:rsidP="00FA407D">
      <w:pPr>
        <w:pStyle w:val="AbstHead"/>
        <w:spacing w:before="240" w:after="120"/>
        <w:jc w:val="both"/>
        <w:rPr>
          <w:rFonts w:ascii="Arial" w:hAnsi="Arial" w:cs="Arial"/>
        </w:rPr>
      </w:pPr>
    </w:p>
    <w:p w14:paraId="0C9547B7" w14:textId="77777777" w:rsidR="006C6D0E" w:rsidRDefault="006C6D0E" w:rsidP="00FA407D">
      <w:pPr>
        <w:pStyle w:val="AbstHead"/>
        <w:spacing w:before="240" w:after="120"/>
        <w:jc w:val="both"/>
        <w:rPr>
          <w:rFonts w:ascii="Arial" w:hAnsi="Arial" w:cs="Arial"/>
        </w:rPr>
      </w:pPr>
    </w:p>
    <w:p w14:paraId="593FA623" w14:textId="77777777" w:rsidR="006C6D0E" w:rsidRDefault="006C6D0E" w:rsidP="00FA407D">
      <w:pPr>
        <w:pStyle w:val="AbstHead"/>
        <w:spacing w:before="240" w:after="120"/>
        <w:jc w:val="both"/>
        <w:rPr>
          <w:rFonts w:ascii="Arial" w:hAnsi="Arial" w:cs="Arial"/>
        </w:rPr>
      </w:pPr>
    </w:p>
    <w:p w14:paraId="525780D2" w14:textId="77777777" w:rsidR="006C6D0E" w:rsidRDefault="006C6D0E" w:rsidP="00FA407D">
      <w:pPr>
        <w:pStyle w:val="AbstHead"/>
        <w:spacing w:before="240" w:after="120"/>
        <w:jc w:val="both"/>
        <w:rPr>
          <w:rFonts w:ascii="Arial" w:hAnsi="Arial" w:cs="Arial"/>
        </w:rPr>
      </w:pPr>
    </w:p>
    <w:p w14:paraId="268BF109" w14:textId="77777777" w:rsidR="006C6D0E" w:rsidRDefault="006C6D0E" w:rsidP="00FA407D">
      <w:pPr>
        <w:pStyle w:val="AbstHead"/>
        <w:spacing w:before="240" w:after="120"/>
        <w:jc w:val="both"/>
        <w:rPr>
          <w:rFonts w:ascii="Arial" w:hAnsi="Arial" w:cs="Arial"/>
        </w:rPr>
      </w:pPr>
    </w:p>
    <w:p w14:paraId="6AA4C379" w14:textId="77777777" w:rsidR="006C6D0E" w:rsidRDefault="006C6D0E" w:rsidP="00FA407D">
      <w:pPr>
        <w:pStyle w:val="AbstHead"/>
        <w:spacing w:before="240" w:after="120"/>
        <w:jc w:val="both"/>
        <w:rPr>
          <w:rFonts w:ascii="Arial" w:hAnsi="Arial" w:cs="Arial"/>
        </w:rPr>
      </w:pPr>
    </w:p>
    <w:p w14:paraId="3802BEC1" w14:textId="77777777" w:rsidR="006C6D0E" w:rsidRDefault="006C6D0E" w:rsidP="00FA407D">
      <w:pPr>
        <w:pStyle w:val="AbstHead"/>
        <w:spacing w:before="240" w:after="120"/>
        <w:jc w:val="both"/>
        <w:rPr>
          <w:rFonts w:ascii="Arial" w:hAnsi="Arial" w:cs="Arial"/>
        </w:rPr>
      </w:pPr>
    </w:p>
    <w:p w14:paraId="0DF90056" w14:textId="77777777" w:rsidR="006C6D0E" w:rsidRDefault="006C6D0E" w:rsidP="00FA407D">
      <w:pPr>
        <w:pStyle w:val="AbstHead"/>
        <w:spacing w:before="240" w:after="120"/>
        <w:jc w:val="both"/>
        <w:rPr>
          <w:rFonts w:ascii="Arial" w:hAnsi="Arial" w:cs="Arial"/>
        </w:rPr>
      </w:pPr>
    </w:p>
    <w:p w14:paraId="17CD4242" w14:textId="77777777" w:rsidR="006C6D0E" w:rsidRDefault="006C6D0E" w:rsidP="00FA407D">
      <w:pPr>
        <w:pStyle w:val="AbstHead"/>
        <w:spacing w:before="240" w:after="120"/>
        <w:jc w:val="both"/>
        <w:rPr>
          <w:rFonts w:ascii="Arial" w:hAnsi="Arial" w:cs="Arial"/>
        </w:rPr>
      </w:pPr>
    </w:p>
    <w:p w14:paraId="2177CE02" w14:textId="77777777" w:rsidR="006C6D0E" w:rsidRDefault="006C6D0E" w:rsidP="00FA407D">
      <w:pPr>
        <w:pStyle w:val="AbstHead"/>
        <w:spacing w:before="240" w:after="120"/>
        <w:jc w:val="both"/>
        <w:rPr>
          <w:rFonts w:ascii="Arial" w:hAnsi="Arial" w:cs="Arial"/>
        </w:rPr>
      </w:pPr>
    </w:p>
    <w:p w14:paraId="705B17AB" w14:textId="77777777" w:rsidR="006C6D0E" w:rsidRDefault="006C6D0E" w:rsidP="00FA407D">
      <w:pPr>
        <w:pStyle w:val="AbstHead"/>
        <w:spacing w:before="240" w:after="120"/>
        <w:jc w:val="both"/>
        <w:rPr>
          <w:rFonts w:ascii="Arial" w:hAnsi="Arial" w:cs="Arial"/>
        </w:rPr>
      </w:pPr>
    </w:p>
    <w:p w14:paraId="3F3DAB95" w14:textId="77777777" w:rsidR="006C6D0E" w:rsidRDefault="006C6D0E" w:rsidP="00FA407D">
      <w:pPr>
        <w:pStyle w:val="AbstHead"/>
        <w:spacing w:before="240" w:after="120"/>
        <w:jc w:val="both"/>
        <w:rPr>
          <w:rFonts w:ascii="Arial" w:hAnsi="Arial" w:cs="Arial"/>
        </w:rPr>
      </w:pPr>
    </w:p>
    <w:p w14:paraId="71BC1710" w14:textId="77777777" w:rsidR="006C6D0E" w:rsidRDefault="006C6D0E" w:rsidP="00FA407D">
      <w:pPr>
        <w:pStyle w:val="AbstHead"/>
        <w:spacing w:before="240" w:after="120"/>
        <w:jc w:val="both"/>
        <w:rPr>
          <w:rFonts w:ascii="Arial" w:hAnsi="Arial" w:cs="Arial"/>
        </w:rPr>
      </w:pPr>
    </w:p>
    <w:p w14:paraId="1FE68A0D" w14:textId="77777777" w:rsidR="006C6D0E" w:rsidRDefault="006C6D0E" w:rsidP="00FA407D">
      <w:pPr>
        <w:pStyle w:val="AbstHead"/>
        <w:spacing w:before="240" w:after="120"/>
        <w:jc w:val="both"/>
        <w:rPr>
          <w:rFonts w:ascii="Arial" w:hAnsi="Arial" w:cs="Arial"/>
        </w:rPr>
      </w:pPr>
    </w:p>
    <w:p w14:paraId="2008F4EE" w14:textId="3AC7D942" w:rsidR="00790ADA" w:rsidRPr="00FB3A86" w:rsidRDefault="00902823" w:rsidP="00FA407D">
      <w:pPr>
        <w:pStyle w:val="AbstHead"/>
        <w:spacing w:before="240" w:after="120"/>
        <w:jc w:val="both"/>
        <w:rPr>
          <w:rFonts w:ascii="Arial" w:hAnsi="Arial" w:cs="Arial"/>
        </w:rPr>
      </w:pPr>
      <w:r>
        <w:rPr>
          <w:rFonts w:ascii="Arial" w:hAnsi="Arial" w:cs="Arial"/>
        </w:rPr>
        <w:t xml:space="preserve">1. </w:t>
      </w:r>
      <w:r w:rsidR="00B01FCD" w:rsidRPr="00FB3A86">
        <w:rPr>
          <w:rFonts w:ascii="Arial" w:hAnsi="Arial" w:cs="Arial"/>
        </w:rPr>
        <w:t>INTRODUCTION</w:t>
      </w:r>
    </w:p>
    <w:p w14:paraId="40992010" w14:textId="77777777" w:rsidR="00575A56" w:rsidRPr="00575A56" w:rsidRDefault="00575A56" w:rsidP="00FA407D">
      <w:pPr>
        <w:pStyle w:val="Body"/>
        <w:spacing w:before="240" w:after="120"/>
        <w:rPr>
          <w:rFonts w:ascii="Arial" w:hAnsi="Arial" w:cs="Arial"/>
        </w:rPr>
      </w:pPr>
      <w:r w:rsidRPr="00575A56">
        <w:rPr>
          <w:rFonts w:ascii="Arial" w:hAnsi="Arial" w:cs="Arial"/>
        </w:rPr>
        <w:t>A food system constitutes an intricate web of interconnected activities and stakeholders engaged in producing, transporting, distributing, consuming, and disposing food, along with its influence on health, nutrition, environmental sustainability, and overall welfare of society. When effectively functioning, food systems serve as a unifying force for families, communities, and nations, fostering collective resilience, prosperity, and economic and cultural dynamics [1,2]. However, many food systems globally remain fragile and susceptible to disruptions, as evidenced by recent pandemics of Coronavirus Disease 2019 (COVID-19). Systemic failures can trigger cascading consequences, undermining education, well-being, economic stability, human rights, and peace, with marginalized populations disproportionately bearing the impact of such challenges. The vulnerabilities of these systems highlight the critical need for comprehensive examination and robust strategies to enhance their resilience and sustainability [2].</w:t>
      </w:r>
    </w:p>
    <w:p w14:paraId="4D6FD2C3" w14:textId="77777777" w:rsidR="00575A56" w:rsidRPr="00575A56" w:rsidRDefault="00575A56" w:rsidP="00FA407D">
      <w:pPr>
        <w:pStyle w:val="Body"/>
        <w:spacing w:before="240" w:after="120"/>
        <w:rPr>
          <w:rFonts w:ascii="Arial" w:hAnsi="Arial" w:cs="Arial"/>
        </w:rPr>
      </w:pPr>
      <w:r w:rsidRPr="00575A56">
        <w:rPr>
          <w:rFonts w:ascii="Arial" w:hAnsi="Arial" w:cs="Arial"/>
        </w:rPr>
        <w:t xml:space="preserve">As defined by the Food and Agriculture Organization, </w:t>
      </w:r>
      <w:hyperlink r:id="rId9" w:history="1">
        <w:r w:rsidRPr="00575A56">
          <w:rPr>
            <w:rStyle w:val="Hyperlink"/>
            <w:rFonts w:ascii="Arial" w:hAnsi="Arial" w:cs="Arial"/>
          </w:rPr>
          <w:t>FAO</w:t>
        </w:r>
      </w:hyperlink>
      <w:r w:rsidRPr="00575A56">
        <w:rPr>
          <w:rFonts w:ascii="Arial" w:hAnsi="Arial" w:cs="Arial"/>
        </w:rPr>
        <w:t xml:space="preserve"> [3], food security is achieved when every individual consistently possesses adequate physical, economic, and social access to sufficient, safe, and nutritionally appropriate food that fulfils their dietary requirements and cultural preferences, thereby supporting an active and healthy lifestyle [4,5,6]. Food security is analyzed with the help of four fundamental dimensions: availability, accessibility, utilization, and stability [7,8].</w:t>
      </w:r>
    </w:p>
    <w:p w14:paraId="55F57195" w14:textId="77777777" w:rsidR="00575A56" w:rsidRPr="00575A56" w:rsidRDefault="00575A56" w:rsidP="00FA407D">
      <w:pPr>
        <w:pStyle w:val="Body"/>
        <w:numPr>
          <w:ilvl w:val="0"/>
          <w:numId w:val="31"/>
        </w:numPr>
        <w:spacing w:before="240" w:after="120"/>
        <w:rPr>
          <w:rFonts w:ascii="Arial" w:hAnsi="Arial" w:cs="Arial"/>
        </w:rPr>
      </w:pPr>
      <w:r w:rsidRPr="00575A56">
        <w:rPr>
          <w:rFonts w:ascii="Arial" w:hAnsi="Arial" w:cs="Arial"/>
        </w:rPr>
        <w:t>Food availability: It is a fundamental requirement for food security, emphasizing the need for a consistent supply of food through local cultivation, international trade, and humanitarian assistance. It represents the “supply side” of food distribution mechanisms.</w:t>
      </w:r>
    </w:p>
    <w:p w14:paraId="44134CCD" w14:textId="77777777" w:rsidR="00575A56" w:rsidRPr="00575A56" w:rsidRDefault="00575A56" w:rsidP="00FA407D">
      <w:pPr>
        <w:pStyle w:val="Body"/>
        <w:numPr>
          <w:ilvl w:val="0"/>
          <w:numId w:val="31"/>
        </w:numPr>
        <w:spacing w:before="240" w:after="120"/>
        <w:rPr>
          <w:rFonts w:ascii="Arial" w:hAnsi="Arial" w:cs="Arial"/>
        </w:rPr>
      </w:pPr>
      <w:r w:rsidRPr="00575A56">
        <w:rPr>
          <w:rFonts w:ascii="Arial" w:hAnsi="Arial" w:cs="Arial"/>
        </w:rPr>
        <w:t>Food accessibility: National and global food security does not inherently guarantee food security at the household level. Although food may be available in markets, individuals with low purchasing power may struggle to access it.</w:t>
      </w:r>
    </w:p>
    <w:p w14:paraId="33762EFD" w14:textId="77777777" w:rsidR="00575A56" w:rsidRPr="00575A56" w:rsidRDefault="00575A56" w:rsidP="00FA407D">
      <w:pPr>
        <w:pStyle w:val="Body"/>
        <w:numPr>
          <w:ilvl w:val="0"/>
          <w:numId w:val="31"/>
        </w:numPr>
        <w:spacing w:before="240" w:after="120"/>
        <w:rPr>
          <w:rFonts w:ascii="Arial" w:hAnsi="Arial" w:cs="Arial"/>
        </w:rPr>
      </w:pPr>
      <w:r w:rsidRPr="00575A56">
        <w:rPr>
          <w:rFonts w:ascii="Arial" w:hAnsi="Arial" w:cs="Arial"/>
        </w:rPr>
        <w:lastRenderedPageBreak/>
        <w:t>Food utilization: It deals with optimum utilization of food resources in beneficial and effective manner. In addition to food availability and its accessibility, its biological utilization, encompassing nutrient assimilation and food safety, is crucial to fulfil nutritional requirements.</w:t>
      </w:r>
    </w:p>
    <w:p w14:paraId="57F56392" w14:textId="77777777" w:rsidR="00575A56" w:rsidRPr="00575A56" w:rsidRDefault="00575A56" w:rsidP="00FA407D">
      <w:pPr>
        <w:pStyle w:val="Body"/>
        <w:numPr>
          <w:ilvl w:val="0"/>
          <w:numId w:val="31"/>
        </w:numPr>
        <w:spacing w:before="240" w:after="120"/>
        <w:rPr>
          <w:rFonts w:ascii="Arial" w:hAnsi="Arial" w:cs="Arial"/>
        </w:rPr>
      </w:pPr>
      <w:r w:rsidRPr="00575A56">
        <w:rPr>
          <w:rFonts w:ascii="Arial" w:hAnsi="Arial" w:cs="Arial"/>
        </w:rPr>
        <w:t>Food stability: Food availability, accessibility, and utilization can ensure lasting food security only when these components are sustained over time, absenting significant variations or disturbances [9].</w:t>
      </w:r>
    </w:p>
    <w:p w14:paraId="107594C7" w14:textId="45C8D7DC" w:rsidR="00790ADA" w:rsidRPr="00FB3A86" w:rsidRDefault="00575A56" w:rsidP="00FA407D">
      <w:pPr>
        <w:pStyle w:val="Body"/>
        <w:spacing w:before="240" w:after="120"/>
        <w:rPr>
          <w:rFonts w:ascii="Arial" w:hAnsi="Arial" w:cs="Arial"/>
        </w:rPr>
      </w:pPr>
      <w:r w:rsidRPr="00575A56">
        <w:rPr>
          <w:rFonts w:ascii="Arial" w:hAnsi="Arial" w:cs="Arial"/>
        </w:rPr>
        <w:t>This review paper focuses on the thorough assessment of reasons behind food insecurity, a pressing issue that is affecting the lifestyle and welfare of people, in Nepal. Its objective is to integrate and analyze the existing literature of research on the several elements contributing to food security, such as climate change, natural disasters, demographic aspects, emigration, governance, and many more. The review aims to evaluate the effectiveness of existing policies and strategies, identifying gaps and offering suggestions for improvement of food security status.</w:t>
      </w:r>
    </w:p>
    <w:p w14:paraId="6F0146F8" w14:textId="4377E84E" w:rsidR="00790ADA" w:rsidRPr="00FB3A86" w:rsidRDefault="00902823" w:rsidP="00FA407D">
      <w:pPr>
        <w:pStyle w:val="AbstHead"/>
        <w:spacing w:before="240" w:after="120"/>
        <w:jc w:val="both"/>
        <w:rPr>
          <w:rFonts w:ascii="Arial" w:hAnsi="Arial" w:cs="Arial"/>
        </w:rPr>
      </w:pPr>
      <w:bookmarkStart w:id="1" w:name="_Hlk201791438"/>
      <w:bookmarkStart w:id="2" w:name="_Hlk201791483"/>
      <w:r>
        <w:rPr>
          <w:rFonts w:ascii="Arial" w:hAnsi="Arial" w:cs="Arial"/>
        </w:rPr>
        <w:t xml:space="preserve">2. </w:t>
      </w:r>
      <w:r w:rsidR="004E6151">
        <w:rPr>
          <w:rFonts w:ascii="Arial" w:hAnsi="Arial" w:cs="Arial"/>
        </w:rPr>
        <w:t>Agri-Food System in Nepal</w:t>
      </w:r>
      <w:bookmarkEnd w:id="1"/>
      <w:bookmarkEnd w:id="2"/>
    </w:p>
    <w:p w14:paraId="66D2CFAD" w14:textId="77777777" w:rsidR="004E6151" w:rsidRPr="004E6151" w:rsidRDefault="004E6151" w:rsidP="00FA407D">
      <w:pPr>
        <w:pStyle w:val="Body"/>
        <w:spacing w:before="240" w:after="120"/>
        <w:rPr>
          <w:rFonts w:ascii="Arial" w:hAnsi="Arial" w:cs="Arial"/>
        </w:rPr>
      </w:pPr>
      <w:r w:rsidRPr="004E6151">
        <w:rPr>
          <w:rFonts w:ascii="Arial" w:hAnsi="Arial" w:cs="Arial"/>
        </w:rPr>
        <w:t xml:space="preserve">Nepal’s agri-food sector (agriculture, forestry, fishery, value added) is essential to its economy and supports the livelihoods of a large part of its population. This sector, which contributes about 21.19% of Gross Domestic Product (GDP) [10], employs two-thirds of Nepal's workforce, with women representation around 74% [11]. Spanning a range of </w:t>
      </w:r>
      <w:proofErr w:type="spellStart"/>
      <w:r w:rsidRPr="004E6151">
        <w:rPr>
          <w:rFonts w:ascii="Arial" w:hAnsi="Arial" w:cs="Arial"/>
        </w:rPr>
        <w:t>agro</w:t>
      </w:r>
      <w:proofErr w:type="spellEnd"/>
      <w:r w:rsidRPr="004E6151">
        <w:rPr>
          <w:rFonts w:ascii="Arial" w:hAnsi="Arial" w:cs="Arial"/>
        </w:rPr>
        <w:t xml:space="preserve">-ecological zones, the sector showcases Nepal's varied agricultural potential across different regions. Agricultural land accounts for 28% of the country's total area, where 21% is actively cultivated, with smallholders being the dominant ones with average landholding merely 0.68 hectares [12]. The vulnerability of food production, especially in mountainous areas (Fig. 1), prompted Nepal to initiate formal food aid programs in 1974 [13]. As a result, Nepal continues to be a significant recipient of food assistance to this day with the cereals import accounting for 15% of the national consumption needs [14]. Despite these limitations, Nepal has made considerable progress in reducing hunger; its </w:t>
      </w:r>
      <w:hyperlink r:id="rId10" w:anchor=":~:text=The%20GHI%20shows%20that%20gender,gap%20in%20women's%20participation%20in" w:history="1">
        <w:r w:rsidRPr="004E6151">
          <w:rPr>
            <w:rStyle w:val="Hyperlink"/>
            <w:rFonts w:ascii="Arial" w:hAnsi="Arial" w:cs="Arial"/>
          </w:rPr>
          <w:t>Global Hunger Index</w:t>
        </w:r>
      </w:hyperlink>
      <w:r w:rsidRPr="004E6151">
        <w:rPr>
          <w:rFonts w:ascii="Arial" w:hAnsi="Arial" w:cs="Arial"/>
        </w:rPr>
        <w:t xml:space="preserve"> (GHI) score decreased from 37.1 in 2000 to 14.7 in 2024, placing it 68</w:t>
      </w:r>
      <w:r w:rsidRPr="004E6151">
        <w:rPr>
          <w:rFonts w:ascii="Arial" w:hAnsi="Arial" w:cs="Arial"/>
          <w:vertAlign w:val="superscript"/>
        </w:rPr>
        <w:t>th</w:t>
      </w:r>
      <w:r w:rsidRPr="004E6151">
        <w:rPr>
          <w:rFonts w:ascii="Arial" w:hAnsi="Arial" w:cs="Arial"/>
        </w:rPr>
        <w:t xml:space="preserve"> among 127 evaluated nations showing an improvement of approximately 30% [15]. However, there is a need for greater competitiveness to grow at its full potential. Some of the key challenges confronting Nepal’s agri-food system include [16,17]-</w:t>
      </w:r>
    </w:p>
    <w:p w14:paraId="4076175C" w14:textId="77777777" w:rsidR="004E6151" w:rsidRPr="004E6151" w:rsidRDefault="004E6151" w:rsidP="00FA407D">
      <w:pPr>
        <w:pStyle w:val="Body"/>
        <w:numPr>
          <w:ilvl w:val="0"/>
          <w:numId w:val="32"/>
        </w:numPr>
        <w:spacing w:before="240" w:after="120"/>
        <w:rPr>
          <w:rFonts w:ascii="Arial" w:hAnsi="Arial" w:cs="Arial"/>
        </w:rPr>
      </w:pPr>
      <w:r w:rsidRPr="004E6151">
        <w:rPr>
          <w:rFonts w:ascii="Arial" w:hAnsi="Arial" w:cs="Arial"/>
        </w:rPr>
        <w:t>Climate change and natural disasters: Nepal's susceptibility to climate change leads to unpredictable rainfall patterns, droughts, flooding, and landslides, which negatively affect agriculture, obstruct economic development, and contribute to food shortages. It results in an annual economic loss of approximately 1.5-2% of the country’s GDP, emphasizing on an urgency for climate-resilient farming methods [12,15].</w:t>
      </w:r>
    </w:p>
    <w:p w14:paraId="0D6AF366" w14:textId="77777777" w:rsidR="004E6151" w:rsidRPr="004E6151" w:rsidRDefault="004E6151" w:rsidP="00FA407D">
      <w:pPr>
        <w:pStyle w:val="Body"/>
        <w:numPr>
          <w:ilvl w:val="0"/>
          <w:numId w:val="32"/>
        </w:numPr>
        <w:spacing w:before="240" w:after="120"/>
        <w:rPr>
          <w:rFonts w:ascii="Arial" w:hAnsi="Arial" w:cs="Arial"/>
        </w:rPr>
      </w:pPr>
      <w:r w:rsidRPr="004E6151">
        <w:rPr>
          <w:rFonts w:ascii="Arial" w:hAnsi="Arial" w:cs="Arial"/>
        </w:rPr>
        <w:t>Water and soil depletion and degradation: Excessive application of synthetic inputs, inefficient irrigation practices, and unchecked deforestation lead to significant soil and water resources degradation and depletion, ultimately hampering agricultural production in long run.</w:t>
      </w:r>
    </w:p>
    <w:p w14:paraId="5B0854C3" w14:textId="77777777" w:rsidR="004E6151" w:rsidRPr="004E6151" w:rsidRDefault="004E6151" w:rsidP="00FA407D">
      <w:pPr>
        <w:pStyle w:val="Body"/>
        <w:numPr>
          <w:ilvl w:val="0"/>
          <w:numId w:val="32"/>
        </w:numPr>
        <w:spacing w:before="240" w:after="120"/>
        <w:rPr>
          <w:rFonts w:ascii="Arial" w:hAnsi="Arial" w:cs="Arial"/>
        </w:rPr>
      </w:pPr>
      <w:r w:rsidRPr="004E6151">
        <w:rPr>
          <w:rFonts w:ascii="Arial" w:hAnsi="Arial" w:cs="Arial"/>
        </w:rPr>
        <w:t>Limited availability of modern farming resources: Majority of farmers struggle with acquisition of modern farming tools and inputs, such as efficient fertilizers, high-yielding varieties, advanced irrigation systems, and machinery. Due to these obstacles, they are not able to increase the productivity and efficiency.</w:t>
      </w:r>
    </w:p>
    <w:p w14:paraId="69A8AC55" w14:textId="77777777" w:rsidR="004E6151" w:rsidRPr="004E6151" w:rsidRDefault="004E6151" w:rsidP="00FA407D">
      <w:pPr>
        <w:pStyle w:val="Body"/>
        <w:numPr>
          <w:ilvl w:val="0"/>
          <w:numId w:val="32"/>
        </w:numPr>
        <w:spacing w:before="240" w:after="120"/>
        <w:rPr>
          <w:rFonts w:ascii="Arial" w:hAnsi="Arial" w:cs="Arial"/>
        </w:rPr>
      </w:pPr>
      <w:r w:rsidRPr="004E6151">
        <w:rPr>
          <w:rFonts w:ascii="Arial" w:hAnsi="Arial" w:cs="Arial"/>
        </w:rPr>
        <w:t>Policy and governance barriers: Inconsistent regulations, weak enforcement, and lack of coordination among the governing bodies obstruct the effective execution of agricultural initiatives, reducing their overall impact.</w:t>
      </w:r>
    </w:p>
    <w:p w14:paraId="06E81D83" w14:textId="77777777" w:rsidR="004E6151" w:rsidRPr="004E6151" w:rsidRDefault="004E6151" w:rsidP="00FA407D">
      <w:pPr>
        <w:pStyle w:val="Body"/>
        <w:numPr>
          <w:ilvl w:val="0"/>
          <w:numId w:val="32"/>
        </w:numPr>
        <w:spacing w:before="240" w:after="120"/>
        <w:rPr>
          <w:rFonts w:ascii="Arial" w:hAnsi="Arial" w:cs="Arial"/>
        </w:rPr>
      </w:pPr>
      <w:r w:rsidRPr="004E6151">
        <w:rPr>
          <w:rFonts w:ascii="Arial" w:hAnsi="Arial" w:cs="Arial"/>
        </w:rPr>
        <w:t>Limited financial support for agriculture: Farmers face immense obstacles in obtaining credit and financial assistance, hindering their ability to purchase essential inputs and invest in modern agricultural equipment.</w:t>
      </w:r>
    </w:p>
    <w:p w14:paraId="11C0DBE5" w14:textId="77777777" w:rsidR="004E6151" w:rsidRPr="004E6151" w:rsidRDefault="004E6151" w:rsidP="00FA407D">
      <w:pPr>
        <w:pStyle w:val="Body"/>
        <w:numPr>
          <w:ilvl w:val="0"/>
          <w:numId w:val="32"/>
        </w:numPr>
        <w:spacing w:before="240" w:after="120"/>
        <w:rPr>
          <w:rFonts w:ascii="Arial" w:hAnsi="Arial" w:cs="Arial"/>
        </w:rPr>
      </w:pPr>
      <w:r w:rsidRPr="004E6151">
        <w:rPr>
          <w:rFonts w:ascii="Arial" w:hAnsi="Arial" w:cs="Arial"/>
        </w:rPr>
        <w:t>Inadequate and poor infrastructure, and limited market connectivity: A shortage of well-constructed roads, storage services, and effective supply chain, limit the mobility and distribution of agricultural produce, resulting in increased post-harvest losses, which lowers farmers’ income and overall agricultural growth.</w:t>
      </w:r>
    </w:p>
    <w:p w14:paraId="2EC0A799" w14:textId="77777777" w:rsidR="004E6151" w:rsidRPr="004E6151" w:rsidRDefault="004E6151" w:rsidP="00FA407D">
      <w:pPr>
        <w:pStyle w:val="Body"/>
        <w:numPr>
          <w:ilvl w:val="0"/>
          <w:numId w:val="32"/>
        </w:numPr>
        <w:spacing w:before="240" w:after="120"/>
        <w:rPr>
          <w:rFonts w:ascii="Arial" w:hAnsi="Arial" w:cs="Arial"/>
        </w:rPr>
      </w:pPr>
      <w:r w:rsidRPr="004E6151">
        <w:rPr>
          <w:rFonts w:ascii="Arial" w:hAnsi="Arial" w:cs="Arial"/>
        </w:rPr>
        <w:t>Limited infrastructure for processing and value addition: Lack of adequate cold storage, processing, and value-addition facilities restricts the ability of farmers to access premium markets, hindering export and overall profit.</w:t>
      </w:r>
    </w:p>
    <w:p w14:paraId="05514F9C" w14:textId="5D097885" w:rsidR="004E6151" w:rsidRPr="00FA407D" w:rsidRDefault="004E6151" w:rsidP="00FA407D">
      <w:pPr>
        <w:pStyle w:val="Body"/>
        <w:numPr>
          <w:ilvl w:val="0"/>
          <w:numId w:val="32"/>
        </w:numPr>
        <w:spacing w:before="240" w:after="120"/>
        <w:rPr>
          <w:rFonts w:ascii="Arial" w:hAnsi="Arial" w:cs="Arial"/>
        </w:rPr>
      </w:pPr>
      <w:r w:rsidRPr="004E6151">
        <w:rPr>
          <w:rFonts w:ascii="Arial" w:hAnsi="Arial" w:cs="Arial"/>
        </w:rPr>
        <w:t>Unsatisfactory agricultural advisory and extension services: Due to inefficient agricultural extension services, farmers face difficulty in accessing and understanding crucial information on modern farming techniques, crop management, and market trends. This restricts their ability to adopt modern farming strategies and shifting trends in agriculture.</w:t>
      </w:r>
    </w:p>
    <w:p w14:paraId="247EA518" w14:textId="30B5DEE8" w:rsidR="004E6151" w:rsidRDefault="004E6151" w:rsidP="00FA407D">
      <w:pPr>
        <w:pStyle w:val="AbstHead"/>
        <w:spacing w:before="240" w:after="120"/>
        <w:jc w:val="both"/>
        <w:rPr>
          <w:rFonts w:ascii="Arial" w:hAnsi="Arial" w:cs="Arial"/>
        </w:rPr>
      </w:pPr>
      <w:bookmarkStart w:id="3" w:name="_Hlk201791742"/>
      <w:r>
        <w:rPr>
          <w:rFonts w:ascii="Arial" w:hAnsi="Arial" w:cs="Arial"/>
        </w:rPr>
        <w:lastRenderedPageBreak/>
        <w:t>3</w:t>
      </w:r>
      <w:bookmarkStart w:id="4" w:name="_Hlk201791679"/>
      <w:r>
        <w:rPr>
          <w:rFonts w:ascii="Arial" w:hAnsi="Arial" w:cs="Arial"/>
        </w:rPr>
        <w:t>. Food insecurity in nepal</w:t>
      </w:r>
      <w:bookmarkEnd w:id="3"/>
      <w:bookmarkEnd w:id="4"/>
    </w:p>
    <w:p w14:paraId="77A22963" w14:textId="1B54EFC2" w:rsidR="004E6151" w:rsidRPr="004E6151" w:rsidRDefault="004E6151" w:rsidP="00FA407D">
      <w:pPr>
        <w:pStyle w:val="Body"/>
        <w:spacing w:before="240" w:after="120"/>
        <w:rPr>
          <w:rFonts w:ascii="Arial" w:hAnsi="Arial" w:cs="Arial"/>
        </w:rPr>
      </w:pPr>
      <w:r w:rsidRPr="004E6151">
        <w:rPr>
          <w:rFonts w:ascii="Arial" w:hAnsi="Arial" w:cs="Arial"/>
        </w:rPr>
        <w:t xml:space="preserve">Food insecurity is defined as the inadequate and inconsistent access to safe and nutritious food necessary for healthy growth, development, and maintaining an active, healthy lifestyle [18]. Food insecurity has adverse effects on physical and mental health, educational attainment, and economic performance, thus serving as a substantial barrier to socioeconomic progress [19,20,21,22,23,24]. The Food Insecurity Experience Scale (FIES), created by FAO [18], is a tool used to assess levels of food insecurity. FIES assesses food insecurity on a spectrum of severity. In the </w:t>
      </w:r>
      <w:hyperlink r:id="rId11" w:history="1">
        <w:r w:rsidRPr="004E6151">
          <w:rPr>
            <w:rStyle w:val="Hyperlink"/>
            <w:rFonts w:ascii="Arial" w:hAnsi="Arial" w:cs="Arial"/>
          </w:rPr>
          <w:t>Nepal Demographic and Health Survey (NDHS) 2022</w:t>
        </w:r>
      </w:hyperlink>
      <w:r w:rsidRPr="004E6151">
        <w:rPr>
          <w:rFonts w:ascii="Arial" w:hAnsi="Arial" w:cs="Arial"/>
        </w:rPr>
        <w:t>, households responded to eight questions regarding difficulties in accessing sufficient food over the previous 12 months [25]. These responses were analyzed to determine the prevalence and intensity of food insecurity across the household population. The food insecurity levels were categorized as-</w:t>
      </w:r>
    </w:p>
    <w:p w14:paraId="231AA18B" w14:textId="77777777" w:rsidR="004E6151" w:rsidRPr="004E6151" w:rsidRDefault="004E6151" w:rsidP="00FA407D">
      <w:pPr>
        <w:pStyle w:val="Body"/>
        <w:numPr>
          <w:ilvl w:val="0"/>
          <w:numId w:val="33"/>
        </w:numPr>
        <w:spacing w:before="240" w:after="120"/>
        <w:rPr>
          <w:rFonts w:ascii="Arial" w:hAnsi="Arial" w:cs="Arial"/>
        </w:rPr>
      </w:pPr>
      <w:r w:rsidRPr="004E6151">
        <w:rPr>
          <w:rFonts w:ascii="Arial" w:hAnsi="Arial" w:cs="Arial"/>
        </w:rPr>
        <w:t>Moderate food insecurity: Characterized by the need to compromise on food quality and/or quantity and experiencing uncertainty about acquiring sufficient food due to limited finances or resources over the past year. Moderate food insecurity can increase the risk of various forms of malnutrition, including stunting in children, deficiencies of essential micronutrients, and even obesity in adults.</w:t>
      </w:r>
    </w:p>
    <w:p w14:paraId="4FB41E99" w14:textId="77777777" w:rsidR="004E6151" w:rsidRPr="004E6151" w:rsidRDefault="004E6151" w:rsidP="00FA407D">
      <w:pPr>
        <w:pStyle w:val="Body"/>
        <w:numPr>
          <w:ilvl w:val="0"/>
          <w:numId w:val="33"/>
        </w:numPr>
        <w:spacing w:before="240" w:after="120"/>
        <w:rPr>
          <w:rFonts w:ascii="Arial" w:hAnsi="Arial" w:cs="Arial"/>
        </w:rPr>
      </w:pPr>
      <w:r w:rsidRPr="004E6151">
        <w:rPr>
          <w:rFonts w:ascii="Arial" w:hAnsi="Arial" w:cs="Arial"/>
        </w:rPr>
        <w:t>Severe food insecurity: Characterized by exhausting food supplies and, in the most extreme cases, enduring one or more days without eating during the last 12 months. Severe food insecurity leads to intense and prolonged hunger.</w:t>
      </w:r>
    </w:p>
    <w:p w14:paraId="4C06A9E6" w14:textId="77777777" w:rsidR="004E6151" w:rsidRPr="004E6151" w:rsidRDefault="00DF2D24" w:rsidP="00FA407D">
      <w:pPr>
        <w:pStyle w:val="Body"/>
        <w:spacing w:before="240" w:after="120"/>
        <w:rPr>
          <w:rFonts w:ascii="Arial" w:hAnsi="Arial" w:cs="Arial"/>
        </w:rPr>
      </w:pPr>
      <w:hyperlink r:id="rId12" w:history="1">
        <w:r w:rsidR="004E6151" w:rsidRPr="004E6151">
          <w:rPr>
            <w:rStyle w:val="Hyperlink"/>
            <w:rFonts w:ascii="Arial" w:hAnsi="Arial" w:cs="Arial"/>
          </w:rPr>
          <w:t>NDHS 2022</w:t>
        </w:r>
      </w:hyperlink>
      <w:r w:rsidR="004E6151" w:rsidRPr="004E6151">
        <w:rPr>
          <w:rFonts w:ascii="Arial" w:hAnsi="Arial" w:cs="Arial"/>
        </w:rPr>
        <w:t xml:space="preserve"> highlights that 13% of the sample population experienced moderate to severe food insecurity in the year before the survey, with 1% facing severe levels [25]. Food insecurity varies significantly by demographic factors. Rural populations experience higher levels of food insecurity than urban ones, with 16% in rural areas facing moderate to severe insecurity compared to 11% in urban areas. Regional disparities are prominent, with Karnali Province (Fig. 1) showing the highest rates, where 32% of residents face moderate to severe food insecurity, and 5% experience severe food insecurity, while Gandaki Province (Fig. 1) reports the lowest at 8% (Table 1).</w:t>
      </w:r>
    </w:p>
    <w:p w14:paraId="31E61FF5" w14:textId="55618A8A" w:rsidR="004E6151" w:rsidRPr="004E6151" w:rsidRDefault="004E6151" w:rsidP="00FA407D">
      <w:pPr>
        <w:pStyle w:val="Body"/>
        <w:spacing w:before="240" w:after="120"/>
        <w:rPr>
          <w:rFonts w:ascii="Arial" w:hAnsi="Arial" w:cs="Arial"/>
        </w:rPr>
      </w:pPr>
      <w:r w:rsidRPr="004E6151">
        <w:rPr>
          <w:rFonts w:ascii="Arial" w:hAnsi="Arial" w:cs="Arial"/>
        </w:rPr>
        <w:t>Poverty further worsens the situation by restricting people’s affordability to nutritious food, accessibility to healthcare, and awareness about dietary requirements. This issue is particularly observed in Terai and mountainous regions of the country (Fig. 1). Nepal, categorized as one of the poorest countries in the world, ranking 148</w:t>
      </w:r>
      <w:r w:rsidRPr="004E6151">
        <w:rPr>
          <w:rFonts w:ascii="Arial" w:hAnsi="Arial" w:cs="Arial"/>
          <w:vertAlign w:val="superscript"/>
        </w:rPr>
        <w:t>th</w:t>
      </w:r>
      <w:r w:rsidRPr="004E6151">
        <w:rPr>
          <w:rFonts w:ascii="Arial" w:hAnsi="Arial" w:cs="Arial"/>
        </w:rPr>
        <w:t xml:space="preserve"> out of 189 countries in the Human Development Index (HDI) in 2019 with a score of 0.574 [26], faces amplified challenges, such as market price violations, civil unrest, and high susceptibility to both natural and infectious diseases like COVID-19 and dengue, all of which further intensify food insecurity. The Zero Hunger Strategic Review of 2017-18 emphasized the persistence of malnutrition and intense food shortages, primarily impacting children, adolescents, and new mothers [7]. Economic status greatly affects food security; individuals in the lowest wealth quintile have the highest food insecurity levels, with 27% experiencing moderate to severe insecurity and 4% severe insecurity, while both rates decrease substantially with rising wealth (Table 1).</w:t>
      </w:r>
    </w:p>
    <w:p w14:paraId="35C201CF" w14:textId="77777777" w:rsidR="004E6151" w:rsidRPr="004E6151" w:rsidRDefault="004E6151" w:rsidP="00FA407D">
      <w:pPr>
        <w:pStyle w:val="Body"/>
        <w:spacing w:before="240" w:after="120"/>
        <w:rPr>
          <w:rFonts w:ascii="Arial" w:hAnsi="Arial" w:cs="Arial"/>
        </w:rPr>
      </w:pPr>
      <w:bookmarkStart w:id="5" w:name="_Hlk189252898"/>
      <w:r w:rsidRPr="004E6151">
        <w:rPr>
          <w:rFonts w:ascii="Arial" w:hAnsi="Arial" w:cs="Arial"/>
          <w:b/>
          <w:bCs/>
        </w:rPr>
        <w:t>Table 1.</w:t>
      </w:r>
      <w:r w:rsidRPr="004E6151">
        <w:rPr>
          <w:rFonts w:ascii="Arial" w:hAnsi="Arial" w:cs="Arial"/>
        </w:rPr>
        <w:t xml:space="preserve"> Food insecurity; Proportion of the de jure population experiencing moderate to severe food insecurity and the proportion facing severe food insecurity, categorized by background characteristics [25]</w:t>
      </w:r>
    </w:p>
    <w:tbl>
      <w:tblPr>
        <w:tblW w:w="0" w:type="auto"/>
        <w:tblCellMar>
          <w:top w:w="15" w:type="dxa"/>
          <w:left w:w="15" w:type="dxa"/>
          <w:bottom w:w="15" w:type="dxa"/>
          <w:right w:w="15" w:type="dxa"/>
        </w:tblCellMar>
        <w:tblLook w:val="04A0" w:firstRow="1" w:lastRow="0" w:firstColumn="1" w:lastColumn="0" w:noHBand="0" w:noVBand="1"/>
      </w:tblPr>
      <w:tblGrid>
        <w:gridCol w:w="2724"/>
        <w:gridCol w:w="2422"/>
        <w:gridCol w:w="2056"/>
        <w:gridCol w:w="2155"/>
      </w:tblGrid>
      <w:tr w:rsidR="004E6151" w:rsidRPr="004E6151" w14:paraId="601FFBE1" w14:textId="77777777" w:rsidTr="000B402D">
        <w:trPr>
          <w:trHeight w:val="1094"/>
        </w:trPr>
        <w:tc>
          <w:tcPr>
            <w:tcW w:w="0" w:type="auto"/>
            <w:tcBorders>
              <w:top w:val="single" w:sz="4" w:space="0" w:color="auto"/>
              <w:left w:val="single" w:sz="4" w:space="0" w:color="auto"/>
              <w:bottom w:val="single" w:sz="4" w:space="0" w:color="auto"/>
            </w:tcBorders>
            <w:tcMar>
              <w:top w:w="100" w:type="dxa"/>
              <w:left w:w="100" w:type="dxa"/>
              <w:bottom w:w="100" w:type="dxa"/>
              <w:right w:w="100" w:type="dxa"/>
            </w:tcMar>
            <w:hideMark/>
          </w:tcPr>
          <w:p w14:paraId="6ECC452D" w14:textId="77777777" w:rsidR="004E6151" w:rsidRPr="004E6151" w:rsidRDefault="004E6151" w:rsidP="00FA407D">
            <w:pPr>
              <w:pStyle w:val="Body"/>
              <w:spacing w:before="240" w:after="120"/>
              <w:rPr>
                <w:rFonts w:ascii="Arial" w:hAnsi="Arial" w:cs="Arial"/>
              </w:rPr>
            </w:pPr>
            <w:r w:rsidRPr="004E6151">
              <w:rPr>
                <w:rFonts w:ascii="Arial" w:hAnsi="Arial" w:cs="Arial"/>
                <w:b/>
                <w:bCs/>
              </w:rPr>
              <w:t>Background characteristic</w:t>
            </w:r>
          </w:p>
        </w:tc>
        <w:tc>
          <w:tcPr>
            <w:tcW w:w="2422" w:type="dxa"/>
            <w:tcBorders>
              <w:top w:val="single" w:sz="4" w:space="0" w:color="auto"/>
              <w:bottom w:val="single" w:sz="4" w:space="0" w:color="auto"/>
            </w:tcBorders>
            <w:tcMar>
              <w:top w:w="100" w:type="dxa"/>
              <w:left w:w="100" w:type="dxa"/>
              <w:bottom w:w="100" w:type="dxa"/>
              <w:right w:w="100" w:type="dxa"/>
            </w:tcMar>
            <w:hideMark/>
          </w:tcPr>
          <w:p w14:paraId="2D86CD87" w14:textId="77777777" w:rsidR="004E6151" w:rsidRPr="004E6151" w:rsidRDefault="004E6151" w:rsidP="00FA407D">
            <w:pPr>
              <w:pStyle w:val="Body"/>
              <w:spacing w:before="240" w:after="120"/>
              <w:rPr>
                <w:rFonts w:ascii="Arial" w:hAnsi="Arial" w:cs="Arial"/>
              </w:rPr>
            </w:pPr>
            <w:r w:rsidRPr="004E6151">
              <w:rPr>
                <w:rFonts w:ascii="Arial" w:hAnsi="Arial" w:cs="Arial"/>
                <w:b/>
                <w:bCs/>
              </w:rPr>
              <w:t>Percentage with moderate to severe food insecurity (</w:t>
            </w:r>
            <w:proofErr w:type="gramStart"/>
            <w:r w:rsidRPr="004E6151">
              <w:rPr>
                <w:rFonts w:ascii="Arial" w:hAnsi="Arial" w:cs="Arial"/>
                <w:b/>
                <w:bCs/>
              </w:rPr>
              <w:t>*,*</w:t>
            </w:r>
            <w:proofErr w:type="gramEnd"/>
            <w:r w:rsidRPr="004E6151">
              <w:rPr>
                <w:rFonts w:ascii="Arial" w:hAnsi="Arial" w:cs="Arial"/>
                <w:b/>
                <w:bCs/>
              </w:rPr>
              <w:t>*)</w:t>
            </w:r>
          </w:p>
        </w:tc>
        <w:tc>
          <w:tcPr>
            <w:tcW w:w="2056" w:type="dxa"/>
            <w:tcBorders>
              <w:top w:val="single" w:sz="4" w:space="0" w:color="auto"/>
              <w:bottom w:val="single" w:sz="4" w:space="0" w:color="auto"/>
            </w:tcBorders>
            <w:tcMar>
              <w:top w:w="100" w:type="dxa"/>
              <w:left w:w="100" w:type="dxa"/>
              <w:bottom w:w="100" w:type="dxa"/>
              <w:right w:w="100" w:type="dxa"/>
            </w:tcMar>
            <w:hideMark/>
          </w:tcPr>
          <w:p w14:paraId="27878963" w14:textId="77777777" w:rsidR="004E6151" w:rsidRPr="004E6151" w:rsidRDefault="004E6151" w:rsidP="00FA407D">
            <w:pPr>
              <w:pStyle w:val="Body"/>
              <w:spacing w:before="240" w:after="120"/>
              <w:rPr>
                <w:rFonts w:ascii="Arial" w:hAnsi="Arial" w:cs="Arial"/>
              </w:rPr>
            </w:pPr>
            <w:r w:rsidRPr="004E6151">
              <w:rPr>
                <w:rFonts w:ascii="Arial" w:hAnsi="Arial" w:cs="Arial"/>
                <w:b/>
                <w:bCs/>
              </w:rPr>
              <w:t>Percentage with severe food insecurity (</w:t>
            </w:r>
            <w:proofErr w:type="gramStart"/>
            <w:r w:rsidRPr="004E6151">
              <w:rPr>
                <w:rFonts w:ascii="Arial" w:hAnsi="Arial" w:cs="Arial"/>
                <w:b/>
                <w:bCs/>
              </w:rPr>
              <w:t>*,*</w:t>
            </w:r>
            <w:proofErr w:type="gramEnd"/>
            <w:r w:rsidRPr="004E6151">
              <w:rPr>
                <w:rFonts w:ascii="Arial" w:hAnsi="Arial" w:cs="Arial"/>
                <w:b/>
                <w:bCs/>
              </w:rPr>
              <w:t>*)</w:t>
            </w:r>
          </w:p>
        </w:tc>
        <w:tc>
          <w:tcPr>
            <w:tcW w:w="2155" w:type="dxa"/>
            <w:tcBorders>
              <w:top w:val="single" w:sz="4" w:space="0" w:color="auto"/>
              <w:bottom w:val="single" w:sz="4" w:space="0" w:color="auto"/>
              <w:right w:val="single" w:sz="4" w:space="0" w:color="auto"/>
            </w:tcBorders>
            <w:tcMar>
              <w:top w:w="100" w:type="dxa"/>
              <w:left w:w="100" w:type="dxa"/>
              <w:bottom w:w="100" w:type="dxa"/>
              <w:right w:w="100" w:type="dxa"/>
            </w:tcMar>
            <w:hideMark/>
          </w:tcPr>
          <w:p w14:paraId="15AE7089" w14:textId="77777777" w:rsidR="004E6151" w:rsidRPr="004E6151" w:rsidRDefault="004E6151" w:rsidP="00FA407D">
            <w:pPr>
              <w:pStyle w:val="Body"/>
              <w:spacing w:before="240" w:after="120"/>
              <w:rPr>
                <w:rFonts w:ascii="Arial" w:hAnsi="Arial" w:cs="Arial"/>
              </w:rPr>
            </w:pPr>
            <w:r w:rsidRPr="004E6151">
              <w:rPr>
                <w:rFonts w:ascii="Arial" w:hAnsi="Arial" w:cs="Arial"/>
                <w:b/>
                <w:bCs/>
              </w:rPr>
              <w:t>Number of persons</w:t>
            </w:r>
          </w:p>
        </w:tc>
      </w:tr>
      <w:tr w:rsidR="004E6151" w:rsidRPr="004E6151" w14:paraId="3FA29811" w14:textId="77777777" w:rsidTr="000B402D">
        <w:trPr>
          <w:trHeight w:val="275"/>
        </w:trPr>
        <w:tc>
          <w:tcPr>
            <w:tcW w:w="0" w:type="auto"/>
            <w:gridSpan w:val="4"/>
            <w:tcBorders>
              <w:top w:val="single" w:sz="4" w:space="0" w:color="auto"/>
              <w:left w:val="single" w:sz="4" w:space="0" w:color="auto"/>
              <w:right w:val="single" w:sz="4" w:space="0" w:color="auto"/>
            </w:tcBorders>
            <w:tcMar>
              <w:top w:w="0" w:type="dxa"/>
              <w:left w:w="0" w:type="dxa"/>
              <w:bottom w:w="0" w:type="dxa"/>
              <w:right w:w="0" w:type="dxa"/>
            </w:tcMar>
            <w:hideMark/>
          </w:tcPr>
          <w:p w14:paraId="460EC4D9" w14:textId="77777777" w:rsidR="004E6151" w:rsidRPr="004E6151" w:rsidRDefault="004E6151" w:rsidP="00FA407D">
            <w:pPr>
              <w:pStyle w:val="Body"/>
              <w:spacing w:before="240" w:after="120"/>
              <w:rPr>
                <w:rFonts w:ascii="Arial" w:hAnsi="Arial" w:cs="Arial"/>
              </w:rPr>
            </w:pPr>
            <w:r w:rsidRPr="004E6151">
              <w:rPr>
                <w:rFonts w:ascii="Arial" w:hAnsi="Arial" w:cs="Arial"/>
                <w:b/>
                <w:bCs/>
              </w:rPr>
              <w:t>Residence</w:t>
            </w:r>
          </w:p>
        </w:tc>
      </w:tr>
      <w:tr w:rsidR="004E6151" w:rsidRPr="004E6151" w14:paraId="643EDF93" w14:textId="77777777" w:rsidTr="000B402D">
        <w:tc>
          <w:tcPr>
            <w:tcW w:w="0" w:type="auto"/>
            <w:tcBorders>
              <w:left w:val="single" w:sz="4" w:space="0" w:color="auto"/>
            </w:tcBorders>
            <w:tcMar>
              <w:top w:w="0" w:type="dxa"/>
              <w:left w:w="0" w:type="dxa"/>
              <w:bottom w:w="0" w:type="dxa"/>
              <w:right w:w="0" w:type="dxa"/>
            </w:tcMar>
            <w:hideMark/>
          </w:tcPr>
          <w:p w14:paraId="5BB098D8" w14:textId="77777777" w:rsidR="004E6151" w:rsidRPr="004E6151" w:rsidRDefault="004E6151" w:rsidP="00FA407D">
            <w:pPr>
              <w:pStyle w:val="Body"/>
              <w:spacing w:before="240" w:after="120"/>
              <w:rPr>
                <w:rFonts w:ascii="Arial" w:hAnsi="Arial" w:cs="Arial"/>
              </w:rPr>
            </w:pPr>
            <w:r w:rsidRPr="004E6151">
              <w:rPr>
                <w:rFonts w:ascii="Arial" w:hAnsi="Arial" w:cs="Arial"/>
              </w:rPr>
              <w:t>Urban</w:t>
            </w:r>
          </w:p>
        </w:tc>
        <w:tc>
          <w:tcPr>
            <w:tcW w:w="0" w:type="auto"/>
            <w:tcMar>
              <w:top w:w="0" w:type="dxa"/>
              <w:left w:w="0" w:type="dxa"/>
              <w:bottom w:w="0" w:type="dxa"/>
              <w:right w:w="0" w:type="dxa"/>
            </w:tcMar>
            <w:hideMark/>
          </w:tcPr>
          <w:p w14:paraId="20E47A0D" w14:textId="77777777" w:rsidR="004E6151" w:rsidRPr="004E6151" w:rsidRDefault="004E6151" w:rsidP="00FA407D">
            <w:pPr>
              <w:pStyle w:val="Body"/>
              <w:spacing w:before="240" w:after="120"/>
              <w:rPr>
                <w:rFonts w:ascii="Arial" w:hAnsi="Arial" w:cs="Arial"/>
              </w:rPr>
            </w:pPr>
            <w:r w:rsidRPr="004E6151">
              <w:rPr>
                <w:rFonts w:ascii="Arial" w:hAnsi="Arial" w:cs="Arial"/>
              </w:rPr>
              <w:t>10.6</w:t>
            </w:r>
          </w:p>
        </w:tc>
        <w:tc>
          <w:tcPr>
            <w:tcW w:w="2056" w:type="dxa"/>
            <w:tcMar>
              <w:top w:w="0" w:type="dxa"/>
              <w:left w:w="0" w:type="dxa"/>
              <w:bottom w:w="0" w:type="dxa"/>
              <w:right w:w="0" w:type="dxa"/>
            </w:tcMar>
            <w:hideMark/>
          </w:tcPr>
          <w:p w14:paraId="782B078E" w14:textId="77777777" w:rsidR="004E6151" w:rsidRPr="004E6151" w:rsidRDefault="004E6151" w:rsidP="00FA407D">
            <w:pPr>
              <w:pStyle w:val="Body"/>
              <w:spacing w:before="240" w:after="120"/>
              <w:rPr>
                <w:rFonts w:ascii="Arial" w:hAnsi="Arial" w:cs="Arial"/>
              </w:rPr>
            </w:pPr>
            <w:r w:rsidRPr="004E6151">
              <w:rPr>
                <w:rFonts w:ascii="Arial" w:hAnsi="Arial" w:cs="Arial"/>
              </w:rPr>
              <w:t>1.0</w:t>
            </w:r>
          </w:p>
        </w:tc>
        <w:tc>
          <w:tcPr>
            <w:tcW w:w="2155" w:type="dxa"/>
            <w:tcBorders>
              <w:right w:val="single" w:sz="4" w:space="0" w:color="auto"/>
            </w:tcBorders>
            <w:tcMar>
              <w:top w:w="0" w:type="dxa"/>
              <w:left w:w="0" w:type="dxa"/>
              <w:bottom w:w="0" w:type="dxa"/>
              <w:right w:w="0" w:type="dxa"/>
            </w:tcMar>
            <w:hideMark/>
          </w:tcPr>
          <w:p w14:paraId="25CDD3B0" w14:textId="77777777" w:rsidR="004E6151" w:rsidRPr="004E6151" w:rsidRDefault="004E6151" w:rsidP="00FA407D">
            <w:pPr>
              <w:pStyle w:val="Body"/>
              <w:spacing w:before="240" w:after="120"/>
              <w:rPr>
                <w:rFonts w:ascii="Arial" w:hAnsi="Arial" w:cs="Arial"/>
              </w:rPr>
            </w:pPr>
            <w:r w:rsidRPr="004E6151">
              <w:rPr>
                <w:rFonts w:ascii="Arial" w:hAnsi="Arial" w:cs="Arial"/>
              </w:rPr>
              <w:t>36090</w:t>
            </w:r>
          </w:p>
        </w:tc>
      </w:tr>
      <w:tr w:rsidR="004E6151" w:rsidRPr="004E6151" w14:paraId="208202BC" w14:textId="77777777" w:rsidTr="000B402D">
        <w:tc>
          <w:tcPr>
            <w:tcW w:w="0" w:type="auto"/>
            <w:tcBorders>
              <w:left w:val="single" w:sz="4" w:space="0" w:color="auto"/>
            </w:tcBorders>
            <w:tcMar>
              <w:top w:w="0" w:type="dxa"/>
              <w:left w:w="0" w:type="dxa"/>
              <w:bottom w:w="0" w:type="dxa"/>
              <w:right w:w="0" w:type="dxa"/>
            </w:tcMar>
            <w:hideMark/>
          </w:tcPr>
          <w:p w14:paraId="5B140608" w14:textId="77777777" w:rsidR="004E6151" w:rsidRPr="004E6151" w:rsidRDefault="004E6151" w:rsidP="00FA407D">
            <w:pPr>
              <w:pStyle w:val="Body"/>
              <w:spacing w:before="240" w:after="120"/>
              <w:rPr>
                <w:rFonts w:ascii="Arial" w:hAnsi="Arial" w:cs="Arial"/>
              </w:rPr>
            </w:pPr>
            <w:r w:rsidRPr="004E6151">
              <w:rPr>
                <w:rFonts w:ascii="Arial" w:hAnsi="Arial" w:cs="Arial"/>
              </w:rPr>
              <w:t>Rural</w:t>
            </w:r>
          </w:p>
        </w:tc>
        <w:tc>
          <w:tcPr>
            <w:tcW w:w="0" w:type="auto"/>
            <w:tcMar>
              <w:top w:w="0" w:type="dxa"/>
              <w:left w:w="0" w:type="dxa"/>
              <w:bottom w:w="0" w:type="dxa"/>
              <w:right w:w="0" w:type="dxa"/>
            </w:tcMar>
            <w:hideMark/>
          </w:tcPr>
          <w:p w14:paraId="2A3855DF" w14:textId="77777777" w:rsidR="004E6151" w:rsidRPr="004E6151" w:rsidRDefault="004E6151" w:rsidP="00FA407D">
            <w:pPr>
              <w:pStyle w:val="Body"/>
              <w:spacing w:before="240" w:after="120"/>
              <w:rPr>
                <w:rFonts w:ascii="Arial" w:hAnsi="Arial" w:cs="Arial"/>
              </w:rPr>
            </w:pPr>
            <w:r w:rsidRPr="004E6151">
              <w:rPr>
                <w:rFonts w:ascii="Arial" w:hAnsi="Arial" w:cs="Arial"/>
              </w:rPr>
              <w:t>16.2</w:t>
            </w:r>
          </w:p>
        </w:tc>
        <w:tc>
          <w:tcPr>
            <w:tcW w:w="2056" w:type="dxa"/>
            <w:tcMar>
              <w:top w:w="0" w:type="dxa"/>
              <w:left w:w="0" w:type="dxa"/>
              <w:bottom w:w="0" w:type="dxa"/>
              <w:right w:w="0" w:type="dxa"/>
            </w:tcMar>
            <w:hideMark/>
          </w:tcPr>
          <w:p w14:paraId="4E43143E" w14:textId="77777777" w:rsidR="004E6151" w:rsidRPr="004E6151" w:rsidRDefault="004E6151" w:rsidP="00FA407D">
            <w:pPr>
              <w:pStyle w:val="Body"/>
              <w:spacing w:before="240" w:after="120"/>
              <w:rPr>
                <w:rFonts w:ascii="Arial" w:hAnsi="Arial" w:cs="Arial"/>
              </w:rPr>
            </w:pPr>
            <w:r w:rsidRPr="004E6151">
              <w:rPr>
                <w:rFonts w:ascii="Arial" w:hAnsi="Arial" w:cs="Arial"/>
              </w:rPr>
              <w:t>1.9</w:t>
            </w:r>
          </w:p>
        </w:tc>
        <w:tc>
          <w:tcPr>
            <w:tcW w:w="2155" w:type="dxa"/>
            <w:tcBorders>
              <w:right w:val="single" w:sz="4" w:space="0" w:color="auto"/>
            </w:tcBorders>
            <w:tcMar>
              <w:top w:w="0" w:type="dxa"/>
              <w:left w:w="0" w:type="dxa"/>
              <w:bottom w:w="0" w:type="dxa"/>
              <w:right w:w="0" w:type="dxa"/>
            </w:tcMar>
            <w:hideMark/>
          </w:tcPr>
          <w:p w14:paraId="7E6C6C41" w14:textId="77777777" w:rsidR="004E6151" w:rsidRPr="004E6151" w:rsidRDefault="004E6151" w:rsidP="00FA407D">
            <w:pPr>
              <w:pStyle w:val="Body"/>
              <w:spacing w:before="240" w:after="120"/>
              <w:rPr>
                <w:rFonts w:ascii="Arial" w:hAnsi="Arial" w:cs="Arial"/>
              </w:rPr>
            </w:pPr>
            <w:r w:rsidRPr="004E6151">
              <w:rPr>
                <w:rFonts w:ascii="Arial" w:hAnsi="Arial" w:cs="Arial"/>
              </w:rPr>
              <w:t>18054</w:t>
            </w:r>
          </w:p>
        </w:tc>
      </w:tr>
      <w:tr w:rsidR="004E6151" w:rsidRPr="004E6151" w14:paraId="0C00F7B5" w14:textId="77777777" w:rsidTr="000B402D">
        <w:trPr>
          <w:trHeight w:val="151"/>
        </w:trPr>
        <w:tc>
          <w:tcPr>
            <w:tcW w:w="0" w:type="auto"/>
            <w:gridSpan w:val="4"/>
            <w:tcBorders>
              <w:left w:val="single" w:sz="4" w:space="0" w:color="auto"/>
              <w:right w:val="single" w:sz="4" w:space="0" w:color="auto"/>
            </w:tcBorders>
            <w:tcMar>
              <w:top w:w="0" w:type="dxa"/>
              <w:left w:w="0" w:type="dxa"/>
              <w:bottom w:w="0" w:type="dxa"/>
              <w:right w:w="0" w:type="dxa"/>
            </w:tcMar>
            <w:hideMark/>
          </w:tcPr>
          <w:p w14:paraId="36AFA95C" w14:textId="77777777" w:rsidR="004E6151" w:rsidRPr="004E6151" w:rsidRDefault="004E6151" w:rsidP="00FA407D">
            <w:pPr>
              <w:pStyle w:val="Body"/>
              <w:spacing w:before="240" w:after="120"/>
              <w:rPr>
                <w:rFonts w:ascii="Arial" w:hAnsi="Arial" w:cs="Arial"/>
              </w:rPr>
            </w:pPr>
            <w:r w:rsidRPr="004E6151">
              <w:rPr>
                <w:rFonts w:ascii="Arial" w:hAnsi="Arial" w:cs="Arial"/>
                <w:b/>
                <w:bCs/>
              </w:rPr>
              <w:t>Ecological zone</w:t>
            </w:r>
          </w:p>
        </w:tc>
      </w:tr>
      <w:tr w:rsidR="004E6151" w:rsidRPr="004E6151" w14:paraId="5CA40CDB" w14:textId="77777777" w:rsidTr="000B402D">
        <w:tc>
          <w:tcPr>
            <w:tcW w:w="0" w:type="auto"/>
            <w:tcBorders>
              <w:left w:val="single" w:sz="4" w:space="0" w:color="auto"/>
            </w:tcBorders>
            <w:tcMar>
              <w:top w:w="0" w:type="dxa"/>
              <w:left w:w="0" w:type="dxa"/>
              <w:bottom w:w="0" w:type="dxa"/>
              <w:right w:w="0" w:type="dxa"/>
            </w:tcMar>
            <w:hideMark/>
          </w:tcPr>
          <w:p w14:paraId="1C2B8098" w14:textId="77777777" w:rsidR="004E6151" w:rsidRPr="004E6151" w:rsidRDefault="004E6151" w:rsidP="00FA407D">
            <w:pPr>
              <w:pStyle w:val="Body"/>
              <w:spacing w:before="240" w:after="120"/>
              <w:rPr>
                <w:rFonts w:ascii="Arial" w:hAnsi="Arial" w:cs="Arial"/>
              </w:rPr>
            </w:pPr>
            <w:r w:rsidRPr="004E6151">
              <w:rPr>
                <w:rFonts w:ascii="Arial" w:hAnsi="Arial" w:cs="Arial"/>
              </w:rPr>
              <w:t>Mountain</w:t>
            </w:r>
          </w:p>
        </w:tc>
        <w:tc>
          <w:tcPr>
            <w:tcW w:w="0" w:type="auto"/>
            <w:tcMar>
              <w:top w:w="0" w:type="dxa"/>
              <w:left w:w="0" w:type="dxa"/>
              <w:bottom w:w="0" w:type="dxa"/>
              <w:right w:w="0" w:type="dxa"/>
            </w:tcMar>
            <w:hideMark/>
          </w:tcPr>
          <w:p w14:paraId="4BF116A4" w14:textId="77777777" w:rsidR="004E6151" w:rsidRPr="004E6151" w:rsidRDefault="004E6151" w:rsidP="00FA407D">
            <w:pPr>
              <w:pStyle w:val="Body"/>
              <w:spacing w:before="240" w:after="120"/>
              <w:rPr>
                <w:rFonts w:ascii="Arial" w:hAnsi="Arial" w:cs="Arial"/>
              </w:rPr>
            </w:pPr>
            <w:r w:rsidRPr="004E6151">
              <w:rPr>
                <w:rFonts w:ascii="Arial" w:hAnsi="Arial" w:cs="Arial"/>
              </w:rPr>
              <w:t>21.3</w:t>
            </w:r>
          </w:p>
        </w:tc>
        <w:tc>
          <w:tcPr>
            <w:tcW w:w="2056" w:type="dxa"/>
            <w:tcMar>
              <w:top w:w="0" w:type="dxa"/>
              <w:left w:w="0" w:type="dxa"/>
              <w:bottom w:w="0" w:type="dxa"/>
              <w:right w:w="0" w:type="dxa"/>
            </w:tcMar>
            <w:hideMark/>
          </w:tcPr>
          <w:p w14:paraId="7AFE8018" w14:textId="77777777" w:rsidR="004E6151" w:rsidRPr="004E6151" w:rsidRDefault="004E6151" w:rsidP="00FA407D">
            <w:pPr>
              <w:pStyle w:val="Body"/>
              <w:spacing w:before="240" w:after="120"/>
              <w:rPr>
                <w:rFonts w:ascii="Arial" w:hAnsi="Arial" w:cs="Arial"/>
              </w:rPr>
            </w:pPr>
            <w:r w:rsidRPr="004E6151">
              <w:rPr>
                <w:rFonts w:ascii="Arial" w:hAnsi="Arial" w:cs="Arial"/>
              </w:rPr>
              <w:t>3.2</w:t>
            </w:r>
          </w:p>
        </w:tc>
        <w:tc>
          <w:tcPr>
            <w:tcW w:w="2155" w:type="dxa"/>
            <w:tcBorders>
              <w:right w:val="single" w:sz="4" w:space="0" w:color="auto"/>
            </w:tcBorders>
            <w:tcMar>
              <w:top w:w="0" w:type="dxa"/>
              <w:left w:w="0" w:type="dxa"/>
              <w:bottom w:w="0" w:type="dxa"/>
              <w:right w:w="0" w:type="dxa"/>
            </w:tcMar>
            <w:hideMark/>
          </w:tcPr>
          <w:p w14:paraId="108515DA" w14:textId="77777777" w:rsidR="004E6151" w:rsidRPr="004E6151" w:rsidRDefault="004E6151" w:rsidP="00FA407D">
            <w:pPr>
              <w:pStyle w:val="Body"/>
              <w:spacing w:before="240" w:after="120"/>
              <w:rPr>
                <w:rFonts w:ascii="Arial" w:hAnsi="Arial" w:cs="Arial"/>
              </w:rPr>
            </w:pPr>
            <w:r w:rsidRPr="004E6151">
              <w:rPr>
                <w:rFonts w:ascii="Arial" w:hAnsi="Arial" w:cs="Arial"/>
              </w:rPr>
              <w:t>3181</w:t>
            </w:r>
          </w:p>
        </w:tc>
      </w:tr>
      <w:tr w:rsidR="004E6151" w:rsidRPr="004E6151" w14:paraId="4A27F6C6" w14:textId="77777777" w:rsidTr="000B402D">
        <w:tc>
          <w:tcPr>
            <w:tcW w:w="0" w:type="auto"/>
            <w:tcBorders>
              <w:left w:val="single" w:sz="4" w:space="0" w:color="auto"/>
            </w:tcBorders>
            <w:tcMar>
              <w:top w:w="0" w:type="dxa"/>
              <w:left w:w="0" w:type="dxa"/>
              <w:bottom w:w="0" w:type="dxa"/>
              <w:right w:w="0" w:type="dxa"/>
            </w:tcMar>
            <w:hideMark/>
          </w:tcPr>
          <w:p w14:paraId="1C8E2466" w14:textId="77777777" w:rsidR="004E6151" w:rsidRPr="004E6151" w:rsidRDefault="004E6151" w:rsidP="00FA407D">
            <w:pPr>
              <w:pStyle w:val="Body"/>
              <w:spacing w:before="240" w:after="120"/>
              <w:rPr>
                <w:rFonts w:ascii="Arial" w:hAnsi="Arial" w:cs="Arial"/>
              </w:rPr>
            </w:pPr>
            <w:r w:rsidRPr="004E6151">
              <w:rPr>
                <w:rFonts w:ascii="Arial" w:hAnsi="Arial" w:cs="Arial"/>
              </w:rPr>
              <w:lastRenderedPageBreak/>
              <w:t>Hill</w:t>
            </w:r>
          </w:p>
        </w:tc>
        <w:tc>
          <w:tcPr>
            <w:tcW w:w="0" w:type="auto"/>
            <w:tcMar>
              <w:top w:w="0" w:type="dxa"/>
              <w:left w:w="0" w:type="dxa"/>
              <w:bottom w:w="0" w:type="dxa"/>
              <w:right w:w="0" w:type="dxa"/>
            </w:tcMar>
            <w:hideMark/>
          </w:tcPr>
          <w:p w14:paraId="141713AE" w14:textId="77777777" w:rsidR="004E6151" w:rsidRPr="004E6151" w:rsidRDefault="004E6151" w:rsidP="00FA407D">
            <w:pPr>
              <w:pStyle w:val="Body"/>
              <w:spacing w:before="240" w:after="120"/>
              <w:rPr>
                <w:rFonts w:ascii="Arial" w:hAnsi="Arial" w:cs="Arial"/>
              </w:rPr>
            </w:pPr>
            <w:r w:rsidRPr="004E6151">
              <w:rPr>
                <w:rFonts w:ascii="Arial" w:hAnsi="Arial" w:cs="Arial"/>
              </w:rPr>
              <w:t>11.9</w:t>
            </w:r>
          </w:p>
        </w:tc>
        <w:tc>
          <w:tcPr>
            <w:tcW w:w="2056" w:type="dxa"/>
            <w:tcMar>
              <w:top w:w="0" w:type="dxa"/>
              <w:left w:w="0" w:type="dxa"/>
              <w:bottom w:w="0" w:type="dxa"/>
              <w:right w:w="0" w:type="dxa"/>
            </w:tcMar>
            <w:hideMark/>
          </w:tcPr>
          <w:p w14:paraId="545ABDA5" w14:textId="77777777" w:rsidR="004E6151" w:rsidRPr="004E6151" w:rsidRDefault="004E6151" w:rsidP="00FA407D">
            <w:pPr>
              <w:pStyle w:val="Body"/>
              <w:spacing w:before="240" w:after="120"/>
              <w:rPr>
                <w:rFonts w:ascii="Arial" w:hAnsi="Arial" w:cs="Arial"/>
              </w:rPr>
            </w:pPr>
            <w:r w:rsidRPr="004E6151">
              <w:rPr>
                <w:rFonts w:ascii="Arial" w:hAnsi="Arial" w:cs="Arial"/>
              </w:rPr>
              <w:t>1.3</w:t>
            </w:r>
          </w:p>
        </w:tc>
        <w:tc>
          <w:tcPr>
            <w:tcW w:w="2155" w:type="dxa"/>
            <w:tcBorders>
              <w:right w:val="single" w:sz="4" w:space="0" w:color="auto"/>
            </w:tcBorders>
            <w:tcMar>
              <w:top w:w="0" w:type="dxa"/>
              <w:left w:w="0" w:type="dxa"/>
              <w:bottom w:w="0" w:type="dxa"/>
              <w:right w:w="0" w:type="dxa"/>
            </w:tcMar>
            <w:hideMark/>
          </w:tcPr>
          <w:p w14:paraId="382A4F10" w14:textId="77777777" w:rsidR="004E6151" w:rsidRPr="004E6151" w:rsidRDefault="004E6151" w:rsidP="00FA407D">
            <w:pPr>
              <w:pStyle w:val="Body"/>
              <w:spacing w:before="240" w:after="120"/>
              <w:rPr>
                <w:rFonts w:ascii="Arial" w:hAnsi="Arial" w:cs="Arial"/>
              </w:rPr>
            </w:pPr>
            <w:r w:rsidRPr="004E6151">
              <w:rPr>
                <w:rFonts w:ascii="Arial" w:hAnsi="Arial" w:cs="Arial"/>
              </w:rPr>
              <w:t>21377</w:t>
            </w:r>
          </w:p>
        </w:tc>
      </w:tr>
      <w:tr w:rsidR="004E6151" w:rsidRPr="004E6151" w14:paraId="3D049D77" w14:textId="77777777" w:rsidTr="000B402D">
        <w:tc>
          <w:tcPr>
            <w:tcW w:w="0" w:type="auto"/>
            <w:tcBorders>
              <w:left w:val="single" w:sz="4" w:space="0" w:color="auto"/>
            </w:tcBorders>
            <w:tcMar>
              <w:top w:w="0" w:type="dxa"/>
              <w:left w:w="0" w:type="dxa"/>
              <w:bottom w:w="0" w:type="dxa"/>
              <w:right w:w="0" w:type="dxa"/>
            </w:tcMar>
            <w:hideMark/>
          </w:tcPr>
          <w:p w14:paraId="7A32DB39" w14:textId="77777777" w:rsidR="004E6151" w:rsidRPr="004E6151" w:rsidRDefault="004E6151" w:rsidP="00FA407D">
            <w:pPr>
              <w:pStyle w:val="Body"/>
              <w:spacing w:before="240" w:after="120"/>
              <w:rPr>
                <w:rFonts w:ascii="Arial" w:hAnsi="Arial" w:cs="Arial"/>
              </w:rPr>
            </w:pPr>
            <w:r w:rsidRPr="004E6151">
              <w:rPr>
                <w:rFonts w:ascii="Arial" w:hAnsi="Arial" w:cs="Arial"/>
              </w:rPr>
              <w:t>Terai</w:t>
            </w:r>
          </w:p>
        </w:tc>
        <w:tc>
          <w:tcPr>
            <w:tcW w:w="0" w:type="auto"/>
            <w:tcMar>
              <w:top w:w="0" w:type="dxa"/>
              <w:left w:w="0" w:type="dxa"/>
              <w:bottom w:w="0" w:type="dxa"/>
              <w:right w:w="0" w:type="dxa"/>
            </w:tcMar>
            <w:hideMark/>
          </w:tcPr>
          <w:p w14:paraId="0C111CFC" w14:textId="77777777" w:rsidR="004E6151" w:rsidRPr="004E6151" w:rsidRDefault="004E6151" w:rsidP="00FA407D">
            <w:pPr>
              <w:pStyle w:val="Body"/>
              <w:spacing w:before="240" w:after="120"/>
              <w:rPr>
                <w:rFonts w:ascii="Arial" w:hAnsi="Arial" w:cs="Arial"/>
              </w:rPr>
            </w:pPr>
            <w:r w:rsidRPr="004E6151">
              <w:rPr>
                <w:rFonts w:ascii="Arial" w:hAnsi="Arial" w:cs="Arial"/>
              </w:rPr>
              <w:t>12.0</w:t>
            </w:r>
          </w:p>
        </w:tc>
        <w:tc>
          <w:tcPr>
            <w:tcW w:w="2056" w:type="dxa"/>
            <w:tcMar>
              <w:top w:w="0" w:type="dxa"/>
              <w:left w:w="0" w:type="dxa"/>
              <w:bottom w:w="0" w:type="dxa"/>
              <w:right w:w="0" w:type="dxa"/>
            </w:tcMar>
            <w:hideMark/>
          </w:tcPr>
          <w:p w14:paraId="0791AC05" w14:textId="77777777" w:rsidR="004E6151" w:rsidRPr="004E6151" w:rsidRDefault="004E6151" w:rsidP="00FA407D">
            <w:pPr>
              <w:pStyle w:val="Body"/>
              <w:spacing w:before="240" w:after="120"/>
              <w:rPr>
                <w:rFonts w:ascii="Arial" w:hAnsi="Arial" w:cs="Arial"/>
              </w:rPr>
            </w:pPr>
            <w:r w:rsidRPr="004E6151">
              <w:rPr>
                <w:rFonts w:ascii="Arial" w:hAnsi="Arial" w:cs="Arial"/>
              </w:rPr>
              <w:t>1.1</w:t>
            </w:r>
          </w:p>
        </w:tc>
        <w:tc>
          <w:tcPr>
            <w:tcW w:w="2155" w:type="dxa"/>
            <w:tcBorders>
              <w:right w:val="single" w:sz="4" w:space="0" w:color="auto"/>
            </w:tcBorders>
            <w:tcMar>
              <w:top w:w="0" w:type="dxa"/>
              <w:left w:w="0" w:type="dxa"/>
              <w:bottom w:w="0" w:type="dxa"/>
              <w:right w:w="0" w:type="dxa"/>
            </w:tcMar>
            <w:hideMark/>
          </w:tcPr>
          <w:p w14:paraId="7A80DF54" w14:textId="77777777" w:rsidR="004E6151" w:rsidRPr="004E6151" w:rsidRDefault="004E6151" w:rsidP="00FA407D">
            <w:pPr>
              <w:pStyle w:val="Body"/>
              <w:spacing w:before="240" w:after="120"/>
              <w:rPr>
                <w:rFonts w:ascii="Arial" w:hAnsi="Arial" w:cs="Arial"/>
              </w:rPr>
            </w:pPr>
            <w:r w:rsidRPr="004E6151">
              <w:rPr>
                <w:rFonts w:ascii="Arial" w:hAnsi="Arial" w:cs="Arial"/>
              </w:rPr>
              <w:t>29586</w:t>
            </w:r>
          </w:p>
        </w:tc>
      </w:tr>
      <w:tr w:rsidR="004E6151" w:rsidRPr="004E6151" w14:paraId="75F9A4BE" w14:textId="77777777" w:rsidTr="000B402D">
        <w:trPr>
          <w:trHeight w:val="151"/>
        </w:trPr>
        <w:tc>
          <w:tcPr>
            <w:tcW w:w="0" w:type="auto"/>
            <w:gridSpan w:val="4"/>
            <w:tcBorders>
              <w:left w:val="single" w:sz="4" w:space="0" w:color="auto"/>
              <w:right w:val="single" w:sz="4" w:space="0" w:color="auto"/>
            </w:tcBorders>
            <w:tcMar>
              <w:top w:w="0" w:type="dxa"/>
              <w:left w:w="0" w:type="dxa"/>
              <w:bottom w:w="0" w:type="dxa"/>
              <w:right w:w="0" w:type="dxa"/>
            </w:tcMar>
            <w:hideMark/>
          </w:tcPr>
          <w:p w14:paraId="7519B31F" w14:textId="77777777" w:rsidR="004E6151" w:rsidRPr="004E6151" w:rsidRDefault="004E6151" w:rsidP="00FA407D">
            <w:pPr>
              <w:pStyle w:val="Body"/>
              <w:spacing w:before="240" w:after="120"/>
              <w:rPr>
                <w:rFonts w:ascii="Arial" w:hAnsi="Arial" w:cs="Arial"/>
              </w:rPr>
            </w:pPr>
            <w:r w:rsidRPr="004E6151">
              <w:rPr>
                <w:rFonts w:ascii="Arial" w:hAnsi="Arial" w:cs="Arial"/>
                <w:b/>
                <w:bCs/>
              </w:rPr>
              <w:t>Province</w:t>
            </w:r>
          </w:p>
        </w:tc>
      </w:tr>
      <w:tr w:rsidR="004E6151" w:rsidRPr="004E6151" w14:paraId="423727C1" w14:textId="77777777" w:rsidTr="000B402D">
        <w:tc>
          <w:tcPr>
            <w:tcW w:w="0" w:type="auto"/>
            <w:tcBorders>
              <w:left w:val="single" w:sz="4" w:space="0" w:color="auto"/>
            </w:tcBorders>
            <w:tcMar>
              <w:top w:w="0" w:type="dxa"/>
              <w:left w:w="0" w:type="dxa"/>
              <w:bottom w:w="0" w:type="dxa"/>
              <w:right w:w="0" w:type="dxa"/>
            </w:tcMar>
            <w:hideMark/>
          </w:tcPr>
          <w:p w14:paraId="0532103A" w14:textId="77777777" w:rsidR="004E6151" w:rsidRPr="004E6151" w:rsidRDefault="004E6151" w:rsidP="00FA407D">
            <w:pPr>
              <w:pStyle w:val="Body"/>
              <w:spacing w:before="240" w:after="120"/>
              <w:rPr>
                <w:rFonts w:ascii="Arial" w:hAnsi="Arial" w:cs="Arial"/>
              </w:rPr>
            </w:pPr>
            <w:r w:rsidRPr="004E6151">
              <w:rPr>
                <w:rFonts w:ascii="Arial" w:hAnsi="Arial" w:cs="Arial"/>
              </w:rPr>
              <w:t>Koshi Province</w:t>
            </w:r>
          </w:p>
        </w:tc>
        <w:tc>
          <w:tcPr>
            <w:tcW w:w="0" w:type="auto"/>
            <w:tcMar>
              <w:top w:w="0" w:type="dxa"/>
              <w:left w:w="0" w:type="dxa"/>
              <w:bottom w:w="0" w:type="dxa"/>
              <w:right w:w="0" w:type="dxa"/>
            </w:tcMar>
            <w:hideMark/>
          </w:tcPr>
          <w:p w14:paraId="6CA536A4" w14:textId="77777777" w:rsidR="004E6151" w:rsidRPr="004E6151" w:rsidRDefault="004E6151" w:rsidP="00FA407D">
            <w:pPr>
              <w:pStyle w:val="Body"/>
              <w:spacing w:before="240" w:after="120"/>
              <w:rPr>
                <w:rFonts w:ascii="Arial" w:hAnsi="Arial" w:cs="Arial"/>
              </w:rPr>
            </w:pPr>
            <w:r w:rsidRPr="004E6151">
              <w:rPr>
                <w:rFonts w:ascii="Arial" w:hAnsi="Arial" w:cs="Arial"/>
              </w:rPr>
              <w:t>13.1</w:t>
            </w:r>
          </w:p>
        </w:tc>
        <w:tc>
          <w:tcPr>
            <w:tcW w:w="2056" w:type="dxa"/>
            <w:tcMar>
              <w:top w:w="0" w:type="dxa"/>
              <w:left w:w="0" w:type="dxa"/>
              <w:bottom w:w="0" w:type="dxa"/>
              <w:right w:w="0" w:type="dxa"/>
            </w:tcMar>
            <w:hideMark/>
          </w:tcPr>
          <w:p w14:paraId="192E2CEA" w14:textId="77777777" w:rsidR="004E6151" w:rsidRPr="004E6151" w:rsidRDefault="004E6151" w:rsidP="00FA407D">
            <w:pPr>
              <w:pStyle w:val="Body"/>
              <w:spacing w:before="240" w:after="120"/>
              <w:rPr>
                <w:rFonts w:ascii="Arial" w:hAnsi="Arial" w:cs="Arial"/>
              </w:rPr>
            </w:pPr>
            <w:r w:rsidRPr="004E6151">
              <w:rPr>
                <w:rFonts w:ascii="Arial" w:hAnsi="Arial" w:cs="Arial"/>
              </w:rPr>
              <w:t>1.6</w:t>
            </w:r>
          </w:p>
        </w:tc>
        <w:tc>
          <w:tcPr>
            <w:tcW w:w="2155" w:type="dxa"/>
            <w:tcBorders>
              <w:right w:val="single" w:sz="4" w:space="0" w:color="auto"/>
            </w:tcBorders>
            <w:tcMar>
              <w:top w:w="0" w:type="dxa"/>
              <w:left w:w="0" w:type="dxa"/>
              <w:bottom w:w="0" w:type="dxa"/>
              <w:right w:w="0" w:type="dxa"/>
            </w:tcMar>
            <w:hideMark/>
          </w:tcPr>
          <w:p w14:paraId="1B7DBFE3" w14:textId="77777777" w:rsidR="004E6151" w:rsidRPr="004E6151" w:rsidRDefault="004E6151" w:rsidP="00FA407D">
            <w:pPr>
              <w:pStyle w:val="Body"/>
              <w:spacing w:before="240" w:after="120"/>
              <w:rPr>
                <w:rFonts w:ascii="Arial" w:hAnsi="Arial" w:cs="Arial"/>
              </w:rPr>
            </w:pPr>
            <w:r w:rsidRPr="004E6151">
              <w:rPr>
                <w:rFonts w:ascii="Arial" w:hAnsi="Arial" w:cs="Arial"/>
              </w:rPr>
              <w:t>9351</w:t>
            </w:r>
          </w:p>
        </w:tc>
      </w:tr>
      <w:tr w:rsidR="004E6151" w:rsidRPr="004E6151" w14:paraId="7F4872FD" w14:textId="77777777" w:rsidTr="000B402D">
        <w:tc>
          <w:tcPr>
            <w:tcW w:w="0" w:type="auto"/>
            <w:tcBorders>
              <w:left w:val="single" w:sz="4" w:space="0" w:color="auto"/>
            </w:tcBorders>
            <w:tcMar>
              <w:top w:w="0" w:type="dxa"/>
              <w:left w:w="0" w:type="dxa"/>
              <w:bottom w:w="0" w:type="dxa"/>
              <w:right w:w="0" w:type="dxa"/>
            </w:tcMar>
            <w:hideMark/>
          </w:tcPr>
          <w:p w14:paraId="58FCEB1B" w14:textId="77777777" w:rsidR="004E6151" w:rsidRPr="004E6151" w:rsidRDefault="004E6151" w:rsidP="00FA407D">
            <w:pPr>
              <w:pStyle w:val="Body"/>
              <w:spacing w:before="240" w:after="120"/>
              <w:rPr>
                <w:rFonts w:ascii="Arial" w:hAnsi="Arial" w:cs="Arial"/>
              </w:rPr>
            </w:pPr>
            <w:r w:rsidRPr="004E6151">
              <w:rPr>
                <w:rFonts w:ascii="Arial" w:hAnsi="Arial" w:cs="Arial"/>
              </w:rPr>
              <w:t>Urban</w:t>
            </w:r>
          </w:p>
        </w:tc>
        <w:tc>
          <w:tcPr>
            <w:tcW w:w="0" w:type="auto"/>
            <w:tcMar>
              <w:top w:w="0" w:type="dxa"/>
              <w:left w:w="0" w:type="dxa"/>
              <w:bottom w:w="0" w:type="dxa"/>
              <w:right w:w="0" w:type="dxa"/>
            </w:tcMar>
            <w:hideMark/>
          </w:tcPr>
          <w:p w14:paraId="79D45C66" w14:textId="77777777" w:rsidR="004E6151" w:rsidRPr="004E6151" w:rsidRDefault="004E6151" w:rsidP="00FA407D">
            <w:pPr>
              <w:pStyle w:val="Body"/>
              <w:spacing w:before="240" w:after="120"/>
              <w:rPr>
                <w:rFonts w:ascii="Arial" w:hAnsi="Arial" w:cs="Arial"/>
              </w:rPr>
            </w:pPr>
            <w:r w:rsidRPr="004E6151">
              <w:rPr>
                <w:rFonts w:ascii="Arial" w:hAnsi="Arial" w:cs="Arial"/>
              </w:rPr>
              <w:t>11.9</w:t>
            </w:r>
          </w:p>
        </w:tc>
        <w:tc>
          <w:tcPr>
            <w:tcW w:w="2056" w:type="dxa"/>
            <w:tcMar>
              <w:top w:w="0" w:type="dxa"/>
              <w:left w:w="0" w:type="dxa"/>
              <w:bottom w:w="0" w:type="dxa"/>
              <w:right w:w="0" w:type="dxa"/>
            </w:tcMar>
            <w:hideMark/>
          </w:tcPr>
          <w:p w14:paraId="62E99CFA" w14:textId="77777777" w:rsidR="004E6151" w:rsidRPr="004E6151" w:rsidRDefault="004E6151" w:rsidP="00FA407D">
            <w:pPr>
              <w:pStyle w:val="Body"/>
              <w:spacing w:before="240" w:after="120"/>
              <w:rPr>
                <w:rFonts w:ascii="Arial" w:hAnsi="Arial" w:cs="Arial"/>
              </w:rPr>
            </w:pPr>
            <w:r w:rsidRPr="004E6151">
              <w:rPr>
                <w:rFonts w:ascii="Arial" w:hAnsi="Arial" w:cs="Arial"/>
              </w:rPr>
              <w:t>1.5</w:t>
            </w:r>
          </w:p>
        </w:tc>
        <w:tc>
          <w:tcPr>
            <w:tcW w:w="2155" w:type="dxa"/>
            <w:tcBorders>
              <w:right w:val="single" w:sz="4" w:space="0" w:color="auto"/>
            </w:tcBorders>
            <w:tcMar>
              <w:top w:w="0" w:type="dxa"/>
              <w:left w:w="0" w:type="dxa"/>
              <w:bottom w:w="0" w:type="dxa"/>
              <w:right w:w="0" w:type="dxa"/>
            </w:tcMar>
            <w:hideMark/>
          </w:tcPr>
          <w:p w14:paraId="373820A0" w14:textId="77777777" w:rsidR="004E6151" w:rsidRPr="004E6151" w:rsidRDefault="004E6151" w:rsidP="00FA407D">
            <w:pPr>
              <w:pStyle w:val="Body"/>
              <w:spacing w:before="240" w:after="120"/>
              <w:rPr>
                <w:rFonts w:ascii="Arial" w:hAnsi="Arial" w:cs="Arial"/>
              </w:rPr>
            </w:pPr>
            <w:r w:rsidRPr="004E6151">
              <w:rPr>
                <w:rFonts w:ascii="Arial" w:hAnsi="Arial" w:cs="Arial"/>
              </w:rPr>
              <w:t>6041</w:t>
            </w:r>
          </w:p>
        </w:tc>
      </w:tr>
      <w:tr w:rsidR="004E6151" w:rsidRPr="004E6151" w14:paraId="4795B618" w14:textId="77777777" w:rsidTr="000B402D">
        <w:tc>
          <w:tcPr>
            <w:tcW w:w="0" w:type="auto"/>
            <w:tcBorders>
              <w:left w:val="single" w:sz="4" w:space="0" w:color="auto"/>
            </w:tcBorders>
            <w:tcMar>
              <w:top w:w="0" w:type="dxa"/>
              <w:left w:w="0" w:type="dxa"/>
              <w:bottom w:w="0" w:type="dxa"/>
              <w:right w:w="0" w:type="dxa"/>
            </w:tcMar>
            <w:hideMark/>
          </w:tcPr>
          <w:p w14:paraId="19703E16" w14:textId="77777777" w:rsidR="004E6151" w:rsidRPr="004E6151" w:rsidRDefault="004E6151" w:rsidP="00FA407D">
            <w:pPr>
              <w:pStyle w:val="Body"/>
              <w:spacing w:before="240" w:after="120"/>
              <w:rPr>
                <w:rFonts w:ascii="Arial" w:hAnsi="Arial" w:cs="Arial"/>
              </w:rPr>
            </w:pPr>
            <w:r w:rsidRPr="004E6151">
              <w:rPr>
                <w:rFonts w:ascii="Arial" w:hAnsi="Arial" w:cs="Arial"/>
              </w:rPr>
              <w:t>Rural</w:t>
            </w:r>
          </w:p>
        </w:tc>
        <w:tc>
          <w:tcPr>
            <w:tcW w:w="0" w:type="auto"/>
            <w:tcMar>
              <w:top w:w="0" w:type="dxa"/>
              <w:left w:w="0" w:type="dxa"/>
              <w:bottom w:w="0" w:type="dxa"/>
              <w:right w:w="0" w:type="dxa"/>
            </w:tcMar>
            <w:hideMark/>
          </w:tcPr>
          <w:p w14:paraId="020A944F" w14:textId="77777777" w:rsidR="004E6151" w:rsidRPr="004E6151" w:rsidRDefault="004E6151" w:rsidP="00FA407D">
            <w:pPr>
              <w:pStyle w:val="Body"/>
              <w:spacing w:before="240" w:after="120"/>
              <w:rPr>
                <w:rFonts w:ascii="Arial" w:hAnsi="Arial" w:cs="Arial"/>
              </w:rPr>
            </w:pPr>
            <w:r w:rsidRPr="004E6151">
              <w:rPr>
                <w:rFonts w:ascii="Arial" w:hAnsi="Arial" w:cs="Arial"/>
              </w:rPr>
              <w:t>15.4</w:t>
            </w:r>
          </w:p>
        </w:tc>
        <w:tc>
          <w:tcPr>
            <w:tcW w:w="2056" w:type="dxa"/>
            <w:tcMar>
              <w:top w:w="0" w:type="dxa"/>
              <w:left w:w="0" w:type="dxa"/>
              <w:bottom w:w="0" w:type="dxa"/>
              <w:right w:w="0" w:type="dxa"/>
            </w:tcMar>
            <w:hideMark/>
          </w:tcPr>
          <w:p w14:paraId="6AE844A8" w14:textId="77777777" w:rsidR="004E6151" w:rsidRPr="004E6151" w:rsidRDefault="004E6151" w:rsidP="00FA407D">
            <w:pPr>
              <w:pStyle w:val="Body"/>
              <w:spacing w:before="240" w:after="120"/>
              <w:rPr>
                <w:rFonts w:ascii="Arial" w:hAnsi="Arial" w:cs="Arial"/>
              </w:rPr>
            </w:pPr>
            <w:r w:rsidRPr="004E6151">
              <w:rPr>
                <w:rFonts w:ascii="Arial" w:hAnsi="Arial" w:cs="Arial"/>
              </w:rPr>
              <w:t>1.9</w:t>
            </w:r>
          </w:p>
        </w:tc>
        <w:tc>
          <w:tcPr>
            <w:tcW w:w="2155" w:type="dxa"/>
            <w:tcBorders>
              <w:right w:val="single" w:sz="4" w:space="0" w:color="auto"/>
            </w:tcBorders>
            <w:tcMar>
              <w:top w:w="0" w:type="dxa"/>
              <w:left w:w="0" w:type="dxa"/>
              <w:bottom w:w="0" w:type="dxa"/>
              <w:right w:w="0" w:type="dxa"/>
            </w:tcMar>
            <w:hideMark/>
          </w:tcPr>
          <w:p w14:paraId="6B9ED672" w14:textId="77777777" w:rsidR="004E6151" w:rsidRPr="004E6151" w:rsidRDefault="004E6151" w:rsidP="00FA407D">
            <w:pPr>
              <w:pStyle w:val="Body"/>
              <w:spacing w:before="240" w:after="120"/>
              <w:rPr>
                <w:rFonts w:ascii="Arial" w:hAnsi="Arial" w:cs="Arial"/>
              </w:rPr>
            </w:pPr>
            <w:r w:rsidRPr="004E6151">
              <w:rPr>
                <w:rFonts w:ascii="Arial" w:hAnsi="Arial" w:cs="Arial"/>
              </w:rPr>
              <w:t>3310</w:t>
            </w:r>
          </w:p>
        </w:tc>
      </w:tr>
      <w:tr w:rsidR="004E6151" w:rsidRPr="004E6151" w14:paraId="371AC4A9" w14:textId="77777777" w:rsidTr="000B402D">
        <w:tc>
          <w:tcPr>
            <w:tcW w:w="0" w:type="auto"/>
            <w:tcBorders>
              <w:left w:val="single" w:sz="4" w:space="0" w:color="auto"/>
            </w:tcBorders>
            <w:tcMar>
              <w:top w:w="0" w:type="dxa"/>
              <w:left w:w="0" w:type="dxa"/>
              <w:bottom w:w="0" w:type="dxa"/>
              <w:right w:w="0" w:type="dxa"/>
            </w:tcMar>
            <w:hideMark/>
          </w:tcPr>
          <w:p w14:paraId="55779919" w14:textId="77777777" w:rsidR="004E6151" w:rsidRPr="004E6151" w:rsidRDefault="004E6151" w:rsidP="00FA407D">
            <w:pPr>
              <w:pStyle w:val="Body"/>
              <w:spacing w:before="240" w:after="120"/>
              <w:rPr>
                <w:rFonts w:ascii="Arial" w:hAnsi="Arial" w:cs="Arial"/>
              </w:rPr>
            </w:pPr>
            <w:r w:rsidRPr="004E6151">
              <w:rPr>
                <w:rFonts w:ascii="Arial" w:hAnsi="Arial" w:cs="Arial"/>
              </w:rPr>
              <w:t>Madhesh Province</w:t>
            </w:r>
          </w:p>
        </w:tc>
        <w:tc>
          <w:tcPr>
            <w:tcW w:w="0" w:type="auto"/>
            <w:tcMar>
              <w:top w:w="0" w:type="dxa"/>
              <w:left w:w="0" w:type="dxa"/>
              <w:bottom w:w="0" w:type="dxa"/>
              <w:right w:w="0" w:type="dxa"/>
            </w:tcMar>
            <w:hideMark/>
          </w:tcPr>
          <w:p w14:paraId="683940E0" w14:textId="77777777" w:rsidR="004E6151" w:rsidRPr="004E6151" w:rsidRDefault="004E6151" w:rsidP="00FA407D">
            <w:pPr>
              <w:pStyle w:val="Body"/>
              <w:spacing w:before="240" w:after="120"/>
              <w:rPr>
                <w:rFonts w:ascii="Arial" w:hAnsi="Arial" w:cs="Arial"/>
              </w:rPr>
            </w:pPr>
            <w:r w:rsidRPr="004E6151">
              <w:rPr>
                <w:rFonts w:ascii="Arial" w:hAnsi="Arial" w:cs="Arial"/>
              </w:rPr>
              <w:t>14.3</w:t>
            </w:r>
          </w:p>
        </w:tc>
        <w:tc>
          <w:tcPr>
            <w:tcW w:w="2056" w:type="dxa"/>
            <w:tcMar>
              <w:top w:w="0" w:type="dxa"/>
              <w:left w:w="0" w:type="dxa"/>
              <w:bottom w:w="0" w:type="dxa"/>
              <w:right w:w="0" w:type="dxa"/>
            </w:tcMar>
            <w:hideMark/>
          </w:tcPr>
          <w:p w14:paraId="777AC7AF" w14:textId="77777777" w:rsidR="004E6151" w:rsidRPr="004E6151" w:rsidRDefault="004E6151" w:rsidP="00FA407D">
            <w:pPr>
              <w:pStyle w:val="Body"/>
              <w:spacing w:before="240" w:after="120"/>
              <w:rPr>
                <w:rFonts w:ascii="Arial" w:hAnsi="Arial" w:cs="Arial"/>
              </w:rPr>
            </w:pPr>
            <w:r w:rsidRPr="004E6151">
              <w:rPr>
                <w:rFonts w:ascii="Arial" w:hAnsi="Arial" w:cs="Arial"/>
              </w:rPr>
              <w:t>1.1</w:t>
            </w:r>
          </w:p>
        </w:tc>
        <w:tc>
          <w:tcPr>
            <w:tcW w:w="2155" w:type="dxa"/>
            <w:tcBorders>
              <w:right w:val="single" w:sz="4" w:space="0" w:color="auto"/>
            </w:tcBorders>
            <w:tcMar>
              <w:top w:w="0" w:type="dxa"/>
              <w:left w:w="0" w:type="dxa"/>
              <w:bottom w:w="0" w:type="dxa"/>
              <w:right w:w="0" w:type="dxa"/>
            </w:tcMar>
            <w:hideMark/>
          </w:tcPr>
          <w:p w14:paraId="3C4B7D82" w14:textId="77777777" w:rsidR="004E6151" w:rsidRPr="004E6151" w:rsidRDefault="004E6151" w:rsidP="00FA407D">
            <w:pPr>
              <w:pStyle w:val="Body"/>
              <w:spacing w:before="240" w:after="120"/>
              <w:rPr>
                <w:rFonts w:ascii="Arial" w:hAnsi="Arial" w:cs="Arial"/>
              </w:rPr>
            </w:pPr>
            <w:r w:rsidRPr="004E6151">
              <w:rPr>
                <w:rFonts w:ascii="Arial" w:hAnsi="Arial" w:cs="Arial"/>
              </w:rPr>
              <w:t>11480</w:t>
            </w:r>
          </w:p>
        </w:tc>
      </w:tr>
      <w:tr w:rsidR="004E6151" w:rsidRPr="004E6151" w14:paraId="68676682" w14:textId="77777777" w:rsidTr="000B402D">
        <w:tc>
          <w:tcPr>
            <w:tcW w:w="0" w:type="auto"/>
            <w:tcBorders>
              <w:left w:val="single" w:sz="4" w:space="0" w:color="auto"/>
            </w:tcBorders>
            <w:tcMar>
              <w:top w:w="0" w:type="dxa"/>
              <w:left w:w="0" w:type="dxa"/>
              <w:bottom w:w="0" w:type="dxa"/>
              <w:right w:w="0" w:type="dxa"/>
            </w:tcMar>
            <w:hideMark/>
          </w:tcPr>
          <w:p w14:paraId="18F75878" w14:textId="77777777" w:rsidR="004E6151" w:rsidRPr="004E6151" w:rsidRDefault="004E6151" w:rsidP="00FA407D">
            <w:pPr>
              <w:pStyle w:val="Body"/>
              <w:spacing w:before="240" w:after="120"/>
              <w:rPr>
                <w:rFonts w:ascii="Arial" w:hAnsi="Arial" w:cs="Arial"/>
              </w:rPr>
            </w:pPr>
            <w:r w:rsidRPr="004E6151">
              <w:rPr>
                <w:rFonts w:ascii="Arial" w:hAnsi="Arial" w:cs="Arial"/>
              </w:rPr>
              <w:t>Urban</w:t>
            </w:r>
          </w:p>
        </w:tc>
        <w:tc>
          <w:tcPr>
            <w:tcW w:w="0" w:type="auto"/>
            <w:tcMar>
              <w:top w:w="0" w:type="dxa"/>
              <w:left w:w="0" w:type="dxa"/>
              <w:bottom w:w="0" w:type="dxa"/>
              <w:right w:w="0" w:type="dxa"/>
            </w:tcMar>
            <w:hideMark/>
          </w:tcPr>
          <w:p w14:paraId="6409BB99" w14:textId="77777777" w:rsidR="004E6151" w:rsidRPr="004E6151" w:rsidRDefault="004E6151" w:rsidP="00FA407D">
            <w:pPr>
              <w:pStyle w:val="Body"/>
              <w:spacing w:before="240" w:after="120"/>
              <w:rPr>
                <w:rFonts w:ascii="Arial" w:hAnsi="Arial" w:cs="Arial"/>
              </w:rPr>
            </w:pPr>
            <w:r w:rsidRPr="004E6151">
              <w:rPr>
                <w:rFonts w:ascii="Arial" w:hAnsi="Arial" w:cs="Arial"/>
              </w:rPr>
              <w:t>13.2</w:t>
            </w:r>
          </w:p>
        </w:tc>
        <w:tc>
          <w:tcPr>
            <w:tcW w:w="2056" w:type="dxa"/>
            <w:tcMar>
              <w:top w:w="0" w:type="dxa"/>
              <w:left w:w="0" w:type="dxa"/>
              <w:bottom w:w="0" w:type="dxa"/>
              <w:right w:w="0" w:type="dxa"/>
            </w:tcMar>
            <w:hideMark/>
          </w:tcPr>
          <w:p w14:paraId="646ECBC6" w14:textId="77777777" w:rsidR="004E6151" w:rsidRPr="004E6151" w:rsidRDefault="004E6151" w:rsidP="00FA407D">
            <w:pPr>
              <w:pStyle w:val="Body"/>
              <w:spacing w:before="240" w:after="120"/>
              <w:rPr>
                <w:rFonts w:ascii="Arial" w:hAnsi="Arial" w:cs="Arial"/>
              </w:rPr>
            </w:pPr>
            <w:r w:rsidRPr="004E6151">
              <w:rPr>
                <w:rFonts w:ascii="Arial" w:hAnsi="Arial" w:cs="Arial"/>
              </w:rPr>
              <w:t>0.9</w:t>
            </w:r>
          </w:p>
        </w:tc>
        <w:tc>
          <w:tcPr>
            <w:tcW w:w="2155" w:type="dxa"/>
            <w:tcBorders>
              <w:right w:val="single" w:sz="4" w:space="0" w:color="auto"/>
            </w:tcBorders>
            <w:tcMar>
              <w:top w:w="0" w:type="dxa"/>
              <w:left w:w="0" w:type="dxa"/>
              <w:bottom w:w="0" w:type="dxa"/>
              <w:right w:w="0" w:type="dxa"/>
            </w:tcMar>
            <w:hideMark/>
          </w:tcPr>
          <w:p w14:paraId="098C5A0D" w14:textId="77777777" w:rsidR="004E6151" w:rsidRPr="004E6151" w:rsidRDefault="004E6151" w:rsidP="00FA407D">
            <w:pPr>
              <w:pStyle w:val="Body"/>
              <w:spacing w:before="240" w:after="120"/>
              <w:rPr>
                <w:rFonts w:ascii="Arial" w:hAnsi="Arial" w:cs="Arial"/>
              </w:rPr>
            </w:pPr>
            <w:r w:rsidRPr="004E6151">
              <w:rPr>
                <w:rFonts w:ascii="Arial" w:hAnsi="Arial" w:cs="Arial"/>
              </w:rPr>
              <w:t>8515</w:t>
            </w:r>
          </w:p>
        </w:tc>
      </w:tr>
      <w:tr w:rsidR="004E6151" w:rsidRPr="004E6151" w14:paraId="53C3FB59" w14:textId="77777777" w:rsidTr="000B402D">
        <w:tc>
          <w:tcPr>
            <w:tcW w:w="0" w:type="auto"/>
            <w:tcBorders>
              <w:left w:val="single" w:sz="4" w:space="0" w:color="auto"/>
            </w:tcBorders>
            <w:tcMar>
              <w:top w:w="0" w:type="dxa"/>
              <w:left w:w="0" w:type="dxa"/>
              <w:bottom w:w="0" w:type="dxa"/>
              <w:right w:w="0" w:type="dxa"/>
            </w:tcMar>
            <w:hideMark/>
          </w:tcPr>
          <w:p w14:paraId="61D4757F" w14:textId="77777777" w:rsidR="004E6151" w:rsidRPr="004E6151" w:rsidRDefault="004E6151" w:rsidP="00FA407D">
            <w:pPr>
              <w:pStyle w:val="Body"/>
              <w:spacing w:before="240" w:after="120"/>
              <w:rPr>
                <w:rFonts w:ascii="Arial" w:hAnsi="Arial" w:cs="Arial"/>
              </w:rPr>
            </w:pPr>
            <w:r w:rsidRPr="004E6151">
              <w:rPr>
                <w:rFonts w:ascii="Arial" w:hAnsi="Arial" w:cs="Arial"/>
              </w:rPr>
              <w:t>Rural</w:t>
            </w:r>
          </w:p>
        </w:tc>
        <w:tc>
          <w:tcPr>
            <w:tcW w:w="0" w:type="auto"/>
            <w:tcMar>
              <w:top w:w="0" w:type="dxa"/>
              <w:left w:w="0" w:type="dxa"/>
              <w:bottom w:w="0" w:type="dxa"/>
              <w:right w:w="0" w:type="dxa"/>
            </w:tcMar>
            <w:hideMark/>
          </w:tcPr>
          <w:p w14:paraId="2EAC7509" w14:textId="77777777" w:rsidR="004E6151" w:rsidRPr="004E6151" w:rsidRDefault="004E6151" w:rsidP="00FA407D">
            <w:pPr>
              <w:pStyle w:val="Body"/>
              <w:spacing w:before="240" w:after="120"/>
              <w:rPr>
                <w:rFonts w:ascii="Arial" w:hAnsi="Arial" w:cs="Arial"/>
              </w:rPr>
            </w:pPr>
            <w:r w:rsidRPr="004E6151">
              <w:rPr>
                <w:rFonts w:ascii="Arial" w:hAnsi="Arial" w:cs="Arial"/>
              </w:rPr>
              <w:t>17.4</w:t>
            </w:r>
          </w:p>
        </w:tc>
        <w:tc>
          <w:tcPr>
            <w:tcW w:w="2056" w:type="dxa"/>
            <w:tcMar>
              <w:top w:w="0" w:type="dxa"/>
              <w:left w:w="0" w:type="dxa"/>
              <w:bottom w:w="0" w:type="dxa"/>
              <w:right w:w="0" w:type="dxa"/>
            </w:tcMar>
            <w:hideMark/>
          </w:tcPr>
          <w:p w14:paraId="2912A354" w14:textId="77777777" w:rsidR="004E6151" w:rsidRPr="004E6151" w:rsidRDefault="004E6151" w:rsidP="00FA407D">
            <w:pPr>
              <w:pStyle w:val="Body"/>
              <w:spacing w:before="240" w:after="120"/>
              <w:rPr>
                <w:rFonts w:ascii="Arial" w:hAnsi="Arial" w:cs="Arial"/>
              </w:rPr>
            </w:pPr>
            <w:r w:rsidRPr="004E6151">
              <w:rPr>
                <w:rFonts w:ascii="Arial" w:hAnsi="Arial" w:cs="Arial"/>
              </w:rPr>
              <w:t>1.9</w:t>
            </w:r>
          </w:p>
        </w:tc>
        <w:tc>
          <w:tcPr>
            <w:tcW w:w="2155" w:type="dxa"/>
            <w:tcBorders>
              <w:right w:val="single" w:sz="4" w:space="0" w:color="auto"/>
            </w:tcBorders>
            <w:tcMar>
              <w:top w:w="0" w:type="dxa"/>
              <w:left w:w="0" w:type="dxa"/>
              <w:bottom w:w="0" w:type="dxa"/>
              <w:right w:w="0" w:type="dxa"/>
            </w:tcMar>
            <w:hideMark/>
          </w:tcPr>
          <w:p w14:paraId="4B1084D0" w14:textId="77777777" w:rsidR="004E6151" w:rsidRPr="004E6151" w:rsidRDefault="004E6151" w:rsidP="00FA407D">
            <w:pPr>
              <w:pStyle w:val="Body"/>
              <w:spacing w:before="240" w:after="120"/>
              <w:rPr>
                <w:rFonts w:ascii="Arial" w:hAnsi="Arial" w:cs="Arial"/>
              </w:rPr>
            </w:pPr>
            <w:r w:rsidRPr="004E6151">
              <w:rPr>
                <w:rFonts w:ascii="Arial" w:hAnsi="Arial" w:cs="Arial"/>
              </w:rPr>
              <w:t>2966</w:t>
            </w:r>
          </w:p>
        </w:tc>
      </w:tr>
      <w:tr w:rsidR="004E6151" w:rsidRPr="004E6151" w14:paraId="5A5648ED" w14:textId="77777777" w:rsidTr="000B402D">
        <w:tc>
          <w:tcPr>
            <w:tcW w:w="0" w:type="auto"/>
            <w:tcBorders>
              <w:left w:val="single" w:sz="4" w:space="0" w:color="auto"/>
            </w:tcBorders>
            <w:tcMar>
              <w:top w:w="0" w:type="dxa"/>
              <w:left w:w="0" w:type="dxa"/>
              <w:bottom w:w="0" w:type="dxa"/>
              <w:right w:w="0" w:type="dxa"/>
            </w:tcMar>
            <w:hideMark/>
          </w:tcPr>
          <w:p w14:paraId="208E72BB" w14:textId="77777777" w:rsidR="004E6151" w:rsidRPr="004E6151" w:rsidRDefault="004E6151" w:rsidP="00FA407D">
            <w:pPr>
              <w:pStyle w:val="Body"/>
              <w:spacing w:before="240" w:after="120"/>
              <w:rPr>
                <w:rFonts w:ascii="Arial" w:hAnsi="Arial" w:cs="Arial"/>
              </w:rPr>
            </w:pPr>
            <w:r w:rsidRPr="004E6151">
              <w:rPr>
                <w:rFonts w:ascii="Arial" w:hAnsi="Arial" w:cs="Arial"/>
              </w:rPr>
              <w:t>Bagmati Province</w:t>
            </w:r>
          </w:p>
        </w:tc>
        <w:tc>
          <w:tcPr>
            <w:tcW w:w="0" w:type="auto"/>
            <w:tcMar>
              <w:top w:w="0" w:type="dxa"/>
              <w:left w:w="0" w:type="dxa"/>
              <w:bottom w:w="0" w:type="dxa"/>
              <w:right w:w="0" w:type="dxa"/>
            </w:tcMar>
            <w:hideMark/>
          </w:tcPr>
          <w:p w14:paraId="13D42AE8" w14:textId="77777777" w:rsidR="004E6151" w:rsidRPr="004E6151" w:rsidRDefault="004E6151" w:rsidP="00FA407D">
            <w:pPr>
              <w:pStyle w:val="Body"/>
              <w:spacing w:before="240" w:after="120"/>
              <w:rPr>
                <w:rFonts w:ascii="Arial" w:hAnsi="Arial" w:cs="Arial"/>
              </w:rPr>
            </w:pPr>
            <w:r w:rsidRPr="004E6151">
              <w:rPr>
                <w:rFonts w:ascii="Arial" w:hAnsi="Arial" w:cs="Arial"/>
              </w:rPr>
              <w:t>9.0</w:t>
            </w:r>
          </w:p>
        </w:tc>
        <w:tc>
          <w:tcPr>
            <w:tcW w:w="2056" w:type="dxa"/>
            <w:tcMar>
              <w:top w:w="0" w:type="dxa"/>
              <w:left w:w="0" w:type="dxa"/>
              <w:bottom w:w="0" w:type="dxa"/>
              <w:right w:w="0" w:type="dxa"/>
            </w:tcMar>
            <w:hideMark/>
          </w:tcPr>
          <w:p w14:paraId="4D7EB7E2" w14:textId="77777777" w:rsidR="004E6151" w:rsidRPr="004E6151" w:rsidRDefault="004E6151" w:rsidP="00FA407D">
            <w:pPr>
              <w:pStyle w:val="Body"/>
              <w:spacing w:before="240" w:after="120"/>
              <w:rPr>
                <w:rFonts w:ascii="Arial" w:hAnsi="Arial" w:cs="Arial"/>
              </w:rPr>
            </w:pPr>
            <w:r w:rsidRPr="004E6151">
              <w:rPr>
                <w:rFonts w:ascii="Arial" w:hAnsi="Arial" w:cs="Arial"/>
              </w:rPr>
              <w:t>0.9</w:t>
            </w:r>
          </w:p>
        </w:tc>
        <w:tc>
          <w:tcPr>
            <w:tcW w:w="2155" w:type="dxa"/>
            <w:tcBorders>
              <w:right w:val="single" w:sz="4" w:space="0" w:color="auto"/>
            </w:tcBorders>
            <w:tcMar>
              <w:top w:w="0" w:type="dxa"/>
              <w:left w:w="0" w:type="dxa"/>
              <w:bottom w:w="0" w:type="dxa"/>
              <w:right w:w="0" w:type="dxa"/>
            </w:tcMar>
            <w:hideMark/>
          </w:tcPr>
          <w:p w14:paraId="11613C62" w14:textId="77777777" w:rsidR="004E6151" w:rsidRPr="004E6151" w:rsidRDefault="004E6151" w:rsidP="00FA407D">
            <w:pPr>
              <w:pStyle w:val="Body"/>
              <w:spacing w:before="240" w:after="120"/>
              <w:rPr>
                <w:rFonts w:ascii="Arial" w:hAnsi="Arial" w:cs="Arial"/>
              </w:rPr>
            </w:pPr>
            <w:r w:rsidRPr="004E6151">
              <w:rPr>
                <w:rFonts w:ascii="Arial" w:hAnsi="Arial" w:cs="Arial"/>
              </w:rPr>
              <w:t>11076</w:t>
            </w:r>
          </w:p>
        </w:tc>
      </w:tr>
      <w:tr w:rsidR="004E6151" w:rsidRPr="004E6151" w14:paraId="6F20653D" w14:textId="77777777" w:rsidTr="000B402D">
        <w:tc>
          <w:tcPr>
            <w:tcW w:w="0" w:type="auto"/>
            <w:tcBorders>
              <w:left w:val="single" w:sz="4" w:space="0" w:color="auto"/>
            </w:tcBorders>
            <w:tcMar>
              <w:top w:w="0" w:type="dxa"/>
              <w:left w:w="0" w:type="dxa"/>
              <w:bottom w:w="0" w:type="dxa"/>
              <w:right w:w="0" w:type="dxa"/>
            </w:tcMar>
            <w:hideMark/>
          </w:tcPr>
          <w:p w14:paraId="3B389752" w14:textId="77777777" w:rsidR="004E6151" w:rsidRPr="004E6151" w:rsidRDefault="004E6151" w:rsidP="00FA407D">
            <w:pPr>
              <w:pStyle w:val="Body"/>
              <w:spacing w:before="240" w:after="120"/>
              <w:rPr>
                <w:rFonts w:ascii="Arial" w:hAnsi="Arial" w:cs="Arial"/>
              </w:rPr>
            </w:pPr>
            <w:r w:rsidRPr="004E6151">
              <w:rPr>
                <w:rFonts w:ascii="Arial" w:hAnsi="Arial" w:cs="Arial"/>
              </w:rPr>
              <w:t>Urban</w:t>
            </w:r>
          </w:p>
        </w:tc>
        <w:tc>
          <w:tcPr>
            <w:tcW w:w="0" w:type="auto"/>
            <w:tcMar>
              <w:top w:w="0" w:type="dxa"/>
              <w:left w:w="0" w:type="dxa"/>
              <w:bottom w:w="0" w:type="dxa"/>
              <w:right w:w="0" w:type="dxa"/>
            </w:tcMar>
            <w:hideMark/>
          </w:tcPr>
          <w:p w14:paraId="0511FBDC" w14:textId="77777777" w:rsidR="004E6151" w:rsidRPr="004E6151" w:rsidRDefault="004E6151" w:rsidP="00FA407D">
            <w:pPr>
              <w:pStyle w:val="Body"/>
              <w:spacing w:before="240" w:after="120"/>
              <w:rPr>
                <w:rFonts w:ascii="Arial" w:hAnsi="Arial" w:cs="Arial"/>
              </w:rPr>
            </w:pPr>
            <w:r w:rsidRPr="004E6151">
              <w:rPr>
                <w:rFonts w:ascii="Arial" w:hAnsi="Arial" w:cs="Arial"/>
              </w:rPr>
              <w:t>6.1</w:t>
            </w:r>
          </w:p>
        </w:tc>
        <w:tc>
          <w:tcPr>
            <w:tcW w:w="2056" w:type="dxa"/>
            <w:tcMar>
              <w:top w:w="0" w:type="dxa"/>
              <w:left w:w="0" w:type="dxa"/>
              <w:bottom w:w="0" w:type="dxa"/>
              <w:right w:w="0" w:type="dxa"/>
            </w:tcMar>
            <w:hideMark/>
          </w:tcPr>
          <w:p w14:paraId="1DF7DCF3" w14:textId="77777777" w:rsidR="004E6151" w:rsidRPr="004E6151" w:rsidRDefault="004E6151" w:rsidP="00FA407D">
            <w:pPr>
              <w:pStyle w:val="Body"/>
              <w:spacing w:before="240" w:after="120"/>
              <w:rPr>
                <w:rFonts w:ascii="Arial" w:hAnsi="Arial" w:cs="Arial"/>
              </w:rPr>
            </w:pPr>
            <w:r w:rsidRPr="004E6151">
              <w:rPr>
                <w:rFonts w:ascii="Arial" w:hAnsi="Arial" w:cs="Arial"/>
              </w:rPr>
              <w:t>0.5</w:t>
            </w:r>
          </w:p>
        </w:tc>
        <w:tc>
          <w:tcPr>
            <w:tcW w:w="2155" w:type="dxa"/>
            <w:tcBorders>
              <w:right w:val="single" w:sz="4" w:space="0" w:color="auto"/>
            </w:tcBorders>
            <w:tcMar>
              <w:top w:w="0" w:type="dxa"/>
              <w:left w:w="0" w:type="dxa"/>
              <w:bottom w:w="0" w:type="dxa"/>
              <w:right w:w="0" w:type="dxa"/>
            </w:tcMar>
            <w:hideMark/>
          </w:tcPr>
          <w:p w14:paraId="48E40854" w14:textId="77777777" w:rsidR="004E6151" w:rsidRPr="004E6151" w:rsidRDefault="004E6151" w:rsidP="00FA407D">
            <w:pPr>
              <w:pStyle w:val="Body"/>
              <w:spacing w:before="240" w:after="120"/>
              <w:rPr>
                <w:rFonts w:ascii="Arial" w:hAnsi="Arial" w:cs="Arial"/>
              </w:rPr>
            </w:pPr>
            <w:r w:rsidRPr="004E6151">
              <w:rPr>
                <w:rFonts w:ascii="Arial" w:hAnsi="Arial" w:cs="Arial"/>
              </w:rPr>
              <w:t>8574</w:t>
            </w:r>
          </w:p>
        </w:tc>
      </w:tr>
      <w:tr w:rsidR="004E6151" w:rsidRPr="004E6151" w14:paraId="53582990" w14:textId="77777777" w:rsidTr="000B402D">
        <w:tc>
          <w:tcPr>
            <w:tcW w:w="0" w:type="auto"/>
            <w:tcBorders>
              <w:left w:val="single" w:sz="4" w:space="0" w:color="auto"/>
            </w:tcBorders>
            <w:tcMar>
              <w:top w:w="0" w:type="dxa"/>
              <w:left w:w="0" w:type="dxa"/>
              <w:bottom w:w="0" w:type="dxa"/>
              <w:right w:w="0" w:type="dxa"/>
            </w:tcMar>
            <w:hideMark/>
          </w:tcPr>
          <w:p w14:paraId="48D8D67C" w14:textId="77777777" w:rsidR="004E6151" w:rsidRPr="004E6151" w:rsidRDefault="004E6151" w:rsidP="00FA407D">
            <w:pPr>
              <w:pStyle w:val="Body"/>
              <w:spacing w:before="240" w:after="120"/>
              <w:rPr>
                <w:rFonts w:ascii="Arial" w:hAnsi="Arial" w:cs="Arial"/>
              </w:rPr>
            </w:pPr>
            <w:r w:rsidRPr="004E6151">
              <w:rPr>
                <w:rFonts w:ascii="Arial" w:hAnsi="Arial" w:cs="Arial"/>
              </w:rPr>
              <w:t>Rural</w:t>
            </w:r>
          </w:p>
        </w:tc>
        <w:tc>
          <w:tcPr>
            <w:tcW w:w="0" w:type="auto"/>
            <w:tcMar>
              <w:top w:w="0" w:type="dxa"/>
              <w:left w:w="0" w:type="dxa"/>
              <w:bottom w:w="0" w:type="dxa"/>
              <w:right w:w="0" w:type="dxa"/>
            </w:tcMar>
            <w:hideMark/>
          </w:tcPr>
          <w:p w14:paraId="41A940AB" w14:textId="77777777" w:rsidR="004E6151" w:rsidRPr="004E6151" w:rsidRDefault="004E6151" w:rsidP="00FA407D">
            <w:pPr>
              <w:pStyle w:val="Body"/>
              <w:spacing w:before="240" w:after="120"/>
              <w:rPr>
                <w:rFonts w:ascii="Arial" w:hAnsi="Arial" w:cs="Arial"/>
              </w:rPr>
            </w:pPr>
            <w:r w:rsidRPr="004E6151">
              <w:rPr>
                <w:rFonts w:ascii="Arial" w:hAnsi="Arial" w:cs="Arial"/>
              </w:rPr>
              <w:t>19.0</w:t>
            </w:r>
          </w:p>
        </w:tc>
        <w:tc>
          <w:tcPr>
            <w:tcW w:w="2056" w:type="dxa"/>
            <w:tcMar>
              <w:top w:w="0" w:type="dxa"/>
              <w:left w:w="0" w:type="dxa"/>
              <w:bottom w:w="0" w:type="dxa"/>
              <w:right w:w="0" w:type="dxa"/>
            </w:tcMar>
            <w:hideMark/>
          </w:tcPr>
          <w:p w14:paraId="1522AFFF" w14:textId="77777777" w:rsidR="004E6151" w:rsidRPr="004E6151" w:rsidRDefault="004E6151" w:rsidP="00FA407D">
            <w:pPr>
              <w:pStyle w:val="Body"/>
              <w:spacing w:before="240" w:after="120"/>
              <w:rPr>
                <w:rFonts w:ascii="Arial" w:hAnsi="Arial" w:cs="Arial"/>
              </w:rPr>
            </w:pPr>
            <w:r w:rsidRPr="004E6151">
              <w:rPr>
                <w:rFonts w:ascii="Arial" w:hAnsi="Arial" w:cs="Arial"/>
              </w:rPr>
              <w:t>2.2</w:t>
            </w:r>
          </w:p>
        </w:tc>
        <w:tc>
          <w:tcPr>
            <w:tcW w:w="2155" w:type="dxa"/>
            <w:tcBorders>
              <w:right w:val="single" w:sz="4" w:space="0" w:color="auto"/>
            </w:tcBorders>
            <w:tcMar>
              <w:top w:w="0" w:type="dxa"/>
              <w:left w:w="0" w:type="dxa"/>
              <w:bottom w:w="0" w:type="dxa"/>
              <w:right w:w="0" w:type="dxa"/>
            </w:tcMar>
            <w:hideMark/>
          </w:tcPr>
          <w:p w14:paraId="6EC6953D" w14:textId="77777777" w:rsidR="004E6151" w:rsidRPr="004E6151" w:rsidRDefault="004E6151" w:rsidP="00FA407D">
            <w:pPr>
              <w:pStyle w:val="Body"/>
              <w:spacing w:before="240" w:after="120"/>
              <w:rPr>
                <w:rFonts w:ascii="Arial" w:hAnsi="Arial" w:cs="Arial"/>
              </w:rPr>
            </w:pPr>
            <w:r w:rsidRPr="004E6151">
              <w:rPr>
                <w:rFonts w:ascii="Arial" w:hAnsi="Arial" w:cs="Arial"/>
              </w:rPr>
              <w:t>2503</w:t>
            </w:r>
          </w:p>
        </w:tc>
      </w:tr>
      <w:tr w:rsidR="004E6151" w:rsidRPr="004E6151" w14:paraId="0B945599" w14:textId="77777777" w:rsidTr="000B402D">
        <w:tc>
          <w:tcPr>
            <w:tcW w:w="0" w:type="auto"/>
            <w:tcBorders>
              <w:left w:val="single" w:sz="4" w:space="0" w:color="auto"/>
            </w:tcBorders>
            <w:tcMar>
              <w:top w:w="0" w:type="dxa"/>
              <w:left w:w="0" w:type="dxa"/>
              <w:bottom w:w="0" w:type="dxa"/>
              <w:right w:w="0" w:type="dxa"/>
            </w:tcMar>
            <w:hideMark/>
          </w:tcPr>
          <w:p w14:paraId="783F626F" w14:textId="77777777" w:rsidR="004E6151" w:rsidRPr="004E6151" w:rsidRDefault="004E6151" w:rsidP="00FA407D">
            <w:pPr>
              <w:pStyle w:val="Body"/>
              <w:spacing w:before="240" w:after="120"/>
              <w:rPr>
                <w:rFonts w:ascii="Arial" w:hAnsi="Arial" w:cs="Arial"/>
              </w:rPr>
            </w:pPr>
            <w:r w:rsidRPr="004E6151">
              <w:rPr>
                <w:rFonts w:ascii="Arial" w:hAnsi="Arial" w:cs="Arial"/>
              </w:rPr>
              <w:t>Gandaki Province</w:t>
            </w:r>
          </w:p>
        </w:tc>
        <w:tc>
          <w:tcPr>
            <w:tcW w:w="0" w:type="auto"/>
            <w:tcMar>
              <w:top w:w="0" w:type="dxa"/>
              <w:left w:w="0" w:type="dxa"/>
              <w:bottom w:w="0" w:type="dxa"/>
              <w:right w:w="0" w:type="dxa"/>
            </w:tcMar>
            <w:hideMark/>
          </w:tcPr>
          <w:p w14:paraId="32B03675" w14:textId="77777777" w:rsidR="004E6151" w:rsidRPr="004E6151" w:rsidRDefault="004E6151" w:rsidP="00FA407D">
            <w:pPr>
              <w:pStyle w:val="Body"/>
              <w:spacing w:before="240" w:after="120"/>
              <w:rPr>
                <w:rFonts w:ascii="Arial" w:hAnsi="Arial" w:cs="Arial"/>
              </w:rPr>
            </w:pPr>
            <w:r w:rsidRPr="004E6151">
              <w:rPr>
                <w:rFonts w:ascii="Arial" w:hAnsi="Arial" w:cs="Arial"/>
              </w:rPr>
              <w:t>7.9</w:t>
            </w:r>
          </w:p>
        </w:tc>
        <w:tc>
          <w:tcPr>
            <w:tcW w:w="2056" w:type="dxa"/>
            <w:tcMar>
              <w:top w:w="0" w:type="dxa"/>
              <w:left w:w="0" w:type="dxa"/>
              <w:bottom w:w="0" w:type="dxa"/>
              <w:right w:w="0" w:type="dxa"/>
            </w:tcMar>
            <w:hideMark/>
          </w:tcPr>
          <w:p w14:paraId="2D260357" w14:textId="77777777" w:rsidR="004E6151" w:rsidRPr="004E6151" w:rsidRDefault="004E6151" w:rsidP="00FA407D">
            <w:pPr>
              <w:pStyle w:val="Body"/>
              <w:spacing w:before="240" w:after="120"/>
              <w:rPr>
                <w:rFonts w:ascii="Arial" w:hAnsi="Arial" w:cs="Arial"/>
              </w:rPr>
            </w:pPr>
            <w:r w:rsidRPr="004E6151">
              <w:rPr>
                <w:rFonts w:ascii="Arial" w:hAnsi="Arial" w:cs="Arial"/>
              </w:rPr>
              <w:t>0.8</w:t>
            </w:r>
          </w:p>
        </w:tc>
        <w:tc>
          <w:tcPr>
            <w:tcW w:w="2155" w:type="dxa"/>
            <w:tcBorders>
              <w:right w:val="single" w:sz="4" w:space="0" w:color="auto"/>
            </w:tcBorders>
            <w:tcMar>
              <w:top w:w="0" w:type="dxa"/>
              <w:left w:w="0" w:type="dxa"/>
              <w:bottom w:w="0" w:type="dxa"/>
              <w:right w:w="0" w:type="dxa"/>
            </w:tcMar>
            <w:hideMark/>
          </w:tcPr>
          <w:p w14:paraId="265AFC78" w14:textId="77777777" w:rsidR="004E6151" w:rsidRPr="004E6151" w:rsidRDefault="004E6151" w:rsidP="00FA407D">
            <w:pPr>
              <w:pStyle w:val="Body"/>
              <w:spacing w:before="240" w:after="120"/>
              <w:rPr>
                <w:rFonts w:ascii="Arial" w:hAnsi="Arial" w:cs="Arial"/>
              </w:rPr>
            </w:pPr>
            <w:r w:rsidRPr="004E6151">
              <w:rPr>
                <w:rFonts w:ascii="Arial" w:hAnsi="Arial" w:cs="Arial"/>
              </w:rPr>
              <w:t>4860</w:t>
            </w:r>
          </w:p>
        </w:tc>
      </w:tr>
      <w:tr w:rsidR="004E6151" w:rsidRPr="004E6151" w14:paraId="469C61A0" w14:textId="77777777" w:rsidTr="000B402D">
        <w:tc>
          <w:tcPr>
            <w:tcW w:w="0" w:type="auto"/>
            <w:tcBorders>
              <w:left w:val="single" w:sz="4" w:space="0" w:color="auto"/>
            </w:tcBorders>
            <w:tcMar>
              <w:top w:w="0" w:type="dxa"/>
              <w:left w:w="0" w:type="dxa"/>
              <w:bottom w:w="0" w:type="dxa"/>
              <w:right w:w="0" w:type="dxa"/>
            </w:tcMar>
            <w:hideMark/>
          </w:tcPr>
          <w:p w14:paraId="54A4856E" w14:textId="77777777" w:rsidR="004E6151" w:rsidRPr="004E6151" w:rsidRDefault="004E6151" w:rsidP="00FA407D">
            <w:pPr>
              <w:pStyle w:val="Body"/>
              <w:spacing w:before="240" w:after="120"/>
              <w:rPr>
                <w:rFonts w:ascii="Arial" w:hAnsi="Arial" w:cs="Arial"/>
              </w:rPr>
            </w:pPr>
            <w:r w:rsidRPr="004E6151">
              <w:rPr>
                <w:rFonts w:ascii="Arial" w:hAnsi="Arial" w:cs="Arial"/>
              </w:rPr>
              <w:t>Urban</w:t>
            </w:r>
          </w:p>
        </w:tc>
        <w:tc>
          <w:tcPr>
            <w:tcW w:w="0" w:type="auto"/>
            <w:tcMar>
              <w:top w:w="0" w:type="dxa"/>
              <w:left w:w="0" w:type="dxa"/>
              <w:bottom w:w="0" w:type="dxa"/>
              <w:right w:w="0" w:type="dxa"/>
            </w:tcMar>
            <w:hideMark/>
          </w:tcPr>
          <w:p w14:paraId="469FA54D" w14:textId="77777777" w:rsidR="004E6151" w:rsidRPr="004E6151" w:rsidRDefault="004E6151" w:rsidP="00FA407D">
            <w:pPr>
              <w:pStyle w:val="Body"/>
              <w:spacing w:before="240" w:after="120"/>
              <w:rPr>
                <w:rFonts w:ascii="Arial" w:hAnsi="Arial" w:cs="Arial"/>
              </w:rPr>
            </w:pPr>
            <w:r w:rsidRPr="004E6151">
              <w:rPr>
                <w:rFonts w:ascii="Arial" w:hAnsi="Arial" w:cs="Arial"/>
              </w:rPr>
              <w:t>7.7</w:t>
            </w:r>
          </w:p>
        </w:tc>
        <w:tc>
          <w:tcPr>
            <w:tcW w:w="2056" w:type="dxa"/>
            <w:tcMar>
              <w:top w:w="0" w:type="dxa"/>
              <w:left w:w="0" w:type="dxa"/>
              <w:bottom w:w="0" w:type="dxa"/>
              <w:right w:w="0" w:type="dxa"/>
            </w:tcMar>
            <w:hideMark/>
          </w:tcPr>
          <w:p w14:paraId="75955ABA" w14:textId="77777777" w:rsidR="004E6151" w:rsidRPr="004E6151" w:rsidRDefault="004E6151" w:rsidP="00FA407D">
            <w:pPr>
              <w:pStyle w:val="Body"/>
              <w:spacing w:before="240" w:after="120"/>
              <w:rPr>
                <w:rFonts w:ascii="Arial" w:hAnsi="Arial" w:cs="Arial"/>
              </w:rPr>
            </w:pPr>
            <w:r w:rsidRPr="004E6151">
              <w:rPr>
                <w:rFonts w:ascii="Arial" w:hAnsi="Arial" w:cs="Arial"/>
              </w:rPr>
              <w:t>1.1</w:t>
            </w:r>
          </w:p>
        </w:tc>
        <w:tc>
          <w:tcPr>
            <w:tcW w:w="2155" w:type="dxa"/>
            <w:tcBorders>
              <w:right w:val="single" w:sz="4" w:space="0" w:color="auto"/>
            </w:tcBorders>
            <w:tcMar>
              <w:top w:w="0" w:type="dxa"/>
              <w:left w:w="0" w:type="dxa"/>
              <w:bottom w:w="0" w:type="dxa"/>
              <w:right w:w="0" w:type="dxa"/>
            </w:tcMar>
            <w:hideMark/>
          </w:tcPr>
          <w:p w14:paraId="7DC69704" w14:textId="77777777" w:rsidR="004E6151" w:rsidRPr="004E6151" w:rsidRDefault="004E6151" w:rsidP="00FA407D">
            <w:pPr>
              <w:pStyle w:val="Body"/>
              <w:spacing w:before="240" w:after="120"/>
              <w:rPr>
                <w:rFonts w:ascii="Arial" w:hAnsi="Arial" w:cs="Arial"/>
              </w:rPr>
            </w:pPr>
            <w:r w:rsidRPr="004E6151">
              <w:rPr>
                <w:rFonts w:ascii="Arial" w:hAnsi="Arial" w:cs="Arial"/>
              </w:rPr>
              <w:t>3272</w:t>
            </w:r>
          </w:p>
        </w:tc>
      </w:tr>
      <w:tr w:rsidR="004E6151" w:rsidRPr="004E6151" w14:paraId="4539C9AB" w14:textId="77777777" w:rsidTr="000B402D">
        <w:tc>
          <w:tcPr>
            <w:tcW w:w="0" w:type="auto"/>
            <w:tcBorders>
              <w:left w:val="single" w:sz="4" w:space="0" w:color="auto"/>
            </w:tcBorders>
            <w:tcMar>
              <w:top w:w="0" w:type="dxa"/>
              <w:left w:w="0" w:type="dxa"/>
              <w:bottom w:w="0" w:type="dxa"/>
              <w:right w:w="0" w:type="dxa"/>
            </w:tcMar>
            <w:hideMark/>
          </w:tcPr>
          <w:p w14:paraId="785A03A0" w14:textId="77777777" w:rsidR="004E6151" w:rsidRPr="004E6151" w:rsidRDefault="004E6151" w:rsidP="00FA407D">
            <w:pPr>
              <w:pStyle w:val="Body"/>
              <w:spacing w:before="240" w:after="120"/>
              <w:rPr>
                <w:rFonts w:ascii="Arial" w:hAnsi="Arial" w:cs="Arial"/>
              </w:rPr>
            </w:pPr>
            <w:r w:rsidRPr="004E6151">
              <w:rPr>
                <w:rFonts w:ascii="Arial" w:hAnsi="Arial" w:cs="Arial"/>
              </w:rPr>
              <w:t>Rural</w:t>
            </w:r>
          </w:p>
        </w:tc>
        <w:tc>
          <w:tcPr>
            <w:tcW w:w="0" w:type="auto"/>
            <w:tcMar>
              <w:top w:w="0" w:type="dxa"/>
              <w:left w:w="0" w:type="dxa"/>
              <w:bottom w:w="0" w:type="dxa"/>
              <w:right w:w="0" w:type="dxa"/>
            </w:tcMar>
            <w:hideMark/>
          </w:tcPr>
          <w:p w14:paraId="3049FC6C" w14:textId="77777777" w:rsidR="004E6151" w:rsidRPr="004E6151" w:rsidRDefault="004E6151" w:rsidP="00FA407D">
            <w:pPr>
              <w:pStyle w:val="Body"/>
              <w:spacing w:before="240" w:after="120"/>
              <w:rPr>
                <w:rFonts w:ascii="Arial" w:hAnsi="Arial" w:cs="Arial"/>
              </w:rPr>
            </w:pPr>
            <w:r w:rsidRPr="004E6151">
              <w:rPr>
                <w:rFonts w:ascii="Arial" w:hAnsi="Arial" w:cs="Arial"/>
              </w:rPr>
              <w:t>8.3</w:t>
            </w:r>
          </w:p>
        </w:tc>
        <w:tc>
          <w:tcPr>
            <w:tcW w:w="2056" w:type="dxa"/>
            <w:tcMar>
              <w:top w:w="0" w:type="dxa"/>
              <w:left w:w="0" w:type="dxa"/>
              <w:bottom w:w="0" w:type="dxa"/>
              <w:right w:w="0" w:type="dxa"/>
            </w:tcMar>
            <w:hideMark/>
          </w:tcPr>
          <w:p w14:paraId="21659946" w14:textId="77777777" w:rsidR="004E6151" w:rsidRPr="004E6151" w:rsidRDefault="004E6151" w:rsidP="00FA407D">
            <w:pPr>
              <w:pStyle w:val="Body"/>
              <w:spacing w:before="240" w:after="120"/>
              <w:rPr>
                <w:rFonts w:ascii="Arial" w:hAnsi="Arial" w:cs="Arial"/>
              </w:rPr>
            </w:pPr>
            <w:r w:rsidRPr="004E6151">
              <w:rPr>
                <w:rFonts w:ascii="Arial" w:hAnsi="Arial" w:cs="Arial"/>
              </w:rPr>
              <w:t>0.3</w:t>
            </w:r>
          </w:p>
        </w:tc>
        <w:tc>
          <w:tcPr>
            <w:tcW w:w="2155" w:type="dxa"/>
            <w:tcBorders>
              <w:right w:val="single" w:sz="4" w:space="0" w:color="auto"/>
            </w:tcBorders>
            <w:tcMar>
              <w:top w:w="0" w:type="dxa"/>
              <w:left w:w="0" w:type="dxa"/>
              <w:bottom w:w="0" w:type="dxa"/>
              <w:right w:w="0" w:type="dxa"/>
            </w:tcMar>
            <w:hideMark/>
          </w:tcPr>
          <w:p w14:paraId="51B5C455" w14:textId="77777777" w:rsidR="004E6151" w:rsidRPr="004E6151" w:rsidRDefault="004E6151" w:rsidP="00FA407D">
            <w:pPr>
              <w:pStyle w:val="Body"/>
              <w:spacing w:before="240" w:after="120"/>
              <w:rPr>
                <w:rFonts w:ascii="Arial" w:hAnsi="Arial" w:cs="Arial"/>
              </w:rPr>
            </w:pPr>
            <w:r w:rsidRPr="004E6151">
              <w:rPr>
                <w:rFonts w:ascii="Arial" w:hAnsi="Arial" w:cs="Arial"/>
              </w:rPr>
              <w:t>1588</w:t>
            </w:r>
          </w:p>
        </w:tc>
      </w:tr>
      <w:tr w:rsidR="004E6151" w:rsidRPr="004E6151" w14:paraId="703418A8" w14:textId="77777777" w:rsidTr="000B402D">
        <w:tc>
          <w:tcPr>
            <w:tcW w:w="0" w:type="auto"/>
            <w:tcBorders>
              <w:left w:val="single" w:sz="4" w:space="0" w:color="auto"/>
            </w:tcBorders>
            <w:tcMar>
              <w:top w:w="0" w:type="dxa"/>
              <w:left w:w="0" w:type="dxa"/>
              <w:bottom w:w="0" w:type="dxa"/>
              <w:right w:w="0" w:type="dxa"/>
            </w:tcMar>
            <w:hideMark/>
          </w:tcPr>
          <w:p w14:paraId="54FA8853" w14:textId="77777777" w:rsidR="004E6151" w:rsidRPr="004E6151" w:rsidRDefault="004E6151" w:rsidP="00FA407D">
            <w:pPr>
              <w:pStyle w:val="Body"/>
              <w:spacing w:before="240" w:after="120"/>
              <w:rPr>
                <w:rFonts w:ascii="Arial" w:hAnsi="Arial" w:cs="Arial"/>
              </w:rPr>
            </w:pPr>
            <w:r w:rsidRPr="004E6151">
              <w:rPr>
                <w:rFonts w:ascii="Arial" w:hAnsi="Arial" w:cs="Arial"/>
              </w:rPr>
              <w:t>Lumbini Province</w:t>
            </w:r>
          </w:p>
        </w:tc>
        <w:tc>
          <w:tcPr>
            <w:tcW w:w="0" w:type="auto"/>
            <w:tcMar>
              <w:top w:w="0" w:type="dxa"/>
              <w:left w:w="0" w:type="dxa"/>
              <w:bottom w:w="0" w:type="dxa"/>
              <w:right w:w="0" w:type="dxa"/>
            </w:tcMar>
            <w:hideMark/>
          </w:tcPr>
          <w:p w14:paraId="2A4CC4E0" w14:textId="77777777" w:rsidR="004E6151" w:rsidRPr="004E6151" w:rsidRDefault="004E6151" w:rsidP="00FA407D">
            <w:pPr>
              <w:pStyle w:val="Body"/>
              <w:spacing w:before="240" w:after="120"/>
              <w:rPr>
                <w:rFonts w:ascii="Arial" w:hAnsi="Arial" w:cs="Arial"/>
              </w:rPr>
            </w:pPr>
            <w:r w:rsidRPr="004E6151">
              <w:rPr>
                <w:rFonts w:ascii="Arial" w:hAnsi="Arial" w:cs="Arial"/>
              </w:rPr>
              <w:t>9.7</w:t>
            </w:r>
          </w:p>
        </w:tc>
        <w:tc>
          <w:tcPr>
            <w:tcW w:w="2056" w:type="dxa"/>
            <w:tcMar>
              <w:top w:w="0" w:type="dxa"/>
              <w:left w:w="0" w:type="dxa"/>
              <w:bottom w:w="0" w:type="dxa"/>
              <w:right w:w="0" w:type="dxa"/>
            </w:tcMar>
            <w:hideMark/>
          </w:tcPr>
          <w:p w14:paraId="5E298E5B" w14:textId="77777777" w:rsidR="004E6151" w:rsidRPr="004E6151" w:rsidRDefault="004E6151" w:rsidP="00FA407D">
            <w:pPr>
              <w:pStyle w:val="Body"/>
              <w:spacing w:before="240" w:after="120"/>
              <w:rPr>
                <w:rFonts w:ascii="Arial" w:hAnsi="Arial" w:cs="Arial"/>
              </w:rPr>
            </w:pPr>
            <w:r w:rsidRPr="004E6151">
              <w:rPr>
                <w:rFonts w:ascii="Arial" w:hAnsi="Arial" w:cs="Arial"/>
              </w:rPr>
              <w:t>0.8</w:t>
            </w:r>
          </w:p>
        </w:tc>
        <w:tc>
          <w:tcPr>
            <w:tcW w:w="2155" w:type="dxa"/>
            <w:tcBorders>
              <w:right w:val="single" w:sz="4" w:space="0" w:color="auto"/>
            </w:tcBorders>
            <w:tcMar>
              <w:top w:w="0" w:type="dxa"/>
              <w:left w:w="0" w:type="dxa"/>
              <w:bottom w:w="0" w:type="dxa"/>
              <w:right w:w="0" w:type="dxa"/>
            </w:tcMar>
            <w:hideMark/>
          </w:tcPr>
          <w:p w14:paraId="7B470FBF" w14:textId="77777777" w:rsidR="004E6151" w:rsidRPr="004E6151" w:rsidRDefault="004E6151" w:rsidP="00FA407D">
            <w:pPr>
              <w:pStyle w:val="Body"/>
              <w:spacing w:before="240" w:after="120"/>
              <w:rPr>
                <w:rFonts w:ascii="Arial" w:hAnsi="Arial" w:cs="Arial"/>
              </w:rPr>
            </w:pPr>
            <w:r w:rsidRPr="004E6151">
              <w:rPr>
                <w:rFonts w:ascii="Arial" w:hAnsi="Arial" w:cs="Arial"/>
              </w:rPr>
              <w:t>9451</w:t>
            </w:r>
          </w:p>
        </w:tc>
      </w:tr>
      <w:tr w:rsidR="004E6151" w:rsidRPr="004E6151" w14:paraId="60818A6C" w14:textId="77777777" w:rsidTr="000B402D">
        <w:tc>
          <w:tcPr>
            <w:tcW w:w="0" w:type="auto"/>
            <w:tcBorders>
              <w:left w:val="single" w:sz="4" w:space="0" w:color="auto"/>
            </w:tcBorders>
            <w:tcMar>
              <w:top w:w="0" w:type="dxa"/>
              <w:left w:w="0" w:type="dxa"/>
              <w:bottom w:w="0" w:type="dxa"/>
              <w:right w:w="0" w:type="dxa"/>
            </w:tcMar>
            <w:hideMark/>
          </w:tcPr>
          <w:p w14:paraId="19A2D20E" w14:textId="77777777" w:rsidR="004E6151" w:rsidRPr="004E6151" w:rsidRDefault="004E6151" w:rsidP="00FA407D">
            <w:pPr>
              <w:pStyle w:val="Body"/>
              <w:spacing w:before="240" w:after="120"/>
              <w:rPr>
                <w:rFonts w:ascii="Arial" w:hAnsi="Arial" w:cs="Arial"/>
              </w:rPr>
            </w:pPr>
            <w:r w:rsidRPr="004E6151">
              <w:rPr>
                <w:rFonts w:ascii="Arial" w:hAnsi="Arial" w:cs="Arial"/>
              </w:rPr>
              <w:t>Urban</w:t>
            </w:r>
          </w:p>
        </w:tc>
        <w:tc>
          <w:tcPr>
            <w:tcW w:w="0" w:type="auto"/>
            <w:tcMar>
              <w:top w:w="0" w:type="dxa"/>
              <w:left w:w="0" w:type="dxa"/>
              <w:bottom w:w="0" w:type="dxa"/>
              <w:right w:w="0" w:type="dxa"/>
            </w:tcMar>
            <w:hideMark/>
          </w:tcPr>
          <w:p w14:paraId="166121A7" w14:textId="77777777" w:rsidR="004E6151" w:rsidRPr="004E6151" w:rsidRDefault="004E6151" w:rsidP="00FA407D">
            <w:pPr>
              <w:pStyle w:val="Body"/>
              <w:spacing w:before="240" w:after="120"/>
              <w:rPr>
                <w:rFonts w:ascii="Arial" w:hAnsi="Arial" w:cs="Arial"/>
              </w:rPr>
            </w:pPr>
            <w:r w:rsidRPr="004E6151">
              <w:rPr>
                <w:rFonts w:ascii="Arial" w:hAnsi="Arial" w:cs="Arial"/>
              </w:rPr>
              <w:t>8.4</w:t>
            </w:r>
          </w:p>
        </w:tc>
        <w:tc>
          <w:tcPr>
            <w:tcW w:w="2056" w:type="dxa"/>
            <w:tcMar>
              <w:top w:w="0" w:type="dxa"/>
              <w:left w:w="0" w:type="dxa"/>
              <w:bottom w:w="0" w:type="dxa"/>
              <w:right w:w="0" w:type="dxa"/>
            </w:tcMar>
            <w:hideMark/>
          </w:tcPr>
          <w:p w14:paraId="2754D0D9" w14:textId="77777777" w:rsidR="004E6151" w:rsidRPr="004E6151" w:rsidRDefault="004E6151" w:rsidP="00FA407D">
            <w:pPr>
              <w:pStyle w:val="Body"/>
              <w:spacing w:before="240" w:after="120"/>
              <w:rPr>
                <w:rFonts w:ascii="Arial" w:hAnsi="Arial" w:cs="Arial"/>
              </w:rPr>
            </w:pPr>
            <w:r w:rsidRPr="004E6151">
              <w:rPr>
                <w:rFonts w:ascii="Arial" w:hAnsi="Arial" w:cs="Arial"/>
              </w:rPr>
              <w:t>0.6</w:t>
            </w:r>
          </w:p>
        </w:tc>
        <w:tc>
          <w:tcPr>
            <w:tcW w:w="2155" w:type="dxa"/>
            <w:tcBorders>
              <w:right w:val="single" w:sz="4" w:space="0" w:color="auto"/>
            </w:tcBorders>
            <w:tcMar>
              <w:top w:w="0" w:type="dxa"/>
              <w:left w:w="0" w:type="dxa"/>
              <w:bottom w:w="0" w:type="dxa"/>
              <w:right w:w="0" w:type="dxa"/>
            </w:tcMar>
            <w:hideMark/>
          </w:tcPr>
          <w:p w14:paraId="7BDCCBC0" w14:textId="77777777" w:rsidR="004E6151" w:rsidRPr="004E6151" w:rsidRDefault="004E6151" w:rsidP="00FA407D">
            <w:pPr>
              <w:pStyle w:val="Body"/>
              <w:spacing w:before="240" w:after="120"/>
              <w:rPr>
                <w:rFonts w:ascii="Arial" w:hAnsi="Arial" w:cs="Arial"/>
              </w:rPr>
            </w:pPr>
            <w:r w:rsidRPr="004E6151">
              <w:rPr>
                <w:rFonts w:ascii="Arial" w:hAnsi="Arial" w:cs="Arial"/>
              </w:rPr>
              <w:t>5153</w:t>
            </w:r>
          </w:p>
        </w:tc>
      </w:tr>
      <w:tr w:rsidR="004E6151" w:rsidRPr="004E6151" w14:paraId="49E84F11" w14:textId="77777777" w:rsidTr="000B402D">
        <w:tc>
          <w:tcPr>
            <w:tcW w:w="0" w:type="auto"/>
            <w:tcBorders>
              <w:left w:val="single" w:sz="4" w:space="0" w:color="auto"/>
            </w:tcBorders>
            <w:tcMar>
              <w:top w:w="0" w:type="dxa"/>
              <w:left w:w="0" w:type="dxa"/>
              <w:bottom w:w="0" w:type="dxa"/>
              <w:right w:w="0" w:type="dxa"/>
            </w:tcMar>
            <w:hideMark/>
          </w:tcPr>
          <w:p w14:paraId="64A82CDF" w14:textId="77777777" w:rsidR="004E6151" w:rsidRPr="004E6151" w:rsidRDefault="004E6151" w:rsidP="00FA407D">
            <w:pPr>
              <w:pStyle w:val="Body"/>
              <w:spacing w:before="240" w:after="120"/>
              <w:rPr>
                <w:rFonts w:ascii="Arial" w:hAnsi="Arial" w:cs="Arial"/>
              </w:rPr>
            </w:pPr>
            <w:r w:rsidRPr="004E6151">
              <w:rPr>
                <w:rFonts w:ascii="Arial" w:hAnsi="Arial" w:cs="Arial"/>
              </w:rPr>
              <w:t>Rural</w:t>
            </w:r>
          </w:p>
        </w:tc>
        <w:tc>
          <w:tcPr>
            <w:tcW w:w="0" w:type="auto"/>
            <w:tcMar>
              <w:top w:w="0" w:type="dxa"/>
              <w:left w:w="0" w:type="dxa"/>
              <w:bottom w:w="0" w:type="dxa"/>
              <w:right w:w="0" w:type="dxa"/>
            </w:tcMar>
            <w:hideMark/>
          </w:tcPr>
          <w:p w14:paraId="22CE4679" w14:textId="77777777" w:rsidR="004E6151" w:rsidRPr="004E6151" w:rsidRDefault="004E6151" w:rsidP="00FA407D">
            <w:pPr>
              <w:pStyle w:val="Body"/>
              <w:spacing w:before="240" w:after="120"/>
              <w:rPr>
                <w:rFonts w:ascii="Arial" w:hAnsi="Arial" w:cs="Arial"/>
              </w:rPr>
            </w:pPr>
            <w:r w:rsidRPr="004E6151">
              <w:rPr>
                <w:rFonts w:ascii="Arial" w:hAnsi="Arial" w:cs="Arial"/>
              </w:rPr>
              <w:t>11.3</w:t>
            </w:r>
          </w:p>
        </w:tc>
        <w:tc>
          <w:tcPr>
            <w:tcW w:w="2056" w:type="dxa"/>
            <w:tcMar>
              <w:top w:w="0" w:type="dxa"/>
              <w:left w:w="0" w:type="dxa"/>
              <w:bottom w:w="0" w:type="dxa"/>
              <w:right w:w="0" w:type="dxa"/>
            </w:tcMar>
            <w:hideMark/>
          </w:tcPr>
          <w:p w14:paraId="5E72532B" w14:textId="77777777" w:rsidR="004E6151" w:rsidRPr="004E6151" w:rsidRDefault="004E6151" w:rsidP="00FA407D">
            <w:pPr>
              <w:pStyle w:val="Body"/>
              <w:spacing w:before="240" w:after="120"/>
              <w:rPr>
                <w:rFonts w:ascii="Arial" w:hAnsi="Arial" w:cs="Arial"/>
              </w:rPr>
            </w:pPr>
            <w:r w:rsidRPr="004E6151">
              <w:rPr>
                <w:rFonts w:ascii="Arial" w:hAnsi="Arial" w:cs="Arial"/>
              </w:rPr>
              <w:t>1.0</w:t>
            </w:r>
          </w:p>
        </w:tc>
        <w:tc>
          <w:tcPr>
            <w:tcW w:w="2155" w:type="dxa"/>
            <w:tcBorders>
              <w:right w:val="single" w:sz="4" w:space="0" w:color="auto"/>
            </w:tcBorders>
            <w:tcMar>
              <w:top w:w="0" w:type="dxa"/>
              <w:left w:w="0" w:type="dxa"/>
              <w:bottom w:w="0" w:type="dxa"/>
              <w:right w:w="0" w:type="dxa"/>
            </w:tcMar>
            <w:hideMark/>
          </w:tcPr>
          <w:p w14:paraId="62ED6FD6" w14:textId="77777777" w:rsidR="004E6151" w:rsidRPr="004E6151" w:rsidRDefault="004E6151" w:rsidP="00FA407D">
            <w:pPr>
              <w:pStyle w:val="Body"/>
              <w:spacing w:before="240" w:after="120"/>
              <w:rPr>
                <w:rFonts w:ascii="Arial" w:hAnsi="Arial" w:cs="Arial"/>
              </w:rPr>
            </w:pPr>
            <w:r w:rsidRPr="004E6151">
              <w:rPr>
                <w:rFonts w:ascii="Arial" w:hAnsi="Arial" w:cs="Arial"/>
              </w:rPr>
              <w:t>4298</w:t>
            </w:r>
          </w:p>
        </w:tc>
      </w:tr>
      <w:tr w:rsidR="004E6151" w:rsidRPr="004E6151" w14:paraId="5BC13A41" w14:textId="77777777" w:rsidTr="000B402D">
        <w:tc>
          <w:tcPr>
            <w:tcW w:w="0" w:type="auto"/>
            <w:tcBorders>
              <w:left w:val="single" w:sz="4" w:space="0" w:color="auto"/>
            </w:tcBorders>
            <w:tcMar>
              <w:top w:w="0" w:type="dxa"/>
              <w:left w:w="0" w:type="dxa"/>
              <w:bottom w:w="0" w:type="dxa"/>
              <w:right w:w="0" w:type="dxa"/>
            </w:tcMar>
            <w:hideMark/>
          </w:tcPr>
          <w:p w14:paraId="702E0F59" w14:textId="77777777" w:rsidR="004E6151" w:rsidRPr="004E6151" w:rsidRDefault="004E6151" w:rsidP="00FA407D">
            <w:pPr>
              <w:pStyle w:val="Body"/>
              <w:spacing w:before="240" w:after="120"/>
              <w:rPr>
                <w:rFonts w:ascii="Arial" w:hAnsi="Arial" w:cs="Arial"/>
              </w:rPr>
            </w:pPr>
            <w:r w:rsidRPr="004E6151">
              <w:rPr>
                <w:rFonts w:ascii="Arial" w:hAnsi="Arial" w:cs="Arial"/>
              </w:rPr>
              <w:t>Karnali Province</w:t>
            </w:r>
          </w:p>
        </w:tc>
        <w:tc>
          <w:tcPr>
            <w:tcW w:w="0" w:type="auto"/>
            <w:tcMar>
              <w:top w:w="0" w:type="dxa"/>
              <w:left w:w="0" w:type="dxa"/>
              <w:bottom w:w="0" w:type="dxa"/>
              <w:right w:w="0" w:type="dxa"/>
            </w:tcMar>
            <w:hideMark/>
          </w:tcPr>
          <w:p w14:paraId="320FB0CF" w14:textId="77777777" w:rsidR="004E6151" w:rsidRPr="004E6151" w:rsidRDefault="004E6151" w:rsidP="00FA407D">
            <w:pPr>
              <w:pStyle w:val="Body"/>
              <w:spacing w:before="240" w:after="120"/>
              <w:rPr>
                <w:rFonts w:ascii="Arial" w:hAnsi="Arial" w:cs="Arial"/>
              </w:rPr>
            </w:pPr>
            <w:r w:rsidRPr="004E6151">
              <w:rPr>
                <w:rFonts w:ascii="Arial" w:hAnsi="Arial" w:cs="Arial"/>
              </w:rPr>
              <w:t>31.5</w:t>
            </w:r>
          </w:p>
        </w:tc>
        <w:tc>
          <w:tcPr>
            <w:tcW w:w="2056" w:type="dxa"/>
            <w:tcMar>
              <w:top w:w="0" w:type="dxa"/>
              <w:left w:w="0" w:type="dxa"/>
              <w:bottom w:w="0" w:type="dxa"/>
              <w:right w:w="0" w:type="dxa"/>
            </w:tcMar>
            <w:hideMark/>
          </w:tcPr>
          <w:p w14:paraId="1EFEC932" w14:textId="77777777" w:rsidR="004E6151" w:rsidRPr="004E6151" w:rsidRDefault="004E6151" w:rsidP="00FA407D">
            <w:pPr>
              <w:pStyle w:val="Body"/>
              <w:spacing w:before="240" w:after="120"/>
              <w:rPr>
                <w:rFonts w:ascii="Arial" w:hAnsi="Arial" w:cs="Arial"/>
              </w:rPr>
            </w:pPr>
            <w:r w:rsidRPr="004E6151">
              <w:rPr>
                <w:rFonts w:ascii="Arial" w:hAnsi="Arial" w:cs="Arial"/>
              </w:rPr>
              <w:t>5.1</w:t>
            </w:r>
          </w:p>
        </w:tc>
        <w:tc>
          <w:tcPr>
            <w:tcW w:w="2155" w:type="dxa"/>
            <w:tcBorders>
              <w:right w:val="single" w:sz="4" w:space="0" w:color="auto"/>
            </w:tcBorders>
            <w:tcMar>
              <w:top w:w="0" w:type="dxa"/>
              <w:left w:w="0" w:type="dxa"/>
              <w:bottom w:w="0" w:type="dxa"/>
              <w:right w:w="0" w:type="dxa"/>
            </w:tcMar>
            <w:hideMark/>
          </w:tcPr>
          <w:p w14:paraId="2F794E65" w14:textId="77777777" w:rsidR="004E6151" w:rsidRPr="004E6151" w:rsidRDefault="004E6151" w:rsidP="00FA407D">
            <w:pPr>
              <w:pStyle w:val="Body"/>
              <w:spacing w:before="240" w:after="120"/>
              <w:rPr>
                <w:rFonts w:ascii="Arial" w:hAnsi="Arial" w:cs="Arial"/>
              </w:rPr>
            </w:pPr>
            <w:r w:rsidRPr="004E6151">
              <w:rPr>
                <w:rFonts w:ascii="Arial" w:hAnsi="Arial" w:cs="Arial"/>
              </w:rPr>
              <w:t>3331</w:t>
            </w:r>
          </w:p>
        </w:tc>
      </w:tr>
      <w:tr w:rsidR="004E6151" w:rsidRPr="004E6151" w14:paraId="46F48F39" w14:textId="77777777" w:rsidTr="000B402D">
        <w:tc>
          <w:tcPr>
            <w:tcW w:w="0" w:type="auto"/>
            <w:tcBorders>
              <w:left w:val="single" w:sz="4" w:space="0" w:color="auto"/>
            </w:tcBorders>
            <w:tcMar>
              <w:top w:w="0" w:type="dxa"/>
              <w:left w:w="0" w:type="dxa"/>
              <w:bottom w:w="0" w:type="dxa"/>
              <w:right w:w="0" w:type="dxa"/>
            </w:tcMar>
            <w:hideMark/>
          </w:tcPr>
          <w:p w14:paraId="1EE4A6FB" w14:textId="77777777" w:rsidR="004E6151" w:rsidRPr="004E6151" w:rsidRDefault="004E6151" w:rsidP="00FA407D">
            <w:pPr>
              <w:pStyle w:val="Body"/>
              <w:spacing w:before="240" w:after="120"/>
              <w:rPr>
                <w:rFonts w:ascii="Arial" w:hAnsi="Arial" w:cs="Arial"/>
              </w:rPr>
            </w:pPr>
            <w:r w:rsidRPr="004E6151">
              <w:rPr>
                <w:rFonts w:ascii="Arial" w:hAnsi="Arial" w:cs="Arial"/>
              </w:rPr>
              <w:t>Urban</w:t>
            </w:r>
          </w:p>
        </w:tc>
        <w:tc>
          <w:tcPr>
            <w:tcW w:w="0" w:type="auto"/>
            <w:tcMar>
              <w:top w:w="0" w:type="dxa"/>
              <w:left w:w="0" w:type="dxa"/>
              <w:bottom w:w="0" w:type="dxa"/>
              <w:right w:w="0" w:type="dxa"/>
            </w:tcMar>
            <w:hideMark/>
          </w:tcPr>
          <w:p w14:paraId="44E6BD15" w14:textId="77777777" w:rsidR="004E6151" w:rsidRPr="004E6151" w:rsidRDefault="004E6151" w:rsidP="00FA407D">
            <w:pPr>
              <w:pStyle w:val="Body"/>
              <w:spacing w:before="240" w:after="120"/>
              <w:rPr>
                <w:rFonts w:ascii="Arial" w:hAnsi="Arial" w:cs="Arial"/>
              </w:rPr>
            </w:pPr>
            <w:r w:rsidRPr="004E6151">
              <w:rPr>
                <w:rFonts w:ascii="Arial" w:hAnsi="Arial" w:cs="Arial"/>
              </w:rPr>
              <w:t>27.8</w:t>
            </w:r>
          </w:p>
        </w:tc>
        <w:tc>
          <w:tcPr>
            <w:tcW w:w="2056" w:type="dxa"/>
            <w:tcMar>
              <w:top w:w="0" w:type="dxa"/>
              <w:left w:w="0" w:type="dxa"/>
              <w:bottom w:w="0" w:type="dxa"/>
              <w:right w:w="0" w:type="dxa"/>
            </w:tcMar>
            <w:hideMark/>
          </w:tcPr>
          <w:p w14:paraId="62F0968F" w14:textId="77777777" w:rsidR="004E6151" w:rsidRPr="004E6151" w:rsidRDefault="004E6151" w:rsidP="00FA407D">
            <w:pPr>
              <w:pStyle w:val="Body"/>
              <w:spacing w:before="240" w:after="120"/>
              <w:rPr>
                <w:rFonts w:ascii="Arial" w:hAnsi="Arial" w:cs="Arial"/>
              </w:rPr>
            </w:pPr>
            <w:r w:rsidRPr="004E6151">
              <w:rPr>
                <w:rFonts w:ascii="Arial" w:hAnsi="Arial" w:cs="Arial"/>
              </w:rPr>
              <w:t>4.5</w:t>
            </w:r>
          </w:p>
        </w:tc>
        <w:tc>
          <w:tcPr>
            <w:tcW w:w="2155" w:type="dxa"/>
            <w:tcBorders>
              <w:right w:val="single" w:sz="4" w:space="0" w:color="auto"/>
            </w:tcBorders>
            <w:tcMar>
              <w:top w:w="0" w:type="dxa"/>
              <w:left w:w="0" w:type="dxa"/>
              <w:bottom w:w="0" w:type="dxa"/>
              <w:right w:w="0" w:type="dxa"/>
            </w:tcMar>
            <w:hideMark/>
          </w:tcPr>
          <w:p w14:paraId="42CCD42D" w14:textId="77777777" w:rsidR="004E6151" w:rsidRPr="004E6151" w:rsidRDefault="004E6151" w:rsidP="00FA407D">
            <w:pPr>
              <w:pStyle w:val="Body"/>
              <w:spacing w:before="240" w:after="120"/>
              <w:rPr>
                <w:rFonts w:ascii="Arial" w:hAnsi="Arial" w:cs="Arial"/>
              </w:rPr>
            </w:pPr>
            <w:r w:rsidRPr="004E6151">
              <w:rPr>
                <w:rFonts w:ascii="Arial" w:hAnsi="Arial" w:cs="Arial"/>
              </w:rPr>
              <w:t>1755</w:t>
            </w:r>
          </w:p>
        </w:tc>
      </w:tr>
      <w:tr w:rsidR="004E6151" w:rsidRPr="004E6151" w14:paraId="1C0896A1" w14:textId="77777777" w:rsidTr="000B402D">
        <w:tc>
          <w:tcPr>
            <w:tcW w:w="0" w:type="auto"/>
            <w:tcBorders>
              <w:left w:val="single" w:sz="4" w:space="0" w:color="auto"/>
            </w:tcBorders>
            <w:tcMar>
              <w:top w:w="0" w:type="dxa"/>
              <w:left w:w="0" w:type="dxa"/>
              <w:bottom w:w="0" w:type="dxa"/>
              <w:right w:w="0" w:type="dxa"/>
            </w:tcMar>
            <w:hideMark/>
          </w:tcPr>
          <w:p w14:paraId="2F27657C" w14:textId="77777777" w:rsidR="004E6151" w:rsidRPr="004E6151" w:rsidRDefault="004E6151" w:rsidP="00FA407D">
            <w:pPr>
              <w:pStyle w:val="Body"/>
              <w:spacing w:before="240" w:after="120"/>
              <w:rPr>
                <w:rFonts w:ascii="Arial" w:hAnsi="Arial" w:cs="Arial"/>
              </w:rPr>
            </w:pPr>
            <w:r w:rsidRPr="004E6151">
              <w:rPr>
                <w:rFonts w:ascii="Arial" w:hAnsi="Arial" w:cs="Arial"/>
              </w:rPr>
              <w:t>Rural</w:t>
            </w:r>
          </w:p>
        </w:tc>
        <w:tc>
          <w:tcPr>
            <w:tcW w:w="0" w:type="auto"/>
            <w:tcMar>
              <w:top w:w="0" w:type="dxa"/>
              <w:left w:w="0" w:type="dxa"/>
              <w:bottom w:w="0" w:type="dxa"/>
              <w:right w:w="0" w:type="dxa"/>
            </w:tcMar>
            <w:hideMark/>
          </w:tcPr>
          <w:p w14:paraId="156D0F7B" w14:textId="77777777" w:rsidR="004E6151" w:rsidRPr="004E6151" w:rsidRDefault="004E6151" w:rsidP="00FA407D">
            <w:pPr>
              <w:pStyle w:val="Body"/>
              <w:spacing w:before="240" w:after="120"/>
              <w:rPr>
                <w:rFonts w:ascii="Arial" w:hAnsi="Arial" w:cs="Arial"/>
              </w:rPr>
            </w:pPr>
            <w:r w:rsidRPr="004E6151">
              <w:rPr>
                <w:rFonts w:ascii="Arial" w:hAnsi="Arial" w:cs="Arial"/>
              </w:rPr>
              <w:t>35.7</w:t>
            </w:r>
          </w:p>
        </w:tc>
        <w:tc>
          <w:tcPr>
            <w:tcW w:w="2056" w:type="dxa"/>
            <w:tcMar>
              <w:top w:w="0" w:type="dxa"/>
              <w:left w:w="0" w:type="dxa"/>
              <w:bottom w:w="0" w:type="dxa"/>
              <w:right w:w="0" w:type="dxa"/>
            </w:tcMar>
            <w:hideMark/>
          </w:tcPr>
          <w:p w14:paraId="13F79576" w14:textId="77777777" w:rsidR="004E6151" w:rsidRPr="004E6151" w:rsidRDefault="004E6151" w:rsidP="00FA407D">
            <w:pPr>
              <w:pStyle w:val="Body"/>
              <w:spacing w:before="240" w:after="120"/>
              <w:rPr>
                <w:rFonts w:ascii="Arial" w:hAnsi="Arial" w:cs="Arial"/>
              </w:rPr>
            </w:pPr>
            <w:r w:rsidRPr="004E6151">
              <w:rPr>
                <w:rFonts w:ascii="Arial" w:hAnsi="Arial" w:cs="Arial"/>
              </w:rPr>
              <w:t>5.8</w:t>
            </w:r>
          </w:p>
        </w:tc>
        <w:tc>
          <w:tcPr>
            <w:tcW w:w="2155" w:type="dxa"/>
            <w:tcBorders>
              <w:right w:val="single" w:sz="4" w:space="0" w:color="auto"/>
            </w:tcBorders>
            <w:tcMar>
              <w:top w:w="0" w:type="dxa"/>
              <w:left w:w="0" w:type="dxa"/>
              <w:bottom w:w="0" w:type="dxa"/>
              <w:right w:w="0" w:type="dxa"/>
            </w:tcMar>
            <w:hideMark/>
          </w:tcPr>
          <w:p w14:paraId="1C2D970D" w14:textId="77777777" w:rsidR="004E6151" w:rsidRPr="004E6151" w:rsidRDefault="004E6151" w:rsidP="00FA407D">
            <w:pPr>
              <w:pStyle w:val="Body"/>
              <w:spacing w:before="240" w:after="120"/>
              <w:rPr>
                <w:rFonts w:ascii="Arial" w:hAnsi="Arial" w:cs="Arial"/>
              </w:rPr>
            </w:pPr>
            <w:r w:rsidRPr="004E6151">
              <w:rPr>
                <w:rFonts w:ascii="Arial" w:hAnsi="Arial" w:cs="Arial"/>
              </w:rPr>
              <w:t>1576</w:t>
            </w:r>
          </w:p>
        </w:tc>
      </w:tr>
      <w:tr w:rsidR="004E6151" w:rsidRPr="004E6151" w14:paraId="3605C476" w14:textId="77777777" w:rsidTr="000B402D">
        <w:tc>
          <w:tcPr>
            <w:tcW w:w="0" w:type="auto"/>
            <w:tcBorders>
              <w:left w:val="single" w:sz="4" w:space="0" w:color="auto"/>
            </w:tcBorders>
            <w:tcMar>
              <w:top w:w="0" w:type="dxa"/>
              <w:left w:w="0" w:type="dxa"/>
              <w:bottom w:w="0" w:type="dxa"/>
              <w:right w:w="0" w:type="dxa"/>
            </w:tcMar>
            <w:hideMark/>
          </w:tcPr>
          <w:p w14:paraId="10876E37" w14:textId="77777777" w:rsidR="004E6151" w:rsidRPr="004E6151" w:rsidRDefault="004E6151" w:rsidP="00FA407D">
            <w:pPr>
              <w:pStyle w:val="Body"/>
              <w:spacing w:before="240" w:after="120"/>
              <w:rPr>
                <w:rFonts w:ascii="Arial" w:hAnsi="Arial" w:cs="Arial"/>
              </w:rPr>
            </w:pPr>
            <w:proofErr w:type="spellStart"/>
            <w:r w:rsidRPr="004E6151">
              <w:rPr>
                <w:rFonts w:ascii="Arial" w:hAnsi="Arial" w:cs="Arial"/>
              </w:rPr>
              <w:t>Sudurpaschim</w:t>
            </w:r>
            <w:proofErr w:type="spellEnd"/>
            <w:r w:rsidRPr="004E6151">
              <w:rPr>
                <w:rFonts w:ascii="Arial" w:hAnsi="Arial" w:cs="Arial"/>
              </w:rPr>
              <w:t> Province</w:t>
            </w:r>
          </w:p>
        </w:tc>
        <w:tc>
          <w:tcPr>
            <w:tcW w:w="0" w:type="auto"/>
            <w:tcMar>
              <w:top w:w="0" w:type="dxa"/>
              <w:left w:w="0" w:type="dxa"/>
              <w:bottom w:w="0" w:type="dxa"/>
              <w:right w:w="0" w:type="dxa"/>
            </w:tcMar>
            <w:hideMark/>
          </w:tcPr>
          <w:p w14:paraId="369BF1A6" w14:textId="77777777" w:rsidR="004E6151" w:rsidRPr="004E6151" w:rsidRDefault="004E6151" w:rsidP="00FA407D">
            <w:pPr>
              <w:pStyle w:val="Body"/>
              <w:spacing w:before="240" w:after="120"/>
              <w:rPr>
                <w:rFonts w:ascii="Arial" w:hAnsi="Arial" w:cs="Arial"/>
              </w:rPr>
            </w:pPr>
            <w:r w:rsidRPr="004E6151">
              <w:rPr>
                <w:rFonts w:ascii="Arial" w:hAnsi="Arial" w:cs="Arial"/>
              </w:rPr>
              <w:t>11.8</w:t>
            </w:r>
          </w:p>
        </w:tc>
        <w:tc>
          <w:tcPr>
            <w:tcW w:w="2056" w:type="dxa"/>
            <w:tcMar>
              <w:top w:w="0" w:type="dxa"/>
              <w:left w:w="0" w:type="dxa"/>
              <w:bottom w:w="0" w:type="dxa"/>
              <w:right w:w="0" w:type="dxa"/>
            </w:tcMar>
            <w:hideMark/>
          </w:tcPr>
          <w:p w14:paraId="17923397" w14:textId="77777777" w:rsidR="004E6151" w:rsidRPr="004E6151" w:rsidRDefault="004E6151" w:rsidP="00FA407D">
            <w:pPr>
              <w:pStyle w:val="Body"/>
              <w:spacing w:before="240" w:after="120"/>
              <w:rPr>
                <w:rFonts w:ascii="Arial" w:hAnsi="Arial" w:cs="Arial"/>
              </w:rPr>
            </w:pPr>
            <w:r w:rsidRPr="004E6151">
              <w:rPr>
                <w:rFonts w:ascii="Arial" w:hAnsi="Arial" w:cs="Arial"/>
              </w:rPr>
              <w:t>1.3</w:t>
            </w:r>
          </w:p>
        </w:tc>
        <w:tc>
          <w:tcPr>
            <w:tcW w:w="2155" w:type="dxa"/>
            <w:tcBorders>
              <w:right w:val="single" w:sz="4" w:space="0" w:color="auto"/>
            </w:tcBorders>
            <w:tcMar>
              <w:top w:w="0" w:type="dxa"/>
              <w:left w:w="0" w:type="dxa"/>
              <w:bottom w:w="0" w:type="dxa"/>
              <w:right w:w="0" w:type="dxa"/>
            </w:tcMar>
            <w:hideMark/>
          </w:tcPr>
          <w:p w14:paraId="5ED1E9DE" w14:textId="77777777" w:rsidR="004E6151" w:rsidRPr="004E6151" w:rsidRDefault="004E6151" w:rsidP="00FA407D">
            <w:pPr>
              <w:pStyle w:val="Body"/>
              <w:spacing w:before="240" w:after="120"/>
              <w:rPr>
                <w:rFonts w:ascii="Arial" w:hAnsi="Arial" w:cs="Arial"/>
              </w:rPr>
            </w:pPr>
            <w:r w:rsidRPr="004E6151">
              <w:rPr>
                <w:rFonts w:ascii="Arial" w:hAnsi="Arial" w:cs="Arial"/>
              </w:rPr>
              <w:t>4595</w:t>
            </w:r>
          </w:p>
        </w:tc>
      </w:tr>
      <w:tr w:rsidR="004E6151" w:rsidRPr="004E6151" w14:paraId="65692182" w14:textId="77777777" w:rsidTr="000B402D">
        <w:tc>
          <w:tcPr>
            <w:tcW w:w="0" w:type="auto"/>
            <w:tcBorders>
              <w:left w:val="single" w:sz="4" w:space="0" w:color="auto"/>
            </w:tcBorders>
            <w:tcMar>
              <w:top w:w="0" w:type="dxa"/>
              <w:left w:w="0" w:type="dxa"/>
              <w:bottom w:w="0" w:type="dxa"/>
              <w:right w:w="0" w:type="dxa"/>
            </w:tcMar>
            <w:hideMark/>
          </w:tcPr>
          <w:p w14:paraId="164EC267" w14:textId="77777777" w:rsidR="004E6151" w:rsidRPr="004E6151" w:rsidRDefault="004E6151" w:rsidP="00FA407D">
            <w:pPr>
              <w:pStyle w:val="Body"/>
              <w:spacing w:before="240" w:after="120"/>
              <w:rPr>
                <w:rFonts w:ascii="Arial" w:hAnsi="Arial" w:cs="Arial"/>
              </w:rPr>
            </w:pPr>
            <w:r w:rsidRPr="004E6151">
              <w:rPr>
                <w:rFonts w:ascii="Arial" w:hAnsi="Arial" w:cs="Arial"/>
              </w:rPr>
              <w:t>Urban</w:t>
            </w:r>
          </w:p>
        </w:tc>
        <w:tc>
          <w:tcPr>
            <w:tcW w:w="0" w:type="auto"/>
            <w:tcMar>
              <w:top w:w="0" w:type="dxa"/>
              <w:left w:w="0" w:type="dxa"/>
              <w:bottom w:w="0" w:type="dxa"/>
              <w:right w:w="0" w:type="dxa"/>
            </w:tcMar>
            <w:hideMark/>
          </w:tcPr>
          <w:p w14:paraId="6684B398" w14:textId="77777777" w:rsidR="004E6151" w:rsidRPr="004E6151" w:rsidRDefault="004E6151" w:rsidP="00FA407D">
            <w:pPr>
              <w:pStyle w:val="Body"/>
              <w:spacing w:before="240" w:after="120"/>
              <w:rPr>
                <w:rFonts w:ascii="Arial" w:hAnsi="Arial" w:cs="Arial"/>
              </w:rPr>
            </w:pPr>
            <w:r w:rsidRPr="004E6151">
              <w:rPr>
                <w:rFonts w:ascii="Arial" w:hAnsi="Arial" w:cs="Arial"/>
              </w:rPr>
              <w:t>10.9</w:t>
            </w:r>
          </w:p>
        </w:tc>
        <w:tc>
          <w:tcPr>
            <w:tcW w:w="2056" w:type="dxa"/>
            <w:tcMar>
              <w:top w:w="0" w:type="dxa"/>
              <w:left w:w="0" w:type="dxa"/>
              <w:bottom w:w="0" w:type="dxa"/>
              <w:right w:w="0" w:type="dxa"/>
            </w:tcMar>
            <w:hideMark/>
          </w:tcPr>
          <w:p w14:paraId="0BEAC7AE" w14:textId="77777777" w:rsidR="004E6151" w:rsidRPr="004E6151" w:rsidRDefault="004E6151" w:rsidP="00FA407D">
            <w:pPr>
              <w:pStyle w:val="Body"/>
              <w:spacing w:before="240" w:after="120"/>
              <w:rPr>
                <w:rFonts w:ascii="Arial" w:hAnsi="Arial" w:cs="Arial"/>
              </w:rPr>
            </w:pPr>
            <w:r w:rsidRPr="004E6151">
              <w:rPr>
                <w:rFonts w:ascii="Arial" w:hAnsi="Arial" w:cs="Arial"/>
              </w:rPr>
              <w:t>1.0</w:t>
            </w:r>
          </w:p>
        </w:tc>
        <w:tc>
          <w:tcPr>
            <w:tcW w:w="2155" w:type="dxa"/>
            <w:tcBorders>
              <w:right w:val="single" w:sz="4" w:space="0" w:color="auto"/>
            </w:tcBorders>
            <w:tcMar>
              <w:top w:w="0" w:type="dxa"/>
              <w:left w:w="0" w:type="dxa"/>
              <w:bottom w:w="0" w:type="dxa"/>
              <w:right w:w="0" w:type="dxa"/>
            </w:tcMar>
            <w:hideMark/>
          </w:tcPr>
          <w:p w14:paraId="48FB228C" w14:textId="77777777" w:rsidR="004E6151" w:rsidRPr="004E6151" w:rsidRDefault="004E6151" w:rsidP="00FA407D">
            <w:pPr>
              <w:pStyle w:val="Body"/>
              <w:spacing w:before="240" w:after="120"/>
              <w:rPr>
                <w:rFonts w:ascii="Arial" w:hAnsi="Arial" w:cs="Arial"/>
              </w:rPr>
            </w:pPr>
            <w:r w:rsidRPr="004E6151">
              <w:rPr>
                <w:rFonts w:ascii="Arial" w:hAnsi="Arial" w:cs="Arial"/>
              </w:rPr>
              <w:t>2781</w:t>
            </w:r>
          </w:p>
        </w:tc>
      </w:tr>
      <w:tr w:rsidR="004E6151" w:rsidRPr="004E6151" w14:paraId="6863A52F" w14:textId="77777777" w:rsidTr="000B402D">
        <w:tc>
          <w:tcPr>
            <w:tcW w:w="0" w:type="auto"/>
            <w:tcBorders>
              <w:left w:val="single" w:sz="4" w:space="0" w:color="auto"/>
            </w:tcBorders>
            <w:tcMar>
              <w:top w:w="0" w:type="dxa"/>
              <w:left w:w="0" w:type="dxa"/>
              <w:bottom w:w="0" w:type="dxa"/>
              <w:right w:w="0" w:type="dxa"/>
            </w:tcMar>
            <w:hideMark/>
          </w:tcPr>
          <w:p w14:paraId="0D377177" w14:textId="77777777" w:rsidR="004E6151" w:rsidRPr="004E6151" w:rsidRDefault="004E6151" w:rsidP="00FA407D">
            <w:pPr>
              <w:pStyle w:val="Body"/>
              <w:spacing w:before="240" w:after="120"/>
              <w:rPr>
                <w:rFonts w:ascii="Arial" w:hAnsi="Arial" w:cs="Arial"/>
              </w:rPr>
            </w:pPr>
            <w:r w:rsidRPr="004E6151">
              <w:rPr>
                <w:rFonts w:ascii="Arial" w:hAnsi="Arial" w:cs="Arial"/>
              </w:rPr>
              <w:lastRenderedPageBreak/>
              <w:t>Rural</w:t>
            </w:r>
          </w:p>
        </w:tc>
        <w:tc>
          <w:tcPr>
            <w:tcW w:w="0" w:type="auto"/>
            <w:tcMar>
              <w:top w:w="0" w:type="dxa"/>
              <w:left w:w="0" w:type="dxa"/>
              <w:bottom w:w="0" w:type="dxa"/>
              <w:right w:w="0" w:type="dxa"/>
            </w:tcMar>
            <w:hideMark/>
          </w:tcPr>
          <w:p w14:paraId="230891AA" w14:textId="77777777" w:rsidR="004E6151" w:rsidRPr="004E6151" w:rsidRDefault="004E6151" w:rsidP="00FA407D">
            <w:pPr>
              <w:pStyle w:val="Body"/>
              <w:spacing w:before="240" w:after="120"/>
              <w:rPr>
                <w:rFonts w:ascii="Arial" w:hAnsi="Arial" w:cs="Arial"/>
              </w:rPr>
            </w:pPr>
            <w:r w:rsidRPr="004E6151">
              <w:rPr>
                <w:rFonts w:ascii="Arial" w:hAnsi="Arial" w:cs="Arial"/>
              </w:rPr>
              <w:t>13.2</w:t>
            </w:r>
          </w:p>
        </w:tc>
        <w:tc>
          <w:tcPr>
            <w:tcW w:w="2056" w:type="dxa"/>
            <w:tcMar>
              <w:top w:w="0" w:type="dxa"/>
              <w:left w:w="0" w:type="dxa"/>
              <w:bottom w:w="0" w:type="dxa"/>
              <w:right w:w="0" w:type="dxa"/>
            </w:tcMar>
            <w:hideMark/>
          </w:tcPr>
          <w:p w14:paraId="1AC8D969" w14:textId="77777777" w:rsidR="004E6151" w:rsidRPr="004E6151" w:rsidRDefault="004E6151" w:rsidP="00FA407D">
            <w:pPr>
              <w:pStyle w:val="Body"/>
              <w:spacing w:before="240" w:after="120"/>
              <w:rPr>
                <w:rFonts w:ascii="Arial" w:hAnsi="Arial" w:cs="Arial"/>
              </w:rPr>
            </w:pPr>
            <w:r w:rsidRPr="004E6151">
              <w:rPr>
                <w:rFonts w:ascii="Arial" w:hAnsi="Arial" w:cs="Arial"/>
              </w:rPr>
              <w:t>1.6</w:t>
            </w:r>
          </w:p>
        </w:tc>
        <w:tc>
          <w:tcPr>
            <w:tcW w:w="2155" w:type="dxa"/>
            <w:tcBorders>
              <w:right w:val="single" w:sz="4" w:space="0" w:color="auto"/>
            </w:tcBorders>
            <w:tcMar>
              <w:top w:w="0" w:type="dxa"/>
              <w:left w:w="0" w:type="dxa"/>
              <w:bottom w:w="0" w:type="dxa"/>
              <w:right w:w="0" w:type="dxa"/>
            </w:tcMar>
            <w:hideMark/>
          </w:tcPr>
          <w:p w14:paraId="264962E5" w14:textId="77777777" w:rsidR="004E6151" w:rsidRPr="004E6151" w:rsidRDefault="004E6151" w:rsidP="00FA407D">
            <w:pPr>
              <w:pStyle w:val="Body"/>
              <w:spacing w:before="240" w:after="120"/>
              <w:rPr>
                <w:rFonts w:ascii="Arial" w:hAnsi="Arial" w:cs="Arial"/>
              </w:rPr>
            </w:pPr>
            <w:r w:rsidRPr="004E6151">
              <w:rPr>
                <w:rFonts w:ascii="Arial" w:hAnsi="Arial" w:cs="Arial"/>
              </w:rPr>
              <w:t>1814</w:t>
            </w:r>
          </w:p>
        </w:tc>
      </w:tr>
      <w:tr w:rsidR="004E6151" w:rsidRPr="004E6151" w14:paraId="0AB35CA0" w14:textId="77777777" w:rsidTr="000B402D">
        <w:trPr>
          <w:trHeight w:val="151"/>
        </w:trPr>
        <w:tc>
          <w:tcPr>
            <w:tcW w:w="0" w:type="auto"/>
            <w:gridSpan w:val="4"/>
            <w:tcBorders>
              <w:left w:val="single" w:sz="4" w:space="0" w:color="auto"/>
              <w:right w:val="single" w:sz="4" w:space="0" w:color="auto"/>
            </w:tcBorders>
            <w:tcMar>
              <w:top w:w="0" w:type="dxa"/>
              <w:left w:w="0" w:type="dxa"/>
              <w:bottom w:w="0" w:type="dxa"/>
              <w:right w:w="0" w:type="dxa"/>
            </w:tcMar>
            <w:hideMark/>
          </w:tcPr>
          <w:p w14:paraId="51C4EC8A" w14:textId="77777777" w:rsidR="004E6151" w:rsidRPr="004E6151" w:rsidRDefault="004E6151" w:rsidP="00FA407D">
            <w:pPr>
              <w:pStyle w:val="Body"/>
              <w:spacing w:before="240" w:after="120"/>
              <w:rPr>
                <w:rFonts w:ascii="Arial" w:hAnsi="Arial" w:cs="Arial"/>
              </w:rPr>
            </w:pPr>
            <w:r w:rsidRPr="004E6151">
              <w:rPr>
                <w:rFonts w:ascii="Arial" w:hAnsi="Arial" w:cs="Arial"/>
                <w:b/>
                <w:bCs/>
              </w:rPr>
              <w:t>Wealth quintile</w:t>
            </w:r>
          </w:p>
        </w:tc>
      </w:tr>
      <w:tr w:rsidR="004E6151" w:rsidRPr="004E6151" w14:paraId="62E6BABE" w14:textId="77777777" w:rsidTr="000B402D">
        <w:tc>
          <w:tcPr>
            <w:tcW w:w="0" w:type="auto"/>
            <w:tcBorders>
              <w:left w:val="single" w:sz="4" w:space="0" w:color="auto"/>
            </w:tcBorders>
            <w:tcMar>
              <w:top w:w="0" w:type="dxa"/>
              <w:left w:w="0" w:type="dxa"/>
              <w:bottom w:w="0" w:type="dxa"/>
              <w:right w:w="0" w:type="dxa"/>
            </w:tcMar>
            <w:hideMark/>
          </w:tcPr>
          <w:p w14:paraId="1DF52E95" w14:textId="77777777" w:rsidR="004E6151" w:rsidRPr="004E6151" w:rsidRDefault="004E6151" w:rsidP="00FA407D">
            <w:pPr>
              <w:pStyle w:val="Body"/>
              <w:spacing w:before="240" w:after="120"/>
              <w:rPr>
                <w:rFonts w:ascii="Arial" w:hAnsi="Arial" w:cs="Arial"/>
              </w:rPr>
            </w:pPr>
            <w:r w:rsidRPr="004E6151">
              <w:rPr>
                <w:rFonts w:ascii="Arial" w:hAnsi="Arial" w:cs="Arial"/>
              </w:rPr>
              <w:t>Lowest</w:t>
            </w:r>
          </w:p>
        </w:tc>
        <w:tc>
          <w:tcPr>
            <w:tcW w:w="0" w:type="auto"/>
            <w:tcMar>
              <w:top w:w="0" w:type="dxa"/>
              <w:left w:w="0" w:type="dxa"/>
              <w:bottom w:w="0" w:type="dxa"/>
              <w:right w:w="0" w:type="dxa"/>
            </w:tcMar>
            <w:hideMark/>
          </w:tcPr>
          <w:p w14:paraId="6208D667" w14:textId="77777777" w:rsidR="004E6151" w:rsidRPr="004E6151" w:rsidRDefault="004E6151" w:rsidP="00FA407D">
            <w:pPr>
              <w:pStyle w:val="Body"/>
              <w:spacing w:before="240" w:after="120"/>
              <w:rPr>
                <w:rFonts w:ascii="Arial" w:hAnsi="Arial" w:cs="Arial"/>
              </w:rPr>
            </w:pPr>
            <w:r w:rsidRPr="004E6151">
              <w:rPr>
                <w:rFonts w:ascii="Arial" w:hAnsi="Arial" w:cs="Arial"/>
              </w:rPr>
              <w:t>27.2</w:t>
            </w:r>
          </w:p>
        </w:tc>
        <w:tc>
          <w:tcPr>
            <w:tcW w:w="2056" w:type="dxa"/>
            <w:tcMar>
              <w:top w:w="0" w:type="dxa"/>
              <w:left w:w="0" w:type="dxa"/>
              <w:bottom w:w="0" w:type="dxa"/>
              <w:right w:w="0" w:type="dxa"/>
            </w:tcMar>
            <w:hideMark/>
          </w:tcPr>
          <w:p w14:paraId="08162A2D" w14:textId="77777777" w:rsidR="004E6151" w:rsidRPr="004E6151" w:rsidRDefault="004E6151" w:rsidP="00FA407D">
            <w:pPr>
              <w:pStyle w:val="Body"/>
              <w:spacing w:before="240" w:after="120"/>
              <w:rPr>
                <w:rFonts w:ascii="Arial" w:hAnsi="Arial" w:cs="Arial"/>
              </w:rPr>
            </w:pPr>
            <w:r w:rsidRPr="004E6151">
              <w:rPr>
                <w:rFonts w:ascii="Arial" w:hAnsi="Arial" w:cs="Arial"/>
              </w:rPr>
              <w:t>3.6</w:t>
            </w:r>
          </w:p>
        </w:tc>
        <w:tc>
          <w:tcPr>
            <w:tcW w:w="2155" w:type="dxa"/>
            <w:tcBorders>
              <w:right w:val="single" w:sz="4" w:space="0" w:color="auto"/>
            </w:tcBorders>
            <w:tcMar>
              <w:top w:w="0" w:type="dxa"/>
              <w:left w:w="0" w:type="dxa"/>
              <w:bottom w:w="0" w:type="dxa"/>
              <w:right w:w="0" w:type="dxa"/>
            </w:tcMar>
            <w:hideMark/>
          </w:tcPr>
          <w:p w14:paraId="555CC462" w14:textId="77777777" w:rsidR="004E6151" w:rsidRPr="004E6151" w:rsidRDefault="004E6151" w:rsidP="00FA407D">
            <w:pPr>
              <w:pStyle w:val="Body"/>
              <w:spacing w:before="240" w:after="120"/>
              <w:rPr>
                <w:rFonts w:ascii="Arial" w:hAnsi="Arial" w:cs="Arial"/>
              </w:rPr>
            </w:pPr>
            <w:r w:rsidRPr="004E6151">
              <w:rPr>
                <w:rFonts w:ascii="Arial" w:hAnsi="Arial" w:cs="Arial"/>
              </w:rPr>
              <w:t>10839</w:t>
            </w:r>
          </w:p>
        </w:tc>
      </w:tr>
      <w:tr w:rsidR="004E6151" w:rsidRPr="004E6151" w14:paraId="2584E9FE" w14:textId="77777777" w:rsidTr="000B402D">
        <w:tc>
          <w:tcPr>
            <w:tcW w:w="0" w:type="auto"/>
            <w:tcBorders>
              <w:left w:val="single" w:sz="4" w:space="0" w:color="auto"/>
            </w:tcBorders>
            <w:tcMar>
              <w:top w:w="0" w:type="dxa"/>
              <w:left w:w="0" w:type="dxa"/>
              <w:bottom w:w="0" w:type="dxa"/>
              <w:right w:w="0" w:type="dxa"/>
            </w:tcMar>
            <w:hideMark/>
          </w:tcPr>
          <w:p w14:paraId="4896EE61" w14:textId="77777777" w:rsidR="004E6151" w:rsidRPr="004E6151" w:rsidRDefault="004E6151" w:rsidP="00FA407D">
            <w:pPr>
              <w:pStyle w:val="Body"/>
              <w:spacing w:before="240" w:after="120"/>
              <w:rPr>
                <w:rFonts w:ascii="Arial" w:hAnsi="Arial" w:cs="Arial"/>
              </w:rPr>
            </w:pPr>
            <w:r w:rsidRPr="004E6151">
              <w:rPr>
                <w:rFonts w:ascii="Arial" w:hAnsi="Arial" w:cs="Arial"/>
              </w:rPr>
              <w:t>Second</w:t>
            </w:r>
          </w:p>
        </w:tc>
        <w:tc>
          <w:tcPr>
            <w:tcW w:w="0" w:type="auto"/>
            <w:tcMar>
              <w:top w:w="0" w:type="dxa"/>
              <w:left w:w="0" w:type="dxa"/>
              <w:bottom w:w="0" w:type="dxa"/>
              <w:right w:w="0" w:type="dxa"/>
            </w:tcMar>
            <w:hideMark/>
          </w:tcPr>
          <w:p w14:paraId="6143D388" w14:textId="77777777" w:rsidR="004E6151" w:rsidRPr="004E6151" w:rsidRDefault="004E6151" w:rsidP="00FA407D">
            <w:pPr>
              <w:pStyle w:val="Body"/>
              <w:spacing w:before="240" w:after="120"/>
              <w:rPr>
                <w:rFonts w:ascii="Arial" w:hAnsi="Arial" w:cs="Arial"/>
              </w:rPr>
            </w:pPr>
            <w:r w:rsidRPr="004E6151">
              <w:rPr>
                <w:rFonts w:ascii="Arial" w:hAnsi="Arial" w:cs="Arial"/>
              </w:rPr>
              <w:t>16.3</w:t>
            </w:r>
          </w:p>
        </w:tc>
        <w:tc>
          <w:tcPr>
            <w:tcW w:w="2056" w:type="dxa"/>
            <w:tcMar>
              <w:top w:w="0" w:type="dxa"/>
              <w:left w:w="0" w:type="dxa"/>
              <w:bottom w:w="0" w:type="dxa"/>
              <w:right w:w="0" w:type="dxa"/>
            </w:tcMar>
            <w:hideMark/>
          </w:tcPr>
          <w:p w14:paraId="0216EF83" w14:textId="77777777" w:rsidR="004E6151" w:rsidRPr="004E6151" w:rsidRDefault="004E6151" w:rsidP="00FA407D">
            <w:pPr>
              <w:pStyle w:val="Body"/>
              <w:spacing w:before="240" w:after="120"/>
              <w:rPr>
                <w:rFonts w:ascii="Arial" w:hAnsi="Arial" w:cs="Arial"/>
              </w:rPr>
            </w:pPr>
            <w:r w:rsidRPr="004E6151">
              <w:rPr>
                <w:rFonts w:ascii="Arial" w:hAnsi="Arial" w:cs="Arial"/>
              </w:rPr>
              <w:t>1.5</w:t>
            </w:r>
          </w:p>
        </w:tc>
        <w:tc>
          <w:tcPr>
            <w:tcW w:w="2155" w:type="dxa"/>
            <w:tcBorders>
              <w:right w:val="single" w:sz="4" w:space="0" w:color="auto"/>
            </w:tcBorders>
            <w:tcMar>
              <w:top w:w="0" w:type="dxa"/>
              <w:left w:w="0" w:type="dxa"/>
              <w:bottom w:w="0" w:type="dxa"/>
              <w:right w:w="0" w:type="dxa"/>
            </w:tcMar>
            <w:hideMark/>
          </w:tcPr>
          <w:p w14:paraId="44EF25AB" w14:textId="77777777" w:rsidR="004E6151" w:rsidRPr="004E6151" w:rsidRDefault="004E6151" w:rsidP="00FA407D">
            <w:pPr>
              <w:pStyle w:val="Body"/>
              <w:spacing w:before="240" w:after="120"/>
              <w:rPr>
                <w:rFonts w:ascii="Arial" w:hAnsi="Arial" w:cs="Arial"/>
              </w:rPr>
            </w:pPr>
            <w:r w:rsidRPr="004E6151">
              <w:rPr>
                <w:rFonts w:ascii="Arial" w:hAnsi="Arial" w:cs="Arial"/>
              </w:rPr>
              <w:t>10836</w:t>
            </w:r>
          </w:p>
        </w:tc>
      </w:tr>
      <w:tr w:rsidR="004E6151" w:rsidRPr="004E6151" w14:paraId="13244D02" w14:textId="77777777" w:rsidTr="000B402D">
        <w:tc>
          <w:tcPr>
            <w:tcW w:w="0" w:type="auto"/>
            <w:tcBorders>
              <w:left w:val="single" w:sz="4" w:space="0" w:color="auto"/>
            </w:tcBorders>
            <w:tcMar>
              <w:top w:w="0" w:type="dxa"/>
              <w:left w:w="0" w:type="dxa"/>
              <w:bottom w:w="0" w:type="dxa"/>
              <w:right w:w="0" w:type="dxa"/>
            </w:tcMar>
            <w:hideMark/>
          </w:tcPr>
          <w:p w14:paraId="771169B8" w14:textId="77777777" w:rsidR="004E6151" w:rsidRPr="004E6151" w:rsidRDefault="004E6151" w:rsidP="00FA407D">
            <w:pPr>
              <w:pStyle w:val="Body"/>
              <w:spacing w:before="240" w:after="120"/>
              <w:rPr>
                <w:rFonts w:ascii="Arial" w:hAnsi="Arial" w:cs="Arial"/>
              </w:rPr>
            </w:pPr>
            <w:r w:rsidRPr="004E6151">
              <w:rPr>
                <w:rFonts w:ascii="Arial" w:hAnsi="Arial" w:cs="Arial"/>
              </w:rPr>
              <w:t>Middle</w:t>
            </w:r>
          </w:p>
        </w:tc>
        <w:tc>
          <w:tcPr>
            <w:tcW w:w="0" w:type="auto"/>
            <w:tcMar>
              <w:top w:w="0" w:type="dxa"/>
              <w:left w:w="0" w:type="dxa"/>
              <w:bottom w:w="0" w:type="dxa"/>
              <w:right w:w="0" w:type="dxa"/>
            </w:tcMar>
            <w:hideMark/>
          </w:tcPr>
          <w:p w14:paraId="7211BDBD" w14:textId="77777777" w:rsidR="004E6151" w:rsidRPr="004E6151" w:rsidRDefault="004E6151" w:rsidP="00FA407D">
            <w:pPr>
              <w:pStyle w:val="Body"/>
              <w:spacing w:before="240" w:after="120"/>
              <w:rPr>
                <w:rFonts w:ascii="Arial" w:hAnsi="Arial" w:cs="Arial"/>
              </w:rPr>
            </w:pPr>
            <w:r w:rsidRPr="004E6151">
              <w:rPr>
                <w:rFonts w:ascii="Arial" w:hAnsi="Arial" w:cs="Arial"/>
              </w:rPr>
              <w:t>10.3</w:t>
            </w:r>
          </w:p>
        </w:tc>
        <w:tc>
          <w:tcPr>
            <w:tcW w:w="2056" w:type="dxa"/>
            <w:tcMar>
              <w:top w:w="0" w:type="dxa"/>
              <w:left w:w="0" w:type="dxa"/>
              <w:bottom w:w="0" w:type="dxa"/>
              <w:right w:w="0" w:type="dxa"/>
            </w:tcMar>
            <w:hideMark/>
          </w:tcPr>
          <w:p w14:paraId="2DA8EC47" w14:textId="77777777" w:rsidR="004E6151" w:rsidRPr="004E6151" w:rsidRDefault="004E6151" w:rsidP="00FA407D">
            <w:pPr>
              <w:pStyle w:val="Body"/>
              <w:spacing w:before="240" w:after="120"/>
              <w:rPr>
                <w:rFonts w:ascii="Arial" w:hAnsi="Arial" w:cs="Arial"/>
              </w:rPr>
            </w:pPr>
            <w:r w:rsidRPr="004E6151">
              <w:rPr>
                <w:rFonts w:ascii="Arial" w:hAnsi="Arial" w:cs="Arial"/>
              </w:rPr>
              <w:t>0.9</w:t>
            </w:r>
          </w:p>
        </w:tc>
        <w:tc>
          <w:tcPr>
            <w:tcW w:w="2155" w:type="dxa"/>
            <w:tcBorders>
              <w:right w:val="single" w:sz="4" w:space="0" w:color="auto"/>
            </w:tcBorders>
            <w:tcMar>
              <w:top w:w="0" w:type="dxa"/>
              <w:left w:w="0" w:type="dxa"/>
              <w:bottom w:w="0" w:type="dxa"/>
              <w:right w:w="0" w:type="dxa"/>
            </w:tcMar>
            <w:hideMark/>
          </w:tcPr>
          <w:p w14:paraId="447D39EF" w14:textId="77777777" w:rsidR="004E6151" w:rsidRPr="004E6151" w:rsidRDefault="004E6151" w:rsidP="00FA407D">
            <w:pPr>
              <w:pStyle w:val="Body"/>
              <w:spacing w:before="240" w:after="120"/>
              <w:rPr>
                <w:rFonts w:ascii="Arial" w:hAnsi="Arial" w:cs="Arial"/>
              </w:rPr>
            </w:pPr>
            <w:r w:rsidRPr="004E6151">
              <w:rPr>
                <w:rFonts w:ascii="Arial" w:hAnsi="Arial" w:cs="Arial"/>
              </w:rPr>
              <w:t>10839</w:t>
            </w:r>
          </w:p>
        </w:tc>
      </w:tr>
      <w:tr w:rsidR="004E6151" w:rsidRPr="004E6151" w14:paraId="105E49B0" w14:textId="77777777" w:rsidTr="000B402D">
        <w:tc>
          <w:tcPr>
            <w:tcW w:w="0" w:type="auto"/>
            <w:tcBorders>
              <w:left w:val="single" w:sz="4" w:space="0" w:color="auto"/>
            </w:tcBorders>
            <w:tcMar>
              <w:top w:w="0" w:type="dxa"/>
              <w:left w:w="0" w:type="dxa"/>
              <w:bottom w:w="0" w:type="dxa"/>
              <w:right w:w="0" w:type="dxa"/>
            </w:tcMar>
            <w:hideMark/>
          </w:tcPr>
          <w:p w14:paraId="72AB0EA1" w14:textId="77777777" w:rsidR="004E6151" w:rsidRPr="004E6151" w:rsidRDefault="004E6151" w:rsidP="00FA407D">
            <w:pPr>
              <w:pStyle w:val="Body"/>
              <w:spacing w:before="240" w:after="120"/>
              <w:rPr>
                <w:rFonts w:ascii="Arial" w:hAnsi="Arial" w:cs="Arial"/>
              </w:rPr>
            </w:pPr>
            <w:r w:rsidRPr="004E6151">
              <w:rPr>
                <w:rFonts w:ascii="Arial" w:hAnsi="Arial" w:cs="Arial"/>
              </w:rPr>
              <w:t>Fourth</w:t>
            </w:r>
          </w:p>
        </w:tc>
        <w:tc>
          <w:tcPr>
            <w:tcW w:w="0" w:type="auto"/>
            <w:tcMar>
              <w:top w:w="0" w:type="dxa"/>
              <w:left w:w="0" w:type="dxa"/>
              <w:bottom w:w="0" w:type="dxa"/>
              <w:right w:w="0" w:type="dxa"/>
            </w:tcMar>
            <w:hideMark/>
          </w:tcPr>
          <w:p w14:paraId="275D2C94" w14:textId="77777777" w:rsidR="004E6151" w:rsidRPr="004E6151" w:rsidRDefault="004E6151" w:rsidP="00FA407D">
            <w:pPr>
              <w:pStyle w:val="Body"/>
              <w:spacing w:before="240" w:after="120"/>
              <w:rPr>
                <w:rFonts w:ascii="Arial" w:hAnsi="Arial" w:cs="Arial"/>
              </w:rPr>
            </w:pPr>
            <w:r w:rsidRPr="004E6151">
              <w:rPr>
                <w:rFonts w:ascii="Arial" w:hAnsi="Arial" w:cs="Arial"/>
              </w:rPr>
              <w:t>6.7</w:t>
            </w:r>
          </w:p>
        </w:tc>
        <w:tc>
          <w:tcPr>
            <w:tcW w:w="2056" w:type="dxa"/>
            <w:tcMar>
              <w:top w:w="0" w:type="dxa"/>
              <w:left w:w="0" w:type="dxa"/>
              <w:bottom w:w="0" w:type="dxa"/>
              <w:right w:w="0" w:type="dxa"/>
            </w:tcMar>
            <w:hideMark/>
          </w:tcPr>
          <w:p w14:paraId="3C83E76F" w14:textId="77777777" w:rsidR="004E6151" w:rsidRPr="004E6151" w:rsidRDefault="004E6151" w:rsidP="00FA407D">
            <w:pPr>
              <w:pStyle w:val="Body"/>
              <w:spacing w:before="240" w:after="120"/>
              <w:rPr>
                <w:rFonts w:ascii="Arial" w:hAnsi="Arial" w:cs="Arial"/>
              </w:rPr>
            </w:pPr>
            <w:r w:rsidRPr="004E6151">
              <w:rPr>
                <w:rFonts w:ascii="Arial" w:hAnsi="Arial" w:cs="Arial"/>
              </w:rPr>
              <w:t>0.5</w:t>
            </w:r>
          </w:p>
        </w:tc>
        <w:tc>
          <w:tcPr>
            <w:tcW w:w="2155" w:type="dxa"/>
            <w:tcBorders>
              <w:right w:val="single" w:sz="4" w:space="0" w:color="auto"/>
            </w:tcBorders>
            <w:tcMar>
              <w:top w:w="0" w:type="dxa"/>
              <w:left w:w="0" w:type="dxa"/>
              <w:bottom w:w="0" w:type="dxa"/>
              <w:right w:w="0" w:type="dxa"/>
            </w:tcMar>
            <w:hideMark/>
          </w:tcPr>
          <w:p w14:paraId="2B52539C" w14:textId="77777777" w:rsidR="004E6151" w:rsidRPr="004E6151" w:rsidRDefault="004E6151" w:rsidP="00FA407D">
            <w:pPr>
              <w:pStyle w:val="Body"/>
              <w:spacing w:before="240" w:after="120"/>
              <w:rPr>
                <w:rFonts w:ascii="Arial" w:hAnsi="Arial" w:cs="Arial"/>
              </w:rPr>
            </w:pPr>
            <w:r w:rsidRPr="004E6151">
              <w:rPr>
                <w:rFonts w:ascii="Arial" w:hAnsi="Arial" w:cs="Arial"/>
              </w:rPr>
              <w:t>10829</w:t>
            </w:r>
          </w:p>
        </w:tc>
      </w:tr>
      <w:tr w:rsidR="004E6151" w:rsidRPr="004E6151" w14:paraId="6F5B5308" w14:textId="77777777" w:rsidTr="000B402D">
        <w:tc>
          <w:tcPr>
            <w:tcW w:w="0" w:type="auto"/>
            <w:tcBorders>
              <w:left w:val="single" w:sz="4" w:space="0" w:color="auto"/>
              <w:bottom w:val="single" w:sz="4" w:space="0" w:color="auto"/>
            </w:tcBorders>
            <w:tcMar>
              <w:top w:w="0" w:type="dxa"/>
              <w:left w:w="0" w:type="dxa"/>
              <w:bottom w:w="0" w:type="dxa"/>
              <w:right w:w="0" w:type="dxa"/>
            </w:tcMar>
            <w:hideMark/>
          </w:tcPr>
          <w:p w14:paraId="0C3D9964" w14:textId="77777777" w:rsidR="004E6151" w:rsidRPr="004E6151" w:rsidRDefault="004E6151" w:rsidP="00FA407D">
            <w:pPr>
              <w:pStyle w:val="Body"/>
              <w:spacing w:before="240" w:after="120"/>
              <w:rPr>
                <w:rFonts w:ascii="Arial" w:hAnsi="Arial" w:cs="Arial"/>
              </w:rPr>
            </w:pPr>
            <w:r w:rsidRPr="004E6151">
              <w:rPr>
                <w:rFonts w:ascii="Arial" w:hAnsi="Arial" w:cs="Arial"/>
              </w:rPr>
              <w:t>Highest</w:t>
            </w:r>
          </w:p>
        </w:tc>
        <w:tc>
          <w:tcPr>
            <w:tcW w:w="0" w:type="auto"/>
            <w:tcBorders>
              <w:bottom w:val="single" w:sz="4" w:space="0" w:color="auto"/>
            </w:tcBorders>
            <w:tcMar>
              <w:top w:w="0" w:type="dxa"/>
              <w:left w:w="0" w:type="dxa"/>
              <w:bottom w:w="0" w:type="dxa"/>
              <w:right w:w="0" w:type="dxa"/>
            </w:tcMar>
            <w:hideMark/>
          </w:tcPr>
          <w:p w14:paraId="32324A80" w14:textId="77777777" w:rsidR="004E6151" w:rsidRPr="004E6151" w:rsidRDefault="004E6151" w:rsidP="00FA407D">
            <w:pPr>
              <w:pStyle w:val="Body"/>
              <w:spacing w:before="240" w:after="120"/>
              <w:rPr>
                <w:rFonts w:ascii="Arial" w:hAnsi="Arial" w:cs="Arial"/>
              </w:rPr>
            </w:pPr>
            <w:r w:rsidRPr="004E6151">
              <w:rPr>
                <w:rFonts w:ascii="Arial" w:hAnsi="Arial" w:cs="Arial"/>
              </w:rPr>
              <w:t>1.8</w:t>
            </w:r>
          </w:p>
        </w:tc>
        <w:tc>
          <w:tcPr>
            <w:tcW w:w="2056" w:type="dxa"/>
            <w:tcBorders>
              <w:bottom w:val="single" w:sz="4" w:space="0" w:color="auto"/>
            </w:tcBorders>
            <w:tcMar>
              <w:top w:w="0" w:type="dxa"/>
              <w:left w:w="0" w:type="dxa"/>
              <w:bottom w:w="0" w:type="dxa"/>
              <w:right w:w="0" w:type="dxa"/>
            </w:tcMar>
            <w:hideMark/>
          </w:tcPr>
          <w:p w14:paraId="4E60DAAE" w14:textId="77777777" w:rsidR="004E6151" w:rsidRPr="004E6151" w:rsidRDefault="004E6151" w:rsidP="00FA407D">
            <w:pPr>
              <w:pStyle w:val="Body"/>
              <w:spacing w:before="240" w:after="120"/>
              <w:rPr>
                <w:rFonts w:ascii="Arial" w:hAnsi="Arial" w:cs="Arial"/>
              </w:rPr>
            </w:pPr>
            <w:r w:rsidRPr="004E6151">
              <w:rPr>
                <w:rFonts w:ascii="Arial" w:hAnsi="Arial" w:cs="Arial"/>
              </w:rPr>
              <w:t>0.1</w:t>
            </w:r>
          </w:p>
        </w:tc>
        <w:tc>
          <w:tcPr>
            <w:tcW w:w="2155" w:type="dxa"/>
            <w:tcBorders>
              <w:bottom w:val="single" w:sz="4" w:space="0" w:color="auto"/>
              <w:right w:val="single" w:sz="4" w:space="0" w:color="auto"/>
            </w:tcBorders>
            <w:tcMar>
              <w:top w:w="0" w:type="dxa"/>
              <w:left w:w="0" w:type="dxa"/>
              <w:bottom w:w="0" w:type="dxa"/>
              <w:right w:w="0" w:type="dxa"/>
            </w:tcMar>
            <w:hideMark/>
          </w:tcPr>
          <w:p w14:paraId="74B2184E" w14:textId="77777777" w:rsidR="004E6151" w:rsidRPr="004E6151" w:rsidRDefault="004E6151" w:rsidP="00FA407D">
            <w:pPr>
              <w:pStyle w:val="Body"/>
              <w:spacing w:before="240" w:after="120"/>
              <w:rPr>
                <w:rFonts w:ascii="Arial" w:hAnsi="Arial" w:cs="Arial"/>
              </w:rPr>
            </w:pPr>
            <w:r w:rsidRPr="004E6151">
              <w:rPr>
                <w:rFonts w:ascii="Arial" w:hAnsi="Arial" w:cs="Arial"/>
              </w:rPr>
              <w:t>10802</w:t>
            </w:r>
          </w:p>
        </w:tc>
      </w:tr>
      <w:tr w:rsidR="004E6151" w:rsidRPr="004E6151" w14:paraId="063462D2" w14:textId="77777777" w:rsidTr="000B402D">
        <w:tc>
          <w:tcPr>
            <w:tcW w:w="0" w:type="auto"/>
            <w:tcBorders>
              <w:top w:val="single" w:sz="4" w:space="0" w:color="auto"/>
              <w:left w:val="single" w:sz="4" w:space="0" w:color="auto"/>
              <w:bottom w:val="single" w:sz="4" w:space="0" w:color="auto"/>
            </w:tcBorders>
            <w:tcMar>
              <w:top w:w="0" w:type="dxa"/>
              <w:left w:w="0" w:type="dxa"/>
              <w:bottom w:w="0" w:type="dxa"/>
              <w:right w:w="0" w:type="dxa"/>
            </w:tcMar>
            <w:hideMark/>
          </w:tcPr>
          <w:p w14:paraId="1D8D4CEC" w14:textId="77777777" w:rsidR="004E6151" w:rsidRPr="004E6151" w:rsidRDefault="004E6151" w:rsidP="00FA407D">
            <w:pPr>
              <w:pStyle w:val="Body"/>
              <w:spacing w:before="240" w:after="120"/>
              <w:rPr>
                <w:rFonts w:ascii="Arial" w:hAnsi="Arial" w:cs="Arial"/>
              </w:rPr>
            </w:pPr>
            <w:r w:rsidRPr="004E6151">
              <w:rPr>
                <w:rFonts w:ascii="Arial" w:hAnsi="Arial" w:cs="Arial"/>
                <w:b/>
                <w:bCs/>
              </w:rPr>
              <w:t>Total</w:t>
            </w:r>
          </w:p>
        </w:tc>
        <w:tc>
          <w:tcPr>
            <w:tcW w:w="0" w:type="auto"/>
            <w:tcBorders>
              <w:top w:val="single" w:sz="4" w:space="0" w:color="auto"/>
              <w:bottom w:val="single" w:sz="4" w:space="0" w:color="auto"/>
            </w:tcBorders>
            <w:tcMar>
              <w:top w:w="0" w:type="dxa"/>
              <w:left w:w="0" w:type="dxa"/>
              <w:bottom w:w="0" w:type="dxa"/>
              <w:right w:w="0" w:type="dxa"/>
            </w:tcMar>
            <w:hideMark/>
          </w:tcPr>
          <w:p w14:paraId="50CCCCAE" w14:textId="77777777" w:rsidR="004E6151" w:rsidRPr="004E6151" w:rsidRDefault="004E6151" w:rsidP="00FA407D">
            <w:pPr>
              <w:pStyle w:val="Body"/>
              <w:spacing w:before="240" w:after="120"/>
              <w:rPr>
                <w:rFonts w:ascii="Arial" w:hAnsi="Arial" w:cs="Arial"/>
              </w:rPr>
            </w:pPr>
            <w:r w:rsidRPr="004E6151">
              <w:rPr>
                <w:rFonts w:ascii="Arial" w:hAnsi="Arial" w:cs="Arial"/>
              </w:rPr>
              <w:t>12.5</w:t>
            </w:r>
          </w:p>
        </w:tc>
        <w:tc>
          <w:tcPr>
            <w:tcW w:w="2056" w:type="dxa"/>
            <w:tcBorders>
              <w:top w:val="single" w:sz="4" w:space="0" w:color="auto"/>
              <w:bottom w:val="single" w:sz="4" w:space="0" w:color="auto"/>
            </w:tcBorders>
            <w:tcMar>
              <w:top w:w="0" w:type="dxa"/>
              <w:left w:w="0" w:type="dxa"/>
              <w:bottom w:w="0" w:type="dxa"/>
              <w:right w:w="0" w:type="dxa"/>
            </w:tcMar>
            <w:hideMark/>
          </w:tcPr>
          <w:p w14:paraId="5BD50BF9" w14:textId="77777777" w:rsidR="004E6151" w:rsidRPr="004E6151" w:rsidRDefault="004E6151" w:rsidP="00FA407D">
            <w:pPr>
              <w:pStyle w:val="Body"/>
              <w:spacing w:before="240" w:after="120"/>
              <w:rPr>
                <w:rFonts w:ascii="Arial" w:hAnsi="Arial" w:cs="Arial"/>
              </w:rPr>
            </w:pPr>
            <w:r w:rsidRPr="004E6151">
              <w:rPr>
                <w:rFonts w:ascii="Arial" w:hAnsi="Arial" w:cs="Arial"/>
              </w:rPr>
              <w:t>1.3</w:t>
            </w:r>
          </w:p>
        </w:tc>
        <w:tc>
          <w:tcPr>
            <w:tcW w:w="2155" w:type="dxa"/>
            <w:tcBorders>
              <w:top w:val="single" w:sz="4" w:space="0" w:color="auto"/>
              <w:bottom w:val="single" w:sz="4" w:space="0" w:color="auto"/>
              <w:right w:val="single" w:sz="4" w:space="0" w:color="auto"/>
            </w:tcBorders>
            <w:tcMar>
              <w:top w:w="0" w:type="dxa"/>
              <w:left w:w="0" w:type="dxa"/>
              <w:bottom w:w="0" w:type="dxa"/>
              <w:right w:w="0" w:type="dxa"/>
            </w:tcMar>
            <w:hideMark/>
          </w:tcPr>
          <w:p w14:paraId="1739245B" w14:textId="77777777" w:rsidR="004E6151" w:rsidRPr="004E6151" w:rsidRDefault="004E6151" w:rsidP="00FA407D">
            <w:pPr>
              <w:pStyle w:val="Body"/>
              <w:spacing w:before="240" w:after="120"/>
              <w:rPr>
                <w:rFonts w:ascii="Arial" w:hAnsi="Arial" w:cs="Arial"/>
              </w:rPr>
            </w:pPr>
            <w:r w:rsidRPr="004E6151">
              <w:rPr>
                <w:rFonts w:ascii="Arial" w:hAnsi="Arial" w:cs="Arial"/>
              </w:rPr>
              <w:t>54114</w:t>
            </w:r>
          </w:p>
        </w:tc>
      </w:tr>
    </w:tbl>
    <w:p w14:paraId="22BFC8C4" w14:textId="77777777" w:rsidR="004E6151" w:rsidRPr="004E6151" w:rsidRDefault="004E6151" w:rsidP="00FA407D">
      <w:pPr>
        <w:pStyle w:val="Body"/>
        <w:spacing w:before="240" w:after="120"/>
        <w:rPr>
          <w:rFonts w:ascii="Arial" w:hAnsi="Arial" w:cs="Arial"/>
          <w:i/>
          <w:iCs/>
          <w:vertAlign w:val="superscript"/>
        </w:rPr>
      </w:pPr>
      <w:r w:rsidRPr="004E6151">
        <w:rPr>
          <w:rFonts w:ascii="Arial" w:hAnsi="Arial" w:cs="Arial"/>
          <w:i/>
          <w:iCs/>
        </w:rPr>
        <w:t xml:space="preserve">* </w:t>
      </w:r>
      <w:r w:rsidRPr="004E6151">
        <w:rPr>
          <w:rFonts w:ascii="Arial" w:hAnsi="Arial" w:cs="Arial"/>
          <w:i/>
          <w:iCs/>
          <w:vertAlign w:val="superscript"/>
        </w:rPr>
        <w:t>Food insecurity assessments rely on the Food Insecurity Experience Scale (FIES), a tool created by the Food and Agriculture Organization (FAO) of the United Nations to gauge levels of food access limitations.</w:t>
      </w:r>
    </w:p>
    <w:p w14:paraId="5E9E1A51" w14:textId="16DC489B" w:rsidR="004E6151" w:rsidRPr="00FA407D" w:rsidRDefault="004E6151" w:rsidP="00FA407D">
      <w:pPr>
        <w:pStyle w:val="Body"/>
        <w:spacing w:before="240" w:after="120"/>
        <w:rPr>
          <w:rFonts w:ascii="Arial" w:hAnsi="Arial" w:cs="Arial"/>
          <w:i/>
          <w:iCs/>
          <w:vertAlign w:val="superscript"/>
        </w:rPr>
      </w:pPr>
      <w:r w:rsidRPr="004E6151">
        <w:rPr>
          <w:rFonts w:ascii="Arial" w:hAnsi="Arial" w:cs="Arial"/>
          <w:i/>
          <w:iCs/>
        </w:rPr>
        <w:t xml:space="preserve">** </w:t>
      </w:r>
      <w:r w:rsidRPr="004E6151">
        <w:rPr>
          <w:rFonts w:ascii="Arial" w:hAnsi="Arial" w:cs="Arial"/>
          <w:i/>
          <w:iCs/>
          <w:vertAlign w:val="superscript"/>
        </w:rPr>
        <w:t>Household members are excluded from FIES analysis if the respondent either declines to answer or is unsure of the responses to any of the FIES items.</w:t>
      </w:r>
      <w:bookmarkEnd w:id="5"/>
    </w:p>
    <w:p w14:paraId="4FA51364" w14:textId="7A6DBAA4" w:rsidR="004E6151" w:rsidRPr="004E6151" w:rsidRDefault="004E6151" w:rsidP="00FA407D">
      <w:pPr>
        <w:pStyle w:val="Body"/>
        <w:spacing w:before="240" w:after="120"/>
        <w:rPr>
          <w:rFonts w:ascii="Arial" w:hAnsi="Arial" w:cs="Arial"/>
        </w:rPr>
      </w:pPr>
      <w:r w:rsidRPr="004E6151">
        <w:rPr>
          <w:rFonts w:ascii="Arial" w:hAnsi="Arial" w:cs="Arial"/>
        </w:rPr>
        <w:t>Nepal, once self-sufficient in food grains during the 1980s, now relies heavily on food imports, costing billions annually. In the 1960s, the country led South Asia in cereal production, achieving yields 198% above those in Bangladesh and 212% above those in Sri Lanka. However, this lead has diminished, and Nepal now trails many of its South Asian neighbors in average yields of staple crops like rice, wheat, and maize [7].</w:t>
      </w:r>
    </w:p>
    <w:p w14:paraId="1A9BE4C2" w14:textId="7EE4C8AF" w:rsidR="004E6151" w:rsidRPr="00FA407D" w:rsidRDefault="004E6151" w:rsidP="00FA407D">
      <w:pPr>
        <w:pStyle w:val="Body"/>
        <w:spacing w:before="240" w:after="120"/>
        <w:rPr>
          <w:rFonts w:ascii="Arial" w:hAnsi="Arial" w:cs="Arial"/>
        </w:rPr>
      </w:pPr>
      <w:r w:rsidRPr="004E6151">
        <w:rPr>
          <w:rFonts w:ascii="Arial" w:hAnsi="Arial" w:cs="Arial"/>
        </w:rPr>
        <w:t xml:space="preserve">The </w:t>
      </w:r>
      <w:bookmarkStart w:id="6" w:name="_Hlk189739296"/>
      <w:r w:rsidRPr="004E6151">
        <w:rPr>
          <w:rFonts w:ascii="Arial" w:hAnsi="Arial" w:cs="Arial"/>
        </w:rPr>
        <w:fldChar w:fldCharType="begin"/>
      </w:r>
      <w:r w:rsidRPr="004E6151">
        <w:rPr>
          <w:rFonts w:ascii="Arial" w:hAnsi="Arial" w:cs="Arial"/>
        </w:rPr>
        <w:instrText>HYPERLINK "https://impact.economist.com/sustainability/project/food-security-index/reports/Economist_Impact_GFSI_2022_Global_Report_Sep_2022.pdf"</w:instrText>
      </w:r>
      <w:r w:rsidRPr="004E6151">
        <w:rPr>
          <w:rFonts w:ascii="Arial" w:hAnsi="Arial" w:cs="Arial"/>
        </w:rPr>
        <w:fldChar w:fldCharType="separate"/>
      </w:r>
      <w:r w:rsidRPr="004E6151">
        <w:rPr>
          <w:rStyle w:val="Hyperlink"/>
          <w:rFonts w:ascii="Arial" w:hAnsi="Arial" w:cs="Arial"/>
        </w:rPr>
        <w:t>Global Food Security Index (GFSI) 2022</w:t>
      </w:r>
      <w:r w:rsidRPr="004E6151">
        <w:rPr>
          <w:rFonts w:ascii="Arial" w:hAnsi="Arial" w:cs="Arial"/>
        </w:rPr>
        <w:fldChar w:fldCharType="end"/>
      </w:r>
      <w:bookmarkEnd w:id="6"/>
      <w:r w:rsidRPr="004E6151">
        <w:rPr>
          <w:rFonts w:ascii="Arial" w:hAnsi="Arial" w:cs="Arial"/>
        </w:rPr>
        <w:t xml:space="preserve"> evaluates critical elements such as affordability, availability, quality, and safety across 113 countries, highlighting a comparatively lower food security standing in Southeast Asia than in more developed nations. This multidimensional index uses 34 specific indicators to analyze food security factors across both developed and developing regions [27]. Among South Asian Association for Regional Cooperation (SAARC) countries, India holds the highest rankings in both overall and individual category scores, while Pakistan ranks the lowest (Table 2). Each score is assessed on a 0–100 scale, where 100 represents optimal food security [28].</w:t>
      </w:r>
    </w:p>
    <w:p w14:paraId="2B18467A" w14:textId="75FA33A3" w:rsidR="004E6151" w:rsidRPr="004E6151" w:rsidRDefault="004E6151" w:rsidP="00FA407D">
      <w:pPr>
        <w:pStyle w:val="Body"/>
        <w:spacing w:before="240" w:after="120"/>
        <w:rPr>
          <w:rFonts w:ascii="Arial" w:hAnsi="Arial" w:cs="Arial"/>
        </w:rPr>
      </w:pPr>
      <w:r w:rsidRPr="004E6151">
        <w:rPr>
          <w:rFonts w:ascii="Arial" w:hAnsi="Arial" w:cs="Arial"/>
          <w:b/>
          <w:bCs/>
        </w:rPr>
        <w:t>Table 2.</w:t>
      </w:r>
      <w:r w:rsidRPr="004E6151">
        <w:rPr>
          <w:rFonts w:ascii="Arial" w:hAnsi="Arial" w:cs="Arial"/>
        </w:rPr>
        <w:t xml:space="preserve"> </w:t>
      </w:r>
      <w:bookmarkStart w:id="7" w:name="_Hlk189257205"/>
      <w:r w:rsidRPr="004E6151">
        <w:rPr>
          <w:rFonts w:ascii="Arial" w:hAnsi="Arial" w:cs="Arial"/>
        </w:rPr>
        <w:t>Global Food Security Index</w:t>
      </w:r>
      <w:bookmarkEnd w:id="7"/>
      <w:r w:rsidRPr="004E6151">
        <w:rPr>
          <w:rFonts w:ascii="Arial" w:hAnsi="Arial" w:cs="Arial"/>
        </w:rPr>
        <w:t xml:space="preserve"> (</w:t>
      </w:r>
      <w:hyperlink r:id="rId13" w:history="1">
        <w:r w:rsidRPr="004E6151">
          <w:rPr>
            <w:rStyle w:val="Hyperlink"/>
            <w:rFonts w:ascii="Arial" w:hAnsi="Arial" w:cs="Arial"/>
          </w:rPr>
          <w:t>GFSI</w:t>
        </w:r>
      </w:hyperlink>
      <w:r w:rsidRPr="004E6151">
        <w:rPr>
          <w:rFonts w:ascii="Arial" w:hAnsi="Arial" w:cs="Arial"/>
        </w:rPr>
        <w:t>) of SAARC countries [28]</w:t>
      </w:r>
    </w:p>
    <w:tbl>
      <w:tblPr>
        <w:tblW w:w="9321"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16"/>
        <w:gridCol w:w="2273"/>
        <w:gridCol w:w="1601"/>
        <w:gridCol w:w="1472"/>
        <w:gridCol w:w="2359"/>
      </w:tblGrid>
      <w:tr w:rsidR="004E6151" w:rsidRPr="004E6151" w14:paraId="632B6C9A" w14:textId="77777777" w:rsidTr="000B402D">
        <w:trPr>
          <w:trHeight w:val="397"/>
        </w:trPr>
        <w:tc>
          <w:tcPr>
            <w:tcW w:w="0" w:type="auto"/>
            <w:vMerge w:val="restart"/>
            <w:tcBorders>
              <w:top w:val="single" w:sz="4" w:space="0" w:color="auto"/>
            </w:tcBorders>
            <w:tcMar>
              <w:top w:w="100" w:type="dxa"/>
              <w:left w:w="100" w:type="dxa"/>
              <w:bottom w:w="100" w:type="dxa"/>
              <w:right w:w="100" w:type="dxa"/>
            </w:tcMar>
            <w:hideMark/>
          </w:tcPr>
          <w:p w14:paraId="5D546FB7" w14:textId="77777777" w:rsidR="004E6151" w:rsidRPr="004E6151" w:rsidRDefault="004E6151" w:rsidP="00FA407D">
            <w:pPr>
              <w:pStyle w:val="Body"/>
              <w:spacing w:before="240" w:after="120"/>
              <w:rPr>
                <w:rFonts w:ascii="Arial" w:hAnsi="Arial" w:cs="Arial"/>
              </w:rPr>
            </w:pPr>
            <w:r w:rsidRPr="004E6151">
              <w:rPr>
                <w:rFonts w:ascii="Arial" w:hAnsi="Arial" w:cs="Arial"/>
              </w:rPr>
              <w:t>Country</w:t>
            </w:r>
          </w:p>
        </w:tc>
        <w:tc>
          <w:tcPr>
            <w:tcW w:w="0" w:type="auto"/>
            <w:vMerge w:val="restart"/>
            <w:tcBorders>
              <w:top w:val="single" w:sz="4" w:space="0" w:color="auto"/>
            </w:tcBorders>
            <w:tcMar>
              <w:top w:w="100" w:type="dxa"/>
              <w:left w:w="100" w:type="dxa"/>
              <w:bottom w:w="100" w:type="dxa"/>
              <w:right w:w="100" w:type="dxa"/>
            </w:tcMar>
            <w:hideMark/>
          </w:tcPr>
          <w:p w14:paraId="0B4E9E91" w14:textId="77777777" w:rsidR="004E6151" w:rsidRPr="004E6151" w:rsidRDefault="004E6151" w:rsidP="00FA407D">
            <w:pPr>
              <w:pStyle w:val="Body"/>
              <w:spacing w:before="240" w:after="120"/>
              <w:rPr>
                <w:rFonts w:ascii="Arial" w:hAnsi="Arial" w:cs="Arial"/>
              </w:rPr>
            </w:pPr>
            <w:r w:rsidRPr="004E6151">
              <w:rPr>
                <w:rFonts w:ascii="Arial" w:hAnsi="Arial" w:cs="Arial"/>
              </w:rPr>
              <w:t>GFSI Rank/Score</w:t>
            </w:r>
          </w:p>
        </w:tc>
        <w:tc>
          <w:tcPr>
            <w:tcW w:w="0" w:type="auto"/>
            <w:gridSpan w:val="3"/>
            <w:tcBorders>
              <w:top w:val="single" w:sz="4" w:space="0" w:color="auto"/>
              <w:bottom w:val="single" w:sz="4" w:space="0" w:color="auto"/>
            </w:tcBorders>
            <w:tcMar>
              <w:top w:w="100" w:type="dxa"/>
              <w:left w:w="100" w:type="dxa"/>
              <w:bottom w:w="100" w:type="dxa"/>
              <w:right w:w="100" w:type="dxa"/>
            </w:tcMar>
            <w:hideMark/>
          </w:tcPr>
          <w:p w14:paraId="6225E768" w14:textId="77777777" w:rsidR="004E6151" w:rsidRPr="004E6151" w:rsidRDefault="004E6151" w:rsidP="00FA407D">
            <w:pPr>
              <w:pStyle w:val="Body"/>
              <w:spacing w:before="240" w:after="120"/>
              <w:rPr>
                <w:rFonts w:ascii="Arial" w:hAnsi="Arial" w:cs="Arial"/>
              </w:rPr>
            </w:pPr>
            <w:r w:rsidRPr="004E6151">
              <w:rPr>
                <w:rFonts w:ascii="Arial" w:hAnsi="Arial" w:cs="Arial"/>
              </w:rPr>
              <w:t>Category Rank/Score</w:t>
            </w:r>
          </w:p>
        </w:tc>
      </w:tr>
      <w:tr w:rsidR="004E6151" w:rsidRPr="004E6151" w14:paraId="40BF36D8" w14:textId="77777777" w:rsidTr="000B402D">
        <w:trPr>
          <w:trHeight w:val="397"/>
        </w:trPr>
        <w:tc>
          <w:tcPr>
            <w:tcW w:w="0" w:type="auto"/>
            <w:vMerge/>
            <w:tcBorders>
              <w:bottom w:val="single" w:sz="4" w:space="0" w:color="auto"/>
            </w:tcBorders>
            <w:vAlign w:val="center"/>
            <w:hideMark/>
          </w:tcPr>
          <w:p w14:paraId="13F23866" w14:textId="77777777" w:rsidR="004E6151" w:rsidRPr="004E6151" w:rsidRDefault="004E6151" w:rsidP="00FA407D">
            <w:pPr>
              <w:pStyle w:val="Body"/>
              <w:spacing w:before="240" w:after="120"/>
              <w:rPr>
                <w:rFonts w:ascii="Arial" w:hAnsi="Arial" w:cs="Arial"/>
              </w:rPr>
            </w:pPr>
          </w:p>
        </w:tc>
        <w:tc>
          <w:tcPr>
            <w:tcW w:w="0" w:type="auto"/>
            <w:vMerge/>
            <w:tcBorders>
              <w:bottom w:val="single" w:sz="4" w:space="0" w:color="auto"/>
            </w:tcBorders>
            <w:vAlign w:val="center"/>
            <w:hideMark/>
          </w:tcPr>
          <w:p w14:paraId="4E6A5C79" w14:textId="77777777" w:rsidR="004E6151" w:rsidRPr="004E6151" w:rsidRDefault="004E6151" w:rsidP="00FA407D">
            <w:pPr>
              <w:pStyle w:val="Body"/>
              <w:spacing w:before="240" w:after="120"/>
              <w:rPr>
                <w:rFonts w:ascii="Arial" w:hAnsi="Arial" w:cs="Arial"/>
              </w:rPr>
            </w:pPr>
          </w:p>
        </w:tc>
        <w:tc>
          <w:tcPr>
            <w:tcW w:w="0" w:type="auto"/>
            <w:tcBorders>
              <w:top w:val="single" w:sz="4" w:space="0" w:color="auto"/>
              <w:bottom w:val="single" w:sz="4" w:space="0" w:color="auto"/>
            </w:tcBorders>
            <w:tcMar>
              <w:top w:w="100" w:type="dxa"/>
              <w:left w:w="100" w:type="dxa"/>
              <w:bottom w:w="100" w:type="dxa"/>
              <w:right w:w="100" w:type="dxa"/>
            </w:tcMar>
            <w:hideMark/>
          </w:tcPr>
          <w:p w14:paraId="616A695E" w14:textId="77777777" w:rsidR="004E6151" w:rsidRPr="004E6151" w:rsidRDefault="004E6151" w:rsidP="00FA407D">
            <w:pPr>
              <w:pStyle w:val="Body"/>
              <w:spacing w:before="240" w:after="120"/>
              <w:rPr>
                <w:rFonts w:ascii="Arial" w:hAnsi="Arial" w:cs="Arial"/>
              </w:rPr>
            </w:pPr>
            <w:r w:rsidRPr="004E6151">
              <w:rPr>
                <w:rFonts w:ascii="Arial" w:hAnsi="Arial" w:cs="Arial"/>
              </w:rPr>
              <w:t>Affordability</w:t>
            </w:r>
          </w:p>
        </w:tc>
        <w:tc>
          <w:tcPr>
            <w:tcW w:w="0" w:type="auto"/>
            <w:tcBorders>
              <w:top w:val="single" w:sz="4" w:space="0" w:color="auto"/>
              <w:bottom w:val="single" w:sz="4" w:space="0" w:color="auto"/>
            </w:tcBorders>
            <w:tcMar>
              <w:top w:w="100" w:type="dxa"/>
              <w:left w:w="100" w:type="dxa"/>
              <w:bottom w:w="100" w:type="dxa"/>
              <w:right w:w="100" w:type="dxa"/>
            </w:tcMar>
            <w:hideMark/>
          </w:tcPr>
          <w:p w14:paraId="4A592C11" w14:textId="77777777" w:rsidR="004E6151" w:rsidRPr="004E6151" w:rsidRDefault="004E6151" w:rsidP="00FA407D">
            <w:pPr>
              <w:pStyle w:val="Body"/>
              <w:spacing w:before="240" w:after="120"/>
              <w:rPr>
                <w:rFonts w:ascii="Arial" w:hAnsi="Arial" w:cs="Arial"/>
              </w:rPr>
            </w:pPr>
            <w:r w:rsidRPr="004E6151">
              <w:rPr>
                <w:rFonts w:ascii="Arial" w:hAnsi="Arial" w:cs="Arial"/>
              </w:rPr>
              <w:t>Availability</w:t>
            </w:r>
          </w:p>
        </w:tc>
        <w:tc>
          <w:tcPr>
            <w:tcW w:w="0" w:type="auto"/>
            <w:tcBorders>
              <w:top w:val="single" w:sz="4" w:space="0" w:color="auto"/>
              <w:bottom w:val="single" w:sz="4" w:space="0" w:color="auto"/>
            </w:tcBorders>
            <w:tcMar>
              <w:top w:w="100" w:type="dxa"/>
              <w:left w:w="100" w:type="dxa"/>
              <w:bottom w:w="100" w:type="dxa"/>
              <w:right w:w="100" w:type="dxa"/>
            </w:tcMar>
            <w:hideMark/>
          </w:tcPr>
          <w:p w14:paraId="59FC57C0" w14:textId="77777777" w:rsidR="004E6151" w:rsidRPr="004E6151" w:rsidRDefault="004E6151" w:rsidP="00FA407D">
            <w:pPr>
              <w:pStyle w:val="Body"/>
              <w:spacing w:before="240" w:after="120"/>
              <w:rPr>
                <w:rFonts w:ascii="Arial" w:hAnsi="Arial" w:cs="Arial"/>
              </w:rPr>
            </w:pPr>
            <w:r w:rsidRPr="004E6151">
              <w:rPr>
                <w:rFonts w:ascii="Arial" w:hAnsi="Arial" w:cs="Arial"/>
              </w:rPr>
              <w:t>Quality and Safety</w:t>
            </w:r>
          </w:p>
        </w:tc>
      </w:tr>
      <w:tr w:rsidR="004E6151" w:rsidRPr="004E6151" w14:paraId="45374F98" w14:textId="77777777" w:rsidTr="000B402D">
        <w:trPr>
          <w:trHeight w:val="419"/>
        </w:trPr>
        <w:tc>
          <w:tcPr>
            <w:tcW w:w="0" w:type="auto"/>
            <w:tcBorders>
              <w:top w:val="single" w:sz="4" w:space="0" w:color="auto"/>
            </w:tcBorders>
            <w:tcMar>
              <w:top w:w="100" w:type="dxa"/>
              <w:left w:w="100" w:type="dxa"/>
              <w:bottom w:w="100" w:type="dxa"/>
              <w:right w:w="100" w:type="dxa"/>
            </w:tcMar>
            <w:hideMark/>
          </w:tcPr>
          <w:p w14:paraId="02A7CAFF" w14:textId="77777777" w:rsidR="004E6151" w:rsidRPr="004E6151" w:rsidRDefault="004E6151" w:rsidP="00FA407D">
            <w:pPr>
              <w:pStyle w:val="Body"/>
              <w:spacing w:before="240" w:after="120"/>
              <w:rPr>
                <w:rFonts w:ascii="Arial" w:hAnsi="Arial" w:cs="Arial"/>
              </w:rPr>
            </w:pPr>
            <w:r w:rsidRPr="004E6151">
              <w:rPr>
                <w:rFonts w:ascii="Arial" w:hAnsi="Arial" w:cs="Arial"/>
              </w:rPr>
              <w:t>India</w:t>
            </w:r>
          </w:p>
        </w:tc>
        <w:tc>
          <w:tcPr>
            <w:tcW w:w="0" w:type="auto"/>
            <w:tcBorders>
              <w:top w:val="single" w:sz="4" w:space="0" w:color="auto"/>
            </w:tcBorders>
            <w:tcMar>
              <w:top w:w="100" w:type="dxa"/>
              <w:left w:w="100" w:type="dxa"/>
              <w:bottom w:w="100" w:type="dxa"/>
              <w:right w:w="100" w:type="dxa"/>
            </w:tcMar>
            <w:hideMark/>
          </w:tcPr>
          <w:p w14:paraId="7A2359E5" w14:textId="77777777" w:rsidR="004E6151" w:rsidRPr="004E6151" w:rsidRDefault="004E6151" w:rsidP="00FA407D">
            <w:pPr>
              <w:pStyle w:val="Body"/>
              <w:spacing w:before="240" w:after="120"/>
              <w:rPr>
                <w:rFonts w:ascii="Arial" w:hAnsi="Arial" w:cs="Arial"/>
              </w:rPr>
            </w:pPr>
            <w:r w:rsidRPr="004E6151">
              <w:rPr>
                <w:rFonts w:ascii="Arial" w:hAnsi="Arial" w:cs="Arial"/>
              </w:rPr>
              <w:t>68/58.9</w:t>
            </w:r>
          </w:p>
        </w:tc>
        <w:tc>
          <w:tcPr>
            <w:tcW w:w="0" w:type="auto"/>
            <w:tcBorders>
              <w:top w:val="single" w:sz="4" w:space="0" w:color="auto"/>
            </w:tcBorders>
            <w:tcMar>
              <w:top w:w="100" w:type="dxa"/>
              <w:left w:w="100" w:type="dxa"/>
              <w:bottom w:w="100" w:type="dxa"/>
              <w:right w:w="100" w:type="dxa"/>
            </w:tcMar>
            <w:hideMark/>
          </w:tcPr>
          <w:p w14:paraId="393CAE6A" w14:textId="77777777" w:rsidR="004E6151" w:rsidRPr="004E6151" w:rsidRDefault="004E6151" w:rsidP="00FA407D">
            <w:pPr>
              <w:pStyle w:val="Body"/>
              <w:spacing w:before="240" w:after="120"/>
              <w:rPr>
                <w:rFonts w:ascii="Arial" w:hAnsi="Arial" w:cs="Arial"/>
              </w:rPr>
            </w:pPr>
            <w:r w:rsidRPr="004E6151">
              <w:rPr>
                <w:rFonts w:ascii="Arial" w:hAnsi="Arial" w:cs="Arial"/>
              </w:rPr>
              <w:t>80/59.3</w:t>
            </w:r>
          </w:p>
        </w:tc>
        <w:tc>
          <w:tcPr>
            <w:tcW w:w="0" w:type="auto"/>
            <w:tcBorders>
              <w:top w:val="single" w:sz="4" w:space="0" w:color="auto"/>
            </w:tcBorders>
            <w:tcMar>
              <w:top w:w="100" w:type="dxa"/>
              <w:left w:w="100" w:type="dxa"/>
              <w:bottom w:w="100" w:type="dxa"/>
              <w:right w:w="100" w:type="dxa"/>
            </w:tcMar>
            <w:hideMark/>
          </w:tcPr>
          <w:p w14:paraId="67FBEB9A" w14:textId="77777777" w:rsidR="004E6151" w:rsidRPr="004E6151" w:rsidRDefault="004E6151" w:rsidP="00FA407D">
            <w:pPr>
              <w:pStyle w:val="Body"/>
              <w:spacing w:before="240" w:after="120"/>
              <w:rPr>
                <w:rFonts w:ascii="Arial" w:hAnsi="Arial" w:cs="Arial"/>
              </w:rPr>
            </w:pPr>
            <w:r w:rsidRPr="004E6151">
              <w:rPr>
                <w:rFonts w:ascii="Arial" w:hAnsi="Arial" w:cs="Arial"/>
              </w:rPr>
              <w:t>42/62.3</w:t>
            </w:r>
          </w:p>
        </w:tc>
        <w:tc>
          <w:tcPr>
            <w:tcW w:w="0" w:type="auto"/>
            <w:tcBorders>
              <w:top w:val="single" w:sz="4" w:space="0" w:color="auto"/>
            </w:tcBorders>
            <w:tcMar>
              <w:top w:w="100" w:type="dxa"/>
              <w:left w:w="100" w:type="dxa"/>
              <w:bottom w:w="100" w:type="dxa"/>
              <w:right w:w="100" w:type="dxa"/>
            </w:tcMar>
            <w:hideMark/>
          </w:tcPr>
          <w:p w14:paraId="468A5DA5" w14:textId="77777777" w:rsidR="004E6151" w:rsidRPr="004E6151" w:rsidRDefault="004E6151" w:rsidP="00FA407D">
            <w:pPr>
              <w:pStyle w:val="Body"/>
              <w:spacing w:before="240" w:after="120"/>
              <w:rPr>
                <w:rFonts w:ascii="Arial" w:hAnsi="Arial" w:cs="Arial"/>
              </w:rPr>
            </w:pPr>
            <w:r w:rsidRPr="004E6151">
              <w:rPr>
                <w:rFonts w:ascii="Arial" w:hAnsi="Arial" w:cs="Arial"/>
              </w:rPr>
              <w:t>67/62.1</w:t>
            </w:r>
          </w:p>
        </w:tc>
      </w:tr>
      <w:tr w:rsidR="004E6151" w:rsidRPr="004E6151" w14:paraId="628DCCCB" w14:textId="77777777" w:rsidTr="000B402D">
        <w:trPr>
          <w:trHeight w:val="392"/>
        </w:trPr>
        <w:tc>
          <w:tcPr>
            <w:tcW w:w="0" w:type="auto"/>
            <w:tcMar>
              <w:top w:w="100" w:type="dxa"/>
              <w:left w:w="100" w:type="dxa"/>
              <w:bottom w:w="100" w:type="dxa"/>
              <w:right w:w="100" w:type="dxa"/>
            </w:tcMar>
            <w:hideMark/>
          </w:tcPr>
          <w:p w14:paraId="75F54D16" w14:textId="77777777" w:rsidR="004E6151" w:rsidRPr="004E6151" w:rsidRDefault="004E6151" w:rsidP="00FA407D">
            <w:pPr>
              <w:pStyle w:val="Body"/>
              <w:spacing w:before="240" w:after="120"/>
              <w:rPr>
                <w:rFonts w:ascii="Arial" w:hAnsi="Arial" w:cs="Arial"/>
              </w:rPr>
            </w:pPr>
            <w:r w:rsidRPr="004E6151">
              <w:rPr>
                <w:rFonts w:ascii="Arial" w:hAnsi="Arial" w:cs="Arial"/>
                <w:b/>
                <w:bCs/>
              </w:rPr>
              <w:t>Nepal</w:t>
            </w:r>
          </w:p>
        </w:tc>
        <w:tc>
          <w:tcPr>
            <w:tcW w:w="0" w:type="auto"/>
            <w:tcMar>
              <w:top w:w="100" w:type="dxa"/>
              <w:left w:w="100" w:type="dxa"/>
              <w:bottom w:w="100" w:type="dxa"/>
              <w:right w:w="100" w:type="dxa"/>
            </w:tcMar>
            <w:hideMark/>
          </w:tcPr>
          <w:p w14:paraId="5E9B4126" w14:textId="77777777" w:rsidR="004E6151" w:rsidRPr="004E6151" w:rsidRDefault="004E6151" w:rsidP="00FA407D">
            <w:pPr>
              <w:pStyle w:val="Body"/>
              <w:spacing w:before="240" w:after="120"/>
              <w:rPr>
                <w:rFonts w:ascii="Arial" w:hAnsi="Arial" w:cs="Arial"/>
              </w:rPr>
            </w:pPr>
            <w:r w:rsidRPr="004E6151">
              <w:rPr>
                <w:rFonts w:ascii="Arial" w:hAnsi="Arial" w:cs="Arial"/>
                <w:b/>
                <w:bCs/>
              </w:rPr>
              <w:t>74/56.9</w:t>
            </w:r>
          </w:p>
        </w:tc>
        <w:tc>
          <w:tcPr>
            <w:tcW w:w="0" w:type="auto"/>
            <w:tcMar>
              <w:top w:w="100" w:type="dxa"/>
              <w:left w:w="100" w:type="dxa"/>
              <w:bottom w:w="100" w:type="dxa"/>
              <w:right w:w="100" w:type="dxa"/>
            </w:tcMar>
            <w:hideMark/>
          </w:tcPr>
          <w:p w14:paraId="051F27E6" w14:textId="77777777" w:rsidR="004E6151" w:rsidRPr="004E6151" w:rsidRDefault="004E6151" w:rsidP="00FA407D">
            <w:pPr>
              <w:pStyle w:val="Body"/>
              <w:spacing w:before="240" w:after="120"/>
              <w:rPr>
                <w:rFonts w:ascii="Arial" w:hAnsi="Arial" w:cs="Arial"/>
              </w:rPr>
            </w:pPr>
            <w:r w:rsidRPr="004E6151">
              <w:rPr>
                <w:rFonts w:ascii="Arial" w:hAnsi="Arial" w:cs="Arial"/>
                <w:b/>
                <w:bCs/>
              </w:rPr>
              <w:t>85/52.7</w:t>
            </w:r>
          </w:p>
        </w:tc>
        <w:tc>
          <w:tcPr>
            <w:tcW w:w="0" w:type="auto"/>
            <w:tcMar>
              <w:top w:w="100" w:type="dxa"/>
              <w:left w:w="100" w:type="dxa"/>
              <w:bottom w:w="100" w:type="dxa"/>
              <w:right w:w="100" w:type="dxa"/>
            </w:tcMar>
            <w:hideMark/>
          </w:tcPr>
          <w:p w14:paraId="174A54E9" w14:textId="77777777" w:rsidR="004E6151" w:rsidRPr="004E6151" w:rsidRDefault="004E6151" w:rsidP="00FA407D">
            <w:pPr>
              <w:pStyle w:val="Body"/>
              <w:spacing w:before="240" w:after="120"/>
              <w:rPr>
                <w:rFonts w:ascii="Arial" w:hAnsi="Arial" w:cs="Arial"/>
              </w:rPr>
            </w:pPr>
            <w:r w:rsidRPr="004E6151">
              <w:rPr>
                <w:rFonts w:ascii="Arial" w:hAnsi="Arial" w:cs="Arial"/>
                <w:b/>
                <w:bCs/>
              </w:rPr>
              <w:t>13/70.9</w:t>
            </w:r>
          </w:p>
        </w:tc>
        <w:tc>
          <w:tcPr>
            <w:tcW w:w="0" w:type="auto"/>
            <w:tcMar>
              <w:top w:w="100" w:type="dxa"/>
              <w:left w:w="100" w:type="dxa"/>
              <w:bottom w:w="100" w:type="dxa"/>
              <w:right w:w="100" w:type="dxa"/>
            </w:tcMar>
            <w:hideMark/>
          </w:tcPr>
          <w:p w14:paraId="19A82485" w14:textId="77777777" w:rsidR="004E6151" w:rsidRPr="004E6151" w:rsidRDefault="004E6151" w:rsidP="00FA407D">
            <w:pPr>
              <w:pStyle w:val="Body"/>
              <w:spacing w:before="240" w:after="120"/>
              <w:rPr>
                <w:rFonts w:ascii="Arial" w:hAnsi="Arial" w:cs="Arial"/>
              </w:rPr>
            </w:pPr>
            <w:r w:rsidRPr="004E6151">
              <w:rPr>
                <w:rFonts w:ascii="Arial" w:hAnsi="Arial" w:cs="Arial"/>
                <w:b/>
                <w:bCs/>
              </w:rPr>
              <w:t>72/57.8</w:t>
            </w:r>
          </w:p>
        </w:tc>
      </w:tr>
      <w:tr w:rsidR="004E6151" w:rsidRPr="004E6151" w14:paraId="3FB8287D" w14:textId="77777777" w:rsidTr="000B402D">
        <w:trPr>
          <w:trHeight w:val="406"/>
        </w:trPr>
        <w:tc>
          <w:tcPr>
            <w:tcW w:w="0" w:type="auto"/>
            <w:tcMar>
              <w:top w:w="100" w:type="dxa"/>
              <w:left w:w="100" w:type="dxa"/>
              <w:bottom w:w="100" w:type="dxa"/>
              <w:right w:w="100" w:type="dxa"/>
            </w:tcMar>
            <w:hideMark/>
          </w:tcPr>
          <w:p w14:paraId="74F676B6" w14:textId="77777777" w:rsidR="004E6151" w:rsidRPr="004E6151" w:rsidRDefault="004E6151" w:rsidP="00FA407D">
            <w:pPr>
              <w:pStyle w:val="Body"/>
              <w:spacing w:before="240" w:after="120"/>
              <w:rPr>
                <w:rFonts w:ascii="Arial" w:hAnsi="Arial" w:cs="Arial"/>
              </w:rPr>
            </w:pPr>
            <w:r w:rsidRPr="004E6151">
              <w:rPr>
                <w:rFonts w:ascii="Arial" w:hAnsi="Arial" w:cs="Arial"/>
              </w:rPr>
              <w:t>Sri Lanka</w:t>
            </w:r>
          </w:p>
        </w:tc>
        <w:tc>
          <w:tcPr>
            <w:tcW w:w="0" w:type="auto"/>
            <w:tcMar>
              <w:top w:w="100" w:type="dxa"/>
              <w:left w:w="100" w:type="dxa"/>
              <w:bottom w:w="100" w:type="dxa"/>
              <w:right w:w="100" w:type="dxa"/>
            </w:tcMar>
            <w:hideMark/>
          </w:tcPr>
          <w:p w14:paraId="2E3524B2" w14:textId="77777777" w:rsidR="004E6151" w:rsidRPr="004E6151" w:rsidRDefault="004E6151" w:rsidP="00FA407D">
            <w:pPr>
              <w:pStyle w:val="Body"/>
              <w:spacing w:before="240" w:after="120"/>
              <w:rPr>
                <w:rFonts w:ascii="Arial" w:hAnsi="Arial" w:cs="Arial"/>
              </w:rPr>
            </w:pPr>
            <w:r w:rsidRPr="004E6151">
              <w:rPr>
                <w:rFonts w:ascii="Arial" w:hAnsi="Arial" w:cs="Arial"/>
              </w:rPr>
              <w:t>79/55.2</w:t>
            </w:r>
          </w:p>
        </w:tc>
        <w:tc>
          <w:tcPr>
            <w:tcW w:w="0" w:type="auto"/>
            <w:tcMar>
              <w:top w:w="100" w:type="dxa"/>
              <w:left w:w="100" w:type="dxa"/>
              <w:bottom w:w="100" w:type="dxa"/>
              <w:right w:w="100" w:type="dxa"/>
            </w:tcMar>
            <w:hideMark/>
          </w:tcPr>
          <w:p w14:paraId="47CD8ED0" w14:textId="77777777" w:rsidR="004E6151" w:rsidRPr="004E6151" w:rsidRDefault="004E6151" w:rsidP="00FA407D">
            <w:pPr>
              <w:pStyle w:val="Body"/>
              <w:spacing w:before="240" w:after="120"/>
              <w:rPr>
                <w:rFonts w:ascii="Arial" w:hAnsi="Arial" w:cs="Arial"/>
              </w:rPr>
            </w:pPr>
            <w:r w:rsidRPr="004E6151">
              <w:rPr>
                <w:rFonts w:ascii="Arial" w:hAnsi="Arial" w:cs="Arial"/>
              </w:rPr>
              <w:t>74/61</w:t>
            </w:r>
          </w:p>
        </w:tc>
        <w:tc>
          <w:tcPr>
            <w:tcW w:w="0" w:type="auto"/>
            <w:tcMar>
              <w:top w:w="100" w:type="dxa"/>
              <w:left w:w="100" w:type="dxa"/>
              <w:bottom w:w="100" w:type="dxa"/>
              <w:right w:w="100" w:type="dxa"/>
            </w:tcMar>
            <w:hideMark/>
          </w:tcPr>
          <w:p w14:paraId="33ECACB6" w14:textId="77777777" w:rsidR="004E6151" w:rsidRPr="004E6151" w:rsidRDefault="004E6151" w:rsidP="00FA407D">
            <w:pPr>
              <w:pStyle w:val="Body"/>
              <w:spacing w:before="240" w:after="120"/>
              <w:rPr>
                <w:rFonts w:ascii="Arial" w:hAnsi="Arial" w:cs="Arial"/>
              </w:rPr>
            </w:pPr>
            <w:r w:rsidRPr="004E6151">
              <w:rPr>
                <w:rFonts w:ascii="Arial" w:hAnsi="Arial" w:cs="Arial"/>
              </w:rPr>
              <w:t>64/57.2</w:t>
            </w:r>
          </w:p>
        </w:tc>
        <w:tc>
          <w:tcPr>
            <w:tcW w:w="0" w:type="auto"/>
            <w:tcMar>
              <w:top w:w="100" w:type="dxa"/>
              <w:left w:w="100" w:type="dxa"/>
              <w:bottom w:w="100" w:type="dxa"/>
              <w:right w:w="100" w:type="dxa"/>
            </w:tcMar>
            <w:hideMark/>
          </w:tcPr>
          <w:p w14:paraId="19AA9238" w14:textId="77777777" w:rsidR="004E6151" w:rsidRPr="004E6151" w:rsidRDefault="004E6151" w:rsidP="00FA407D">
            <w:pPr>
              <w:pStyle w:val="Body"/>
              <w:spacing w:before="240" w:after="120"/>
              <w:rPr>
                <w:rFonts w:ascii="Arial" w:hAnsi="Arial" w:cs="Arial"/>
              </w:rPr>
            </w:pPr>
            <w:r w:rsidRPr="004E6151">
              <w:rPr>
                <w:rFonts w:ascii="Arial" w:hAnsi="Arial" w:cs="Arial"/>
              </w:rPr>
              <w:t>81/55</w:t>
            </w:r>
          </w:p>
        </w:tc>
      </w:tr>
      <w:tr w:rsidR="004E6151" w:rsidRPr="004E6151" w14:paraId="22E02D65" w14:textId="77777777" w:rsidTr="000B402D">
        <w:trPr>
          <w:trHeight w:val="406"/>
        </w:trPr>
        <w:tc>
          <w:tcPr>
            <w:tcW w:w="0" w:type="auto"/>
            <w:tcMar>
              <w:top w:w="100" w:type="dxa"/>
              <w:left w:w="100" w:type="dxa"/>
              <w:bottom w:w="100" w:type="dxa"/>
              <w:right w:w="100" w:type="dxa"/>
            </w:tcMar>
            <w:hideMark/>
          </w:tcPr>
          <w:p w14:paraId="16F61B74" w14:textId="77777777" w:rsidR="004E6151" w:rsidRPr="004E6151" w:rsidRDefault="004E6151" w:rsidP="00FA407D">
            <w:pPr>
              <w:pStyle w:val="Body"/>
              <w:spacing w:before="240" w:after="120"/>
              <w:rPr>
                <w:rFonts w:ascii="Arial" w:hAnsi="Arial" w:cs="Arial"/>
              </w:rPr>
            </w:pPr>
            <w:r w:rsidRPr="004E6151">
              <w:rPr>
                <w:rFonts w:ascii="Arial" w:hAnsi="Arial" w:cs="Arial"/>
              </w:rPr>
              <w:lastRenderedPageBreak/>
              <w:t>Bangladesh</w:t>
            </w:r>
          </w:p>
        </w:tc>
        <w:tc>
          <w:tcPr>
            <w:tcW w:w="0" w:type="auto"/>
            <w:tcMar>
              <w:top w:w="100" w:type="dxa"/>
              <w:left w:w="100" w:type="dxa"/>
              <w:bottom w:w="100" w:type="dxa"/>
              <w:right w:w="100" w:type="dxa"/>
            </w:tcMar>
            <w:hideMark/>
          </w:tcPr>
          <w:p w14:paraId="7A87F506" w14:textId="77777777" w:rsidR="004E6151" w:rsidRPr="004E6151" w:rsidRDefault="004E6151" w:rsidP="00FA407D">
            <w:pPr>
              <w:pStyle w:val="Body"/>
              <w:spacing w:before="240" w:after="120"/>
              <w:rPr>
                <w:rFonts w:ascii="Arial" w:hAnsi="Arial" w:cs="Arial"/>
              </w:rPr>
            </w:pPr>
            <w:r w:rsidRPr="004E6151">
              <w:rPr>
                <w:rFonts w:ascii="Arial" w:hAnsi="Arial" w:cs="Arial"/>
              </w:rPr>
              <w:t>80/54</w:t>
            </w:r>
          </w:p>
        </w:tc>
        <w:tc>
          <w:tcPr>
            <w:tcW w:w="0" w:type="auto"/>
            <w:tcMar>
              <w:top w:w="100" w:type="dxa"/>
              <w:left w:w="100" w:type="dxa"/>
              <w:bottom w:w="100" w:type="dxa"/>
              <w:right w:w="100" w:type="dxa"/>
            </w:tcMar>
            <w:hideMark/>
          </w:tcPr>
          <w:p w14:paraId="4CCFD6BF" w14:textId="77777777" w:rsidR="004E6151" w:rsidRPr="004E6151" w:rsidRDefault="004E6151" w:rsidP="00FA407D">
            <w:pPr>
              <w:pStyle w:val="Body"/>
              <w:spacing w:before="240" w:after="120"/>
              <w:rPr>
                <w:rFonts w:ascii="Arial" w:hAnsi="Arial" w:cs="Arial"/>
              </w:rPr>
            </w:pPr>
            <w:r w:rsidRPr="004E6151">
              <w:rPr>
                <w:rFonts w:ascii="Arial" w:hAnsi="Arial" w:cs="Arial"/>
              </w:rPr>
              <w:t>87/52.1</w:t>
            </w:r>
          </w:p>
        </w:tc>
        <w:tc>
          <w:tcPr>
            <w:tcW w:w="0" w:type="auto"/>
            <w:tcMar>
              <w:top w:w="100" w:type="dxa"/>
              <w:left w:w="100" w:type="dxa"/>
              <w:bottom w:w="100" w:type="dxa"/>
              <w:right w:w="100" w:type="dxa"/>
            </w:tcMar>
            <w:hideMark/>
          </w:tcPr>
          <w:p w14:paraId="5C6E490F" w14:textId="77777777" w:rsidR="004E6151" w:rsidRPr="004E6151" w:rsidRDefault="004E6151" w:rsidP="00FA407D">
            <w:pPr>
              <w:pStyle w:val="Body"/>
              <w:spacing w:before="240" w:after="120"/>
              <w:rPr>
                <w:rFonts w:ascii="Arial" w:hAnsi="Arial" w:cs="Arial"/>
              </w:rPr>
            </w:pPr>
            <w:r w:rsidRPr="004E6151">
              <w:rPr>
                <w:rFonts w:ascii="Arial" w:hAnsi="Arial" w:cs="Arial"/>
              </w:rPr>
              <w:t>46/61.5</w:t>
            </w:r>
          </w:p>
        </w:tc>
        <w:tc>
          <w:tcPr>
            <w:tcW w:w="0" w:type="auto"/>
            <w:tcMar>
              <w:top w:w="100" w:type="dxa"/>
              <w:left w:w="100" w:type="dxa"/>
              <w:bottom w:w="100" w:type="dxa"/>
              <w:right w:w="100" w:type="dxa"/>
            </w:tcMar>
            <w:hideMark/>
          </w:tcPr>
          <w:p w14:paraId="0DF59EF7" w14:textId="77777777" w:rsidR="004E6151" w:rsidRPr="004E6151" w:rsidRDefault="004E6151" w:rsidP="00FA407D">
            <w:pPr>
              <w:pStyle w:val="Body"/>
              <w:spacing w:before="240" w:after="120"/>
              <w:rPr>
                <w:rFonts w:ascii="Arial" w:hAnsi="Arial" w:cs="Arial"/>
              </w:rPr>
            </w:pPr>
            <w:r w:rsidRPr="004E6151">
              <w:rPr>
                <w:rFonts w:ascii="Arial" w:hAnsi="Arial" w:cs="Arial"/>
              </w:rPr>
              <w:t>71/58.4</w:t>
            </w:r>
          </w:p>
        </w:tc>
      </w:tr>
      <w:tr w:rsidR="004E6151" w:rsidRPr="004E6151" w14:paraId="6D7EF3A7" w14:textId="77777777" w:rsidTr="000B402D">
        <w:trPr>
          <w:trHeight w:val="419"/>
        </w:trPr>
        <w:tc>
          <w:tcPr>
            <w:tcW w:w="0" w:type="auto"/>
            <w:tcMar>
              <w:top w:w="100" w:type="dxa"/>
              <w:left w:w="100" w:type="dxa"/>
              <w:bottom w:w="100" w:type="dxa"/>
              <w:right w:w="100" w:type="dxa"/>
            </w:tcMar>
            <w:hideMark/>
          </w:tcPr>
          <w:p w14:paraId="0D3A2FFF" w14:textId="77777777" w:rsidR="004E6151" w:rsidRPr="004E6151" w:rsidRDefault="004E6151" w:rsidP="00FA407D">
            <w:pPr>
              <w:pStyle w:val="Body"/>
              <w:spacing w:before="240" w:after="120"/>
              <w:rPr>
                <w:rFonts w:ascii="Arial" w:hAnsi="Arial" w:cs="Arial"/>
              </w:rPr>
            </w:pPr>
            <w:r w:rsidRPr="004E6151">
              <w:rPr>
                <w:rFonts w:ascii="Arial" w:hAnsi="Arial" w:cs="Arial"/>
              </w:rPr>
              <w:t>Pakistan</w:t>
            </w:r>
          </w:p>
        </w:tc>
        <w:tc>
          <w:tcPr>
            <w:tcW w:w="0" w:type="auto"/>
            <w:tcMar>
              <w:top w:w="100" w:type="dxa"/>
              <w:left w:w="100" w:type="dxa"/>
              <w:bottom w:w="100" w:type="dxa"/>
              <w:right w:w="100" w:type="dxa"/>
            </w:tcMar>
            <w:hideMark/>
          </w:tcPr>
          <w:p w14:paraId="0C4FF4E0" w14:textId="77777777" w:rsidR="004E6151" w:rsidRPr="004E6151" w:rsidRDefault="004E6151" w:rsidP="00FA407D">
            <w:pPr>
              <w:pStyle w:val="Body"/>
              <w:spacing w:before="240" w:after="120"/>
              <w:rPr>
                <w:rFonts w:ascii="Arial" w:hAnsi="Arial" w:cs="Arial"/>
              </w:rPr>
            </w:pPr>
            <w:r w:rsidRPr="004E6151">
              <w:rPr>
                <w:rFonts w:ascii="Arial" w:hAnsi="Arial" w:cs="Arial"/>
              </w:rPr>
              <w:t>84/52.2</w:t>
            </w:r>
          </w:p>
        </w:tc>
        <w:tc>
          <w:tcPr>
            <w:tcW w:w="0" w:type="auto"/>
            <w:tcMar>
              <w:top w:w="100" w:type="dxa"/>
              <w:left w:w="100" w:type="dxa"/>
              <w:bottom w:w="100" w:type="dxa"/>
              <w:right w:w="100" w:type="dxa"/>
            </w:tcMar>
            <w:hideMark/>
          </w:tcPr>
          <w:p w14:paraId="7271E16E" w14:textId="77777777" w:rsidR="004E6151" w:rsidRPr="004E6151" w:rsidRDefault="004E6151" w:rsidP="00FA407D">
            <w:pPr>
              <w:pStyle w:val="Body"/>
              <w:spacing w:before="240" w:after="120"/>
              <w:rPr>
                <w:rFonts w:ascii="Arial" w:hAnsi="Arial" w:cs="Arial"/>
              </w:rPr>
            </w:pPr>
            <w:r w:rsidRPr="004E6151">
              <w:rPr>
                <w:rFonts w:ascii="Arial" w:hAnsi="Arial" w:cs="Arial"/>
              </w:rPr>
              <w:t>75/59.9</w:t>
            </w:r>
          </w:p>
        </w:tc>
        <w:tc>
          <w:tcPr>
            <w:tcW w:w="0" w:type="auto"/>
            <w:tcMar>
              <w:top w:w="100" w:type="dxa"/>
              <w:left w:w="100" w:type="dxa"/>
              <w:bottom w:w="100" w:type="dxa"/>
              <w:right w:w="100" w:type="dxa"/>
            </w:tcMar>
            <w:hideMark/>
          </w:tcPr>
          <w:p w14:paraId="15E231AC" w14:textId="77777777" w:rsidR="004E6151" w:rsidRPr="004E6151" w:rsidRDefault="004E6151" w:rsidP="00FA407D">
            <w:pPr>
              <w:pStyle w:val="Body"/>
              <w:spacing w:before="240" w:after="120"/>
              <w:rPr>
                <w:rFonts w:ascii="Arial" w:hAnsi="Arial" w:cs="Arial"/>
              </w:rPr>
            </w:pPr>
            <w:r w:rsidRPr="004E6151">
              <w:rPr>
                <w:rFonts w:ascii="Arial" w:hAnsi="Arial" w:cs="Arial"/>
              </w:rPr>
              <w:t>61/58.3</w:t>
            </w:r>
          </w:p>
        </w:tc>
        <w:tc>
          <w:tcPr>
            <w:tcW w:w="0" w:type="auto"/>
            <w:tcMar>
              <w:top w:w="100" w:type="dxa"/>
              <w:left w:w="100" w:type="dxa"/>
              <w:bottom w:w="100" w:type="dxa"/>
              <w:right w:w="100" w:type="dxa"/>
            </w:tcMar>
            <w:hideMark/>
          </w:tcPr>
          <w:p w14:paraId="21985EF0" w14:textId="77777777" w:rsidR="004E6151" w:rsidRPr="004E6151" w:rsidRDefault="004E6151" w:rsidP="00FA407D">
            <w:pPr>
              <w:pStyle w:val="Body"/>
              <w:spacing w:before="240" w:after="120"/>
              <w:rPr>
                <w:rFonts w:ascii="Arial" w:hAnsi="Arial" w:cs="Arial"/>
              </w:rPr>
            </w:pPr>
            <w:r w:rsidRPr="004E6151">
              <w:rPr>
                <w:rFonts w:ascii="Arial" w:hAnsi="Arial" w:cs="Arial"/>
              </w:rPr>
              <w:t>97/49.4</w:t>
            </w:r>
          </w:p>
        </w:tc>
      </w:tr>
    </w:tbl>
    <w:p w14:paraId="3A563F09" w14:textId="77777777" w:rsidR="004E6151" w:rsidRPr="004E6151" w:rsidRDefault="004E6151" w:rsidP="00FA407D">
      <w:pPr>
        <w:pStyle w:val="Body"/>
        <w:spacing w:before="240" w:after="120"/>
        <w:rPr>
          <w:rFonts w:ascii="Arial" w:hAnsi="Arial" w:cs="Arial"/>
          <w:i/>
          <w:iCs/>
          <w:vertAlign w:val="superscript"/>
        </w:rPr>
      </w:pPr>
      <w:r w:rsidRPr="004E6151">
        <w:rPr>
          <w:rFonts w:ascii="Arial" w:hAnsi="Arial" w:cs="Arial"/>
          <w:i/>
          <w:iCs/>
          <w:vertAlign w:val="superscript"/>
        </w:rPr>
        <w:t xml:space="preserve">Note: The data of Afghanistan, Bhutan, and Maldives are not available in the </w:t>
      </w:r>
      <w:hyperlink r:id="rId14" w:history="1">
        <w:r w:rsidRPr="004E6151">
          <w:rPr>
            <w:rStyle w:val="Hyperlink"/>
            <w:rFonts w:ascii="Arial" w:hAnsi="Arial" w:cs="Arial"/>
            <w:i/>
            <w:iCs/>
            <w:vertAlign w:val="superscript"/>
          </w:rPr>
          <w:t>GFSI 2022</w:t>
        </w:r>
      </w:hyperlink>
      <w:r w:rsidRPr="004E6151">
        <w:rPr>
          <w:rFonts w:ascii="Arial" w:hAnsi="Arial" w:cs="Arial"/>
          <w:i/>
          <w:iCs/>
          <w:vertAlign w:val="superscript"/>
        </w:rPr>
        <w:t>.</w:t>
      </w:r>
    </w:p>
    <w:p w14:paraId="0BDD4FE3" w14:textId="07DC6933" w:rsidR="004E6151" w:rsidRPr="00FA407D" w:rsidRDefault="004E6151" w:rsidP="00FA407D">
      <w:pPr>
        <w:pStyle w:val="Body"/>
        <w:spacing w:before="240" w:after="120"/>
        <w:rPr>
          <w:rFonts w:ascii="Arial" w:hAnsi="Arial" w:cs="Arial"/>
          <w:i/>
          <w:iCs/>
          <w:vertAlign w:val="superscript"/>
        </w:rPr>
      </w:pPr>
      <w:r w:rsidRPr="004E6151">
        <w:rPr>
          <w:rFonts w:ascii="Arial" w:hAnsi="Arial" w:cs="Arial"/>
          <w:i/>
          <w:iCs/>
          <w:vertAlign w:val="superscript"/>
        </w:rPr>
        <w:t>Abbreviations: GFSI, Global Food Security Index.</w:t>
      </w:r>
    </w:p>
    <w:p w14:paraId="496C792F" w14:textId="51FBA86B" w:rsidR="004E6151" w:rsidRDefault="004E6151" w:rsidP="00FA407D">
      <w:pPr>
        <w:pStyle w:val="AbstHead"/>
        <w:spacing w:before="240" w:after="120"/>
        <w:jc w:val="both"/>
        <w:rPr>
          <w:rFonts w:ascii="Arial" w:hAnsi="Arial" w:cs="Arial"/>
        </w:rPr>
      </w:pPr>
      <w:bookmarkStart w:id="8" w:name="_Hlk201791918"/>
      <w:r>
        <w:rPr>
          <w:rFonts w:ascii="Arial" w:hAnsi="Arial" w:cs="Arial"/>
        </w:rPr>
        <w:t>4. Malnutrition</w:t>
      </w:r>
      <w:bookmarkEnd w:id="8"/>
    </w:p>
    <w:p w14:paraId="6F6EA652" w14:textId="77777777" w:rsidR="004E6151" w:rsidRPr="004E6151" w:rsidRDefault="004E6151" w:rsidP="00FA407D">
      <w:pPr>
        <w:pStyle w:val="Body"/>
        <w:spacing w:before="240" w:after="120"/>
        <w:rPr>
          <w:rFonts w:ascii="Arial" w:hAnsi="Arial" w:cs="Arial"/>
        </w:rPr>
      </w:pPr>
      <w:r w:rsidRPr="004E6151">
        <w:rPr>
          <w:rFonts w:ascii="Arial" w:hAnsi="Arial" w:cs="Arial"/>
        </w:rPr>
        <w:t xml:space="preserve">The most critical impact of food insecurity is malnutrition, which reduces productivity in the labor force due to malnourished adults. Malnutrition in women may lead to an increase in the likelihood of malnourished children being born [7]. Malnutrition affects nearly a third of young children, and a significant portion of pregnant and lactating women across the country. According to </w:t>
      </w:r>
      <w:hyperlink r:id="rId15" w:history="1">
        <w:r w:rsidRPr="004E6151">
          <w:rPr>
            <w:rStyle w:val="Hyperlink"/>
            <w:rFonts w:ascii="Arial" w:hAnsi="Arial" w:cs="Arial"/>
          </w:rPr>
          <w:t>NDHS 2022</w:t>
        </w:r>
      </w:hyperlink>
      <w:r w:rsidRPr="004E6151">
        <w:rPr>
          <w:rFonts w:ascii="Arial" w:hAnsi="Arial" w:cs="Arial"/>
        </w:rPr>
        <w:t>, about 31.6% of children under five are stunted, indicating chronic malnutrition, while 11.2% are wasted (have low weight for their height) and 24.3% are underweight [25]. Anemia, a condition primarily linked to iron deficiency, affects 44.6% [29] of children aged 6-59 months, with higher prevalence rates in rural areas than in urban settings. These studies reveal that countless young people aren’t receiving key vitamins and minerals their bodies and minds need to thrive, causing health complications and learning difficulties, which could hold them back in school and later diminish their opportunities to build stable, fulfilling lives.</w:t>
      </w:r>
    </w:p>
    <w:p w14:paraId="02EF9DB1" w14:textId="77777777" w:rsidR="004E6151" w:rsidRPr="004E6151" w:rsidRDefault="004E6151" w:rsidP="00FA407D">
      <w:pPr>
        <w:pStyle w:val="Body"/>
        <w:spacing w:before="240" w:after="120"/>
        <w:rPr>
          <w:rFonts w:ascii="Arial" w:hAnsi="Arial" w:cs="Arial"/>
        </w:rPr>
      </w:pPr>
      <w:r w:rsidRPr="004E6151">
        <w:rPr>
          <w:rFonts w:ascii="Arial" w:hAnsi="Arial" w:cs="Arial"/>
        </w:rPr>
        <w:t>Pregnant and breastfeeding women are also deeply affected by malnutrition. In Nepal, approximately one in three expectant mothers suffer from anemia [25]. This condition heightens the chances of serious complications, including premature births, underweight newborns, and even life-threatening risks for mothers. Breastfeeding women often lack vital nutrients like iron, iodine, and vitamin A, which are essential for their own health and their babies’ growth [30].</w:t>
      </w:r>
    </w:p>
    <w:p w14:paraId="3D813331" w14:textId="77777777" w:rsidR="004E6151" w:rsidRPr="004E6151" w:rsidRDefault="004E6151" w:rsidP="00FA407D">
      <w:pPr>
        <w:pStyle w:val="Body"/>
        <w:spacing w:before="240" w:after="120"/>
        <w:rPr>
          <w:rFonts w:ascii="Arial" w:hAnsi="Arial" w:cs="Arial"/>
        </w:rPr>
      </w:pPr>
      <w:r w:rsidRPr="004E6151">
        <w:rPr>
          <w:rFonts w:ascii="Arial" w:hAnsi="Arial" w:cs="Arial"/>
        </w:rPr>
        <w:t xml:space="preserve">The problem of malnutrition is further exacerbated by geographic and socio-economic inequalities. In Nepal’s Terai region, particularly Madhesh Province and Koshi Province (Fig. 1), child wasting rates are alarmingly high. For instance, nearly 19% of children in Eastern Terai suffer from wasting, the highest rate in the country [31]. This is often linked to inadequate food intake and frequent infections. Similar findings have been presented in other studies conducted in the region [32,33]. Areas with high stunting and wasting rates typically score low on HDI, indicating significant gaps in socio-economic and health progress [34]. Remote districts like </w:t>
      </w:r>
      <w:proofErr w:type="spellStart"/>
      <w:r w:rsidRPr="004E6151">
        <w:rPr>
          <w:rFonts w:ascii="Arial" w:hAnsi="Arial" w:cs="Arial"/>
        </w:rPr>
        <w:t>Dolpa</w:t>
      </w:r>
      <w:proofErr w:type="spellEnd"/>
      <w:r w:rsidRPr="004E6151">
        <w:rPr>
          <w:rFonts w:ascii="Arial" w:hAnsi="Arial" w:cs="Arial"/>
        </w:rPr>
        <w:t xml:space="preserve">, Mugu, and </w:t>
      </w:r>
      <w:proofErr w:type="spellStart"/>
      <w:r w:rsidRPr="004E6151">
        <w:rPr>
          <w:rFonts w:ascii="Arial" w:hAnsi="Arial" w:cs="Arial"/>
        </w:rPr>
        <w:t>Jumla</w:t>
      </w:r>
      <w:proofErr w:type="spellEnd"/>
      <w:r w:rsidRPr="004E6151">
        <w:rPr>
          <w:rFonts w:ascii="Arial" w:hAnsi="Arial" w:cs="Arial"/>
        </w:rPr>
        <w:t xml:space="preserve"> (Fig. 1) face severe shortages due to poor agricultural yields, difficult terrain, and limited access to markets [35]. While malnutrition is more prevalent in rural areas, urban slum populations are also at risk [36]. Cultural practices and taboos complicate the issue, as they often discourage the consumption of nutrient-rich foods, especially animal-based products, worsening the impact of food scarcity in impoverished communities [37].</w:t>
      </w:r>
    </w:p>
    <w:p w14:paraId="15B390FE" w14:textId="556ED204" w:rsidR="004E6151" w:rsidRDefault="004E6151" w:rsidP="00FA407D">
      <w:pPr>
        <w:pStyle w:val="Body"/>
        <w:spacing w:before="240" w:after="120"/>
        <w:rPr>
          <w:rFonts w:ascii="Arial" w:hAnsi="Arial" w:cs="Arial"/>
        </w:rPr>
      </w:pPr>
      <w:r w:rsidRPr="004E6151">
        <w:rPr>
          <w:rFonts w:ascii="Arial" w:hAnsi="Arial" w:cs="Arial"/>
        </w:rPr>
        <w:t>To combat malnutrition, Nepal has introduced various initiatives. These include providing iron-folic acid and vitamin A supplements, enriching staple foods like salt and wheat flour with the essential nutrients, and initiating community-based programs to promote better feeding practices for mothers and children [38]. Social safety nets, such as cash transfers and food aids, help alleviate food insecurity for vulnerable households. While these efforts have shown promise, challenges persist, particularly in reaching remote areas and addressing cultural barriers to dietary changes [39]. The COVID-19 pandemic further strained these services, highlighting the need for a more holistic approach that integrates health, education, agriculture, and social welfare to sustainability tackle malnutrition in Nepal [40].</w:t>
      </w:r>
    </w:p>
    <w:p w14:paraId="588677A4" w14:textId="6D948101" w:rsidR="004E6151" w:rsidRPr="004E6151" w:rsidRDefault="004E6151" w:rsidP="00FA407D">
      <w:pPr>
        <w:pStyle w:val="AbstHead"/>
        <w:spacing w:before="240" w:after="120"/>
        <w:jc w:val="both"/>
        <w:rPr>
          <w:rFonts w:ascii="Arial" w:hAnsi="Arial" w:cs="Arial"/>
        </w:rPr>
      </w:pPr>
      <w:bookmarkStart w:id="9" w:name="_Hlk201792217"/>
      <w:r>
        <w:rPr>
          <w:rFonts w:ascii="Arial" w:hAnsi="Arial" w:cs="Arial"/>
        </w:rPr>
        <w:t>5. climate change and natural disasters</w:t>
      </w:r>
      <w:bookmarkEnd w:id="9"/>
    </w:p>
    <w:p w14:paraId="6EDC45F2" w14:textId="77777777" w:rsidR="00444C28" w:rsidRDefault="00444C28" w:rsidP="00FA407D">
      <w:pPr>
        <w:pStyle w:val="Body"/>
        <w:spacing w:before="240" w:after="120"/>
        <w:rPr>
          <w:rFonts w:ascii="Arial" w:hAnsi="Arial" w:cs="Arial"/>
        </w:rPr>
      </w:pPr>
      <w:r w:rsidRPr="00444C28">
        <w:rPr>
          <w:rFonts w:ascii="Arial" w:hAnsi="Arial" w:cs="Arial"/>
        </w:rPr>
        <w:t>Climate change is connected to rise in temperatures, shifts in rainfall patterns, and frequent occurrence, with elevated length, and intensity of extreme weather phenomena, such as floods, droughts, and heatwaves [41]. FAO emphasizes that climate change is a major contributor to the recent rise in global hunger [23], and presents a serious challenge to efforts aimed at tackling it and ensuring food security. It disrupts agricultural productivity, increases food costs, damages the infrastructure that supports food distribution, and increases the risk of waterborne diseases [42,43,44]. Tackling climate change is critical because it affects every aspect of food security, and entire food supply chain. It not only creates new dangers but also intensifies existing weaknesses, reshaping agriculture and food availability at local, national, and international levels [43,44,45,46,47].</w:t>
      </w:r>
    </w:p>
    <w:p w14:paraId="246834F9" w14:textId="4AD52AEB" w:rsidR="00444C28" w:rsidRPr="00444C28" w:rsidRDefault="00444C28" w:rsidP="00FA407D">
      <w:pPr>
        <w:pStyle w:val="Body"/>
        <w:spacing w:before="240" w:after="120"/>
        <w:rPr>
          <w:rFonts w:ascii="Arial" w:hAnsi="Arial" w:cs="Arial"/>
        </w:rPr>
      </w:pPr>
      <w:r w:rsidRPr="00444C28">
        <w:rPr>
          <w:rFonts w:ascii="Arial" w:hAnsi="Arial" w:cs="Arial"/>
        </w:rPr>
        <w:lastRenderedPageBreak/>
        <w:t>In each rainy season, heavy rains, flash floods, and landslides displace large numbers of people, particularly in Terai region and western part of Nepal (Fig. 1). As of September 29, 2024, this year’s continuous and intense rainfall across 44 districts, including that of Kathmandu Valley (Kathmandu, Bhaktapur, and Lalitpur districts (Fig. 1)), led to 192 fatalities, with 30 people missing, and 194 injured. This period marked the most intense rainfall in over 50 years, triggering severe flooding and landslides that disrupted homes, blocked transportation networks, and obstructed relief operations [48]. Agriculture, and particularly rice production, was significantly impacted by both the prolonged drought preceding monsoon, and the delayed arrival of seasonal rains, directly threatening the food security [7].</w:t>
      </w:r>
    </w:p>
    <w:p w14:paraId="4CC501B5" w14:textId="77777777" w:rsidR="00444C28" w:rsidRPr="00444C28" w:rsidRDefault="00444C28" w:rsidP="00FA407D">
      <w:pPr>
        <w:pStyle w:val="Body"/>
        <w:spacing w:before="240" w:after="120"/>
        <w:rPr>
          <w:rFonts w:ascii="Arial" w:hAnsi="Arial" w:cs="Arial"/>
        </w:rPr>
      </w:pPr>
      <w:r w:rsidRPr="00444C28">
        <w:rPr>
          <w:rFonts w:ascii="Arial" w:hAnsi="Arial" w:cs="Arial"/>
        </w:rPr>
        <w:t xml:space="preserve">Kandel et al. [8] found a strong link between drought conditions and food insecurity in households across Mustang, </w:t>
      </w:r>
      <w:proofErr w:type="spellStart"/>
      <w:r w:rsidRPr="00444C28">
        <w:rPr>
          <w:rFonts w:ascii="Arial" w:hAnsi="Arial" w:cs="Arial"/>
        </w:rPr>
        <w:t>Baglung</w:t>
      </w:r>
      <w:proofErr w:type="spellEnd"/>
      <w:r w:rsidRPr="00444C28">
        <w:rPr>
          <w:rFonts w:ascii="Arial" w:hAnsi="Arial" w:cs="Arial"/>
        </w:rPr>
        <w:t xml:space="preserve">, and </w:t>
      </w:r>
      <w:proofErr w:type="spellStart"/>
      <w:r w:rsidRPr="00444C28">
        <w:rPr>
          <w:rFonts w:ascii="Arial" w:hAnsi="Arial" w:cs="Arial"/>
        </w:rPr>
        <w:t>Chitawan</w:t>
      </w:r>
      <w:proofErr w:type="spellEnd"/>
      <w:r w:rsidRPr="00444C28">
        <w:rPr>
          <w:rFonts w:ascii="Arial" w:hAnsi="Arial" w:cs="Arial"/>
        </w:rPr>
        <w:t xml:space="preserve"> districts (Fig. 1). They explained that higher temperatures intensified droughts, leading to crop failures, increased disease outbreaks, and higher irrigation expenses [49]. This pattern revealed that as droughts grew more severe, small-scale farming families became more susceptible to food shortages. These results support earlier studies [49,50,51], which also identified drought as a major climate-related threat to food systems, particularly for smallholder farmers. The study also highlighted a promising connection between adopting climate adaptation strategies and improved food security among smallholder farmers. For instance, small-scale irrigation practices were strongly tied to the Food Consumption Scores (FCS) and the Reduced Cropping Strategies Index (RCSI), two crucial indicators of food security. These findings align with the Intergovernmental Panel on Climate Change (IPCC)’s framework on climate vulnerability, which considers factors like adaptive capacity, exposure, and sensitivity [8,52,53]. The researchers emphasized the role of irrigation in boosting food security and reducing poverty, calling for sustained investment in irrigation systems. They argued that adapting to climate change is crucial for decreasing its harmful impacts and building resilient food systems [54].</w:t>
      </w:r>
    </w:p>
    <w:p w14:paraId="3CDF6102" w14:textId="77777777" w:rsidR="00444C28" w:rsidRPr="00444C28" w:rsidRDefault="00444C28" w:rsidP="00FA407D">
      <w:pPr>
        <w:pStyle w:val="Body"/>
        <w:spacing w:before="240" w:after="120"/>
        <w:rPr>
          <w:rFonts w:ascii="Arial" w:hAnsi="Arial" w:cs="Arial"/>
        </w:rPr>
      </w:pPr>
      <w:r w:rsidRPr="00444C28">
        <w:rPr>
          <w:rFonts w:ascii="Arial" w:hAnsi="Arial" w:cs="Arial"/>
          <w:noProof/>
        </w:rPr>
        <w:drawing>
          <wp:inline distT="0" distB="0" distL="0" distR="0" wp14:anchorId="4BE838C1" wp14:editId="1745AEB8">
            <wp:extent cx="6823494" cy="46240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04040" cy="4678668"/>
                    </a:xfrm>
                    <a:prstGeom prst="rect">
                      <a:avLst/>
                    </a:prstGeom>
                    <a:noFill/>
                    <a:ln>
                      <a:noFill/>
                    </a:ln>
                  </pic:spPr>
                </pic:pic>
              </a:graphicData>
            </a:graphic>
          </wp:inline>
        </w:drawing>
      </w:r>
    </w:p>
    <w:p w14:paraId="613D5303" w14:textId="10530B24" w:rsidR="00444C28" w:rsidRPr="00905F46" w:rsidRDefault="00444C28" w:rsidP="00FA407D">
      <w:pPr>
        <w:pStyle w:val="Body"/>
        <w:spacing w:before="240" w:after="120"/>
        <w:rPr>
          <w:rFonts w:ascii="Arial" w:hAnsi="Arial" w:cs="Arial"/>
          <w:b/>
          <w:bCs/>
        </w:rPr>
      </w:pPr>
      <w:r w:rsidRPr="00444C28">
        <w:rPr>
          <w:rFonts w:ascii="Arial" w:hAnsi="Arial" w:cs="Arial"/>
          <w:b/>
          <w:bCs/>
        </w:rPr>
        <w:t>Fig. 1. Political map of Nepal showing 3 topographical regions, 7 provinces, and 77 districts. The highlighted districts represent the study areas of different parameters of food security. (Illustration constructed by authors on QGIS 3.42)</w:t>
      </w:r>
    </w:p>
    <w:p w14:paraId="35A49B98" w14:textId="3F0C9AA9" w:rsidR="004D578F" w:rsidRDefault="004D578F" w:rsidP="00FA407D">
      <w:pPr>
        <w:pStyle w:val="Body"/>
        <w:spacing w:before="240" w:after="120"/>
        <w:rPr>
          <w:rFonts w:ascii="Arial" w:hAnsi="Arial" w:cs="Arial"/>
          <w:b/>
          <w:caps/>
          <w:sz w:val="22"/>
        </w:rPr>
      </w:pPr>
      <w:bookmarkStart w:id="10" w:name="_Hlk201792318"/>
      <w:r>
        <w:rPr>
          <w:rFonts w:ascii="Arial" w:hAnsi="Arial" w:cs="Arial"/>
          <w:b/>
          <w:caps/>
          <w:sz w:val="22"/>
        </w:rPr>
        <w:t>6</w:t>
      </w:r>
      <w:r w:rsidRPr="004D578F">
        <w:rPr>
          <w:rFonts w:ascii="Arial" w:hAnsi="Arial" w:cs="Arial"/>
          <w:b/>
          <w:caps/>
          <w:sz w:val="22"/>
        </w:rPr>
        <w:t xml:space="preserve">. </w:t>
      </w:r>
      <w:r>
        <w:rPr>
          <w:rFonts w:ascii="Arial" w:hAnsi="Arial" w:cs="Arial"/>
          <w:b/>
          <w:caps/>
          <w:sz w:val="22"/>
        </w:rPr>
        <w:t>Demographic facet of food security</w:t>
      </w:r>
    </w:p>
    <w:bookmarkEnd w:id="10"/>
    <w:p w14:paraId="5CBB4718" w14:textId="4A6953CD" w:rsidR="004D578F" w:rsidRPr="004D578F" w:rsidRDefault="004D578F" w:rsidP="00FA407D">
      <w:pPr>
        <w:pStyle w:val="Body"/>
        <w:spacing w:before="240" w:after="120"/>
        <w:rPr>
          <w:rFonts w:ascii="Arial" w:hAnsi="Arial" w:cs="Arial"/>
        </w:rPr>
      </w:pPr>
      <w:r w:rsidRPr="004D578F">
        <w:rPr>
          <w:rFonts w:ascii="Arial" w:hAnsi="Arial" w:cs="Arial"/>
        </w:rPr>
        <w:lastRenderedPageBreak/>
        <w:t>The characteristics of households, such as age, education, and gender play a significant role in determining food security in Nepal [8]. They found that households led by individuals with higher levels of formal education are more likely to achieve food security. Educated household heads are better positioned to make informed choices and investments, leading to increased income and improved access to food. These findings are consistent with the research from Zambia [55] and Ghana [56], which similarly linked education to better food security. Studies in Nigeria [57] and Ethiopia [58] further emphasized that education encourages innovation and access to resources, contributing to greater dietary diversity and food security.</w:t>
      </w:r>
    </w:p>
    <w:p w14:paraId="61960C5A" w14:textId="52ED2C0B" w:rsidR="004D578F" w:rsidRPr="00905F46" w:rsidRDefault="004D578F" w:rsidP="00FA407D">
      <w:pPr>
        <w:pStyle w:val="Body"/>
        <w:spacing w:before="240" w:after="120"/>
        <w:rPr>
          <w:rFonts w:ascii="Arial" w:hAnsi="Arial" w:cs="Arial"/>
        </w:rPr>
      </w:pPr>
      <w:r w:rsidRPr="004D578F">
        <w:rPr>
          <w:rFonts w:ascii="Arial" w:hAnsi="Arial" w:cs="Arial"/>
        </w:rPr>
        <w:t>Gender roles within households also significantly impact food security. Households where men dominate meal planning decisions are more likely to experience food insecurity. This is often because women, who are typically more involved in growing food crops and managing meal preparation, tend to prioritize the nutritional needs of the family [56].</w:t>
      </w:r>
    </w:p>
    <w:p w14:paraId="65253260" w14:textId="3461A4BA" w:rsidR="004D578F" w:rsidRDefault="004D578F" w:rsidP="00FA407D">
      <w:pPr>
        <w:pStyle w:val="Body"/>
        <w:spacing w:before="240" w:after="120"/>
        <w:rPr>
          <w:rFonts w:ascii="Arial" w:hAnsi="Arial" w:cs="Arial"/>
          <w:b/>
          <w:caps/>
          <w:sz w:val="22"/>
        </w:rPr>
      </w:pPr>
      <w:bookmarkStart w:id="11" w:name="_Hlk201792742"/>
      <w:r>
        <w:rPr>
          <w:rFonts w:ascii="Arial" w:hAnsi="Arial" w:cs="Arial"/>
          <w:b/>
          <w:caps/>
          <w:sz w:val="22"/>
        </w:rPr>
        <w:t>7</w:t>
      </w:r>
      <w:r w:rsidRPr="004D578F">
        <w:rPr>
          <w:rFonts w:ascii="Arial" w:hAnsi="Arial" w:cs="Arial"/>
          <w:b/>
          <w:caps/>
          <w:sz w:val="22"/>
        </w:rPr>
        <w:t xml:space="preserve">. </w:t>
      </w:r>
      <w:r>
        <w:rPr>
          <w:rFonts w:ascii="Arial" w:hAnsi="Arial" w:cs="Arial"/>
          <w:b/>
          <w:caps/>
          <w:sz w:val="22"/>
        </w:rPr>
        <w:t>emigration</w:t>
      </w:r>
    </w:p>
    <w:bookmarkEnd w:id="11"/>
    <w:p w14:paraId="20F952CE" w14:textId="19898E6B" w:rsidR="004D578F" w:rsidRPr="004D578F" w:rsidRDefault="004D578F" w:rsidP="00FA407D">
      <w:pPr>
        <w:pStyle w:val="Body"/>
        <w:spacing w:before="240" w:after="120"/>
        <w:rPr>
          <w:rFonts w:ascii="Arial" w:hAnsi="Arial" w:cs="Arial"/>
        </w:rPr>
      </w:pPr>
      <w:r w:rsidRPr="004D578F">
        <w:rPr>
          <w:rFonts w:ascii="Arial" w:hAnsi="Arial" w:cs="Arial"/>
        </w:rPr>
        <w:t xml:space="preserve">The migration of people from rural areas, such as </w:t>
      </w:r>
      <w:proofErr w:type="spellStart"/>
      <w:r w:rsidRPr="004D578F">
        <w:rPr>
          <w:rFonts w:ascii="Arial" w:hAnsi="Arial" w:cs="Arial"/>
        </w:rPr>
        <w:t>Manapang</w:t>
      </w:r>
      <w:proofErr w:type="spellEnd"/>
      <w:r w:rsidRPr="004D578F">
        <w:rPr>
          <w:rFonts w:ascii="Arial" w:hAnsi="Arial" w:cs="Arial"/>
        </w:rPr>
        <w:t xml:space="preserve"> village of </w:t>
      </w:r>
      <w:proofErr w:type="spellStart"/>
      <w:r w:rsidRPr="004D578F">
        <w:rPr>
          <w:rFonts w:ascii="Arial" w:hAnsi="Arial" w:cs="Arial"/>
        </w:rPr>
        <w:t>Tanahu</w:t>
      </w:r>
      <w:proofErr w:type="spellEnd"/>
      <w:r w:rsidRPr="004D578F">
        <w:rPr>
          <w:rFonts w:ascii="Arial" w:hAnsi="Arial" w:cs="Arial"/>
        </w:rPr>
        <w:t xml:space="preserve"> district (Fig. 1) in Nepal, has brought significant changes to farming methods, increased reliance on store-bought food, and decreased agricultural output, all of which have impacted both food security, and the ability of communities to control their own food systems [59,60].</w:t>
      </w:r>
    </w:p>
    <w:p w14:paraId="00040792" w14:textId="1F2D4E29" w:rsidR="00AA74E0" w:rsidRDefault="004D578F" w:rsidP="00FA407D">
      <w:pPr>
        <w:pStyle w:val="Body"/>
        <w:spacing w:before="240" w:after="120"/>
        <w:rPr>
          <w:rFonts w:ascii="Arial" w:hAnsi="Arial" w:cs="Arial"/>
          <w:b/>
          <w:caps/>
        </w:rPr>
      </w:pPr>
      <w:bookmarkStart w:id="12" w:name="_Hlk201792652"/>
      <w:r>
        <w:rPr>
          <w:rFonts w:ascii="Arial" w:hAnsi="Arial" w:cs="Arial"/>
          <w:b/>
          <w:caps/>
          <w:sz w:val="22"/>
        </w:rPr>
        <w:t>7.1</w:t>
      </w:r>
      <w:r w:rsidR="004E6151">
        <w:rPr>
          <w:rFonts w:ascii="Arial" w:hAnsi="Arial" w:cs="Arial"/>
          <w:b/>
          <w:caps/>
          <w:sz w:val="22"/>
        </w:rPr>
        <w:t>.</w:t>
      </w:r>
      <w:r w:rsidR="00AA74E0" w:rsidRPr="00C30A0F">
        <w:rPr>
          <w:rFonts w:ascii="Arial" w:hAnsi="Arial" w:cs="Arial"/>
          <w:b/>
          <w:caps/>
          <w:sz w:val="22"/>
        </w:rPr>
        <w:t xml:space="preserve"> </w:t>
      </w:r>
      <w:r w:rsidRPr="00AB7D82">
        <w:rPr>
          <w:rFonts w:ascii="Arial" w:hAnsi="Arial" w:cs="Arial"/>
          <w:b/>
          <w:sz w:val="22"/>
        </w:rPr>
        <w:t xml:space="preserve">Primary </w:t>
      </w:r>
      <w:r w:rsidR="00AB7D82" w:rsidRPr="00AB7D82">
        <w:rPr>
          <w:rFonts w:ascii="Arial" w:hAnsi="Arial" w:cs="Arial"/>
          <w:b/>
          <w:sz w:val="22"/>
        </w:rPr>
        <w:t>impacts: workforce gaps, feminization of agriculture, and livestock decline</w:t>
      </w:r>
    </w:p>
    <w:bookmarkEnd w:id="12"/>
    <w:p w14:paraId="6E025078" w14:textId="720EA862" w:rsidR="00AB7D82" w:rsidRPr="00AB7D82" w:rsidRDefault="00AB7D82" w:rsidP="00FA407D">
      <w:pPr>
        <w:pStyle w:val="Body"/>
        <w:spacing w:before="240" w:after="120"/>
        <w:rPr>
          <w:rFonts w:ascii="Arial" w:hAnsi="Arial" w:cs="Arial"/>
        </w:rPr>
      </w:pPr>
      <w:r w:rsidRPr="00AB7D82">
        <w:rPr>
          <w:rFonts w:ascii="Arial" w:hAnsi="Arial" w:cs="Arial"/>
        </w:rPr>
        <w:t>As many men leave rural Nepal in search of work, farming communities are struggling with a lack of labor, which directly affects agricultural activities. This has led to women increasingly taking over farming responsibilities, a trend often referred to as “feminization of agriculture.” However, cultural norms and practical challenges limit women’s effectiveness in their roles. For instance, societal restrictions prevent women from oxen plowing, forcing them to rely on less efficient tools or expensive hired help. This often results in lower farm output and reduced crop selection. In certain areas, labor shortages have caused up to 30% of farmland to remain unused, or “</w:t>
      </w:r>
      <w:proofErr w:type="spellStart"/>
      <w:r w:rsidRPr="00AB7D82">
        <w:rPr>
          <w:rFonts w:ascii="Arial" w:hAnsi="Arial" w:cs="Arial"/>
        </w:rPr>
        <w:t>bajho</w:t>
      </w:r>
      <w:proofErr w:type="spellEnd"/>
      <w:r w:rsidRPr="00AB7D82">
        <w:rPr>
          <w:rFonts w:ascii="Arial" w:hAnsi="Arial" w:cs="Arial"/>
        </w:rPr>
        <w:t>,” over the last 20 years [59,61].</w:t>
      </w:r>
    </w:p>
    <w:p w14:paraId="300E0ED8" w14:textId="3DA17EC1" w:rsidR="00C37E12" w:rsidRDefault="00AB7D82" w:rsidP="00FA407D">
      <w:pPr>
        <w:pStyle w:val="Body"/>
        <w:spacing w:before="240" w:after="120"/>
        <w:rPr>
          <w:rFonts w:ascii="Arial" w:hAnsi="Arial" w:cs="Arial"/>
        </w:rPr>
      </w:pPr>
      <w:r w:rsidRPr="00AB7D82">
        <w:rPr>
          <w:rFonts w:ascii="Arial" w:hAnsi="Arial" w:cs="Arial"/>
        </w:rPr>
        <w:t>Emigration has also led to a reduction in livestock, which is crucial for small-scale agriculture. With labor shortages making livestock maintenance challenging, some areas report annual livestock declines of about 1.6% from 1950 to 2000 [59]. The reduction in livestock decreases the availability of organic fertilizers, forcing reliance on costly synthetic alternatives, which also impacts ecological sustainability [60].</w:t>
      </w:r>
    </w:p>
    <w:p w14:paraId="61B9AF31" w14:textId="0B318809" w:rsidR="00C37E12" w:rsidRDefault="00C37E12" w:rsidP="00FA407D">
      <w:pPr>
        <w:pStyle w:val="Body"/>
        <w:spacing w:before="240" w:after="120"/>
        <w:rPr>
          <w:rFonts w:ascii="Arial" w:hAnsi="Arial" w:cs="Arial"/>
          <w:b/>
          <w:sz w:val="22"/>
        </w:rPr>
      </w:pPr>
      <w:r>
        <w:rPr>
          <w:rFonts w:ascii="Arial" w:hAnsi="Arial" w:cs="Arial"/>
          <w:b/>
          <w:caps/>
          <w:sz w:val="22"/>
        </w:rPr>
        <w:t>7.2.</w:t>
      </w:r>
      <w:r w:rsidRPr="00C30A0F">
        <w:rPr>
          <w:rFonts w:ascii="Arial" w:hAnsi="Arial" w:cs="Arial"/>
          <w:b/>
          <w:caps/>
          <w:sz w:val="22"/>
        </w:rPr>
        <w:t xml:space="preserve"> </w:t>
      </w:r>
      <w:r>
        <w:rPr>
          <w:rFonts w:ascii="Arial" w:hAnsi="Arial" w:cs="Arial"/>
          <w:b/>
          <w:sz w:val="22"/>
        </w:rPr>
        <w:t xml:space="preserve">Secondary impacts: </w:t>
      </w:r>
      <w:r w:rsidRPr="00C37E12">
        <w:rPr>
          <w:rFonts w:ascii="Arial" w:hAnsi="Arial" w:cs="Arial"/>
          <w:b/>
          <w:sz w:val="22"/>
        </w:rPr>
        <w:t>remittances and market dependency</w:t>
      </w:r>
    </w:p>
    <w:p w14:paraId="68EB8421" w14:textId="1F271D23" w:rsidR="00C37E12" w:rsidRDefault="00C37E12" w:rsidP="00FA407D">
      <w:pPr>
        <w:pStyle w:val="Body"/>
        <w:spacing w:before="240" w:after="120"/>
        <w:rPr>
          <w:rFonts w:ascii="Arial" w:hAnsi="Arial" w:cs="Arial"/>
        </w:rPr>
      </w:pPr>
      <w:r w:rsidRPr="00C37E12">
        <w:rPr>
          <w:rFonts w:ascii="Arial" w:hAnsi="Arial" w:cs="Arial"/>
        </w:rPr>
        <w:t>Remittance contributes to 26.6% of Nepal’s GDP [62]. While remittances provide rural families with additional income, they also shift food practices by making it easier to buy food than grow it. As a result, Nepal, once a net food exporter, has become a net importer, with increased imports from India driven by improved road networks and low-cost food. This dependency on imported foods has led some families to abandon farming, which negatively affects long-term food security and food sovereignty, as it diminishes control over food production [60,63]. Furthermore, some remittance-receiving families convert agricultural land into residential plots, reducing available farmland and intensifying rural-urban migration trend, compounding decline in agricultural production [64].</w:t>
      </w:r>
    </w:p>
    <w:p w14:paraId="776176FC" w14:textId="498D53BA" w:rsidR="00C37E12" w:rsidRDefault="00C37E12" w:rsidP="00FA407D">
      <w:pPr>
        <w:pStyle w:val="Body"/>
        <w:spacing w:before="240" w:after="120"/>
        <w:rPr>
          <w:rFonts w:ascii="Arial" w:hAnsi="Arial" w:cs="Arial"/>
          <w:b/>
          <w:caps/>
          <w:sz w:val="22"/>
        </w:rPr>
      </w:pPr>
      <w:bookmarkStart w:id="13" w:name="_Hlk201792824"/>
      <w:r>
        <w:rPr>
          <w:rFonts w:ascii="Arial" w:hAnsi="Arial" w:cs="Arial"/>
          <w:b/>
          <w:caps/>
          <w:sz w:val="22"/>
        </w:rPr>
        <w:t>8</w:t>
      </w:r>
      <w:r w:rsidRPr="004D578F">
        <w:rPr>
          <w:rFonts w:ascii="Arial" w:hAnsi="Arial" w:cs="Arial"/>
          <w:b/>
          <w:caps/>
          <w:sz w:val="22"/>
        </w:rPr>
        <w:t xml:space="preserve">. </w:t>
      </w:r>
      <w:r>
        <w:rPr>
          <w:rFonts w:ascii="Arial" w:hAnsi="Arial" w:cs="Arial"/>
          <w:b/>
          <w:caps/>
          <w:sz w:val="22"/>
        </w:rPr>
        <w:t>governance</w:t>
      </w:r>
    </w:p>
    <w:bookmarkEnd w:id="13"/>
    <w:p w14:paraId="412B097B" w14:textId="5DAD8F16" w:rsidR="00C37E12" w:rsidRPr="00C37E12" w:rsidRDefault="00C37E12" w:rsidP="00FA407D">
      <w:pPr>
        <w:pStyle w:val="Body"/>
        <w:spacing w:before="240" w:after="120"/>
        <w:rPr>
          <w:rFonts w:ascii="Arial" w:hAnsi="Arial" w:cs="Arial"/>
        </w:rPr>
      </w:pPr>
      <w:r w:rsidRPr="00C37E12">
        <w:rPr>
          <w:rFonts w:ascii="Arial" w:hAnsi="Arial" w:cs="Arial"/>
        </w:rPr>
        <w:t>Nepal's food insecurity issues are largely rooted in policy gaps, poor infrastructure, and limited government support in agriculture and rural development. Here are some key governmental faults contributing to food insecurity in Nepal:</w:t>
      </w:r>
    </w:p>
    <w:p w14:paraId="2B178462" w14:textId="77777777" w:rsidR="00C37E12" w:rsidRPr="00C37E12" w:rsidRDefault="00C37E12" w:rsidP="00FA407D">
      <w:pPr>
        <w:pStyle w:val="Body"/>
        <w:numPr>
          <w:ilvl w:val="0"/>
          <w:numId w:val="34"/>
        </w:numPr>
        <w:spacing w:before="240" w:after="120"/>
        <w:rPr>
          <w:rFonts w:ascii="Arial" w:hAnsi="Arial" w:cs="Arial"/>
        </w:rPr>
      </w:pPr>
      <w:r w:rsidRPr="00C37E12">
        <w:rPr>
          <w:rFonts w:ascii="Arial" w:hAnsi="Arial" w:cs="Arial"/>
        </w:rPr>
        <w:t>Lack of agricultural investment and subsidies: Nepal's government has traditionally allocated limited resources to agriculture despite it being a primary livelihood source for much of the rural population. In 2024, only about 3% of Nepal's budget was dedicated to agriculture, which falls short of meeting farmers' needs for subsidies, seeds, and agricultural inputs [65].</w:t>
      </w:r>
    </w:p>
    <w:p w14:paraId="403E6F21" w14:textId="77777777" w:rsidR="00C37E12" w:rsidRPr="00C37E12" w:rsidRDefault="00C37E12" w:rsidP="00FA407D">
      <w:pPr>
        <w:pStyle w:val="Body"/>
        <w:numPr>
          <w:ilvl w:val="0"/>
          <w:numId w:val="34"/>
        </w:numPr>
        <w:spacing w:before="240" w:after="120"/>
        <w:rPr>
          <w:rFonts w:ascii="Arial" w:hAnsi="Arial" w:cs="Arial"/>
        </w:rPr>
      </w:pPr>
      <w:r w:rsidRPr="00C37E12">
        <w:rPr>
          <w:rFonts w:ascii="Arial" w:hAnsi="Arial" w:cs="Arial"/>
        </w:rPr>
        <w:t xml:space="preserve">Ineffective execution and disjointed efforts in policy application: Nepal has introduced various policies to improve food security and boost agricultural growth, but their effectiveness has been hindered by poor execution and disjointed efforts. For instance, the </w:t>
      </w:r>
      <w:hyperlink r:id="rId17" w:history="1">
        <w:r w:rsidRPr="00C37E12">
          <w:rPr>
            <w:rStyle w:val="Hyperlink"/>
            <w:rFonts w:ascii="Arial" w:hAnsi="Arial" w:cs="Arial"/>
          </w:rPr>
          <w:t>Agriculture Development Strategy (ADS) 2015-2035 Part 1</w:t>
        </w:r>
      </w:hyperlink>
      <w:r w:rsidRPr="00C37E12">
        <w:rPr>
          <w:rFonts w:ascii="Arial" w:hAnsi="Arial" w:cs="Arial"/>
        </w:rPr>
        <w:t>, designed to increase productivity and ensure food security, has struggled with delays and a lack of collaboration between national, provincial, and local authorities [66,67]. As a result, resources have been mismanaged, and the policies have not been implemented as effectively as intended.</w:t>
      </w:r>
    </w:p>
    <w:p w14:paraId="363A226D" w14:textId="77777777" w:rsidR="00C37E12" w:rsidRPr="00C37E12" w:rsidRDefault="00C37E12" w:rsidP="00FA407D">
      <w:pPr>
        <w:pStyle w:val="Body"/>
        <w:numPr>
          <w:ilvl w:val="0"/>
          <w:numId w:val="34"/>
        </w:numPr>
        <w:spacing w:before="240" w:after="120"/>
        <w:rPr>
          <w:rFonts w:ascii="Arial" w:hAnsi="Arial" w:cs="Arial"/>
        </w:rPr>
      </w:pPr>
      <w:r w:rsidRPr="00C37E12">
        <w:rPr>
          <w:rFonts w:ascii="Arial" w:hAnsi="Arial" w:cs="Arial"/>
        </w:rPr>
        <w:lastRenderedPageBreak/>
        <w:t>Deficient land governance and policy frameworks: Policy designed land reform measures have failed to address the imbalance in land ownership. A significant portion of arable land is concentrated among a small group of affluent individuals, while the majority of farmers are forced to cultivate small or rented plots, severely restricting their ability to increase production [68].</w:t>
      </w:r>
    </w:p>
    <w:p w14:paraId="6F47767A" w14:textId="77777777" w:rsidR="00C37E12" w:rsidRPr="00C37E12" w:rsidRDefault="00C37E12" w:rsidP="00FA407D">
      <w:pPr>
        <w:pStyle w:val="Body"/>
        <w:numPr>
          <w:ilvl w:val="0"/>
          <w:numId w:val="34"/>
        </w:numPr>
        <w:spacing w:before="240" w:after="120"/>
        <w:rPr>
          <w:rFonts w:ascii="Arial" w:hAnsi="Arial" w:cs="Arial"/>
        </w:rPr>
      </w:pPr>
      <w:r w:rsidRPr="00C37E12">
        <w:rPr>
          <w:rFonts w:ascii="Arial" w:hAnsi="Arial" w:cs="Arial"/>
        </w:rPr>
        <w:t>Excessive dependence on external food supplies: Nepal depends heavily on imported food, particularly essential items like rice, because domestic production falls short of meeting demand. This dependence exposes the country to unpredictability of global price changes, making it harder for poorer families to afford basic food items [69]. Despite this vulnerability, the government has not taken sufficient steps to boost local farming or develop strategies to stabilize trade.</w:t>
      </w:r>
    </w:p>
    <w:p w14:paraId="23992015" w14:textId="77777777" w:rsidR="00C37E12" w:rsidRPr="00C37E12" w:rsidRDefault="00C37E12" w:rsidP="00FA407D">
      <w:pPr>
        <w:pStyle w:val="Body"/>
        <w:numPr>
          <w:ilvl w:val="0"/>
          <w:numId w:val="34"/>
        </w:numPr>
        <w:spacing w:before="240" w:after="120"/>
        <w:rPr>
          <w:rFonts w:ascii="Arial" w:hAnsi="Arial" w:cs="Arial"/>
        </w:rPr>
      </w:pPr>
      <w:r w:rsidRPr="00C37E12">
        <w:rPr>
          <w:rFonts w:ascii="Arial" w:hAnsi="Arial" w:cs="Arial"/>
        </w:rPr>
        <w:t>Inadequate and inefficient infrastructure: Farmers in Nepal face significant challenges due to underdeveloped infrastructure, particularly in rural areas where roads and irrigation systems are lacking. The absence of reliable road networks in hilly and mountainous regions (Fig. 1), along with insufficient irrigation, forces much of the agricultural land to depend on unpredictable rainfall [70]. Additionally, the scarcity of cold storage options results in significant food waste, worsening the issue of food insecurity [71].</w:t>
      </w:r>
    </w:p>
    <w:p w14:paraId="0832A00A" w14:textId="699936F5" w:rsidR="00C37E12" w:rsidRPr="00905F46" w:rsidRDefault="00C37E12" w:rsidP="00FA407D">
      <w:pPr>
        <w:pStyle w:val="Body"/>
        <w:spacing w:before="240" w:after="120"/>
        <w:rPr>
          <w:rFonts w:ascii="Arial" w:hAnsi="Arial" w:cs="Arial"/>
          <w:b/>
          <w:caps/>
          <w:sz w:val="22"/>
        </w:rPr>
      </w:pPr>
      <w:r w:rsidRPr="00C37E12">
        <w:rPr>
          <w:rFonts w:ascii="Arial" w:hAnsi="Arial" w:cs="Arial"/>
        </w:rPr>
        <w:t>Exclusion of marginalized and geographically isolated regions: Marginalized and remote communities, particularly those in mountainous regions (Fig. 1), are frequently overlooked by the government initiatives, leaving them disproportionally affected by food insecurity. For example, during emergencies, the distribution of food aid has often been delayed or failed to reach these isolated areas due to challenges in logistics and transportation [72].</w:t>
      </w:r>
    </w:p>
    <w:p w14:paraId="449A3456" w14:textId="73DA82BF" w:rsidR="00F2185C" w:rsidRPr="00905F46" w:rsidRDefault="00F2185C" w:rsidP="00FA407D">
      <w:pPr>
        <w:pStyle w:val="Body"/>
        <w:spacing w:before="240" w:after="120"/>
        <w:rPr>
          <w:rFonts w:ascii="Arial" w:hAnsi="Arial" w:cs="Arial"/>
          <w:b/>
          <w:caps/>
          <w:sz w:val="22"/>
        </w:rPr>
      </w:pPr>
      <w:r>
        <w:rPr>
          <w:rFonts w:ascii="Arial" w:hAnsi="Arial" w:cs="Arial"/>
          <w:b/>
          <w:caps/>
          <w:sz w:val="22"/>
        </w:rPr>
        <w:t>9</w:t>
      </w:r>
      <w:r w:rsidRPr="004D578F">
        <w:rPr>
          <w:rFonts w:ascii="Arial" w:hAnsi="Arial" w:cs="Arial"/>
          <w:b/>
          <w:caps/>
          <w:sz w:val="22"/>
        </w:rPr>
        <w:t xml:space="preserve">. </w:t>
      </w:r>
      <w:r>
        <w:rPr>
          <w:rFonts w:ascii="Arial" w:hAnsi="Arial" w:cs="Arial"/>
          <w:b/>
          <w:caps/>
          <w:sz w:val="22"/>
        </w:rPr>
        <w:t xml:space="preserve">policies, acts </w:t>
      </w:r>
      <w:r w:rsidRPr="00F2185C">
        <w:rPr>
          <w:rFonts w:ascii="Arial" w:hAnsi="Arial" w:cs="Arial"/>
          <w:b/>
          <w:bCs/>
          <w:caps/>
          <w:sz w:val="22"/>
        </w:rPr>
        <w:t>and strategic plans to combat issues related to food insecurity in Nepal</w:t>
      </w:r>
    </w:p>
    <w:p w14:paraId="4A88DB0E" w14:textId="617E3CF0" w:rsidR="00F2185C" w:rsidRDefault="00F2185C" w:rsidP="00FA407D">
      <w:pPr>
        <w:pStyle w:val="Body"/>
        <w:spacing w:before="240" w:after="120"/>
        <w:rPr>
          <w:rFonts w:ascii="Arial" w:hAnsi="Arial" w:cs="Arial"/>
          <w:b/>
          <w:sz w:val="22"/>
        </w:rPr>
      </w:pPr>
      <w:bookmarkStart w:id="14" w:name="_Hlk201792975"/>
      <w:r>
        <w:rPr>
          <w:rFonts w:ascii="Arial" w:hAnsi="Arial" w:cs="Arial"/>
          <w:b/>
          <w:caps/>
          <w:sz w:val="22"/>
        </w:rPr>
        <w:t>9.1.</w:t>
      </w:r>
      <w:r w:rsidRPr="00C30A0F">
        <w:rPr>
          <w:rFonts w:ascii="Arial" w:hAnsi="Arial" w:cs="Arial"/>
          <w:b/>
          <w:caps/>
          <w:sz w:val="22"/>
        </w:rPr>
        <w:t xml:space="preserve"> </w:t>
      </w:r>
      <w:r>
        <w:rPr>
          <w:rFonts w:ascii="Arial" w:hAnsi="Arial" w:cs="Arial"/>
          <w:b/>
          <w:sz w:val="22"/>
        </w:rPr>
        <w:t>Food security</w:t>
      </w:r>
    </w:p>
    <w:p w14:paraId="7B2084FE" w14:textId="30908A38" w:rsidR="00F2185C" w:rsidRPr="00F2185C" w:rsidRDefault="00F2185C" w:rsidP="00FA407D">
      <w:pPr>
        <w:pStyle w:val="Body"/>
        <w:spacing w:before="240" w:after="120"/>
        <w:rPr>
          <w:rFonts w:ascii="Arial" w:hAnsi="Arial" w:cs="Arial"/>
        </w:rPr>
      </w:pPr>
      <w:r w:rsidRPr="00F2185C">
        <w:rPr>
          <w:rFonts w:ascii="Arial" w:hAnsi="Arial" w:cs="Arial"/>
        </w:rPr>
        <w:t>The </w:t>
      </w:r>
      <w:hyperlink r:id="rId18" w:history="1">
        <w:r w:rsidRPr="00F2185C">
          <w:rPr>
            <w:rStyle w:val="Hyperlink"/>
            <w:rFonts w:ascii="Arial" w:hAnsi="Arial" w:cs="Arial"/>
          </w:rPr>
          <w:t>National Nutrition Policy and Strategy (2004)</w:t>
        </w:r>
      </w:hyperlink>
      <w:r w:rsidRPr="00F2185C">
        <w:rPr>
          <w:rFonts w:ascii="Arial" w:hAnsi="Arial" w:cs="Arial"/>
        </w:rPr>
        <w:t xml:space="preserve"> by </w:t>
      </w:r>
      <w:hyperlink r:id="rId19" w:history="1">
        <w:proofErr w:type="spellStart"/>
        <w:r w:rsidRPr="00F2185C">
          <w:rPr>
            <w:rStyle w:val="Hyperlink"/>
            <w:rFonts w:ascii="Arial" w:hAnsi="Arial" w:cs="Arial"/>
          </w:rPr>
          <w:t>MoHP</w:t>
        </w:r>
        <w:proofErr w:type="spellEnd"/>
      </w:hyperlink>
      <w:r w:rsidRPr="00F2185C">
        <w:rPr>
          <w:rFonts w:ascii="Arial" w:hAnsi="Arial" w:cs="Arial"/>
        </w:rPr>
        <w:t xml:space="preserve"> established a goal to reinforce household food </w:t>
      </w:r>
      <w:bookmarkEnd w:id="14"/>
      <w:r w:rsidRPr="00F2185C">
        <w:rPr>
          <w:rFonts w:ascii="Arial" w:hAnsi="Arial" w:cs="Arial"/>
        </w:rPr>
        <w:t xml:space="preserve">security, ensuring that all individuals have sufficient access to, and availability of, food necessary for maintaining a healthy life [73]. Article 36 of the </w:t>
      </w:r>
      <w:hyperlink r:id="rId20" w:history="1">
        <w:r w:rsidRPr="00F2185C">
          <w:rPr>
            <w:rStyle w:val="Hyperlink"/>
            <w:rFonts w:ascii="Arial" w:hAnsi="Arial" w:cs="Arial"/>
          </w:rPr>
          <w:t>Constitution of Nepal</w:t>
        </w:r>
      </w:hyperlink>
      <w:r w:rsidRPr="00F2185C">
        <w:rPr>
          <w:rFonts w:ascii="Arial" w:hAnsi="Arial" w:cs="Arial"/>
        </w:rPr>
        <w:t xml:space="preserve"> [74] recognizes food as a fundamental right, a commitment further reinforced by </w:t>
      </w:r>
      <w:hyperlink r:id="rId21" w:history="1">
        <w:r w:rsidRPr="00F2185C">
          <w:rPr>
            <w:rStyle w:val="Hyperlink"/>
            <w:rFonts w:ascii="Arial" w:hAnsi="Arial" w:cs="Arial"/>
          </w:rPr>
          <w:t>The Right to Food and Food Sovereignty Act, 2075 (2018)</w:t>
        </w:r>
      </w:hyperlink>
      <w:r w:rsidRPr="00F2185C">
        <w:rPr>
          <w:rFonts w:ascii="Arial" w:hAnsi="Arial" w:cs="Arial"/>
        </w:rPr>
        <w:t xml:space="preserve"> [75]. This was recently strengthened by the endorsement of </w:t>
      </w:r>
      <w:hyperlink r:id="rId22" w:history="1">
        <w:r w:rsidRPr="00F2185C">
          <w:rPr>
            <w:rStyle w:val="Hyperlink"/>
            <w:rFonts w:ascii="Arial" w:hAnsi="Arial" w:cs="Arial"/>
          </w:rPr>
          <w:t>Right to Food and Food Sovereignty Regulations, 2080 (2023)</w:t>
        </w:r>
      </w:hyperlink>
      <w:r w:rsidRPr="00F2185C">
        <w:rPr>
          <w:rFonts w:ascii="Arial" w:hAnsi="Arial" w:cs="Arial"/>
        </w:rPr>
        <w:t xml:space="preserve">, establishing a solid framework for effective implementation [75,76]. The </w:t>
      </w:r>
      <w:hyperlink r:id="rId23" w:history="1">
        <w:r w:rsidRPr="00F2185C">
          <w:rPr>
            <w:rStyle w:val="Hyperlink"/>
            <w:rFonts w:ascii="Arial" w:hAnsi="Arial" w:cs="Arial"/>
          </w:rPr>
          <w:t>Fifteenth Plan (2019/20-2023/24)</w:t>
        </w:r>
      </w:hyperlink>
      <w:r w:rsidRPr="00F2185C">
        <w:rPr>
          <w:rFonts w:ascii="Arial" w:hAnsi="Arial" w:cs="Arial"/>
        </w:rPr>
        <w:t xml:space="preserve"> highlights the importance of enhancing access to sufficient, affordable, and nutritious food for all, with a special focus on supporting locally produced foods and designing initiatives tailored to assist hard-to-reach and underserved populations [77].</w:t>
      </w:r>
    </w:p>
    <w:p w14:paraId="299AF6C4" w14:textId="77777777" w:rsidR="00F2185C" w:rsidRPr="00F2185C" w:rsidRDefault="00DF2D24" w:rsidP="00FA407D">
      <w:pPr>
        <w:pStyle w:val="Body"/>
        <w:spacing w:before="240" w:after="120"/>
        <w:rPr>
          <w:rFonts w:ascii="Arial" w:hAnsi="Arial" w:cs="Arial"/>
        </w:rPr>
      </w:pPr>
      <w:hyperlink r:id="rId24" w:history="1">
        <w:r w:rsidR="00F2185C" w:rsidRPr="00F2185C">
          <w:rPr>
            <w:rStyle w:val="Hyperlink"/>
            <w:rFonts w:ascii="Arial" w:hAnsi="Arial" w:cs="Arial"/>
          </w:rPr>
          <w:t>ADS 2015-2035 Part 1</w:t>
        </w:r>
      </w:hyperlink>
      <w:r w:rsidR="00F2185C" w:rsidRPr="00F2185C">
        <w:rPr>
          <w:rFonts w:ascii="Arial" w:hAnsi="Arial" w:cs="Arial"/>
        </w:rPr>
        <w:t xml:space="preserve"> proposes targeted measures to raise farm productivity, increase farmers’ earnings, improve market connectivity, reduce post-harvest waste, and strengthen food safety regulations [67]. Alongside this, initiatives like the </w:t>
      </w:r>
      <w:hyperlink r:id="rId25" w:history="1">
        <w:r w:rsidR="00F2185C" w:rsidRPr="00F2185C">
          <w:rPr>
            <w:rStyle w:val="Hyperlink"/>
            <w:rFonts w:ascii="Arial" w:hAnsi="Arial" w:cs="Arial"/>
          </w:rPr>
          <w:t>National Nutrition Policy and Strategy (2004)</w:t>
        </w:r>
      </w:hyperlink>
      <w:r w:rsidR="00F2185C" w:rsidRPr="00F2185C">
        <w:rPr>
          <w:rFonts w:ascii="Arial" w:hAnsi="Arial" w:cs="Arial"/>
        </w:rPr>
        <w:t xml:space="preserve">, </w:t>
      </w:r>
      <w:hyperlink r:id="rId26" w:history="1">
        <w:r w:rsidR="00F2185C" w:rsidRPr="00F2185C">
          <w:rPr>
            <w:rStyle w:val="Hyperlink"/>
            <w:rFonts w:ascii="Arial" w:hAnsi="Arial" w:cs="Arial"/>
          </w:rPr>
          <w:t>Multi-Sector Nutrition Plan (MSNP)-II (2018-2022)</w:t>
        </w:r>
      </w:hyperlink>
      <w:r w:rsidR="00F2185C" w:rsidRPr="00F2185C">
        <w:rPr>
          <w:rFonts w:ascii="Arial" w:hAnsi="Arial" w:cs="Arial"/>
        </w:rPr>
        <w:t xml:space="preserve">, </w:t>
      </w:r>
      <w:hyperlink r:id="rId27" w:history="1">
        <w:r w:rsidR="00F2185C" w:rsidRPr="00F2185C">
          <w:rPr>
            <w:rStyle w:val="Hyperlink"/>
            <w:rFonts w:ascii="Arial" w:hAnsi="Arial" w:cs="Arial"/>
          </w:rPr>
          <w:t>MSNP-III (2023-2030)</w:t>
        </w:r>
      </w:hyperlink>
      <w:r w:rsidR="00F2185C" w:rsidRPr="00F2185C">
        <w:rPr>
          <w:rFonts w:ascii="Arial" w:hAnsi="Arial" w:cs="Arial"/>
        </w:rPr>
        <w:t xml:space="preserve">, and </w:t>
      </w:r>
      <w:hyperlink r:id="rId28" w:history="1">
        <w:r w:rsidR="00F2185C" w:rsidRPr="00F2185C">
          <w:rPr>
            <w:rStyle w:val="Hyperlink"/>
            <w:rFonts w:ascii="Arial" w:hAnsi="Arial" w:cs="Arial"/>
          </w:rPr>
          <w:t>Food and Nutrition Security Plan of Action (FNSP)</w:t>
        </w:r>
      </w:hyperlink>
      <w:r w:rsidR="00F2185C" w:rsidRPr="00F2185C">
        <w:rPr>
          <w:rFonts w:ascii="Arial" w:hAnsi="Arial" w:cs="Arial"/>
        </w:rPr>
        <w:t xml:space="preserve"> aim to strengthen food security by ensuring greater access to and consumption of nutritious foods [73,78,79]. These frameworks collectively offer a holistic strategy to tackle food security issues in Nepal [80,81]. Additionally, the government has introduced measures such as minimum support prices (MSP) and subsidies for transporting essential goods like food and salt. Major programs, including the Prime Minister Agriculture Modernization Project (PMAMP) and the Nepal Livestock Sector Innovation Project (NLSIP), reflect a significant commitment to advancing agricultural growth in the country [12]. Furthermore, several other critical policies and strategic plans currently address food security and the agri-food systems, as outlined below [81].</w:t>
      </w:r>
    </w:p>
    <w:p w14:paraId="38F985A9" w14:textId="77777777" w:rsidR="00F2185C" w:rsidRPr="00F2185C" w:rsidRDefault="00DF2D24" w:rsidP="00FA407D">
      <w:pPr>
        <w:pStyle w:val="Body"/>
        <w:numPr>
          <w:ilvl w:val="0"/>
          <w:numId w:val="35"/>
        </w:numPr>
        <w:spacing w:before="240" w:after="120"/>
        <w:rPr>
          <w:rFonts w:ascii="Arial" w:hAnsi="Arial" w:cs="Arial"/>
        </w:rPr>
      </w:pPr>
      <w:hyperlink r:id="rId29" w:history="1">
        <w:r w:rsidR="00F2185C" w:rsidRPr="00F2185C">
          <w:rPr>
            <w:rStyle w:val="Hyperlink"/>
            <w:rFonts w:ascii="Arial" w:hAnsi="Arial" w:cs="Arial"/>
          </w:rPr>
          <w:t>National Seed Policy, 1999</w:t>
        </w:r>
      </w:hyperlink>
    </w:p>
    <w:p w14:paraId="578970AC" w14:textId="77777777" w:rsidR="00F2185C" w:rsidRPr="00F2185C" w:rsidRDefault="00DF2D24" w:rsidP="00FA407D">
      <w:pPr>
        <w:pStyle w:val="Body"/>
        <w:numPr>
          <w:ilvl w:val="0"/>
          <w:numId w:val="35"/>
        </w:numPr>
        <w:spacing w:before="240" w:after="120"/>
        <w:rPr>
          <w:rFonts w:ascii="Arial" w:hAnsi="Arial" w:cs="Arial"/>
        </w:rPr>
      </w:pPr>
      <w:hyperlink r:id="rId30" w:history="1">
        <w:r w:rsidR="00F2185C" w:rsidRPr="00F2185C">
          <w:rPr>
            <w:rStyle w:val="Hyperlink"/>
            <w:rFonts w:ascii="Arial" w:hAnsi="Arial" w:cs="Arial"/>
          </w:rPr>
          <w:t>National Agricultural Policy, 2004</w:t>
        </w:r>
      </w:hyperlink>
    </w:p>
    <w:p w14:paraId="4EB44CE0" w14:textId="77777777" w:rsidR="00F2185C" w:rsidRPr="00F2185C" w:rsidRDefault="00DF2D24" w:rsidP="00FA407D">
      <w:pPr>
        <w:pStyle w:val="Body"/>
        <w:numPr>
          <w:ilvl w:val="0"/>
          <w:numId w:val="35"/>
        </w:numPr>
        <w:spacing w:before="240" w:after="120"/>
        <w:rPr>
          <w:rFonts w:ascii="Arial" w:hAnsi="Arial" w:cs="Arial"/>
        </w:rPr>
      </w:pPr>
      <w:hyperlink r:id="rId31" w:history="1">
        <w:r w:rsidR="00F2185C" w:rsidRPr="00F2185C">
          <w:rPr>
            <w:rStyle w:val="Hyperlink"/>
            <w:rFonts w:ascii="Arial" w:hAnsi="Arial" w:cs="Arial"/>
          </w:rPr>
          <w:t>Agri Business Promotion Policy, 2006</w:t>
        </w:r>
      </w:hyperlink>
    </w:p>
    <w:p w14:paraId="75F617C5" w14:textId="77777777" w:rsidR="00F2185C" w:rsidRPr="00F2185C" w:rsidRDefault="00DF2D24" w:rsidP="00FA407D">
      <w:pPr>
        <w:pStyle w:val="Body"/>
        <w:numPr>
          <w:ilvl w:val="0"/>
          <w:numId w:val="35"/>
        </w:numPr>
        <w:spacing w:before="240" w:after="120"/>
        <w:rPr>
          <w:rFonts w:ascii="Arial" w:hAnsi="Arial" w:cs="Arial"/>
        </w:rPr>
      </w:pPr>
      <w:hyperlink r:id="rId32" w:history="1">
        <w:proofErr w:type="spellStart"/>
        <w:r w:rsidR="00F2185C" w:rsidRPr="00F2185C">
          <w:rPr>
            <w:rStyle w:val="Hyperlink"/>
            <w:rFonts w:ascii="Arial" w:hAnsi="Arial" w:cs="Arial"/>
          </w:rPr>
          <w:t>Agro</w:t>
        </w:r>
        <w:proofErr w:type="spellEnd"/>
        <w:r w:rsidR="00F2185C" w:rsidRPr="00F2185C">
          <w:rPr>
            <w:rStyle w:val="Hyperlink"/>
            <w:rFonts w:ascii="Arial" w:hAnsi="Arial" w:cs="Arial"/>
          </w:rPr>
          <w:t xml:space="preserve"> Biodiversity Policy, 2007</w:t>
        </w:r>
      </w:hyperlink>
    </w:p>
    <w:p w14:paraId="7CFADE11" w14:textId="77777777" w:rsidR="00F2185C" w:rsidRPr="00F2185C" w:rsidRDefault="00DF2D24" w:rsidP="00FA407D">
      <w:pPr>
        <w:pStyle w:val="Body"/>
        <w:numPr>
          <w:ilvl w:val="0"/>
          <w:numId w:val="35"/>
        </w:numPr>
        <w:spacing w:before="240" w:after="120"/>
        <w:rPr>
          <w:rFonts w:ascii="Arial" w:hAnsi="Arial" w:cs="Arial"/>
        </w:rPr>
      </w:pPr>
      <w:hyperlink r:id="rId33" w:history="1">
        <w:r w:rsidR="00F2185C" w:rsidRPr="00F2185C">
          <w:rPr>
            <w:rStyle w:val="Hyperlink"/>
            <w:rFonts w:ascii="Arial" w:hAnsi="Arial" w:cs="Arial"/>
          </w:rPr>
          <w:t>National Agroforestry Policy, 2019</w:t>
        </w:r>
      </w:hyperlink>
    </w:p>
    <w:p w14:paraId="3F263BF8" w14:textId="77777777" w:rsidR="00F2185C" w:rsidRPr="00F2185C" w:rsidRDefault="00F2185C" w:rsidP="00FA407D">
      <w:pPr>
        <w:pStyle w:val="Body"/>
        <w:numPr>
          <w:ilvl w:val="0"/>
          <w:numId w:val="35"/>
        </w:numPr>
        <w:spacing w:before="240" w:after="120"/>
        <w:rPr>
          <w:rFonts w:ascii="Arial" w:hAnsi="Arial" w:cs="Arial"/>
        </w:rPr>
      </w:pPr>
      <w:r w:rsidRPr="00F2185C">
        <w:rPr>
          <w:rFonts w:ascii="Arial" w:hAnsi="Arial" w:cs="Arial"/>
        </w:rPr>
        <w:t>Food Safety Policy, 2019</w:t>
      </w:r>
    </w:p>
    <w:p w14:paraId="1F938A32" w14:textId="093A3495" w:rsidR="00F80432" w:rsidRPr="00905F46" w:rsidRDefault="00DF2D24" w:rsidP="00FA407D">
      <w:pPr>
        <w:pStyle w:val="Body"/>
        <w:numPr>
          <w:ilvl w:val="0"/>
          <w:numId w:val="35"/>
        </w:numPr>
        <w:spacing w:before="240" w:after="120"/>
        <w:rPr>
          <w:rFonts w:ascii="Arial" w:hAnsi="Arial" w:cs="Arial"/>
        </w:rPr>
      </w:pPr>
      <w:hyperlink r:id="rId34" w:anchor=":~:text=In%20this%20context%2C%20the%20National,the%20localization%20of%20food%20systems" w:history="1">
        <w:r w:rsidR="00F2185C" w:rsidRPr="00F2185C">
          <w:rPr>
            <w:rStyle w:val="Hyperlink"/>
            <w:rFonts w:ascii="Arial" w:hAnsi="Arial" w:cs="Arial"/>
          </w:rPr>
          <w:t>Food Systems Transformation Strategic Plan, 2022-2030</w:t>
        </w:r>
      </w:hyperlink>
    </w:p>
    <w:p w14:paraId="138D24F8" w14:textId="721D2003" w:rsidR="00F80432" w:rsidRDefault="00F80432" w:rsidP="00FA407D">
      <w:pPr>
        <w:pStyle w:val="Body"/>
        <w:spacing w:before="240" w:after="120"/>
        <w:rPr>
          <w:rFonts w:ascii="Arial" w:hAnsi="Arial" w:cs="Arial"/>
          <w:b/>
          <w:sz w:val="22"/>
        </w:rPr>
      </w:pPr>
      <w:bookmarkStart w:id="15" w:name="_Hlk201793040"/>
      <w:r>
        <w:rPr>
          <w:rFonts w:ascii="Arial" w:hAnsi="Arial" w:cs="Arial"/>
          <w:b/>
          <w:caps/>
          <w:sz w:val="22"/>
        </w:rPr>
        <w:t>9.2.</w:t>
      </w:r>
      <w:r w:rsidRPr="00C30A0F">
        <w:rPr>
          <w:rFonts w:ascii="Arial" w:hAnsi="Arial" w:cs="Arial"/>
          <w:b/>
          <w:caps/>
          <w:sz w:val="22"/>
        </w:rPr>
        <w:t xml:space="preserve"> </w:t>
      </w:r>
      <w:r>
        <w:rPr>
          <w:rFonts w:ascii="Arial" w:hAnsi="Arial" w:cs="Arial"/>
          <w:b/>
          <w:sz w:val="22"/>
        </w:rPr>
        <w:t>Food production</w:t>
      </w:r>
    </w:p>
    <w:p w14:paraId="49BCF938" w14:textId="60BC14AC" w:rsidR="00F80432" w:rsidRPr="00F80432" w:rsidRDefault="00F80432" w:rsidP="00FA407D">
      <w:pPr>
        <w:pStyle w:val="Body"/>
        <w:spacing w:before="240" w:after="120"/>
        <w:rPr>
          <w:rFonts w:ascii="Arial" w:hAnsi="Arial" w:cs="Arial"/>
        </w:rPr>
      </w:pPr>
      <w:r w:rsidRPr="00F80432">
        <w:rPr>
          <w:rFonts w:ascii="Arial" w:hAnsi="Arial" w:cs="Arial"/>
        </w:rPr>
        <w:t xml:space="preserve">The </w:t>
      </w:r>
      <w:hyperlink r:id="rId35" w:history="1">
        <w:r w:rsidRPr="00F80432">
          <w:rPr>
            <w:rStyle w:val="Hyperlink"/>
            <w:rFonts w:ascii="Arial" w:hAnsi="Arial" w:cs="Arial"/>
          </w:rPr>
          <w:t>National Nutrition Policy and Strategy (2004)</w:t>
        </w:r>
      </w:hyperlink>
      <w:r w:rsidRPr="00F80432">
        <w:rPr>
          <w:rFonts w:ascii="Arial" w:hAnsi="Arial" w:cs="Arial"/>
        </w:rPr>
        <w:t xml:space="preserve"> and </w:t>
      </w:r>
      <w:hyperlink r:id="rId36" w:history="1">
        <w:r w:rsidRPr="00F80432">
          <w:rPr>
            <w:rStyle w:val="Hyperlink"/>
            <w:rFonts w:ascii="Arial" w:hAnsi="Arial" w:cs="Arial"/>
          </w:rPr>
          <w:t>National Health Policy</w:t>
        </w:r>
      </w:hyperlink>
      <w:r w:rsidRPr="00F80432">
        <w:rPr>
          <w:rFonts w:ascii="Arial" w:hAnsi="Arial" w:cs="Arial"/>
        </w:rPr>
        <w:t xml:space="preserve"> (2019) highlight the importance of increasing the production of nutrient-dense foods [73,82]. These initiatives aim to boost </w:t>
      </w:r>
      <w:bookmarkEnd w:id="15"/>
      <w:r w:rsidRPr="00F80432">
        <w:rPr>
          <w:rFonts w:ascii="Arial" w:hAnsi="Arial" w:cs="Arial"/>
        </w:rPr>
        <w:t>agricultural yields, encourage households to grow crops rich in vitamin A, support the development of kitchen gardens, and promote the consumption of locally available, culturally suitable foods.</w:t>
      </w:r>
    </w:p>
    <w:p w14:paraId="67641143" w14:textId="1E1FAA81" w:rsidR="00C02D01" w:rsidRPr="00F2185C" w:rsidRDefault="00F80432" w:rsidP="00FA407D">
      <w:pPr>
        <w:pStyle w:val="Body"/>
        <w:spacing w:before="240" w:after="120"/>
        <w:rPr>
          <w:rFonts w:ascii="Arial" w:hAnsi="Arial" w:cs="Arial"/>
        </w:rPr>
      </w:pPr>
      <w:r w:rsidRPr="00F80432">
        <w:rPr>
          <w:rFonts w:ascii="Arial" w:hAnsi="Arial" w:cs="Arial"/>
        </w:rPr>
        <w:t xml:space="preserve">The </w:t>
      </w:r>
      <w:hyperlink r:id="rId37" w:history="1">
        <w:r w:rsidRPr="00F80432">
          <w:rPr>
            <w:rStyle w:val="Hyperlink"/>
            <w:rFonts w:ascii="Arial" w:hAnsi="Arial" w:cs="Arial"/>
          </w:rPr>
          <w:t>Food Act, 2023 (1967)</w:t>
        </w:r>
      </w:hyperlink>
      <w:r w:rsidRPr="00F80432">
        <w:rPr>
          <w:rFonts w:ascii="Arial" w:hAnsi="Arial" w:cs="Arial"/>
        </w:rPr>
        <w:t xml:space="preserve"> and </w:t>
      </w:r>
      <w:hyperlink r:id="rId38" w:history="1">
        <w:r w:rsidRPr="00F80432">
          <w:rPr>
            <w:rStyle w:val="Hyperlink"/>
            <w:rFonts w:ascii="Arial" w:hAnsi="Arial" w:cs="Arial"/>
          </w:rPr>
          <w:t>The Right to Food and Food Sovereignty Act, 2075 (2018)</w:t>
        </w:r>
      </w:hyperlink>
      <w:r w:rsidRPr="00F80432">
        <w:rPr>
          <w:rFonts w:ascii="Arial" w:hAnsi="Arial" w:cs="Arial"/>
        </w:rPr>
        <w:t xml:space="preserve">, establish legal measures to prohibit the production, sale, and distribution of unsafe or low-quality food, while also focusing on improving farmers’ livelihoods [75,83]. Additionally, the </w:t>
      </w:r>
      <w:hyperlink r:id="rId39" w:history="1">
        <w:r w:rsidRPr="00F80432">
          <w:rPr>
            <w:rStyle w:val="Hyperlink"/>
            <w:rFonts w:ascii="Arial" w:hAnsi="Arial" w:cs="Arial"/>
          </w:rPr>
          <w:t>ADS 2015-2035 Part 1</w:t>
        </w:r>
      </w:hyperlink>
      <w:r w:rsidRPr="00F80432">
        <w:rPr>
          <w:rFonts w:ascii="Arial" w:hAnsi="Arial" w:cs="Arial"/>
        </w:rPr>
        <w:t xml:space="preserve"> and the </w:t>
      </w:r>
      <w:hyperlink r:id="rId40" w:history="1">
        <w:r w:rsidRPr="00F80432">
          <w:rPr>
            <w:rStyle w:val="Hyperlink"/>
            <w:rFonts w:ascii="Arial" w:hAnsi="Arial" w:cs="Arial"/>
          </w:rPr>
          <w:t>FNSP</w:t>
        </w:r>
      </w:hyperlink>
      <w:r w:rsidRPr="00F80432">
        <w:rPr>
          <w:rFonts w:ascii="Arial" w:hAnsi="Arial" w:cs="Arial"/>
        </w:rPr>
        <w:t xml:space="preserve"> emphasize sustainable farming practices to enhance food and nutrition security [67,78]. These frameworks aim to optimize the use of natural resources to ensure sustainable food production. Moreover, the </w:t>
      </w:r>
      <w:hyperlink r:id="rId41" w:history="1">
        <w:r w:rsidRPr="00F80432">
          <w:rPr>
            <w:rStyle w:val="Hyperlink"/>
            <w:rFonts w:ascii="Arial" w:hAnsi="Arial" w:cs="Arial"/>
          </w:rPr>
          <w:t>Strategy for Infant and Young Child Feeding: Nepal (2014)</w:t>
        </w:r>
      </w:hyperlink>
      <w:r w:rsidRPr="00F80432">
        <w:rPr>
          <w:rFonts w:ascii="Arial" w:hAnsi="Arial" w:cs="Arial"/>
        </w:rPr>
        <w:t xml:space="preserve"> and </w:t>
      </w:r>
      <w:hyperlink r:id="rId42" w:history="1">
        <w:r w:rsidRPr="00F80432">
          <w:rPr>
            <w:rStyle w:val="Hyperlink"/>
            <w:rFonts w:ascii="Arial" w:hAnsi="Arial" w:cs="Arial"/>
          </w:rPr>
          <w:t>Nepal Health Sector Strategy Implementation Plan (2016-2021)</w:t>
        </w:r>
      </w:hyperlink>
      <w:r w:rsidRPr="00F80432">
        <w:rPr>
          <w:rFonts w:ascii="Arial" w:hAnsi="Arial" w:cs="Arial"/>
        </w:rPr>
        <w:t xml:space="preserve"> promote the cultivation of nutrient-rich, locally available, and culturally appropriate foods to meet the dietary needs of the population [80,84,85].</w:t>
      </w:r>
    </w:p>
    <w:p w14:paraId="442F4CE2" w14:textId="6D61F8D6" w:rsidR="00C02D01" w:rsidRPr="00723C84" w:rsidRDefault="00C02D01" w:rsidP="00FA407D">
      <w:pPr>
        <w:pStyle w:val="Body"/>
        <w:spacing w:before="240" w:after="120"/>
        <w:rPr>
          <w:rFonts w:ascii="Arial" w:hAnsi="Arial" w:cs="Arial"/>
          <w:b/>
          <w:sz w:val="22"/>
        </w:rPr>
      </w:pPr>
      <w:r>
        <w:rPr>
          <w:rFonts w:ascii="Arial" w:hAnsi="Arial" w:cs="Arial"/>
          <w:b/>
          <w:caps/>
          <w:sz w:val="22"/>
        </w:rPr>
        <w:t>9.3.</w:t>
      </w:r>
      <w:r w:rsidRPr="00C30A0F">
        <w:rPr>
          <w:rFonts w:ascii="Arial" w:hAnsi="Arial" w:cs="Arial"/>
          <w:b/>
          <w:caps/>
          <w:sz w:val="22"/>
        </w:rPr>
        <w:t xml:space="preserve"> </w:t>
      </w:r>
      <w:r w:rsidRPr="00723C84">
        <w:rPr>
          <w:rFonts w:ascii="Arial" w:hAnsi="Arial" w:cs="Arial"/>
          <w:b/>
          <w:sz w:val="22"/>
        </w:rPr>
        <w:t>Storage, transportation, marketing, and distribution of food</w:t>
      </w:r>
    </w:p>
    <w:p w14:paraId="70375B57" w14:textId="0E0E1DE0" w:rsidR="00C02D01" w:rsidRPr="00C02D01" w:rsidRDefault="00C02D01" w:rsidP="00FA407D">
      <w:pPr>
        <w:pStyle w:val="Body"/>
        <w:spacing w:before="240" w:after="120"/>
        <w:rPr>
          <w:rFonts w:ascii="Arial" w:hAnsi="Arial" w:cs="Arial"/>
        </w:rPr>
      </w:pPr>
      <w:r w:rsidRPr="00C02D01">
        <w:rPr>
          <w:rFonts w:ascii="Arial" w:hAnsi="Arial" w:cs="Arial"/>
        </w:rPr>
        <w:t xml:space="preserve">The </w:t>
      </w:r>
      <w:hyperlink r:id="rId43" w:history="1">
        <w:r w:rsidRPr="00C02D01">
          <w:rPr>
            <w:rStyle w:val="Hyperlink"/>
            <w:rFonts w:ascii="Arial" w:hAnsi="Arial" w:cs="Arial"/>
          </w:rPr>
          <w:t>National Nutrition Policy and Strategy (2004)</w:t>
        </w:r>
      </w:hyperlink>
      <w:r w:rsidRPr="00C02D01">
        <w:rPr>
          <w:rFonts w:ascii="Arial" w:hAnsi="Arial" w:cs="Arial"/>
        </w:rPr>
        <w:t xml:space="preserve"> emphasizes approaches for effective food storage, preservation, and processing skills to minimize nutrient degradation [73]. Furthermore, </w:t>
      </w:r>
      <w:hyperlink r:id="rId44" w:history="1">
        <w:r w:rsidRPr="00C02D01">
          <w:rPr>
            <w:rStyle w:val="Hyperlink"/>
            <w:rFonts w:ascii="Arial" w:hAnsi="Arial" w:cs="Arial"/>
          </w:rPr>
          <w:t>The Mother’s Milk Substitutes (Control of Sale and Distribution) Act, 2049 (1992)</w:t>
        </w:r>
      </w:hyperlink>
      <w:r w:rsidRPr="00C02D01">
        <w:rPr>
          <w:rFonts w:ascii="Arial" w:hAnsi="Arial" w:cs="Arial"/>
        </w:rPr>
        <w:t xml:space="preserve"> aims to regulate marketing practices surrounding mother’s milk substitutes, discouraging promotions that might undermine natural feeding practices [86]. </w:t>
      </w:r>
      <w:hyperlink r:id="rId45" w:history="1">
        <w:r w:rsidRPr="00C02D01">
          <w:rPr>
            <w:rStyle w:val="Hyperlink"/>
            <w:rFonts w:ascii="Arial" w:hAnsi="Arial" w:cs="Arial"/>
          </w:rPr>
          <w:t>The Right to Food and Food Sovereignty Act, 2075 (2018)</w:t>
        </w:r>
      </w:hyperlink>
      <w:r w:rsidRPr="00C02D01">
        <w:rPr>
          <w:rFonts w:ascii="Arial" w:hAnsi="Arial" w:cs="Arial"/>
        </w:rPr>
        <w:t xml:space="preserve"> delineates the distinct responsibilities of central and provincial authorities concerning the procurement, logistics, and equitable distribution of food [75]. This act also mandates coordinated efforts among federal, provincial, and local governments to ensure accessible food distribution via fair-price shops or designated public distribution outlets [80].</w:t>
      </w:r>
    </w:p>
    <w:p w14:paraId="7DB44838" w14:textId="24F9E07B" w:rsidR="00723C84" w:rsidRDefault="00723C84" w:rsidP="00FA407D">
      <w:pPr>
        <w:pStyle w:val="Body"/>
        <w:spacing w:before="240" w:after="120"/>
        <w:rPr>
          <w:rFonts w:ascii="Arial" w:hAnsi="Arial" w:cs="Arial"/>
          <w:b/>
          <w:sz w:val="22"/>
        </w:rPr>
      </w:pPr>
      <w:bookmarkStart w:id="16" w:name="_Hlk201793221"/>
      <w:r>
        <w:rPr>
          <w:rFonts w:ascii="Arial" w:hAnsi="Arial" w:cs="Arial"/>
          <w:b/>
          <w:caps/>
          <w:sz w:val="22"/>
        </w:rPr>
        <w:t>9.4.</w:t>
      </w:r>
      <w:r w:rsidRPr="00C30A0F">
        <w:rPr>
          <w:rFonts w:ascii="Arial" w:hAnsi="Arial" w:cs="Arial"/>
          <w:b/>
          <w:caps/>
          <w:sz w:val="22"/>
        </w:rPr>
        <w:t xml:space="preserve"> </w:t>
      </w:r>
      <w:r>
        <w:rPr>
          <w:rFonts w:ascii="Arial" w:hAnsi="Arial" w:cs="Arial"/>
          <w:b/>
          <w:sz w:val="22"/>
        </w:rPr>
        <w:t>Consumption</w:t>
      </w:r>
    </w:p>
    <w:p w14:paraId="4104A66B" w14:textId="25A2856F" w:rsidR="00CA2D2A" w:rsidRDefault="00723C84" w:rsidP="00FA407D">
      <w:pPr>
        <w:pStyle w:val="Body"/>
        <w:spacing w:before="240" w:after="120"/>
        <w:rPr>
          <w:rFonts w:ascii="Arial" w:hAnsi="Arial" w:cs="Arial"/>
        </w:rPr>
      </w:pPr>
      <w:r w:rsidRPr="00C02D01">
        <w:rPr>
          <w:rFonts w:ascii="Arial" w:hAnsi="Arial" w:cs="Arial"/>
        </w:rPr>
        <w:t xml:space="preserve">The </w:t>
      </w:r>
      <w:r w:rsidRPr="00723C84">
        <w:rPr>
          <w:rFonts w:ascii="Arial" w:hAnsi="Arial" w:cs="Arial"/>
        </w:rPr>
        <w:t xml:space="preserve">Key frameworks such as </w:t>
      </w:r>
      <w:hyperlink r:id="rId46" w:history="1">
        <w:r w:rsidRPr="00723C84">
          <w:rPr>
            <w:rStyle w:val="Hyperlink"/>
            <w:rFonts w:ascii="Arial" w:hAnsi="Arial" w:cs="Arial"/>
          </w:rPr>
          <w:t>National Nutrition Policy and Strategy (2004)</w:t>
        </w:r>
      </w:hyperlink>
      <w:r w:rsidRPr="00723C84">
        <w:rPr>
          <w:rFonts w:ascii="Arial" w:hAnsi="Arial" w:cs="Arial"/>
        </w:rPr>
        <w:t xml:space="preserve">, </w:t>
      </w:r>
      <w:hyperlink r:id="rId47" w:history="1">
        <w:r w:rsidRPr="00723C84">
          <w:rPr>
            <w:rStyle w:val="Hyperlink"/>
            <w:rFonts w:ascii="Arial" w:hAnsi="Arial" w:cs="Arial"/>
          </w:rPr>
          <w:t>MSNP-II (2018-2022)</w:t>
        </w:r>
      </w:hyperlink>
      <w:r w:rsidRPr="00723C84">
        <w:rPr>
          <w:rFonts w:ascii="Arial" w:hAnsi="Arial" w:cs="Arial"/>
        </w:rPr>
        <w:t xml:space="preserve">, </w:t>
      </w:r>
      <w:hyperlink r:id="rId48" w:history="1">
        <w:r w:rsidRPr="00723C84">
          <w:rPr>
            <w:rStyle w:val="Hyperlink"/>
            <w:rFonts w:ascii="Arial" w:hAnsi="Arial" w:cs="Arial"/>
          </w:rPr>
          <w:t>FNSP</w:t>
        </w:r>
      </w:hyperlink>
      <w:r w:rsidRPr="00723C84">
        <w:rPr>
          <w:rFonts w:ascii="Arial" w:hAnsi="Arial" w:cs="Arial"/>
        </w:rPr>
        <w:t xml:space="preserve">, </w:t>
      </w:r>
      <w:hyperlink r:id="rId49" w:history="1">
        <w:r w:rsidRPr="00723C84">
          <w:rPr>
            <w:rStyle w:val="Hyperlink"/>
            <w:rFonts w:ascii="Arial" w:hAnsi="Arial" w:cs="Arial"/>
          </w:rPr>
          <w:t>National School Health and Nutrition Strategy, Nepal (2006)</w:t>
        </w:r>
      </w:hyperlink>
      <w:r w:rsidRPr="00723C84">
        <w:rPr>
          <w:rFonts w:ascii="Arial" w:hAnsi="Arial" w:cs="Arial"/>
        </w:rPr>
        <w:t xml:space="preserve">, </w:t>
      </w:r>
      <w:hyperlink r:id="rId50" w:history="1">
        <w:r w:rsidRPr="00723C84">
          <w:rPr>
            <w:rStyle w:val="Hyperlink"/>
            <w:rFonts w:ascii="Arial" w:hAnsi="Arial" w:cs="Arial"/>
          </w:rPr>
          <w:t>Nepal Health Sector Strategy Implementation Plan (2016-2021)</w:t>
        </w:r>
      </w:hyperlink>
      <w:r w:rsidRPr="00723C84">
        <w:rPr>
          <w:rFonts w:ascii="Arial" w:hAnsi="Arial" w:cs="Arial"/>
        </w:rPr>
        <w:t xml:space="preserve">, and </w:t>
      </w:r>
      <w:hyperlink r:id="rId51" w:history="1">
        <w:r w:rsidRPr="00723C84">
          <w:rPr>
            <w:rStyle w:val="Hyperlink"/>
            <w:rFonts w:ascii="Arial" w:hAnsi="Arial" w:cs="Arial"/>
          </w:rPr>
          <w:t>Strategy for Infant and Young Child Feeding: Nepal (2014)</w:t>
        </w:r>
      </w:hyperlink>
      <w:r w:rsidRPr="00723C84">
        <w:rPr>
          <w:rFonts w:ascii="Arial" w:hAnsi="Arial" w:cs="Arial"/>
        </w:rPr>
        <w:t xml:space="preserve"> support the increased intake of locally sourced, diverse, and nutrient-rich balanced foods [78</w:t>
      </w:r>
      <w:bookmarkEnd w:id="16"/>
      <w:r w:rsidRPr="00723C84">
        <w:rPr>
          <w:rFonts w:ascii="Arial" w:hAnsi="Arial" w:cs="Arial"/>
        </w:rPr>
        <w:t xml:space="preserve">,79,84,85,87]. The </w:t>
      </w:r>
      <w:hyperlink r:id="rId52" w:history="1">
        <w:r w:rsidRPr="00723C84">
          <w:rPr>
            <w:rStyle w:val="Hyperlink"/>
            <w:rFonts w:ascii="Arial" w:hAnsi="Arial" w:cs="Arial"/>
          </w:rPr>
          <w:t>National Nutrition Policy and Strategy (2004)</w:t>
        </w:r>
      </w:hyperlink>
      <w:r w:rsidRPr="00723C84">
        <w:rPr>
          <w:rFonts w:ascii="Arial" w:hAnsi="Arial" w:cs="Arial"/>
        </w:rPr>
        <w:t xml:space="preserve"> further underscores dietary diversity by establishing food-based dietary recommendations, advocating for locally prepared complementary foods like “Jaulo,” a nutrient-dense rice and lentil soup, and “</w:t>
      </w:r>
      <w:proofErr w:type="spellStart"/>
      <w:r w:rsidRPr="00723C84">
        <w:rPr>
          <w:rFonts w:ascii="Arial" w:hAnsi="Arial" w:cs="Arial"/>
        </w:rPr>
        <w:t>Sarbottam</w:t>
      </w:r>
      <w:proofErr w:type="spellEnd"/>
      <w:r w:rsidRPr="00723C84">
        <w:rPr>
          <w:rFonts w:ascii="Arial" w:hAnsi="Arial" w:cs="Arial"/>
        </w:rPr>
        <w:t xml:space="preserve"> </w:t>
      </w:r>
      <w:proofErr w:type="spellStart"/>
      <w:r w:rsidRPr="00723C84">
        <w:rPr>
          <w:rFonts w:ascii="Arial" w:hAnsi="Arial" w:cs="Arial"/>
        </w:rPr>
        <w:t>Pitho</w:t>
      </w:r>
      <w:proofErr w:type="spellEnd"/>
      <w:r w:rsidRPr="00723C84">
        <w:rPr>
          <w:rFonts w:ascii="Arial" w:hAnsi="Arial" w:cs="Arial"/>
        </w:rPr>
        <w:t>,” a flour mix made of 50% cereals and 50% multiple types of lentils to ensure balanced nutrition [73,80].</w:t>
      </w:r>
    </w:p>
    <w:p w14:paraId="2FBD3813" w14:textId="12416045" w:rsidR="00CA2D2A" w:rsidRDefault="00CA2D2A" w:rsidP="00FA407D">
      <w:pPr>
        <w:pStyle w:val="Body"/>
        <w:spacing w:before="240" w:after="120"/>
        <w:rPr>
          <w:rFonts w:ascii="Arial" w:hAnsi="Arial" w:cs="Arial"/>
          <w:b/>
          <w:sz w:val="22"/>
        </w:rPr>
      </w:pPr>
      <w:r>
        <w:rPr>
          <w:rFonts w:ascii="Arial" w:hAnsi="Arial" w:cs="Arial"/>
          <w:b/>
          <w:caps/>
          <w:sz w:val="22"/>
        </w:rPr>
        <w:t>9.5.</w:t>
      </w:r>
      <w:r w:rsidRPr="00C30A0F">
        <w:rPr>
          <w:rFonts w:ascii="Arial" w:hAnsi="Arial" w:cs="Arial"/>
          <w:b/>
          <w:caps/>
          <w:sz w:val="22"/>
        </w:rPr>
        <w:t xml:space="preserve"> </w:t>
      </w:r>
      <w:r>
        <w:rPr>
          <w:rFonts w:ascii="Arial" w:hAnsi="Arial" w:cs="Arial"/>
          <w:b/>
          <w:sz w:val="22"/>
        </w:rPr>
        <w:t>Quality control</w:t>
      </w:r>
    </w:p>
    <w:p w14:paraId="16DBB3B6" w14:textId="0D260E7E" w:rsidR="00790ADA" w:rsidRPr="00FB3A86" w:rsidRDefault="00CA2D2A" w:rsidP="00FA407D">
      <w:pPr>
        <w:pStyle w:val="Body"/>
        <w:spacing w:before="240" w:after="120"/>
        <w:rPr>
          <w:rFonts w:ascii="Arial" w:hAnsi="Arial" w:cs="Arial"/>
        </w:rPr>
      </w:pPr>
      <w:r w:rsidRPr="00CA2D2A">
        <w:rPr>
          <w:rFonts w:ascii="Arial" w:hAnsi="Arial" w:cs="Arial"/>
        </w:rPr>
        <w:t xml:space="preserve">The  </w:t>
      </w:r>
      <w:hyperlink r:id="rId53" w:history="1">
        <w:r w:rsidRPr="00CA2D2A">
          <w:rPr>
            <w:rStyle w:val="Hyperlink"/>
            <w:rFonts w:ascii="Arial" w:hAnsi="Arial" w:cs="Arial"/>
          </w:rPr>
          <w:t>Food Act, 2023 (1967)</w:t>
        </w:r>
      </w:hyperlink>
      <w:r w:rsidRPr="00CA2D2A">
        <w:rPr>
          <w:rFonts w:ascii="Arial" w:hAnsi="Arial" w:cs="Arial"/>
        </w:rPr>
        <w:t xml:space="preserve"> authorizes Nepali government to establish specific quality benchmarks for food products, requiring producers, distributors, and processors to obtain appropriate licenses to handle regulated food items [83]. Additionally, </w:t>
      </w:r>
      <w:hyperlink r:id="rId54" w:history="1">
        <w:r w:rsidRPr="00CA2D2A">
          <w:rPr>
            <w:rStyle w:val="Hyperlink"/>
            <w:rFonts w:ascii="Arial" w:hAnsi="Arial" w:cs="Arial"/>
          </w:rPr>
          <w:t>MSNP-II (2018-2022)</w:t>
        </w:r>
      </w:hyperlink>
      <w:r w:rsidRPr="00CA2D2A">
        <w:rPr>
          <w:rFonts w:ascii="Arial" w:hAnsi="Arial" w:cs="Arial"/>
        </w:rPr>
        <w:t xml:space="preserve"> and </w:t>
      </w:r>
      <w:hyperlink r:id="rId55" w:history="1">
        <w:r w:rsidRPr="00CA2D2A">
          <w:rPr>
            <w:rStyle w:val="Hyperlink"/>
            <w:rFonts w:ascii="Arial" w:hAnsi="Arial" w:cs="Arial"/>
          </w:rPr>
          <w:t>FNSP</w:t>
        </w:r>
      </w:hyperlink>
      <w:r w:rsidRPr="00CA2D2A">
        <w:rPr>
          <w:rFonts w:ascii="Arial" w:hAnsi="Arial" w:cs="Arial"/>
        </w:rPr>
        <w:t xml:space="preserve"> advocate for the adoption of stringent practices such as Good Manufacturing Practices (GMP), Good Hygiene Practices (GHP), and Hazard Analysis and Critical Control Points (HACCP) systems in food processing to enhance safety [78,79]. These documents also underscore the importance of rigorous import-export inspection protocols and certification standards to ensure the trade of safe and high-quality food products. Meanwhile, the </w:t>
      </w:r>
      <w:hyperlink r:id="rId56" w:history="1">
        <w:r w:rsidRPr="00CA2D2A">
          <w:rPr>
            <w:rStyle w:val="Hyperlink"/>
            <w:rFonts w:ascii="Arial" w:hAnsi="Arial" w:cs="Arial"/>
          </w:rPr>
          <w:t>Black-marketing and Some other Social Offenses and Punishment Act (1975)</w:t>
        </w:r>
      </w:hyperlink>
      <w:r w:rsidRPr="00CA2D2A">
        <w:rPr>
          <w:rFonts w:ascii="Arial" w:hAnsi="Arial" w:cs="Arial"/>
        </w:rPr>
        <w:t xml:space="preserve"> and </w:t>
      </w:r>
      <w:hyperlink r:id="rId57" w:history="1">
        <w:r w:rsidRPr="00CA2D2A">
          <w:rPr>
            <w:rStyle w:val="Hyperlink"/>
            <w:rFonts w:ascii="Arial" w:hAnsi="Arial" w:cs="Arial"/>
          </w:rPr>
          <w:t>Consumer Protection Act (2018)</w:t>
        </w:r>
      </w:hyperlink>
      <w:r w:rsidRPr="00CA2D2A">
        <w:rPr>
          <w:rFonts w:ascii="Arial" w:hAnsi="Arial" w:cs="Arial"/>
        </w:rPr>
        <w:t xml:space="preserve"> include measures to shield consumers from issues related to food quality, quantity, and pricing irregularities, aiming to control excessive pricing practices [88,89]. Further, the </w:t>
      </w:r>
      <w:hyperlink r:id="rId58" w:history="1">
        <w:r w:rsidRPr="00CA2D2A">
          <w:rPr>
            <w:rStyle w:val="Hyperlink"/>
            <w:rFonts w:ascii="Arial" w:hAnsi="Arial" w:cs="Arial"/>
          </w:rPr>
          <w:t>Consumer Protection Act (2018)</w:t>
        </w:r>
      </w:hyperlink>
      <w:r w:rsidRPr="00CA2D2A">
        <w:rPr>
          <w:rFonts w:ascii="Arial" w:hAnsi="Arial" w:cs="Arial"/>
        </w:rPr>
        <w:t xml:space="preserve"> mandates regular government oversight of supply chains, pricing, quality control, labeling, and marketing to secure consumers’ rights to reliable, high-quality goods and services [80,89].</w:t>
      </w:r>
    </w:p>
    <w:p w14:paraId="1B4E0CFF" w14:textId="49876FC2" w:rsidR="00790ADA" w:rsidRPr="00FB3A86" w:rsidRDefault="00BE6E63" w:rsidP="00FA407D">
      <w:pPr>
        <w:pStyle w:val="Head1"/>
        <w:spacing w:before="240" w:after="120"/>
        <w:jc w:val="both"/>
        <w:rPr>
          <w:rFonts w:ascii="Arial" w:hAnsi="Arial" w:cs="Arial"/>
        </w:rPr>
      </w:pPr>
      <w:r>
        <w:rPr>
          <w:rFonts w:ascii="Arial" w:hAnsi="Arial" w:cs="Arial"/>
        </w:rPr>
        <w:t>10</w:t>
      </w:r>
      <w:r w:rsidR="00902823">
        <w:rPr>
          <w:rFonts w:ascii="Arial" w:hAnsi="Arial" w:cs="Arial"/>
        </w:rPr>
        <w:t xml:space="preserve">. </w:t>
      </w:r>
      <w:r>
        <w:rPr>
          <w:rFonts w:ascii="Arial" w:hAnsi="Arial" w:cs="Arial"/>
        </w:rPr>
        <w:t>conclusion</w:t>
      </w:r>
    </w:p>
    <w:p w14:paraId="7944D632" w14:textId="05C80B05" w:rsidR="00BE6E63" w:rsidRPr="00BE6E63" w:rsidRDefault="00BE6E63" w:rsidP="00FA407D">
      <w:pPr>
        <w:pStyle w:val="Body"/>
        <w:spacing w:before="240" w:after="120"/>
        <w:rPr>
          <w:rFonts w:ascii="Arial" w:hAnsi="Arial" w:cs="Arial"/>
        </w:rPr>
      </w:pPr>
      <w:r w:rsidRPr="00BE6E63">
        <w:rPr>
          <w:rFonts w:ascii="Arial" w:hAnsi="Arial" w:cs="Arial"/>
        </w:rPr>
        <w:t>Food security in Nepal remains a pressing challenge, deeply intertwined with socio-economic, environmental, and governance factors. Despite significant progress in reducing hunger and malnutrition, the country continues to struggle with vulnerabilities exacerbated by climate change, natural disasters, inadequate infrastructure, and socio-economic disparities. The agri-food sector, vital to Nepal’s economy and livelihoods, faces persistent threats from erratic weather patterns, limited access to modern farming resources, and insufficient policy implementation. These challenges disproportionately affect marginalized communities, particularly in remote and rural areas, where food insecurity and malnutrition are most severe.</w:t>
      </w:r>
    </w:p>
    <w:p w14:paraId="60DA26EF" w14:textId="77777777" w:rsidR="00BE6E63" w:rsidRPr="00BE6E63" w:rsidRDefault="00BE6E63" w:rsidP="00FA407D">
      <w:pPr>
        <w:pStyle w:val="Body"/>
        <w:spacing w:before="240" w:after="120"/>
        <w:rPr>
          <w:rFonts w:ascii="Arial" w:hAnsi="Arial" w:cs="Arial"/>
        </w:rPr>
      </w:pPr>
      <w:r w:rsidRPr="00BE6E63">
        <w:rPr>
          <w:rFonts w:ascii="Arial" w:hAnsi="Arial" w:cs="Arial"/>
        </w:rPr>
        <w:lastRenderedPageBreak/>
        <w:t>The interplay of demographic factors, such as gender roles, education levels, and household dynamics, further shapes food security outcomes. Emigration has introduced both opportunities and challenges, with remittances providing financial relief but also contributing to labor shortages and reduced agricultural productivity. Governance gaps, including inadequate investment in agriculture, ineffective policy execution, and a poor infrastructure, hinder efforts to build a resilient and sustainable food systems.</w:t>
      </w:r>
    </w:p>
    <w:p w14:paraId="2C1498E2" w14:textId="77777777" w:rsidR="00BE6E63" w:rsidRPr="00BE6E63" w:rsidRDefault="00BE6E63" w:rsidP="00FA407D">
      <w:pPr>
        <w:pStyle w:val="Body"/>
        <w:spacing w:before="240" w:after="120"/>
        <w:rPr>
          <w:rFonts w:ascii="Arial" w:hAnsi="Arial" w:cs="Arial"/>
        </w:rPr>
      </w:pPr>
      <w:r w:rsidRPr="00BE6E63">
        <w:rPr>
          <w:rFonts w:ascii="Arial" w:hAnsi="Arial" w:cs="Arial"/>
        </w:rPr>
        <w:t>Nevertheless, Nepal has demonstrated a commitment to addressing these issues through various policies, strategies, and legislative measures, aimed at enhancing food production, accessibility, and quality. Initiatives like the Right to Food and Food Sovereignty Act, the Agriculture Development Strategy, and the Multi-Sector Nutrition Plan reflect a holistic approach in tackling food insecurity. However, the effectiveness of these efforts depends on stronger implementation, increased investment, and greater inclusivity, particularly for vulnerable populations.</w:t>
      </w:r>
    </w:p>
    <w:p w14:paraId="68BAF0F5" w14:textId="090D81E1" w:rsidR="00E9316A" w:rsidRDefault="00BE6E63" w:rsidP="00FA407D">
      <w:pPr>
        <w:pStyle w:val="Body"/>
        <w:spacing w:before="240" w:after="120"/>
        <w:rPr>
          <w:rFonts w:ascii="Arial" w:hAnsi="Arial" w:cs="Arial"/>
        </w:rPr>
      </w:pPr>
      <w:r w:rsidRPr="00BE6E63">
        <w:rPr>
          <w:rFonts w:ascii="Arial" w:hAnsi="Arial" w:cs="Arial"/>
        </w:rPr>
        <w:t>To achieve lasting food security, Nepal must prioritize climate-resilient agricultural practices, strengthen local food systems, and ensure equitable access to resources and opportunities. Empowering women, improving education, and fostering community-based solutions are essential steps toward building a more food-secure future. Ultimately, addressing food insecurity in Nepal is not just a matter of policy but a moral imperative to safeguard the health, dignity, and well-being of all its people. By fostering collaboration among stakeholders and prioritizing the needs of the most vulnerable, Nepal can move closer to a future where no one is left behind in the pursuit of food security and prosperity.</w:t>
      </w:r>
      <w:bookmarkStart w:id="17" w:name="_Hlk201793820"/>
    </w:p>
    <w:bookmarkEnd w:id="17"/>
    <w:p w14:paraId="3987EF7D" w14:textId="70D4002F" w:rsidR="005C784C" w:rsidRPr="002B685A" w:rsidRDefault="005C784C" w:rsidP="00FA407D">
      <w:pPr>
        <w:pStyle w:val="ReferHead"/>
        <w:spacing w:before="240" w:after="120"/>
        <w:jc w:val="both"/>
        <w:rPr>
          <w:rFonts w:ascii="Arial" w:hAnsi="Arial" w:cs="Arial"/>
          <w:bCs/>
        </w:rPr>
      </w:pPr>
      <w:r>
        <w:rPr>
          <w:rFonts w:ascii="Arial" w:hAnsi="Arial" w:cs="Arial"/>
          <w:bCs/>
        </w:rPr>
        <w:t xml:space="preserve">Ethical approval </w:t>
      </w:r>
    </w:p>
    <w:p w14:paraId="03E65B9A" w14:textId="3394D74D" w:rsidR="00860000" w:rsidRPr="00905F46" w:rsidRDefault="009E56FA" w:rsidP="00FA407D">
      <w:pPr>
        <w:pStyle w:val="ReferHead"/>
        <w:spacing w:before="240" w:after="120"/>
        <w:jc w:val="both"/>
        <w:rPr>
          <w:rFonts w:ascii="Arial" w:hAnsi="Arial" w:cs="Arial"/>
          <w:b w:val="0"/>
          <w:caps w:val="0"/>
          <w:sz w:val="20"/>
          <w:u w:val="single"/>
        </w:rPr>
      </w:pPr>
      <w:r w:rsidRPr="009E56FA">
        <w:rPr>
          <w:rFonts w:ascii="Arial" w:hAnsi="Arial" w:cs="Arial"/>
          <w:b w:val="0"/>
          <w:caps w:val="0"/>
          <w:sz w:val="20"/>
        </w:rPr>
        <w:t>Not applicable since the review does not involve direct experimentation, data collection, or interaction with humans or animals.</w:t>
      </w:r>
    </w:p>
    <w:p w14:paraId="3754D213" w14:textId="77777777" w:rsidR="00B01FCD" w:rsidRDefault="00B01FCD" w:rsidP="00FA407D">
      <w:pPr>
        <w:pStyle w:val="ReferHead"/>
        <w:spacing w:before="240" w:after="120"/>
        <w:jc w:val="both"/>
        <w:rPr>
          <w:rFonts w:ascii="Arial" w:hAnsi="Arial" w:cs="Arial"/>
        </w:rPr>
      </w:pPr>
      <w:r w:rsidRPr="00FB3A86">
        <w:rPr>
          <w:rFonts w:ascii="Arial" w:hAnsi="Arial" w:cs="Arial"/>
        </w:rPr>
        <w:t>References</w:t>
      </w:r>
    </w:p>
    <w:p w14:paraId="2365CA8D"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[1] Mbow C, Rosenzweig C, </w:t>
      </w:r>
      <w:proofErr w:type="spellStart"/>
      <w:r w:rsidRPr="006F19BE">
        <w:rPr>
          <w:rFonts w:ascii="Arial" w:hAnsi="Arial" w:cs="Arial"/>
        </w:rPr>
        <w:t>Barioni</w:t>
      </w:r>
      <w:proofErr w:type="spellEnd"/>
      <w:r w:rsidRPr="006F19BE">
        <w:rPr>
          <w:rFonts w:ascii="Arial" w:hAnsi="Arial" w:cs="Arial"/>
        </w:rPr>
        <w:t xml:space="preserve"> LG, Benton TG, Herrero M, </w:t>
      </w:r>
      <w:proofErr w:type="spellStart"/>
      <w:r w:rsidRPr="006F19BE">
        <w:rPr>
          <w:rFonts w:ascii="Arial" w:hAnsi="Arial" w:cs="Arial"/>
        </w:rPr>
        <w:t>Krishnapillai</w:t>
      </w:r>
      <w:proofErr w:type="spellEnd"/>
      <w:r w:rsidRPr="006F19BE">
        <w:rPr>
          <w:rFonts w:ascii="Arial" w:hAnsi="Arial" w:cs="Arial"/>
        </w:rPr>
        <w:t xml:space="preserve"> M, et al. Food Security Supplementary Material. In: Shukla PR, Skea J, Calvo Buendia E, Masson-</w:t>
      </w:r>
      <w:proofErr w:type="spellStart"/>
      <w:r w:rsidRPr="006F19BE">
        <w:rPr>
          <w:rFonts w:ascii="Arial" w:hAnsi="Arial" w:cs="Arial"/>
        </w:rPr>
        <w:t>Delmotte</w:t>
      </w:r>
      <w:proofErr w:type="spellEnd"/>
      <w:r w:rsidRPr="006F19BE">
        <w:rPr>
          <w:rFonts w:ascii="Arial" w:hAnsi="Arial" w:cs="Arial"/>
        </w:rPr>
        <w:t xml:space="preserve"> V, </w:t>
      </w:r>
      <w:proofErr w:type="spellStart"/>
      <w:r w:rsidRPr="006F19BE">
        <w:rPr>
          <w:rFonts w:ascii="Arial" w:hAnsi="Arial" w:cs="Arial"/>
        </w:rPr>
        <w:t>Pörtner</w:t>
      </w:r>
      <w:proofErr w:type="spellEnd"/>
      <w:r w:rsidRPr="006F19BE">
        <w:rPr>
          <w:rFonts w:ascii="Arial" w:hAnsi="Arial" w:cs="Arial"/>
        </w:rPr>
        <w:t xml:space="preserve"> HO, Roberts DC, et al., editors. Climate Change and Land: an IPCC special report on climate change, desertification, land degradation, sustainable land management, food security, and greenhouse gas fluxes in terrestrial ecosystems. In Press; 2019</w:t>
      </w:r>
    </w:p>
    <w:p w14:paraId="13183700"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[2] Anonymous. Food Systems and the Environment. Geneva Environment Network. 2024. Accessed 06 February 2025. Available: </w:t>
      </w:r>
      <w:hyperlink r:id="rId59" w:history="1">
        <w:r w:rsidRPr="006F19BE">
          <w:rPr>
            <w:rStyle w:val="Hyperlink"/>
            <w:rFonts w:ascii="Arial" w:hAnsi="Arial" w:cs="Arial"/>
          </w:rPr>
          <w:t>https://www.genevaenvironmentnetwork.org/resources/updates/food-systems-and-the-environment/</w:t>
        </w:r>
      </w:hyperlink>
    </w:p>
    <w:p w14:paraId="2302C22F"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 FAO. The State of Food Insecurity in the World 2001. 2001. Accessed 01 February 2025. Available: </w:t>
      </w:r>
      <w:hyperlink r:id="rId60" w:history="1">
        <w:r w:rsidRPr="006F19BE">
          <w:rPr>
            <w:rStyle w:val="Hyperlink"/>
            <w:rFonts w:ascii="Arial" w:hAnsi="Arial" w:cs="Arial"/>
          </w:rPr>
          <w:t>https://www.fao.org/4/y1500e/y1500e.pdf</w:t>
        </w:r>
      </w:hyperlink>
    </w:p>
    <w:p w14:paraId="3BE04DFB"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[4] Maxwell S. Food security: a post-modern perspective. Food policy.1996;21(2):155-70, </w:t>
      </w:r>
      <w:hyperlink r:id="rId61" w:history="1">
        <w:r w:rsidRPr="006F19BE">
          <w:rPr>
            <w:rStyle w:val="Hyperlink"/>
            <w:rFonts w:ascii="Arial" w:hAnsi="Arial" w:cs="Arial"/>
          </w:rPr>
          <w:t>https://doi.org/10.1016/0306-9192(95)00074-7</w:t>
        </w:r>
      </w:hyperlink>
    </w:p>
    <w:p w14:paraId="271C65E9" w14:textId="77777777" w:rsidR="006F19BE" w:rsidRPr="006F19BE" w:rsidRDefault="006F19BE" w:rsidP="00FA407D">
      <w:pPr>
        <w:pStyle w:val="Body"/>
        <w:spacing w:before="240" w:after="120"/>
        <w:rPr>
          <w:rFonts w:ascii="Arial" w:hAnsi="Arial" w:cs="Arial"/>
        </w:rPr>
      </w:pPr>
      <w:r w:rsidRPr="006F19BE">
        <w:rPr>
          <w:rFonts w:ascii="Arial" w:hAnsi="Arial" w:cs="Arial"/>
        </w:rPr>
        <w:t>[5] Roetter RP, Keulen H, Kuiper M, Verhagen J, Laar HH, editors. Science for agriculture and rural development in low-income countries. 1</w:t>
      </w:r>
      <w:r w:rsidRPr="006F19BE">
        <w:rPr>
          <w:rFonts w:ascii="Arial" w:hAnsi="Arial" w:cs="Arial"/>
          <w:vertAlign w:val="superscript"/>
        </w:rPr>
        <w:t>st</w:t>
      </w:r>
      <w:r w:rsidRPr="006F19BE">
        <w:rPr>
          <w:rFonts w:ascii="Arial" w:hAnsi="Arial" w:cs="Arial"/>
        </w:rPr>
        <w:t xml:space="preserve"> ed. Springer: Dordrecht; 2007. </w:t>
      </w:r>
      <w:hyperlink r:id="rId62" w:history="1">
        <w:r w:rsidRPr="006F19BE">
          <w:rPr>
            <w:rStyle w:val="Hyperlink"/>
            <w:rFonts w:ascii="Arial" w:hAnsi="Arial" w:cs="Arial"/>
          </w:rPr>
          <w:t>http://dx.doi.org/10.1007/978-1-4020-6617-7</w:t>
        </w:r>
      </w:hyperlink>
    </w:p>
    <w:p w14:paraId="077E5950"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[6] Gibson M. Food security—a commentary: what is it and why is it so complicated? Foods. 2012;1(1):18-27. </w:t>
      </w:r>
      <w:hyperlink r:id="rId63" w:history="1">
        <w:r w:rsidRPr="006F19BE">
          <w:rPr>
            <w:rStyle w:val="Hyperlink"/>
            <w:rFonts w:ascii="Arial" w:hAnsi="Arial" w:cs="Arial"/>
          </w:rPr>
          <w:t>https://doi.org/10.3390/foods1010018</w:t>
        </w:r>
      </w:hyperlink>
    </w:p>
    <w:p w14:paraId="15351859"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[7] Chemjong B, Yadav KC. Food security in Nepal: a review. </w:t>
      </w:r>
      <w:proofErr w:type="spellStart"/>
      <w:r w:rsidRPr="006F19BE">
        <w:rPr>
          <w:rFonts w:ascii="Arial" w:hAnsi="Arial" w:cs="Arial"/>
        </w:rPr>
        <w:t>Rupantaran</w:t>
      </w:r>
      <w:proofErr w:type="spellEnd"/>
      <w:r w:rsidRPr="006F19BE">
        <w:rPr>
          <w:rFonts w:ascii="Arial" w:hAnsi="Arial" w:cs="Arial"/>
        </w:rPr>
        <w:t xml:space="preserve">: A Multidisciplinary Journal. 2020;4(1):31-43. </w:t>
      </w:r>
      <w:hyperlink r:id="rId64" w:history="1">
        <w:r w:rsidRPr="006F19BE">
          <w:rPr>
            <w:rStyle w:val="Hyperlink"/>
            <w:rFonts w:ascii="Arial" w:hAnsi="Arial" w:cs="Arial"/>
          </w:rPr>
          <w:t>https://doi.org/10.3126/rupantaran.v4i1.34015</w:t>
        </w:r>
      </w:hyperlink>
    </w:p>
    <w:p w14:paraId="30F3D058"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 Kandel GP, </w:t>
      </w:r>
      <w:proofErr w:type="spellStart"/>
      <w:r w:rsidRPr="006F19BE">
        <w:rPr>
          <w:rFonts w:ascii="Arial" w:hAnsi="Arial" w:cs="Arial"/>
        </w:rPr>
        <w:t>Bavorova</w:t>
      </w:r>
      <w:proofErr w:type="spellEnd"/>
      <w:r w:rsidRPr="006F19BE">
        <w:rPr>
          <w:rFonts w:ascii="Arial" w:hAnsi="Arial" w:cs="Arial"/>
        </w:rPr>
        <w:t xml:space="preserve"> M, Ullah A, Pradhan P. Food security and sustainability through adaptation to climate change: Lessons learned from Nepal. International Journal of Disaster Risk Reduction. </w:t>
      </w:r>
      <w:proofErr w:type="gramStart"/>
      <w:r w:rsidRPr="006F19BE">
        <w:rPr>
          <w:rFonts w:ascii="Arial" w:hAnsi="Arial" w:cs="Arial"/>
        </w:rPr>
        <w:t>2024;101:104279</w:t>
      </w:r>
      <w:proofErr w:type="gramEnd"/>
      <w:r w:rsidRPr="006F19BE">
        <w:rPr>
          <w:rFonts w:ascii="Arial" w:hAnsi="Arial" w:cs="Arial"/>
        </w:rPr>
        <w:t xml:space="preserve">. </w:t>
      </w:r>
      <w:hyperlink r:id="rId65" w:history="1">
        <w:r w:rsidRPr="006F19BE">
          <w:rPr>
            <w:rStyle w:val="Hyperlink"/>
            <w:rFonts w:ascii="Arial" w:hAnsi="Arial" w:cs="Arial"/>
          </w:rPr>
          <w:t>https://doi.org/10.1016/j.ijdrr.2024.104279</w:t>
        </w:r>
      </w:hyperlink>
    </w:p>
    <w:p w14:paraId="148C9AC9"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[9] FAO. Climate Change and Food Security; Risks and Responses. 2015. Accessed 02 February 2025. Available: </w:t>
      </w:r>
      <w:hyperlink r:id="rId66" w:history="1">
        <w:r w:rsidRPr="006F19BE">
          <w:rPr>
            <w:rStyle w:val="Hyperlink"/>
            <w:rFonts w:ascii="Arial" w:hAnsi="Arial" w:cs="Arial"/>
          </w:rPr>
          <w:t>https://openknowledge.fao.org/server/api/core/bitstreams/a4fd8ac5-4582-4a66-91b0-55abf642a400/content</w:t>
        </w:r>
      </w:hyperlink>
    </w:p>
    <w:p w14:paraId="711ACA30"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[10] World Bank. World Bank Open Data. Nepal | Data. 2024. Accessed 02 February 2025. Available: </w:t>
      </w:r>
      <w:hyperlink r:id="rId67" w:history="1">
        <w:r w:rsidRPr="006F19BE">
          <w:rPr>
            <w:rStyle w:val="Hyperlink"/>
            <w:rFonts w:ascii="Arial" w:hAnsi="Arial" w:cs="Arial"/>
          </w:rPr>
          <w:t>https://data.worldbank.org/country/nepal?view=chart</w:t>
        </w:r>
      </w:hyperlink>
    </w:p>
    <w:p w14:paraId="2BCB83FB" w14:textId="77777777" w:rsidR="006F19BE" w:rsidRPr="006F19BE" w:rsidRDefault="006F19BE" w:rsidP="00FA407D">
      <w:pPr>
        <w:pStyle w:val="Body"/>
        <w:spacing w:before="240" w:after="120"/>
        <w:rPr>
          <w:rFonts w:ascii="Arial" w:hAnsi="Arial" w:cs="Arial"/>
        </w:rPr>
      </w:pPr>
      <w:r w:rsidRPr="006F19BE">
        <w:rPr>
          <w:rFonts w:ascii="Arial" w:hAnsi="Arial" w:cs="Arial"/>
        </w:rPr>
        <w:lastRenderedPageBreak/>
        <w:t xml:space="preserve">[11] Mainali K 2023. Women Farmers in Nepal: Vanguard of Rural Economy. In: Republica. Nepal Republic Media. Kathmandu, Nepal. </w:t>
      </w:r>
      <w:hyperlink r:id="rId68" w:history="1">
        <w:r w:rsidRPr="006F19BE">
          <w:rPr>
            <w:rStyle w:val="Hyperlink"/>
            <w:rFonts w:ascii="Arial" w:hAnsi="Arial" w:cs="Arial"/>
          </w:rPr>
          <w:t>https://myrepublica.nagariknetwork.com/news/women-farmers-in-nepal-vanguard-of-rural-economy</w:t>
        </w:r>
      </w:hyperlink>
      <w:r w:rsidRPr="006F19BE">
        <w:rPr>
          <w:rFonts w:ascii="Arial" w:hAnsi="Arial" w:cs="Arial"/>
        </w:rPr>
        <w:t>.</w:t>
      </w:r>
    </w:p>
    <w:p w14:paraId="3993076E"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[12] NPC. Nepal’s Food Systems Transformation: Context, Pathways and Actions. 2021. Accessed 02 February 2025. Available: </w:t>
      </w:r>
      <w:hyperlink r:id="rId69" w:history="1">
        <w:r w:rsidRPr="006F19BE">
          <w:rPr>
            <w:rStyle w:val="Hyperlink"/>
            <w:rFonts w:ascii="Arial" w:hAnsi="Arial" w:cs="Arial"/>
          </w:rPr>
          <w:t>https://npc.gov.np/images/category/230301032250Food%20Systems%20Dialogues%202021-Country%20Report%20Nepal.pdf</w:t>
        </w:r>
      </w:hyperlink>
    </w:p>
    <w:p w14:paraId="5890D93B"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[13] Gautam Y. “Food aid is killing Himalayan farms”. Debunking the false dependency narrative in Karnali, Nepal. World Development. </w:t>
      </w:r>
      <w:proofErr w:type="gramStart"/>
      <w:r w:rsidRPr="006F19BE">
        <w:rPr>
          <w:rFonts w:ascii="Arial" w:hAnsi="Arial" w:cs="Arial"/>
        </w:rPr>
        <w:t>2019;116:54</w:t>
      </w:r>
      <w:proofErr w:type="gramEnd"/>
      <w:r w:rsidRPr="006F19BE">
        <w:rPr>
          <w:rFonts w:ascii="Arial" w:hAnsi="Arial" w:cs="Arial"/>
        </w:rPr>
        <w:t xml:space="preserve">-65. </w:t>
      </w:r>
      <w:hyperlink r:id="rId70" w:history="1">
        <w:r w:rsidRPr="006F19BE">
          <w:rPr>
            <w:rStyle w:val="Hyperlink"/>
            <w:rFonts w:ascii="Arial" w:hAnsi="Arial" w:cs="Arial"/>
          </w:rPr>
          <w:t>https://doi.org/10.1016/j.worlddev.2018.12.001</w:t>
        </w:r>
      </w:hyperlink>
    </w:p>
    <w:p w14:paraId="47EA9735"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[14] FAO. GIEWS- Global Information and Early Warning System. 2024. Accessed 02 February 2025. Available: </w:t>
      </w:r>
      <w:hyperlink r:id="rId71" w:anchor=":~:text=Imports%20of%20rice%20are%20forecast,and%20225%20000%20tonnes%2C%20respectively" w:history="1">
        <w:r w:rsidRPr="006F19BE">
          <w:rPr>
            <w:rStyle w:val="Hyperlink"/>
            <w:rFonts w:ascii="Arial" w:hAnsi="Arial" w:cs="Arial"/>
          </w:rPr>
          <w:t>https://www.fao.org/giews/countrybrief/country.jsp?code=NPL#:~:text=Imports%20of%20rice%20are%20forecast,and%20225%20000%20tonnes%2C%20respectively</w:t>
        </w:r>
      </w:hyperlink>
      <w:r w:rsidRPr="006F19BE">
        <w:rPr>
          <w:rFonts w:ascii="Arial" w:hAnsi="Arial" w:cs="Arial"/>
        </w:rPr>
        <w:t>.</w:t>
      </w:r>
    </w:p>
    <w:p w14:paraId="0DB79FE1"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[15] Anonymous. Global Hunger Index 2024: How gender justice can advance climate resilience and Zero Hunger. GHI. 2024. Accessed 02 February 2025. Available: </w:t>
      </w:r>
      <w:hyperlink r:id="rId72" w:anchor=":~:text=The%20GHI%20shows%20that%20gender,gap%20in%20women's%20participation%20in" w:history="1">
        <w:r w:rsidRPr="006F19BE">
          <w:rPr>
            <w:rStyle w:val="Hyperlink"/>
            <w:rFonts w:ascii="Arial" w:hAnsi="Arial" w:cs="Arial"/>
          </w:rPr>
          <w:t>https://www.cesvi.eu/news/global-hunger-index-2024-how-gender-justice-can-advance-climate-resilience-and-zero-hunger/#:~:text=The%20GHI%20shows%20that%20gender,gap%20in%20women's%20participation%20in</w:t>
        </w:r>
      </w:hyperlink>
    </w:p>
    <w:p w14:paraId="587D2320"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[16] Lee J, </w:t>
      </w:r>
      <w:proofErr w:type="spellStart"/>
      <w:r w:rsidRPr="006F19BE">
        <w:rPr>
          <w:rFonts w:ascii="Arial" w:hAnsi="Arial" w:cs="Arial"/>
        </w:rPr>
        <w:t>Gereffi</w:t>
      </w:r>
      <w:proofErr w:type="spellEnd"/>
      <w:r w:rsidRPr="006F19BE">
        <w:rPr>
          <w:rFonts w:ascii="Arial" w:hAnsi="Arial" w:cs="Arial"/>
        </w:rPr>
        <w:t xml:space="preserve"> G, Beauvais J. Global value chains and agri-food standards: Challenges and possibilities for smallholders in developing countries. Proceedings of the National Academy of Sciences. 2012;109(31):12326-31. </w:t>
      </w:r>
      <w:hyperlink r:id="rId73" w:history="1">
        <w:r w:rsidRPr="006F19BE">
          <w:rPr>
            <w:rStyle w:val="Hyperlink"/>
            <w:rFonts w:ascii="Arial" w:hAnsi="Arial" w:cs="Arial"/>
          </w:rPr>
          <w:t>https://doi.org/10.1073/pnas.0913714108</w:t>
        </w:r>
      </w:hyperlink>
    </w:p>
    <w:p w14:paraId="53B958CB"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[17] Paudel R, Nepali PB, Panta HK, Acharya GD. Linking Social Innovation with Inclusive Transformation of Agri-food System in Nepal: A Review. Asian Journal of Agricultural Extension, Economics &amp; Sociology. 2023;41(8):76-88. </w:t>
      </w:r>
      <w:hyperlink r:id="rId74" w:history="1">
        <w:r w:rsidRPr="006F19BE">
          <w:rPr>
            <w:rStyle w:val="Hyperlink"/>
            <w:rFonts w:ascii="Arial" w:hAnsi="Arial" w:cs="Arial"/>
          </w:rPr>
          <w:t>https://doi.org/10.9734/AJAEES/2023/v41i81983</w:t>
        </w:r>
      </w:hyperlink>
    </w:p>
    <w:p w14:paraId="0890393E"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[18] FAO. Voices of the Hungry: Measuring Food Insecurity through People’s Experiences. 2014. Accessed 02 February 2025. Available: </w:t>
      </w:r>
      <w:hyperlink r:id="rId75" w:history="1">
        <w:r w:rsidRPr="006F19BE">
          <w:rPr>
            <w:rStyle w:val="Hyperlink"/>
            <w:rFonts w:ascii="Arial" w:hAnsi="Arial" w:cs="Arial"/>
          </w:rPr>
          <w:t>https://openknowledge.fao.org/server/api/core/bitstreams/74c762d2-7da4-4863-a0d7-d129df10313e/content</w:t>
        </w:r>
      </w:hyperlink>
    </w:p>
    <w:p w14:paraId="1FF0BCAB" w14:textId="77777777" w:rsidR="006F19BE" w:rsidRPr="006F19BE" w:rsidRDefault="006F19BE" w:rsidP="00FA407D">
      <w:pPr>
        <w:pStyle w:val="Body"/>
        <w:spacing w:before="240" w:after="120"/>
        <w:rPr>
          <w:rFonts w:ascii="Arial" w:hAnsi="Arial" w:cs="Arial"/>
        </w:rPr>
      </w:pPr>
      <w:r w:rsidRPr="006F19BE">
        <w:rPr>
          <w:rFonts w:ascii="Arial" w:hAnsi="Arial" w:cs="Arial"/>
        </w:rPr>
        <w:t>[19] Whitaker RC, Phillips SM, Orzol SM. Food insecurity and the risks of depression and anxiety in mothers and behavior problems in their preschool-aged children. Pediatrics. 2006;118(3</w:t>
      </w:r>
      <w:proofErr w:type="gramStart"/>
      <w:r w:rsidRPr="006F19BE">
        <w:rPr>
          <w:rFonts w:ascii="Arial" w:hAnsi="Arial" w:cs="Arial"/>
        </w:rPr>
        <w:t>):e</w:t>
      </w:r>
      <w:proofErr w:type="gramEnd"/>
      <w:r w:rsidRPr="006F19BE">
        <w:rPr>
          <w:rFonts w:ascii="Arial" w:hAnsi="Arial" w:cs="Arial"/>
        </w:rPr>
        <w:t xml:space="preserve">859-68. </w:t>
      </w:r>
      <w:hyperlink r:id="rId76" w:history="1">
        <w:r w:rsidRPr="006F19BE">
          <w:rPr>
            <w:rStyle w:val="Hyperlink"/>
            <w:rFonts w:ascii="Arial" w:hAnsi="Arial" w:cs="Arial"/>
          </w:rPr>
          <w:t>https://doi.org/10.1542/peds.2006-0239</w:t>
        </w:r>
      </w:hyperlink>
    </w:p>
    <w:p w14:paraId="7182A7FC"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[20] Belachew T, Hadley C, Lindstrom D, Gebremariam A, </w:t>
      </w:r>
      <w:proofErr w:type="spellStart"/>
      <w:r w:rsidRPr="006F19BE">
        <w:rPr>
          <w:rFonts w:ascii="Arial" w:hAnsi="Arial" w:cs="Arial"/>
        </w:rPr>
        <w:t>Lachat</w:t>
      </w:r>
      <w:proofErr w:type="spellEnd"/>
      <w:r w:rsidRPr="006F19BE">
        <w:rPr>
          <w:rFonts w:ascii="Arial" w:hAnsi="Arial" w:cs="Arial"/>
        </w:rPr>
        <w:t xml:space="preserve"> C, </w:t>
      </w:r>
      <w:proofErr w:type="spellStart"/>
      <w:r w:rsidRPr="006F19BE">
        <w:rPr>
          <w:rFonts w:ascii="Arial" w:hAnsi="Arial" w:cs="Arial"/>
        </w:rPr>
        <w:t>Kolsteren</w:t>
      </w:r>
      <w:proofErr w:type="spellEnd"/>
      <w:r w:rsidRPr="006F19BE">
        <w:rPr>
          <w:rFonts w:ascii="Arial" w:hAnsi="Arial" w:cs="Arial"/>
        </w:rPr>
        <w:t xml:space="preserve"> P. Food insecurity, school absenteeism and educational attainment of adolescents in Jimma Zone Southwest Ethiopia: a longitudinal study. Nutrition journal. </w:t>
      </w:r>
      <w:proofErr w:type="gramStart"/>
      <w:r w:rsidRPr="006F19BE">
        <w:rPr>
          <w:rFonts w:ascii="Arial" w:hAnsi="Arial" w:cs="Arial"/>
        </w:rPr>
        <w:t>2011;10:1</w:t>
      </w:r>
      <w:proofErr w:type="gramEnd"/>
      <w:r w:rsidRPr="006F19BE">
        <w:rPr>
          <w:rFonts w:ascii="Arial" w:hAnsi="Arial" w:cs="Arial"/>
        </w:rPr>
        <w:t xml:space="preserve">-9. </w:t>
      </w:r>
      <w:hyperlink r:id="rId77" w:history="1">
        <w:r w:rsidRPr="006F19BE">
          <w:rPr>
            <w:rStyle w:val="Hyperlink"/>
            <w:rFonts w:ascii="Arial" w:hAnsi="Arial" w:cs="Arial"/>
          </w:rPr>
          <w:t>https://doi.org/10.1186/1475-2891-10-29</w:t>
        </w:r>
      </w:hyperlink>
    </w:p>
    <w:p w14:paraId="3C7373C5"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[21] Cole SM, Tembo G. The effect of food insecurity on mental health: panel evidence from rural Zambia. Social science &amp; medicine. 2011;73(7):1071-9. </w:t>
      </w:r>
      <w:hyperlink r:id="rId78" w:history="1">
        <w:r w:rsidRPr="006F19BE">
          <w:rPr>
            <w:rStyle w:val="Hyperlink"/>
            <w:rFonts w:ascii="Arial" w:hAnsi="Arial" w:cs="Arial"/>
          </w:rPr>
          <w:t>https://doi.org/10.1016/j.socscimed.2011.07.012</w:t>
        </w:r>
      </w:hyperlink>
    </w:p>
    <w:p w14:paraId="342D24E8"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[22] Gundersen C, Ziliak JP. Food insecurity and health outcomes. Health affairs. 2015;34(11):1830-9. </w:t>
      </w:r>
      <w:hyperlink r:id="rId79" w:history="1">
        <w:r w:rsidRPr="006F19BE">
          <w:rPr>
            <w:rStyle w:val="Hyperlink"/>
            <w:rFonts w:ascii="Arial" w:hAnsi="Arial" w:cs="Arial"/>
          </w:rPr>
          <w:t>https://doi.org/10.1377/hlthaff.2015.0645</w:t>
        </w:r>
      </w:hyperlink>
    </w:p>
    <w:p w14:paraId="42EDB80A"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[23] FAO. Nepal at a glance. 2018. Accessed 02 February 2025. Available: </w:t>
      </w:r>
      <w:hyperlink r:id="rId80" w:history="1">
        <w:r w:rsidRPr="006F19BE">
          <w:rPr>
            <w:rStyle w:val="Hyperlink"/>
            <w:rFonts w:ascii="Arial" w:hAnsi="Arial" w:cs="Arial"/>
          </w:rPr>
          <w:t>https://www.fao.org/nepal/our-office/nepal-at-a-glance/en</w:t>
        </w:r>
      </w:hyperlink>
    </w:p>
    <w:p w14:paraId="34BA36B8"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[24] UNICEF. UNICEF Nepal: Consolidated Emergency Report, 2018. 2018. Accessed 02 February 2025. Available: </w:t>
      </w:r>
      <w:hyperlink r:id="rId81" w:history="1">
        <w:r w:rsidRPr="006F19BE">
          <w:rPr>
            <w:rStyle w:val="Hyperlink"/>
            <w:rFonts w:ascii="Arial" w:hAnsi="Arial" w:cs="Arial"/>
          </w:rPr>
          <w:t>https://open.unicef.org/sites/transparency/files/2020-06/Nepal-CER-2018.pdf</w:t>
        </w:r>
      </w:hyperlink>
    </w:p>
    <w:p w14:paraId="66D1F793"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[25] </w:t>
      </w:r>
      <w:proofErr w:type="spellStart"/>
      <w:r w:rsidRPr="006F19BE">
        <w:rPr>
          <w:rFonts w:ascii="Arial" w:hAnsi="Arial" w:cs="Arial"/>
        </w:rPr>
        <w:t>MoHP</w:t>
      </w:r>
      <w:proofErr w:type="spellEnd"/>
      <w:r w:rsidRPr="006F19BE">
        <w:rPr>
          <w:rFonts w:ascii="Arial" w:hAnsi="Arial" w:cs="Arial"/>
        </w:rPr>
        <w:t xml:space="preserve">. Nepal Demographic and Health Survey 2022. 2022. Accessed 02 February 2025. Available: </w:t>
      </w:r>
      <w:hyperlink r:id="rId82" w:history="1">
        <w:r w:rsidRPr="006F19BE">
          <w:rPr>
            <w:rStyle w:val="Hyperlink"/>
            <w:rFonts w:ascii="Arial" w:hAnsi="Arial" w:cs="Arial"/>
          </w:rPr>
          <w:t>https://dhsprogram.com/pubs/pdf/PR142/PR142.pdf</w:t>
        </w:r>
      </w:hyperlink>
    </w:p>
    <w:p w14:paraId="2013AE3A"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[26] Anonymous. Nepal. WFP. 2019. Accessed 02 February 2025. Available: </w:t>
      </w:r>
      <w:hyperlink r:id="rId83" w:history="1">
        <w:r w:rsidRPr="006F19BE">
          <w:rPr>
            <w:rStyle w:val="Hyperlink"/>
            <w:rFonts w:ascii="Arial" w:hAnsi="Arial" w:cs="Arial"/>
          </w:rPr>
          <w:t>https://www.wfp.org/countries/nepal</w:t>
        </w:r>
      </w:hyperlink>
    </w:p>
    <w:p w14:paraId="2E0FA929"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[27] Joshi P, Karn SK, Koirala P. Strengthening Food Safety Governance in Nepal through Collaborative Capacity Development and Private Sector Engagement. The Journal of Agriculture and Environment. </w:t>
      </w:r>
      <w:proofErr w:type="gramStart"/>
      <w:r w:rsidRPr="006F19BE">
        <w:rPr>
          <w:rFonts w:ascii="Arial" w:hAnsi="Arial" w:cs="Arial"/>
        </w:rPr>
        <w:t>2023;24:235</w:t>
      </w:r>
      <w:proofErr w:type="gramEnd"/>
      <w:r w:rsidRPr="006F19BE">
        <w:rPr>
          <w:rFonts w:ascii="Arial" w:hAnsi="Arial" w:cs="Arial"/>
        </w:rPr>
        <w:t xml:space="preserve">-42. </w:t>
      </w:r>
      <w:hyperlink r:id="rId84" w:history="1">
        <w:r w:rsidRPr="006F19BE">
          <w:rPr>
            <w:rStyle w:val="Hyperlink"/>
            <w:rFonts w:ascii="Arial" w:hAnsi="Arial" w:cs="Arial"/>
          </w:rPr>
          <w:t>http://dx.doi.org/10.3126/aej.v24i01.58197</w:t>
        </w:r>
      </w:hyperlink>
    </w:p>
    <w:p w14:paraId="29D94550" w14:textId="77777777" w:rsidR="006F19BE" w:rsidRPr="006F19BE" w:rsidRDefault="006F19BE" w:rsidP="00FA407D">
      <w:pPr>
        <w:pStyle w:val="Body"/>
        <w:spacing w:before="240" w:after="120"/>
        <w:rPr>
          <w:rFonts w:ascii="Arial" w:hAnsi="Arial" w:cs="Arial"/>
        </w:rPr>
      </w:pPr>
      <w:r w:rsidRPr="006F19BE">
        <w:rPr>
          <w:rFonts w:ascii="Arial" w:hAnsi="Arial" w:cs="Arial"/>
        </w:rPr>
        <w:lastRenderedPageBreak/>
        <w:t xml:space="preserve">[28] Anonymous. Global Food Security Index 2022. Economist Impact. 2022. Accessed 06 February 2025. Available: </w:t>
      </w:r>
      <w:hyperlink r:id="rId85" w:history="1">
        <w:r w:rsidRPr="006F19BE">
          <w:rPr>
            <w:rStyle w:val="Hyperlink"/>
            <w:rFonts w:ascii="Arial" w:hAnsi="Arial" w:cs="Arial"/>
          </w:rPr>
          <w:t>https://impact.economist.com/sustainability/project/food-security-index/reports/Economist_Impact_GFSI_2022_Global_Report_Sep_2022.pdf</w:t>
        </w:r>
      </w:hyperlink>
    </w:p>
    <w:p w14:paraId="0F44E97A"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[29] WHO. The Global Health Observatory Data: Prevalence of </w:t>
      </w:r>
      <w:proofErr w:type="spellStart"/>
      <w:r w:rsidRPr="006F19BE">
        <w:rPr>
          <w:rFonts w:ascii="Arial" w:hAnsi="Arial" w:cs="Arial"/>
        </w:rPr>
        <w:t>anaemia</w:t>
      </w:r>
      <w:proofErr w:type="spellEnd"/>
      <w:r w:rsidRPr="006F19BE">
        <w:rPr>
          <w:rFonts w:ascii="Arial" w:hAnsi="Arial" w:cs="Arial"/>
        </w:rPr>
        <w:t xml:space="preserve"> in children aged 6-59 months (%). 2019. Accessed 01 February 2025. Available: </w:t>
      </w:r>
      <w:hyperlink r:id="rId86" w:history="1">
        <w:r w:rsidRPr="006F19BE">
          <w:rPr>
            <w:rStyle w:val="Hyperlink"/>
            <w:rFonts w:ascii="Arial" w:hAnsi="Arial" w:cs="Arial"/>
          </w:rPr>
          <w:t>https://www.who.int/data/gho/data/indicators/indicator-details/GHO/prevalence-of-anaemia-in-children-under-5-years-(-)</w:t>
        </w:r>
      </w:hyperlink>
    </w:p>
    <w:p w14:paraId="61BDB7DF"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[30] WHO. Global Health Observatory Data: Micronutrient Deficiencies in </w:t>
      </w:r>
      <w:proofErr w:type="spellStart"/>
      <w:r w:rsidRPr="006F19BE">
        <w:rPr>
          <w:rFonts w:ascii="Arial" w:hAnsi="Arial" w:cs="Arial"/>
        </w:rPr>
        <w:t>SouthEast</w:t>
      </w:r>
      <w:proofErr w:type="spellEnd"/>
      <w:r w:rsidRPr="006F19BE">
        <w:rPr>
          <w:rFonts w:ascii="Arial" w:hAnsi="Arial" w:cs="Arial"/>
        </w:rPr>
        <w:t xml:space="preserve"> Asia. 2020. Accessed 01 February 2025. Available: </w:t>
      </w:r>
      <w:hyperlink r:id="rId87" w:anchor="tab=tab_1" w:history="1">
        <w:r w:rsidRPr="006F19BE">
          <w:rPr>
            <w:rStyle w:val="Hyperlink"/>
            <w:rFonts w:ascii="Arial" w:hAnsi="Arial" w:cs="Arial"/>
          </w:rPr>
          <w:t>https://www.who.int/health-topics/micronutrients#tab=tab_1</w:t>
        </w:r>
      </w:hyperlink>
    </w:p>
    <w:p w14:paraId="4643DBF3"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[31] Angela KC, Thorne-Lyman AL, Manohar S, Shrestha B, Klemm R, Adhikari RK, et al. Preschool child nutritional status in Nepal in 2016: a national profile and 40-year comparative trend. Food and nutrition bulletin. 2020;41(2):152-66. </w:t>
      </w:r>
      <w:hyperlink r:id="rId88" w:history="1">
        <w:r w:rsidRPr="006F19BE">
          <w:rPr>
            <w:rStyle w:val="Hyperlink"/>
            <w:rFonts w:ascii="Arial" w:hAnsi="Arial" w:cs="Arial"/>
          </w:rPr>
          <w:t>https://doi.org/10.1177/0379572120916343</w:t>
        </w:r>
      </w:hyperlink>
    </w:p>
    <w:p w14:paraId="3459CF5F"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[32] Khanal V, Adhikari M, Sauer K, Zhao Y. Factors associated with the introduction of </w:t>
      </w:r>
      <w:proofErr w:type="spellStart"/>
      <w:r w:rsidRPr="006F19BE">
        <w:rPr>
          <w:rFonts w:ascii="Arial" w:hAnsi="Arial" w:cs="Arial"/>
        </w:rPr>
        <w:t>prelacteal</w:t>
      </w:r>
      <w:proofErr w:type="spellEnd"/>
      <w:r w:rsidRPr="006F19BE">
        <w:rPr>
          <w:rFonts w:ascii="Arial" w:hAnsi="Arial" w:cs="Arial"/>
        </w:rPr>
        <w:t xml:space="preserve"> feeds in Nepal: findings from the Nepal demographic and health survey 2011. International breastfeeding journal. </w:t>
      </w:r>
      <w:proofErr w:type="gramStart"/>
      <w:r w:rsidRPr="006F19BE">
        <w:rPr>
          <w:rFonts w:ascii="Arial" w:hAnsi="Arial" w:cs="Arial"/>
        </w:rPr>
        <w:t>2013;8:1</w:t>
      </w:r>
      <w:proofErr w:type="gramEnd"/>
      <w:r w:rsidRPr="006F19BE">
        <w:rPr>
          <w:rFonts w:ascii="Arial" w:hAnsi="Arial" w:cs="Arial"/>
        </w:rPr>
        <w:t xml:space="preserve">-9. </w:t>
      </w:r>
      <w:hyperlink r:id="rId89" w:history="1">
        <w:r w:rsidRPr="006F19BE">
          <w:rPr>
            <w:rStyle w:val="Hyperlink"/>
            <w:rFonts w:ascii="Arial" w:hAnsi="Arial" w:cs="Arial"/>
          </w:rPr>
          <w:t>https://doi.org/10.1186/1746-4358-8-9</w:t>
        </w:r>
      </w:hyperlink>
    </w:p>
    <w:p w14:paraId="74753E09"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[33] Nepali S, </w:t>
      </w:r>
      <w:proofErr w:type="spellStart"/>
      <w:r w:rsidRPr="006F19BE">
        <w:rPr>
          <w:rFonts w:ascii="Arial" w:hAnsi="Arial" w:cs="Arial"/>
        </w:rPr>
        <w:t>Simkhada</w:t>
      </w:r>
      <w:proofErr w:type="spellEnd"/>
      <w:r w:rsidRPr="006F19BE">
        <w:rPr>
          <w:rFonts w:ascii="Arial" w:hAnsi="Arial" w:cs="Arial"/>
        </w:rPr>
        <w:t xml:space="preserve"> P, Davies IG. Association between wasting and food insecurity among children under five years: findings from Nepal demographic health survey 2016. BMC Public Health. 2020;1-7. </w:t>
      </w:r>
      <w:bookmarkStart w:id="18" w:name="_Hlk192719519"/>
      <w:r w:rsidRPr="006F19BE">
        <w:rPr>
          <w:rFonts w:ascii="Arial" w:hAnsi="Arial" w:cs="Arial"/>
        </w:rPr>
        <w:fldChar w:fldCharType="begin"/>
      </w:r>
      <w:r w:rsidRPr="006F19BE">
        <w:rPr>
          <w:rFonts w:ascii="Arial" w:hAnsi="Arial" w:cs="Arial"/>
        </w:rPr>
        <w:instrText xml:space="preserve"> HYPERLINK "https://doi.org/10.1186/s12889-020-09146-x" </w:instrText>
      </w:r>
      <w:r w:rsidRPr="006F19BE">
        <w:rPr>
          <w:rFonts w:ascii="Arial" w:hAnsi="Arial" w:cs="Arial"/>
        </w:rPr>
        <w:fldChar w:fldCharType="separate"/>
      </w:r>
      <w:r w:rsidRPr="006F19BE">
        <w:rPr>
          <w:rStyle w:val="Hyperlink"/>
          <w:rFonts w:ascii="Arial" w:hAnsi="Arial" w:cs="Arial"/>
        </w:rPr>
        <w:t>https://doi.org/10.1186/s12889-020-09146-x</w:t>
      </w:r>
      <w:r w:rsidRPr="006F19BE">
        <w:rPr>
          <w:rFonts w:ascii="Arial" w:hAnsi="Arial" w:cs="Arial"/>
        </w:rPr>
        <w:fldChar w:fldCharType="end"/>
      </w:r>
      <w:bookmarkEnd w:id="18"/>
    </w:p>
    <w:p w14:paraId="50D9C6E5"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[34] NPC. Nepal Human Development Report 2020. 2020. Accessed 02 February 2025. Available: </w:t>
      </w:r>
      <w:hyperlink r:id="rId90" w:history="1">
        <w:r w:rsidRPr="006F19BE">
          <w:rPr>
            <w:rStyle w:val="Hyperlink"/>
            <w:rFonts w:ascii="Arial" w:hAnsi="Arial" w:cs="Arial"/>
          </w:rPr>
          <w:t>https://npc.gov.np/images/category/NHDR_2020.pdf</w:t>
        </w:r>
      </w:hyperlink>
    </w:p>
    <w:p w14:paraId="4DB0211F"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[35] MAOC, ADB. Nepal: High Mountain Agribusiness and Livelihood Improvement Project; Initial Environmental Examination Report. 2010. Accessed 02 February 2025. Available: </w:t>
      </w:r>
      <w:hyperlink r:id="rId91" w:history="1">
        <w:r w:rsidRPr="006F19BE">
          <w:rPr>
            <w:rStyle w:val="Hyperlink"/>
            <w:rFonts w:ascii="Arial" w:hAnsi="Arial" w:cs="Arial"/>
          </w:rPr>
          <w:t>https://www.adb.org/sites/default/files/linked-documents/37292-04-nep-ieeab.pdf</w:t>
        </w:r>
      </w:hyperlink>
    </w:p>
    <w:p w14:paraId="78F38B9C"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[36] Vijay J, Patel KK. Malnutrition among under-five children in Nepal: A focus on socioeconomic status and maternal BMI. Clinical Epidemiology and Global Health. </w:t>
      </w:r>
      <w:proofErr w:type="gramStart"/>
      <w:r w:rsidRPr="006F19BE">
        <w:rPr>
          <w:rFonts w:ascii="Arial" w:hAnsi="Arial" w:cs="Arial"/>
        </w:rPr>
        <w:t>2024;27:101571</w:t>
      </w:r>
      <w:proofErr w:type="gramEnd"/>
      <w:r w:rsidRPr="006F19BE">
        <w:rPr>
          <w:rFonts w:ascii="Arial" w:hAnsi="Arial" w:cs="Arial"/>
        </w:rPr>
        <w:t xml:space="preserve">. </w:t>
      </w:r>
      <w:hyperlink r:id="rId92" w:history="1">
        <w:r w:rsidRPr="006F19BE">
          <w:rPr>
            <w:rStyle w:val="Hyperlink"/>
            <w:rFonts w:ascii="Arial" w:hAnsi="Arial" w:cs="Arial"/>
          </w:rPr>
          <w:t>https://doi.org/10.1016/j.cegh.2024.101571</w:t>
        </w:r>
      </w:hyperlink>
    </w:p>
    <w:p w14:paraId="323FC859"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[37] Christian P, </w:t>
      </w:r>
      <w:proofErr w:type="spellStart"/>
      <w:r w:rsidRPr="006F19BE">
        <w:rPr>
          <w:rFonts w:ascii="Arial" w:hAnsi="Arial" w:cs="Arial"/>
        </w:rPr>
        <w:t>Bunjun</w:t>
      </w:r>
      <w:proofErr w:type="spellEnd"/>
      <w:r w:rsidRPr="006F19BE">
        <w:rPr>
          <w:rFonts w:ascii="Arial" w:hAnsi="Arial" w:cs="Arial"/>
        </w:rPr>
        <w:t xml:space="preserve"> Srihari S, Thorne-Lyman A, </w:t>
      </w:r>
      <w:proofErr w:type="spellStart"/>
      <w:r w:rsidRPr="006F19BE">
        <w:rPr>
          <w:rFonts w:ascii="Arial" w:hAnsi="Arial" w:cs="Arial"/>
        </w:rPr>
        <w:t>Khatry</w:t>
      </w:r>
      <w:proofErr w:type="spellEnd"/>
      <w:r w:rsidRPr="006F19BE">
        <w:rPr>
          <w:rFonts w:ascii="Arial" w:hAnsi="Arial" w:cs="Arial"/>
        </w:rPr>
        <w:t xml:space="preserve"> SK, </w:t>
      </w:r>
      <w:proofErr w:type="spellStart"/>
      <w:r w:rsidRPr="006F19BE">
        <w:rPr>
          <w:rFonts w:ascii="Arial" w:hAnsi="Arial" w:cs="Arial"/>
        </w:rPr>
        <w:t>LeClerq</w:t>
      </w:r>
      <w:proofErr w:type="spellEnd"/>
      <w:r w:rsidRPr="006F19BE">
        <w:rPr>
          <w:rFonts w:ascii="Arial" w:hAnsi="Arial" w:cs="Arial"/>
        </w:rPr>
        <w:t xml:space="preserve"> S, Shrestha SR. Eating down in pregnancy: exploring food-related beliefs and practices of pregnancy in rural Nepal. Ecology of food and nutrition. 2006:45(4):253-78. </w:t>
      </w:r>
      <w:hyperlink r:id="rId93" w:history="1">
        <w:r w:rsidRPr="006F19BE">
          <w:rPr>
            <w:rStyle w:val="Hyperlink"/>
            <w:rFonts w:ascii="Arial" w:hAnsi="Arial" w:cs="Arial"/>
          </w:rPr>
          <w:t>http://dx.doi.org/10.1080/03670240600846336</w:t>
        </w:r>
      </w:hyperlink>
    </w:p>
    <w:p w14:paraId="53F5CEBB"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[38] </w:t>
      </w:r>
      <w:proofErr w:type="spellStart"/>
      <w:r w:rsidRPr="006F19BE">
        <w:rPr>
          <w:rFonts w:ascii="Arial" w:hAnsi="Arial" w:cs="Arial"/>
        </w:rPr>
        <w:t>Chitekwe</w:t>
      </w:r>
      <w:proofErr w:type="spellEnd"/>
      <w:r w:rsidRPr="006F19BE">
        <w:rPr>
          <w:rFonts w:ascii="Arial" w:hAnsi="Arial" w:cs="Arial"/>
        </w:rPr>
        <w:t xml:space="preserve"> S, </w:t>
      </w:r>
      <w:proofErr w:type="spellStart"/>
      <w:r w:rsidRPr="006F19BE">
        <w:rPr>
          <w:rFonts w:ascii="Arial" w:hAnsi="Arial" w:cs="Arial"/>
        </w:rPr>
        <w:t>Torlesse</w:t>
      </w:r>
      <w:proofErr w:type="spellEnd"/>
      <w:r w:rsidRPr="006F19BE">
        <w:rPr>
          <w:rFonts w:ascii="Arial" w:hAnsi="Arial" w:cs="Arial"/>
        </w:rPr>
        <w:t xml:space="preserve"> H, Aguayo VM. Nutrition in Nepal: Three decades of commitment to children and women. Maternal &amp; Child Nutrition. 2022;</w:t>
      </w:r>
      <w:proofErr w:type="gramStart"/>
      <w:r w:rsidRPr="006F19BE">
        <w:rPr>
          <w:rFonts w:ascii="Arial" w:hAnsi="Arial" w:cs="Arial"/>
        </w:rPr>
        <w:t>18:e</w:t>
      </w:r>
      <w:proofErr w:type="gramEnd"/>
      <w:r w:rsidRPr="006F19BE">
        <w:rPr>
          <w:rFonts w:ascii="Arial" w:hAnsi="Arial" w:cs="Arial"/>
        </w:rPr>
        <w:t xml:space="preserve">13229. </w:t>
      </w:r>
      <w:hyperlink r:id="rId94" w:history="1">
        <w:r w:rsidRPr="006F19BE">
          <w:rPr>
            <w:rStyle w:val="Hyperlink"/>
            <w:rFonts w:ascii="Arial" w:hAnsi="Arial" w:cs="Arial"/>
          </w:rPr>
          <w:t>https://doi.org/10.1111/mcn.13229</w:t>
        </w:r>
      </w:hyperlink>
    </w:p>
    <w:p w14:paraId="1808B1F4"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[39] Upreti BR, Uprety P, Hagen-Zanker J, KC S, Mallett R. Surveying livelihoods, service delivery and governance: baseline evidence from Nepal. Secure Livelihoods Research Consortium, Overseas Development Institute Working Paper-13. London, UK. 2014. </w:t>
      </w:r>
      <w:bookmarkStart w:id="19" w:name="_Hlk201604366"/>
      <w:r w:rsidRPr="006F19BE">
        <w:rPr>
          <w:rFonts w:ascii="Arial" w:hAnsi="Arial" w:cs="Arial"/>
        </w:rPr>
        <w:t>Accessed 02 February 2025. Available:</w:t>
      </w:r>
      <w:bookmarkEnd w:id="19"/>
      <w:r w:rsidRPr="006F19BE">
        <w:rPr>
          <w:rFonts w:ascii="Arial" w:hAnsi="Arial" w:cs="Arial"/>
        </w:rPr>
        <w:t xml:space="preserve"> </w:t>
      </w:r>
      <w:hyperlink r:id="rId95" w:history="1">
        <w:r w:rsidRPr="006F19BE">
          <w:rPr>
            <w:rStyle w:val="Hyperlink"/>
            <w:rFonts w:ascii="Arial" w:hAnsi="Arial" w:cs="Arial"/>
          </w:rPr>
          <w:t>https://securelivelihoods.org/wp-content/uploads/Surveying-livelihoods-service-delivery-and-governance-baseline-evidence-from-Nepal.pdf</w:t>
        </w:r>
      </w:hyperlink>
    </w:p>
    <w:p w14:paraId="209FA533"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[40] UNESCAP. Achieving the SDGs in South Asia: an integrated approach to accelerate SDG progress and COVID-19 recovery. 2021. </w:t>
      </w:r>
      <w:bookmarkStart w:id="20" w:name="_Hlk201607958"/>
      <w:r w:rsidRPr="006F19BE">
        <w:rPr>
          <w:rFonts w:ascii="Arial" w:hAnsi="Arial" w:cs="Arial"/>
        </w:rPr>
        <w:t>Accessed 02 February 2025. Available:</w:t>
      </w:r>
      <w:bookmarkEnd w:id="20"/>
      <w:r w:rsidRPr="006F19BE">
        <w:rPr>
          <w:rFonts w:ascii="Arial" w:hAnsi="Arial" w:cs="Arial"/>
        </w:rPr>
        <w:t xml:space="preserve"> </w:t>
      </w:r>
      <w:hyperlink r:id="rId96" w:history="1">
        <w:r w:rsidRPr="006F19BE">
          <w:rPr>
            <w:rStyle w:val="Hyperlink"/>
            <w:rFonts w:ascii="Arial" w:hAnsi="Arial" w:cs="Arial"/>
          </w:rPr>
          <w:t>https://repository.unescap.org/bitstream/handle/20.500.12870/4049/ESCAP-RP-2021-Achieving-SDGs-South%20Asia.pdf?sequence=1&amp;isAllowed=y</w:t>
        </w:r>
      </w:hyperlink>
    </w:p>
    <w:p w14:paraId="27915AEA"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[41] Stocker TF, </w:t>
      </w:r>
      <w:proofErr w:type="spellStart"/>
      <w:r w:rsidRPr="006F19BE">
        <w:rPr>
          <w:rFonts w:ascii="Arial" w:hAnsi="Arial" w:cs="Arial"/>
        </w:rPr>
        <w:t>Dahe</w:t>
      </w:r>
      <w:proofErr w:type="spellEnd"/>
      <w:r w:rsidRPr="006F19BE">
        <w:rPr>
          <w:rFonts w:ascii="Arial" w:hAnsi="Arial" w:cs="Arial"/>
        </w:rPr>
        <w:t xml:space="preserve"> Q, Plattner G-K, Tignor M, Allen SK, </w:t>
      </w:r>
      <w:proofErr w:type="spellStart"/>
      <w:r w:rsidRPr="006F19BE">
        <w:rPr>
          <w:rFonts w:ascii="Arial" w:hAnsi="Arial" w:cs="Arial"/>
        </w:rPr>
        <w:t>Boschung</w:t>
      </w:r>
      <w:proofErr w:type="spellEnd"/>
      <w:r w:rsidRPr="006F19BE">
        <w:rPr>
          <w:rFonts w:ascii="Arial" w:hAnsi="Arial" w:cs="Arial"/>
        </w:rPr>
        <w:t xml:space="preserve"> J, et al., editors. Climate Change 2013- The Physical Science Basis: Working Group I Contribution to the Fifth Assessment Report of the Intergovernmental Panel on Climate Change. Cambridge, New York: Cambridge University Press 2013. </w:t>
      </w:r>
      <w:hyperlink r:id="rId97" w:history="1">
        <w:r w:rsidRPr="006F19BE">
          <w:rPr>
            <w:rStyle w:val="Hyperlink"/>
            <w:rFonts w:ascii="Arial" w:hAnsi="Arial" w:cs="Arial"/>
          </w:rPr>
          <w:t>https://pure.mpg.de/rest/items/item_1977530/component/file_1977527/content</w:t>
        </w:r>
      </w:hyperlink>
    </w:p>
    <w:p w14:paraId="0E597E21"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[42] Vermeulen SJ, Campbell BM, Ingram JS. Climate change and food systems. Annual review of environment and resources. 2012;37(1):195-222. </w:t>
      </w:r>
      <w:hyperlink r:id="rId98" w:history="1">
        <w:r w:rsidRPr="006F19BE">
          <w:rPr>
            <w:rStyle w:val="Hyperlink"/>
            <w:rFonts w:ascii="Arial" w:hAnsi="Arial" w:cs="Arial"/>
          </w:rPr>
          <w:t>https://doi.org/10.1146/annurev-environ-020411-130608</w:t>
        </w:r>
      </w:hyperlink>
    </w:p>
    <w:p w14:paraId="1A487788" w14:textId="77777777" w:rsidR="006F19BE" w:rsidRPr="006F19BE" w:rsidRDefault="006F19BE" w:rsidP="00FA407D">
      <w:pPr>
        <w:pStyle w:val="Body"/>
        <w:spacing w:before="240" w:after="120"/>
        <w:rPr>
          <w:rFonts w:ascii="Arial" w:hAnsi="Arial" w:cs="Arial"/>
        </w:rPr>
      </w:pPr>
      <w:r w:rsidRPr="006F19BE">
        <w:rPr>
          <w:rFonts w:ascii="Arial" w:hAnsi="Arial" w:cs="Arial"/>
        </w:rPr>
        <w:lastRenderedPageBreak/>
        <w:t xml:space="preserve">[43] Wheeler T, Von Braun J. Climate change impacts on global food security. Science. 2013;341(6145):508-13. </w:t>
      </w:r>
      <w:hyperlink r:id="rId99" w:history="1">
        <w:r w:rsidRPr="006F19BE">
          <w:rPr>
            <w:rStyle w:val="Hyperlink"/>
            <w:rFonts w:ascii="Arial" w:hAnsi="Arial" w:cs="Arial"/>
          </w:rPr>
          <w:t>https://doi.org/10.1126/science.1239402</w:t>
        </w:r>
      </w:hyperlink>
    </w:p>
    <w:p w14:paraId="691E5114"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[44] Ullah A, Shah AA, </w:t>
      </w:r>
      <w:proofErr w:type="spellStart"/>
      <w:r w:rsidRPr="006F19BE">
        <w:rPr>
          <w:rFonts w:ascii="Arial" w:hAnsi="Arial" w:cs="Arial"/>
        </w:rPr>
        <w:t>Bavorova</w:t>
      </w:r>
      <w:proofErr w:type="spellEnd"/>
      <w:r w:rsidRPr="006F19BE">
        <w:rPr>
          <w:rFonts w:ascii="Arial" w:hAnsi="Arial" w:cs="Arial"/>
        </w:rPr>
        <w:t xml:space="preserve"> M, Kandel GP, Kachele H. Adoption of hand tractor technology in terrace farming: Evidence from the Hindu Kush Himalayan (HKH), Pakistan. </w:t>
      </w:r>
      <w:proofErr w:type="spellStart"/>
      <w:r w:rsidRPr="006F19BE">
        <w:rPr>
          <w:rFonts w:ascii="Arial" w:hAnsi="Arial" w:cs="Arial"/>
        </w:rPr>
        <w:t>Heliyon</w:t>
      </w:r>
      <w:proofErr w:type="spellEnd"/>
      <w:r w:rsidRPr="006F19BE">
        <w:rPr>
          <w:rFonts w:ascii="Arial" w:hAnsi="Arial" w:cs="Arial"/>
        </w:rPr>
        <w:t>. 2023;9(3</w:t>
      </w:r>
      <w:proofErr w:type="gramStart"/>
      <w:r w:rsidRPr="006F19BE">
        <w:rPr>
          <w:rFonts w:ascii="Arial" w:hAnsi="Arial" w:cs="Arial"/>
        </w:rPr>
        <w:t>):e</w:t>
      </w:r>
      <w:proofErr w:type="gramEnd"/>
      <w:r w:rsidRPr="006F19BE">
        <w:rPr>
          <w:rFonts w:ascii="Arial" w:hAnsi="Arial" w:cs="Arial"/>
        </w:rPr>
        <w:t xml:space="preserve">14150. </w:t>
      </w:r>
      <w:hyperlink r:id="rId100" w:history="1">
        <w:r w:rsidRPr="006F19BE">
          <w:rPr>
            <w:rStyle w:val="Hyperlink"/>
            <w:rFonts w:ascii="Arial" w:hAnsi="Arial" w:cs="Arial"/>
          </w:rPr>
          <w:t>https://doi.org/10.1016/j.heliyon.2023.e14150</w:t>
        </w:r>
      </w:hyperlink>
    </w:p>
    <w:p w14:paraId="4B1960B4"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[45] Hertel TW, Burke MB, Lobell DB. The poverty implications of climate-induced crop yield changes by 2030. Global Environmental Change. 2010;20(4):577-85. </w:t>
      </w:r>
      <w:hyperlink r:id="rId101" w:history="1">
        <w:r w:rsidRPr="006F19BE">
          <w:rPr>
            <w:rStyle w:val="Hyperlink"/>
            <w:rFonts w:ascii="Arial" w:hAnsi="Arial" w:cs="Arial"/>
          </w:rPr>
          <w:t>https://doi.org/10.1016/j.gloenvcha.2010.07.001</w:t>
        </w:r>
      </w:hyperlink>
    </w:p>
    <w:p w14:paraId="279FBD92"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[46] Porter JR, Xie L, Challinor AJ, Cochrane SM, Howden MM, Iqbal DB, et al. Food Security and Food Production Systems. In: Field CB, Barros VR, Dokken DJ, Mach KJ, Mastrandrea MD, Bilir TE, et al., editors. Climate Change 2014: Impacts, Adaptation, and Vulnerability. Part A: Global and Sectoral Aspects. Contribution of Working Group II to the Fifth Assessment Report of the Intergovernmental Panel on Climate Change. Cambridge, New York: Cambridge University Press; 2014. </w:t>
      </w:r>
      <w:hyperlink r:id="rId102" w:history="1">
        <w:r w:rsidRPr="006F19BE">
          <w:rPr>
            <w:rStyle w:val="Hyperlink"/>
            <w:rFonts w:ascii="Arial" w:hAnsi="Arial" w:cs="Arial"/>
          </w:rPr>
          <w:t>https://www.ipcc.ch/site/assets/uploads/2018/02/WGIIAR5-Chap7_FINAL.pdf</w:t>
        </w:r>
      </w:hyperlink>
    </w:p>
    <w:p w14:paraId="36385E42"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[47] Lesk C, Rowhani P, </w:t>
      </w:r>
      <w:proofErr w:type="spellStart"/>
      <w:r w:rsidRPr="006F19BE">
        <w:rPr>
          <w:rFonts w:ascii="Arial" w:hAnsi="Arial" w:cs="Arial"/>
        </w:rPr>
        <w:t>Ramankutty</w:t>
      </w:r>
      <w:proofErr w:type="spellEnd"/>
      <w:r w:rsidRPr="006F19BE">
        <w:rPr>
          <w:rFonts w:ascii="Arial" w:hAnsi="Arial" w:cs="Arial"/>
        </w:rPr>
        <w:t xml:space="preserve"> N. Influence of extreme weather disasters on global crop production. Nature. 2016;529(7584):84-7. </w:t>
      </w:r>
      <w:hyperlink r:id="rId103" w:history="1">
        <w:r w:rsidRPr="006F19BE">
          <w:rPr>
            <w:rStyle w:val="Hyperlink"/>
            <w:rFonts w:ascii="Arial" w:hAnsi="Arial" w:cs="Arial"/>
          </w:rPr>
          <w:t>https://doi.org/10.1038/nature16467</w:t>
        </w:r>
      </w:hyperlink>
    </w:p>
    <w:p w14:paraId="2B84EA1C"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[48] OCHA. Asia and the Pacific: Weekly Regional Humanitarian Snapshot (24-30 September 2024). 2024. </w:t>
      </w:r>
      <w:hyperlink r:id="rId104" w:history="1">
        <w:r w:rsidRPr="006F19BE">
          <w:rPr>
            <w:rStyle w:val="Hyperlink"/>
            <w:rFonts w:ascii="Arial" w:hAnsi="Arial" w:cs="Arial"/>
          </w:rPr>
          <w:t>https://www.unocha.org/publications/report/nepal/asia-and-pacific-weekly-regional-humanitarian-snapshot-24-30-september-2024</w:t>
        </w:r>
      </w:hyperlink>
    </w:p>
    <w:p w14:paraId="25160FBC"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[49] </w:t>
      </w:r>
      <w:proofErr w:type="spellStart"/>
      <w:r w:rsidRPr="006F19BE">
        <w:rPr>
          <w:rFonts w:ascii="Arial" w:hAnsi="Arial" w:cs="Arial"/>
        </w:rPr>
        <w:t>Qtaishat</w:t>
      </w:r>
      <w:proofErr w:type="spellEnd"/>
      <w:r w:rsidRPr="006F19BE">
        <w:rPr>
          <w:rFonts w:ascii="Arial" w:hAnsi="Arial" w:cs="Arial"/>
        </w:rPr>
        <w:t xml:space="preserve"> T, El-</w:t>
      </w:r>
      <w:proofErr w:type="spellStart"/>
      <w:r w:rsidRPr="006F19BE">
        <w:rPr>
          <w:rFonts w:ascii="Arial" w:hAnsi="Arial" w:cs="Arial"/>
        </w:rPr>
        <w:t>Habbab</w:t>
      </w:r>
      <w:proofErr w:type="spellEnd"/>
      <w:r w:rsidRPr="006F19BE">
        <w:rPr>
          <w:rFonts w:ascii="Arial" w:hAnsi="Arial" w:cs="Arial"/>
        </w:rPr>
        <w:t xml:space="preserve"> MS, </w:t>
      </w:r>
      <w:proofErr w:type="spellStart"/>
      <w:r w:rsidRPr="006F19BE">
        <w:rPr>
          <w:rFonts w:ascii="Arial" w:hAnsi="Arial" w:cs="Arial"/>
        </w:rPr>
        <w:t>Bumblauskas</w:t>
      </w:r>
      <w:proofErr w:type="spellEnd"/>
      <w:r w:rsidRPr="006F19BE">
        <w:rPr>
          <w:rFonts w:ascii="Arial" w:hAnsi="Arial" w:cs="Arial"/>
        </w:rPr>
        <w:t xml:space="preserve"> DP, </w:t>
      </w:r>
      <w:proofErr w:type="spellStart"/>
      <w:r w:rsidRPr="006F19BE">
        <w:rPr>
          <w:rFonts w:ascii="Arial" w:hAnsi="Arial" w:cs="Arial"/>
        </w:rPr>
        <w:t>Tabieh</w:t>
      </w:r>
      <w:proofErr w:type="spellEnd"/>
      <w:r w:rsidRPr="006F19BE">
        <w:rPr>
          <w:rFonts w:ascii="Arial" w:hAnsi="Arial" w:cs="Arial"/>
        </w:rPr>
        <w:t xml:space="preserve"> M. The impact of drought on food security and sustainability in Jordan. </w:t>
      </w:r>
      <w:proofErr w:type="spellStart"/>
      <w:r w:rsidRPr="006F19BE">
        <w:rPr>
          <w:rFonts w:ascii="Arial" w:hAnsi="Arial" w:cs="Arial"/>
        </w:rPr>
        <w:t>GeoJournal</w:t>
      </w:r>
      <w:proofErr w:type="spellEnd"/>
      <w:r w:rsidRPr="006F19BE">
        <w:rPr>
          <w:rFonts w:ascii="Arial" w:hAnsi="Arial" w:cs="Arial"/>
        </w:rPr>
        <w:t xml:space="preserve">. 2022;88(2):1389-400. </w:t>
      </w:r>
      <w:hyperlink r:id="rId105" w:history="1">
        <w:r w:rsidRPr="006F19BE">
          <w:rPr>
            <w:rStyle w:val="Hyperlink"/>
            <w:rFonts w:ascii="Arial" w:hAnsi="Arial" w:cs="Arial"/>
          </w:rPr>
          <w:t>https://doi.org/10.1007/s10708-022-10702-8</w:t>
        </w:r>
      </w:hyperlink>
    </w:p>
    <w:p w14:paraId="5A6677C9" w14:textId="77777777" w:rsidR="006F19BE" w:rsidRPr="006F19BE" w:rsidRDefault="006F19BE" w:rsidP="00FA407D">
      <w:pPr>
        <w:pStyle w:val="Body"/>
        <w:spacing w:before="240" w:after="120"/>
        <w:rPr>
          <w:rFonts w:ascii="Arial" w:hAnsi="Arial" w:cs="Arial"/>
        </w:rPr>
      </w:pPr>
      <w:r w:rsidRPr="006F19BE">
        <w:rPr>
          <w:rFonts w:ascii="Arial" w:hAnsi="Arial" w:cs="Arial"/>
        </w:rPr>
        <w:t>[50] Sam AS, Abbas A, Padmaja SS, Kaechele H, Kumar R, Muller K. Linking food security with household’s adaptive capacity and drought risk: implications for sustainable rural development. Social Indicators Research. </w:t>
      </w:r>
      <w:proofErr w:type="gramStart"/>
      <w:r w:rsidRPr="006F19BE">
        <w:rPr>
          <w:rFonts w:ascii="Arial" w:hAnsi="Arial" w:cs="Arial"/>
        </w:rPr>
        <w:t>2019;142:363</w:t>
      </w:r>
      <w:proofErr w:type="gramEnd"/>
      <w:r w:rsidRPr="006F19BE">
        <w:rPr>
          <w:rFonts w:ascii="Arial" w:hAnsi="Arial" w:cs="Arial"/>
        </w:rPr>
        <w:t xml:space="preserve">-85. </w:t>
      </w:r>
      <w:hyperlink r:id="rId106" w:history="1">
        <w:r w:rsidRPr="006F19BE">
          <w:rPr>
            <w:rStyle w:val="Hyperlink"/>
            <w:rFonts w:ascii="Arial" w:hAnsi="Arial" w:cs="Arial"/>
          </w:rPr>
          <w:t>https://doi.org/10.1007/s11205-018-1925-0</w:t>
        </w:r>
      </w:hyperlink>
    </w:p>
    <w:p w14:paraId="280E47B7" w14:textId="77777777" w:rsidR="006F19BE" w:rsidRPr="006F19BE" w:rsidRDefault="006F19BE" w:rsidP="00FA407D">
      <w:pPr>
        <w:pStyle w:val="Body"/>
        <w:spacing w:before="240" w:after="120"/>
        <w:rPr>
          <w:rFonts w:ascii="Arial" w:hAnsi="Arial" w:cs="Arial"/>
        </w:rPr>
      </w:pPr>
      <w:r w:rsidRPr="006F19BE">
        <w:rPr>
          <w:rFonts w:ascii="Arial" w:hAnsi="Arial" w:cs="Arial"/>
        </w:rPr>
        <w:t>[51] Debnath M, Nayak DK. Rural out</w:t>
      </w:r>
      <w:r w:rsidRPr="006F19BE">
        <w:rPr>
          <w:rFonts w:ascii="Cambria Math" w:hAnsi="Cambria Math" w:cs="Cambria Math"/>
        </w:rPr>
        <w:t>‐</w:t>
      </w:r>
      <w:r w:rsidRPr="006F19BE">
        <w:rPr>
          <w:rFonts w:ascii="Arial" w:hAnsi="Arial" w:cs="Arial"/>
        </w:rPr>
        <w:t>migration as a coping strategy in the drought</w:t>
      </w:r>
      <w:r w:rsidRPr="006F19BE">
        <w:rPr>
          <w:rFonts w:ascii="Cambria Math" w:hAnsi="Cambria Math" w:cs="Cambria Math"/>
        </w:rPr>
        <w:t>‐</w:t>
      </w:r>
      <w:r w:rsidRPr="006F19BE">
        <w:rPr>
          <w:rFonts w:ascii="Arial" w:hAnsi="Arial" w:cs="Arial"/>
        </w:rPr>
        <w:t xml:space="preserve">prone areas of </w:t>
      </w:r>
      <w:proofErr w:type="spellStart"/>
      <w:r w:rsidRPr="006F19BE">
        <w:rPr>
          <w:rFonts w:ascii="Arial" w:hAnsi="Arial" w:cs="Arial"/>
        </w:rPr>
        <w:t>Rarh</w:t>
      </w:r>
      <w:proofErr w:type="spellEnd"/>
      <w:r w:rsidRPr="006F19BE">
        <w:rPr>
          <w:rFonts w:ascii="Arial" w:hAnsi="Arial" w:cs="Arial"/>
        </w:rPr>
        <w:t xml:space="preserve"> region of Eastern India. International Migration. 2022;60(3):209-27. </w:t>
      </w:r>
      <w:hyperlink r:id="rId107" w:history="1">
        <w:r w:rsidRPr="006F19BE">
          <w:rPr>
            <w:rStyle w:val="Hyperlink"/>
            <w:rFonts w:ascii="Arial" w:hAnsi="Arial" w:cs="Arial"/>
          </w:rPr>
          <w:t>https://doi.org/10.1111/imig.12908</w:t>
        </w:r>
      </w:hyperlink>
    </w:p>
    <w:p w14:paraId="46E20E52"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[52] Field CB, Barros V, Stocker TF, </w:t>
      </w:r>
      <w:proofErr w:type="spellStart"/>
      <w:r w:rsidRPr="006F19BE">
        <w:rPr>
          <w:rFonts w:ascii="Arial" w:hAnsi="Arial" w:cs="Arial"/>
        </w:rPr>
        <w:t>Dahe</w:t>
      </w:r>
      <w:proofErr w:type="spellEnd"/>
      <w:r w:rsidRPr="006F19BE">
        <w:rPr>
          <w:rFonts w:ascii="Arial" w:hAnsi="Arial" w:cs="Arial"/>
        </w:rPr>
        <w:t xml:space="preserve"> Q, Dokken DJ, Ebi KL, et al., editors. Managing the Risks of Extreme Events and Disasters to Advance Climate Change Adaptation. Cambridge, UK and New York, USA; 2012. </w:t>
      </w:r>
      <w:hyperlink r:id="rId108" w:history="1">
        <w:r w:rsidRPr="006F19BE">
          <w:rPr>
            <w:rStyle w:val="Hyperlink"/>
            <w:rFonts w:ascii="Arial" w:hAnsi="Arial" w:cs="Arial"/>
          </w:rPr>
          <w:t>https://www.ipcc.ch/site/assets/uploads/2018/03/SREX_Full_Report-1.pdf</w:t>
        </w:r>
      </w:hyperlink>
    </w:p>
    <w:p w14:paraId="694C4DA2"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[53] Jambo Y, Alemu A, </w:t>
      </w:r>
      <w:proofErr w:type="spellStart"/>
      <w:r w:rsidRPr="006F19BE">
        <w:rPr>
          <w:rFonts w:ascii="Arial" w:hAnsi="Arial" w:cs="Arial"/>
        </w:rPr>
        <w:t>Tasew</w:t>
      </w:r>
      <w:proofErr w:type="spellEnd"/>
      <w:r w:rsidRPr="006F19BE">
        <w:rPr>
          <w:rFonts w:ascii="Arial" w:hAnsi="Arial" w:cs="Arial"/>
        </w:rPr>
        <w:t xml:space="preserve"> W, 2021. Impact of small-scale irrigation on household food security: evidence from Ethiopia. Agriculture &amp; Food Security. </w:t>
      </w:r>
      <w:proofErr w:type="gramStart"/>
      <w:r w:rsidRPr="006F19BE">
        <w:rPr>
          <w:rFonts w:ascii="Arial" w:hAnsi="Arial" w:cs="Arial"/>
        </w:rPr>
        <w:t>2021;10:1</w:t>
      </w:r>
      <w:proofErr w:type="gramEnd"/>
      <w:r w:rsidRPr="006F19BE">
        <w:rPr>
          <w:rFonts w:ascii="Arial" w:hAnsi="Arial" w:cs="Arial"/>
        </w:rPr>
        <w:t xml:space="preserve">-16. </w:t>
      </w:r>
      <w:hyperlink r:id="rId109" w:history="1">
        <w:r w:rsidRPr="006F19BE">
          <w:rPr>
            <w:rStyle w:val="Hyperlink"/>
            <w:rFonts w:ascii="Arial" w:hAnsi="Arial" w:cs="Arial"/>
          </w:rPr>
          <w:t>https://doi.org/10.1186/s40066-021-00294-w</w:t>
        </w:r>
      </w:hyperlink>
    </w:p>
    <w:p w14:paraId="2F4B24A2" w14:textId="77777777" w:rsidR="006F19BE" w:rsidRPr="006F19BE" w:rsidRDefault="006F19BE" w:rsidP="00FA407D">
      <w:pPr>
        <w:pStyle w:val="Body"/>
        <w:spacing w:before="240" w:after="120"/>
        <w:rPr>
          <w:rFonts w:ascii="Arial" w:hAnsi="Arial" w:cs="Arial"/>
        </w:rPr>
      </w:pPr>
      <w:r w:rsidRPr="006F19BE">
        <w:rPr>
          <w:rFonts w:ascii="Arial" w:hAnsi="Arial" w:cs="Arial"/>
        </w:rPr>
        <w:t>[54] Mahmood N, Arshad M, Kächele H, Ma H, Ullah A, Muller K. Wheat yield response to input and socioeconomic factors under changing climate: Evidence from rainfed environments of Pakistan. Science of the Total Environment. </w:t>
      </w:r>
      <w:proofErr w:type="gramStart"/>
      <w:r w:rsidRPr="006F19BE">
        <w:rPr>
          <w:rFonts w:ascii="Arial" w:hAnsi="Arial" w:cs="Arial"/>
        </w:rPr>
        <w:t>2019;688:1275</w:t>
      </w:r>
      <w:proofErr w:type="gramEnd"/>
      <w:r w:rsidRPr="006F19BE">
        <w:rPr>
          <w:rFonts w:ascii="Arial" w:hAnsi="Arial" w:cs="Arial"/>
        </w:rPr>
        <w:t xml:space="preserve">-85. </w:t>
      </w:r>
      <w:hyperlink r:id="rId110" w:history="1">
        <w:r w:rsidRPr="006F19BE">
          <w:rPr>
            <w:rStyle w:val="Hyperlink"/>
            <w:rFonts w:ascii="Arial" w:hAnsi="Arial" w:cs="Arial"/>
          </w:rPr>
          <w:t>https://doi.org/10.1016/j.scitotenv.2019.06.266</w:t>
        </w:r>
      </w:hyperlink>
    </w:p>
    <w:p w14:paraId="70C91A17"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[55] </w:t>
      </w:r>
      <w:proofErr w:type="spellStart"/>
      <w:r w:rsidRPr="006F19BE">
        <w:rPr>
          <w:rFonts w:ascii="Arial" w:hAnsi="Arial" w:cs="Arial"/>
        </w:rPr>
        <w:t>Nkomoki</w:t>
      </w:r>
      <w:proofErr w:type="spellEnd"/>
      <w:r w:rsidRPr="006F19BE">
        <w:rPr>
          <w:rFonts w:ascii="Arial" w:hAnsi="Arial" w:cs="Arial"/>
        </w:rPr>
        <w:t xml:space="preserve"> W, </w:t>
      </w:r>
      <w:proofErr w:type="spellStart"/>
      <w:r w:rsidRPr="006F19BE">
        <w:rPr>
          <w:rFonts w:ascii="Arial" w:hAnsi="Arial" w:cs="Arial"/>
        </w:rPr>
        <w:t>Bavorová</w:t>
      </w:r>
      <w:proofErr w:type="spellEnd"/>
      <w:r w:rsidRPr="006F19BE">
        <w:rPr>
          <w:rFonts w:ascii="Arial" w:hAnsi="Arial" w:cs="Arial"/>
        </w:rPr>
        <w:t xml:space="preserve"> M, </w:t>
      </w:r>
      <w:proofErr w:type="spellStart"/>
      <w:r w:rsidRPr="006F19BE">
        <w:rPr>
          <w:rFonts w:ascii="Arial" w:hAnsi="Arial" w:cs="Arial"/>
        </w:rPr>
        <w:t>Banout</w:t>
      </w:r>
      <w:proofErr w:type="spellEnd"/>
      <w:r w:rsidRPr="006F19BE">
        <w:rPr>
          <w:rFonts w:ascii="Arial" w:hAnsi="Arial" w:cs="Arial"/>
        </w:rPr>
        <w:t xml:space="preserve"> J. Factors associated with household food security in Zambia. Sustainability. 2019;11(9):2715. </w:t>
      </w:r>
      <w:hyperlink r:id="rId111" w:history="1">
        <w:r w:rsidRPr="006F19BE">
          <w:rPr>
            <w:rStyle w:val="Hyperlink"/>
            <w:rFonts w:ascii="Arial" w:hAnsi="Arial" w:cs="Arial"/>
          </w:rPr>
          <w:t>https://doi.org/10.3390/su11092715</w:t>
        </w:r>
      </w:hyperlink>
    </w:p>
    <w:p w14:paraId="6DFAC9E1"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[56] Acheampong PP, Obeng EA, Opoku M, </w:t>
      </w:r>
      <w:proofErr w:type="spellStart"/>
      <w:r w:rsidRPr="006F19BE">
        <w:rPr>
          <w:rFonts w:ascii="Arial" w:hAnsi="Arial" w:cs="Arial"/>
        </w:rPr>
        <w:t>Brobbey</w:t>
      </w:r>
      <w:proofErr w:type="spellEnd"/>
      <w:r w:rsidRPr="006F19BE">
        <w:rPr>
          <w:rFonts w:ascii="Arial" w:hAnsi="Arial" w:cs="Arial"/>
        </w:rPr>
        <w:t xml:space="preserve"> L, </w:t>
      </w:r>
      <w:proofErr w:type="spellStart"/>
      <w:r w:rsidRPr="006F19BE">
        <w:rPr>
          <w:rFonts w:ascii="Arial" w:hAnsi="Arial" w:cs="Arial"/>
        </w:rPr>
        <w:t>Sakyiamah</w:t>
      </w:r>
      <w:proofErr w:type="spellEnd"/>
      <w:r w:rsidRPr="006F19BE">
        <w:rPr>
          <w:rFonts w:ascii="Arial" w:hAnsi="Arial" w:cs="Arial"/>
        </w:rPr>
        <w:t xml:space="preserve"> B. Does food security exist among farm households? Evidence from Ghana. Agriculture &amp; Food Security. 2022;11(1):24. </w:t>
      </w:r>
      <w:hyperlink r:id="rId112" w:history="1">
        <w:r w:rsidRPr="006F19BE">
          <w:rPr>
            <w:rStyle w:val="Hyperlink"/>
            <w:rFonts w:ascii="Arial" w:hAnsi="Arial" w:cs="Arial"/>
          </w:rPr>
          <w:t>https://doi.org/10.1186/s40066-022-00362-9</w:t>
        </w:r>
      </w:hyperlink>
    </w:p>
    <w:p w14:paraId="491FC1BC"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[57] Balana BB, Ogunniyi A, </w:t>
      </w:r>
      <w:proofErr w:type="spellStart"/>
      <w:r w:rsidRPr="006F19BE">
        <w:rPr>
          <w:rFonts w:ascii="Arial" w:hAnsi="Arial" w:cs="Arial"/>
        </w:rPr>
        <w:t>Oyeyemi</w:t>
      </w:r>
      <w:proofErr w:type="spellEnd"/>
      <w:r w:rsidRPr="006F19BE">
        <w:rPr>
          <w:rFonts w:ascii="Arial" w:hAnsi="Arial" w:cs="Arial"/>
        </w:rPr>
        <w:t xml:space="preserve"> M, </w:t>
      </w:r>
      <w:proofErr w:type="spellStart"/>
      <w:r w:rsidRPr="006F19BE">
        <w:rPr>
          <w:rFonts w:ascii="Arial" w:hAnsi="Arial" w:cs="Arial"/>
        </w:rPr>
        <w:t>Fasoranti</w:t>
      </w:r>
      <w:proofErr w:type="spellEnd"/>
      <w:r w:rsidRPr="006F19BE">
        <w:rPr>
          <w:rFonts w:ascii="Arial" w:hAnsi="Arial" w:cs="Arial"/>
        </w:rPr>
        <w:t xml:space="preserve"> A, </w:t>
      </w:r>
      <w:proofErr w:type="spellStart"/>
      <w:r w:rsidRPr="006F19BE">
        <w:rPr>
          <w:rFonts w:ascii="Arial" w:hAnsi="Arial" w:cs="Arial"/>
        </w:rPr>
        <w:t>Edeh</w:t>
      </w:r>
      <w:proofErr w:type="spellEnd"/>
      <w:r w:rsidRPr="006F19BE">
        <w:rPr>
          <w:rFonts w:ascii="Arial" w:hAnsi="Arial" w:cs="Arial"/>
        </w:rPr>
        <w:t xml:space="preserve"> H, Andam K. COVID-19, food insecurity and dietary diversity of households: Survey evidence from Nigeria. Food Security. 2023;15(1):219-41. </w:t>
      </w:r>
      <w:hyperlink r:id="rId113" w:history="1">
        <w:r w:rsidRPr="006F19BE">
          <w:rPr>
            <w:rStyle w:val="Hyperlink"/>
            <w:rFonts w:ascii="Arial" w:hAnsi="Arial" w:cs="Arial"/>
          </w:rPr>
          <w:t>https://doi.org/10.1007/s12571-022-01312-w</w:t>
        </w:r>
      </w:hyperlink>
    </w:p>
    <w:p w14:paraId="62583305"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[58] </w:t>
      </w:r>
      <w:proofErr w:type="spellStart"/>
      <w:r w:rsidRPr="006F19BE">
        <w:rPr>
          <w:rFonts w:ascii="Arial" w:hAnsi="Arial" w:cs="Arial"/>
        </w:rPr>
        <w:t>Ayinu</w:t>
      </w:r>
      <w:proofErr w:type="spellEnd"/>
      <w:r w:rsidRPr="006F19BE">
        <w:rPr>
          <w:rFonts w:ascii="Arial" w:hAnsi="Arial" w:cs="Arial"/>
        </w:rPr>
        <w:t xml:space="preserve"> YT, </w:t>
      </w:r>
      <w:proofErr w:type="spellStart"/>
      <w:r w:rsidRPr="006F19BE">
        <w:rPr>
          <w:rFonts w:ascii="Arial" w:hAnsi="Arial" w:cs="Arial"/>
        </w:rPr>
        <w:t>Ayal</w:t>
      </w:r>
      <w:proofErr w:type="spellEnd"/>
      <w:r w:rsidRPr="006F19BE">
        <w:rPr>
          <w:rFonts w:ascii="Arial" w:hAnsi="Arial" w:cs="Arial"/>
        </w:rPr>
        <w:t xml:space="preserve"> DY, </w:t>
      </w:r>
      <w:proofErr w:type="spellStart"/>
      <w:r w:rsidRPr="006F19BE">
        <w:rPr>
          <w:rFonts w:ascii="Arial" w:hAnsi="Arial" w:cs="Arial"/>
        </w:rPr>
        <w:t>Zeleke</w:t>
      </w:r>
      <w:proofErr w:type="spellEnd"/>
      <w:r w:rsidRPr="006F19BE">
        <w:rPr>
          <w:rFonts w:ascii="Arial" w:hAnsi="Arial" w:cs="Arial"/>
        </w:rPr>
        <w:t xml:space="preserve"> TT, </w:t>
      </w:r>
      <w:proofErr w:type="spellStart"/>
      <w:r w:rsidRPr="006F19BE">
        <w:rPr>
          <w:rFonts w:ascii="Arial" w:hAnsi="Arial" w:cs="Arial"/>
        </w:rPr>
        <w:t>Beketie</w:t>
      </w:r>
      <w:proofErr w:type="spellEnd"/>
      <w:r w:rsidRPr="006F19BE">
        <w:rPr>
          <w:rFonts w:ascii="Arial" w:hAnsi="Arial" w:cs="Arial"/>
        </w:rPr>
        <w:t xml:space="preserve"> KT. Impact of climate variability on household food security in </w:t>
      </w:r>
      <w:proofErr w:type="spellStart"/>
      <w:r w:rsidRPr="006F19BE">
        <w:rPr>
          <w:rFonts w:ascii="Arial" w:hAnsi="Arial" w:cs="Arial"/>
        </w:rPr>
        <w:t>Godere</w:t>
      </w:r>
      <w:proofErr w:type="spellEnd"/>
      <w:r w:rsidRPr="006F19BE">
        <w:rPr>
          <w:rFonts w:ascii="Arial" w:hAnsi="Arial" w:cs="Arial"/>
        </w:rPr>
        <w:t xml:space="preserve"> District, </w:t>
      </w:r>
      <w:proofErr w:type="spellStart"/>
      <w:r w:rsidRPr="006F19BE">
        <w:rPr>
          <w:rFonts w:ascii="Arial" w:hAnsi="Arial" w:cs="Arial"/>
        </w:rPr>
        <w:t>Gambella</w:t>
      </w:r>
      <w:proofErr w:type="spellEnd"/>
      <w:r w:rsidRPr="006F19BE">
        <w:rPr>
          <w:rFonts w:ascii="Arial" w:hAnsi="Arial" w:cs="Arial"/>
        </w:rPr>
        <w:t xml:space="preserve"> Region, Ethiopia. Climate Services. </w:t>
      </w:r>
      <w:proofErr w:type="gramStart"/>
      <w:r w:rsidRPr="006F19BE">
        <w:rPr>
          <w:rFonts w:ascii="Arial" w:hAnsi="Arial" w:cs="Arial"/>
        </w:rPr>
        <w:t>2022;27:100307</w:t>
      </w:r>
      <w:proofErr w:type="gramEnd"/>
      <w:r w:rsidRPr="006F19BE">
        <w:rPr>
          <w:rFonts w:ascii="Arial" w:hAnsi="Arial" w:cs="Arial"/>
        </w:rPr>
        <w:t xml:space="preserve">. </w:t>
      </w:r>
      <w:hyperlink r:id="rId114" w:history="1">
        <w:r w:rsidRPr="006F19BE">
          <w:rPr>
            <w:rStyle w:val="Hyperlink"/>
            <w:rFonts w:ascii="Arial" w:hAnsi="Arial" w:cs="Arial"/>
          </w:rPr>
          <w:t>https://doi.org/10.1016/j.cliser.2022.100307</w:t>
        </w:r>
      </w:hyperlink>
    </w:p>
    <w:p w14:paraId="6CAA2BF8"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[59] Khanal U, Alam K, Khanal RC, Regmi PP. Implications of out-migration in rural agriculture: a case study of </w:t>
      </w:r>
      <w:proofErr w:type="spellStart"/>
      <w:r w:rsidRPr="006F19BE">
        <w:rPr>
          <w:rFonts w:ascii="Arial" w:hAnsi="Arial" w:cs="Arial"/>
        </w:rPr>
        <w:t>Manapang</w:t>
      </w:r>
      <w:proofErr w:type="spellEnd"/>
      <w:r w:rsidRPr="006F19BE">
        <w:rPr>
          <w:rFonts w:ascii="Arial" w:hAnsi="Arial" w:cs="Arial"/>
        </w:rPr>
        <w:t xml:space="preserve"> village, </w:t>
      </w:r>
      <w:proofErr w:type="spellStart"/>
      <w:r w:rsidRPr="006F19BE">
        <w:rPr>
          <w:rFonts w:ascii="Arial" w:hAnsi="Arial" w:cs="Arial"/>
        </w:rPr>
        <w:t>Tanahun</w:t>
      </w:r>
      <w:proofErr w:type="spellEnd"/>
      <w:r w:rsidRPr="006F19BE">
        <w:rPr>
          <w:rFonts w:ascii="Arial" w:hAnsi="Arial" w:cs="Arial"/>
        </w:rPr>
        <w:t xml:space="preserve">, Nepal. The Journal of Developing Areas. 2015;49(1):331-52. </w:t>
      </w:r>
      <w:hyperlink r:id="rId115" w:history="1">
        <w:r w:rsidRPr="006F19BE">
          <w:rPr>
            <w:rStyle w:val="Hyperlink"/>
            <w:rFonts w:ascii="Arial" w:hAnsi="Arial" w:cs="Arial"/>
          </w:rPr>
          <w:t>https://www.jstor.org/stable/24241301</w:t>
        </w:r>
      </w:hyperlink>
    </w:p>
    <w:p w14:paraId="5765AB2C" w14:textId="77777777" w:rsidR="006F19BE" w:rsidRPr="006F19BE" w:rsidRDefault="006F19BE" w:rsidP="00FA407D">
      <w:pPr>
        <w:pStyle w:val="Body"/>
        <w:spacing w:before="240" w:after="120"/>
        <w:rPr>
          <w:rFonts w:ascii="Arial" w:hAnsi="Arial" w:cs="Arial"/>
        </w:rPr>
      </w:pPr>
      <w:r w:rsidRPr="006F19BE">
        <w:rPr>
          <w:rFonts w:ascii="Arial" w:hAnsi="Arial" w:cs="Arial"/>
        </w:rPr>
        <w:lastRenderedPageBreak/>
        <w:t xml:space="preserve">[60] Sunam R, Adhikari J. How does transnational </w:t>
      </w:r>
      <w:proofErr w:type="spellStart"/>
      <w:r w:rsidRPr="006F19BE">
        <w:rPr>
          <w:rFonts w:ascii="Arial" w:hAnsi="Arial" w:cs="Arial"/>
        </w:rPr>
        <w:t>labour</w:t>
      </w:r>
      <w:proofErr w:type="spellEnd"/>
      <w:r w:rsidRPr="006F19BE">
        <w:rPr>
          <w:rFonts w:ascii="Arial" w:hAnsi="Arial" w:cs="Arial"/>
        </w:rPr>
        <w:t xml:space="preserve"> migration shape food security and food sovereignty? Evidence from Nepal. Anthropological Forum. 2016;26(3):248-61. </w:t>
      </w:r>
      <w:hyperlink r:id="rId116" w:history="1">
        <w:r w:rsidRPr="006F19BE">
          <w:rPr>
            <w:rStyle w:val="Hyperlink"/>
            <w:rFonts w:ascii="Arial" w:hAnsi="Arial" w:cs="Arial"/>
          </w:rPr>
          <w:t>http://dx.doi.org/10.1080/00664677.2016.1197819</w:t>
        </w:r>
      </w:hyperlink>
    </w:p>
    <w:p w14:paraId="7264AE58" w14:textId="77777777" w:rsidR="006F19BE" w:rsidRPr="006F19BE" w:rsidRDefault="006F19BE" w:rsidP="00FA407D">
      <w:pPr>
        <w:pStyle w:val="Body"/>
        <w:spacing w:before="240" w:after="120"/>
        <w:rPr>
          <w:rFonts w:ascii="Arial" w:hAnsi="Arial" w:cs="Arial"/>
        </w:rPr>
      </w:pPr>
      <w:r w:rsidRPr="006F19BE">
        <w:rPr>
          <w:rFonts w:ascii="Arial" w:hAnsi="Arial" w:cs="Arial"/>
        </w:rPr>
        <w:t>[61] Tamang S, Paudel KP, Shrestha KK. Feminization of Agriculture and its Implications for Food Security in Rural Nepal. Journal of Forest and Livelihood. 2014;12(1):13.</w:t>
      </w:r>
    </w:p>
    <w:p w14:paraId="1B814D5F"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[62] World Bank. World Bank Open Data: Personal remittances, received (% of GDP)- Nepal. 2023. Accessed 02 February 2025. Available: </w:t>
      </w:r>
      <w:hyperlink r:id="rId117" w:history="1">
        <w:r w:rsidRPr="006F19BE">
          <w:rPr>
            <w:rStyle w:val="Hyperlink"/>
            <w:rFonts w:ascii="Arial" w:hAnsi="Arial" w:cs="Arial"/>
          </w:rPr>
          <w:t>https://data.worldbank.org/indicator/BX.TRF.PWKR.DT.GD.ZS?locations=NP</w:t>
        </w:r>
      </w:hyperlink>
    </w:p>
    <w:p w14:paraId="4A820276"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[63] Craven LK, </w:t>
      </w:r>
      <w:proofErr w:type="spellStart"/>
      <w:r w:rsidRPr="006F19BE">
        <w:rPr>
          <w:rFonts w:ascii="Arial" w:hAnsi="Arial" w:cs="Arial"/>
        </w:rPr>
        <w:t>Gartaula</w:t>
      </w:r>
      <w:proofErr w:type="spellEnd"/>
      <w:r w:rsidRPr="006F19BE">
        <w:rPr>
          <w:rFonts w:ascii="Arial" w:hAnsi="Arial" w:cs="Arial"/>
        </w:rPr>
        <w:t xml:space="preserve"> HN. </w:t>
      </w:r>
      <w:proofErr w:type="spellStart"/>
      <w:r w:rsidRPr="006F19BE">
        <w:rPr>
          <w:rFonts w:ascii="Arial" w:hAnsi="Arial" w:cs="Arial"/>
        </w:rPr>
        <w:t>Conceptualising</w:t>
      </w:r>
      <w:proofErr w:type="spellEnd"/>
      <w:r w:rsidRPr="006F19BE">
        <w:rPr>
          <w:rFonts w:ascii="Arial" w:hAnsi="Arial" w:cs="Arial"/>
        </w:rPr>
        <w:t xml:space="preserve"> the migration–food security nexus: Lessons from Nepal and Vanuatu. Australian Geographer. 2015;46(4):455-71. </w:t>
      </w:r>
      <w:hyperlink r:id="rId118" w:history="1">
        <w:r w:rsidRPr="006F19BE">
          <w:rPr>
            <w:rStyle w:val="Hyperlink"/>
            <w:rFonts w:ascii="Arial" w:hAnsi="Arial" w:cs="Arial"/>
          </w:rPr>
          <w:t>https://doi.org/10.1080/00049182.2015.1058797</w:t>
        </w:r>
      </w:hyperlink>
    </w:p>
    <w:p w14:paraId="78A5579C"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[64] Brown E. Shifting landscapes: The effects of male out-migration on food security and food sovereignty in rural Nepal: Independent Study Project (ISP) Collection. Technical Report Note 3343. Middlebury, USA. 2020. Accessed 02 February 2025. Available: </w:t>
      </w:r>
      <w:hyperlink r:id="rId119" w:history="1">
        <w:r w:rsidRPr="006F19BE">
          <w:rPr>
            <w:rStyle w:val="Hyperlink"/>
            <w:rFonts w:ascii="Arial" w:hAnsi="Arial" w:cs="Arial"/>
          </w:rPr>
          <w:t>https://digitalcollections.sit.edu/isp_collection/3343?utm_source=digitalcollections.sit.edu%2Fisp_collection%2F3343&amp;utm_medium=PDF&amp;utm_campaign=PDFCoverPages</w:t>
        </w:r>
      </w:hyperlink>
    </w:p>
    <w:p w14:paraId="7A1EE757"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[65] Kafle L. ‘Decade of Investment’ Boosts Agriculture. The Rising Nepal. Kathmandu. 2024. Accessed 02 February 2025. Available: </w:t>
      </w:r>
      <w:hyperlink r:id="rId120" w:history="1">
        <w:r w:rsidRPr="006F19BE">
          <w:rPr>
            <w:rStyle w:val="Hyperlink"/>
            <w:rFonts w:ascii="Arial" w:hAnsi="Arial" w:cs="Arial"/>
          </w:rPr>
          <w:t>https://risingnepaldaily.com/news/50729</w:t>
        </w:r>
      </w:hyperlink>
    </w:p>
    <w:p w14:paraId="0E9DF58F"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[66] </w:t>
      </w:r>
      <w:proofErr w:type="spellStart"/>
      <w:r w:rsidRPr="006F19BE">
        <w:rPr>
          <w:rFonts w:ascii="Arial" w:hAnsi="Arial" w:cs="Arial"/>
        </w:rPr>
        <w:t>Palikhe</w:t>
      </w:r>
      <w:proofErr w:type="spellEnd"/>
      <w:r w:rsidRPr="006F19BE">
        <w:rPr>
          <w:rFonts w:ascii="Arial" w:hAnsi="Arial" w:cs="Arial"/>
        </w:rPr>
        <w:t xml:space="preserve"> A, Adhikari S. Scoping Study of Agriculture Development Strategy of Nepal (ADS) (Five-year achievements). Food Security Policy Research, Capacity, and Influence (PRCI) Research Papers. Michigan State University Research Paper-23. Michigan, USA. 2023. Accessed 02 February 2025. Available: </w:t>
      </w:r>
      <w:hyperlink r:id="rId121" w:history="1">
        <w:r w:rsidRPr="006F19BE">
          <w:rPr>
            <w:rStyle w:val="Hyperlink"/>
            <w:rFonts w:ascii="Arial" w:hAnsi="Arial" w:cs="Arial"/>
          </w:rPr>
          <w:t>https://www.canr.msu.edu/resources/scoping-study-of-agriculture-development-strategy-of-nepal-ads-five-year-achievements</w:t>
        </w:r>
      </w:hyperlink>
    </w:p>
    <w:p w14:paraId="5CE239A7"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[67] MOAD. Agriculture Development Strategy (ADS) 2015 to 2035 Part 1. 2024. Accessed 01 February 2025. Available: </w:t>
      </w:r>
      <w:hyperlink r:id="rId122" w:history="1">
        <w:r w:rsidRPr="006F19BE">
          <w:rPr>
            <w:rStyle w:val="Hyperlink"/>
            <w:rFonts w:ascii="Arial" w:hAnsi="Arial" w:cs="Arial"/>
          </w:rPr>
          <w:t>https://www.gafspfund.org/sites/default/files/inline-files/6%20and%207a.%20Nepal_%20Ag%20and%20Food%20Security%20Strategy%20and%20Investment%20Plan.pdf</w:t>
        </w:r>
      </w:hyperlink>
    </w:p>
    <w:p w14:paraId="6DCA992D"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[68] Sharma K, Khanal SN. A review and analysis of existing legal and policy issues related to land tenure and agriculture in Nepal. Kathmandu University Journal of Science, Engineering and Technology. 2010;6(2):133-41. </w:t>
      </w:r>
      <w:hyperlink r:id="rId123" w:history="1">
        <w:r w:rsidRPr="006F19BE">
          <w:rPr>
            <w:rStyle w:val="Hyperlink"/>
            <w:rFonts w:ascii="Arial" w:hAnsi="Arial" w:cs="Arial"/>
          </w:rPr>
          <w:t>http://dx.doi.org/10.3126/kuset.v6i2.4022</w:t>
        </w:r>
      </w:hyperlink>
    </w:p>
    <w:p w14:paraId="10634791"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[69] Sunam RK, McCarthy JF. Reconsidering the links between poverty, international </w:t>
      </w:r>
      <w:proofErr w:type="spellStart"/>
      <w:r w:rsidRPr="006F19BE">
        <w:rPr>
          <w:rFonts w:ascii="Arial" w:hAnsi="Arial" w:cs="Arial"/>
        </w:rPr>
        <w:t>labour</w:t>
      </w:r>
      <w:proofErr w:type="spellEnd"/>
      <w:r w:rsidRPr="006F19BE">
        <w:rPr>
          <w:rFonts w:ascii="Arial" w:hAnsi="Arial" w:cs="Arial"/>
        </w:rPr>
        <w:t xml:space="preserve"> migration, and agrarian change: critical insights from Nepal. The Journal of Peasant Studies. 2016;43(1):39-63. </w:t>
      </w:r>
      <w:hyperlink r:id="rId124" w:history="1">
        <w:r w:rsidRPr="006F19BE">
          <w:rPr>
            <w:rStyle w:val="Hyperlink"/>
            <w:rFonts w:ascii="Arial" w:hAnsi="Arial" w:cs="Arial"/>
          </w:rPr>
          <w:t>http://dx.doi.org/10.1080/03066150.2015.1041520</w:t>
        </w:r>
      </w:hyperlink>
    </w:p>
    <w:p w14:paraId="4BBD2EA9"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[70] FAO. The impact of disasters and crises on agriculture and food security. 2017. Accessed 02 February 2025. Available: </w:t>
      </w:r>
      <w:hyperlink r:id="rId125" w:history="1">
        <w:r w:rsidRPr="006F19BE">
          <w:rPr>
            <w:rStyle w:val="Hyperlink"/>
            <w:rFonts w:ascii="Arial" w:hAnsi="Arial" w:cs="Arial"/>
          </w:rPr>
          <w:t>https://openknowledge.fao.org/server/api/core/bitstreams/0f03a24f-8d37-4700-aef4-fc436ff32021/content</w:t>
        </w:r>
      </w:hyperlink>
    </w:p>
    <w:p w14:paraId="33B3F0F2"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[71] Adhikari J, Timsina J, Khadka SR, Ghale HO. COVID-19 impacts on agriculture and food systems in Nepal: Implications for SDGs. Agricultural Systems. </w:t>
      </w:r>
      <w:proofErr w:type="gramStart"/>
      <w:r w:rsidRPr="006F19BE">
        <w:rPr>
          <w:rFonts w:ascii="Arial" w:hAnsi="Arial" w:cs="Arial"/>
        </w:rPr>
        <w:t>2021;186:102990</w:t>
      </w:r>
      <w:proofErr w:type="gramEnd"/>
      <w:r w:rsidRPr="006F19BE">
        <w:rPr>
          <w:rFonts w:ascii="Arial" w:hAnsi="Arial" w:cs="Arial"/>
        </w:rPr>
        <w:t xml:space="preserve">. </w:t>
      </w:r>
      <w:hyperlink r:id="rId126" w:history="1">
        <w:r w:rsidRPr="006F19BE">
          <w:rPr>
            <w:rStyle w:val="Hyperlink"/>
            <w:rFonts w:ascii="Arial" w:hAnsi="Arial" w:cs="Arial"/>
          </w:rPr>
          <w:t>https://doi.org/10.1016/j.agsy.2020.102990</w:t>
        </w:r>
      </w:hyperlink>
    </w:p>
    <w:p w14:paraId="192F4ECE"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[72] The Asia Foundation. Aid and Recovery in Post-Earthquake Nepal: Independent Impacts and Recovery Monitoring Phase 3; Qualitative Field Monitoring: September 2016. 2016. Accessed 02 February 2025. Available: </w:t>
      </w:r>
      <w:hyperlink r:id="rId127" w:history="1">
        <w:r w:rsidRPr="006F19BE">
          <w:rPr>
            <w:rStyle w:val="Hyperlink"/>
            <w:rFonts w:ascii="Arial" w:hAnsi="Arial" w:cs="Arial"/>
          </w:rPr>
          <w:t>https://recovery.preventionweb.net/media/98431/download?startDownload=20241030</w:t>
        </w:r>
      </w:hyperlink>
    </w:p>
    <w:p w14:paraId="46EEF4F9"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[73] </w:t>
      </w:r>
      <w:proofErr w:type="spellStart"/>
      <w:r w:rsidRPr="006F19BE">
        <w:rPr>
          <w:rFonts w:ascii="Arial" w:hAnsi="Arial" w:cs="Arial"/>
        </w:rPr>
        <w:t>MoHP</w:t>
      </w:r>
      <w:proofErr w:type="spellEnd"/>
      <w:r w:rsidRPr="006F19BE">
        <w:rPr>
          <w:rFonts w:ascii="Arial" w:hAnsi="Arial" w:cs="Arial"/>
        </w:rPr>
        <w:t xml:space="preserve">. National Nutrition Policy and Strategy. 2004. Accessed 01 February 2025. Available: </w:t>
      </w:r>
      <w:hyperlink r:id="rId128" w:history="1">
        <w:r w:rsidRPr="006F19BE">
          <w:rPr>
            <w:rStyle w:val="Hyperlink"/>
            <w:rFonts w:ascii="Arial" w:hAnsi="Arial" w:cs="Arial"/>
          </w:rPr>
          <w:t>https://www.opmcm.gov.np/wp-content/uploads/npolicy/Health/Nutrition-Policy-n-strategy.pdf</w:t>
        </w:r>
      </w:hyperlink>
    </w:p>
    <w:p w14:paraId="5838E0E1"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[74] Anonymous. Constitution of Nepal. 2015. Unofficial English Translation. 2015. Accessed 01 February 2025. Available: </w:t>
      </w:r>
      <w:hyperlink r:id="rId129" w:history="1">
        <w:r w:rsidRPr="006F19BE">
          <w:rPr>
            <w:rStyle w:val="Hyperlink"/>
            <w:rFonts w:ascii="Arial" w:hAnsi="Arial" w:cs="Arial"/>
          </w:rPr>
          <w:t>https://lpr.adb.org/sites/default/files/resource/629/nepal-constitution.pdf.pdf</w:t>
        </w:r>
      </w:hyperlink>
    </w:p>
    <w:p w14:paraId="1917EB36"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[75] Nepal Law Commission. The Right to Food and Food Sovereignty Act, 2075 (2018). 2018. Accessed 01 February 2025. Available: </w:t>
      </w:r>
      <w:hyperlink r:id="rId130" w:history="1">
        <w:r w:rsidRPr="006F19BE">
          <w:rPr>
            <w:rStyle w:val="Hyperlink"/>
            <w:rFonts w:ascii="Arial" w:hAnsi="Arial" w:cs="Arial"/>
          </w:rPr>
          <w:t>https://faolex.fao.org/docs/pdf/nep186567E.pdf</w:t>
        </w:r>
      </w:hyperlink>
    </w:p>
    <w:p w14:paraId="45A7376E"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[76] FAO, FAOLEX. Right to Food and Food Sovereignty Regulations, 2080 (2023). 2024. Accessed 02 February 2025. Available: </w:t>
      </w:r>
      <w:hyperlink r:id="rId131" w:history="1">
        <w:r w:rsidRPr="006F19BE">
          <w:rPr>
            <w:rStyle w:val="Hyperlink"/>
            <w:rFonts w:ascii="Arial" w:hAnsi="Arial" w:cs="Arial"/>
          </w:rPr>
          <w:t>https://leap.unep.org/en/countries/np/national-legislation/right-food-and-food-sovereignty-regulations-1980-2023</w:t>
        </w:r>
      </w:hyperlink>
    </w:p>
    <w:p w14:paraId="3B06555F" w14:textId="77777777" w:rsidR="006F19BE" w:rsidRPr="006F19BE" w:rsidRDefault="006F19BE" w:rsidP="00FA407D">
      <w:pPr>
        <w:pStyle w:val="Body"/>
        <w:spacing w:before="240" w:after="120"/>
        <w:rPr>
          <w:rFonts w:ascii="Arial" w:hAnsi="Arial" w:cs="Arial"/>
        </w:rPr>
      </w:pPr>
      <w:r w:rsidRPr="006F19BE">
        <w:rPr>
          <w:rFonts w:ascii="Arial" w:hAnsi="Arial" w:cs="Arial"/>
        </w:rPr>
        <w:lastRenderedPageBreak/>
        <w:t xml:space="preserve">[77] NPC. Fifteenth Plan (Fiscal Year 2019/20–2023/24). 2020. Accessed 01 February 2025. Available: </w:t>
      </w:r>
      <w:hyperlink r:id="rId132" w:history="1">
        <w:r w:rsidRPr="006F19BE">
          <w:rPr>
            <w:rStyle w:val="Hyperlink"/>
            <w:rFonts w:ascii="Arial" w:hAnsi="Arial" w:cs="Arial"/>
          </w:rPr>
          <w:t>https://www.npc.gov.np/images/category/15th_plan_English_Version.pdf</w:t>
        </w:r>
      </w:hyperlink>
    </w:p>
    <w:p w14:paraId="7D05F241"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[78] MOAD. Food and Nutrition Security Plan of Action (FNSP). 2013. Accessed 02 February 2025. Available: </w:t>
      </w:r>
      <w:hyperlink r:id="rId133" w:history="1">
        <w:r w:rsidRPr="006F19BE">
          <w:rPr>
            <w:rStyle w:val="Hyperlink"/>
            <w:rFonts w:ascii="Arial" w:hAnsi="Arial" w:cs="Arial"/>
          </w:rPr>
          <w:t>https://faolex.fao.org/docs/pdf/nep163184.pdf</w:t>
        </w:r>
      </w:hyperlink>
    </w:p>
    <w:p w14:paraId="682B9229"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[79] NPC. Multi-sector Nutrition Plan II (2018–2022). 2017. Accessed 01 February 2025. Available: </w:t>
      </w:r>
      <w:hyperlink r:id="rId134" w:history="1">
        <w:r w:rsidRPr="006F19BE">
          <w:rPr>
            <w:rStyle w:val="Hyperlink"/>
            <w:rFonts w:ascii="Arial" w:hAnsi="Arial" w:cs="Arial"/>
          </w:rPr>
          <w:t>https://extranet.who.int/ncdccs/Data/NPL_B11_MSNP%20ii.pdf</w:t>
        </w:r>
      </w:hyperlink>
    </w:p>
    <w:p w14:paraId="6A93141F"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[80] Adhikari N, Adhikari M, Shrestha N, </w:t>
      </w:r>
      <w:proofErr w:type="spellStart"/>
      <w:r w:rsidRPr="006F19BE">
        <w:rPr>
          <w:rFonts w:ascii="Arial" w:hAnsi="Arial" w:cs="Arial"/>
        </w:rPr>
        <w:t>Pradhananga</w:t>
      </w:r>
      <w:proofErr w:type="spellEnd"/>
      <w:r w:rsidRPr="006F19BE">
        <w:rPr>
          <w:rFonts w:ascii="Arial" w:hAnsi="Arial" w:cs="Arial"/>
        </w:rPr>
        <w:t xml:space="preserve"> P, Poudel B, Dhungel S, et al. Nutrition and food security in Nepal: a narrative review of policies. Nutrition Reviews. 2023;81(12):1612-25. </w:t>
      </w:r>
      <w:hyperlink r:id="rId135" w:history="1">
        <w:r w:rsidRPr="006F19BE">
          <w:rPr>
            <w:rStyle w:val="Hyperlink"/>
            <w:rFonts w:ascii="Arial" w:hAnsi="Arial" w:cs="Arial"/>
          </w:rPr>
          <w:t>https://doi.org/10.1093/nutrit/nuad025</w:t>
        </w:r>
      </w:hyperlink>
    </w:p>
    <w:p w14:paraId="2777D250"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[81] Koirala P, Karn SK, Joshi P. Right to Food and Sustainable Food Systems in Nepal: Legal Frameworks, Achievements, and Challenges. International Journal of Applied Sciences and Biotechnology. 2024;12(3):115-25. </w:t>
      </w:r>
      <w:hyperlink r:id="rId136" w:history="1">
        <w:r w:rsidRPr="006F19BE">
          <w:rPr>
            <w:rStyle w:val="Hyperlink"/>
            <w:rFonts w:ascii="Arial" w:hAnsi="Arial" w:cs="Arial"/>
          </w:rPr>
          <w:t>https://doi.org/10.3126/ijasbt.v12i3.70153</w:t>
        </w:r>
      </w:hyperlink>
    </w:p>
    <w:p w14:paraId="3ACC13DD"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[82] </w:t>
      </w:r>
      <w:proofErr w:type="spellStart"/>
      <w:r w:rsidRPr="006F19BE">
        <w:rPr>
          <w:rFonts w:ascii="Arial" w:hAnsi="Arial" w:cs="Arial"/>
        </w:rPr>
        <w:t>MoHP</w:t>
      </w:r>
      <w:proofErr w:type="spellEnd"/>
      <w:r w:rsidRPr="006F19BE">
        <w:rPr>
          <w:rFonts w:ascii="Arial" w:hAnsi="Arial" w:cs="Arial"/>
        </w:rPr>
        <w:t xml:space="preserve">. Annual report of department of health services 2075/76 (2018/19). 2020. Accessed 01 February 2025. Available: </w:t>
      </w:r>
      <w:hyperlink r:id="rId137" w:history="1">
        <w:r w:rsidRPr="006F19BE">
          <w:rPr>
            <w:rStyle w:val="Hyperlink"/>
            <w:rFonts w:ascii="Arial" w:hAnsi="Arial" w:cs="Arial"/>
          </w:rPr>
          <w:t>https://publichealthupdate.com/department-of-health-services-dohs-annual-report-2075-76-2018-19/</w:t>
        </w:r>
      </w:hyperlink>
    </w:p>
    <w:p w14:paraId="4222E618"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[83] Nepal Law Commission. Food Act, 2023 (1967). 1966. Accessed 01 February 2025. Available: </w:t>
      </w:r>
      <w:hyperlink r:id="rId138" w:history="1">
        <w:r w:rsidRPr="006F19BE">
          <w:rPr>
            <w:rStyle w:val="Hyperlink"/>
            <w:rFonts w:ascii="Arial" w:hAnsi="Arial" w:cs="Arial"/>
          </w:rPr>
          <w:t>https://faolex.fao.org/docs/pdf/nep22272.pdf</w:t>
        </w:r>
      </w:hyperlink>
    </w:p>
    <w:p w14:paraId="4FE1F445"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[84] </w:t>
      </w:r>
      <w:proofErr w:type="spellStart"/>
      <w:r w:rsidRPr="006F19BE">
        <w:rPr>
          <w:rFonts w:ascii="Arial" w:hAnsi="Arial" w:cs="Arial"/>
        </w:rPr>
        <w:t>MoHP</w:t>
      </w:r>
      <w:proofErr w:type="spellEnd"/>
      <w:r w:rsidRPr="006F19BE">
        <w:rPr>
          <w:rFonts w:ascii="Arial" w:hAnsi="Arial" w:cs="Arial"/>
        </w:rPr>
        <w:t xml:space="preserve">. Strategy for Infant and Young Child Feeding: Nepal 2014 (Draft). 2011. Accessed 01 February 2025. Available: </w:t>
      </w:r>
      <w:hyperlink r:id="rId139" w:history="1">
        <w:r w:rsidRPr="006F19BE">
          <w:rPr>
            <w:rStyle w:val="Hyperlink"/>
            <w:rFonts w:ascii="Arial" w:hAnsi="Arial" w:cs="Arial"/>
          </w:rPr>
          <w:t>https://www.exemplars.health/-/media/files/egh/resources/stunting/nepal/part-2/strategy-for-infant-and-young-child-feeding-nepal-2014.pdf</w:t>
        </w:r>
      </w:hyperlink>
    </w:p>
    <w:p w14:paraId="2A64D4D5"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[85] </w:t>
      </w:r>
      <w:proofErr w:type="spellStart"/>
      <w:r w:rsidRPr="006F19BE">
        <w:rPr>
          <w:rFonts w:ascii="Arial" w:hAnsi="Arial" w:cs="Arial"/>
        </w:rPr>
        <w:t>MoHP</w:t>
      </w:r>
      <w:proofErr w:type="spellEnd"/>
      <w:r w:rsidRPr="006F19BE">
        <w:rPr>
          <w:rFonts w:ascii="Arial" w:hAnsi="Arial" w:cs="Arial"/>
        </w:rPr>
        <w:t xml:space="preserve">. Nepal Health Sector Strategy Implementation Plan, (2016–2021). 2017. Accessed 01 February 2025. Available: </w:t>
      </w:r>
      <w:hyperlink r:id="rId140" w:history="1">
        <w:r w:rsidRPr="006F19BE">
          <w:rPr>
            <w:rStyle w:val="Hyperlink"/>
            <w:rFonts w:ascii="Arial" w:hAnsi="Arial" w:cs="Arial"/>
          </w:rPr>
          <w:t>https://www.aidsdatahub.org/sites/default/files/resource/nepal-health-sector-strategy-implementation-plan-2016-2021.pdf</w:t>
        </w:r>
      </w:hyperlink>
    </w:p>
    <w:p w14:paraId="7945BA14"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[86] FAO. The Mother’s Milk Substitutes (Control of Sale and Distribution) Act, 2049 (1992). 1992. Accessed 01 February 2025. Available: </w:t>
      </w:r>
      <w:hyperlink r:id="rId141" w:history="1">
        <w:r w:rsidRPr="006F19BE">
          <w:rPr>
            <w:rStyle w:val="Hyperlink"/>
            <w:rFonts w:ascii="Arial" w:hAnsi="Arial" w:cs="Arial"/>
          </w:rPr>
          <w:t>https://faolex.fao.org/docs/pdf/nep85434.pdf</w:t>
        </w:r>
      </w:hyperlink>
    </w:p>
    <w:p w14:paraId="03009525"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[87] Ministry of Education and Sports, </w:t>
      </w:r>
      <w:proofErr w:type="spellStart"/>
      <w:r w:rsidRPr="006F19BE">
        <w:rPr>
          <w:rFonts w:ascii="Arial" w:hAnsi="Arial" w:cs="Arial"/>
        </w:rPr>
        <w:t>MoHP</w:t>
      </w:r>
      <w:proofErr w:type="spellEnd"/>
      <w:r w:rsidRPr="006F19BE">
        <w:rPr>
          <w:rFonts w:ascii="Arial" w:hAnsi="Arial" w:cs="Arial"/>
        </w:rPr>
        <w:t xml:space="preserve">. National School Health and Nutrition Strategy, Nepal. 2006. Accessed 01 February 2025. Available: </w:t>
      </w:r>
      <w:hyperlink r:id="rId142" w:history="1">
        <w:r w:rsidRPr="006F19BE">
          <w:rPr>
            <w:rStyle w:val="Hyperlink"/>
            <w:rFonts w:ascii="Arial" w:hAnsi="Arial" w:cs="Arial"/>
          </w:rPr>
          <w:t>https://healtheducationresources.unesco.org/sites/default/files/resources/national_school_health_nutrition_strategy_nepal.pdf</w:t>
        </w:r>
      </w:hyperlink>
    </w:p>
    <w:p w14:paraId="486653EE"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[88] Nepal Law Commission. Black-Marketing and Some Other Social Offenses and Punishment Act, 2032 (1975). 1975. Accessed 01 February 2025. Available: </w:t>
      </w:r>
      <w:hyperlink r:id="rId143" w:history="1">
        <w:r w:rsidRPr="006F19BE">
          <w:rPr>
            <w:rStyle w:val="Hyperlink"/>
            <w:rFonts w:ascii="Arial" w:hAnsi="Arial" w:cs="Arial"/>
          </w:rPr>
          <w:t>https://wipolex-res.wipo.int/edocs/lexdocs/laws/en/np/np009en.html</w:t>
        </w:r>
      </w:hyperlink>
    </w:p>
    <w:p w14:paraId="18AEA0BD"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[89] MOI. Consumer Protection Act (2018). 2018. Accessed 02 February 2025. Available: </w:t>
      </w:r>
      <w:hyperlink r:id="rId144" w:history="1">
        <w:r w:rsidRPr="006F19BE">
          <w:rPr>
            <w:rStyle w:val="Hyperlink"/>
            <w:rFonts w:ascii="Arial" w:hAnsi="Arial" w:cs="Arial"/>
          </w:rPr>
          <w:t>https://faolex.fao.org/docs/pdf/NEP225788.pdf</w:t>
        </w:r>
      </w:hyperlink>
    </w:p>
    <w:p w14:paraId="1CE20813" w14:textId="77777777" w:rsidR="006F19BE" w:rsidRPr="006F19BE" w:rsidRDefault="006F19BE" w:rsidP="00FA407D">
      <w:pPr>
        <w:pStyle w:val="Body"/>
        <w:spacing w:before="240" w:after="120"/>
        <w:rPr>
          <w:rFonts w:ascii="Arial" w:hAnsi="Arial" w:cs="Arial"/>
        </w:rPr>
      </w:pPr>
    </w:p>
    <w:sectPr w:rsidR="006F19BE" w:rsidRPr="006F19BE" w:rsidSect="00536A1C">
      <w:headerReference w:type="even" r:id="rId145"/>
      <w:headerReference w:type="default" r:id="rId146"/>
      <w:footerReference w:type="even" r:id="rId147"/>
      <w:footerReference w:type="default" r:id="rId148"/>
      <w:headerReference w:type="first" r:id="rId149"/>
      <w:footerReference w:type="first" r:id="rId15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E2E86" w14:textId="77777777" w:rsidR="00DF2D24" w:rsidRDefault="00DF2D24" w:rsidP="00C37E61">
      <w:r>
        <w:separator/>
      </w:r>
    </w:p>
  </w:endnote>
  <w:endnote w:type="continuationSeparator" w:id="0">
    <w:p w14:paraId="41EA2D98" w14:textId="77777777" w:rsidR="00DF2D24" w:rsidRDefault="00DF2D2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E8AAF" w14:textId="77777777" w:rsidR="00CB2F5B" w:rsidRDefault="00CB2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1B904"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DE966" w14:textId="77777777" w:rsidR="00CB2F5B" w:rsidRDefault="00CB2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5D4D3" w14:textId="77777777" w:rsidR="00DF2D24" w:rsidRDefault="00DF2D24" w:rsidP="00C37E61">
      <w:r>
        <w:separator/>
      </w:r>
    </w:p>
  </w:footnote>
  <w:footnote w:type="continuationSeparator" w:id="0">
    <w:p w14:paraId="7A782E34" w14:textId="77777777" w:rsidR="00DF2D24" w:rsidRDefault="00DF2D2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8EC6" w14:textId="616F2A5B" w:rsidR="00CB2F5B" w:rsidRDefault="00CB2F5B">
    <w:pPr>
      <w:pStyle w:val="Header"/>
    </w:pPr>
    <w:r>
      <w:rPr>
        <w:noProof/>
      </w:rPr>
      <w:pict w14:anchorId="7432F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737860"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9E5DE" w14:textId="51026059" w:rsidR="00CB2F5B" w:rsidRDefault="00CB2F5B">
    <w:pPr>
      <w:pStyle w:val="Header"/>
    </w:pPr>
    <w:r>
      <w:rPr>
        <w:noProof/>
      </w:rPr>
      <w:pict w14:anchorId="6EDA8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737861"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1C06B" w14:textId="01458C43" w:rsidR="00CB2F5B" w:rsidRDefault="00CB2F5B">
    <w:pPr>
      <w:pStyle w:val="Header"/>
    </w:pPr>
    <w:r>
      <w:rPr>
        <w:noProof/>
      </w:rPr>
      <w:pict w14:anchorId="4F8D7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737859"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EC5B49"/>
    <w:multiLevelType w:val="multilevel"/>
    <w:tmpl w:val="83A8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2AA3668"/>
    <w:multiLevelType w:val="multilevel"/>
    <w:tmpl w:val="CBD4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81839"/>
    <w:multiLevelType w:val="multilevel"/>
    <w:tmpl w:val="131C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0FF25B6"/>
    <w:multiLevelType w:val="multilevel"/>
    <w:tmpl w:val="EBE6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8F63603"/>
    <w:multiLevelType w:val="multilevel"/>
    <w:tmpl w:val="BD04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4"/>
  </w:num>
  <w:num w:numId="9">
    <w:abstractNumId w:val="29"/>
  </w:num>
  <w:num w:numId="10">
    <w:abstractNumId w:val="2"/>
  </w:num>
  <w:num w:numId="11">
    <w:abstractNumId w:val="21"/>
  </w:num>
  <w:num w:numId="12">
    <w:abstractNumId w:val="3"/>
  </w:num>
  <w:num w:numId="13">
    <w:abstractNumId w:val="20"/>
  </w:num>
  <w:num w:numId="14">
    <w:abstractNumId w:val="10"/>
  </w:num>
  <w:num w:numId="15">
    <w:abstractNumId w:val="25"/>
  </w:num>
  <w:num w:numId="16">
    <w:abstractNumId w:val="5"/>
  </w:num>
  <w:num w:numId="17">
    <w:abstractNumId w:val="26"/>
  </w:num>
  <w:num w:numId="18">
    <w:abstractNumId w:val="16"/>
  </w:num>
  <w:num w:numId="19">
    <w:abstractNumId w:val="33"/>
  </w:num>
  <w:num w:numId="20">
    <w:abstractNumId w:val="13"/>
  </w:num>
  <w:num w:numId="21">
    <w:abstractNumId w:val="11"/>
  </w:num>
  <w:num w:numId="22">
    <w:abstractNumId w:val="15"/>
  </w:num>
  <w:num w:numId="23">
    <w:abstractNumId w:val="23"/>
  </w:num>
  <w:num w:numId="24">
    <w:abstractNumId w:val="31"/>
  </w:num>
  <w:num w:numId="25">
    <w:abstractNumId w:val="4"/>
  </w:num>
  <w:num w:numId="26">
    <w:abstractNumId w:val="18"/>
  </w:num>
  <w:num w:numId="27">
    <w:abstractNumId w:val="24"/>
  </w:num>
  <w:num w:numId="28">
    <w:abstractNumId w:val="32"/>
  </w:num>
  <w:num w:numId="29">
    <w:abstractNumId w:val="28"/>
  </w:num>
  <w:num w:numId="30">
    <w:abstractNumId w:val="12"/>
  </w:num>
  <w:num w:numId="31">
    <w:abstractNumId w:val="30"/>
  </w:num>
  <w:num w:numId="32">
    <w:abstractNumId w:val="19"/>
  </w:num>
  <w:num w:numId="33">
    <w:abstractNumId w:val="22"/>
  </w:num>
  <w:num w:numId="34">
    <w:abstractNumId w:val="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11D0"/>
    <w:rsid w:val="00423789"/>
    <w:rsid w:val="00423E37"/>
    <w:rsid w:val="00440F43"/>
    <w:rsid w:val="00441B6F"/>
    <w:rsid w:val="00444C28"/>
    <w:rsid w:val="00446221"/>
    <w:rsid w:val="00450E62"/>
    <w:rsid w:val="004539DB"/>
    <w:rsid w:val="00471A80"/>
    <w:rsid w:val="004D305E"/>
    <w:rsid w:val="004D4277"/>
    <w:rsid w:val="004D578F"/>
    <w:rsid w:val="004E6151"/>
    <w:rsid w:val="00502516"/>
    <w:rsid w:val="00505F06"/>
    <w:rsid w:val="00506828"/>
    <w:rsid w:val="0053056E"/>
    <w:rsid w:val="00536A1C"/>
    <w:rsid w:val="00554FDA"/>
    <w:rsid w:val="00556898"/>
    <w:rsid w:val="00575A56"/>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5034"/>
    <w:rsid w:val="006967F7"/>
    <w:rsid w:val="006A250C"/>
    <w:rsid w:val="006B21D3"/>
    <w:rsid w:val="006B57D0"/>
    <w:rsid w:val="006C6D0E"/>
    <w:rsid w:val="006D30FF"/>
    <w:rsid w:val="006D6940"/>
    <w:rsid w:val="006E574D"/>
    <w:rsid w:val="006F0201"/>
    <w:rsid w:val="006F11EC"/>
    <w:rsid w:val="006F19BE"/>
    <w:rsid w:val="0070082C"/>
    <w:rsid w:val="00723C84"/>
    <w:rsid w:val="007369E6"/>
    <w:rsid w:val="00746E59"/>
    <w:rsid w:val="00754C9A"/>
    <w:rsid w:val="0075599A"/>
    <w:rsid w:val="00761D52"/>
    <w:rsid w:val="0077749E"/>
    <w:rsid w:val="00790ADA"/>
    <w:rsid w:val="0079702A"/>
    <w:rsid w:val="007D2288"/>
    <w:rsid w:val="007E088F"/>
    <w:rsid w:val="007F0B2C"/>
    <w:rsid w:val="007F7B32"/>
    <w:rsid w:val="00804BC2"/>
    <w:rsid w:val="0081431A"/>
    <w:rsid w:val="0083216F"/>
    <w:rsid w:val="00860000"/>
    <w:rsid w:val="00863BD3"/>
    <w:rsid w:val="008641ED"/>
    <w:rsid w:val="00866D66"/>
    <w:rsid w:val="008671C6"/>
    <w:rsid w:val="00875803"/>
    <w:rsid w:val="008B459E"/>
    <w:rsid w:val="008B611F"/>
    <w:rsid w:val="008C381E"/>
    <w:rsid w:val="008E13AE"/>
    <w:rsid w:val="008E1506"/>
    <w:rsid w:val="008E710C"/>
    <w:rsid w:val="008F69D6"/>
    <w:rsid w:val="00902823"/>
    <w:rsid w:val="00905F46"/>
    <w:rsid w:val="00915CA6"/>
    <w:rsid w:val="00927834"/>
    <w:rsid w:val="009500A6"/>
    <w:rsid w:val="00957C18"/>
    <w:rsid w:val="009659BA"/>
    <w:rsid w:val="00983040"/>
    <w:rsid w:val="009B3FB9"/>
    <w:rsid w:val="009C2465"/>
    <w:rsid w:val="009D35A0"/>
    <w:rsid w:val="009D7EB7"/>
    <w:rsid w:val="009E048A"/>
    <w:rsid w:val="009E08E9"/>
    <w:rsid w:val="009E3DB9"/>
    <w:rsid w:val="009E56FA"/>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B7D82"/>
    <w:rsid w:val="00AC6BB8"/>
    <w:rsid w:val="00AE008F"/>
    <w:rsid w:val="00B01FCD"/>
    <w:rsid w:val="00B1776C"/>
    <w:rsid w:val="00B52583"/>
    <w:rsid w:val="00B52896"/>
    <w:rsid w:val="00B8777C"/>
    <w:rsid w:val="00B95236"/>
    <w:rsid w:val="00B96BD9"/>
    <w:rsid w:val="00BA1B01"/>
    <w:rsid w:val="00BA2641"/>
    <w:rsid w:val="00BB37AA"/>
    <w:rsid w:val="00BC1ED2"/>
    <w:rsid w:val="00BC3A7B"/>
    <w:rsid w:val="00BC53A0"/>
    <w:rsid w:val="00BD6F46"/>
    <w:rsid w:val="00BE62AD"/>
    <w:rsid w:val="00BE6E63"/>
    <w:rsid w:val="00BF121F"/>
    <w:rsid w:val="00BF1F80"/>
    <w:rsid w:val="00C02D01"/>
    <w:rsid w:val="00C166EF"/>
    <w:rsid w:val="00C17EB0"/>
    <w:rsid w:val="00C27F5F"/>
    <w:rsid w:val="00C30A0F"/>
    <w:rsid w:val="00C37E12"/>
    <w:rsid w:val="00C37E61"/>
    <w:rsid w:val="00C70F1B"/>
    <w:rsid w:val="00C71A47"/>
    <w:rsid w:val="00C7464C"/>
    <w:rsid w:val="00C85588"/>
    <w:rsid w:val="00CA2D2A"/>
    <w:rsid w:val="00CB2F5B"/>
    <w:rsid w:val="00CD6755"/>
    <w:rsid w:val="00CD6856"/>
    <w:rsid w:val="00CE0089"/>
    <w:rsid w:val="00CE793C"/>
    <w:rsid w:val="00CF193C"/>
    <w:rsid w:val="00D173F1"/>
    <w:rsid w:val="00D74CB0"/>
    <w:rsid w:val="00D8295D"/>
    <w:rsid w:val="00DA749C"/>
    <w:rsid w:val="00DC2A65"/>
    <w:rsid w:val="00DD7D5C"/>
    <w:rsid w:val="00DE15F0"/>
    <w:rsid w:val="00DE5663"/>
    <w:rsid w:val="00DE78AA"/>
    <w:rsid w:val="00DF2D24"/>
    <w:rsid w:val="00E053D0"/>
    <w:rsid w:val="00E15994"/>
    <w:rsid w:val="00E3114E"/>
    <w:rsid w:val="00E31A70"/>
    <w:rsid w:val="00E35B02"/>
    <w:rsid w:val="00E66496"/>
    <w:rsid w:val="00E66B35"/>
    <w:rsid w:val="00E66E10"/>
    <w:rsid w:val="00E769F6"/>
    <w:rsid w:val="00E8407C"/>
    <w:rsid w:val="00E84F3C"/>
    <w:rsid w:val="00E9316A"/>
    <w:rsid w:val="00EA012C"/>
    <w:rsid w:val="00EC6A55"/>
    <w:rsid w:val="00ED0288"/>
    <w:rsid w:val="00EE52CB"/>
    <w:rsid w:val="00EF581D"/>
    <w:rsid w:val="00EF7FD8"/>
    <w:rsid w:val="00F06F59"/>
    <w:rsid w:val="00F17988"/>
    <w:rsid w:val="00F2185C"/>
    <w:rsid w:val="00F469F0"/>
    <w:rsid w:val="00F53273"/>
    <w:rsid w:val="00F6167C"/>
    <w:rsid w:val="00F755E4"/>
    <w:rsid w:val="00F77D02"/>
    <w:rsid w:val="00F80432"/>
    <w:rsid w:val="00FA407D"/>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8D6770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ata.worldbank.org/indicator/BX.TRF.PWKR.DT.GD.ZS?locations=NP" TargetMode="External"/><Relationship Id="rId21" Type="http://schemas.openxmlformats.org/officeDocument/2006/relationships/hyperlink" Target="https://faolex.fao.org/docs/pdf/nep186567E.pdf" TargetMode="External"/><Relationship Id="rId42" Type="http://schemas.openxmlformats.org/officeDocument/2006/relationships/hyperlink" Target="https://www.aidsdatahub.org/sites/default/files/resource/nepal-health-sector-strategy-implementation-plan-2016-2021.pdf" TargetMode="External"/><Relationship Id="rId63" Type="http://schemas.openxmlformats.org/officeDocument/2006/relationships/hyperlink" Target="https://doi.org/10.3390/foods1010018" TargetMode="External"/><Relationship Id="rId84" Type="http://schemas.openxmlformats.org/officeDocument/2006/relationships/hyperlink" Target="http://dx.doi.org/10.3126/aej.v24i01.58197" TargetMode="External"/><Relationship Id="rId138" Type="http://schemas.openxmlformats.org/officeDocument/2006/relationships/hyperlink" Target="https://faolex.fao.org/docs/pdf/nep22272.pdf" TargetMode="External"/><Relationship Id="rId107" Type="http://schemas.openxmlformats.org/officeDocument/2006/relationships/hyperlink" Target="https://doi.org/10.1111/imig.12908" TargetMode="External"/><Relationship Id="rId11" Type="http://schemas.openxmlformats.org/officeDocument/2006/relationships/hyperlink" Target="https://dhsprogram.com/pubs/pdf/PR142/PR142.pdf" TargetMode="External"/><Relationship Id="rId32" Type="http://schemas.openxmlformats.org/officeDocument/2006/relationships/hyperlink" Target="https://leap.unep.org/en/countries/np/national-legislation/agro-biodiversity-policy-2007-first-amendment-2014" TargetMode="External"/><Relationship Id="rId53" Type="http://schemas.openxmlformats.org/officeDocument/2006/relationships/hyperlink" Target="https://faolex.fao.org/docs/pdf/nep22272.pdf" TargetMode="External"/><Relationship Id="rId74" Type="http://schemas.openxmlformats.org/officeDocument/2006/relationships/hyperlink" Target="https://doi.org/10.9734/AJAEES/2023/v41i81983" TargetMode="External"/><Relationship Id="rId128" Type="http://schemas.openxmlformats.org/officeDocument/2006/relationships/hyperlink" Target="https://www.opmcm.gov.np/wp-content/uploads/npolicy/Health/Nutrition-Policy-n-strategy.pdf" TargetMode="External"/><Relationship Id="rId149" Type="http://schemas.openxmlformats.org/officeDocument/2006/relationships/header" Target="header3.xml"/><Relationship Id="rId5" Type="http://schemas.openxmlformats.org/officeDocument/2006/relationships/webSettings" Target="webSettings.xml"/><Relationship Id="rId95" Type="http://schemas.openxmlformats.org/officeDocument/2006/relationships/hyperlink" Target="https://securelivelihoods.org/wp-content/uploads/Surveying-livelihoods-service-delivery-and-governance-baseline-evidence-from-Nepal.pdf" TargetMode="External"/><Relationship Id="rId22" Type="http://schemas.openxmlformats.org/officeDocument/2006/relationships/hyperlink" Target="https://leap.unep.org/en/countries/np/national-legislation/right-food-and-food-sovereignty-regulations-1980-2023" TargetMode="External"/><Relationship Id="rId27" Type="http://schemas.openxmlformats.org/officeDocument/2006/relationships/hyperlink" Target="http://vmis.gov.np/cms/newsEventDetailPage?slug=ResultFrameworkWorkshop%3AFormulationofMSNP-III%282023-2030%2926e161d1-02e3-4bb8-b1e7-378d30269ac5" TargetMode="External"/><Relationship Id="rId43" Type="http://schemas.openxmlformats.org/officeDocument/2006/relationships/hyperlink" Target="https://dohs.gov.np/wp-content/uploads/chd/Nutrition/Nutrition_Policy_and_Strategy_2004.pdf" TargetMode="External"/><Relationship Id="rId48" Type="http://schemas.openxmlformats.org/officeDocument/2006/relationships/hyperlink" Target="https://faolex.fao.org/docs/pdf/nep163184.pdf" TargetMode="External"/><Relationship Id="rId64" Type="http://schemas.openxmlformats.org/officeDocument/2006/relationships/hyperlink" Target="https://doi.org/10.3126/rupantaran.v4i1.34015" TargetMode="External"/><Relationship Id="rId69" Type="http://schemas.openxmlformats.org/officeDocument/2006/relationships/hyperlink" Target="https://npc.gov.np/images/category/230301032250Food%20Systems%20Dialogues%202021-Country%20Report%20Nepal.pdf" TargetMode="External"/><Relationship Id="rId113" Type="http://schemas.openxmlformats.org/officeDocument/2006/relationships/hyperlink" Target="https://doi.org/10.1007/s12571-022-01312-w" TargetMode="External"/><Relationship Id="rId118" Type="http://schemas.openxmlformats.org/officeDocument/2006/relationships/hyperlink" Target="https://doi.org/10.1080/00049182.2015.1058797" TargetMode="External"/><Relationship Id="rId134" Type="http://schemas.openxmlformats.org/officeDocument/2006/relationships/hyperlink" Target="https://extranet.who.int/ncdccs/Data/NPL_B11_MSNP%20ii.pdf" TargetMode="External"/><Relationship Id="rId139" Type="http://schemas.openxmlformats.org/officeDocument/2006/relationships/hyperlink" Target="https://www.exemplars.health/-/media/files/egh/resources/stunting/nepal/part-2/strategy-for-infant-and-young-child-feeding-nepal-2014.pdf" TargetMode="External"/><Relationship Id="rId80" Type="http://schemas.openxmlformats.org/officeDocument/2006/relationships/hyperlink" Target="https://www.fao.org/nepal/our-office/nepal-at-a-glance/en" TargetMode="External"/><Relationship Id="rId85" Type="http://schemas.openxmlformats.org/officeDocument/2006/relationships/hyperlink" Target="https://impact.economist.com/sustainability/project/food-security-index/reports/Economist_Impact_GFSI_2022_Global_Report_Sep_2022.pdf" TargetMode="External"/><Relationship Id="rId150" Type="http://schemas.openxmlformats.org/officeDocument/2006/relationships/footer" Target="footer3.xml"/><Relationship Id="rId12" Type="http://schemas.openxmlformats.org/officeDocument/2006/relationships/hyperlink" Target="https://dhsprogram.com/pubs/pdf/PR142/PR142.pdf" TargetMode="External"/><Relationship Id="rId17" Type="http://schemas.openxmlformats.org/officeDocument/2006/relationships/hyperlink" Target="https://www.gafspfund.org/sites/default/files/inline-files/6%20and%207a.%20Nepal_%20Ag%20and%20Food%20Security%20Strategy%20and%20Investment%20Plan.pdf" TargetMode="External"/><Relationship Id="rId33" Type="http://schemas.openxmlformats.org/officeDocument/2006/relationships/hyperlink" Target="https://leap.unep.org/en/countries/np/national-legislation/national-agroforestry-policy-2019" TargetMode="External"/><Relationship Id="rId38" Type="http://schemas.openxmlformats.org/officeDocument/2006/relationships/hyperlink" Target="https://faolex.fao.org/docs/pdf/nep186567E.pdf" TargetMode="External"/><Relationship Id="rId59" Type="http://schemas.openxmlformats.org/officeDocument/2006/relationships/hyperlink" Target="https://www.genevaenvironmentnetwork.org/resources/updates/food-systems-and-the-environment/" TargetMode="External"/><Relationship Id="rId103" Type="http://schemas.openxmlformats.org/officeDocument/2006/relationships/hyperlink" Target="https://doi.org/10.1038/nature16467" TargetMode="External"/><Relationship Id="rId108" Type="http://schemas.openxmlformats.org/officeDocument/2006/relationships/hyperlink" Target="https://www.ipcc.ch/site/assets/uploads/2018/03/SREX_Full_Report-1.pdf" TargetMode="External"/><Relationship Id="rId124" Type="http://schemas.openxmlformats.org/officeDocument/2006/relationships/hyperlink" Target="http://dx.doi.org/10.1080/03066150.2015.1041520" TargetMode="External"/><Relationship Id="rId129" Type="http://schemas.openxmlformats.org/officeDocument/2006/relationships/hyperlink" Target="https://lpr.adb.org/sites/default/files/resource/629/nepal-constitution.pdf.pdf" TargetMode="External"/><Relationship Id="rId54" Type="http://schemas.openxmlformats.org/officeDocument/2006/relationships/hyperlink" Target="https://extranet.who.int/ncdccs/Data/NPL_B11_MSNP%20ii.pdf" TargetMode="External"/><Relationship Id="rId70" Type="http://schemas.openxmlformats.org/officeDocument/2006/relationships/hyperlink" Target="https://doi.org/10.1016/j.worlddev.2018.12.001" TargetMode="External"/><Relationship Id="rId75" Type="http://schemas.openxmlformats.org/officeDocument/2006/relationships/hyperlink" Target="https://openknowledge.fao.org/server/api/core/bitstreams/74c762d2-7da4-4863-a0d7-d129df10313e/content" TargetMode="External"/><Relationship Id="rId91" Type="http://schemas.openxmlformats.org/officeDocument/2006/relationships/hyperlink" Target="https://www.adb.org/sites/default/files/linked-documents/37292-04-nep-ieeab.pdf" TargetMode="External"/><Relationship Id="rId96" Type="http://schemas.openxmlformats.org/officeDocument/2006/relationships/hyperlink" Target="https://repository.unescap.org/bitstream/handle/20.500.12870/4049/ESCAP-RP-2021-Achieving-SDGs-South%20Asia.pdf?sequence=1&amp;isAllowed=y" TargetMode="External"/><Relationship Id="rId140" Type="http://schemas.openxmlformats.org/officeDocument/2006/relationships/hyperlink" Target="https://www.aidsdatahub.org/sites/default/files/resource/nepal-health-sector-strategy-implementation-plan-2016-2021.pdf"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pc.gov.np/images/category/15th_plan_English_Version.pdf" TargetMode="External"/><Relationship Id="rId28" Type="http://schemas.openxmlformats.org/officeDocument/2006/relationships/hyperlink" Target="https://faolex.fao.org/docs/pdf/nep163184.pdf" TargetMode="External"/><Relationship Id="rId49" Type="http://schemas.openxmlformats.org/officeDocument/2006/relationships/hyperlink" Target="https://healtheducationresources.unesco.org/sites/default/files/resources/national_school_health_nutrition_strategy_nepal.pdf" TargetMode="External"/><Relationship Id="rId114" Type="http://schemas.openxmlformats.org/officeDocument/2006/relationships/hyperlink" Target="https://doi.org/10.1016/j.cliser.2022.100307" TargetMode="External"/><Relationship Id="rId119" Type="http://schemas.openxmlformats.org/officeDocument/2006/relationships/hyperlink" Target="https://digitalcollections.sit.edu/isp_collection/3343?utm_source=digitalcollections.sit.edu%2Fisp_collection%2F3343&amp;utm_medium=PDF&amp;utm_campaign=PDFCoverPages" TargetMode="External"/><Relationship Id="rId44" Type="http://schemas.openxmlformats.org/officeDocument/2006/relationships/hyperlink" Target="https://scalingupnutrition.org/sites/default/files/2021-12/Nepal-Mothers-Milk-Subsitutes-Control-of-Sale-and-Distribution-Act-1992_en.pdf" TargetMode="External"/><Relationship Id="rId60" Type="http://schemas.openxmlformats.org/officeDocument/2006/relationships/hyperlink" Target="https://www.fao.org/4/y1500e/y1500e.pdf" TargetMode="External"/><Relationship Id="rId65" Type="http://schemas.openxmlformats.org/officeDocument/2006/relationships/hyperlink" Target="https://doi.org/10.1016/j.ijdrr.2024.104279" TargetMode="External"/><Relationship Id="rId81" Type="http://schemas.openxmlformats.org/officeDocument/2006/relationships/hyperlink" Target="https://open.unicef.org/sites/transparency/files/2020-06/Nepal-CER-2018.pdf" TargetMode="External"/><Relationship Id="rId86" Type="http://schemas.openxmlformats.org/officeDocument/2006/relationships/hyperlink" Target="https://www.who.int/data/gho/data/indicators/indicator-details/GHO/prevalence-of-anaemia-in-children-under-5-years-(-)" TargetMode="External"/><Relationship Id="rId130" Type="http://schemas.openxmlformats.org/officeDocument/2006/relationships/hyperlink" Target="https://faolex.fao.org/docs/pdf/nep186567E.pdf" TargetMode="External"/><Relationship Id="rId135" Type="http://schemas.openxmlformats.org/officeDocument/2006/relationships/hyperlink" Target="https://doi.org/10.1093/nutrit/nuad025" TargetMode="External"/><Relationship Id="rId151" Type="http://schemas.openxmlformats.org/officeDocument/2006/relationships/fontTable" Target="fontTable.xml"/><Relationship Id="rId13" Type="http://schemas.openxmlformats.org/officeDocument/2006/relationships/hyperlink" Target="https://impact.economist.com/sustainability/project/food-security-index/reports/Economist_Impact_GFSI_2022_Global_Report_Sep_2022.pdf" TargetMode="External"/><Relationship Id="rId18" Type="http://schemas.openxmlformats.org/officeDocument/2006/relationships/hyperlink" Target="https://dohs.gov.np/wp-content/uploads/chd/Nutrition/Nutrition_Policy_and_Strategy_2004.pdf" TargetMode="External"/><Relationship Id="rId39" Type="http://schemas.openxmlformats.org/officeDocument/2006/relationships/hyperlink" Target="https://www.gafspfund.org/sites/default/files/inline-files/6%20and%207a.%20Nepal_%20Ag%20and%20Food%20Security%20Strategy%20and%20Investment%20Plan.pdf" TargetMode="External"/><Relationship Id="rId109" Type="http://schemas.openxmlformats.org/officeDocument/2006/relationships/hyperlink" Target="https://doi.org/10.1186/s40066-021-00294-w" TargetMode="External"/><Relationship Id="rId34" Type="http://schemas.openxmlformats.org/officeDocument/2006/relationships/hyperlink" Target="https://www.unfoodsystemshub.org/latest-updates/news/detail/transforming-food-systems-in-nepal--a-focus-on-localization/en" TargetMode="External"/><Relationship Id="rId50" Type="http://schemas.openxmlformats.org/officeDocument/2006/relationships/hyperlink" Target="https://www.aidsdatahub.org/sites/default/files/resource/nepal-health-sector-strategy-implementation-plan-2016-2021.pdf" TargetMode="External"/><Relationship Id="rId55" Type="http://schemas.openxmlformats.org/officeDocument/2006/relationships/hyperlink" Target="https://faolex.fao.org/docs/pdf/nep163184.pdf" TargetMode="External"/><Relationship Id="rId76" Type="http://schemas.openxmlformats.org/officeDocument/2006/relationships/hyperlink" Target="https://doi.org/10.1542/peds.2006-0239" TargetMode="External"/><Relationship Id="rId97" Type="http://schemas.openxmlformats.org/officeDocument/2006/relationships/hyperlink" Target="https://pure.mpg.de/rest/items/item_1977530/component/file_1977527/content" TargetMode="External"/><Relationship Id="rId104" Type="http://schemas.openxmlformats.org/officeDocument/2006/relationships/hyperlink" Target="https://www.unocha.org/publications/report/nepal/asia-and-pacific-weekly-regional-humanitarian-snapshot-24-30-september-2024" TargetMode="External"/><Relationship Id="rId120" Type="http://schemas.openxmlformats.org/officeDocument/2006/relationships/hyperlink" Target="https://risingnepaldaily.com/news/50729" TargetMode="External"/><Relationship Id="rId125" Type="http://schemas.openxmlformats.org/officeDocument/2006/relationships/hyperlink" Target="https://openknowledge.fao.org/server/api/core/bitstreams/0f03a24f-8d37-4700-aef4-fc436ff32021/content" TargetMode="External"/><Relationship Id="rId141" Type="http://schemas.openxmlformats.org/officeDocument/2006/relationships/hyperlink" Target="https://faolex.fao.org/docs/pdf/nep85434.pdf" TargetMode="External"/><Relationship Id="rId14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fao.org/giews/countrybrief/country.jsp?code=NPL" TargetMode="External"/><Relationship Id="rId92" Type="http://schemas.openxmlformats.org/officeDocument/2006/relationships/hyperlink" Target="https://doi.org/10.1016/j.cegh.2024.101571" TargetMode="External"/><Relationship Id="rId2" Type="http://schemas.openxmlformats.org/officeDocument/2006/relationships/numbering" Target="numbering.xml"/><Relationship Id="rId29" Type="http://schemas.openxmlformats.org/officeDocument/2006/relationships/hyperlink" Target="https://ialdorukumeast.p5.gov.np/public/uploads/Pdffile/National_Seed_Policy_1999-42676.pdf" TargetMode="External"/><Relationship Id="rId24" Type="http://schemas.openxmlformats.org/officeDocument/2006/relationships/hyperlink" Target="https://www.gafspfund.org/sites/default/files/inline-files/6%20and%207a.%20Nepal_%20Ag%20and%20Food%20Security%20Strategy%20and%20Investment%20Plan.pdf" TargetMode="External"/><Relationship Id="rId40" Type="http://schemas.openxmlformats.org/officeDocument/2006/relationships/hyperlink" Target="https://faolex.fao.org/docs/pdf/nep163184.pdf" TargetMode="External"/><Relationship Id="rId45" Type="http://schemas.openxmlformats.org/officeDocument/2006/relationships/hyperlink" Target="https://faolex.fao.org/docs/pdf/nep186567E.pdf" TargetMode="External"/><Relationship Id="rId66" Type="http://schemas.openxmlformats.org/officeDocument/2006/relationships/hyperlink" Target="https://openknowledge.fao.org/server/api/core/bitstreams/a4fd8ac5-4582-4a66-91b0-55abf642a400/content" TargetMode="External"/><Relationship Id="rId87" Type="http://schemas.openxmlformats.org/officeDocument/2006/relationships/hyperlink" Target="https://www.who.int/health-topics/micronutrients" TargetMode="External"/><Relationship Id="rId110" Type="http://schemas.openxmlformats.org/officeDocument/2006/relationships/hyperlink" Target="https://doi.org/10.1016/j.scitotenv.2019.06.266" TargetMode="External"/><Relationship Id="rId115" Type="http://schemas.openxmlformats.org/officeDocument/2006/relationships/hyperlink" Target="https://www.jstor.org/stable/24241301" TargetMode="External"/><Relationship Id="rId131" Type="http://schemas.openxmlformats.org/officeDocument/2006/relationships/hyperlink" Target="https://leap.unep.org/en/countries/np/national-legislation/right-food-and-food-sovereignty-regulations-1980-2023" TargetMode="External"/><Relationship Id="rId136" Type="http://schemas.openxmlformats.org/officeDocument/2006/relationships/hyperlink" Target="https://doi.org/10.3126/ijasbt.v12i3.70153" TargetMode="External"/><Relationship Id="rId61" Type="http://schemas.openxmlformats.org/officeDocument/2006/relationships/hyperlink" Target="https://doi.org/10.1016/0306-9192(95)00074-7" TargetMode="External"/><Relationship Id="rId82" Type="http://schemas.openxmlformats.org/officeDocument/2006/relationships/hyperlink" Target="https://dhsprogram.com/pubs/pdf/PR142/PR142.pdf" TargetMode="External"/><Relationship Id="rId152" Type="http://schemas.openxmlformats.org/officeDocument/2006/relationships/theme" Target="theme/theme1.xml"/><Relationship Id="rId19" Type="http://schemas.openxmlformats.org/officeDocument/2006/relationships/hyperlink" Target="https://www.opmcm.gov.np/wp-content/uploads/npolicy/Health/Nutrition-Policy-n-strategy.pdf" TargetMode="External"/><Relationship Id="rId14" Type="http://schemas.openxmlformats.org/officeDocument/2006/relationships/hyperlink" Target="https://impact.economist.com/sustainability/project/food-security-index/reports/Economist_Impact_GFSI_2022_Global_Report_Sep_2022.pdf" TargetMode="External"/><Relationship Id="rId30" Type="http://schemas.openxmlformats.org/officeDocument/2006/relationships/hyperlink" Target="https://faolex.fao.org/docs/pdf/nep169556.pdf" TargetMode="External"/><Relationship Id="rId35" Type="http://schemas.openxmlformats.org/officeDocument/2006/relationships/hyperlink" Target="https://dohs.gov.np/wp-content/uploads/chd/Nutrition/Nutrition_Policy_and_Strategy_2004.pdf" TargetMode="External"/><Relationship Id="rId56" Type="http://schemas.openxmlformats.org/officeDocument/2006/relationships/hyperlink" Target="https://wipolex-res.wipo.int/edocs/lexdocs/laws/en/np/np009en.html" TargetMode="External"/><Relationship Id="rId77" Type="http://schemas.openxmlformats.org/officeDocument/2006/relationships/hyperlink" Target="https://doi.org/10.1186/1475-2891-10-29" TargetMode="External"/><Relationship Id="rId100" Type="http://schemas.openxmlformats.org/officeDocument/2006/relationships/hyperlink" Target="https://doi.org/10.1016/j.heliyon.2023.e14150" TargetMode="External"/><Relationship Id="rId105" Type="http://schemas.openxmlformats.org/officeDocument/2006/relationships/hyperlink" Target="https://doi.org/10.1007/s10708-022-10702-8" TargetMode="External"/><Relationship Id="rId126" Type="http://schemas.openxmlformats.org/officeDocument/2006/relationships/hyperlink" Target="https://doi.org/10.1016/j.agsy.2020.102990" TargetMode="External"/><Relationship Id="rId147"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exemplars.health/-/media/files/egh/resources/stunting/nepal/part-2/strategy-for-infant-and-young-child-feeding-nepal-2014.pdf" TargetMode="External"/><Relationship Id="rId72" Type="http://schemas.openxmlformats.org/officeDocument/2006/relationships/hyperlink" Target="https://www.cesvi.eu/news/global-hunger-index-2024-how-gender-justice-can-advance-climate-resilience-and-zero-hunger/" TargetMode="External"/><Relationship Id="rId93" Type="http://schemas.openxmlformats.org/officeDocument/2006/relationships/hyperlink" Target="http://dx.doi.org/10.1080/03670240600846336" TargetMode="External"/><Relationship Id="rId98" Type="http://schemas.openxmlformats.org/officeDocument/2006/relationships/hyperlink" Target="https://doi.org/10.1146/annurev-environ-020411-130608" TargetMode="External"/><Relationship Id="rId121" Type="http://schemas.openxmlformats.org/officeDocument/2006/relationships/hyperlink" Target="https://www.canr.msu.edu/resources/scoping-study-of-agriculture-development-strategy-of-nepal-ads-five-year-achievements" TargetMode="External"/><Relationship Id="rId142" Type="http://schemas.openxmlformats.org/officeDocument/2006/relationships/hyperlink" Target="https://healtheducationresources.unesco.org/sites/default/files/resources/national_school_health_nutrition_strategy_nepal.pdf" TargetMode="External"/><Relationship Id="rId3" Type="http://schemas.openxmlformats.org/officeDocument/2006/relationships/styles" Target="styles.xml"/><Relationship Id="rId25" Type="http://schemas.openxmlformats.org/officeDocument/2006/relationships/hyperlink" Target="https://dohs.gov.np/wp-content/uploads/chd/Nutrition/Nutrition_Policy_and_Strategy_2004.pdf" TargetMode="External"/><Relationship Id="rId46" Type="http://schemas.openxmlformats.org/officeDocument/2006/relationships/hyperlink" Target="https://dohs.gov.np/wp-content/uploads/chd/Nutrition/Nutrition_Policy_and_Strategy_2004.pdf" TargetMode="External"/><Relationship Id="rId67" Type="http://schemas.openxmlformats.org/officeDocument/2006/relationships/hyperlink" Target="https://data.worldbank.org/country/nepal?view=chart" TargetMode="External"/><Relationship Id="rId116" Type="http://schemas.openxmlformats.org/officeDocument/2006/relationships/hyperlink" Target="http://dx.doi.org/10.1080/00664677.2016.1197819" TargetMode="External"/><Relationship Id="rId137" Type="http://schemas.openxmlformats.org/officeDocument/2006/relationships/hyperlink" Target="https://publichealthupdate.com/department-of-health-services-dohs-annual-report-2075-76-2018-19/" TargetMode="External"/><Relationship Id="rId20" Type="http://schemas.openxmlformats.org/officeDocument/2006/relationships/hyperlink" Target="https://lpr.adb.org/sites/default/files/resource/629/nepal-constitution.pdf.pdf" TargetMode="External"/><Relationship Id="rId41" Type="http://schemas.openxmlformats.org/officeDocument/2006/relationships/hyperlink" Target="https://www.exemplars.health/-/media/files/egh/resources/stunting/nepal/part-2/strategy-for-infant-and-young-child-feeding-nepal-2014.pdf" TargetMode="External"/><Relationship Id="rId62" Type="http://schemas.openxmlformats.org/officeDocument/2006/relationships/hyperlink" Target="http://dx.doi.org/10.1007/978-1-4020-6617-7" TargetMode="External"/><Relationship Id="rId83" Type="http://schemas.openxmlformats.org/officeDocument/2006/relationships/hyperlink" Target="https://www.wfp.org/countries/nepal" TargetMode="External"/><Relationship Id="rId88" Type="http://schemas.openxmlformats.org/officeDocument/2006/relationships/hyperlink" Target="https://doi.org/10.1177/0379572120916343" TargetMode="External"/><Relationship Id="rId111" Type="http://schemas.openxmlformats.org/officeDocument/2006/relationships/hyperlink" Target="https://doi.org/10.3390/su11092715" TargetMode="External"/><Relationship Id="rId132" Type="http://schemas.openxmlformats.org/officeDocument/2006/relationships/hyperlink" Target="https://www.npc.gov.np/images/category/15th_plan_English_Version.pdf" TargetMode="External"/><Relationship Id="rId15" Type="http://schemas.openxmlformats.org/officeDocument/2006/relationships/hyperlink" Target="https://dhsprogram.com/pubs/pdf/PR142/PR142.pdf" TargetMode="External"/><Relationship Id="rId36" Type="http://schemas.openxmlformats.org/officeDocument/2006/relationships/hyperlink" Target="https://www.siddhasthalihospital.org/wp-content/uploads/2022/06/National-Health-Policy-2019_DoHS-Annual-Report_Public-Health-Update.pdf" TargetMode="External"/><Relationship Id="rId57" Type="http://schemas.openxmlformats.org/officeDocument/2006/relationships/hyperlink" Target="https://faolex.fao.org/docs/pdf/NEP225788.pdf" TargetMode="External"/><Relationship Id="rId106" Type="http://schemas.openxmlformats.org/officeDocument/2006/relationships/hyperlink" Target="https://doi.org/10.1007/s11205-018-1925-0" TargetMode="External"/><Relationship Id="rId127" Type="http://schemas.openxmlformats.org/officeDocument/2006/relationships/hyperlink" Target="https://recovery.preventionweb.net/media/98431/download?startDownload=20241030" TargetMode="External"/><Relationship Id="rId10" Type="http://schemas.openxmlformats.org/officeDocument/2006/relationships/hyperlink" Target="https://www.cesvi.eu/news/global-hunger-index-2024-how-gender-justice-can-advance-climate-resilience-and-zero-hunger/" TargetMode="External"/><Relationship Id="rId31" Type="http://schemas.openxmlformats.org/officeDocument/2006/relationships/hyperlink" Target="https://www.fao.org/faolex/results/details/en/c/LEX-FAOC187349/" TargetMode="External"/><Relationship Id="rId52" Type="http://schemas.openxmlformats.org/officeDocument/2006/relationships/hyperlink" Target="https://dohs.gov.np/wp-content/uploads/chd/Nutrition/Nutrition_Policy_and_Strategy_2004.pdf" TargetMode="External"/><Relationship Id="rId73" Type="http://schemas.openxmlformats.org/officeDocument/2006/relationships/hyperlink" Target="https://doi.org/10.1073/pnas.0913714108" TargetMode="External"/><Relationship Id="rId78" Type="http://schemas.openxmlformats.org/officeDocument/2006/relationships/hyperlink" Target="https://doi.org/10.1016/j.socscimed.2011.07.012" TargetMode="External"/><Relationship Id="rId94" Type="http://schemas.openxmlformats.org/officeDocument/2006/relationships/hyperlink" Target="https://doi.org/10.1111/mcn.13229" TargetMode="External"/><Relationship Id="rId99" Type="http://schemas.openxmlformats.org/officeDocument/2006/relationships/hyperlink" Target="https://doi.org/10.1126/science.1239402" TargetMode="External"/><Relationship Id="rId101" Type="http://schemas.openxmlformats.org/officeDocument/2006/relationships/hyperlink" Target="https://doi.org/10.1016/j.gloenvcha.2010.07.001" TargetMode="External"/><Relationship Id="rId122" Type="http://schemas.openxmlformats.org/officeDocument/2006/relationships/hyperlink" Target="https://www.gafspfund.org/sites/default/files/inline-files/6%20and%207a.%20Nepal_%20Ag%20and%20Food%20Security%20Strategy%20and%20Investment%20Plan.pdf" TargetMode="External"/><Relationship Id="rId143" Type="http://schemas.openxmlformats.org/officeDocument/2006/relationships/hyperlink" Target="https://wipolex-res.wipo.int/edocs/lexdocs/laws/en/np/np009en.html" TargetMode="External"/><Relationship Id="rId14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ao.org/4/y1500e/y1500e.pdf" TargetMode="External"/><Relationship Id="rId26" Type="http://schemas.openxmlformats.org/officeDocument/2006/relationships/hyperlink" Target="https://extranet.who.int/ncdccs/Data/NPL_B11_MSNP%20ii.pdf" TargetMode="External"/><Relationship Id="rId47" Type="http://schemas.openxmlformats.org/officeDocument/2006/relationships/hyperlink" Target="https://extranet.who.int/ncdccs/Data/NPL_B11_MSNP%20ii.pdf" TargetMode="External"/><Relationship Id="rId68" Type="http://schemas.openxmlformats.org/officeDocument/2006/relationships/hyperlink" Target="https://myrepublica.nagariknetwork.com/news/women-farmers-in-nepal-vanguard-of-rural-economy" TargetMode="External"/><Relationship Id="rId89" Type="http://schemas.openxmlformats.org/officeDocument/2006/relationships/hyperlink" Target="https://doi.org/10.1186/1746-4358-8-9" TargetMode="External"/><Relationship Id="rId112" Type="http://schemas.openxmlformats.org/officeDocument/2006/relationships/hyperlink" Target="https://doi.org/10.1186/s40066-022-00362-9" TargetMode="External"/><Relationship Id="rId133" Type="http://schemas.openxmlformats.org/officeDocument/2006/relationships/hyperlink" Target="https://faolex.fao.org/docs/pdf/nep163184.pdf" TargetMode="External"/><Relationship Id="rId16" Type="http://schemas.openxmlformats.org/officeDocument/2006/relationships/image" Target="media/image2.jpeg"/><Relationship Id="rId37" Type="http://schemas.openxmlformats.org/officeDocument/2006/relationships/hyperlink" Target="https://faolex.fao.org/docs/pdf/nep22272.pdf" TargetMode="External"/><Relationship Id="rId58" Type="http://schemas.openxmlformats.org/officeDocument/2006/relationships/hyperlink" Target="https://faolex.fao.org/docs/pdf/NEP225788.pdf" TargetMode="External"/><Relationship Id="rId79" Type="http://schemas.openxmlformats.org/officeDocument/2006/relationships/hyperlink" Target="https://doi.org/10.1377/hlthaff.2015.0645" TargetMode="External"/><Relationship Id="rId102" Type="http://schemas.openxmlformats.org/officeDocument/2006/relationships/hyperlink" Target="https://www.ipcc.ch/site/assets/uploads/2018/02/WGIIAR5-Chap7_FINAL.pdf" TargetMode="External"/><Relationship Id="rId123" Type="http://schemas.openxmlformats.org/officeDocument/2006/relationships/hyperlink" Target="http://dx.doi.org/10.3126/kuset.v6i2.4022" TargetMode="External"/><Relationship Id="rId144" Type="http://schemas.openxmlformats.org/officeDocument/2006/relationships/hyperlink" Target="https://faolex.fao.org/docs/pdf/NEP225788.pdf" TargetMode="External"/><Relationship Id="rId90" Type="http://schemas.openxmlformats.org/officeDocument/2006/relationships/hyperlink" Target="https://npc.gov.np/images/category/NHDR_20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2733A-E8CA-40F2-95DF-B2117AEF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18</Pages>
  <Words>10657</Words>
  <Characters>60747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71262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cp:revision>
  <cp:lastPrinted>1999-07-06T11:00:00Z</cp:lastPrinted>
  <dcterms:created xsi:type="dcterms:W3CDTF">2025-06-26T17:06:00Z</dcterms:created>
  <dcterms:modified xsi:type="dcterms:W3CDTF">2025-06-27T10:29:00Z</dcterms:modified>
</cp:coreProperties>
</file>