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D4A6F" w14:textId="6857B955" w:rsidR="009A6794" w:rsidRPr="00A946CC" w:rsidRDefault="00370404" w:rsidP="00166D75">
      <w:pPr>
        <w:spacing w:line="360" w:lineRule="auto"/>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color w:val="0D0D0D" w:themeColor="text1" w:themeTint="F2"/>
          <w:sz w:val="24"/>
          <w:szCs w:val="24"/>
        </w:rPr>
        <w:t xml:space="preserve">  </w:t>
      </w:r>
      <w:r w:rsidR="002E6C23" w:rsidRPr="00A946CC">
        <w:rPr>
          <w:rFonts w:ascii="Times New Roman" w:hAnsi="Times New Roman" w:cs="Times New Roman"/>
          <w:b/>
          <w:bCs/>
          <w:color w:val="0D0D0D" w:themeColor="text1" w:themeTint="F2"/>
          <w:sz w:val="24"/>
          <w:szCs w:val="24"/>
        </w:rPr>
        <w:t xml:space="preserve"> </w:t>
      </w:r>
      <w:r w:rsidRPr="00A946CC">
        <w:rPr>
          <w:rFonts w:ascii="Times New Roman" w:hAnsi="Times New Roman" w:cs="Times New Roman"/>
          <w:b/>
          <w:bCs/>
          <w:color w:val="0D0D0D" w:themeColor="text1" w:themeTint="F2"/>
          <w:sz w:val="24"/>
          <w:szCs w:val="24"/>
        </w:rPr>
        <w:t>TISSUE CULTURE AND ITS APPLICATIONS IN MULBERRY PROPAGATION</w:t>
      </w:r>
    </w:p>
    <w:p w14:paraId="0B0A5818" w14:textId="77777777" w:rsidR="004543CD" w:rsidRDefault="004543CD" w:rsidP="00166D75">
      <w:pPr>
        <w:spacing w:line="360" w:lineRule="auto"/>
        <w:jc w:val="both"/>
        <w:rPr>
          <w:rFonts w:ascii="Times New Roman" w:hAnsi="Times New Roman" w:cs="Times New Roman"/>
          <w:b/>
          <w:bCs/>
          <w:color w:val="0D0D0D" w:themeColor="text1" w:themeTint="F2"/>
          <w:sz w:val="24"/>
          <w:szCs w:val="24"/>
        </w:rPr>
      </w:pPr>
    </w:p>
    <w:p w14:paraId="1F6869CD" w14:textId="63C8023A" w:rsidR="002D03E7" w:rsidRPr="00A946CC" w:rsidRDefault="00616FE5" w:rsidP="00166D75">
      <w:pPr>
        <w:spacing w:line="360" w:lineRule="auto"/>
        <w:jc w:val="both"/>
        <w:rPr>
          <w:rFonts w:ascii="Times New Roman" w:hAnsi="Times New Roman" w:cs="Times New Roman"/>
          <w:b/>
          <w:bCs/>
          <w:color w:val="0D0D0D" w:themeColor="text1" w:themeTint="F2"/>
          <w:sz w:val="24"/>
          <w:szCs w:val="24"/>
          <w:lang w:val="en-IN"/>
        </w:rPr>
      </w:pPr>
      <w:bookmarkStart w:id="0" w:name="_GoBack"/>
      <w:bookmarkEnd w:id="0"/>
      <w:r w:rsidRPr="00A946CC">
        <w:rPr>
          <w:rFonts w:ascii="Times New Roman" w:hAnsi="Times New Roman" w:cs="Times New Roman"/>
          <w:b/>
          <w:bCs/>
          <w:color w:val="0D0D0D" w:themeColor="text1" w:themeTint="F2"/>
          <w:sz w:val="24"/>
          <w:szCs w:val="24"/>
        </w:rPr>
        <w:t xml:space="preserve">ABSTRACT </w:t>
      </w:r>
    </w:p>
    <w:p w14:paraId="107EDC48" w14:textId="11CFA1E1" w:rsidR="009A6794" w:rsidRPr="00A946CC" w:rsidRDefault="002E6C23" w:rsidP="00166D75">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Mulberry is an economically important perennial tree serving as the sole food source for the silkwor</w:t>
      </w:r>
      <w:r w:rsidR="00B70738" w:rsidRPr="00A946CC">
        <w:rPr>
          <w:rFonts w:ascii="Times New Roman" w:hAnsi="Times New Roman" w:cs="Times New Roman"/>
          <w:color w:val="0D0D0D" w:themeColor="text1" w:themeTint="F2"/>
          <w:sz w:val="24"/>
          <w:szCs w:val="24"/>
        </w:rPr>
        <w:t xml:space="preserve">m, </w:t>
      </w:r>
      <w:r w:rsidRPr="00A946CC">
        <w:rPr>
          <w:rFonts w:ascii="Times New Roman" w:hAnsi="Times New Roman" w:cs="Times New Roman"/>
          <w:i/>
          <w:iCs/>
          <w:color w:val="0D0D0D" w:themeColor="text1" w:themeTint="F2"/>
          <w:sz w:val="24"/>
          <w:szCs w:val="24"/>
        </w:rPr>
        <w:t>Bombyx mori</w:t>
      </w:r>
      <w:r w:rsidR="00B70738" w:rsidRPr="00A946CC">
        <w:rPr>
          <w:rFonts w:ascii="Times New Roman" w:hAnsi="Times New Roman" w:cs="Times New Roman"/>
          <w:i/>
          <w:iCs/>
          <w:color w:val="0D0D0D" w:themeColor="text1" w:themeTint="F2"/>
          <w:sz w:val="24"/>
          <w:szCs w:val="24"/>
        </w:rPr>
        <w:t xml:space="preserve"> </w:t>
      </w:r>
      <w:r w:rsidR="00B70738" w:rsidRPr="00A946CC">
        <w:rPr>
          <w:rFonts w:ascii="Times New Roman" w:hAnsi="Times New Roman" w:cs="Times New Roman"/>
          <w:color w:val="0D0D0D" w:themeColor="text1" w:themeTint="F2"/>
          <w:sz w:val="24"/>
          <w:szCs w:val="24"/>
        </w:rPr>
        <w:t>L.</w:t>
      </w:r>
      <w:r w:rsidRPr="00A946CC">
        <w:rPr>
          <w:rFonts w:ascii="Times New Roman" w:hAnsi="Times New Roman" w:cs="Times New Roman"/>
          <w:color w:val="0D0D0D" w:themeColor="text1" w:themeTint="F2"/>
          <w:sz w:val="24"/>
          <w:szCs w:val="24"/>
        </w:rPr>
        <w:t xml:space="preserve">, and plays a vital role in the sericulture industry. However, conventional methods of propagation such as stem cuttings and grafting are often limited by low multiplication rates, seasonal constraints and susceptibility to diseases. Tissue culture techniques offer a promising alternative for rapid, large-scale propagation, genetic improvement and conservation of mulberry germplasm. Through </w:t>
      </w:r>
      <w:r w:rsidRPr="006845A5">
        <w:rPr>
          <w:rFonts w:ascii="Times New Roman" w:hAnsi="Times New Roman" w:cs="Times New Roman"/>
          <w:i/>
          <w:iCs/>
          <w:color w:val="0D0D0D" w:themeColor="text1" w:themeTint="F2"/>
          <w:sz w:val="24"/>
          <w:szCs w:val="24"/>
        </w:rPr>
        <w:t>in</w:t>
      </w:r>
      <w:r w:rsidR="006845A5" w:rsidRPr="006845A5">
        <w:rPr>
          <w:rFonts w:ascii="Times New Roman" w:hAnsi="Times New Roman" w:cs="Times New Roman"/>
          <w:i/>
          <w:iCs/>
          <w:color w:val="0D0D0D" w:themeColor="text1" w:themeTint="F2"/>
          <w:sz w:val="24"/>
          <w:szCs w:val="24"/>
        </w:rPr>
        <w:t>-</w:t>
      </w:r>
      <w:r w:rsidRPr="006845A5">
        <w:rPr>
          <w:rFonts w:ascii="Times New Roman" w:hAnsi="Times New Roman" w:cs="Times New Roman"/>
          <w:i/>
          <w:iCs/>
          <w:color w:val="0D0D0D" w:themeColor="text1" w:themeTint="F2"/>
          <w:sz w:val="24"/>
          <w:szCs w:val="24"/>
        </w:rPr>
        <w:t>vitro</w:t>
      </w:r>
      <w:r w:rsidRPr="00A946CC">
        <w:rPr>
          <w:rFonts w:ascii="Times New Roman" w:hAnsi="Times New Roman" w:cs="Times New Roman"/>
          <w:color w:val="0D0D0D" w:themeColor="text1" w:themeTint="F2"/>
          <w:sz w:val="24"/>
          <w:szCs w:val="24"/>
        </w:rPr>
        <w:t xml:space="preserve"> approaches such as micropropagation, somatic embryogenesis</w:t>
      </w:r>
      <w:r w:rsidR="00483183" w:rsidRPr="00A946CC">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and organogenesis, elite and disease-free planting material can be produced efficiently. Furthermore, tissue culture facilitates the conservation of valuable and rare germplasm under controlled conditions, ensuring the preservation of genetic diversity for future breeding and research. This review highlights the role of tissue culture in the improvement and conservation of mulberry, discussing recent advancements, applications, and future prospects of these biotechnological tools in supporting sustainable sericulture and mulberry genetic resource management.</w:t>
      </w:r>
    </w:p>
    <w:p w14:paraId="5EAB1546" w14:textId="7B350528" w:rsidR="009A6794" w:rsidRPr="00A946CC" w:rsidRDefault="002D50AF" w:rsidP="002D50AF">
      <w:pPr>
        <w:spacing w:line="360" w:lineRule="auto"/>
        <w:rPr>
          <w:rFonts w:ascii="Times New Roman" w:hAnsi="Times New Roman" w:cs="Times New Roman"/>
          <w:color w:val="0D0D0D" w:themeColor="text1" w:themeTint="F2"/>
          <w:sz w:val="24"/>
          <w:szCs w:val="24"/>
        </w:rPr>
      </w:pPr>
      <w:r w:rsidRPr="00A946CC">
        <w:rPr>
          <w:rFonts w:ascii="Times New Roman" w:hAnsi="Times New Roman" w:cs="Times New Roman"/>
          <w:b/>
          <w:bCs/>
          <w:color w:val="0D0D0D" w:themeColor="text1" w:themeTint="F2"/>
          <w:sz w:val="24"/>
          <w:szCs w:val="24"/>
        </w:rPr>
        <w:t>Key words</w:t>
      </w:r>
      <w:r w:rsidRPr="00A946CC">
        <w:rPr>
          <w:rFonts w:ascii="Times New Roman" w:hAnsi="Times New Roman" w:cs="Times New Roman"/>
          <w:color w:val="0D0D0D" w:themeColor="text1" w:themeTint="F2"/>
          <w:sz w:val="24"/>
          <w:szCs w:val="24"/>
        </w:rPr>
        <w:t xml:space="preserve">: Mulberry; Tissue culture; Micropropagation;Somatic embryogenesis; </w:t>
      </w:r>
      <w:r w:rsidRPr="006E11BA">
        <w:rPr>
          <w:rFonts w:ascii="Times New Roman" w:hAnsi="Times New Roman" w:cs="Times New Roman"/>
          <w:i/>
          <w:iCs/>
          <w:color w:val="0D0D0D" w:themeColor="text1" w:themeTint="F2"/>
          <w:sz w:val="24"/>
          <w:szCs w:val="24"/>
        </w:rPr>
        <w:t>In</w:t>
      </w:r>
      <w:r w:rsidR="006E11BA" w:rsidRPr="006E11BA">
        <w:rPr>
          <w:rFonts w:ascii="Times New Roman" w:hAnsi="Times New Roman" w:cs="Times New Roman"/>
          <w:i/>
          <w:iCs/>
          <w:color w:val="0D0D0D" w:themeColor="text1" w:themeTint="F2"/>
          <w:sz w:val="24"/>
          <w:szCs w:val="24"/>
        </w:rPr>
        <w:t>-</w:t>
      </w:r>
      <w:r w:rsidRPr="006E11BA">
        <w:rPr>
          <w:rFonts w:ascii="Times New Roman" w:hAnsi="Times New Roman" w:cs="Times New Roman"/>
          <w:i/>
          <w:iCs/>
          <w:color w:val="0D0D0D" w:themeColor="text1" w:themeTint="F2"/>
          <w:sz w:val="24"/>
          <w:szCs w:val="24"/>
        </w:rPr>
        <w:t>vitro</w:t>
      </w:r>
      <w:r w:rsidRPr="00A946CC">
        <w:rPr>
          <w:rFonts w:ascii="Times New Roman" w:hAnsi="Times New Roman" w:cs="Times New Roman"/>
          <w:color w:val="0D0D0D" w:themeColor="text1" w:themeTint="F2"/>
          <w:sz w:val="24"/>
          <w:szCs w:val="24"/>
        </w:rPr>
        <w:t xml:space="preserve"> conservation;Germplasm preservation;Genetic improvement;Organogenesis</w:t>
      </w:r>
    </w:p>
    <w:p w14:paraId="29C5578A" w14:textId="6FF3E6B8" w:rsidR="00B1266A" w:rsidRPr="00980E4D" w:rsidRDefault="00616FE5" w:rsidP="00980E4D">
      <w:pPr>
        <w:pStyle w:val="ListParagraph"/>
        <w:numPr>
          <w:ilvl w:val="0"/>
          <w:numId w:val="7"/>
        </w:numPr>
        <w:spacing w:line="360" w:lineRule="auto"/>
        <w:jc w:val="both"/>
        <w:rPr>
          <w:rFonts w:ascii="Times New Roman" w:hAnsi="Times New Roman" w:cs="Times New Roman"/>
          <w:b/>
          <w:bCs/>
          <w:color w:val="0D0D0D" w:themeColor="text1" w:themeTint="F2"/>
          <w:sz w:val="24"/>
          <w:szCs w:val="24"/>
          <w:lang w:val="en-IN"/>
        </w:rPr>
      </w:pPr>
      <w:r w:rsidRPr="00980E4D">
        <w:rPr>
          <w:rFonts w:ascii="Times New Roman" w:hAnsi="Times New Roman" w:cs="Times New Roman"/>
          <w:b/>
          <w:bCs/>
          <w:color w:val="0D0D0D" w:themeColor="text1" w:themeTint="F2"/>
          <w:sz w:val="24"/>
          <w:szCs w:val="24"/>
          <w:lang w:val="en-IN"/>
        </w:rPr>
        <w:t>INTRODUCTION</w:t>
      </w:r>
    </w:p>
    <w:p w14:paraId="26FBC61B" w14:textId="58377F93" w:rsidR="00FE7719" w:rsidRPr="00A946CC" w:rsidRDefault="00166D75" w:rsidP="00734C2A">
      <w:pPr>
        <w:spacing w:line="360" w:lineRule="auto"/>
        <w:ind w:firstLine="720"/>
        <w:jc w:val="both"/>
        <w:rPr>
          <w:color w:val="0D0D0D" w:themeColor="text1" w:themeTint="F2"/>
          <w:lang w:val="en-IN"/>
        </w:rPr>
      </w:pPr>
      <w:r w:rsidRPr="00A946CC">
        <w:rPr>
          <w:rFonts w:ascii="Times New Roman" w:hAnsi="Times New Roman" w:cs="Times New Roman"/>
          <w:color w:val="0D0D0D" w:themeColor="text1" w:themeTint="F2"/>
          <w:sz w:val="24"/>
          <w:szCs w:val="24"/>
          <w:lang w:val="en-IN"/>
        </w:rPr>
        <w:t>Mulberry (</w:t>
      </w:r>
      <w:proofErr w:type="spellStart"/>
      <w:r w:rsidRPr="00A946CC">
        <w:rPr>
          <w:rFonts w:ascii="Times New Roman" w:hAnsi="Times New Roman" w:cs="Times New Roman"/>
          <w:i/>
          <w:iCs/>
          <w:color w:val="0D0D0D" w:themeColor="text1" w:themeTint="F2"/>
          <w:sz w:val="24"/>
          <w:szCs w:val="24"/>
          <w:lang w:val="en-IN"/>
        </w:rPr>
        <w:t>Morus</w:t>
      </w:r>
      <w:proofErr w:type="spellEnd"/>
      <w:r w:rsidRPr="00A946CC">
        <w:rPr>
          <w:rFonts w:ascii="Times New Roman" w:hAnsi="Times New Roman" w:cs="Times New Roman"/>
          <w:color w:val="0D0D0D" w:themeColor="text1" w:themeTint="F2"/>
          <w:sz w:val="24"/>
          <w:szCs w:val="24"/>
          <w:lang w:val="en-IN"/>
        </w:rPr>
        <w:t xml:space="preserve"> spp.) is a fast-growing, woody perennial plant of significant economic importance, especially in countries where sericulture is a major rural industry. Its leaves are the sole food source for the silkworm (</w:t>
      </w:r>
      <w:r w:rsidRPr="00A946CC">
        <w:rPr>
          <w:rFonts w:ascii="Times New Roman" w:hAnsi="Times New Roman" w:cs="Times New Roman"/>
          <w:i/>
          <w:iCs/>
          <w:color w:val="0D0D0D" w:themeColor="text1" w:themeTint="F2"/>
          <w:sz w:val="24"/>
          <w:szCs w:val="24"/>
          <w:lang w:val="en-IN"/>
        </w:rPr>
        <w:t>Bombyx mori</w:t>
      </w:r>
      <w:r w:rsidRPr="00A946CC">
        <w:rPr>
          <w:rFonts w:ascii="Times New Roman" w:hAnsi="Times New Roman" w:cs="Times New Roman"/>
          <w:color w:val="0D0D0D" w:themeColor="text1" w:themeTint="F2"/>
          <w:sz w:val="24"/>
          <w:szCs w:val="24"/>
          <w:lang w:val="en-IN"/>
        </w:rPr>
        <w:t xml:space="preserve">), making mulberry cultivation critical to the success of silk production. </w:t>
      </w:r>
      <w:r w:rsidR="00FE7719" w:rsidRPr="00A946CC">
        <w:rPr>
          <w:rFonts w:ascii="Times New Roman" w:hAnsi="Times New Roman" w:cs="Times New Roman"/>
          <w:color w:val="0D0D0D" w:themeColor="text1" w:themeTint="F2"/>
          <w:sz w:val="24"/>
          <w:szCs w:val="24"/>
          <w:lang w:val="en-IN"/>
        </w:rPr>
        <w:t>The perennial nature of mulberry, along with its extended juvenile phase hampers the pace of its genetic improvement (</w:t>
      </w:r>
      <w:proofErr w:type="spellStart"/>
      <w:r w:rsidR="00FE7719" w:rsidRPr="00A946CC">
        <w:rPr>
          <w:rFonts w:ascii="Times New Roman" w:hAnsi="Times New Roman" w:cs="Times New Roman"/>
          <w:color w:val="0D0D0D" w:themeColor="text1" w:themeTint="F2"/>
          <w:sz w:val="24"/>
          <w:szCs w:val="24"/>
          <w:lang w:val="en-IN"/>
        </w:rPr>
        <w:t>Kavyashree</w:t>
      </w:r>
      <w:proofErr w:type="spellEnd"/>
      <w:r w:rsidR="00FE7719" w:rsidRPr="00A946CC">
        <w:rPr>
          <w:rFonts w:ascii="Times New Roman" w:hAnsi="Times New Roman" w:cs="Times New Roman"/>
          <w:color w:val="0D0D0D" w:themeColor="text1" w:themeTint="F2"/>
          <w:sz w:val="24"/>
          <w:szCs w:val="24"/>
          <w:lang w:val="en-IN"/>
        </w:rPr>
        <w:t xml:space="preserve"> </w:t>
      </w:r>
      <w:r w:rsidR="00FE7719" w:rsidRPr="00C3783D">
        <w:rPr>
          <w:rFonts w:ascii="Times New Roman" w:hAnsi="Times New Roman" w:cs="Times New Roman"/>
          <w:i/>
          <w:iCs/>
          <w:color w:val="0D0D0D" w:themeColor="text1" w:themeTint="F2"/>
          <w:sz w:val="24"/>
          <w:szCs w:val="24"/>
          <w:lang w:val="en-IN"/>
        </w:rPr>
        <w:t>et al</w:t>
      </w:r>
      <w:r w:rsidR="00FE7719" w:rsidRPr="00A946CC">
        <w:rPr>
          <w:rFonts w:ascii="Times New Roman" w:hAnsi="Times New Roman" w:cs="Times New Roman"/>
          <w:color w:val="0D0D0D" w:themeColor="text1" w:themeTint="F2"/>
          <w:sz w:val="24"/>
          <w:szCs w:val="24"/>
          <w:lang w:val="en-IN"/>
        </w:rPr>
        <w:t xml:space="preserve">., 2001). Although mulberry can reproduce both sexually and asexually, its high heterozygosity makes seed propagation unsuitable for commercial purposes due to the resulting genetic variability. Furthermore, the dioecious habit, long juvenile period and pronounced inbreeding depression make the development of stable inbred lines particularly challenging (Vijayan </w:t>
      </w:r>
      <w:r w:rsidR="00FE7719" w:rsidRPr="00C3783D">
        <w:rPr>
          <w:rFonts w:ascii="Times New Roman" w:hAnsi="Times New Roman" w:cs="Times New Roman"/>
          <w:i/>
          <w:iCs/>
          <w:color w:val="0D0D0D" w:themeColor="text1" w:themeTint="F2"/>
          <w:sz w:val="24"/>
          <w:szCs w:val="24"/>
          <w:lang w:val="en-IN"/>
        </w:rPr>
        <w:t>et al</w:t>
      </w:r>
      <w:r w:rsidR="00FE7719" w:rsidRPr="00A946CC">
        <w:rPr>
          <w:rFonts w:ascii="Times New Roman" w:hAnsi="Times New Roman" w:cs="Times New Roman"/>
          <w:color w:val="0D0D0D" w:themeColor="text1" w:themeTint="F2"/>
          <w:sz w:val="24"/>
          <w:szCs w:val="24"/>
          <w:lang w:val="en-IN"/>
        </w:rPr>
        <w:t>., 2011).</w:t>
      </w:r>
    </w:p>
    <w:p w14:paraId="23EBD380" w14:textId="52718FAC" w:rsidR="00FE7719" w:rsidRPr="00A946CC" w:rsidRDefault="00FE7719" w:rsidP="00734C2A">
      <w:pPr>
        <w:spacing w:line="360" w:lineRule="auto"/>
        <w:ind w:firstLine="720"/>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 xml:space="preserve">Vegetative propagation methods such as stem cuttings, grafting and budding are commonly used for mulberry. However, the success of these techniques is influenced by factors </w:t>
      </w:r>
      <w:r w:rsidRPr="00A946CC">
        <w:rPr>
          <w:rFonts w:ascii="Times New Roman" w:hAnsi="Times New Roman" w:cs="Times New Roman"/>
          <w:color w:val="0D0D0D" w:themeColor="text1" w:themeTint="F2"/>
          <w:sz w:val="24"/>
          <w:szCs w:val="24"/>
          <w:lang w:val="en-IN"/>
        </w:rPr>
        <w:lastRenderedPageBreak/>
        <w:t>like the plants genetic constitution, age and physiological state of the parent material, climatic conditions and cultivation practices. Moreover, newly developed mulberry varieties cannot be propagated immediately through stem cuttings, as the parent plants require a maturity period of at least 6</w:t>
      </w:r>
      <w:r w:rsidR="0092091E">
        <w:rPr>
          <w:rFonts w:ascii="Times New Roman" w:hAnsi="Times New Roman" w:cs="Times New Roman"/>
          <w:color w:val="0D0D0D" w:themeColor="text1" w:themeTint="F2"/>
          <w:sz w:val="24"/>
          <w:szCs w:val="24"/>
          <w:lang w:val="en-IN"/>
        </w:rPr>
        <w:t>-7</w:t>
      </w:r>
      <w:r w:rsidRPr="00A946CC">
        <w:rPr>
          <w:rFonts w:ascii="Times New Roman" w:hAnsi="Times New Roman" w:cs="Times New Roman"/>
          <w:color w:val="0D0D0D" w:themeColor="text1" w:themeTint="F2"/>
          <w:sz w:val="24"/>
          <w:szCs w:val="24"/>
          <w:lang w:val="en-IN"/>
        </w:rPr>
        <w:t xml:space="preserve"> months before suitable cuttings can be harvested (</w:t>
      </w:r>
      <w:proofErr w:type="spellStart"/>
      <w:r w:rsidRPr="00A946CC">
        <w:rPr>
          <w:rFonts w:ascii="Times New Roman" w:hAnsi="Times New Roman" w:cs="Times New Roman"/>
          <w:color w:val="0D0D0D" w:themeColor="text1" w:themeTint="F2"/>
          <w:sz w:val="24"/>
          <w:szCs w:val="24"/>
          <w:lang w:val="en-IN"/>
        </w:rPr>
        <w:t>Kapur</w:t>
      </w:r>
      <w:proofErr w:type="spellEnd"/>
      <w:r w:rsidRPr="00A946CC">
        <w:rPr>
          <w:rFonts w:ascii="Times New Roman" w:hAnsi="Times New Roman" w:cs="Times New Roman"/>
          <w:color w:val="0D0D0D" w:themeColor="text1" w:themeTint="F2"/>
          <w:sz w:val="24"/>
          <w:szCs w:val="24"/>
          <w:lang w:val="en-IN"/>
        </w:rPr>
        <w:t xml:space="preserve"> </w:t>
      </w:r>
      <w:r w:rsidRPr="00C3783D">
        <w:rPr>
          <w:rFonts w:ascii="Times New Roman" w:hAnsi="Times New Roman" w:cs="Times New Roman"/>
          <w:i/>
          <w:iCs/>
          <w:color w:val="0D0D0D" w:themeColor="text1" w:themeTint="F2"/>
          <w:sz w:val="24"/>
          <w:szCs w:val="24"/>
          <w:lang w:val="en-IN"/>
        </w:rPr>
        <w:t>et al</w:t>
      </w:r>
      <w:r w:rsidRPr="00A946CC">
        <w:rPr>
          <w:rFonts w:ascii="Times New Roman" w:hAnsi="Times New Roman" w:cs="Times New Roman"/>
          <w:color w:val="0D0D0D" w:themeColor="text1" w:themeTint="F2"/>
          <w:sz w:val="24"/>
          <w:szCs w:val="24"/>
          <w:lang w:val="en-IN"/>
        </w:rPr>
        <w:t>., 2001).</w:t>
      </w:r>
    </w:p>
    <w:p w14:paraId="6794E782" w14:textId="08EA9EC1" w:rsidR="00B636C0" w:rsidRPr="00A946CC" w:rsidRDefault="00B636C0" w:rsidP="00734C2A">
      <w:pPr>
        <w:spacing w:line="360" w:lineRule="auto"/>
        <w:ind w:firstLine="720"/>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rPr>
        <w:t xml:space="preserve">The propagation of mulberry through stem cuttings is </w:t>
      </w:r>
      <w:r w:rsidR="0019523A" w:rsidRPr="00A946CC">
        <w:rPr>
          <w:rFonts w:ascii="Times New Roman" w:hAnsi="Times New Roman" w:cs="Times New Roman"/>
          <w:color w:val="0D0D0D" w:themeColor="text1" w:themeTint="F2"/>
          <w:sz w:val="24"/>
          <w:szCs w:val="24"/>
        </w:rPr>
        <w:t xml:space="preserve">commonly </w:t>
      </w:r>
      <w:r w:rsidRPr="00A946CC">
        <w:rPr>
          <w:rFonts w:ascii="Times New Roman" w:hAnsi="Times New Roman" w:cs="Times New Roman"/>
          <w:color w:val="0D0D0D" w:themeColor="text1" w:themeTint="F2"/>
          <w:sz w:val="24"/>
          <w:szCs w:val="24"/>
        </w:rPr>
        <w:t xml:space="preserve">followed method of planting mulberry crop. The success of stem cuttings is dependent on many factors </w:t>
      </w:r>
      <w:r w:rsidRPr="000C1D13">
        <w:rPr>
          <w:rFonts w:ascii="Times New Roman" w:hAnsi="Times New Roman" w:cs="Times New Roman"/>
          <w:i/>
          <w:iCs/>
          <w:color w:val="0D0D0D" w:themeColor="text1" w:themeTint="F2"/>
          <w:sz w:val="24"/>
          <w:szCs w:val="24"/>
        </w:rPr>
        <w:t>viz</w:t>
      </w:r>
      <w:r w:rsidRPr="00A946CC">
        <w:rPr>
          <w:rFonts w:ascii="Times New Roman" w:hAnsi="Times New Roman" w:cs="Times New Roman"/>
          <w:color w:val="0D0D0D" w:themeColor="text1" w:themeTint="F2"/>
          <w:sz w:val="24"/>
          <w:szCs w:val="24"/>
        </w:rPr>
        <w:t xml:space="preserve">., origin of genotype, age of stem, rooting ability of plant, physiological condition of plant and environmental conditions (Taha </w:t>
      </w:r>
      <w:r w:rsidRPr="00C3783D">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2020). The other methods of propagation include grafting, budding, layering also implicit some complexity at commercial scale. Vegetative propagation of mulberry through grafting is not economically viable (Attia </w:t>
      </w:r>
      <w:r w:rsidRPr="00C3783D">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2014). Mulberry tree improvement through conventional breeding is slow and also difficult due to its heterozygous nature</w:t>
      </w:r>
      <w:r w:rsidR="00330CAD" w:rsidRPr="00A946CC">
        <w:rPr>
          <w:rFonts w:ascii="Times New Roman" w:hAnsi="Times New Roman" w:cs="Times New Roman"/>
          <w:color w:val="0D0D0D" w:themeColor="text1" w:themeTint="F2"/>
          <w:sz w:val="24"/>
          <w:szCs w:val="24"/>
        </w:rPr>
        <w:t>.</w:t>
      </w:r>
      <w:r w:rsidR="00D8049D" w:rsidRPr="00A946CC">
        <w:rPr>
          <w:rFonts w:ascii="Times New Roman" w:hAnsi="Times New Roman" w:cs="Times New Roman"/>
          <w:color w:val="0D0D0D" w:themeColor="text1" w:themeTint="F2"/>
          <w:sz w:val="24"/>
          <w:szCs w:val="24"/>
        </w:rPr>
        <w:t xml:space="preserve"> </w:t>
      </w:r>
    </w:p>
    <w:p w14:paraId="7800D7F6" w14:textId="532450C5" w:rsidR="00166D75" w:rsidRPr="00A946CC" w:rsidRDefault="00166D75" w:rsidP="00734C2A">
      <w:pPr>
        <w:spacing w:line="360" w:lineRule="auto"/>
        <w:ind w:firstLine="720"/>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To overcome these challenges, plant tissue culture has emerged as a powerful and reliable tool</w:t>
      </w:r>
      <w:r w:rsidR="00D8049D" w:rsidRPr="00A946CC">
        <w:rPr>
          <w:rFonts w:ascii="Times New Roman" w:hAnsi="Times New Roman" w:cs="Times New Roman"/>
          <w:color w:val="0D0D0D" w:themeColor="text1" w:themeTint="F2"/>
          <w:sz w:val="24"/>
          <w:szCs w:val="24"/>
          <w:lang w:val="en-IN"/>
        </w:rPr>
        <w:t xml:space="preserve"> </w:t>
      </w:r>
      <w:r w:rsidR="00D8049D" w:rsidRPr="00A946CC">
        <w:rPr>
          <w:rFonts w:ascii="Times New Roman" w:hAnsi="Times New Roman" w:cs="Times New Roman"/>
          <w:color w:val="0D0D0D" w:themeColor="text1" w:themeTint="F2"/>
          <w:sz w:val="24"/>
          <w:szCs w:val="24"/>
        </w:rPr>
        <w:t xml:space="preserve">(Guha </w:t>
      </w:r>
      <w:r w:rsidR="00D8049D" w:rsidRPr="00C3783D">
        <w:rPr>
          <w:rFonts w:ascii="Times New Roman" w:hAnsi="Times New Roman" w:cs="Times New Roman"/>
          <w:i/>
          <w:iCs/>
          <w:color w:val="0D0D0D" w:themeColor="text1" w:themeTint="F2"/>
          <w:sz w:val="24"/>
          <w:szCs w:val="24"/>
        </w:rPr>
        <w:t>et al</w:t>
      </w:r>
      <w:r w:rsidR="00D8049D" w:rsidRPr="00A946CC">
        <w:rPr>
          <w:rFonts w:ascii="Times New Roman" w:hAnsi="Times New Roman" w:cs="Times New Roman"/>
          <w:color w:val="0D0D0D" w:themeColor="text1" w:themeTint="F2"/>
          <w:sz w:val="24"/>
          <w:szCs w:val="24"/>
        </w:rPr>
        <w:t xml:space="preserve">., 2010; Taha </w:t>
      </w:r>
      <w:r w:rsidR="00D8049D" w:rsidRPr="00C3783D">
        <w:rPr>
          <w:rFonts w:ascii="Times New Roman" w:hAnsi="Times New Roman" w:cs="Times New Roman"/>
          <w:i/>
          <w:iCs/>
          <w:color w:val="0D0D0D" w:themeColor="text1" w:themeTint="F2"/>
          <w:sz w:val="24"/>
          <w:szCs w:val="24"/>
        </w:rPr>
        <w:t>et al</w:t>
      </w:r>
      <w:r w:rsidR="00D8049D" w:rsidRPr="00A946CC">
        <w:rPr>
          <w:rFonts w:ascii="Times New Roman" w:hAnsi="Times New Roman" w:cs="Times New Roman"/>
          <w:color w:val="0D0D0D" w:themeColor="text1" w:themeTint="F2"/>
          <w:sz w:val="24"/>
          <w:szCs w:val="24"/>
        </w:rPr>
        <w:t xml:space="preserve">., 2020). </w:t>
      </w:r>
      <w:r w:rsidRPr="00A946CC">
        <w:rPr>
          <w:rFonts w:ascii="Times New Roman" w:hAnsi="Times New Roman" w:cs="Times New Roman"/>
          <w:color w:val="0D0D0D" w:themeColor="text1" w:themeTint="F2"/>
          <w:sz w:val="24"/>
          <w:szCs w:val="24"/>
          <w:lang w:val="en-IN"/>
        </w:rPr>
        <w:t xml:space="preserve"> Tissue culture exploits the totipotency of plant cells their inherent ability to regenerate into whole plants under aseptic and controlled environmental conditions</w:t>
      </w:r>
      <w:r w:rsidR="00D8049D" w:rsidRPr="00A946CC">
        <w:rPr>
          <w:rFonts w:ascii="Times New Roman" w:hAnsi="Times New Roman" w:cs="Times New Roman"/>
          <w:color w:val="0D0D0D" w:themeColor="text1" w:themeTint="F2"/>
          <w:sz w:val="24"/>
          <w:szCs w:val="24"/>
          <w:lang w:val="en-IN"/>
        </w:rPr>
        <w:t xml:space="preserve"> </w:t>
      </w:r>
      <w:r w:rsidR="00D8049D" w:rsidRPr="00A946CC">
        <w:rPr>
          <w:rFonts w:ascii="Times New Roman" w:hAnsi="Times New Roman" w:cs="Times New Roman"/>
          <w:color w:val="0D0D0D" w:themeColor="text1" w:themeTint="F2"/>
          <w:sz w:val="24"/>
          <w:szCs w:val="24"/>
        </w:rPr>
        <w:t>(Hussain et al., 2012)</w:t>
      </w:r>
      <w:r w:rsidRPr="00A946CC">
        <w:rPr>
          <w:rFonts w:ascii="Times New Roman" w:hAnsi="Times New Roman" w:cs="Times New Roman"/>
          <w:color w:val="0D0D0D" w:themeColor="text1" w:themeTint="F2"/>
          <w:sz w:val="24"/>
          <w:szCs w:val="24"/>
          <w:lang w:val="en-IN"/>
        </w:rPr>
        <w:t>. It enables the rapid production of a large number of true-to-type, disease-free plants throughout the year. Over the decades, various tissue culture techniques have been refined for mulberry, including micropropagation through axillary bud proliferation, organogenesis from callus, somatic embryogenesis and production of synthetic seeds.</w:t>
      </w:r>
    </w:p>
    <w:p w14:paraId="0D577A87" w14:textId="06244175" w:rsidR="00E56310" w:rsidRPr="00A946CC" w:rsidRDefault="00F11A70" w:rsidP="00734C2A">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These biotechnological approaches not only ensure mass multiplication but also play a vital role in conserving elite germplasm, introducing desirable traits, and developing improved cultivars with enhanced productivity and stress resistance (Kavyashree </w:t>
      </w:r>
      <w:r w:rsidRPr="00E753F3">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2001; Thirugnanakumar </w:t>
      </w:r>
      <w:r w:rsidRPr="00E753F3">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2001; Islam </w:t>
      </w:r>
      <w:r w:rsidRPr="00E753F3">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2012). The application of tissue culture techniques has therefore become indispensable in modern mulberry improvement programs and in ensuring a sustainable and productive sericulture industry (Vijayan </w:t>
      </w:r>
      <w:r w:rsidRPr="00E753F3">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2011; Taha </w:t>
      </w:r>
      <w:r w:rsidRPr="00E753F3">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2020).</w:t>
      </w:r>
    </w:p>
    <w:p w14:paraId="206CAAF0" w14:textId="77777777" w:rsidR="00C74ACA" w:rsidRPr="00A946CC" w:rsidRDefault="00C74ACA" w:rsidP="00E56310">
      <w:pPr>
        <w:spacing w:line="360" w:lineRule="auto"/>
        <w:jc w:val="both"/>
        <w:rPr>
          <w:rFonts w:ascii="Times New Roman" w:hAnsi="Times New Roman" w:cs="Times New Roman"/>
          <w:b/>
          <w:bCs/>
          <w:color w:val="0D0D0D" w:themeColor="text1" w:themeTint="F2"/>
          <w:sz w:val="24"/>
          <w:szCs w:val="24"/>
          <w:lang w:val="en-IN"/>
        </w:rPr>
      </w:pPr>
    </w:p>
    <w:p w14:paraId="3E5B93F5" w14:textId="77777777" w:rsidR="00C74ACA" w:rsidRPr="00A946CC" w:rsidRDefault="00C74ACA" w:rsidP="00E56310">
      <w:pPr>
        <w:spacing w:line="360" w:lineRule="auto"/>
        <w:jc w:val="both"/>
        <w:rPr>
          <w:rFonts w:ascii="Times New Roman" w:hAnsi="Times New Roman" w:cs="Times New Roman"/>
          <w:b/>
          <w:bCs/>
          <w:color w:val="0D0D0D" w:themeColor="text1" w:themeTint="F2"/>
          <w:sz w:val="24"/>
          <w:szCs w:val="24"/>
          <w:lang w:val="en-IN"/>
        </w:rPr>
      </w:pPr>
    </w:p>
    <w:p w14:paraId="304C0021" w14:textId="03E68A7D" w:rsidR="00E56310" w:rsidRPr="00A946CC" w:rsidRDefault="00E56310" w:rsidP="00E56310">
      <w:pPr>
        <w:spacing w:line="360" w:lineRule="auto"/>
        <w:jc w:val="both"/>
        <w:rPr>
          <w:rFonts w:ascii="Times New Roman" w:hAnsi="Times New Roman" w:cs="Times New Roman"/>
          <w:b/>
          <w:bCs/>
          <w:color w:val="0D0D0D" w:themeColor="text1" w:themeTint="F2"/>
          <w:sz w:val="24"/>
          <w:szCs w:val="24"/>
          <w:lang w:val="en-IN"/>
        </w:rPr>
      </w:pPr>
      <w:r w:rsidRPr="00A946CC">
        <w:rPr>
          <w:rFonts w:ascii="Times New Roman" w:hAnsi="Times New Roman" w:cs="Times New Roman"/>
          <w:b/>
          <w:bCs/>
          <w:color w:val="0D0D0D" w:themeColor="text1" w:themeTint="F2"/>
          <w:sz w:val="24"/>
          <w:szCs w:val="24"/>
          <w:lang w:val="en-IN"/>
        </w:rPr>
        <w:t>Challenges in Conventional Propagation of Mulberry</w:t>
      </w:r>
    </w:p>
    <w:p w14:paraId="61810D7A" w14:textId="0425FAFC" w:rsidR="000E3B55" w:rsidRPr="00A946CC" w:rsidRDefault="000E3B55" w:rsidP="000E3B55">
      <w:pPr>
        <w:spacing w:line="360" w:lineRule="auto"/>
        <w:jc w:val="both"/>
        <w:rPr>
          <w:rFonts w:ascii="Times New Roman" w:hAnsi="Times New Roman" w:cs="Times New Roman"/>
          <w:b/>
          <w:bCs/>
          <w:color w:val="0D0D0D" w:themeColor="text1" w:themeTint="F2"/>
          <w:sz w:val="24"/>
          <w:szCs w:val="24"/>
          <w:lang w:val="en-IN"/>
        </w:rPr>
      </w:pPr>
      <w:r w:rsidRPr="00A946CC">
        <w:rPr>
          <w:rFonts w:ascii="Times New Roman" w:hAnsi="Times New Roman" w:cs="Times New Roman"/>
          <w:b/>
          <w:bCs/>
          <w:color w:val="0D0D0D" w:themeColor="text1" w:themeTint="F2"/>
          <w:sz w:val="24"/>
          <w:szCs w:val="24"/>
          <w:lang w:val="en-IN"/>
        </w:rPr>
        <w:t>1. Low multiplication rate and seasonal dependence</w:t>
      </w:r>
    </w:p>
    <w:p w14:paraId="1EDE689A" w14:textId="70ACA70E" w:rsidR="000E3B55" w:rsidRPr="00A946CC" w:rsidRDefault="000E3B55" w:rsidP="000E3B55">
      <w:pPr>
        <w:spacing w:line="360" w:lineRule="auto"/>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lastRenderedPageBreak/>
        <w:t xml:space="preserve">Mulberry is commonly propagated through stem cuttings, grafting and budding. However, these methods are slow and limited by the natural growth cycle they cannot supply large quantities of plants year-round </w:t>
      </w:r>
      <w:r w:rsidR="008F4B8B" w:rsidRPr="00A946CC">
        <w:rPr>
          <w:rFonts w:ascii="Times New Roman" w:hAnsi="Times New Roman" w:cs="Times New Roman"/>
          <w:color w:val="0D0D0D" w:themeColor="text1" w:themeTint="F2"/>
          <w:sz w:val="24"/>
          <w:szCs w:val="24"/>
          <w:lang w:val="en-IN"/>
        </w:rPr>
        <w:t>(</w:t>
      </w:r>
      <w:r w:rsidR="00C111A0" w:rsidRPr="00A946CC">
        <w:rPr>
          <w:rFonts w:ascii="Times New Roman" w:hAnsi="Times New Roman" w:cs="Times New Roman"/>
          <w:color w:val="0D0D0D" w:themeColor="text1" w:themeTint="F2"/>
          <w:sz w:val="24"/>
          <w:szCs w:val="24"/>
          <w:lang w:val="en-IN"/>
        </w:rPr>
        <w:t xml:space="preserve">Chowdary and </w:t>
      </w:r>
      <w:proofErr w:type="spellStart"/>
      <w:r w:rsidR="00C111A0" w:rsidRPr="00A946CC">
        <w:rPr>
          <w:rFonts w:ascii="Times New Roman" w:hAnsi="Times New Roman" w:cs="Times New Roman"/>
          <w:color w:val="0D0D0D" w:themeColor="text1" w:themeTint="F2"/>
          <w:sz w:val="24"/>
          <w:szCs w:val="24"/>
          <w:lang w:val="en-IN"/>
        </w:rPr>
        <w:t>Bindroo</w:t>
      </w:r>
      <w:proofErr w:type="spellEnd"/>
      <w:r w:rsidR="00C111A0" w:rsidRPr="00A946CC">
        <w:rPr>
          <w:rFonts w:ascii="Times New Roman" w:hAnsi="Times New Roman" w:cs="Times New Roman"/>
          <w:color w:val="0D0D0D" w:themeColor="text1" w:themeTint="F2"/>
          <w:sz w:val="24"/>
          <w:szCs w:val="24"/>
          <w:lang w:val="en-IN"/>
        </w:rPr>
        <w:t>, 2013</w:t>
      </w:r>
      <w:r w:rsidR="008F4B8B" w:rsidRPr="00A946CC">
        <w:rPr>
          <w:rFonts w:ascii="Times New Roman" w:hAnsi="Times New Roman" w:cs="Times New Roman"/>
          <w:color w:val="0D0D0D" w:themeColor="text1" w:themeTint="F2"/>
          <w:sz w:val="24"/>
          <w:szCs w:val="24"/>
          <w:lang w:val="en-IN"/>
        </w:rPr>
        <w:t>).</w:t>
      </w:r>
    </w:p>
    <w:p w14:paraId="4DA0B8D2" w14:textId="401A5576" w:rsidR="000E3B55" w:rsidRPr="00A946CC" w:rsidRDefault="000E3B55" w:rsidP="000E3B55">
      <w:pPr>
        <w:spacing w:line="360" w:lineRule="auto"/>
        <w:jc w:val="both"/>
        <w:rPr>
          <w:rFonts w:ascii="Times New Roman" w:hAnsi="Times New Roman" w:cs="Times New Roman"/>
          <w:b/>
          <w:bCs/>
          <w:color w:val="0D0D0D" w:themeColor="text1" w:themeTint="F2"/>
          <w:sz w:val="24"/>
          <w:szCs w:val="24"/>
          <w:lang w:val="en-IN"/>
        </w:rPr>
      </w:pPr>
      <w:r w:rsidRPr="00A946CC">
        <w:rPr>
          <w:rFonts w:ascii="Times New Roman" w:hAnsi="Times New Roman" w:cs="Times New Roman"/>
          <w:b/>
          <w:bCs/>
          <w:color w:val="0D0D0D" w:themeColor="text1" w:themeTint="F2"/>
          <w:sz w:val="24"/>
          <w:szCs w:val="24"/>
          <w:lang w:val="en-IN"/>
        </w:rPr>
        <w:t>2. Genetic heterozygosity and variability</w:t>
      </w:r>
    </w:p>
    <w:p w14:paraId="71C78100" w14:textId="629DFF9D" w:rsidR="000E3B55" w:rsidRPr="00A946CC" w:rsidRDefault="000E3B55" w:rsidP="000E3B55">
      <w:pPr>
        <w:spacing w:line="360" w:lineRule="auto"/>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Mulberry is a highly heterozygous, dioecious species</w:t>
      </w:r>
      <w:r w:rsidR="008C575B">
        <w:rPr>
          <w:rFonts w:ascii="Times New Roman" w:hAnsi="Times New Roman" w:cs="Times New Roman"/>
          <w:color w:val="0D0D0D" w:themeColor="text1" w:themeTint="F2"/>
          <w:sz w:val="24"/>
          <w:szCs w:val="24"/>
          <w:lang w:val="en-IN"/>
        </w:rPr>
        <w:t xml:space="preserve"> </w:t>
      </w:r>
      <w:r w:rsidRPr="00A946CC">
        <w:rPr>
          <w:rFonts w:ascii="Times New Roman" w:hAnsi="Times New Roman" w:cs="Times New Roman"/>
          <w:color w:val="0D0D0D" w:themeColor="text1" w:themeTint="F2"/>
          <w:sz w:val="24"/>
          <w:szCs w:val="24"/>
          <w:lang w:val="en-IN"/>
        </w:rPr>
        <w:t>and seed propagation leads to significant genetic variability. This makes it unsuitable for maintaining uniform, true-to-type plants in commercial cultivation (</w:t>
      </w:r>
      <w:r w:rsidR="006E4C6E" w:rsidRPr="00A946CC">
        <w:rPr>
          <w:rFonts w:ascii="Times New Roman" w:hAnsi="Times New Roman" w:cs="Times New Roman"/>
          <w:color w:val="0D0D0D" w:themeColor="text1" w:themeTint="F2"/>
          <w:sz w:val="24"/>
          <w:szCs w:val="24"/>
        </w:rPr>
        <w:t xml:space="preserve">Hussey, 1978). </w:t>
      </w:r>
    </w:p>
    <w:p w14:paraId="3C611D9F" w14:textId="1B80C8E6" w:rsidR="000E3B55" w:rsidRPr="00A946CC" w:rsidRDefault="000E3B55" w:rsidP="000E3B55">
      <w:pPr>
        <w:spacing w:line="360" w:lineRule="auto"/>
        <w:jc w:val="both"/>
        <w:rPr>
          <w:rFonts w:ascii="Times New Roman" w:hAnsi="Times New Roman" w:cs="Times New Roman"/>
          <w:b/>
          <w:bCs/>
          <w:color w:val="0D0D0D" w:themeColor="text1" w:themeTint="F2"/>
          <w:sz w:val="24"/>
          <w:szCs w:val="24"/>
          <w:lang w:val="en-IN"/>
        </w:rPr>
      </w:pPr>
      <w:r w:rsidRPr="00A946CC">
        <w:rPr>
          <w:rFonts w:ascii="Times New Roman" w:hAnsi="Times New Roman" w:cs="Times New Roman"/>
          <w:b/>
          <w:bCs/>
          <w:color w:val="0D0D0D" w:themeColor="text1" w:themeTint="F2"/>
          <w:sz w:val="24"/>
          <w:szCs w:val="24"/>
          <w:lang w:val="en-IN"/>
        </w:rPr>
        <w:t>3. Prolonged juvenile phase</w:t>
      </w:r>
      <w:r w:rsidR="00760A2A" w:rsidRPr="00A946CC">
        <w:rPr>
          <w:rFonts w:ascii="Times New Roman" w:hAnsi="Times New Roman" w:cs="Times New Roman"/>
          <w:b/>
          <w:bCs/>
          <w:color w:val="0D0D0D" w:themeColor="text1" w:themeTint="F2"/>
          <w:sz w:val="24"/>
          <w:szCs w:val="24"/>
          <w:lang w:val="en-IN"/>
        </w:rPr>
        <w:t xml:space="preserve"> </w:t>
      </w:r>
    </w:p>
    <w:p w14:paraId="23FC0414" w14:textId="22A776FF" w:rsidR="000E3B55" w:rsidRPr="00A946CC" w:rsidRDefault="000E3B55" w:rsidP="000E3B55">
      <w:pPr>
        <w:spacing w:line="360" w:lineRule="auto"/>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Newly bred or selected plants require a long period to reach reproductive maturity, which delays the production of viable propagules and slows down breeding programs (</w:t>
      </w:r>
      <w:r w:rsidR="00392FE3" w:rsidRPr="00A946CC">
        <w:rPr>
          <w:rFonts w:ascii="Times New Roman" w:hAnsi="Times New Roman" w:cs="Times New Roman"/>
          <w:color w:val="0D0D0D" w:themeColor="text1" w:themeTint="F2"/>
          <w:sz w:val="24"/>
          <w:szCs w:val="24"/>
          <w:lang w:val="en-IN"/>
        </w:rPr>
        <w:t xml:space="preserve">Bharath Kumar </w:t>
      </w:r>
      <w:r w:rsidR="00392FE3" w:rsidRPr="006D5181">
        <w:rPr>
          <w:rFonts w:ascii="Times New Roman" w:hAnsi="Times New Roman" w:cs="Times New Roman"/>
          <w:i/>
          <w:iCs/>
          <w:color w:val="0D0D0D" w:themeColor="text1" w:themeTint="F2"/>
          <w:sz w:val="24"/>
          <w:szCs w:val="24"/>
          <w:lang w:val="en-IN"/>
        </w:rPr>
        <w:t>et al</w:t>
      </w:r>
      <w:r w:rsidR="00392FE3" w:rsidRPr="00A946CC">
        <w:rPr>
          <w:rFonts w:ascii="Times New Roman" w:hAnsi="Times New Roman" w:cs="Times New Roman"/>
          <w:color w:val="0D0D0D" w:themeColor="text1" w:themeTint="F2"/>
          <w:sz w:val="24"/>
          <w:szCs w:val="24"/>
          <w:lang w:val="en-IN"/>
        </w:rPr>
        <w:t>., 2024</w:t>
      </w:r>
      <w:r w:rsidRPr="00A946CC">
        <w:rPr>
          <w:rFonts w:ascii="Times New Roman" w:hAnsi="Times New Roman" w:cs="Times New Roman"/>
          <w:color w:val="0D0D0D" w:themeColor="text1" w:themeTint="F2"/>
          <w:sz w:val="24"/>
          <w:szCs w:val="24"/>
          <w:lang w:val="en-IN"/>
        </w:rPr>
        <w:t>).</w:t>
      </w:r>
    </w:p>
    <w:p w14:paraId="1596D996" w14:textId="0936FDDA" w:rsidR="000E3B55" w:rsidRPr="00A946CC" w:rsidRDefault="000E3B55" w:rsidP="000E3B55">
      <w:pPr>
        <w:spacing w:line="360" w:lineRule="auto"/>
        <w:jc w:val="both"/>
        <w:rPr>
          <w:rFonts w:ascii="Times New Roman" w:hAnsi="Times New Roman" w:cs="Times New Roman"/>
          <w:b/>
          <w:bCs/>
          <w:color w:val="0D0D0D" w:themeColor="text1" w:themeTint="F2"/>
          <w:sz w:val="24"/>
          <w:szCs w:val="24"/>
          <w:lang w:val="en-IN"/>
        </w:rPr>
      </w:pPr>
      <w:r w:rsidRPr="00A946CC">
        <w:rPr>
          <w:rFonts w:ascii="Times New Roman" w:hAnsi="Times New Roman" w:cs="Times New Roman"/>
          <w:b/>
          <w:bCs/>
          <w:color w:val="0D0D0D" w:themeColor="text1" w:themeTint="F2"/>
          <w:sz w:val="24"/>
          <w:szCs w:val="24"/>
          <w:lang w:val="en-IN"/>
        </w:rPr>
        <w:t>4. Poor rooting of cuttings in some varieties</w:t>
      </w:r>
    </w:p>
    <w:p w14:paraId="67A9743A" w14:textId="3964BE5C" w:rsidR="000E3B55" w:rsidRPr="00A946CC" w:rsidRDefault="000E3B55" w:rsidP="000E3B55">
      <w:pPr>
        <w:spacing w:line="360" w:lineRule="auto"/>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 xml:space="preserve">Rooting success depends heavily on genotype, physiological status and environmental conditions and some desirable cultivars are particularly difficult to root through cuttings (Taha </w:t>
      </w:r>
      <w:r w:rsidRPr="006D5181">
        <w:rPr>
          <w:rFonts w:ascii="Times New Roman" w:hAnsi="Times New Roman" w:cs="Times New Roman"/>
          <w:i/>
          <w:iCs/>
          <w:color w:val="0D0D0D" w:themeColor="text1" w:themeTint="F2"/>
          <w:sz w:val="24"/>
          <w:szCs w:val="24"/>
          <w:lang w:val="en-IN"/>
        </w:rPr>
        <w:t>et al</w:t>
      </w:r>
      <w:r w:rsidRPr="00A946CC">
        <w:rPr>
          <w:rFonts w:ascii="Times New Roman" w:hAnsi="Times New Roman" w:cs="Times New Roman"/>
          <w:color w:val="0D0D0D" w:themeColor="text1" w:themeTint="F2"/>
          <w:sz w:val="24"/>
          <w:szCs w:val="24"/>
          <w:lang w:val="en-IN"/>
        </w:rPr>
        <w:t>., 2020).</w:t>
      </w:r>
    </w:p>
    <w:p w14:paraId="727DD4A0" w14:textId="6052E85F" w:rsidR="000E3B55" w:rsidRPr="00A946CC" w:rsidRDefault="000E3B55" w:rsidP="000E3B55">
      <w:pPr>
        <w:spacing w:line="360" w:lineRule="auto"/>
        <w:jc w:val="both"/>
        <w:rPr>
          <w:rFonts w:ascii="Times New Roman" w:hAnsi="Times New Roman" w:cs="Times New Roman"/>
          <w:b/>
          <w:bCs/>
          <w:color w:val="0D0D0D" w:themeColor="text1" w:themeTint="F2"/>
          <w:sz w:val="24"/>
          <w:szCs w:val="24"/>
          <w:lang w:val="en-IN"/>
        </w:rPr>
      </w:pPr>
      <w:r w:rsidRPr="00A946CC">
        <w:rPr>
          <w:rFonts w:ascii="Times New Roman" w:hAnsi="Times New Roman" w:cs="Times New Roman"/>
          <w:b/>
          <w:bCs/>
          <w:color w:val="0D0D0D" w:themeColor="text1" w:themeTint="F2"/>
          <w:sz w:val="24"/>
          <w:szCs w:val="24"/>
          <w:lang w:val="en-IN"/>
        </w:rPr>
        <w:t>5. Susceptibility to pests and diseases in nurseries</w:t>
      </w:r>
    </w:p>
    <w:p w14:paraId="2EC55C0C" w14:textId="62640EE3" w:rsidR="000E3B55" w:rsidRPr="00A946CC" w:rsidRDefault="000E3B55" w:rsidP="000E3B55">
      <w:pPr>
        <w:spacing w:line="360" w:lineRule="auto"/>
        <w:jc w:val="both"/>
        <w:rPr>
          <w:rFonts w:ascii="Times New Roman" w:hAnsi="Times New Roman" w:cs="Times New Roman"/>
          <w:b/>
          <w:bCs/>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 xml:space="preserve">Cuttings and young plants grown in conventional nurseries are vulnerable to soil-borne pathogens, pests and abiotic stress, reducing survival and quality of planting material (Attia </w:t>
      </w:r>
      <w:r w:rsidRPr="00A4441E">
        <w:rPr>
          <w:rFonts w:ascii="Times New Roman" w:hAnsi="Times New Roman" w:cs="Times New Roman"/>
          <w:i/>
          <w:iCs/>
          <w:color w:val="0D0D0D" w:themeColor="text1" w:themeTint="F2"/>
          <w:sz w:val="24"/>
          <w:szCs w:val="24"/>
          <w:lang w:val="en-IN"/>
        </w:rPr>
        <w:t>et al.</w:t>
      </w:r>
      <w:r w:rsidRPr="00A946CC">
        <w:rPr>
          <w:rFonts w:ascii="Times New Roman" w:hAnsi="Times New Roman" w:cs="Times New Roman"/>
          <w:color w:val="0D0D0D" w:themeColor="text1" w:themeTint="F2"/>
          <w:sz w:val="24"/>
          <w:szCs w:val="24"/>
          <w:lang w:val="en-IN"/>
        </w:rPr>
        <w:t>, 2014).</w:t>
      </w:r>
    </w:p>
    <w:p w14:paraId="2C98CF76" w14:textId="1165BFB6" w:rsidR="000E3B55" w:rsidRPr="00A946CC" w:rsidRDefault="000E3B55" w:rsidP="000E3B55">
      <w:pPr>
        <w:spacing w:line="360" w:lineRule="auto"/>
        <w:jc w:val="both"/>
        <w:rPr>
          <w:rFonts w:ascii="Times New Roman" w:hAnsi="Times New Roman" w:cs="Times New Roman"/>
          <w:b/>
          <w:bCs/>
          <w:color w:val="0D0D0D" w:themeColor="text1" w:themeTint="F2"/>
          <w:sz w:val="24"/>
          <w:szCs w:val="24"/>
          <w:lang w:val="en-IN"/>
        </w:rPr>
      </w:pPr>
      <w:r w:rsidRPr="00A946CC">
        <w:rPr>
          <w:rFonts w:ascii="Times New Roman" w:hAnsi="Times New Roman" w:cs="Times New Roman"/>
          <w:b/>
          <w:bCs/>
          <w:color w:val="0D0D0D" w:themeColor="text1" w:themeTint="F2"/>
          <w:sz w:val="24"/>
          <w:szCs w:val="24"/>
          <w:lang w:val="en-IN"/>
        </w:rPr>
        <w:t>6. Delayed propagation of new varieties</w:t>
      </w:r>
    </w:p>
    <w:p w14:paraId="0F048235" w14:textId="0C14059A" w:rsidR="00F91A31" w:rsidRPr="00A946CC" w:rsidRDefault="000E3B55" w:rsidP="000E3B55">
      <w:pPr>
        <w:spacing w:line="360" w:lineRule="auto"/>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Newly developed cultivars cannot immediately supply large numbers of cuttings, because the parent plants need to grow and mature for at least 6-7 months before sufficient material can be harvested (</w:t>
      </w:r>
      <w:proofErr w:type="spellStart"/>
      <w:r w:rsidRPr="00A946CC">
        <w:rPr>
          <w:rFonts w:ascii="Times New Roman" w:hAnsi="Times New Roman" w:cs="Times New Roman"/>
          <w:color w:val="0D0D0D" w:themeColor="text1" w:themeTint="F2"/>
          <w:sz w:val="24"/>
          <w:szCs w:val="24"/>
          <w:lang w:val="en-IN"/>
        </w:rPr>
        <w:t>Kapur</w:t>
      </w:r>
      <w:proofErr w:type="spellEnd"/>
      <w:r w:rsidRPr="00A946CC">
        <w:rPr>
          <w:rFonts w:ascii="Times New Roman" w:hAnsi="Times New Roman" w:cs="Times New Roman"/>
          <w:color w:val="0D0D0D" w:themeColor="text1" w:themeTint="F2"/>
          <w:sz w:val="24"/>
          <w:szCs w:val="24"/>
          <w:lang w:val="en-IN"/>
        </w:rPr>
        <w:t xml:space="preserve"> </w:t>
      </w:r>
      <w:r w:rsidRPr="00A4441E">
        <w:rPr>
          <w:rFonts w:ascii="Times New Roman" w:hAnsi="Times New Roman" w:cs="Times New Roman"/>
          <w:i/>
          <w:iCs/>
          <w:color w:val="0D0D0D" w:themeColor="text1" w:themeTint="F2"/>
          <w:sz w:val="24"/>
          <w:szCs w:val="24"/>
          <w:lang w:val="en-IN"/>
        </w:rPr>
        <w:t>et al</w:t>
      </w:r>
      <w:r w:rsidRPr="00A946CC">
        <w:rPr>
          <w:rFonts w:ascii="Times New Roman" w:hAnsi="Times New Roman" w:cs="Times New Roman"/>
          <w:color w:val="0D0D0D" w:themeColor="text1" w:themeTint="F2"/>
          <w:sz w:val="24"/>
          <w:szCs w:val="24"/>
          <w:lang w:val="en-IN"/>
        </w:rPr>
        <w:t>., 2001).</w:t>
      </w:r>
    </w:p>
    <w:p w14:paraId="2810D6BA" w14:textId="046125CE" w:rsidR="00704C82" w:rsidRPr="00A946CC" w:rsidRDefault="00704C82" w:rsidP="00704C82">
      <w:pPr>
        <w:spacing w:line="360" w:lineRule="auto"/>
        <w:ind w:firstLine="720"/>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 xml:space="preserve">The limitations of conventional propagation </w:t>
      </w:r>
      <w:r w:rsidR="00B021AD" w:rsidRPr="00A946CC">
        <w:rPr>
          <w:rFonts w:ascii="Times New Roman" w:hAnsi="Times New Roman" w:cs="Times New Roman"/>
          <w:color w:val="0D0D0D" w:themeColor="text1" w:themeTint="F2"/>
          <w:sz w:val="24"/>
          <w:szCs w:val="24"/>
          <w:lang w:val="en-IN"/>
        </w:rPr>
        <w:t>techniques such</w:t>
      </w:r>
      <w:r w:rsidRPr="00A946CC">
        <w:rPr>
          <w:rFonts w:ascii="Times New Roman" w:hAnsi="Times New Roman" w:cs="Times New Roman"/>
          <w:color w:val="0D0D0D" w:themeColor="text1" w:themeTint="F2"/>
          <w:sz w:val="24"/>
          <w:szCs w:val="24"/>
          <w:lang w:val="en-IN"/>
        </w:rPr>
        <w:t xml:space="preserve"> as low multiplication rate, genetic variability, long juvenile phases, poor rooting in some genotypes, susceptibility to diseases and delayed availability of planting material</w:t>
      </w:r>
      <w:r w:rsidR="00F5214C" w:rsidRPr="00A946CC">
        <w:rPr>
          <w:rFonts w:ascii="Times New Roman" w:hAnsi="Times New Roman" w:cs="Times New Roman"/>
          <w:color w:val="0D0D0D" w:themeColor="text1" w:themeTint="F2"/>
          <w:sz w:val="24"/>
          <w:szCs w:val="24"/>
          <w:lang w:val="en-IN"/>
        </w:rPr>
        <w:t xml:space="preserve"> so,</w:t>
      </w:r>
      <w:r w:rsidRPr="00A946CC">
        <w:rPr>
          <w:rFonts w:ascii="Times New Roman" w:hAnsi="Times New Roman" w:cs="Times New Roman"/>
          <w:color w:val="0D0D0D" w:themeColor="text1" w:themeTint="F2"/>
          <w:sz w:val="24"/>
          <w:szCs w:val="24"/>
          <w:lang w:val="en-IN"/>
        </w:rPr>
        <w:t xml:space="preserve"> there is a </w:t>
      </w:r>
      <w:r w:rsidR="004D63FD" w:rsidRPr="00A946CC">
        <w:rPr>
          <w:rFonts w:ascii="Times New Roman" w:hAnsi="Times New Roman" w:cs="Times New Roman"/>
          <w:color w:val="0D0D0D" w:themeColor="text1" w:themeTint="F2"/>
          <w:sz w:val="24"/>
          <w:szCs w:val="24"/>
          <w:lang w:val="en-IN"/>
        </w:rPr>
        <w:t xml:space="preserve">critical </w:t>
      </w:r>
      <w:r w:rsidRPr="00A946CC">
        <w:rPr>
          <w:rFonts w:ascii="Times New Roman" w:hAnsi="Times New Roman" w:cs="Times New Roman"/>
          <w:color w:val="0D0D0D" w:themeColor="text1" w:themeTint="F2"/>
          <w:sz w:val="24"/>
          <w:szCs w:val="24"/>
          <w:lang w:val="en-IN"/>
        </w:rPr>
        <w:t>need for more efficient and reliable methods to produce large quantities of uniform, healthy mulberry plants throughout the year.</w:t>
      </w:r>
    </w:p>
    <w:p w14:paraId="0A2AB142" w14:textId="77777777" w:rsidR="00F5214C" w:rsidRPr="00A946CC" w:rsidRDefault="00704C82" w:rsidP="000E3B55">
      <w:pPr>
        <w:spacing w:line="360" w:lineRule="auto"/>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lastRenderedPageBreak/>
        <w:t xml:space="preserve">One such promising approach is plant tissue culture which enables the rapid, large-scale and disease-free propagation of true-to-type plants irrespective of season or genotype limitations. </w:t>
      </w:r>
      <w:r w:rsidR="00F5214C" w:rsidRPr="00A946CC">
        <w:rPr>
          <w:rFonts w:ascii="Times New Roman" w:hAnsi="Times New Roman" w:cs="Times New Roman"/>
          <w:color w:val="0D0D0D" w:themeColor="text1" w:themeTint="F2"/>
          <w:sz w:val="24"/>
          <w:szCs w:val="24"/>
          <w:lang w:val="en-IN"/>
        </w:rPr>
        <w:t>Tissue culture has successfully addressed many of the limitations of traditional propagation methods and is now widely applied for both mulberry improvement and large-scale multiplication.</w:t>
      </w:r>
    </w:p>
    <w:p w14:paraId="1E8FFD17" w14:textId="521BA8E1" w:rsidR="00F91A31" w:rsidRPr="00A946CC" w:rsidRDefault="00F91A31" w:rsidP="000E3B55">
      <w:pPr>
        <w:spacing w:line="360" w:lineRule="auto"/>
        <w:jc w:val="both"/>
        <w:rPr>
          <w:rFonts w:ascii="Times New Roman" w:hAnsi="Times New Roman" w:cs="Times New Roman"/>
          <w:b/>
          <w:bCs/>
          <w:color w:val="0D0D0D" w:themeColor="text1" w:themeTint="F2"/>
          <w:sz w:val="24"/>
          <w:szCs w:val="24"/>
          <w:lang w:val="en-IN"/>
        </w:rPr>
      </w:pPr>
      <w:r w:rsidRPr="00A946CC">
        <w:rPr>
          <w:rFonts w:ascii="Times New Roman" w:hAnsi="Times New Roman" w:cs="Times New Roman"/>
          <w:b/>
          <w:bCs/>
          <w:color w:val="0D0D0D" w:themeColor="text1" w:themeTint="F2"/>
          <w:sz w:val="24"/>
          <w:szCs w:val="24"/>
          <w:lang w:val="en-IN"/>
        </w:rPr>
        <w:t>Tissue culture</w:t>
      </w:r>
    </w:p>
    <w:p w14:paraId="706BFC63" w14:textId="21131109" w:rsidR="00A21AC9" w:rsidRPr="00A946CC" w:rsidRDefault="00A21AC9" w:rsidP="000E3B55">
      <w:pPr>
        <w:spacing w:line="360" w:lineRule="auto"/>
        <w:jc w:val="both"/>
        <w:rPr>
          <w:rFonts w:ascii="Times New Roman" w:hAnsi="Times New Roman" w:cs="Times New Roman"/>
          <w:b/>
          <w:bCs/>
          <w:color w:val="0D0D0D" w:themeColor="text1" w:themeTint="F2"/>
          <w:sz w:val="24"/>
          <w:szCs w:val="24"/>
          <w:lang w:val="en-IN"/>
        </w:rPr>
      </w:pPr>
      <w:r w:rsidRPr="00A946CC">
        <w:rPr>
          <w:rFonts w:ascii="Times New Roman" w:hAnsi="Times New Roman" w:cs="Times New Roman"/>
          <w:color w:val="0D0D0D" w:themeColor="text1" w:themeTint="F2"/>
          <w:sz w:val="24"/>
          <w:szCs w:val="24"/>
        </w:rPr>
        <w:t>Tissue culture is the technique of maintaining and growing plant or animal cells, tissues or organs in an artificial, nutrient-rich medium under controlled aseptic conditions</w:t>
      </w:r>
      <w:r w:rsidR="002C020A" w:rsidRPr="00A946CC">
        <w:rPr>
          <w:rFonts w:ascii="Times New Roman" w:hAnsi="Times New Roman" w:cs="Times New Roman"/>
          <w:color w:val="0D0D0D" w:themeColor="text1" w:themeTint="F2"/>
          <w:sz w:val="24"/>
          <w:szCs w:val="24"/>
        </w:rPr>
        <w:t xml:space="preserve"> (Thorpe, 2007)</w:t>
      </w:r>
    </w:p>
    <w:p w14:paraId="6C58AE70" w14:textId="77777777" w:rsidR="009C7C5D" w:rsidRPr="00A946CC" w:rsidRDefault="009C7C5D" w:rsidP="000E3B55">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b/>
          <w:bCs/>
          <w:color w:val="0D0D0D" w:themeColor="text1" w:themeTint="F2"/>
          <w:sz w:val="24"/>
          <w:szCs w:val="24"/>
        </w:rPr>
        <w:t>Importance of tissue culture in mulberry</w:t>
      </w:r>
      <w:r w:rsidRPr="00A946CC">
        <w:rPr>
          <w:rFonts w:ascii="Times New Roman" w:hAnsi="Times New Roman" w:cs="Times New Roman"/>
          <w:color w:val="0D0D0D" w:themeColor="text1" w:themeTint="F2"/>
          <w:sz w:val="24"/>
          <w:szCs w:val="24"/>
        </w:rPr>
        <w:t xml:space="preserve"> </w:t>
      </w:r>
    </w:p>
    <w:p w14:paraId="3A184169" w14:textId="77777777" w:rsidR="009C7C5D" w:rsidRPr="00A946CC" w:rsidRDefault="009C7C5D" w:rsidP="000E3B55">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1. In a relatively short time and space a large number of plantlets can be produced starting from the single explant. </w:t>
      </w:r>
    </w:p>
    <w:p w14:paraId="34C97598" w14:textId="77777777" w:rsidR="009C7C5D" w:rsidRPr="00A946CC" w:rsidRDefault="009C7C5D" w:rsidP="000E3B55">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2. Taking an explant does not usually destroy the mother plant, so rare and endangered plants can be cloned safely. </w:t>
      </w:r>
    </w:p>
    <w:p w14:paraId="36FEE772" w14:textId="00DA9960" w:rsidR="009C7C5D" w:rsidRPr="00A946CC" w:rsidRDefault="009C7C5D" w:rsidP="000E3B55">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3. It is easy to select desirable traits directly from the culture setup (</w:t>
      </w:r>
      <w:r w:rsidRPr="007D2AB8">
        <w:rPr>
          <w:rFonts w:ascii="Times New Roman" w:hAnsi="Times New Roman" w:cs="Times New Roman"/>
          <w:i/>
          <w:iCs/>
          <w:color w:val="0D0D0D" w:themeColor="text1" w:themeTint="F2"/>
          <w:sz w:val="24"/>
          <w:szCs w:val="24"/>
        </w:rPr>
        <w:t>in</w:t>
      </w:r>
      <w:r w:rsidR="007D2AB8">
        <w:rPr>
          <w:rFonts w:ascii="Times New Roman" w:hAnsi="Times New Roman" w:cs="Times New Roman"/>
          <w:color w:val="0D0D0D" w:themeColor="text1" w:themeTint="F2"/>
          <w:sz w:val="24"/>
          <w:szCs w:val="24"/>
        </w:rPr>
        <w:t>-</w:t>
      </w:r>
      <w:r w:rsidRPr="007D2AB8">
        <w:rPr>
          <w:rFonts w:ascii="Times New Roman" w:hAnsi="Times New Roman" w:cs="Times New Roman"/>
          <w:i/>
          <w:iCs/>
          <w:color w:val="0D0D0D" w:themeColor="text1" w:themeTint="F2"/>
          <w:sz w:val="24"/>
          <w:szCs w:val="24"/>
        </w:rPr>
        <w:t>vitro</w:t>
      </w:r>
      <w:r w:rsidRPr="00A946CC">
        <w:rPr>
          <w:rFonts w:ascii="Times New Roman" w:hAnsi="Times New Roman" w:cs="Times New Roman"/>
          <w:color w:val="0D0D0D" w:themeColor="text1" w:themeTint="F2"/>
          <w:sz w:val="24"/>
          <w:szCs w:val="24"/>
        </w:rPr>
        <w:t>) thereby decreasing the amount of space required</w:t>
      </w:r>
      <w:r w:rsidR="007D2AB8">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 xml:space="preserve">for field trials. </w:t>
      </w:r>
    </w:p>
    <w:p w14:paraId="1B53017D" w14:textId="77777777" w:rsidR="009C7C5D" w:rsidRPr="00A946CC" w:rsidRDefault="009C7C5D" w:rsidP="000E3B55">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4. Once established, a plant tissue culture line can give a continuous supply of young plants throughout the year. </w:t>
      </w:r>
    </w:p>
    <w:p w14:paraId="1F152441" w14:textId="4A42B069" w:rsidR="009C7C5D" w:rsidRPr="00A946CC" w:rsidRDefault="009C7C5D" w:rsidP="000E3B55">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5. The time required is much shortened, no need to wait for the whole life cycle of seed development. </w:t>
      </w:r>
    </w:p>
    <w:p w14:paraId="285DFBAE" w14:textId="0F82428A" w:rsidR="009C7C5D" w:rsidRPr="00A946CC" w:rsidRDefault="009C7C5D" w:rsidP="000E3B55">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6. </w:t>
      </w:r>
      <w:r w:rsidRPr="0083085B">
        <w:rPr>
          <w:rFonts w:ascii="Times New Roman" w:hAnsi="Times New Roman" w:cs="Times New Roman"/>
          <w:i/>
          <w:iCs/>
          <w:color w:val="0D0D0D" w:themeColor="text1" w:themeTint="F2"/>
          <w:sz w:val="24"/>
          <w:szCs w:val="24"/>
        </w:rPr>
        <w:t>In</w:t>
      </w:r>
      <w:r w:rsidR="0083085B">
        <w:rPr>
          <w:rFonts w:ascii="Times New Roman" w:hAnsi="Times New Roman" w:cs="Times New Roman"/>
          <w:color w:val="0D0D0D" w:themeColor="text1" w:themeTint="F2"/>
          <w:sz w:val="24"/>
          <w:szCs w:val="24"/>
        </w:rPr>
        <w:t>-</w:t>
      </w:r>
      <w:r w:rsidRPr="0083085B">
        <w:rPr>
          <w:rFonts w:ascii="Times New Roman" w:hAnsi="Times New Roman" w:cs="Times New Roman"/>
          <w:i/>
          <w:iCs/>
          <w:color w:val="0D0D0D" w:themeColor="text1" w:themeTint="F2"/>
          <w:sz w:val="24"/>
          <w:szCs w:val="24"/>
        </w:rPr>
        <w:t>vitro</w:t>
      </w:r>
      <w:r w:rsidRPr="00A946CC">
        <w:rPr>
          <w:rFonts w:ascii="Times New Roman" w:hAnsi="Times New Roman" w:cs="Times New Roman"/>
          <w:color w:val="0D0D0D" w:themeColor="text1" w:themeTint="F2"/>
          <w:sz w:val="24"/>
          <w:szCs w:val="24"/>
        </w:rPr>
        <w:t xml:space="preserve"> growing plants usually free</w:t>
      </w:r>
      <w:r w:rsidR="00646E96">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 xml:space="preserve">from the bacterial and fungal diseases. Virus eradication and maintenance of plants in virus free state. This facilitates movement of plant across international boundaries. </w:t>
      </w:r>
    </w:p>
    <w:p w14:paraId="7DB5B9B0" w14:textId="133F7370" w:rsidR="00A05B75" w:rsidRPr="00A946CC" w:rsidRDefault="009C7C5D" w:rsidP="00F11A70">
      <w:pPr>
        <w:spacing w:line="360" w:lineRule="auto"/>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rPr>
        <w:t>7. Plant tissue banks can be frozen and then regenerated through tissue culture. It preserves the pollen and cell collections from which plants may be propagated</w:t>
      </w:r>
      <w:r w:rsidR="00646E96">
        <w:rPr>
          <w:rFonts w:ascii="Times New Roman" w:hAnsi="Times New Roman" w:cs="Times New Roman"/>
          <w:color w:val="0D0D0D" w:themeColor="text1" w:themeTint="F2"/>
          <w:sz w:val="24"/>
          <w:szCs w:val="24"/>
        </w:rPr>
        <w:t>.</w:t>
      </w:r>
    </w:p>
    <w:p w14:paraId="69A0D848" w14:textId="7E801688" w:rsidR="00F864AB" w:rsidRPr="008D5663" w:rsidRDefault="0084033A" w:rsidP="00F11A70">
      <w:pPr>
        <w:spacing w:line="360" w:lineRule="auto"/>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 xml:space="preserve">                                                        </w:t>
      </w:r>
      <w:r w:rsidR="00A05B75" w:rsidRPr="00A946CC">
        <w:rPr>
          <w:rFonts w:ascii="Times New Roman" w:hAnsi="Times New Roman" w:cs="Times New Roman"/>
          <w:color w:val="0D0D0D" w:themeColor="text1" w:themeTint="F2"/>
          <w:sz w:val="24"/>
          <w:szCs w:val="24"/>
          <w:lang w:val="en-IN"/>
        </w:rPr>
        <w:t xml:space="preserve">                                                   </w:t>
      </w:r>
      <w:r w:rsidRPr="00A946CC">
        <w:rPr>
          <w:rFonts w:ascii="Times New Roman" w:hAnsi="Times New Roman" w:cs="Times New Roman"/>
          <w:color w:val="0D0D0D" w:themeColor="text1" w:themeTint="F2"/>
          <w:sz w:val="24"/>
          <w:szCs w:val="24"/>
          <w:lang w:val="en-IN"/>
        </w:rPr>
        <w:t xml:space="preserve">  </w:t>
      </w:r>
      <w:r w:rsidRPr="008D5663">
        <w:rPr>
          <w:rFonts w:ascii="Times New Roman" w:hAnsi="Times New Roman" w:cs="Times New Roman"/>
          <w:color w:val="0D0D0D" w:themeColor="text1" w:themeTint="F2"/>
          <w:sz w:val="24"/>
          <w:szCs w:val="24"/>
          <w:lang w:val="en-IN"/>
        </w:rPr>
        <w:t>(</w:t>
      </w:r>
      <w:r w:rsidRPr="008D5663">
        <w:rPr>
          <w:rFonts w:ascii="Times New Roman" w:hAnsi="Times New Roman" w:cs="Times New Roman"/>
          <w:color w:val="0D0D0D" w:themeColor="text1" w:themeTint="F2"/>
          <w:sz w:val="24"/>
          <w:szCs w:val="24"/>
        </w:rPr>
        <w:t xml:space="preserve">Qadir </w:t>
      </w:r>
      <w:r w:rsidRPr="00A4441E">
        <w:rPr>
          <w:rFonts w:ascii="Times New Roman" w:hAnsi="Times New Roman" w:cs="Times New Roman"/>
          <w:i/>
          <w:iCs/>
          <w:color w:val="0D0D0D" w:themeColor="text1" w:themeTint="F2"/>
          <w:sz w:val="24"/>
          <w:szCs w:val="24"/>
        </w:rPr>
        <w:t>et al</w:t>
      </w:r>
      <w:r w:rsidRPr="008D5663">
        <w:rPr>
          <w:rFonts w:ascii="Times New Roman" w:hAnsi="Times New Roman" w:cs="Times New Roman"/>
          <w:color w:val="0D0D0D" w:themeColor="text1" w:themeTint="F2"/>
          <w:sz w:val="24"/>
          <w:szCs w:val="24"/>
        </w:rPr>
        <w:t>., 2024</w:t>
      </w:r>
      <w:r w:rsidRPr="008D5663">
        <w:rPr>
          <w:rFonts w:ascii="Times New Roman" w:hAnsi="Times New Roman" w:cs="Times New Roman"/>
          <w:color w:val="0D0D0D" w:themeColor="text1" w:themeTint="F2"/>
          <w:sz w:val="24"/>
          <w:szCs w:val="24"/>
          <w:lang w:val="en-IN"/>
        </w:rPr>
        <w:t>)</w:t>
      </w:r>
    </w:p>
    <w:p w14:paraId="503203F7" w14:textId="77777777" w:rsidR="00F864AB" w:rsidRPr="00A946CC" w:rsidRDefault="00F864AB" w:rsidP="00F11A70">
      <w:pPr>
        <w:spacing w:line="360" w:lineRule="auto"/>
        <w:jc w:val="both"/>
        <w:rPr>
          <w:rFonts w:ascii="Times New Roman" w:hAnsi="Times New Roman" w:cs="Times New Roman"/>
          <w:color w:val="0D0D0D" w:themeColor="text1" w:themeTint="F2"/>
          <w:sz w:val="24"/>
          <w:szCs w:val="24"/>
        </w:rPr>
      </w:pPr>
    </w:p>
    <w:p w14:paraId="05806015" w14:textId="205CF95F" w:rsidR="00F864AB" w:rsidRDefault="00A05B75" w:rsidP="00A05B75">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The mulberry (</w:t>
      </w:r>
      <w:r w:rsidRPr="00A946CC">
        <w:rPr>
          <w:rFonts w:ascii="Times New Roman" w:hAnsi="Times New Roman" w:cs="Times New Roman"/>
          <w:i/>
          <w:iCs/>
          <w:color w:val="0D0D0D" w:themeColor="text1" w:themeTint="F2"/>
          <w:sz w:val="24"/>
          <w:szCs w:val="24"/>
        </w:rPr>
        <w:t>Morus spp</w:t>
      </w:r>
      <w:r w:rsidRPr="00A946CC">
        <w:rPr>
          <w:rFonts w:ascii="Times New Roman" w:hAnsi="Times New Roman" w:cs="Times New Roman"/>
          <w:color w:val="0D0D0D" w:themeColor="text1" w:themeTint="F2"/>
          <w:sz w:val="24"/>
          <w:szCs w:val="24"/>
        </w:rPr>
        <w:t xml:space="preserve">.) is a significant </w:t>
      </w:r>
      <w:r w:rsidR="003D63CA" w:rsidRPr="00A946CC">
        <w:rPr>
          <w:rFonts w:ascii="Times New Roman" w:hAnsi="Times New Roman" w:cs="Times New Roman"/>
          <w:color w:val="0D0D0D" w:themeColor="text1" w:themeTint="F2"/>
          <w:sz w:val="24"/>
          <w:szCs w:val="24"/>
        </w:rPr>
        <w:t xml:space="preserve">plant </w:t>
      </w:r>
      <w:r w:rsidRPr="00A946CC">
        <w:rPr>
          <w:rFonts w:ascii="Times New Roman" w:hAnsi="Times New Roman" w:cs="Times New Roman"/>
          <w:color w:val="0D0D0D" w:themeColor="text1" w:themeTint="F2"/>
          <w:sz w:val="24"/>
          <w:szCs w:val="24"/>
        </w:rPr>
        <w:t>in the sericulture sector since the silkworm</w:t>
      </w:r>
      <w:r w:rsidR="003D63CA" w:rsidRPr="00A946CC">
        <w:rPr>
          <w:rFonts w:ascii="Times New Roman" w:hAnsi="Times New Roman" w:cs="Times New Roman"/>
          <w:color w:val="0D0D0D" w:themeColor="text1" w:themeTint="F2"/>
          <w:sz w:val="24"/>
          <w:szCs w:val="24"/>
        </w:rPr>
        <w:t xml:space="preserve"> (</w:t>
      </w:r>
      <w:r w:rsidR="003D63CA" w:rsidRPr="00A946CC">
        <w:rPr>
          <w:rFonts w:ascii="Times New Roman" w:hAnsi="Times New Roman" w:cs="Times New Roman"/>
          <w:i/>
          <w:iCs/>
          <w:color w:val="0D0D0D" w:themeColor="text1" w:themeTint="F2"/>
          <w:sz w:val="24"/>
          <w:szCs w:val="24"/>
        </w:rPr>
        <w:t>Bombyx mori</w:t>
      </w:r>
      <w:r w:rsidR="003D63CA" w:rsidRPr="00A946CC">
        <w:rPr>
          <w:rFonts w:ascii="Times New Roman" w:hAnsi="Times New Roman" w:cs="Times New Roman"/>
          <w:color w:val="0D0D0D" w:themeColor="text1" w:themeTint="F2"/>
          <w:sz w:val="24"/>
          <w:szCs w:val="24"/>
        </w:rPr>
        <w:t xml:space="preserve"> L.) </w:t>
      </w:r>
      <w:r w:rsidRPr="00A946CC">
        <w:rPr>
          <w:rFonts w:ascii="Times New Roman" w:hAnsi="Times New Roman" w:cs="Times New Roman"/>
          <w:color w:val="0D0D0D" w:themeColor="text1" w:themeTint="F2"/>
          <w:sz w:val="24"/>
          <w:szCs w:val="24"/>
        </w:rPr>
        <w:t xml:space="preserve">only consumes its leaves as nourishment. Industrial advancements are greatly aided by qualitative and quantitative improvements in mulberry. This process is </w:t>
      </w:r>
      <w:r w:rsidRPr="00A946CC">
        <w:rPr>
          <w:rFonts w:ascii="Times New Roman" w:hAnsi="Times New Roman" w:cs="Times New Roman"/>
          <w:color w:val="0D0D0D" w:themeColor="text1" w:themeTint="F2"/>
          <w:sz w:val="24"/>
          <w:szCs w:val="24"/>
        </w:rPr>
        <w:lastRenderedPageBreak/>
        <w:t>slowed down by the perennial nature of the tree and the extended juvenile phase of the species. Stock improvement methods have frequently used plant tissue culture and the important techniques used in tissue culture are discussed as under:</w:t>
      </w:r>
    </w:p>
    <w:p w14:paraId="33507650" w14:textId="6891E456" w:rsidR="00460D2F" w:rsidRPr="00AA0C56" w:rsidRDefault="00460D2F" w:rsidP="00A05B75">
      <w:pPr>
        <w:spacing w:line="360" w:lineRule="auto"/>
        <w:ind w:firstLine="720"/>
        <w:jc w:val="both"/>
        <w:rPr>
          <w:rFonts w:ascii="Times New Roman" w:hAnsi="Times New Roman" w:cs="Times New Roman"/>
          <w:b/>
          <w:bCs/>
          <w:color w:val="0D0D0D" w:themeColor="text1" w:themeTint="F2"/>
          <w:sz w:val="24"/>
          <w:szCs w:val="24"/>
        </w:rPr>
      </w:pPr>
      <w:r>
        <w:rPr>
          <w:rFonts w:ascii="Times New Roman" w:hAnsi="Times New Roman" w:cs="Times New Roman"/>
          <w:color w:val="0D0D0D" w:themeColor="text1" w:themeTint="F2"/>
          <w:sz w:val="24"/>
          <w:szCs w:val="24"/>
        </w:rPr>
        <w:t xml:space="preserve">Picture 1 : </w:t>
      </w:r>
      <w:r w:rsidR="00AA0C56" w:rsidRPr="00AA0C56">
        <w:rPr>
          <w:rFonts w:ascii="Times New Roman" w:hAnsi="Times New Roman" w:cs="Times New Roman"/>
          <w:b/>
          <w:bCs/>
          <w:color w:val="0D0D0D" w:themeColor="text1" w:themeTint="F2"/>
          <w:sz w:val="24"/>
          <w:szCs w:val="24"/>
        </w:rPr>
        <w:t xml:space="preserve">Tissue culture technique in mulberry </w:t>
      </w:r>
    </w:p>
    <w:p w14:paraId="03CAE5F1" w14:textId="29D770D4" w:rsidR="00F864AB" w:rsidRPr="00A946CC" w:rsidRDefault="0005699D" w:rsidP="006F447B">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w:drawing>
          <wp:inline distT="0" distB="0" distL="0" distR="0" wp14:anchorId="3FBB1E09" wp14:editId="087C0482">
            <wp:extent cx="5486400" cy="3200400"/>
            <wp:effectExtent l="0" t="152400" r="0" b="152400"/>
            <wp:docPr id="64799623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7C7F994" w14:textId="77777777" w:rsidR="001620BA" w:rsidRPr="00A946CC" w:rsidRDefault="001620BA" w:rsidP="001620BA">
      <w:pPr>
        <w:spacing w:before="5" w:after="0" w:line="276" w:lineRule="auto"/>
        <w:jc w:val="both"/>
        <w:rPr>
          <w:rFonts w:ascii="Times New Roman" w:eastAsia="Times New Roman" w:hAnsi="Times New Roman" w:cs="Times New Roman"/>
          <w:b/>
          <w:bCs/>
          <w:color w:val="0D0D0D" w:themeColor="text1" w:themeTint="F2"/>
          <w:sz w:val="24"/>
          <w:szCs w:val="24"/>
          <w:lang w:val="en-IN"/>
        </w:rPr>
      </w:pPr>
      <w:r w:rsidRPr="00A946CC">
        <w:rPr>
          <w:rFonts w:ascii="Times New Roman" w:eastAsia="Times New Roman" w:hAnsi="Times New Roman" w:cs="Times New Roman"/>
          <w:b/>
          <w:bCs/>
          <w:color w:val="0D0D0D" w:themeColor="text1" w:themeTint="F2"/>
          <w:sz w:val="24"/>
          <w:szCs w:val="24"/>
          <w:lang w:val="en-US"/>
        </w:rPr>
        <w:t>Tissue culture technique in mulberry has developed and ramified into different areas such:</w:t>
      </w:r>
    </w:p>
    <w:p w14:paraId="2DBE8D17" w14:textId="77777777" w:rsidR="001620BA" w:rsidRPr="00A946CC" w:rsidRDefault="001620BA" w:rsidP="001620BA">
      <w:pPr>
        <w:numPr>
          <w:ilvl w:val="0"/>
          <w:numId w:val="2"/>
        </w:numPr>
        <w:spacing w:before="5" w:after="0" w:line="276" w:lineRule="auto"/>
        <w:jc w:val="both"/>
        <w:rPr>
          <w:rFonts w:ascii="Times New Roman" w:eastAsia="Times New Roman" w:hAnsi="Times New Roman" w:cs="Times New Roman"/>
          <w:color w:val="0D0D0D" w:themeColor="text1" w:themeTint="F2"/>
          <w:sz w:val="24"/>
          <w:szCs w:val="24"/>
          <w:lang w:val="en-IN"/>
        </w:rPr>
      </w:pPr>
      <w:r w:rsidRPr="00A946CC">
        <w:rPr>
          <w:rFonts w:ascii="Times New Roman" w:eastAsia="Times New Roman" w:hAnsi="Times New Roman" w:cs="Times New Roman"/>
          <w:color w:val="0D0D0D" w:themeColor="text1" w:themeTint="F2"/>
          <w:sz w:val="24"/>
          <w:szCs w:val="24"/>
          <w:lang w:val="en-US"/>
        </w:rPr>
        <w:t xml:space="preserve">Micropropagation </w:t>
      </w:r>
    </w:p>
    <w:p w14:paraId="02377B88" w14:textId="77777777" w:rsidR="001620BA" w:rsidRPr="00A946CC" w:rsidRDefault="001620BA" w:rsidP="001620BA">
      <w:pPr>
        <w:numPr>
          <w:ilvl w:val="0"/>
          <w:numId w:val="2"/>
        </w:numPr>
        <w:spacing w:before="5" w:after="0" w:line="276" w:lineRule="auto"/>
        <w:jc w:val="both"/>
        <w:rPr>
          <w:rFonts w:ascii="Times New Roman" w:eastAsia="Times New Roman" w:hAnsi="Times New Roman" w:cs="Times New Roman"/>
          <w:color w:val="0D0D0D" w:themeColor="text1" w:themeTint="F2"/>
          <w:sz w:val="24"/>
          <w:szCs w:val="24"/>
          <w:lang w:val="en-IN"/>
        </w:rPr>
      </w:pPr>
      <w:r w:rsidRPr="00A946CC">
        <w:rPr>
          <w:rFonts w:ascii="Times New Roman" w:eastAsia="Times New Roman" w:hAnsi="Times New Roman" w:cs="Times New Roman"/>
          <w:color w:val="0D0D0D" w:themeColor="text1" w:themeTint="F2"/>
          <w:sz w:val="24"/>
          <w:szCs w:val="24"/>
          <w:lang w:val="en-US"/>
        </w:rPr>
        <w:t xml:space="preserve">Callus culture </w:t>
      </w:r>
    </w:p>
    <w:p w14:paraId="258AD185" w14:textId="77777777" w:rsidR="001620BA" w:rsidRPr="00A946CC" w:rsidRDefault="001620BA" w:rsidP="001620BA">
      <w:pPr>
        <w:numPr>
          <w:ilvl w:val="0"/>
          <w:numId w:val="2"/>
        </w:numPr>
        <w:spacing w:before="5" w:after="0" w:line="276" w:lineRule="auto"/>
        <w:jc w:val="both"/>
        <w:rPr>
          <w:rFonts w:ascii="Times New Roman" w:eastAsia="Times New Roman" w:hAnsi="Times New Roman" w:cs="Times New Roman"/>
          <w:color w:val="0D0D0D" w:themeColor="text1" w:themeTint="F2"/>
          <w:sz w:val="24"/>
          <w:szCs w:val="24"/>
          <w:lang w:val="en-IN"/>
        </w:rPr>
      </w:pPr>
      <w:r w:rsidRPr="00A946CC">
        <w:rPr>
          <w:rFonts w:ascii="Times New Roman" w:eastAsia="Times New Roman" w:hAnsi="Times New Roman" w:cs="Times New Roman"/>
          <w:color w:val="0D0D0D" w:themeColor="text1" w:themeTint="F2"/>
          <w:sz w:val="24"/>
          <w:szCs w:val="24"/>
          <w:lang w:val="en-US"/>
        </w:rPr>
        <w:t>Organogenesis</w:t>
      </w:r>
    </w:p>
    <w:p w14:paraId="5994AF3D" w14:textId="77777777" w:rsidR="001620BA" w:rsidRPr="00A946CC" w:rsidRDefault="001620BA" w:rsidP="001620BA">
      <w:pPr>
        <w:numPr>
          <w:ilvl w:val="0"/>
          <w:numId w:val="2"/>
        </w:numPr>
        <w:spacing w:before="5" w:after="0" w:line="276" w:lineRule="auto"/>
        <w:jc w:val="both"/>
        <w:rPr>
          <w:rFonts w:ascii="Times New Roman" w:eastAsia="Times New Roman" w:hAnsi="Times New Roman" w:cs="Times New Roman"/>
          <w:color w:val="0D0D0D" w:themeColor="text1" w:themeTint="F2"/>
          <w:sz w:val="24"/>
          <w:szCs w:val="24"/>
          <w:lang w:val="en-IN"/>
        </w:rPr>
      </w:pPr>
      <w:r w:rsidRPr="00A946CC">
        <w:rPr>
          <w:rFonts w:ascii="Times New Roman" w:eastAsia="Times New Roman" w:hAnsi="Times New Roman" w:cs="Times New Roman"/>
          <w:color w:val="0D0D0D" w:themeColor="text1" w:themeTint="F2"/>
          <w:sz w:val="24"/>
          <w:szCs w:val="24"/>
          <w:lang w:val="en-US"/>
        </w:rPr>
        <w:t>Screening of genotypes for stress tolerance</w:t>
      </w:r>
    </w:p>
    <w:p w14:paraId="3813926C" w14:textId="77777777" w:rsidR="001620BA" w:rsidRPr="00A946CC" w:rsidRDefault="001620BA" w:rsidP="001620BA">
      <w:pPr>
        <w:numPr>
          <w:ilvl w:val="0"/>
          <w:numId w:val="2"/>
        </w:numPr>
        <w:spacing w:before="5" w:after="0" w:line="276" w:lineRule="auto"/>
        <w:jc w:val="both"/>
        <w:rPr>
          <w:rFonts w:ascii="Times New Roman" w:eastAsia="Times New Roman" w:hAnsi="Times New Roman" w:cs="Times New Roman"/>
          <w:color w:val="0D0D0D" w:themeColor="text1" w:themeTint="F2"/>
          <w:sz w:val="24"/>
          <w:szCs w:val="24"/>
          <w:lang w:val="en-IN"/>
        </w:rPr>
      </w:pPr>
      <w:r w:rsidRPr="00A946CC">
        <w:rPr>
          <w:rFonts w:ascii="Times New Roman" w:eastAsia="Times New Roman" w:hAnsi="Times New Roman" w:cs="Times New Roman"/>
          <w:color w:val="0D0D0D" w:themeColor="text1" w:themeTint="F2"/>
          <w:sz w:val="24"/>
          <w:szCs w:val="24"/>
          <w:lang w:val="en-US"/>
        </w:rPr>
        <w:t>Induction of polyploids</w:t>
      </w:r>
    </w:p>
    <w:p w14:paraId="61E51C37" w14:textId="77777777" w:rsidR="001620BA" w:rsidRPr="00A946CC" w:rsidRDefault="001620BA" w:rsidP="001620BA">
      <w:pPr>
        <w:numPr>
          <w:ilvl w:val="0"/>
          <w:numId w:val="2"/>
        </w:numPr>
        <w:spacing w:before="5" w:after="0" w:line="276" w:lineRule="auto"/>
        <w:jc w:val="both"/>
        <w:rPr>
          <w:rFonts w:ascii="Times New Roman" w:eastAsia="Times New Roman" w:hAnsi="Times New Roman" w:cs="Times New Roman"/>
          <w:color w:val="0D0D0D" w:themeColor="text1" w:themeTint="F2"/>
          <w:sz w:val="24"/>
          <w:szCs w:val="24"/>
          <w:lang w:val="en-IN"/>
        </w:rPr>
      </w:pPr>
      <w:r w:rsidRPr="00A946CC">
        <w:rPr>
          <w:rFonts w:ascii="Times New Roman" w:eastAsia="Times New Roman" w:hAnsi="Times New Roman" w:cs="Times New Roman"/>
          <w:color w:val="0D0D0D" w:themeColor="text1" w:themeTint="F2"/>
          <w:sz w:val="24"/>
          <w:szCs w:val="24"/>
          <w:lang w:val="en-US"/>
        </w:rPr>
        <w:t>Cryopreservation</w:t>
      </w:r>
    </w:p>
    <w:p w14:paraId="2D7841CC" w14:textId="77777777" w:rsidR="001620BA" w:rsidRPr="00A946CC" w:rsidRDefault="001620BA" w:rsidP="001620BA">
      <w:pPr>
        <w:numPr>
          <w:ilvl w:val="0"/>
          <w:numId w:val="2"/>
        </w:numPr>
        <w:spacing w:before="5" w:after="0" w:line="276" w:lineRule="auto"/>
        <w:jc w:val="both"/>
        <w:rPr>
          <w:rFonts w:ascii="Times New Roman" w:eastAsia="Times New Roman" w:hAnsi="Times New Roman" w:cs="Times New Roman"/>
          <w:b/>
          <w:bCs/>
          <w:color w:val="0D0D0D" w:themeColor="text1" w:themeTint="F2"/>
          <w:sz w:val="24"/>
          <w:szCs w:val="24"/>
          <w:lang w:val="en-IN"/>
        </w:rPr>
      </w:pPr>
      <w:r w:rsidRPr="00A946CC">
        <w:rPr>
          <w:rFonts w:ascii="Times New Roman" w:eastAsia="Times New Roman" w:hAnsi="Times New Roman" w:cs="Times New Roman"/>
          <w:color w:val="0D0D0D" w:themeColor="text1" w:themeTint="F2"/>
          <w:sz w:val="24"/>
          <w:szCs w:val="24"/>
          <w:lang w:val="en-US"/>
        </w:rPr>
        <w:t>Transgenesis</w:t>
      </w:r>
      <w:r w:rsidRPr="00A946CC">
        <w:rPr>
          <w:rFonts w:ascii="Times New Roman" w:eastAsia="Times New Roman" w:hAnsi="Times New Roman" w:cs="Times New Roman"/>
          <w:b/>
          <w:bCs/>
          <w:color w:val="0D0D0D" w:themeColor="text1" w:themeTint="F2"/>
          <w:sz w:val="24"/>
          <w:szCs w:val="24"/>
          <w:lang w:val="en-US"/>
        </w:rPr>
        <w:t xml:space="preserve"> </w:t>
      </w:r>
    </w:p>
    <w:p w14:paraId="55627156" w14:textId="77777777" w:rsidR="001620BA" w:rsidRPr="00A946CC" w:rsidRDefault="001620BA" w:rsidP="001620BA">
      <w:pPr>
        <w:spacing w:before="5" w:after="0" w:line="276" w:lineRule="auto"/>
        <w:jc w:val="both"/>
        <w:rPr>
          <w:rFonts w:ascii="Times New Roman" w:eastAsia="Times New Roman" w:hAnsi="Times New Roman" w:cs="Times New Roman"/>
          <w:b/>
          <w:bCs/>
          <w:color w:val="0D0D0D" w:themeColor="text1" w:themeTint="F2"/>
          <w:sz w:val="24"/>
          <w:szCs w:val="24"/>
          <w:lang w:val="en-IN"/>
        </w:rPr>
      </w:pPr>
      <w:r w:rsidRPr="00A946CC">
        <w:rPr>
          <w:rFonts w:ascii="Times New Roman" w:eastAsia="Times New Roman" w:hAnsi="Times New Roman" w:cs="Times New Roman"/>
          <w:b/>
          <w:bCs/>
          <w:color w:val="0D0D0D" w:themeColor="text1" w:themeTint="F2"/>
          <w:sz w:val="24"/>
          <w:szCs w:val="24"/>
          <w:lang w:val="en-US"/>
        </w:rPr>
        <w:t>There are three methods widely used in tissue culture which includes:</w:t>
      </w:r>
    </w:p>
    <w:p w14:paraId="3CA2C91C" w14:textId="77777777" w:rsidR="001620BA" w:rsidRPr="00A946CC" w:rsidRDefault="001620BA" w:rsidP="001620BA">
      <w:pPr>
        <w:numPr>
          <w:ilvl w:val="0"/>
          <w:numId w:val="3"/>
        </w:numPr>
        <w:spacing w:before="5" w:after="0" w:line="276" w:lineRule="auto"/>
        <w:jc w:val="both"/>
        <w:rPr>
          <w:rFonts w:ascii="Times New Roman" w:eastAsia="Times New Roman" w:hAnsi="Times New Roman" w:cs="Times New Roman"/>
          <w:color w:val="0D0D0D" w:themeColor="text1" w:themeTint="F2"/>
          <w:sz w:val="24"/>
          <w:szCs w:val="24"/>
          <w:lang w:val="en-IN"/>
        </w:rPr>
      </w:pPr>
      <w:r w:rsidRPr="00A946CC">
        <w:rPr>
          <w:rFonts w:ascii="Times New Roman" w:eastAsia="Times New Roman" w:hAnsi="Times New Roman" w:cs="Times New Roman"/>
          <w:color w:val="0D0D0D" w:themeColor="text1" w:themeTint="F2"/>
          <w:sz w:val="24"/>
          <w:szCs w:val="24"/>
          <w:lang w:val="en-US"/>
        </w:rPr>
        <w:t>Micro propagation</w:t>
      </w:r>
    </w:p>
    <w:p w14:paraId="4C09FAFB" w14:textId="77777777" w:rsidR="001620BA" w:rsidRPr="00A946CC" w:rsidRDefault="001620BA" w:rsidP="001620BA">
      <w:pPr>
        <w:numPr>
          <w:ilvl w:val="0"/>
          <w:numId w:val="3"/>
        </w:numPr>
        <w:spacing w:before="5" w:after="0" w:line="276" w:lineRule="auto"/>
        <w:jc w:val="both"/>
        <w:rPr>
          <w:rFonts w:ascii="Times New Roman" w:eastAsia="Times New Roman" w:hAnsi="Times New Roman" w:cs="Times New Roman"/>
          <w:color w:val="0D0D0D" w:themeColor="text1" w:themeTint="F2"/>
          <w:sz w:val="24"/>
          <w:szCs w:val="24"/>
          <w:lang w:val="en-IN"/>
        </w:rPr>
      </w:pPr>
      <w:r w:rsidRPr="00A946CC">
        <w:rPr>
          <w:rFonts w:ascii="Times New Roman" w:eastAsia="Times New Roman" w:hAnsi="Times New Roman" w:cs="Times New Roman"/>
          <w:color w:val="0D0D0D" w:themeColor="text1" w:themeTint="F2"/>
          <w:sz w:val="24"/>
          <w:szCs w:val="24"/>
          <w:lang w:val="en-US"/>
        </w:rPr>
        <w:t xml:space="preserve">Organogenesis </w:t>
      </w:r>
    </w:p>
    <w:p w14:paraId="2F51CCC5" w14:textId="719E7978" w:rsidR="001620BA" w:rsidRPr="00A946CC" w:rsidRDefault="001620BA" w:rsidP="0005699D">
      <w:pPr>
        <w:numPr>
          <w:ilvl w:val="0"/>
          <w:numId w:val="3"/>
        </w:numPr>
        <w:spacing w:before="5" w:after="0" w:line="276" w:lineRule="auto"/>
        <w:jc w:val="both"/>
        <w:rPr>
          <w:rFonts w:ascii="Times New Roman" w:eastAsia="Times New Roman" w:hAnsi="Times New Roman" w:cs="Times New Roman"/>
          <w:color w:val="0D0D0D" w:themeColor="text1" w:themeTint="F2"/>
          <w:sz w:val="24"/>
          <w:szCs w:val="24"/>
          <w:lang w:val="en-IN"/>
        </w:rPr>
      </w:pPr>
      <w:r w:rsidRPr="00A946CC">
        <w:rPr>
          <w:rFonts w:ascii="Times New Roman" w:eastAsia="Times New Roman" w:hAnsi="Times New Roman" w:cs="Times New Roman"/>
          <w:color w:val="0D0D0D" w:themeColor="text1" w:themeTint="F2"/>
          <w:sz w:val="24"/>
          <w:szCs w:val="24"/>
          <w:lang w:val="en-US"/>
        </w:rPr>
        <w:t xml:space="preserve">Somatic embryogenesis </w:t>
      </w:r>
    </w:p>
    <w:p w14:paraId="7E2607DA" w14:textId="77777777" w:rsidR="001620BA" w:rsidRPr="00A946CC" w:rsidRDefault="001620BA" w:rsidP="0005699D">
      <w:pPr>
        <w:spacing w:before="5" w:after="0" w:line="276" w:lineRule="auto"/>
        <w:jc w:val="both"/>
        <w:rPr>
          <w:rFonts w:ascii="Times New Roman" w:eastAsia="Times New Roman" w:hAnsi="Times New Roman" w:cs="Times New Roman"/>
          <w:b/>
          <w:bCs/>
          <w:color w:val="0D0D0D" w:themeColor="text1" w:themeTint="F2"/>
          <w:sz w:val="24"/>
          <w:szCs w:val="24"/>
          <w:lang w:val="en-US"/>
        </w:rPr>
      </w:pPr>
    </w:p>
    <w:p w14:paraId="0EB9FB3F" w14:textId="77777777" w:rsidR="0002684A" w:rsidRPr="00A946CC" w:rsidRDefault="0002684A" w:rsidP="0005699D">
      <w:pPr>
        <w:spacing w:before="5" w:after="0" w:line="276" w:lineRule="auto"/>
        <w:jc w:val="both"/>
        <w:rPr>
          <w:rFonts w:ascii="Times New Roman" w:eastAsia="Times New Roman" w:hAnsi="Times New Roman" w:cs="Times New Roman"/>
          <w:b/>
          <w:bCs/>
          <w:color w:val="0D0D0D" w:themeColor="text1" w:themeTint="F2"/>
          <w:sz w:val="24"/>
          <w:szCs w:val="24"/>
          <w:lang w:val="en-US"/>
        </w:rPr>
      </w:pPr>
    </w:p>
    <w:p w14:paraId="6034788C" w14:textId="77777777" w:rsidR="0002684A" w:rsidRPr="00A946CC" w:rsidRDefault="0002684A" w:rsidP="0005699D">
      <w:pPr>
        <w:spacing w:before="5" w:after="0" w:line="276" w:lineRule="auto"/>
        <w:jc w:val="both"/>
        <w:rPr>
          <w:rFonts w:ascii="Times New Roman" w:eastAsia="Times New Roman" w:hAnsi="Times New Roman" w:cs="Times New Roman"/>
          <w:b/>
          <w:bCs/>
          <w:color w:val="0D0D0D" w:themeColor="text1" w:themeTint="F2"/>
          <w:sz w:val="24"/>
          <w:szCs w:val="24"/>
          <w:lang w:val="en-US"/>
        </w:rPr>
      </w:pPr>
    </w:p>
    <w:p w14:paraId="4E290D5B" w14:textId="77777777" w:rsidR="0002684A" w:rsidRPr="00A946CC" w:rsidRDefault="0002684A" w:rsidP="0005699D">
      <w:pPr>
        <w:spacing w:before="5" w:after="0" w:line="276" w:lineRule="auto"/>
        <w:jc w:val="both"/>
        <w:rPr>
          <w:rFonts w:ascii="Times New Roman" w:eastAsia="Times New Roman" w:hAnsi="Times New Roman" w:cs="Times New Roman"/>
          <w:b/>
          <w:bCs/>
          <w:color w:val="0D0D0D" w:themeColor="text1" w:themeTint="F2"/>
          <w:sz w:val="24"/>
          <w:szCs w:val="24"/>
          <w:lang w:val="en-US"/>
        </w:rPr>
      </w:pPr>
    </w:p>
    <w:p w14:paraId="39CC8B45" w14:textId="58018A72" w:rsidR="0005699D" w:rsidRPr="00A946CC" w:rsidRDefault="0005699D" w:rsidP="0005699D">
      <w:pPr>
        <w:spacing w:before="5" w:after="0" w:line="276" w:lineRule="auto"/>
        <w:jc w:val="both"/>
        <w:rPr>
          <w:rFonts w:ascii="Times New Roman" w:eastAsia="Times New Roman" w:hAnsi="Times New Roman" w:cs="Times New Roman"/>
          <w:b/>
          <w:bCs/>
          <w:i/>
          <w:color w:val="0D0D0D" w:themeColor="text1" w:themeTint="F2"/>
          <w:sz w:val="24"/>
          <w:szCs w:val="24"/>
          <w:lang w:val="en-US"/>
        </w:rPr>
      </w:pPr>
      <w:r w:rsidRPr="00A946CC">
        <w:rPr>
          <w:rFonts w:ascii="Times New Roman" w:eastAsia="Times New Roman" w:hAnsi="Times New Roman" w:cs="Times New Roman"/>
          <w:b/>
          <w:bCs/>
          <w:color w:val="0D0D0D" w:themeColor="text1" w:themeTint="F2"/>
          <w:sz w:val="24"/>
          <w:szCs w:val="24"/>
          <w:lang w:val="en-US"/>
        </w:rPr>
        <w:t>MICROPROPAGATION</w:t>
      </w:r>
      <w:r w:rsidRPr="00A946CC">
        <w:rPr>
          <w:rFonts w:ascii="Times New Roman" w:eastAsia="Times New Roman" w:hAnsi="Times New Roman" w:cs="Times New Roman"/>
          <w:b/>
          <w:bCs/>
          <w:i/>
          <w:color w:val="0D0D0D" w:themeColor="text1" w:themeTint="F2"/>
          <w:sz w:val="24"/>
          <w:szCs w:val="24"/>
          <w:lang w:val="en-US"/>
        </w:rPr>
        <w:t> </w:t>
      </w:r>
    </w:p>
    <w:p w14:paraId="1111312D" w14:textId="1A112F97" w:rsidR="00630E0F" w:rsidRPr="00A946CC" w:rsidRDefault="00630E0F" w:rsidP="000D6800">
      <w:pPr>
        <w:spacing w:before="5" w:after="0" w:line="360" w:lineRule="auto"/>
        <w:ind w:firstLine="720"/>
        <w:jc w:val="both"/>
        <w:rPr>
          <w:rFonts w:ascii="Times New Roman" w:eastAsia="Times New Roman" w:hAnsi="Times New Roman" w:cs="Times New Roman"/>
          <w:iCs/>
          <w:color w:val="0D0D0D" w:themeColor="text1" w:themeTint="F2"/>
          <w:sz w:val="24"/>
          <w:szCs w:val="24"/>
          <w:lang w:val="en-US"/>
        </w:rPr>
      </w:pPr>
      <w:r w:rsidRPr="00A946CC">
        <w:rPr>
          <w:rFonts w:ascii="Times New Roman" w:eastAsia="Times New Roman" w:hAnsi="Times New Roman" w:cs="Times New Roman"/>
          <w:iCs/>
          <w:color w:val="0D0D0D" w:themeColor="text1" w:themeTint="F2"/>
          <w:sz w:val="24"/>
          <w:szCs w:val="24"/>
        </w:rPr>
        <w:lastRenderedPageBreak/>
        <w:t>Numerous explant sources including shoot tips and axillary, solitary or winter buds, have been used to micropropagate mulberry (</w:t>
      </w:r>
      <w:r w:rsidRPr="00A946CC">
        <w:rPr>
          <w:rFonts w:ascii="Times New Roman" w:eastAsia="Times New Roman" w:hAnsi="Times New Roman" w:cs="Times New Roman"/>
          <w:i/>
          <w:color w:val="0D0D0D" w:themeColor="text1" w:themeTint="F2"/>
          <w:sz w:val="24"/>
          <w:szCs w:val="24"/>
        </w:rPr>
        <w:t>Morus spp</w:t>
      </w:r>
      <w:r w:rsidRPr="00A946CC">
        <w:rPr>
          <w:rFonts w:ascii="Times New Roman" w:eastAsia="Times New Roman" w:hAnsi="Times New Roman" w:cs="Times New Roman"/>
          <w:iCs/>
          <w:color w:val="0D0D0D" w:themeColor="text1" w:themeTint="F2"/>
          <w:sz w:val="24"/>
          <w:szCs w:val="24"/>
        </w:rPr>
        <w:t>.). The first reports come from Japan and one of them is from Ohyama, who grew the first full-grown plantlets from axillary bud tissue on MS</w:t>
      </w:r>
      <w:r w:rsidR="0002684A" w:rsidRPr="00A946CC">
        <w:rPr>
          <w:rFonts w:ascii="Times New Roman" w:eastAsia="Times New Roman" w:hAnsi="Times New Roman" w:cs="Times New Roman"/>
          <w:iCs/>
          <w:color w:val="0D0D0D" w:themeColor="text1" w:themeTint="F2"/>
          <w:sz w:val="24"/>
          <w:szCs w:val="24"/>
        </w:rPr>
        <w:t xml:space="preserve"> (</w:t>
      </w:r>
      <w:r w:rsidR="00BF2EC7" w:rsidRPr="00A946CC">
        <w:rPr>
          <w:rFonts w:ascii="Times New Roman" w:hAnsi="Times New Roman" w:cs="Times New Roman"/>
          <w:color w:val="0D0D0D" w:themeColor="text1" w:themeTint="F2"/>
          <w:sz w:val="24"/>
          <w:szCs w:val="24"/>
        </w:rPr>
        <w:t>Murashige and  Skoog, 1962</w:t>
      </w:r>
      <w:r w:rsidR="0002684A" w:rsidRPr="00A946CC">
        <w:rPr>
          <w:rFonts w:ascii="Times New Roman" w:eastAsia="Times New Roman" w:hAnsi="Times New Roman" w:cs="Times New Roman"/>
          <w:iCs/>
          <w:color w:val="0D0D0D" w:themeColor="text1" w:themeTint="F2"/>
          <w:sz w:val="24"/>
          <w:szCs w:val="24"/>
        </w:rPr>
        <w:t>)</w:t>
      </w:r>
      <w:r w:rsidRPr="00A946CC">
        <w:rPr>
          <w:rFonts w:ascii="Times New Roman" w:eastAsia="Times New Roman" w:hAnsi="Times New Roman" w:cs="Times New Roman"/>
          <w:iCs/>
          <w:color w:val="0D0D0D" w:themeColor="text1" w:themeTint="F2"/>
          <w:sz w:val="24"/>
          <w:szCs w:val="24"/>
        </w:rPr>
        <w:t xml:space="preserve"> substrate that had growth regulators added to it. Sub terminal buds showed the highest responsiveness to multiple-shoot induction</w:t>
      </w:r>
      <w:r w:rsidR="00FA2CCC" w:rsidRPr="00A946CC">
        <w:rPr>
          <w:rFonts w:ascii="Times New Roman" w:eastAsia="Times New Roman" w:hAnsi="Times New Roman" w:cs="Times New Roman"/>
          <w:iCs/>
          <w:color w:val="0D0D0D" w:themeColor="text1" w:themeTint="F2"/>
          <w:sz w:val="24"/>
          <w:szCs w:val="24"/>
        </w:rPr>
        <w:t xml:space="preserve"> (</w:t>
      </w:r>
      <w:r w:rsidR="00FA2CCC" w:rsidRPr="00A946CC">
        <w:rPr>
          <w:rFonts w:ascii="Times New Roman" w:hAnsi="Times New Roman" w:cs="Times New Roman"/>
          <w:color w:val="0D0D0D" w:themeColor="text1" w:themeTint="F2"/>
          <w:sz w:val="24"/>
          <w:szCs w:val="24"/>
        </w:rPr>
        <w:t>Hossain, 1999)</w:t>
      </w:r>
      <w:r w:rsidRPr="00A946CC">
        <w:rPr>
          <w:rFonts w:ascii="Times New Roman" w:eastAsia="Times New Roman" w:hAnsi="Times New Roman" w:cs="Times New Roman"/>
          <w:iCs/>
          <w:color w:val="0D0D0D" w:themeColor="text1" w:themeTint="F2"/>
          <w:sz w:val="24"/>
          <w:szCs w:val="24"/>
        </w:rPr>
        <w:t>.</w:t>
      </w:r>
    </w:p>
    <w:p w14:paraId="5DB6684F" w14:textId="69F6DABE" w:rsidR="0005699D" w:rsidRPr="00A946CC" w:rsidRDefault="0005699D" w:rsidP="00EA09F0">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Mulberry can be vegetatively propagated through stem cuttings, grafting or budding.  However, success of these methods depends on a number of factors such as genetic makeup of the plant, age and physiological conditions of the parental cutting, climatic conditions and others. Newly developed mulberry varieties cannot immediately propagated through stem cuttings as at least 6</w:t>
      </w:r>
      <w:r w:rsidR="00994D8A">
        <w:rPr>
          <w:rFonts w:ascii="Times New Roman" w:hAnsi="Times New Roman" w:cs="Times New Roman"/>
          <w:color w:val="0D0D0D" w:themeColor="text1" w:themeTint="F2"/>
          <w:sz w:val="24"/>
          <w:szCs w:val="24"/>
        </w:rPr>
        <w:t>-</w:t>
      </w:r>
      <w:r w:rsidRPr="00A946CC">
        <w:rPr>
          <w:rFonts w:ascii="Times New Roman" w:hAnsi="Times New Roman" w:cs="Times New Roman"/>
          <w:color w:val="0D0D0D" w:themeColor="text1" w:themeTint="F2"/>
          <w:sz w:val="24"/>
          <w:szCs w:val="24"/>
        </w:rPr>
        <w:t>7</w:t>
      </w:r>
      <w:r w:rsidR="00CD150B">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month maturity is required to make the cuttings from the parental plant. Micropropagation, on the other hand allows multiplication of the plant in a short period under the controlled conditions</w:t>
      </w:r>
      <w:r w:rsidR="00463003" w:rsidRPr="00A946CC">
        <w:rPr>
          <w:rFonts w:ascii="Times New Roman" w:hAnsi="Times New Roman" w:cs="Times New Roman"/>
          <w:color w:val="0D0D0D" w:themeColor="text1" w:themeTint="F2"/>
          <w:sz w:val="24"/>
          <w:szCs w:val="24"/>
        </w:rPr>
        <w:t xml:space="preserve"> (Suraksha Chanotra, 2019)</w:t>
      </w:r>
      <w:r w:rsidRPr="00A946CC">
        <w:rPr>
          <w:rFonts w:ascii="Times New Roman" w:hAnsi="Times New Roman" w:cs="Times New Roman"/>
          <w:color w:val="0D0D0D" w:themeColor="text1" w:themeTint="F2"/>
          <w:sz w:val="24"/>
          <w:szCs w:val="24"/>
        </w:rPr>
        <w:t>. Further, in conventional method of propagation through stem cuttings, each stem cutting produces only one plant, whereas in micropropagation thousands of plants can be produced from a single plant piece. Moreover</w:t>
      </w:r>
      <w:r w:rsidR="001369A7">
        <w:rPr>
          <w:rFonts w:ascii="Times New Roman" w:hAnsi="Times New Roman" w:cs="Times New Roman"/>
          <w:color w:val="0D0D0D" w:themeColor="text1" w:themeTint="F2"/>
          <w:sz w:val="24"/>
          <w:szCs w:val="24"/>
        </w:rPr>
        <w:t>,</w:t>
      </w:r>
      <w:r w:rsidRPr="00A946CC">
        <w:rPr>
          <w:rFonts w:ascii="Times New Roman" w:hAnsi="Times New Roman" w:cs="Times New Roman"/>
          <w:color w:val="0D0D0D" w:themeColor="text1" w:themeTint="F2"/>
          <w:sz w:val="24"/>
          <w:szCs w:val="24"/>
        </w:rPr>
        <w:t xml:space="preserve"> micropropagation can provide plantlets throughout the year irrespective of seasonal variations. It is thus an efficient and cost effective tool for rapid multiplication of mulberry in a relatively shorter time and space.Micropropagation also facilitates production of virus-free plants from the apical meristematic tissues. However, success of micropropagation is dependent on a number of factors among them genetic makeup, age and origin, physiological and pathological conditions of the explants, media composition and culture conditions are considered key factors. </w:t>
      </w:r>
    </w:p>
    <w:p w14:paraId="3CA2EB9F" w14:textId="77777777" w:rsidR="00FE64C4" w:rsidRPr="00A946CC" w:rsidRDefault="00FE64C4" w:rsidP="00FE64C4">
      <w:pPr>
        <w:spacing w:line="360" w:lineRule="auto"/>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color w:val="0D0D0D" w:themeColor="text1" w:themeTint="F2"/>
          <w:sz w:val="24"/>
          <w:szCs w:val="24"/>
        </w:rPr>
        <w:t>ORGANOGENESIS</w:t>
      </w:r>
    </w:p>
    <w:p w14:paraId="0A05AD90" w14:textId="3E6AD448" w:rsidR="004D1C47" w:rsidRPr="00A946CC" w:rsidRDefault="00FE64C4" w:rsidP="00FE64C4">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Regeneration of plants from somatic cells plays a crucial role in improving woody tree species, as it enables the production of transgenic plants, the identification of somaclonal variants and the development of stress-tolerant lines through cell line selection and propagation of superior genotypes (Bajaj,1986; Gupta, 1988). Consequently, several efforts have been made</w:t>
      </w:r>
      <w:r w:rsidRPr="00FE64C4">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 xml:space="preserve">in mulberry to establish protocols for direct regeneration from explants such as leaves, cotyledons and embryos, as well as indirect regeneration </w:t>
      </w:r>
      <w:r w:rsidRPr="00BC1BBA">
        <w:rPr>
          <w:rFonts w:ascii="Times New Roman" w:hAnsi="Times New Roman" w:cs="Times New Roman"/>
          <w:color w:val="0D0D0D" w:themeColor="text1" w:themeTint="F2"/>
          <w:sz w:val="24"/>
          <w:szCs w:val="24"/>
        </w:rPr>
        <w:t>via</w:t>
      </w:r>
      <w:r w:rsidRPr="00A946CC">
        <w:rPr>
          <w:rFonts w:ascii="Times New Roman" w:hAnsi="Times New Roman" w:cs="Times New Roman"/>
          <w:color w:val="0D0D0D" w:themeColor="text1" w:themeTint="F2"/>
          <w:sz w:val="24"/>
          <w:szCs w:val="24"/>
        </w:rPr>
        <w:t xml:space="preserve"> callus culture. Direct organogenesis from explants offers the benefit of minimal genetic variation among the</w:t>
      </w:r>
      <w:r>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 xml:space="preserve">regenerated plants, ensuring true-to-type clonal propagation, whereas organogenesis through callus culture tends to enhance plant productivity (Desai </w:t>
      </w:r>
      <w:r w:rsidRPr="0009584E">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2022) . Moreover, plants derived </w:t>
      </w:r>
      <w:r w:rsidRPr="00A946CC">
        <w:rPr>
          <w:rFonts w:ascii="Times New Roman" w:hAnsi="Times New Roman" w:cs="Times New Roman"/>
          <w:color w:val="0D0D0D" w:themeColor="text1" w:themeTint="F2"/>
          <w:sz w:val="24"/>
          <w:szCs w:val="24"/>
        </w:rPr>
        <w:lastRenderedPageBreak/>
        <w:t>from callus are an important source of genetic variability, enabling the selection of somaclonal variants with desirable characteristics.</w:t>
      </w:r>
    </w:p>
    <w:p w14:paraId="552E82B6" w14:textId="722F92AA" w:rsidR="00562A10" w:rsidRPr="00A946CC" w:rsidRDefault="007A0528" w:rsidP="00F11A70">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19680" behindDoc="0" locked="0" layoutInCell="1" allowOverlap="1" wp14:anchorId="261A7653" wp14:editId="041F7205">
                <wp:simplePos x="0" y="0"/>
                <wp:positionH relativeFrom="column">
                  <wp:posOffset>1985010</wp:posOffset>
                </wp:positionH>
                <wp:positionV relativeFrom="paragraph">
                  <wp:posOffset>646430</wp:posOffset>
                </wp:positionV>
                <wp:extent cx="316230" cy="426720"/>
                <wp:effectExtent l="19050" t="0" r="26670" b="30480"/>
                <wp:wrapNone/>
                <wp:docPr id="2021993685" name="Arrow: Down 24"/>
                <wp:cNvGraphicFramePr/>
                <a:graphic xmlns:a="http://schemas.openxmlformats.org/drawingml/2006/main">
                  <a:graphicData uri="http://schemas.microsoft.com/office/word/2010/wordprocessingShape">
                    <wps:wsp>
                      <wps:cNvSpPr/>
                      <wps:spPr>
                        <a:xfrm>
                          <a:off x="0" y="0"/>
                          <a:ext cx="316230" cy="42672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7C254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156.3pt;margin-top:50.9pt;width:24.9pt;height:3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" adj="13596" fillcolor="#deeaf6 [664]" strokecolor="#09101d [484]" strokeweight="1pt"/>
            </w:pict>
          </mc:Fallback>
        </mc:AlternateContent>
      </w:r>
      <w:r w:rsidR="00466291"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08416" behindDoc="0" locked="0" layoutInCell="1" allowOverlap="1" wp14:anchorId="3CB19025" wp14:editId="018D6442">
                <wp:simplePos x="0" y="0"/>
                <wp:positionH relativeFrom="margin">
                  <wp:posOffset>381000</wp:posOffset>
                </wp:positionH>
                <wp:positionV relativeFrom="paragraph">
                  <wp:posOffset>6350</wp:posOffset>
                </wp:positionV>
                <wp:extent cx="2872740" cy="617220"/>
                <wp:effectExtent l="0" t="0" r="22860" b="11430"/>
                <wp:wrapNone/>
                <wp:docPr id="6" name="Oval 5"/>
                <wp:cNvGraphicFramePr/>
                <a:graphic xmlns:a="http://schemas.openxmlformats.org/drawingml/2006/main">
                  <a:graphicData uri="http://schemas.microsoft.com/office/word/2010/wordprocessingShape">
                    <wps:wsp>
                      <wps:cNvSpPr/>
                      <wps:spPr>
                        <a:xfrm>
                          <a:off x="0" y="0"/>
                          <a:ext cx="2872740" cy="617220"/>
                        </a:xfrm>
                        <a:prstGeom prst="rect">
                          <a:avLst/>
                        </a:prstGeom>
                        <a:solidFill>
                          <a:schemeClr val="accent2">
                            <a:lumMod val="20000"/>
                            <a:lumOff val="8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C9234" w14:textId="02AFD69D" w:rsidR="00466291" w:rsidRDefault="00466291" w:rsidP="00466291">
                            <w:pPr>
                              <w:spacing w:after="0"/>
                              <w:rPr>
                                <w:rFonts w:ascii="Times New Roman" w:hAnsi="Times New Roman" w:cs="Times New Roman"/>
                                <w:b/>
                                <w:bCs/>
                                <w:color w:val="000000"/>
                                <w:kern w:val="24"/>
                                <w:sz w:val="24"/>
                                <w:szCs w:val="24"/>
                                <w:lang w:val="en-US"/>
                              </w:rPr>
                            </w:pPr>
                            <w:r>
                              <w:rPr>
                                <w:rFonts w:ascii="Times New Roman" w:hAnsi="Times New Roman" w:cs="Times New Roman"/>
                                <w:b/>
                                <w:bCs/>
                                <w:color w:val="000000"/>
                                <w:kern w:val="24"/>
                                <w:sz w:val="24"/>
                                <w:szCs w:val="24"/>
                                <w:lang w:val="en-US"/>
                              </w:rPr>
                              <w:t xml:space="preserve">                           </w:t>
                            </w:r>
                            <w:r w:rsidRPr="00B05A0D">
                              <w:rPr>
                                <w:rFonts w:ascii="Times New Roman" w:hAnsi="Times New Roman" w:cs="Times New Roman"/>
                                <w:b/>
                                <w:bCs/>
                                <w:color w:val="000000"/>
                                <w:kern w:val="24"/>
                                <w:sz w:val="24"/>
                                <w:szCs w:val="24"/>
                                <w:lang w:val="en-US"/>
                              </w:rPr>
                              <w:t>Explants</w:t>
                            </w:r>
                          </w:p>
                          <w:p w14:paraId="54D1BCD1" w14:textId="77777777" w:rsidR="00466291" w:rsidRPr="00B21E8A" w:rsidRDefault="00466291" w:rsidP="00466291">
                            <w:pPr>
                              <w:spacing w:after="0"/>
                              <w:jc w:val="center"/>
                              <w:rPr>
                                <w:rFonts w:ascii="Times New Roman" w:hAnsi="Times New Roman" w:cs="Times New Roman"/>
                                <w:color w:val="000000"/>
                                <w:kern w:val="24"/>
                                <w:sz w:val="24"/>
                                <w:szCs w:val="24"/>
                                <w:lang w:val="en-US"/>
                                <w14:ligatures w14:val="none"/>
                              </w:rPr>
                            </w:pPr>
                            <w:r w:rsidRPr="00B21E8A">
                              <w:rPr>
                                <w:rFonts w:ascii="Times New Roman" w:hAnsi="Times New Roman" w:cs="Times New Roman"/>
                                <w:color w:val="000000"/>
                                <w:kern w:val="24"/>
                                <w:sz w:val="24"/>
                                <w:szCs w:val="24"/>
                                <w14:ligatures w14:val="none"/>
                              </w:rPr>
                              <w:t>Winterbuds, Nodal segments,</w:t>
                            </w:r>
                            <w:r>
                              <w:rPr>
                                <w:rFonts w:ascii="Times New Roman" w:hAnsi="Times New Roman" w:cs="Times New Roman"/>
                                <w:color w:val="000000"/>
                                <w:kern w:val="24"/>
                                <w:sz w:val="24"/>
                                <w:szCs w:val="24"/>
                                <w14:ligatures w14:val="none"/>
                              </w:rPr>
                              <w:t xml:space="preserve"> </w:t>
                            </w:r>
                            <w:r w:rsidRPr="00B21E8A">
                              <w:rPr>
                                <w:rFonts w:ascii="Times New Roman" w:hAnsi="Times New Roman" w:cs="Times New Roman"/>
                                <w:color w:val="000000"/>
                                <w:kern w:val="24"/>
                                <w:sz w:val="24"/>
                                <w:szCs w:val="24"/>
                                <w14:ligatures w14:val="none"/>
                              </w:rPr>
                              <w:t>Shoot</w:t>
                            </w:r>
                            <w:r>
                              <w:rPr>
                                <w:rFonts w:ascii="Times New Roman" w:hAnsi="Times New Roman" w:cs="Times New Roman"/>
                                <w:color w:val="000000"/>
                                <w:kern w:val="24"/>
                                <w:sz w:val="24"/>
                                <w:szCs w:val="24"/>
                                <w14:ligatures w14:val="none"/>
                              </w:rPr>
                              <w:t xml:space="preserve"> </w:t>
                            </w:r>
                            <w:r w:rsidRPr="00B21E8A">
                              <w:rPr>
                                <w:rFonts w:ascii="Times New Roman" w:hAnsi="Times New Roman" w:cs="Times New Roman"/>
                                <w:color w:val="000000"/>
                                <w:kern w:val="24"/>
                                <w:sz w:val="24"/>
                                <w:szCs w:val="24"/>
                                <w14:ligatures w14:val="none"/>
                              </w:rPr>
                              <w:t>tips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CB19025" id="Oval 5" o:spid="_x0000_s1026" style="position:absolute;left:0;text-align:left;margin-left:30pt;margin-top:.5pt;width:226.2pt;height:48.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" fillcolor="#fbe4d5 [661]" strokecolor="#161616 [334]" strokeweight="1pt">
                <v:textbox>
                  <w:txbxContent>
                    <w:p w14:paraId="3D8C9234" w14:textId="02AFD69D" w:rsidR="00466291" w:rsidRDefault="00466291" w:rsidP="00466291">
                      <w:pPr>
                        <w:spacing w:after="0"/>
                        <w:rPr>
                          <w:rFonts w:ascii="Times New Roman" w:hAnsi="Times New Roman" w:cs="Times New Roman"/>
                          <w:b/>
                          <w:bCs/>
                          <w:color w:val="000000"/>
                          <w:kern w:val="24"/>
                          <w:sz w:val="24"/>
                          <w:szCs w:val="24"/>
                          <w:lang w:val="en-US"/>
                        </w:rPr>
                      </w:pPr>
                      <w:r>
                        <w:rPr>
                          <w:rFonts w:ascii="Times New Roman" w:hAnsi="Times New Roman" w:cs="Times New Roman"/>
                          <w:b/>
                          <w:bCs/>
                          <w:color w:val="000000"/>
                          <w:kern w:val="24"/>
                          <w:sz w:val="24"/>
                          <w:szCs w:val="24"/>
                          <w:lang w:val="en-US"/>
                        </w:rPr>
                        <w:t xml:space="preserve">                           </w:t>
                      </w:r>
                      <w:r w:rsidRPr="00B05A0D">
                        <w:rPr>
                          <w:rFonts w:ascii="Times New Roman" w:hAnsi="Times New Roman" w:cs="Times New Roman"/>
                          <w:b/>
                          <w:bCs/>
                          <w:color w:val="000000"/>
                          <w:kern w:val="24"/>
                          <w:sz w:val="24"/>
                          <w:szCs w:val="24"/>
                          <w:lang w:val="en-US"/>
                        </w:rPr>
                        <w:t>Explants</w:t>
                      </w:r>
                    </w:p>
                    <w:p w14:paraId="54D1BCD1" w14:textId="77777777" w:rsidR="00466291" w:rsidRPr="00B21E8A" w:rsidRDefault="00466291" w:rsidP="00466291">
                      <w:pPr>
                        <w:spacing w:after="0"/>
                        <w:jc w:val="center"/>
                        <w:rPr>
                          <w:rFonts w:ascii="Times New Roman" w:hAnsi="Times New Roman" w:cs="Times New Roman"/>
                          <w:color w:val="000000"/>
                          <w:kern w:val="24"/>
                          <w:sz w:val="24"/>
                          <w:szCs w:val="24"/>
                          <w:lang w:val="en-US"/>
                          <w14:ligatures w14:val="none"/>
                        </w:rPr>
                      </w:pPr>
                      <w:r w:rsidRPr="00B21E8A">
                        <w:rPr>
                          <w:rFonts w:ascii="Times New Roman" w:hAnsi="Times New Roman" w:cs="Times New Roman"/>
                          <w:color w:val="000000"/>
                          <w:kern w:val="24"/>
                          <w:sz w:val="24"/>
                          <w:szCs w:val="24"/>
                          <w14:ligatures w14:val="none"/>
                        </w:rPr>
                        <w:t>Winterbuds, Nodal segments,</w:t>
                      </w:r>
                      <w:r>
                        <w:rPr>
                          <w:rFonts w:ascii="Times New Roman" w:hAnsi="Times New Roman" w:cs="Times New Roman"/>
                          <w:color w:val="000000"/>
                          <w:kern w:val="24"/>
                          <w:sz w:val="24"/>
                          <w:szCs w:val="24"/>
                          <w14:ligatures w14:val="none"/>
                        </w:rPr>
                        <w:t xml:space="preserve"> </w:t>
                      </w:r>
                      <w:r w:rsidRPr="00B21E8A">
                        <w:rPr>
                          <w:rFonts w:ascii="Times New Roman" w:hAnsi="Times New Roman" w:cs="Times New Roman"/>
                          <w:color w:val="000000"/>
                          <w:kern w:val="24"/>
                          <w:sz w:val="24"/>
                          <w:szCs w:val="24"/>
                          <w14:ligatures w14:val="none"/>
                        </w:rPr>
                        <w:t>Shoot</w:t>
                      </w:r>
                      <w:r>
                        <w:rPr>
                          <w:rFonts w:ascii="Times New Roman" w:hAnsi="Times New Roman" w:cs="Times New Roman"/>
                          <w:color w:val="000000"/>
                          <w:kern w:val="24"/>
                          <w:sz w:val="24"/>
                          <w:szCs w:val="24"/>
                          <w14:ligatures w14:val="none"/>
                        </w:rPr>
                        <w:t xml:space="preserve"> </w:t>
                      </w:r>
                      <w:r w:rsidRPr="00B21E8A">
                        <w:rPr>
                          <w:rFonts w:ascii="Times New Roman" w:hAnsi="Times New Roman" w:cs="Times New Roman"/>
                          <w:color w:val="000000"/>
                          <w:kern w:val="24"/>
                          <w:sz w:val="24"/>
                          <w:szCs w:val="24"/>
                          <w14:ligatures w14:val="none"/>
                        </w:rPr>
                        <w:t>tips</w:t>
                      </w:r>
                    </w:p>
                  </w:txbxContent>
                </v:textbox>
                <w10:wrap anchorx="margin"/>
              </v:rect>
            </w:pict>
          </mc:Fallback>
        </mc:AlternateContent>
      </w:r>
      <w:r w:rsidR="00574407" w:rsidRPr="00A946CC">
        <w:rPr>
          <w:rFonts w:ascii="Times New Roman" w:hAnsi="Times New Roman" w:cs="Times New Roman"/>
          <w:color w:val="0D0D0D" w:themeColor="text1" w:themeTint="F2"/>
          <w:sz w:val="24"/>
          <w:szCs w:val="24"/>
        </w:rPr>
        <w:t xml:space="preserve"> </w:t>
      </w:r>
      <w:r w:rsidR="004D1C47" w:rsidRPr="00A946CC">
        <w:rPr>
          <w:rFonts w:ascii="Times New Roman" w:hAnsi="Times New Roman" w:cs="Times New Roman"/>
          <w:color w:val="0D0D0D" w:themeColor="text1" w:themeTint="F2"/>
          <w:sz w:val="24"/>
          <w:szCs w:val="24"/>
        </w:rPr>
        <w:t xml:space="preserve">                                                                                     </w:t>
      </w:r>
      <w:r w:rsidR="004D1C47" w:rsidRPr="00A946CC">
        <w:rPr>
          <w:rFonts w:ascii="Times New Roman" w:hAnsi="Times New Roman" w:cs="Times New Roman"/>
          <w:noProof/>
          <w:color w:val="0D0D0D" w:themeColor="text1" w:themeTint="F2"/>
          <w:sz w:val="24"/>
          <w:szCs w:val="24"/>
        </w:rPr>
        <w:drawing>
          <wp:inline distT="0" distB="0" distL="0" distR="0" wp14:anchorId="06E5380A" wp14:editId="0637068D">
            <wp:extent cx="967105" cy="640080"/>
            <wp:effectExtent l="0" t="0" r="4445" b="7620"/>
            <wp:docPr id="17" name="Picture 16">
              <a:extLst xmlns:a="http://schemas.openxmlformats.org/drawingml/2006/main">
                <a:ext uri="{FF2B5EF4-FFF2-40B4-BE49-F238E27FC236}">
                  <a16:creationId xmlns:a16="http://schemas.microsoft.com/office/drawing/2014/main" id="{771ADDA7-87B2-D2EC-CF93-B874AC64E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71ADDA7-87B2-D2EC-CF93-B874AC64ED24}"/>
                        </a:ext>
                      </a:extLst>
                    </pic:cNvPr>
                    <pic:cNvPicPr>
                      <a:picLocks noChangeAspect="1"/>
                    </pic:cNvPicPr>
                  </pic:nvPicPr>
                  <pic:blipFill rotWithShape="1">
                    <a:blip r:embed="rId12"/>
                    <a:srcRect t="4632" r="70929" b="75297"/>
                    <a:stretch>
                      <a:fillRect/>
                    </a:stretch>
                  </pic:blipFill>
                  <pic:spPr bwMode="auto">
                    <a:xfrm>
                      <a:off x="0" y="0"/>
                      <a:ext cx="967105" cy="640080"/>
                    </a:xfrm>
                    <a:prstGeom prst="rect">
                      <a:avLst/>
                    </a:prstGeom>
                    <a:ln>
                      <a:noFill/>
                    </a:ln>
                    <a:extLst>
                      <a:ext uri="{53640926-AAD7-44D8-BBD7-CCE9431645EC}">
                        <a14:shadowObscured xmlns:a14="http://schemas.microsoft.com/office/drawing/2010/main"/>
                      </a:ext>
                    </a:extLst>
                  </pic:spPr>
                </pic:pic>
              </a:graphicData>
            </a:graphic>
          </wp:inline>
        </w:drawing>
      </w:r>
    </w:p>
    <w:p w14:paraId="21B1EB21" w14:textId="1D95FD01" w:rsidR="00562A10" w:rsidRPr="00A946CC" w:rsidRDefault="00505EB5" w:rsidP="00F11A70">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10464" behindDoc="0" locked="0" layoutInCell="1" allowOverlap="1" wp14:anchorId="1B64589A" wp14:editId="37885539">
                <wp:simplePos x="0" y="0"/>
                <wp:positionH relativeFrom="margin">
                  <wp:align>left</wp:align>
                </wp:positionH>
                <wp:positionV relativeFrom="paragraph">
                  <wp:posOffset>250190</wp:posOffset>
                </wp:positionV>
                <wp:extent cx="4594860" cy="1135380"/>
                <wp:effectExtent l="0" t="0" r="15240" b="26670"/>
                <wp:wrapNone/>
                <wp:docPr id="7" name="Oval 6"/>
                <wp:cNvGraphicFramePr/>
                <a:graphic xmlns:a="http://schemas.openxmlformats.org/drawingml/2006/main">
                  <a:graphicData uri="http://schemas.microsoft.com/office/word/2010/wordprocessingShape">
                    <wps:wsp>
                      <wps:cNvSpPr/>
                      <wps:spPr>
                        <a:xfrm>
                          <a:off x="0" y="0"/>
                          <a:ext cx="4594860" cy="1135380"/>
                        </a:xfrm>
                        <a:prstGeom prst="rect">
                          <a:avLst/>
                        </a:prstGeom>
                        <a:solidFill>
                          <a:schemeClr val="accent2">
                            <a:lumMod val="20000"/>
                            <a:lumOff val="8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53B88" w14:textId="652ABD7C" w:rsidR="00F3436B" w:rsidRDefault="00F3436B" w:rsidP="00F3436B">
                            <w:pPr>
                              <w:rPr>
                                <w:rFonts w:ascii="Times New Roman" w:hAnsi="Times New Roman" w:cs="Times New Roman"/>
                                <w:b/>
                                <w:bCs/>
                                <w:color w:val="000000"/>
                                <w:kern w:val="24"/>
                                <w:sz w:val="24"/>
                                <w:szCs w:val="24"/>
                                <w:lang w:val="en-US"/>
                              </w:rPr>
                            </w:pPr>
                            <w:r>
                              <w:rPr>
                                <w:rFonts w:ascii="Times New Roman" w:hAnsi="Times New Roman" w:cs="Times New Roman"/>
                                <w:b/>
                                <w:bCs/>
                                <w:color w:val="000000"/>
                                <w:kern w:val="24"/>
                                <w:sz w:val="24"/>
                                <w:szCs w:val="24"/>
                                <w:lang w:val="en-US"/>
                              </w:rPr>
                              <w:t xml:space="preserve">                                 </w:t>
                            </w:r>
                            <w:r w:rsidRPr="00574407">
                              <w:rPr>
                                <w:rFonts w:ascii="Times New Roman" w:hAnsi="Times New Roman" w:cs="Times New Roman"/>
                                <w:b/>
                                <w:bCs/>
                                <w:color w:val="000000"/>
                                <w:kern w:val="24"/>
                                <w:sz w:val="24"/>
                                <w:szCs w:val="24"/>
                                <w:lang w:val="en-US"/>
                              </w:rPr>
                              <w:t>Surface Sterilization</w:t>
                            </w:r>
                          </w:p>
                          <w:p w14:paraId="46D99929" w14:textId="77777777" w:rsidR="00F3436B" w:rsidRPr="00322EE6" w:rsidRDefault="00F3436B" w:rsidP="00F3436B">
                            <w:pPr>
                              <w:jc w:val="both"/>
                              <w:rPr>
                                <w:rFonts w:ascii="Times New Roman" w:hAnsi="Times New Roman" w:cs="Times New Roman"/>
                                <w:color w:val="000000"/>
                                <w:kern w:val="24"/>
                                <w:sz w:val="24"/>
                                <w:szCs w:val="24"/>
                                <w:lang w:val="en-US"/>
                              </w:rPr>
                            </w:pPr>
                            <w:r w:rsidRPr="00322EE6">
                              <w:rPr>
                                <w:rFonts w:ascii="Times New Roman" w:hAnsi="Times New Roman" w:cs="Times New Roman"/>
                                <w:color w:val="000000"/>
                                <w:kern w:val="24"/>
                                <w:sz w:val="24"/>
                                <w:szCs w:val="24"/>
                              </w:rPr>
                              <w:t>Treat with mild detergents for 10 min; wash thoroughly with sterile water 3 times; treat with 7% NaOCl</w:t>
                            </w:r>
                            <w:r w:rsidRPr="00322EE6">
                              <w:rPr>
                                <w:rFonts w:ascii="Times New Roman" w:hAnsi="Times New Roman" w:cs="Times New Roman"/>
                                <w:color w:val="000000"/>
                                <w:kern w:val="24"/>
                                <w:sz w:val="24"/>
                                <w:szCs w:val="24"/>
                                <w:vertAlign w:val="subscript"/>
                              </w:rPr>
                              <w:t>2</w:t>
                            </w:r>
                            <w:r w:rsidRPr="00322EE6">
                              <w:rPr>
                                <w:rFonts w:ascii="Times New Roman" w:hAnsi="Times New Roman" w:cs="Times New Roman"/>
                                <w:color w:val="000000"/>
                                <w:kern w:val="24"/>
                                <w:sz w:val="24"/>
                                <w:szCs w:val="24"/>
                              </w:rPr>
                              <w:t xml:space="preserve"> for 10 min; wash thoroughly with sterile water 3 times; treat with 0.1% HgCl</w:t>
                            </w:r>
                            <w:r w:rsidRPr="00322EE6">
                              <w:rPr>
                                <w:rFonts w:ascii="Times New Roman" w:hAnsi="Times New Roman" w:cs="Times New Roman"/>
                                <w:color w:val="000000"/>
                                <w:kern w:val="24"/>
                                <w:sz w:val="24"/>
                                <w:szCs w:val="24"/>
                                <w:vertAlign w:val="subscript"/>
                              </w:rPr>
                              <w:t>2</w:t>
                            </w:r>
                            <w:r w:rsidRPr="00322EE6">
                              <w:rPr>
                                <w:rFonts w:ascii="Times New Roman" w:hAnsi="Times New Roman" w:cs="Times New Roman"/>
                                <w:color w:val="000000"/>
                                <w:kern w:val="24"/>
                                <w:sz w:val="24"/>
                                <w:szCs w:val="24"/>
                              </w:rPr>
                              <w:t xml:space="preserve"> for 10 min; wash thoroughly with sterile distilled water 3-4 times</w:t>
                            </w:r>
                          </w:p>
                          <w:p w14:paraId="24D5A20C" w14:textId="77777777" w:rsidR="00F3436B" w:rsidRPr="00574407" w:rsidRDefault="00F3436B" w:rsidP="00F3436B">
                            <w:pPr>
                              <w:rPr>
                                <w:rFonts w:ascii="Times New Roman" w:hAnsi="Times New Roman" w:cs="Times New Roman"/>
                                <w:b/>
                                <w:bCs/>
                                <w:color w:val="000000"/>
                                <w:kern w:val="24"/>
                                <w:sz w:val="28"/>
                                <w:szCs w:val="28"/>
                                <w:lang w:val="en-US"/>
                                <w14:ligatures w14:val="none"/>
                              </w:rPr>
                            </w:pPr>
                            <w:r>
                              <w:rPr>
                                <w:rFonts w:ascii="Times New Roman" w:hAnsi="Times New Roman" w:cs="Times New Roman"/>
                                <w:b/>
                                <w:bCs/>
                                <w:color w:val="000000"/>
                                <w:kern w:val="24"/>
                                <w:sz w:val="28"/>
                                <w:szCs w:val="28"/>
                                <w:lang w:val="en-US"/>
                                <w14:ligatures w14:val="none"/>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B64589A" id="Oval 6" o:spid="_x0000_s1027" style="position:absolute;left:0;text-align:left;margin-left:0;margin-top:19.7pt;width:361.8pt;height:89.4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" fillcolor="#fbe4d5 [661]" strokecolor="#161616 [334]" strokeweight="1pt">
                <v:textbox>
                  <w:txbxContent>
                    <w:p w14:paraId="1E553B88" w14:textId="652ABD7C" w:rsidR="00F3436B" w:rsidRDefault="00F3436B" w:rsidP="00F3436B">
                      <w:pPr>
                        <w:rPr>
                          <w:rFonts w:ascii="Times New Roman" w:hAnsi="Times New Roman" w:cs="Times New Roman"/>
                          <w:b/>
                          <w:bCs/>
                          <w:color w:val="000000"/>
                          <w:kern w:val="24"/>
                          <w:sz w:val="24"/>
                          <w:szCs w:val="24"/>
                          <w:lang w:val="en-US"/>
                        </w:rPr>
                      </w:pPr>
                      <w:r>
                        <w:rPr>
                          <w:rFonts w:ascii="Times New Roman" w:hAnsi="Times New Roman" w:cs="Times New Roman"/>
                          <w:b/>
                          <w:bCs/>
                          <w:color w:val="000000"/>
                          <w:kern w:val="24"/>
                          <w:sz w:val="24"/>
                          <w:szCs w:val="24"/>
                          <w:lang w:val="en-US"/>
                        </w:rPr>
                        <w:t xml:space="preserve">                                 </w:t>
                      </w:r>
                      <w:r w:rsidRPr="00574407">
                        <w:rPr>
                          <w:rFonts w:ascii="Times New Roman" w:hAnsi="Times New Roman" w:cs="Times New Roman"/>
                          <w:b/>
                          <w:bCs/>
                          <w:color w:val="000000"/>
                          <w:kern w:val="24"/>
                          <w:sz w:val="24"/>
                          <w:szCs w:val="24"/>
                          <w:lang w:val="en-US"/>
                        </w:rPr>
                        <w:t>Surface Sterilization</w:t>
                      </w:r>
                    </w:p>
                    <w:p w14:paraId="46D99929" w14:textId="77777777" w:rsidR="00F3436B" w:rsidRPr="00322EE6" w:rsidRDefault="00F3436B" w:rsidP="00F3436B">
                      <w:pPr>
                        <w:jc w:val="both"/>
                        <w:rPr>
                          <w:rFonts w:ascii="Times New Roman" w:hAnsi="Times New Roman" w:cs="Times New Roman"/>
                          <w:color w:val="000000"/>
                          <w:kern w:val="24"/>
                          <w:sz w:val="24"/>
                          <w:szCs w:val="24"/>
                          <w:lang w:val="en-US"/>
                        </w:rPr>
                      </w:pPr>
                      <w:r w:rsidRPr="00322EE6">
                        <w:rPr>
                          <w:rFonts w:ascii="Times New Roman" w:hAnsi="Times New Roman" w:cs="Times New Roman"/>
                          <w:color w:val="000000"/>
                          <w:kern w:val="24"/>
                          <w:sz w:val="24"/>
                          <w:szCs w:val="24"/>
                        </w:rPr>
                        <w:t>Treat with mild detergents for 10 min; wash thoroughly with sterile water 3 times; treat with 7% NaOCl</w:t>
                      </w:r>
                      <w:r w:rsidRPr="00322EE6">
                        <w:rPr>
                          <w:rFonts w:ascii="Times New Roman" w:hAnsi="Times New Roman" w:cs="Times New Roman"/>
                          <w:color w:val="000000"/>
                          <w:kern w:val="24"/>
                          <w:sz w:val="24"/>
                          <w:szCs w:val="24"/>
                          <w:vertAlign w:val="subscript"/>
                        </w:rPr>
                        <w:t>2</w:t>
                      </w:r>
                      <w:r w:rsidRPr="00322EE6">
                        <w:rPr>
                          <w:rFonts w:ascii="Times New Roman" w:hAnsi="Times New Roman" w:cs="Times New Roman"/>
                          <w:color w:val="000000"/>
                          <w:kern w:val="24"/>
                          <w:sz w:val="24"/>
                          <w:szCs w:val="24"/>
                        </w:rPr>
                        <w:t xml:space="preserve"> for 10 min; wash thoroughly with sterile water 3 times; treat with 0.1% HgCl</w:t>
                      </w:r>
                      <w:r w:rsidRPr="00322EE6">
                        <w:rPr>
                          <w:rFonts w:ascii="Times New Roman" w:hAnsi="Times New Roman" w:cs="Times New Roman"/>
                          <w:color w:val="000000"/>
                          <w:kern w:val="24"/>
                          <w:sz w:val="24"/>
                          <w:szCs w:val="24"/>
                          <w:vertAlign w:val="subscript"/>
                        </w:rPr>
                        <w:t>2</w:t>
                      </w:r>
                      <w:r w:rsidRPr="00322EE6">
                        <w:rPr>
                          <w:rFonts w:ascii="Times New Roman" w:hAnsi="Times New Roman" w:cs="Times New Roman"/>
                          <w:color w:val="000000"/>
                          <w:kern w:val="24"/>
                          <w:sz w:val="24"/>
                          <w:szCs w:val="24"/>
                        </w:rPr>
                        <w:t xml:space="preserve"> for 10 min; wash thoroughly with sterile distilled water 3-4 times</w:t>
                      </w:r>
                    </w:p>
                    <w:p w14:paraId="24D5A20C" w14:textId="77777777" w:rsidR="00F3436B" w:rsidRPr="00574407" w:rsidRDefault="00F3436B" w:rsidP="00F3436B">
                      <w:pPr>
                        <w:rPr>
                          <w:rFonts w:ascii="Times New Roman" w:hAnsi="Times New Roman" w:cs="Times New Roman"/>
                          <w:b/>
                          <w:bCs/>
                          <w:color w:val="000000"/>
                          <w:kern w:val="24"/>
                          <w:sz w:val="28"/>
                          <w:szCs w:val="28"/>
                          <w:lang w:val="en-US"/>
                          <w14:ligatures w14:val="none"/>
                        </w:rPr>
                      </w:pPr>
                      <w:r>
                        <w:rPr>
                          <w:rFonts w:ascii="Times New Roman" w:hAnsi="Times New Roman" w:cs="Times New Roman"/>
                          <w:b/>
                          <w:bCs/>
                          <w:color w:val="000000"/>
                          <w:kern w:val="24"/>
                          <w:sz w:val="28"/>
                          <w:szCs w:val="28"/>
                          <w:lang w:val="en-US"/>
                          <w14:ligatures w14:val="none"/>
                        </w:rPr>
                        <w:t xml:space="preserve">  </w:t>
                      </w:r>
                    </w:p>
                  </w:txbxContent>
                </v:textbox>
                <w10:wrap anchorx="margin"/>
              </v:rect>
            </w:pict>
          </mc:Fallback>
        </mc:AlternateContent>
      </w:r>
      <w:r w:rsidR="004D1C47" w:rsidRPr="00A946CC">
        <w:rPr>
          <w:rFonts w:ascii="Times New Roman" w:hAnsi="Times New Roman" w:cs="Times New Roman"/>
          <w:color w:val="0D0D0D" w:themeColor="text1" w:themeTint="F2"/>
          <w:sz w:val="24"/>
          <w:szCs w:val="24"/>
        </w:rPr>
        <w:t xml:space="preserve">                                                                                            </w:t>
      </w:r>
    </w:p>
    <w:p w14:paraId="30BA534E" w14:textId="51E54569" w:rsidR="00B21E8A" w:rsidRPr="00A946CC" w:rsidRDefault="00505EB5" w:rsidP="002061E0">
      <w:pPr>
        <w:tabs>
          <w:tab w:val="left" w:pos="5688"/>
        </w:tabs>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                                                                                                                           </w:t>
      </w:r>
      <w:r w:rsidRPr="00A946CC">
        <w:rPr>
          <w:rFonts w:ascii="Times New Roman" w:hAnsi="Times New Roman" w:cs="Times New Roman"/>
          <w:noProof/>
          <w:color w:val="0D0D0D" w:themeColor="text1" w:themeTint="F2"/>
          <w:sz w:val="24"/>
          <w:szCs w:val="24"/>
        </w:rPr>
        <w:drawing>
          <wp:inline distT="0" distB="0" distL="0" distR="0" wp14:anchorId="470F13F9" wp14:editId="6FA86887">
            <wp:extent cx="989423" cy="838200"/>
            <wp:effectExtent l="0" t="0" r="1270" b="0"/>
            <wp:docPr id="1026" name="Picture 2" descr="Introduction of Clean Plants into Tissue Culture: Temperate Crops –  Training in Plant Genetic Resources: Cryopreservation of Clonal Propagules">
              <a:extLst xmlns:a="http://schemas.openxmlformats.org/drawingml/2006/main">
                <a:ext uri="{FF2B5EF4-FFF2-40B4-BE49-F238E27FC236}">
                  <a16:creationId xmlns:a16="http://schemas.microsoft.com/office/drawing/2014/main" id="{FD12E8F9-25E7-2FCF-DA85-5B3425AB8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ntroduction of Clean Plants into Tissue Culture: Temperate Crops –  Training in Plant Genetic Resources: Cryopreservation of Clonal Propagules">
                      <a:extLst>
                        <a:ext uri="{FF2B5EF4-FFF2-40B4-BE49-F238E27FC236}">
                          <a16:creationId xmlns:a16="http://schemas.microsoft.com/office/drawing/2014/main" id="{FD12E8F9-25E7-2FCF-DA85-5B3425AB883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1906" cy="857247"/>
                    </a:xfrm>
                    <a:prstGeom prst="rect">
                      <a:avLst/>
                    </a:prstGeom>
                    <a:noFill/>
                  </pic:spPr>
                </pic:pic>
              </a:graphicData>
            </a:graphic>
          </wp:inline>
        </w:drawing>
      </w:r>
    </w:p>
    <w:p w14:paraId="537B40C3" w14:textId="63A4A209" w:rsidR="00322EE6" w:rsidRPr="00A946CC" w:rsidRDefault="00397CE8" w:rsidP="002061E0">
      <w:pPr>
        <w:tabs>
          <w:tab w:val="left" w:pos="5688"/>
        </w:tabs>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21728" behindDoc="0" locked="0" layoutInCell="1" allowOverlap="1" wp14:anchorId="30BAD01F" wp14:editId="1256359E">
                <wp:simplePos x="0" y="0"/>
                <wp:positionH relativeFrom="column">
                  <wp:posOffset>1969770</wp:posOffset>
                </wp:positionH>
                <wp:positionV relativeFrom="paragraph">
                  <wp:posOffset>8890</wp:posOffset>
                </wp:positionV>
                <wp:extent cx="316230" cy="419100"/>
                <wp:effectExtent l="19050" t="0" r="26670" b="38100"/>
                <wp:wrapNone/>
                <wp:docPr id="1816886963" name="Arrow: Down 24"/>
                <wp:cNvGraphicFramePr/>
                <a:graphic xmlns:a="http://schemas.openxmlformats.org/drawingml/2006/main">
                  <a:graphicData uri="http://schemas.microsoft.com/office/word/2010/wordprocessingShape">
                    <wps:wsp>
                      <wps:cNvSpPr/>
                      <wps:spPr>
                        <a:xfrm>
                          <a:off x="0" y="0"/>
                          <a:ext cx="316230" cy="41910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185B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155.1pt;margin-top:.7pt;width:24.9pt;height: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" adj="13451" fillcolor="#deeaf6 [664]" strokecolor="#09101d [484]" strokeweight="1pt"/>
            </w:pict>
          </mc:Fallback>
        </mc:AlternateContent>
      </w:r>
      <w:r w:rsidR="007A0528" w:rsidRPr="00A946CC">
        <w:rPr>
          <w:rFonts w:ascii="Times New Roman" w:hAnsi="Times New Roman" w:cs="Times New Roman"/>
          <w:color w:val="0D0D0D" w:themeColor="text1" w:themeTint="F2"/>
          <w:sz w:val="24"/>
          <w:szCs w:val="24"/>
        </w:rPr>
        <w:t xml:space="preserve">          </w:t>
      </w:r>
    </w:p>
    <w:p w14:paraId="42BD448A" w14:textId="36E1CE96" w:rsidR="00F864AB" w:rsidRPr="00A946CC" w:rsidRDefault="003D7D75" w:rsidP="00505EB5">
      <w:pPr>
        <w:tabs>
          <w:tab w:val="left" w:pos="5688"/>
          <w:tab w:val="left" w:pos="7452"/>
        </w:tabs>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12512" behindDoc="0" locked="0" layoutInCell="1" allowOverlap="1" wp14:anchorId="4FB36642" wp14:editId="338D7D80">
                <wp:simplePos x="0" y="0"/>
                <wp:positionH relativeFrom="margin">
                  <wp:posOffset>228600</wp:posOffset>
                </wp:positionH>
                <wp:positionV relativeFrom="paragraph">
                  <wp:posOffset>78740</wp:posOffset>
                </wp:positionV>
                <wp:extent cx="3756660" cy="518160"/>
                <wp:effectExtent l="0" t="0" r="15240" b="15240"/>
                <wp:wrapNone/>
                <wp:docPr id="1882647788" name="Text Box 23"/>
                <wp:cNvGraphicFramePr/>
                <a:graphic xmlns:a="http://schemas.openxmlformats.org/drawingml/2006/main">
                  <a:graphicData uri="http://schemas.microsoft.com/office/word/2010/wordprocessingShape">
                    <wps:wsp>
                      <wps:cNvSpPr txBox="1"/>
                      <wps:spPr>
                        <a:xfrm>
                          <a:off x="0" y="0"/>
                          <a:ext cx="3756660" cy="518160"/>
                        </a:xfrm>
                        <a:prstGeom prst="rect">
                          <a:avLst/>
                        </a:prstGeom>
                        <a:solidFill>
                          <a:schemeClr val="accent2">
                            <a:lumMod val="20000"/>
                            <a:lumOff val="80000"/>
                          </a:schemeClr>
                        </a:solidFill>
                        <a:ln w="6350">
                          <a:solidFill>
                            <a:prstClr val="black"/>
                          </a:solidFill>
                        </a:ln>
                      </wps:spPr>
                      <wps:txbx>
                        <w:txbxContent>
                          <w:p w14:paraId="120B1676" w14:textId="2E865CAD" w:rsidR="00AB64F8" w:rsidRDefault="00AB64F8" w:rsidP="00AB64F8">
                            <w:pPr>
                              <w:spacing w:after="0"/>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Pr="00322EE6">
                              <w:rPr>
                                <w:rFonts w:ascii="Times New Roman" w:hAnsi="Times New Roman" w:cs="Times New Roman"/>
                                <w:b/>
                                <w:bCs/>
                                <w:sz w:val="24"/>
                                <w:szCs w:val="24"/>
                                <w:lang w:val="en-IN"/>
                              </w:rPr>
                              <w:t>Shoot initiation</w:t>
                            </w:r>
                          </w:p>
                          <w:p w14:paraId="3D0371BC" w14:textId="1ED0EDD5" w:rsidR="00AB64F8" w:rsidRPr="00AB64F8" w:rsidRDefault="00AB64F8" w:rsidP="00AB64F8">
                            <w:pPr>
                              <w:spacing w:after="0"/>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MS+BA(2.0mg/L)+fructose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pH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36642" id="_x0000_t202" coordsize="21600,21600" o:spt="202" path="m,l,21600r21600,l21600,xe">
                <v:stroke joinstyle="miter"/>
                <v:path gradientshapeok="t" o:connecttype="rect"/>
              </v:shapetype>
              <v:shape id="Text Box 23" o:spid="_x0000_s1028" type="#_x0000_t202" style="position:absolute;left:0;text-align:left;margin-left:18pt;margin-top:6.2pt;width:295.8pt;height:40.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" fillcolor="#fbe4d5 [661]" strokeweight=".5pt">
                <v:textbox>
                  <w:txbxContent>
                    <w:p w14:paraId="120B1676" w14:textId="2E865CAD" w:rsidR="00AB64F8" w:rsidRDefault="00AB64F8" w:rsidP="00AB64F8">
                      <w:pPr>
                        <w:spacing w:after="0"/>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Pr="00322EE6">
                        <w:rPr>
                          <w:rFonts w:ascii="Times New Roman" w:hAnsi="Times New Roman" w:cs="Times New Roman"/>
                          <w:b/>
                          <w:bCs/>
                          <w:sz w:val="24"/>
                          <w:szCs w:val="24"/>
                          <w:lang w:val="en-IN"/>
                        </w:rPr>
                        <w:t>Shoot initiation</w:t>
                      </w:r>
                    </w:p>
                    <w:p w14:paraId="3D0371BC" w14:textId="1ED0EDD5" w:rsidR="00AB64F8" w:rsidRPr="00AB64F8" w:rsidRDefault="00AB64F8" w:rsidP="00AB64F8">
                      <w:pPr>
                        <w:spacing w:after="0"/>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MS+BA(2.0mg/L)+fructose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pH ≥5.8</w:t>
                      </w:r>
                    </w:p>
                  </w:txbxContent>
                </v:textbox>
                <w10:wrap anchorx="margin"/>
              </v:shape>
            </w:pict>
          </mc:Fallback>
        </mc:AlternateContent>
      </w:r>
      <w:r w:rsidR="007A0528"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23776" behindDoc="0" locked="0" layoutInCell="1" allowOverlap="1" wp14:anchorId="47DC4ED4" wp14:editId="616D76FE">
                <wp:simplePos x="0" y="0"/>
                <wp:positionH relativeFrom="column">
                  <wp:posOffset>1954530</wp:posOffset>
                </wp:positionH>
                <wp:positionV relativeFrom="paragraph">
                  <wp:posOffset>643890</wp:posOffset>
                </wp:positionV>
                <wp:extent cx="316230" cy="449580"/>
                <wp:effectExtent l="19050" t="0" r="45720" b="45720"/>
                <wp:wrapNone/>
                <wp:docPr id="1893165160" name="Arrow: Down 24"/>
                <wp:cNvGraphicFramePr/>
                <a:graphic xmlns:a="http://schemas.openxmlformats.org/drawingml/2006/main">
                  <a:graphicData uri="http://schemas.microsoft.com/office/word/2010/wordprocessingShape">
                    <wps:wsp>
                      <wps:cNvSpPr/>
                      <wps:spPr>
                        <a:xfrm>
                          <a:off x="0" y="0"/>
                          <a:ext cx="316230" cy="44958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0FAF6F" id="Arrow: Down 24" o:spid="_x0000_s1026" type="#_x0000_t67" style="position:absolute;margin-left:153.9pt;margin-top:50.7pt;width:24.9pt;height:3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" adj="14003" fillcolor="#deeaf6 [664]" strokecolor="#09101d [484]" strokeweight="1pt"/>
            </w:pict>
          </mc:Fallback>
        </mc:AlternateContent>
      </w:r>
      <w:r w:rsidR="002061E0" w:rsidRPr="00A946CC">
        <w:rPr>
          <w:rFonts w:ascii="Times New Roman" w:hAnsi="Times New Roman" w:cs="Times New Roman"/>
          <w:color w:val="0D0D0D" w:themeColor="text1" w:themeTint="F2"/>
          <w:sz w:val="24"/>
          <w:szCs w:val="24"/>
        </w:rPr>
        <w:t xml:space="preserve">                      </w:t>
      </w:r>
      <w:r w:rsidR="00322EE6" w:rsidRPr="00A946CC">
        <w:rPr>
          <w:rFonts w:ascii="Times New Roman" w:hAnsi="Times New Roman" w:cs="Times New Roman"/>
          <w:color w:val="0D0D0D" w:themeColor="text1" w:themeTint="F2"/>
          <w:sz w:val="24"/>
          <w:szCs w:val="24"/>
        </w:rPr>
        <w:t xml:space="preserve">   </w:t>
      </w:r>
      <w:r w:rsidR="002061E0" w:rsidRPr="00A946CC">
        <w:rPr>
          <w:rFonts w:ascii="Times New Roman" w:hAnsi="Times New Roman" w:cs="Times New Roman"/>
          <w:color w:val="0D0D0D" w:themeColor="text1" w:themeTint="F2"/>
          <w:sz w:val="24"/>
          <w:szCs w:val="24"/>
        </w:rPr>
        <w:t xml:space="preserve">   </w:t>
      </w:r>
      <w:r w:rsidR="007A0528" w:rsidRPr="00A946CC">
        <w:rPr>
          <w:rFonts w:ascii="Times New Roman" w:hAnsi="Times New Roman" w:cs="Times New Roman"/>
          <w:color w:val="0D0D0D" w:themeColor="text1" w:themeTint="F2"/>
          <w:sz w:val="24"/>
          <w:szCs w:val="24"/>
        </w:rPr>
        <w:t xml:space="preserve"> </w:t>
      </w:r>
      <w:r w:rsidR="002061E0" w:rsidRPr="00A946CC">
        <w:rPr>
          <w:rFonts w:ascii="Times New Roman" w:hAnsi="Times New Roman" w:cs="Times New Roman"/>
          <w:color w:val="0D0D0D" w:themeColor="text1" w:themeTint="F2"/>
          <w:sz w:val="24"/>
          <w:szCs w:val="24"/>
        </w:rPr>
        <w:tab/>
        <w:t xml:space="preserve">              </w:t>
      </w:r>
      <w:r w:rsidR="00942DCB" w:rsidRPr="00A946CC">
        <w:rPr>
          <w:rFonts w:ascii="Times New Roman" w:hAnsi="Times New Roman" w:cs="Times New Roman"/>
          <w:noProof/>
          <w:color w:val="0D0D0D" w:themeColor="text1" w:themeTint="F2"/>
          <w:sz w:val="24"/>
          <w:szCs w:val="24"/>
        </w:rPr>
        <w:drawing>
          <wp:inline distT="0" distB="0" distL="0" distR="0" wp14:anchorId="79814F44" wp14:editId="70CAE720">
            <wp:extent cx="1237846" cy="802005"/>
            <wp:effectExtent l="0" t="0" r="635" b="0"/>
            <wp:docPr id="24" name="Picture 23">
              <a:extLst xmlns:a="http://schemas.openxmlformats.org/drawingml/2006/main">
                <a:ext uri="{FF2B5EF4-FFF2-40B4-BE49-F238E27FC236}">
                  <a16:creationId xmlns:a16="http://schemas.microsoft.com/office/drawing/2014/main" id="{068486F1-F2FB-16A3-6813-2DB407B5C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68486F1-F2FB-16A3-6813-2DB407B5C2A1}"/>
                        </a:ext>
                      </a:extLst>
                    </pic:cNvPr>
                    <pic:cNvPicPr>
                      <a:picLocks noChangeAspect="1"/>
                    </pic:cNvPicPr>
                  </pic:nvPicPr>
                  <pic:blipFill>
                    <a:blip r:embed="rId14"/>
                    <a:srcRect r="59024"/>
                    <a:stretch>
                      <a:fillRect/>
                    </a:stretch>
                  </pic:blipFill>
                  <pic:spPr>
                    <a:xfrm>
                      <a:off x="0" y="0"/>
                      <a:ext cx="1243892" cy="805922"/>
                    </a:xfrm>
                    <a:prstGeom prst="rect">
                      <a:avLst/>
                    </a:prstGeom>
                  </pic:spPr>
                </pic:pic>
              </a:graphicData>
            </a:graphic>
          </wp:inline>
        </w:drawing>
      </w:r>
      <w:r w:rsidR="00505EB5" w:rsidRPr="00A946CC">
        <w:rPr>
          <w:rFonts w:ascii="Times New Roman" w:hAnsi="Times New Roman" w:cs="Times New Roman"/>
          <w:color w:val="0D0D0D" w:themeColor="text1" w:themeTint="F2"/>
          <w:sz w:val="24"/>
          <w:szCs w:val="24"/>
        </w:rPr>
        <w:tab/>
      </w:r>
    </w:p>
    <w:p w14:paraId="011A1143" w14:textId="4331E854" w:rsidR="00CF5C69" w:rsidRPr="00A946CC" w:rsidRDefault="007D65D0" w:rsidP="00505EB5">
      <w:pPr>
        <w:tabs>
          <w:tab w:val="left" w:pos="5688"/>
          <w:tab w:val="left" w:pos="7452"/>
        </w:tabs>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14560" behindDoc="0" locked="0" layoutInCell="1" allowOverlap="1" wp14:anchorId="7E53174E" wp14:editId="6CAAA911">
                <wp:simplePos x="0" y="0"/>
                <wp:positionH relativeFrom="margin">
                  <wp:align>left</wp:align>
                </wp:positionH>
                <wp:positionV relativeFrom="paragraph">
                  <wp:posOffset>184785</wp:posOffset>
                </wp:positionV>
                <wp:extent cx="4107180" cy="472440"/>
                <wp:effectExtent l="0" t="0" r="26670" b="22860"/>
                <wp:wrapNone/>
                <wp:docPr id="10" name="Oval 9"/>
                <wp:cNvGraphicFramePr/>
                <a:graphic xmlns:a="http://schemas.openxmlformats.org/drawingml/2006/main">
                  <a:graphicData uri="http://schemas.microsoft.com/office/word/2010/wordprocessingShape">
                    <wps:wsp>
                      <wps:cNvSpPr/>
                      <wps:spPr>
                        <a:xfrm>
                          <a:off x="0" y="0"/>
                          <a:ext cx="4107180" cy="472440"/>
                        </a:xfrm>
                        <a:prstGeom prst="rect">
                          <a:avLst/>
                        </a:prstGeom>
                        <a:solidFill>
                          <a:schemeClr val="accent2">
                            <a:lumMod val="20000"/>
                            <a:lumOff val="8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9F206" w14:textId="77777777" w:rsidR="00CF5C69" w:rsidRDefault="00CF5C69" w:rsidP="00CF5C69">
                            <w:pPr>
                              <w:spacing w:after="0"/>
                              <w:jc w:val="center"/>
                              <w:rPr>
                                <w:rFonts w:ascii="Times New Roman" w:hAnsi="Times New Roman" w:cs="Times New Roman"/>
                                <w:b/>
                                <w:bCs/>
                                <w:color w:val="000000" w:themeColor="text1"/>
                                <w:kern w:val="24"/>
                                <w:sz w:val="24"/>
                                <w:szCs w:val="24"/>
                                <w:lang w:val="en-US"/>
                              </w:rPr>
                            </w:pPr>
                            <w:r w:rsidRPr="00F32718">
                              <w:rPr>
                                <w:rFonts w:ascii="Times New Roman" w:hAnsi="Times New Roman" w:cs="Times New Roman"/>
                                <w:b/>
                                <w:bCs/>
                                <w:color w:val="000000" w:themeColor="text1"/>
                                <w:kern w:val="24"/>
                                <w:sz w:val="24"/>
                                <w:szCs w:val="24"/>
                                <w:lang w:val="en-US"/>
                              </w:rPr>
                              <w:t>Shoot Multiplication</w:t>
                            </w:r>
                          </w:p>
                          <w:p w14:paraId="57C85EDE" w14:textId="42BEDF4B" w:rsidR="00CF5C69" w:rsidRPr="00CF5C69" w:rsidRDefault="00CF5C69" w:rsidP="00CF5C69">
                            <w:pPr>
                              <w:spacing w:after="0"/>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MS+BA(2.0mg/L)+fructose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pH ≥5.8</w:t>
                            </w:r>
                          </w:p>
                          <w:p w14:paraId="3CEC556C" w14:textId="77777777" w:rsidR="00CF5C69" w:rsidRPr="00DB4B5F" w:rsidRDefault="00CF5C69" w:rsidP="00CF5C69">
                            <w:pPr>
                              <w:jc w:val="center"/>
                              <w:rPr>
                                <w:rFonts w:ascii="Times New Roman" w:hAnsi="Times New Roman" w:cs="Times New Roman"/>
                                <w:b/>
                                <w:bCs/>
                                <w:color w:val="000000" w:themeColor="text1"/>
                                <w:kern w:val="24"/>
                                <w:sz w:val="24"/>
                                <w:szCs w:val="24"/>
                                <w:lang w:val="en-I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E53174E" id="Oval 9" o:spid="_x0000_s1029" style="position:absolute;left:0;text-align:left;margin-left:0;margin-top:14.55pt;width:323.4pt;height:37.2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" fillcolor="#fbe4d5 [661]" strokecolor="#161616 [334]" strokeweight="1pt">
                <v:textbox>
                  <w:txbxContent>
                    <w:p w14:paraId="43C9F206" w14:textId="77777777" w:rsidR="00CF5C69" w:rsidRDefault="00CF5C69" w:rsidP="00CF5C69">
                      <w:pPr>
                        <w:spacing w:after="0"/>
                        <w:jc w:val="center"/>
                        <w:rPr>
                          <w:rFonts w:ascii="Times New Roman" w:hAnsi="Times New Roman" w:cs="Times New Roman"/>
                          <w:b/>
                          <w:bCs/>
                          <w:color w:val="000000" w:themeColor="text1"/>
                          <w:kern w:val="24"/>
                          <w:sz w:val="24"/>
                          <w:szCs w:val="24"/>
                          <w:lang w:val="en-US"/>
                        </w:rPr>
                      </w:pPr>
                      <w:r w:rsidRPr="00F32718">
                        <w:rPr>
                          <w:rFonts w:ascii="Times New Roman" w:hAnsi="Times New Roman" w:cs="Times New Roman"/>
                          <w:b/>
                          <w:bCs/>
                          <w:color w:val="000000" w:themeColor="text1"/>
                          <w:kern w:val="24"/>
                          <w:sz w:val="24"/>
                          <w:szCs w:val="24"/>
                          <w:lang w:val="en-US"/>
                        </w:rPr>
                        <w:t>Shoot Multiplication</w:t>
                      </w:r>
                    </w:p>
                    <w:p w14:paraId="57C85EDE" w14:textId="42BEDF4B" w:rsidR="00CF5C69" w:rsidRPr="00CF5C69" w:rsidRDefault="00CF5C69" w:rsidP="00CF5C69">
                      <w:pPr>
                        <w:spacing w:after="0"/>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MS+BA(2.0mg/L)+fructose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pH ≥5.8</w:t>
                      </w:r>
                    </w:p>
                    <w:p w14:paraId="3CEC556C" w14:textId="77777777" w:rsidR="00CF5C69" w:rsidRPr="00DB4B5F" w:rsidRDefault="00CF5C69" w:rsidP="00CF5C69">
                      <w:pPr>
                        <w:jc w:val="center"/>
                        <w:rPr>
                          <w:rFonts w:ascii="Times New Roman" w:hAnsi="Times New Roman" w:cs="Times New Roman"/>
                          <w:b/>
                          <w:bCs/>
                          <w:color w:val="000000" w:themeColor="text1"/>
                          <w:kern w:val="24"/>
                          <w:sz w:val="24"/>
                          <w:szCs w:val="24"/>
                          <w:lang w:val="en-IN"/>
                          <w14:ligatures w14:val="none"/>
                        </w:rPr>
                      </w:pPr>
                    </w:p>
                  </w:txbxContent>
                </v:textbox>
                <w10:wrap anchorx="margin"/>
              </v:rect>
            </w:pict>
          </mc:Fallback>
        </mc:AlternateContent>
      </w:r>
      <w:r w:rsidR="007A0528"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25824" behindDoc="0" locked="0" layoutInCell="1" allowOverlap="1" wp14:anchorId="312EA2D2" wp14:editId="37B427C8">
                <wp:simplePos x="0" y="0"/>
                <wp:positionH relativeFrom="column">
                  <wp:posOffset>1954530</wp:posOffset>
                </wp:positionH>
                <wp:positionV relativeFrom="paragraph">
                  <wp:posOffset>704215</wp:posOffset>
                </wp:positionV>
                <wp:extent cx="316230" cy="411480"/>
                <wp:effectExtent l="19050" t="0" r="26670" b="45720"/>
                <wp:wrapNone/>
                <wp:docPr id="1152352788" name="Arrow: Down 24"/>
                <wp:cNvGraphicFramePr/>
                <a:graphic xmlns:a="http://schemas.openxmlformats.org/drawingml/2006/main">
                  <a:graphicData uri="http://schemas.microsoft.com/office/word/2010/wordprocessingShape">
                    <wps:wsp>
                      <wps:cNvSpPr/>
                      <wps:spPr>
                        <a:xfrm>
                          <a:off x="0" y="0"/>
                          <a:ext cx="316230" cy="41148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C038E6" id="Arrow: Down 24" o:spid="_x0000_s1026" type="#_x0000_t67" style="position:absolute;margin-left:153.9pt;margin-top:55.45pt;width:24.9pt;height:3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" adj="13300" fillcolor="#deeaf6 [664]" strokecolor="#09101d [484]" strokeweight="1pt"/>
            </w:pict>
          </mc:Fallback>
        </mc:AlternateContent>
      </w:r>
      <w:r w:rsidR="009A090C"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16608" behindDoc="0" locked="0" layoutInCell="1" allowOverlap="1" wp14:anchorId="1BE9B402" wp14:editId="5D91DBC1">
                <wp:simplePos x="0" y="0"/>
                <wp:positionH relativeFrom="margin">
                  <wp:align>left</wp:align>
                </wp:positionH>
                <wp:positionV relativeFrom="paragraph">
                  <wp:posOffset>1108075</wp:posOffset>
                </wp:positionV>
                <wp:extent cx="4297680" cy="548640"/>
                <wp:effectExtent l="0" t="0" r="26670" b="22860"/>
                <wp:wrapNone/>
                <wp:docPr id="12" name="Oval 11"/>
                <wp:cNvGraphicFramePr/>
                <a:graphic xmlns:a="http://schemas.openxmlformats.org/drawingml/2006/main">
                  <a:graphicData uri="http://schemas.microsoft.com/office/word/2010/wordprocessingShape">
                    <wps:wsp>
                      <wps:cNvSpPr/>
                      <wps:spPr>
                        <a:xfrm>
                          <a:off x="0" y="0"/>
                          <a:ext cx="4297680" cy="548640"/>
                        </a:xfrm>
                        <a:prstGeom prst="rect">
                          <a:avLst/>
                        </a:prstGeom>
                        <a:solidFill>
                          <a:schemeClr val="accent2">
                            <a:lumMod val="20000"/>
                            <a:lumOff val="8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54394" w14:textId="6F2F8DED" w:rsidR="009A090C" w:rsidRDefault="009A090C" w:rsidP="009A090C">
                            <w:pPr>
                              <w:spacing w:after="0"/>
                              <w:jc w:val="both"/>
                              <w:rPr>
                                <w:rFonts w:ascii="Times New Roman" w:hAnsi="Times New Roman" w:cs="Times New Roman"/>
                                <w:b/>
                                <w:bCs/>
                                <w:color w:val="FF0000"/>
                                <w:kern w:val="24"/>
                                <w:sz w:val="24"/>
                                <w:szCs w:val="24"/>
                                <w:lang w:val="en-US"/>
                              </w:rPr>
                            </w:pPr>
                            <w:r>
                              <w:rPr>
                                <w:rFonts w:ascii="Times New Roman" w:hAnsi="Times New Roman" w:cs="Times New Roman"/>
                                <w:b/>
                                <w:bCs/>
                                <w:color w:val="000000" w:themeColor="text1"/>
                                <w:kern w:val="24"/>
                                <w:sz w:val="24"/>
                                <w:szCs w:val="24"/>
                                <w:lang w:val="en-US"/>
                              </w:rPr>
                              <w:t xml:space="preserve">                                              </w:t>
                            </w:r>
                            <w:r w:rsidRPr="00DC418F">
                              <w:rPr>
                                <w:rFonts w:ascii="Times New Roman" w:hAnsi="Times New Roman" w:cs="Times New Roman"/>
                                <w:b/>
                                <w:bCs/>
                                <w:color w:val="000000" w:themeColor="text1"/>
                                <w:kern w:val="24"/>
                                <w:sz w:val="24"/>
                                <w:szCs w:val="24"/>
                                <w:lang w:val="en-US"/>
                              </w:rPr>
                              <w:t>Rooting</w:t>
                            </w:r>
                            <w:r w:rsidRPr="00DC418F">
                              <w:rPr>
                                <w:rFonts w:ascii="Times New Roman" w:hAnsi="Times New Roman" w:cs="Times New Roman"/>
                                <w:b/>
                                <w:bCs/>
                                <w:color w:val="FF0000"/>
                                <w:kern w:val="24"/>
                                <w:sz w:val="24"/>
                                <w:szCs w:val="24"/>
                                <w:lang w:val="en-US"/>
                              </w:rPr>
                              <w:t xml:space="preserve"> </w:t>
                            </w:r>
                          </w:p>
                          <w:p w14:paraId="7B79902F" w14:textId="0A7F4F2A" w:rsidR="009A090C" w:rsidRPr="009E793D" w:rsidRDefault="009A090C" w:rsidP="009A090C">
                            <w:pPr>
                              <w:spacing w:after="0"/>
                              <w:jc w:val="both"/>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w:t>
                            </w:r>
                            <w:r w:rsidRPr="009E793D">
                              <w:rPr>
                                <w:rFonts w:ascii="Times New Roman" w:hAnsi="Times New Roman" w:cs="Times New Roman"/>
                                <w:color w:val="000000" w:themeColor="text1"/>
                                <w:kern w:val="24"/>
                                <w:sz w:val="24"/>
                                <w:szCs w:val="24"/>
                              </w:rPr>
                              <w:t>+NAA(0.1</w:t>
                            </w:r>
                            <w:r>
                              <w:rPr>
                                <w:rFonts w:ascii="Times New Roman" w:hAnsi="Times New Roman" w:cs="Times New Roman"/>
                                <w:color w:val="000000" w:themeColor="text1"/>
                                <w:kern w:val="24"/>
                                <w:sz w:val="24"/>
                                <w:szCs w:val="24"/>
                              </w:rPr>
                              <w:t>-</w:t>
                            </w:r>
                            <w:r w:rsidRPr="009E793D">
                              <w:rPr>
                                <w:rFonts w:ascii="Times New Roman" w:hAnsi="Times New Roman" w:cs="Times New Roman"/>
                                <w:color w:val="000000" w:themeColor="text1"/>
                                <w:kern w:val="24"/>
                                <w:sz w:val="24"/>
                                <w:szCs w:val="24"/>
                              </w:rPr>
                              <w:t>0.2</w:t>
                            </w:r>
                            <w:r>
                              <w:rPr>
                                <w:rFonts w:ascii="Times New Roman" w:hAnsi="Times New Roman" w:cs="Times New Roman"/>
                                <w:color w:val="000000" w:themeColor="text1"/>
                                <w:kern w:val="24"/>
                                <w:sz w:val="24"/>
                                <w:szCs w:val="24"/>
                              </w:rPr>
                              <w:t xml:space="preserve"> </w:t>
                            </w:r>
                            <w:r w:rsidRPr="009E793D">
                              <w:rPr>
                                <w:rFonts w:ascii="Times New Roman" w:hAnsi="Times New Roman" w:cs="Times New Roman"/>
                                <w:color w:val="000000" w:themeColor="text1"/>
                                <w:kern w:val="24"/>
                                <w:sz w:val="24"/>
                                <w:szCs w:val="24"/>
                              </w:rPr>
                              <w:t>mg</w:t>
                            </w:r>
                            <w:r>
                              <w:rPr>
                                <w:rFonts w:ascii="Times New Roman" w:hAnsi="Times New Roman" w:cs="Times New Roman"/>
                                <w:color w:val="000000" w:themeColor="text1"/>
                                <w:kern w:val="24"/>
                                <w:sz w:val="24"/>
                                <w:szCs w:val="24"/>
                              </w:rPr>
                              <w:t>/</w:t>
                            </w:r>
                            <w:r w:rsidRPr="009E793D">
                              <w:rPr>
                                <w:rFonts w:ascii="Times New Roman" w:hAnsi="Times New Roman" w:cs="Times New Roman"/>
                                <w:color w:val="000000" w:themeColor="text1"/>
                                <w:kern w:val="24"/>
                                <w:sz w:val="24"/>
                                <w:szCs w:val="24"/>
                              </w:rPr>
                              <w:t>L)</w:t>
                            </w:r>
                            <w:r w:rsidRPr="00322EE6">
                              <w:rPr>
                                <w:rFonts w:ascii="Times New Roman" w:hAnsi="Times New Roman" w:cs="Times New Roman"/>
                                <w:color w:val="000000" w:themeColor="text1"/>
                                <w:kern w:val="24"/>
                                <w:sz w:val="24"/>
                                <w:szCs w:val="24"/>
                              </w:rPr>
                              <w:t>+</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w:t>
                            </w:r>
                            <w:r w:rsidRPr="00322EE6">
                              <w:rPr>
                                <w:rFonts w:ascii="Times New Roman" w:hAnsi="Times New Roman" w:cs="Times New Roman"/>
                                <w:color w:val="000000" w:themeColor="text1"/>
                                <w:kern w:val="24"/>
                                <w:sz w:val="24"/>
                                <w:szCs w:val="24"/>
                              </w:rPr>
                              <w:t xml:space="preserve"> pH ≥5.8</w:t>
                            </w:r>
                          </w:p>
                          <w:p w14:paraId="019D4E2B" w14:textId="77777777" w:rsidR="009A090C" w:rsidRPr="00DB4B5F" w:rsidRDefault="009A090C" w:rsidP="009A090C">
                            <w:pPr>
                              <w:spacing w:after="0"/>
                              <w:jc w:val="both"/>
                              <w:rPr>
                                <w:rFonts w:ascii="Times New Roman" w:hAnsi="Times New Roman" w:cs="Times New Roman"/>
                                <w:b/>
                                <w:bCs/>
                                <w:color w:val="000000" w:themeColor="text1"/>
                                <w:kern w:val="24"/>
                                <w:sz w:val="24"/>
                                <w:szCs w:val="24"/>
                                <w:lang w:val="en-IN"/>
                                <w14:ligatures w14:val="none"/>
                              </w:rPr>
                            </w:pPr>
                          </w:p>
                          <w:p w14:paraId="0ACC7B1A" w14:textId="77777777" w:rsidR="009A090C" w:rsidRPr="009E793D" w:rsidRDefault="009A090C" w:rsidP="009A090C">
                            <w:pPr>
                              <w:jc w:val="center"/>
                              <w:rPr>
                                <w:rFonts w:ascii="Times New Roman" w:hAnsi="Times New Roman" w:cs="Times New Roman"/>
                                <w:b/>
                                <w:bCs/>
                                <w:color w:val="000000" w:themeColor="text1"/>
                                <w:kern w:val="24"/>
                                <w:sz w:val="24"/>
                                <w:szCs w:val="24"/>
                                <w:lang w:val="en-I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BE9B402" id="Oval 11" o:spid="_x0000_s1030" style="position:absolute;left:0;text-align:left;margin-left:0;margin-top:87.25pt;width:338.4pt;height:43.2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" fillcolor="#fbe4d5 [661]" strokecolor="#161616 [334]" strokeweight="1pt">
                <v:textbox>
                  <w:txbxContent>
                    <w:p w14:paraId="08654394" w14:textId="6F2F8DED" w:rsidR="009A090C" w:rsidRDefault="009A090C" w:rsidP="009A090C">
                      <w:pPr>
                        <w:spacing w:after="0"/>
                        <w:jc w:val="both"/>
                        <w:rPr>
                          <w:rFonts w:ascii="Times New Roman" w:hAnsi="Times New Roman" w:cs="Times New Roman"/>
                          <w:b/>
                          <w:bCs/>
                          <w:color w:val="FF0000"/>
                          <w:kern w:val="24"/>
                          <w:sz w:val="24"/>
                          <w:szCs w:val="24"/>
                          <w:lang w:val="en-US"/>
                        </w:rPr>
                      </w:pPr>
                      <w:r>
                        <w:rPr>
                          <w:rFonts w:ascii="Times New Roman" w:hAnsi="Times New Roman" w:cs="Times New Roman"/>
                          <w:b/>
                          <w:bCs/>
                          <w:color w:val="000000" w:themeColor="text1"/>
                          <w:kern w:val="24"/>
                          <w:sz w:val="24"/>
                          <w:szCs w:val="24"/>
                          <w:lang w:val="en-US"/>
                        </w:rPr>
                        <w:t xml:space="preserve">                                              </w:t>
                      </w:r>
                      <w:r w:rsidRPr="00DC418F">
                        <w:rPr>
                          <w:rFonts w:ascii="Times New Roman" w:hAnsi="Times New Roman" w:cs="Times New Roman"/>
                          <w:b/>
                          <w:bCs/>
                          <w:color w:val="000000" w:themeColor="text1"/>
                          <w:kern w:val="24"/>
                          <w:sz w:val="24"/>
                          <w:szCs w:val="24"/>
                          <w:lang w:val="en-US"/>
                        </w:rPr>
                        <w:t>Rooting</w:t>
                      </w:r>
                      <w:r w:rsidRPr="00DC418F">
                        <w:rPr>
                          <w:rFonts w:ascii="Times New Roman" w:hAnsi="Times New Roman" w:cs="Times New Roman"/>
                          <w:b/>
                          <w:bCs/>
                          <w:color w:val="FF0000"/>
                          <w:kern w:val="24"/>
                          <w:sz w:val="24"/>
                          <w:szCs w:val="24"/>
                          <w:lang w:val="en-US"/>
                        </w:rPr>
                        <w:t xml:space="preserve"> </w:t>
                      </w:r>
                    </w:p>
                    <w:p w14:paraId="7B79902F" w14:textId="0A7F4F2A" w:rsidR="009A090C" w:rsidRPr="009E793D" w:rsidRDefault="009A090C" w:rsidP="009A090C">
                      <w:pPr>
                        <w:spacing w:after="0"/>
                        <w:jc w:val="both"/>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w:t>
                      </w:r>
                      <w:r w:rsidRPr="009E793D">
                        <w:rPr>
                          <w:rFonts w:ascii="Times New Roman" w:hAnsi="Times New Roman" w:cs="Times New Roman"/>
                          <w:color w:val="000000" w:themeColor="text1"/>
                          <w:kern w:val="24"/>
                          <w:sz w:val="24"/>
                          <w:szCs w:val="24"/>
                        </w:rPr>
                        <w:t>+NAA(0.1</w:t>
                      </w:r>
                      <w:r>
                        <w:rPr>
                          <w:rFonts w:ascii="Times New Roman" w:hAnsi="Times New Roman" w:cs="Times New Roman"/>
                          <w:color w:val="000000" w:themeColor="text1"/>
                          <w:kern w:val="24"/>
                          <w:sz w:val="24"/>
                          <w:szCs w:val="24"/>
                        </w:rPr>
                        <w:t>-</w:t>
                      </w:r>
                      <w:r w:rsidRPr="009E793D">
                        <w:rPr>
                          <w:rFonts w:ascii="Times New Roman" w:hAnsi="Times New Roman" w:cs="Times New Roman"/>
                          <w:color w:val="000000" w:themeColor="text1"/>
                          <w:kern w:val="24"/>
                          <w:sz w:val="24"/>
                          <w:szCs w:val="24"/>
                        </w:rPr>
                        <w:t>0.2</w:t>
                      </w:r>
                      <w:r>
                        <w:rPr>
                          <w:rFonts w:ascii="Times New Roman" w:hAnsi="Times New Roman" w:cs="Times New Roman"/>
                          <w:color w:val="000000" w:themeColor="text1"/>
                          <w:kern w:val="24"/>
                          <w:sz w:val="24"/>
                          <w:szCs w:val="24"/>
                        </w:rPr>
                        <w:t xml:space="preserve"> </w:t>
                      </w:r>
                      <w:r w:rsidRPr="009E793D">
                        <w:rPr>
                          <w:rFonts w:ascii="Times New Roman" w:hAnsi="Times New Roman" w:cs="Times New Roman"/>
                          <w:color w:val="000000" w:themeColor="text1"/>
                          <w:kern w:val="24"/>
                          <w:sz w:val="24"/>
                          <w:szCs w:val="24"/>
                        </w:rPr>
                        <w:t>mg</w:t>
                      </w:r>
                      <w:r>
                        <w:rPr>
                          <w:rFonts w:ascii="Times New Roman" w:hAnsi="Times New Roman" w:cs="Times New Roman"/>
                          <w:color w:val="000000" w:themeColor="text1"/>
                          <w:kern w:val="24"/>
                          <w:sz w:val="24"/>
                          <w:szCs w:val="24"/>
                        </w:rPr>
                        <w:t>/</w:t>
                      </w:r>
                      <w:r w:rsidRPr="009E793D">
                        <w:rPr>
                          <w:rFonts w:ascii="Times New Roman" w:hAnsi="Times New Roman" w:cs="Times New Roman"/>
                          <w:color w:val="000000" w:themeColor="text1"/>
                          <w:kern w:val="24"/>
                          <w:sz w:val="24"/>
                          <w:szCs w:val="24"/>
                        </w:rPr>
                        <w:t>L)</w:t>
                      </w:r>
                      <w:r w:rsidRPr="00322EE6">
                        <w:rPr>
                          <w:rFonts w:ascii="Times New Roman" w:hAnsi="Times New Roman" w:cs="Times New Roman"/>
                          <w:color w:val="000000" w:themeColor="text1"/>
                          <w:kern w:val="24"/>
                          <w:sz w:val="24"/>
                          <w:szCs w:val="24"/>
                        </w:rPr>
                        <w:t>+</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w:t>
                      </w:r>
                      <w:r w:rsidRPr="00322EE6">
                        <w:rPr>
                          <w:rFonts w:ascii="Times New Roman" w:hAnsi="Times New Roman" w:cs="Times New Roman"/>
                          <w:color w:val="000000" w:themeColor="text1"/>
                          <w:kern w:val="24"/>
                          <w:sz w:val="24"/>
                          <w:szCs w:val="24"/>
                        </w:rPr>
                        <w:t xml:space="preserve"> pH ≥5.8</w:t>
                      </w:r>
                    </w:p>
                    <w:p w14:paraId="019D4E2B" w14:textId="77777777" w:rsidR="009A090C" w:rsidRPr="00DB4B5F" w:rsidRDefault="009A090C" w:rsidP="009A090C">
                      <w:pPr>
                        <w:spacing w:after="0"/>
                        <w:jc w:val="both"/>
                        <w:rPr>
                          <w:rFonts w:ascii="Times New Roman" w:hAnsi="Times New Roman" w:cs="Times New Roman"/>
                          <w:b/>
                          <w:bCs/>
                          <w:color w:val="000000" w:themeColor="text1"/>
                          <w:kern w:val="24"/>
                          <w:sz w:val="24"/>
                          <w:szCs w:val="24"/>
                          <w:lang w:val="en-IN"/>
                          <w14:ligatures w14:val="none"/>
                        </w:rPr>
                      </w:pPr>
                    </w:p>
                    <w:p w14:paraId="0ACC7B1A" w14:textId="77777777" w:rsidR="009A090C" w:rsidRPr="009E793D" w:rsidRDefault="009A090C" w:rsidP="009A090C">
                      <w:pPr>
                        <w:jc w:val="center"/>
                        <w:rPr>
                          <w:rFonts w:ascii="Times New Roman" w:hAnsi="Times New Roman" w:cs="Times New Roman"/>
                          <w:b/>
                          <w:bCs/>
                          <w:color w:val="000000" w:themeColor="text1"/>
                          <w:kern w:val="24"/>
                          <w:sz w:val="24"/>
                          <w:szCs w:val="24"/>
                          <w:lang w:val="en-IN"/>
                          <w14:ligatures w14:val="none"/>
                        </w:rPr>
                      </w:pPr>
                    </w:p>
                  </w:txbxContent>
                </v:textbox>
                <w10:wrap anchorx="margin"/>
              </v:rect>
            </w:pict>
          </mc:Fallback>
        </mc:AlternateContent>
      </w:r>
      <w:r w:rsidR="00CF5C69" w:rsidRPr="00A946CC">
        <w:rPr>
          <w:rFonts w:ascii="Times New Roman" w:hAnsi="Times New Roman" w:cs="Times New Roman"/>
          <w:color w:val="0D0D0D" w:themeColor="text1" w:themeTint="F2"/>
          <w:sz w:val="24"/>
          <w:szCs w:val="24"/>
        </w:rPr>
        <w:t xml:space="preserve">                                                                                                                  </w:t>
      </w:r>
      <w:r w:rsidR="00CF5C69" w:rsidRPr="00A946CC">
        <w:rPr>
          <w:rFonts w:ascii="Times New Roman" w:hAnsi="Times New Roman" w:cs="Times New Roman"/>
          <w:noProof/>
          <w:color w:val="0D0D0D" w:themeColor="text1" w:themeTint="F2"/>
          <w:sz w:val="24"/>
          <w:szCs w:val="24"/>
        </w:rPr>
        <w:drawing>
          <wp:inline distT="0" distB="0" distL="0" distR="0" wp14:anchorId="320E5CE3" wp14:editId="1BCDB613">
            <wp:extent cx="1051560" cy="922020"/>
            <wp:effectExtent l="0" t="0" r="0" b="0"/>
            <wp:docPr id="23" name="Picture 22">
              <a:extLst xmlns:a="http://schemas.openxmlformats.org/drawingml/2006/main">
                <a:ext uri="{FF2B5EF4-FFF2-40B4-BE49-F238E27FC236}">
                  <a16:creationId xmlns:a16="http://schemas.microsoft.com/office/drawing/2014/main" id="{8822E692-7B79-2AE9-F3CD-180DA6D32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8822E692-7B79-2AE9-F3CD-180DA6D327D1}"/>
                        </a:ext>
                      </a:extLst>
                    </pic:cNvPr>
                    <pic:cNvPicPr>
                      <a:picLocks noChangeAspect="1"/>
                    </pic:cNvPicPr>
                  </pic:nvPicPr>
                  <pic:blipFill rotWithShape="1">
                    <a:blip r:embed="rId14"/>
                    <a:srcRect l="42453" t="6243" r="-533" b="2177"/>
                    <a:stretch>
                      <a:fillRect/>
                    </a:stretch>
                  </pic:blipFill>
                  <pic:spPr bwMode="auto">
                    <a:xfrm>
                      <a:off x="0" y="0"/>
                      <a:ext cx="1066845" cy="935422"/>
                    </a:xfrm>
                    <a:prstGeom prst="rect">
                      <a:avLst/>
                    </a:prstGeom>
                    <a:ln>
                      <a:noFill/>
                    </a:ln>
                    <a:extLst>
                      <a:ext uri="{53640926-AAD7-44D8-BBD7-CCE9431645EC}">
                        <a14:shadowObscured xmlns:a14="http://schemas.microsoft.com/office/drawing/2010/main"/>
                      </a:ext>
                    </a:extLst>
                  </pic:spPr>
                </pic:pic>
              </a:graphicData>
            </a:graphic>
          </wp:inline>
        </w:drawing>
      </w:r>
    </w:p>
    <w:p w14:paraId="48E5EDC2" w14:textId="0CC96CA3" w:rsidR="00F42392" w:rsidRPr="00A946CC" w:rsidRDefault="007A0528" w:rsidP="00505EB5">
      <w:pPr>
        <w:tabs>
          <w:tab w:val="left" w:pos="5688"/>
          <w:tab w:val="left" w:pos="7452"/>
        </w:tabs>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27872" behindDoc="0" locked="0" layoutInCell="1" allowOverlap="1" wp14:anchorId="79CA8391" wp14:editId="3285C091">
                <wp:simplePos x="0" y="0"/>
                <wp:positionH relativeFrom="column">
                  <wp:posOffset>1954530</wp:posOffset>
                </wp:positionH>
                <wp:positionV relativeFrom="paragraph">
                  <wp:posOffset>575945</wp:posOffset>
                </wp:positionV>
                <wp:extent cx="316230" cy="327660"/>
                <wp:effectExtent l="19050" t="0" r="26670" b="34290"/>
                <wp:wrapNone/>
                <wp:docPr id="66984384" name="Arrow: Down 24"/>
                <wp:cNvGraphicFramePr/>
                <a:graphic xmlns:a="http://schemas.openxmlformats.org/drawingml/2006/main">
                  <a:graphicData uri="http://schemas.microsoft.com/office/word/2010/wordprocessingShape">
                    <wps:wsp>
                      <wps:cNvSpPr/>
                      <wps:spPr>
                        <a:xfrm>
                          <a:off x="0" y="0"/>
                          <a:ext cx="316230" cy="32766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2093A6" id="Arrow: Down 24" o:spid="_x0000_s1026" type="#_x0000_t67" style="position:absolute;margin-left:153.9pt;margin-top:45.35pt;width:24.9pt;height:2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" adj="11177" fillcolor="#deeaf6 [664]" strokecolor="#09101d [484]" strokeweight="1pt"/>
            </w:pict>
          </mc:Fallback>
        </mc:AlternateContent>
      </w:r>
      <w:r w:rsidR="00FB599C" w:rsidRPr="00A946CC">
        <w:rPr>
          <w:rFonts w:ascii="Times New Roman" w:hAnsi="Times New Roman" w:cs="Times New Roman"/>
          <w:color w:val="0D0D0D" w:themeColor="text1" w:themeTint="F2"/>
          <w:sz w:val="24"/>
          <w:szCs w:val="24"/>
        </w:rPr>
        <w:t xml:space="preserve">                                                                                                                   </w:t>
      </w:r>
      <w:r w:rsidR="00FB599C" w:rsidRPr="00A946CC">
        <w:rPr>
          <w:rFonts w:ascii="Times New Roman" w:hAnsi="Times New Roman" w:cs="Times New Roman"/>
          <w:noProof/>
          <w:color w:val="0D0D0D" w:themeColor="text1" w:themeTint="F2"/>
          <w:sz w:val="24"/>
          <w:szCs w:val="24"/>
        </w:rPr>
        <w:drawing>
          <wp:inline distT="0" distB="0" distL="0" distR="0" wp14:anchorId="555BCF86" wp14:editId="3497D896">
            <wp:extent cx="1042670" cy="678180"/>
            <wp:effectExtent l="0" t="0" r="5080" b="7620"/>
            <wp:docPr id="25" name="Picture 24">
              <a:extLst xmlns:a="http://schemas.openxmlformats.org/drawingml/2006/main">
                <a:ext uri="{FF2B5EF4-FFF2-40B4-BE49-F238E27FC236}">
                  <a16:creationId xmlns:a16="http://schemas.microsoft.com/office/drawing/2014/main" id="{8F862ED2-2AA1-EC2F-B6F2-01C633E33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8F862ED2-2AA1-EC2F-B6F2-01C633E3318F}"/>
                        </a:ext>
                      </a:extLst>
                    </pic:cNvPr>
                    <pic:cNvPicPr>
                      <a:picLocks noChangeAspect="1"/>
                    </pic:cNvPicPr>
                  </pic:nvPicPr>
                  <pic:blipFill>
                    <a:blip r:embed="rId15"/>
                    <a:srcRect l="77457" t="4445" r="616" b="11434"/>
                    <a:stretch>
                      <a:fillRect/>
                    </a:stretch>
                  </pic:blipFill>
                  <pic:spPr>
                    <a:xfrm>
                      <a:off x="0" y="0"/>
                      <a:ext cx="1051484" cy="683913"/>
                    </a:xfrm>
                    <a:prstGeom prst="rect">
                      <a:avLst/>
                    </a:prstGeom>
                  </pic:spPr>
                </pic:pic>
              </a:graphicData>
            </a:graphic>
          </wp:inline>
        </w:drawing>
      </w:r>
      <w:r w:rsidR="00CF5C69" w:rsidRPr="00A946CC">
        <w:rPr>
          <w:rFonts w:ascii="Times New Roman" w:hAnsi="Times New Roman" w:cs="Times New Roman"/>
          <w:color w:val="0D0D0D" w:themeColor="text1" w:themeTint="F2"/>
          <w:sz w:val="24"/>
          <w:szCs w:val="24"/>
        </w:rPr>
        <w:t xml:space="preserve">       </w:t>
      </w:r>
    </w:p>
    <w:p w14:paraId="14C49B77" w14:textId="40D4A21A" w:rsidR="00B21E8A" w:rsidRPr="00A946CC" w:rsidRDefault="006E18D6" w:rsidP="00ED7B54">
      <w:pPr>
        <w:tabs>
          <w:tab w:val="left" w:pos="5688"/>
          <w:tab w:val="left" w:pos="7452"/>
        </w:tabs>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18656" behindDoc="0" locked="0" layoutInCell="1" allowOverlap="1" wp14:anchorId="0CD22174" wp14:editId="2BEC4483">
                <wp:simplePos x="0" y="0"/>
                <wp:positionH relativeFrom="margin">
                  <wp:posOffset>220980</wp:posOffset>
                </wp:positionH>
                <wp:positionV relativeFrom="paragraph">
                  <wp:posOffset>28575</wp:posOffset>
                </wp:positionV>
                <wp:extent cx="4076700" cy="792480"/>
                <wp:effectExtent l="0" t="0" r="19050" b="26670"/>
                <wp:wrapNone/>
                <wp:docPr id="14" name="Oval 13"/>
                <wp:cNvGraphicFramePr/>
                <a:graphic xmlns:a="http://schemas.openxmlformats.org/drawingml/2006/main">
                  <a:graphicData uri="http://schemas.microsoft.com/office/word/2010/wordprocessingShape">
                    <wps:wsp>
                      <wps:cNvSpPr/>
                      <wps:spPr>
                        <a:xfrm>
                          <a:off x="0" y="0"/>
                          <a:ext cx="4076700" cy="792480"/>
                        </a:xfrm>
                        <a:prstGeom prst="rect">
                          <a:avLst/>
                        </a:prstGeom>
                        <a:solidFill>
                          <a:schemeClr val="accent2">
                            <a:lumMod val="20000"/>
                            <a:lumOff val="8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073A2" w14:textId="77777777" w:rsidR="00F42392" w:rsidRDefault="00F42392" w:rsidP="00F42392">
                            <w:pPr>
                              <w:spacing w:after="0"/>
                              <w:jc w:val="center"/>
                              <w:rPr>
                                <w:rFonts w:ascii="Times New Roman" w:hAnsi="Times New Roman" w:cs="Times New Roman"/>
                                <w:b/>
                                <w:bCs/>
                                <w:color w:val="000000" w:themeColor="text1"/>
                                <w:kern w:val="24"/>
                                <w:sz w:val="24"/>
                                <w:szCs w:val="24"/>
                                <w:lang w:val="en-US"/>
                              </w:rPr>
                            </w:pPr>
                            <w:r w:rsidRPr="00DC418F">
                              <w:rPr>
                                <w:rFonts w:ascii="Times New Roman" w:hAnsi="Times New Roman" w:cs="Times New Roman"/>
                                <w:b/>
                                <w:bCs/>
                                <w:color w:val="000000" w:themeColor="text1"/>
                                <w:kern w:val="24"/>
                                <w:sz w:val="24"/>
                                <w:szCs w:val="24"/>
                                <w:lang w:val="en-US"/>
                              </w:rPr>
                              <w:t>Hardening</w:t>
                            </w:r>
                          </w:p>
                          <w:p w14:paraId="6000C6F2" w14:textId="77777777" w:rsidR="00F42392" w:rsidRPr="00916CC7" w:rsidRDefault="00F42392" w:rsidP="00F42392">
                            <w:pPr>
                              <w:spacing w:after="0"/>
                              <w:jc w:val="both"/>
                              <w:rPr>
                                <w:rFonts w:ascii="Times New Roman" w:hAnsi="Times New Roman" w:cs="Times New Roman"/>
                                <w:b/>
                                <w:bCs/>
                                <w:color w:val="000000" w:themeColor="text1"/>
                                <w:sz w:val="24"/>
                                <w:szCs w:val="24"/>
                                <w:lang w:val="en-IN"/>
                              </w:rPr>
                            </w:pPr>
                            <w:r w:rsidRPr="00916CC7">
                              <w:rPr>
                                <w:rFonts w:ascii="Times New Roman" w:hAnsi="Times New Roman" w:cs="Times New Roman"/>
                                <w:color w:val="000000" w:themeColor="text1"/>
                                <w:sz w:val="24"/>
                                <w:szCs w:val="24"/>
                                <w:lang w:val="en-IN"/>
                              </w:rPr>
                              <w:t xml:space="preserve">80-85 % humidity, 25-27 </w:t>
                            </w:r>
                            <w:r w:rsidRPr="00916CC7">
                              <w:rPr>
                                <w:rFonts w:ascii="Times New Roman" w:hAnsi="Times New Roman" w:cs="Times New Roman"/>
                                <w:color w:val="000000" w:themeColor="text1"/>
                                <w:sz w:val="24"/>
                                <w:szCs w:val="24"/>
                                <w:vertAlign w:val="superscript"/>
                                <w:lang w:val="en-IN"/>
                              </w:rPr>
                              <w:t>◦</w:t>
                            </w:r>
                            <w:r w:rsidRPr="00916CC7">
                              <w:rPr>
                                <w:rFonts w:ascii="Times New Roman" w:hAnsi="Times New Roman" w:cs="Times New Roman"/>
                                <w:color w:val="000000" w:themeColor="text1"/>
                                <w:sz w:val="24"/>
                                <w:szCs w:val="24"/>
                                <w:lang w:val="en-IN"/>
                              </w:rPr>
                              <w:t>C for 15 days, Normal condition under shade for 60 days, transfer to earthen pot containing fine soil</w:t>
                            </w:r>
                          </w:p>
                          <w:p w14:paraId="18DD1B7E" w14:textId="77777777" w:rsidR="00F42392" w:rsidRPr="00916CC7" w:rsidRDefault="00F42392" w:rsidP="00F42392">
                            <w:pPr>
                              <w:jc w:val="center"/>
                              <w:rPr>
                                <w:rFonts w:ascii="Times New Roman" w:hAnsi="Times New Roman" w:cs="Times New Roman"/>
                                <w:b/>
                                <w:bCs/>
                                <w:color w:val="000000" w:themeColor="text1"/>
                                <w:kern w:val="24"/>
                                <w:sz w:val="24"/>
                                <w:szCs w:val="24"/>
                                <w:lang w:val="en-I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D22174" id="Oval 13" o:spid="_x0000_s1031" style="position:absolute;left:0;text-align:left;margin-left:17.4pt;margin-top:2.25pt;width:321pt;height:62.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" fillcolor="#fbe4d5 [661]" strokecolor="#161616 [334]" strokeweight="1pt">
                <v:textbox>
                  <w:txbxContent>
                    <w:p w14:paraId="082073A2" w14:textId="77777777" w:rsidR="00F42392" w:rsidRDefault="00F42392" w:rsidP="00F42392">
                      <w:pPr>
                        <w:spacing w:after="0"/>
                        <w:jc w:val="center"/>
                        <w:rPr>
                          <w:rFonts w:ascii="Times New Roman" w:hAnsi="Times New Roman" w:cs="Times New Roman"/>
                          <w:b/>
                          <w:bCs/>
                          <w:color w:val="000000" w:themeColor="text1"/>
                          <w:kern w:val="24"/>
                          <w:sz w:val="24"/>
                          <w:szCs w:val="24"/>
                          <w:lang w:val="en-US"/>
                        </w:rPr>
                      </w:pPr>
                      <w:r w:rsidRPr="00DC418F">
                        <w:rPr>
                          <w:rFonts w:ascii="Times New Roman" w:hAnsi="Times New Roman" w:cs="Times New Roman"/>
                          <w:b/>
                          <w:bCs/>
                          <w:color w:val="000000" w:themeColor="text1"/>
                          <w:kern w:val="24"/>
                          <w:sz w:val="24"/>
                          <w:szCs w:val="24"/>
                          <w:lang w:val="en-US"/>
                        </w:rPr>
                        <w:t>Hardening</w:t>
                      </w:r>
                    </w:p>
                    <w:p w14:paraId="6000C6F2" w14:textId="77777777" w:rsidR="00F42392" w:rsidRPr="00916CC7" w:rsidRDefault="00F42392" w:rsidP="00F42392">
                      <w:pPr>
                        <w:spacing w:after="0"/>
                        <w:jc w:val="both"/>
                        <w:rPr>
                          <w:rFonts w:ascii="Times New Roman" w:hAnsi="Times New Roman" w:cs="Times New Roman"/>
                          <w:b/>
                          <w:bCs/>
                          <w:color w:val="000000" w:themeColor="text1"/>
                          <w:sz w:val="24"/>
                          <w:szCs w:val="24"/>
                          <w:lang w:val="en-IN"/>
                        </w:rPr>
                      </w:pPr>
                      <w:r w:rsidRPr="00916CC7">
                        <w:rPr>
                          <w:rFonts w:ascii="Times New Roman" w:hAnsi="Times New Roman" w:cs="Times New Roman"/>
                          <w:color w:val="000000" w:themeColor="text1"/>
                          <w:sz w:val="24"/>
                          <w:szCs w:val="24"/>
                          <w:lang w:val="en-IN"/>
                        </w:rPr>
                        <w:t xml:space="preserve">80-85 % humidity, 25-27 </w:t>
                      </w:r>
                      <w:r w:rsidRPr="00916CC7">
                        <w:rPr>
                          <w:rFonts w:ascii="Times New Roman" w:hAnsi="Times New Roman" w:cs="Times New Roman"/>
                          <w:color w:val="000000" w:themeColor="text1"/>
                          <w:sz w:val="24"/>
                          <w:szCs w:val="24"/>
                          <w:vertAlign w:val="superscript"/>
                          <w:lang w:val="en-IN"/>
                        </w:rPr>
                        <w:t>◦</w:t>
                      </w:r>
                      <w:r w:rsidRPr="00916CC7">
                        <w:rPr>
                          <w:rFonts w:ascii="Times New Roman" w:hAnsi="Times New Roman" w:cs="Times New Roman"/>
                          <w:color w:val="000000" w:themeColor="text1"/>
                          <w:sz w:val="24"/>
                          <w:szCs w:val="24"/>
                          <w:lang w:val="en-IN"/>
                        </w:rPr>
                        <w:t>C for 15 days, Normal condition under shade for 60 days, transfer to earthen pot containing fine soil</w:t>
                      </w:r>
                    </w:p>
                    <w:p w14:paraId="18DD1B7E" w14:textId="77777777" w:rsidR="00F42392" w:rsidRPr="00916CC7" w:rsidRDefault="00F42392" w:rsidP="00F42392">
                      <w:pPr>
                        <w:jc w:val="center"/>
                        <w:rPr>
                          <w:rFonts w:ascii="Times New Roman" w:hAnsi="Times New Roman" w:cs="Times New Roman"/>
                          <w:b/>
                          <w:bCs/>
                          <w:color w:val="000000" w:themeColor="text1"/>
                          <w:kern w:val="24"/>
                          <w:sz w:val="24"/>
                          <w:szCs w:val="24"/>
                          <w:lang w:val="en-IN"/>
                          <w14:ligatures w14:val="none"/>
                        </w:rPr>
                      </w:pPr>
                    </w:p>
                  </w:txbxContent>
                </v:textbox>
                <w10:wrap anchorx="margin"/>
              </v:rect>
            </w:pict>
          </mc:Fallback>
        </mc:AlternateContent>
      </w:r>
      <w:r w:rsidR="00CF5C69" w:rsidRPr="00A946CC">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 xml:space="preserve">    </w:t>
      </w:r>
      <w:r w:rsidR="00CF5C69" w:rsidRPr="00A946CC">
        <w:rPr>
          <w:rFonts w:ascii="Times New Roman" w:hAnsi="Times New Roman" w:cs="Times New Roman"/>
          <w:color w:val="0D0D0D" w:themeColor="text1" w:themeTint="F2"/>
          <w:sz w:val="24"/>
          <w:szCs w:val="24"/>
        </w:rPr>
        <w:t xml:space="preserve">  </w:t>
      </w:r>
      <w:r w:rsidR="00F42392" w:rsidRPr="00A946CC">
        <w:rPr>
          <w:rFonts w:ascii="Times New Roman" w:hAnsi="Times New Roman" w:cs="Times New Roman"/>
          <w:noProof/>
          <w:color w:val="0D0D0D" w:themeColor="text1" w:themeTint="F2"/>
          <w:sz w:val="24"/>
          <w:szCs w:val="24"/>
        </w:rPr>
        <w:drawing>
          <wp:inline distT="0" distB="0" distL="0" distR="0" wp14:anchorId="68E3388C" wp14:editId="7A8D4C0E">
            <wp:extent cx="921385" cy="899160"/>
            <wp:effectExtent l="0" t="0" r="0" b="0"/>
            <wp:docPr id="26" name="Picture 25">
              <a:extLst xmlns:a="http://schemas.openxmlformats.org/drawingml/2006/main">
                <a:ext uri="{FF2B5EF4-FFF2-40B4-BE49-F238E27FC236}">
                  <a16:creationId xmlns:a16="http://schemas.microsoft.com/office/drawing/2014/main" id="{9D16D497-6B00-C82D-99F1-313F98F75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9D16D497-6B00-C82D-99F1-313F98F75581}"/>
                        </a:ext>
                      </a:extLst>
                    </pic:cNvPr>
                    <pic:cNvPicPr>
                      <a:picLocks noChangeAspect="1"/>
                    </pic:cNvPicPr>
                  </pic:nvPicPr>
                  <pic:blipFill>
                    <a:blip r:embed="rId16"/>
                    <a:stretch>
                      <a:fillRect/>
                    </a:stretch>
                  </pic:blipFill>
                  <pic:spPr>
                    <a:xfrm>
                      <a:off x="0" y="0"/>
                      <a:ext cx="940223" cy="917544"/>
                    </a:xfrm>
                    <a:prstGeom prst="rect">
                      <a:avLst/>
                    </a:prstGeom>
                  </pic:spPr>
                </pic:pic>
              </a:graphicData>
            </a:graphic>
          </wp:inline>
        </w:drawing>
      </w:r>
    </w:p>
    <w:p w14:paraId="1EE3E258" w14:textId="385B9191" w:rsidR="00A66B38" w:rsidRPr="00A946CC" w:rsidRDefault="00A66B38" w:rsidP="00F11A70">
      <w:pPr>
        <w:spacing w:line="360" w:lineRule="auto"/>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noProof/>
          <w:color w:val="0D0D0D" w:themeColor="text1" w:themeTint="F2"/>
          <w:sz w:val="24"/>
          <w:szCs w:val="24"/>
          <w:lang w:val="en-US"/>
        </w:rPr>
        <mc:AlternateContent>
          <mc:Choice Requires="wps">
            <w:drawing>
              <wp:anchor distT="0" distB="0" distL="114300" distR="114300" simplePos="0" relativeHeight="251679744" behindDoc="0" locked="0" layoutInCell="1" allowOverlap="1" wp14:anchorId="04E594C3" wp14:editId="62E4008A">
                <wp:simplePos x="0" y="0"/>
                <wp:positionH relativeFrom="margin">
                  <wp:posOffset>16510</wp:posOffset>
                </wp:positionH>
                <wp:positionV relativeFrom="paragraph">
                  <wp:posOffset>86533</wp:posOffset>
                </wp:positionV>
                <wp:extent cx="5699760" cy="312420"/>
                <wp:effectExtent l="0" t="0" r="15240" b="11430"/>
                <wp:wrapNone/>
                <wp:docPr id="1644781285" name="Text Box 4"/>
                <wp:cNvGraphicFramePr/>
                <a:graphic xmlns:a="http://schemas.openxmlformats.org/drawingml/2006/main">
                  <a:graphicData uri="http://schemas.microsoft.com/office/word/2010/wordprocessingShape">
                    <wps:wsp>
                      <wps:cNvSpPr txBox="1"/>
                      <wps:spPr>
                        <a:xfrm>
                          <a:off x="0" y="0"/>
                          <a:ext cx="5699760" cy="312420"/>
                        </a:xfrm>
                        <a:prstGeom prst="rect">
                          <a:avLst/>
                        </a:prstGeom>
                        <a:solidFill>
                          <a:schemeClr val="lt1"/>
                        </a:solidFill>
                        <a:ln w="6350">
                          <a:solidFill>
                            <a:prstClr val="black"/>
                          </a:solidFill>
                        </a:ln>
                      </wps:spPr>
                      <wps:txbx>
                        <w:txbxContent>
                          <w:p w14:paraId="4B80D520" w14:textId="74A4FB93" w:rsidR="009C0E7B" w:rsidRDefault="009C0E7B">
                            <w:r>
                              <w:rPr>
                                <w:rFonts w:ascii="Times New Roman" w:hAnsi="Times New Roman" w:cs="Times New Roman"/>
                                <w:b/>
                                <w:bCs/>
                                <w:sz w:val="24"/>
                                <w:szCs w:val="24"/>
                                <w:lang w:val="en-US"/>
                              </w:rPr>
                              <w:t xml:space="preserve">Fig. 1: </w:t>
                            </w:r>
                            <w:r w:rsidRPr="009C0E7B">
                              <w:rPr>
                                <w:rFonts w:ascii="Times New Roman" w:hAnsi="Times New Roman" w:cs="Times New Roman"/>
                                <w:b/>
                                <w:bCs/>
                                <w:sz w:val="24"/>
                                <w:szCs w:val="24"/>
                                <w:lang w:val="en-US"/>
                              </w:rPr>
                              <w:t>Schematic representation of the procedure of micro propagation in mulberry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94C3" id="Text Box 4" o:spid="_x0000_s1032" type="#_x0000_t202" style="position:absolute;left:0;text-align:left;margin-left:1.3pt;margin-top:6.8pt;width:448.8pt;height:24.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" fillcolor="white [3201]" strokeweight=".5pt">
                <v:textbox>
                  <w:txbxContent>
                    <w:p w14:paraId="4B80D520" w14:textId="74A4FB93" w:rsidR="009C0E7B" w:rsidRDefault="009C0E7B">
                      <w:r>
                        <w:rPr>
                          <w:rFonts w:ascii="Times New Roman" w:hAnsi="Times New Roman" w:cs="Times New Roman"/>
                          <w:b/>
                          <w:bCs/>
                          <w:sz w:val="24"/>
                          <w:szCs w:val="24"/>
                          <w:lang w:val="en-US"/>
                        </w:rPr>
                        <w:t xml:space="preserve">Fig. 1: </w:t>
                      </w:r>
                      <w:r w:rsidRPr="009C0E7B">
                        <w:rPr>
                          <w:rFonts w:ascii="Times New Roman" w:hAnsi="Times New Roman" w:cs="Times New Roman"/>
                          <w:b/>
                          <w:bCs/>
                          <w:sz w:val="24"/>
                          <w:szCs w:val="24"/>
                          <w:lang w:val="en-US"/>
                        </w:rPr>
                        <w:t>Schematic representation of the procedure of micro propagation in mulberry</w:t>
                      </w:r>
                    </w:p>
                  </w:txbxContent>
                </v:textbox>
                <w10:wrap anchorx="margin"/>
              </v:shape>
            </w:pict>
          </mc:Fallback>
        </mc:AlternateContent>
      </w:r>
    </w:p>
    <w:p w14:paraId="6C535E2A" w14:textId="77777777" w:rsidR="00A66B38" w:rsidRPr="00A946CC" w:rsidRDefault="00A66B38" w:rsidP="00F11A70">
      <w:pPr>
        <w:spacing w:line="360" w:lineRule="auto"/>
        <w:jc w:val="both"/>
        <w:rPr>
          <w:rFonts w:ascii="Times New Roman" w:hAnsi="Times New Roman" w:cs="Times New Roman"/>
          <w:b/>
          <w:bCs/>
          <w:color w:val="0D0D0D" w:themeColor="text1" w:themeTint="F2"/>
          <w:sz w:val="24"/>
          <w:szCs w:val="24"/>
        </w:rPr>
      </w:pPr>
    </w:p>
    <w:p w14:paraId="0C94B5A5" w14:textId="77777777" w:rsidR="00267BB3" w:rsidRDefault="00267BB3" w:rsidP="0049348E">
      <w:pPr>
        <w:spacing w:after="0" w:line="360" w:lineRule="auto"/>
        <w:ind w:left="1" w:right="273" w:firstLine="719"/>
        <w:jc w:val="both"/>
        <w:rPr>
          <w:rFonts w:ascii="Times New Roman" w:hAnsi="Times New Roman" w:cs="Times New Roman"/>
          <w:color w:val="0D0D0D" w:themeColor="text1" w:themeTint="F2"/>
          <w:sz w:val="24"/>
          <w:szCs w:val="24"/>
        </w:rPr>
      </w:pPr>
    </w:p>
    <w:p w14:paraId="7E8BBF81" w14:textId="77777777" w:rsidR="00267BB3" w:rsidRDefault="00267BB3" w:rsidP="0049348E">
      <w:pPr>
        <w:spacing w:after="0" w:line="360" w:lineRule="auto"/>
        <w:ind w:left="1" w:right="273" w:firstLine="719"/>
        <w:jc w:val="both"/>
        <w:rPr>
          <w:rFonts w:ascii="Times New Roman" w:hAnsi="Times New Roman" w:cs="Times New Roman"/>
          <w:color w:val="0D0D0D" w:themeColor="text1" w:themeTint="F2"/>
          <w:sz w:val="24"/>
          <w:szCs w:val="24"/>
        </w:rPr>
      </w:pPr>
    </w:p>
    <w:p w14:paraId="24435F52" w14:textId="32D05CFA" w:rsidR="00845AFF" w:rsidRPr="00A946CC" w:rsidRDefault="0015368B" w:rsidP="0049348E">
      <w:pPr>
        <w:spacing w:after="0" w:line="360" w:lineRule="auto"/>
        <w:ind w:left="1" w:right="273" w:firstLine="719"/>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lastRenderedPageBreak/>
        <w:t xml:space="preserve">Organogenesis is a complex phenomenon involving de novo formation of organs. Successful organogenesis depends on a number of factors which include appropriate selection of explants, age of the explants, media compositions, specific growth regulators, genotype, sources of carbohydrate, gelling agent and other physical factors including light, temperature, humidity and other factors. Depending on these factors plant regeneration may occur either directly or indirectly. In direct organogenesis, plants develop directly from the explants without formation of intermediate callus while in indirect organogenesis plant develops via callus formation.  Again, callus induction depends on a number of factors such as nature of explants, genotype, medium and its composition. A variety of explants has been tested to initiate callus formation in mulberry. </w:t>
      </w:r>
    </w:p>
    <w:p w14:paraId="78272CCF" w14:textId="77777777" w:rsidR="0041473C" w:rsidRPr="00A946CC" w:rsidRDefault="0041473C" w:rsidP="007E1118">
      <w:pPr>
        <w:spacing w:after="0" w:line="360" w:lineRule="auto"/>
        <w:ind w:right="273"/>
        <w:jc w:val="both"/>
        <w:rPr>
          <w:rFonts w:ascii="Times New Roman" w:hAnsi="Times New Roman" w:cs="Times New Roman"/>
          <w:color w:val="0D0D0D" w:themeColor="text1" w:themeTint="F2"/>
          <w:sz w:val="24"/>
          <w:szCs w:val="24"/>
        </w:rPr>
      </w:pPr>
    </w:p>
    <w:p w14:paraId="26D8520B" w14:textId="091AC097" w:rsidR="00643CCE" w:rsidRPr="00A946CC" w:rsidRDefault="0034142E" w:rsidP="00643CCE">
      <w:pPr>
        <w:spacing w:line="360" w:lineRule="auto"/>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color w:val="0D0D0D" w:themeColor="text1" w:themeTint="F2"/>
          <w:sz w:val="24"/>
          <w:szCs w:val="24"/>
        </w:rPr>
        <w:t>SOMATIC EMBRYOGENESIS</w:t>
      </w:r>
    </w:p>
    <w:p w14:paraId="5871F052" w14:textId="0DFC98F7" w:rsidR="0041473C" w:rsidRDefault="00643CCE" w:rsidP="00562B77">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Somatic embryogenesis refers to the process where a single cell or a group of cells initiates a developmental pathway, resulting in the consistent regeneration of non-zygotic embryos that can germinate into complete plants. This technique is an important tool for accelerating the genetic improvement of commercial crop species. Although several research groups have attempted to induce somatic embryos in mulberry, the success rate has been relatively low. Shajahan </w:t>
      </w:r>
      <w:r w:rsidRPr="0009584E">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(1995)</w:t>
      </w:r>
      <w:r w:rsidR="00562B77" w:rsidRPr="00A946CC">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 xml:space="preserve">reported the formation of heart-shaped embryos from </w:t>
      </w:r>
      <w:r w:rsidRPr="00A946CC">
        <w:rPr>
          <w:rFonts w:ascii="Times New Roman" w:hAnsi="Times New Roman" w:cs="Times New Roman"/>
          <w:i/>
          <w:iCs/>
          <w:color w:val="0D0D0D" w:themeColor="text1" w:themeTint="F2"/>
          <w:sz w:val="24"/>
          <w:szCs w:val="24"/>
        </w:rPr>
        <w:t>Morus alba</w:t>
      </w:r>
      <w:r w:rsidRPr="00A946CC">
        <w:rPr>
          <w:rFonts w:ascii="Times New Roman" w:hAnsi="Times New Roman" w:cs="Times New Roman"/>
          <w:color w:val="0D0D0D" w:themeColor="text1" w:themeTint="F2"/>
          <w:sz w:val="24"/>
          <w:szCs w:val="24"/>
        </w:rPr>
        <w:t xml:space="preserve"> hypocotyl segments cultured on MS medium supplemented with 2,4-D (0.45–4.52 μM) and BAP (2.2 μM). Agarwal (2002) obtained primary and secondary somatic embryos by culturing zygotic embryos on MS medium containing 0.05 mg</w:t>
      </w:r>
      <w:r w:rsidR="00562B77" w:rsidRPr="00A946CC">
        <w:rPr>
          <w:rFonts w:ascii="Times New Roman" w:hAnsi="Times New Roman" w:cs="Times New Roman"/>
          <w:color w:val="0D0D0D" w:themeColor="text1" w:themeTint="F2"/>
          <w:sz w:val="24"/>
          <w:szCs w:val="24"/>
        </w:rPr>
        <w:t>/</w:t>
      </w:r>
      <w:r w:rsidRPr="00A946CC">
        <w:rPr>
          <w:rFonts w:ascii="Times New Roman" w:hAnsi="Times New Roman" w:cs="Times New Roman"/>
          <w:color w:val="0D0D0D" w:themeColor="text1" w:themeTint="F2"/>
          <w:sz w:val="24"/>
          <w:szCs w:val="24"/>
        </w:rPr>
        <w:t>L 2,4-D, 0.1 mg</w:t>
      </w:r>
      <w:r w:rsidR="00562B77" w:rsidRPr="00A946CC">
        <w:rPr>
          <w:rFonts w:ascii="Times New Roman" w:hAnsi="Times New Roman" w:cs="Times New Roman"/>
          <w:color w:val="0D0D0D" w:themeColor="text1" w:themeTint="F2"/>
          <w:sz w:val="24"/>
          <w:szCs w:val="24"/>
        </w:rPr>
        <w:t>/</w:t>
      </w:r>
      <w:r w:rsidRPr="00A946CC">
        <w:rPr>
          <w:rFonts w:ascii="Times New Roman" w:hAnsi="Times New Roman" w:cs="Times New Roman"/>
          <w:color w:val="0D0D0D" w:themeColor="text1" w:themeTint="F2"/>
          <w:sz w:val="24"/>
          <w:szCs w:val="24"/>
        </w:rPr>
        <w:t xml:space="preserve"> L BAP, and 6% sucrose. However, due to the challenges in hormonally regulating the formation of adventitious shoots and roots in mulberry, somatic embryogenesis has not been as successful as in many other crop plants (Tiku </w:t>
      </w:r>
      <w:r w:rsidRPr="0009584E">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2021). Therefore, coordinated efforts are required to establish an effective somatic embryogenesis protocol in mulberry.</w:t>
      </w:r>
    </w:p>
    <w:p w14:paraId="65782513" w14:textId="77777777" w:rsidR="00371705" w:rsidRPr="00A946CC" w:rsidRDefault="00371705" w:rsidP="00371705">
      <w:pPr>
        <w:spacing w:after="0" w:line="360" w:lineRule="auto"/>
        <w:ind w:right="36"/>
        <w:jc w:val="both"/>
        <w:rPr>
          <w:rFonts w:ascii="Times New Roman" w:eastAsia="Times New Roman" w:hAnsi="Times New Roman" w:cs="Times New Roman"/>
          <w:b/>
          <w:bCs/>
          <w:color w:val="0D0D0D" w:themeColor="text1" w:themeTint="F2"/>
          <w:sz w:val="24"/>
          <w:szCs w:val="24"/>
          <w:lang w:val="en-US"/>
        </w:rPr>
      </w:pPr>
      <w:r w:rsidRPr="00A946CC">
        <w:rPr>
          <w:rFonts w:ascii="Times New Roman" w:eastAsia="Times New Roman" w:hAnsi="Times New Roman" w:cs="Times New Roman"/>
          <w:b/>
          <w:bCs/>
          <w:color w:val="0D0D0D" w:themeColor="text1" w:themeTint="F2"/>
          <w:sz w:val="24"/>
          <w:szCs w:val="24"/>
          <w:lang w:val="en-US"/>
        </w:rPr>
        <w:t>HAPLOID PRODUCTION  </w:t>
      </w:r>
    </w:p>
    <w:p w14:paraId="2CA64143" w14:textId="06AC1624" w:rsidR="00371705" w:rsidRPr="00A946CC" w:rsidRDefault="00371705" w:rsidP="00371705">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Haploid plants being gametophytic in origin, possess only half the normal number of chromosomes as present in the parent. They can be used to produce homozygous lines, which are invaluable for breeding programmes, especially in tree crops with long generation cycles and high heterozygosity (Guha &amp; Maheshwari, 1964; Kasha &amp; Maluszynski, 2003). Since the first successful report on regeneration of haploid plants from pollen grains of cultured anthers of </w:t>
      </w:r>
      <w:r w:rsidRPr="00A946CC">
        <w:rPr>
          <w:rFonts w:ascii="Times New Roman" w:hAnsi="Times New Roman" w:cs="Times New Roman"/>
          <w:i/>
          <w:iCs/>
          <w:color w:val="0D0D0D" w:themeColor="text1" w:themeTint="F2"/>
          <w:sz w:val="24"/>
          <w:szCs w:val="24"/>
        </w:rPr>
        <w:t>Datura</w:t>
      </w:r>
      <w:r w:rsidRPr="00A946CC">
        <w:rPr>
          <w:rFonts w:ascii="Times New Roman" w:hAnsi="Times New Roman" w:cs="Times New Roman"/>
          <w:color w:val="0D0D0D" w:themeColor="text1" w:themeTint="F2"/>
          <w:sz w:val="24"/>
          <w:szCs w:val="24"/>
        </w:rPr>
        <w:t xml:space="preserve"> (Guha &amp; Maheshwari, 1964), this technique has been extensively applied in many agriculturally important plant species. However, only limited success has been achieved in tree </w:t>
      </w:r>
      <w:r w:rsidRPr="00A946CC">
        <w:rPr>
          <w:rFonts w:ascii="Times New Roman" w:hAnsi="Times New Roman" w:cs="Times New Roman"/>
          <w:color w:val="0D0D0D" w:themeColor="text1" w:themeTint="F2"/>
          <w:sz w:val="24"/>
          <w:szCs w:val="24"/>
        </w:rPr>
        <w:lastRenderedPageBreak/>
        <w:t>species (Bonga, 1987). In mulberry (</w:t>
      </w:r>
      <w:r w:rsidRPr="00A946CC">
        <w:rPr>
          <w:rFonts w:ascii="Times New Roman" w:hAnsi="Times New Roman" w:cs="Times New Roman"/>
          <w:i/>
          <w:iCs/>
          <w:color w:val="0D0D0D" w:themeColor="text1" w:themeTint="F2"/>
          <w:sz w:val="24"/>
          <w:szCs w:val="24"/>
        </w:rPr>
        <w:t>Morus</w:t>
      </w:r>
      <w:r w:rsidRPr="00A946CC">
        <w:rPr>
          <w:rFonts w:ascii="Times New Roman" w:hAnsi="Times New Roman" w:cs="Times New Roman"/>
          <w:color w:val="0D0D0D" w:themeColor="text1" w:themeTint="F2"/>
          <w:sz w:val="24"/>
          <w:szCs w:val="24"/>
        </w:rPr>
        <w:t xml:space="preserve"> spp.), although anther culture was attempted as early as the 1980s (Sastri </w:t>
      </w:r>
      <w:r w:rsidRPr="00114C83">
        <w:rPr>
          <w:rFonts w:ascii="Times New Roman" w:hAnsi="Times New Roman" w:cs="Times New Roman"/>
          <w:i/>
          <w:iCs/>
          <w:color w:val="0D0D0D" w:themeColor="text1" w:themeTint="F2"/>
          <w:sz w:val="24"/>
          <w:szCs w:val="24"/>
        </w:rPr>
        <w:t>et</w:t>
      </w:r>
      <w:r w:rsidRPr="00A946CC">
        <w:rPr>
          <w:rFonts w:ascii="Times New Roman" w:hAnsi="Times New Roman" w:cs="Times New Roman"/>
          <w:color w:val="0D0D0D" w:themeColor="text1" w:themeTint="F2"/>
          <w:sz w:val="24"/>
          <w:szCs w:val="24"/>
        </w:rPr>
        <w:t xml:space="preserve"> </w:t>
      </w:r>
      <w:r w:rsidRPr="00114C83">
        <w:rPr>
          <w:rFonts w:ascii="Times New Roman" w:hAnsi="Times New Roman" w:cs="Times New Roman"/>
          <w:i/>
          <w:iCs/>
          <w:color w:val="0D0D0D" w:themeColor="text1" w:themeTint="F2"/>
          <w:sz w:val="24"/>
          <w:szCs w:val="24"/>
        </w:rPr>
        <w:t>al</w:t>
      </w:r>
      <w:r w:rsidRPr="00A946CC">
        <w:rPr>
          <w:rFonts w:ascii="Times New Roman" w:hAnsi="Times New Roman" w:cs="Times New Roman"/>
          <w:color w:val="0D0D0D" w:themeColor="text1" w:themeTint="F2"/>
          <w:sz w:val="24"/>
          <w:szCs w:val="24"/>
        </w:rPr>
        <w:t xml:space="preserve">., 1983; Kavyashree </w:t>
      </w:r>
      <w:r w:rsidRPr="00114C83">
        <w:rPr>
          <w:rFonts w:ascii="Times New Roman" w:hAnsi="Times New Roman" w:cs="Times New Roman"/>
          <w:i/>
          <w:iCs/>
          <w:color w:val="0D0D0D" w:themeColor="text1" w:themeTint="F2"/>
          <w:sz w:val="24"/>
          <w:szCs w:val="24"/>
        </w:rPr>
        <w:t>et</w:t>
      </w:r>
      <w:r w:rsidRPr="00A946CC">
        <w:rPr>
          <w:rFonts w:ascii="Times New Roman" w:hAnsi="Times New Roman" w:cs="Times New Roman"/>
          <w:color w:val="0D0D0D" w:themeColor="text1" w:themeTint="F2"/>
          <w:sz w:val="24"/>
          <w:szCs w:val="24"/>
        </w:rPr>
        <w:t xml:space="preserve"> </w:t>
      </w:r>
      <w:r w:rsidRPr="00114C83">
        <w:rPr>
          <w:rFonts w:ascii="Times New Roman" w:hAnsi="Times New Roman" w:cs="Times New Roman"/>
          <w:i/>
          <w:iCs/>
          <w:color w:val="0D0D0D" w:themeColor="text1" w:themeTint="F2"/>
          <w:sz w:val="24"/>
          <w:szCs w:val="24"/>
        </w:rPr>
        <w:t>al</w:t>
      </w:r>
      <w:r w:rsidRPr="00A946CC">
        <w:rPr>
          <w:rFonts w:ascii="Times New Roman" w:hAnsi="Times New Roman" w:cs="Times New Roman"/>
          <w:color w:val="0D0D0D" w:themeColor="text1" w:themeTint="F2"/>
          <w:sz w:val="24"/>
          <w:szCs w:val="24"/>
        </w:rPr>
        <w:t xml:space="preserve">., 2001), no regenerated plants were obtained. </w:t>
      </w:r>
      <w:r w:rsidRPr="0009584E">
        <w:rPr>
          <w:rFonts w:ascii="Times New Roman" w:hAnsi="Times New Roman" w:cs="Times New Roman"/>
          <w:color w:val="0D0D0D" w:themeColor="text1" w:themeTint="F2"/>
          <w:sz w:val="24"/>
          <w:szCs w:val="24"/>
        </w:rPr>
        <w:t>However</w:t>
      </w:r>
      <w:r w:rsidRPr="00A946CC">
        <w:rPr>
          <w:rFonts w:ascii="Times New Roman" w:hAnsi="Times New Roman" w:cs="Times New Roman"/>
          <w:color w:val="0D0D0D" w:themeColor="text1" w:themeTint="F2"/>
          <w:sz w:val="24"/>
          <w:szCs w:val="24"/>
        </w:rPr>
        <w:t xml:space="preserve">, gynogenic haploids were successfully regenerated by culturing immature female catkins on MS medium (Chauhan </w:t>
      </w:r>
      <w:r w:rsidRPr="005740C0">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1984).</w:t>
      </w:r>
      <w:r w:rsidR="00114C83">
        <w:rPr>
          <w:rFonts w:ascii="Times New Roman" w:hAnsi="Times New Roman" w:cs="Times New Roman"/>
          <w:color w:val="0D0D0D" w:themeColor="text1" w:themeTint="F2"/>
          <w:sz w:val="24"/>
          <w:szCs w:val="24"/>
        </w:rPr>
        <w:t>N</w:t>
      </w:r>
      <w:r w:rsidRPr="00A946CC">
        <w:rPr>
          <w:rFonts w:ascii="Times New Roman" w:hAnsi="Times New Roman" w:cs="Times New Roman"/>
          <w:color w:val="0D0D0D" w:themeColor="text1" w:themeTint="F2"/>
          <w:sz w:val="24"/>
          <w:szCs w:val="24"/>
        </w:rPr>
        <w:t xml:space="preserve">o further reports on haploidy in mulberry are available, despite the potential value of doubled haploidy in mulberry breeding (Kavyashree </w:t>
      </w:r>
      <w:r w:rsidRPr="005740C0">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2001; Tiku </w:t>
      </w:r>
      <w:r w:rsidRPr="005740C0">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2021).</w:t>
      </w:r>
    </w:p>
    <w:p w14:paraId="7404ED8A" w14:textId="77777777" w:rsidR="0041473C" w:rsidRPr="00A946CC" w:rsidRDefault="0041473C" w:rsidP="00DD3159">
      <w:pPr>
        <w:spacing w:after="0" w:line="360" w:lineRule="auto"/>
        <w:ind w:right="273"/>
        <w:jc w:val="both"/>
        <w:rPr>
          <w:rFonts w:ascii="Times New Roman" w:hAnsi="Times New Roman" w:cs="Times New Roman"/>
          <w:color w:val="0D0D0D" w:themeColor="text1" w:themeTint="F2"/>
          <w:sz w:val="24"/>
          <w:szCs w:val="24"/>
        </w:rPr>
      </w:pPr>
    </w:p>
    <w:p w14:paraId="40A49829" w14:textId="4B7D10B2" w:rsidR="00845AFF" w:rsidRPr="00A946CC" w:rsidRDefault="00A84C95" w:rsidP="00622413">
      <w:pPr>
        <w:spacing w:after="0" w:line="360" w:lineRule="auto"/>
        <w:ind w:left="1" w:right="273" w:firstLine="719"/>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80768" behindDoc="0" locked="0" layoutInCell="1" allowOverlap="1" wp14:anchorId="2276E6B3" wp14:editId="4F32411B">
                <wp:simplePos x="0" y="0"/>
                <wp:positionH relativeFrom="margin">
                  <wp:posOffset>640080</wp:posOffset>
                </wp:positionH>
                <wp:positionV relativeFrom="paragraph">
                  <wp:posOffset>9525</wp:posOffset>
                </wp:positionV>
                <wp:extent cx="4389120" cy="464820"/>
                <wp:effectExtent l="0" t="0" r="11430" b="11430"/>
                <wp:wrapNone/>
                <wp:docPr id="844653414" name="Text Box 14"/>
                <wp:cNvGraphicFramePr/>
                <a:graphic xmlns:a="http://schemas.openxmlformats.org/drawingml/2006/main">
                  <a:graphicData uri="http://schemas.microsoft.com/office/word/2010/wordprocessingShape">
                    <wps:wsp>
                      <wps:cNvSpPr txBox="1"/>
                      <wps:spPr>
                        <a:xfrm>
                          <a:off x="0" y="0"/>
                          <a:ext cx="4389120" cy="464820"/>
                        </a:xfrm>
                        <a:prstGeom prst="rect">
                          <a:avLst/>
                        </a:prstGeom>
                        <a:solidFill>
                          <a:schemeClr val="accent6">
                            <a:lumMod val="20000"/>
                            <a:lumOff val="80000"/>
                          </a:schemeClr>
                        </a:solidFill>
                        <a:ln w="6350">
                          <a:solidFill>
                            <a:prstClr val="black"/>
                          </a:solidFill>
                        </a:ln>
                      </wps:spPr>
                      <wps:txbx>
                        <w:txbxContent>
                          <w:p w14:paraId="2A32A67D" w14:textId="5E591BF1" w:rsidR="00A84C95" w:rsidRDefault="00D90D4E" w:rsidP="00A84C95">
                            <w:pPr>
                              <w:spacing w:after="0" w:line="24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sidR="00AB133A" w:rsidRPr="006D6641">
                              <w:rPr>
                                <w:rFonts w:ascii="Times New Roman" w:hAnsi="Times New Roman" w:cs="Times New Roman"/>
                                <w:b/>
                                <w:bCs/>
                                <w:sz w:val="24"/>
                                <w:szCs w:val="24"/>
                                <w:lang w:val="en-IN"/>
                              </w:rPr>
                              <w:t xml:space="preserve">Explants </w:t>
                            </w:r>
                          </w:p>
                          <w:p w14:paraId="3B8C3B7C" w14:textId="0E9E889D" w:rsidR="00AB133A" w:rsidRPr="003021AB" w:rsidRDefault="00A84C95" w:rsidP="00A84C95">
                            <w:pPr>
                              <w:spacing w:after="0" w:line="240" w:lineRule="auto"/>
                              <w:rPr>
                                <w:rFonts w:ascii="Times New Roman" w:hAnsi="Times New Roman" w:cs="Times New Roman"/>
                                <w:sz w:val="24"/>
                                <w:szCs w:val="24"/>
                                <w:lang w:val="en-IN"/>
                              </w:rPr>
                            </w:pPr>
                            <w:r>
                              <w:rPr>
                                <w:rFonts w:ascii="Times New Roman" w:hAnsi="Times New Roman" w:cs="Times New Roman"/>
                                <w:b/>
                                <w:bCs/>
                                <w:sz w:val="24"/>
                                <w:szCs w:val="24"/>
                                <w:lang w:val="en-IN"/>
                              </w:rPr>
                              <w:t xml:space="preserve"> </w:t>
                            </w:r>
                            <w:r w:rsidR="003021AB">
                              <w:rPr>
                                <w:rFonts w:ascii="Times New Roman" w:hAnsi="Times New Roman" w:cs="Times New Roman"/>
                                <w:b/>
                                <w:bCs/>
                                <w:sz w:val="24"/>
                                <w:szCs w:val="24"/>
                                <w:lang w:val="en-IN"/>
                              </w:rPr>
                              <w:t xml:space="preserve">  </w:t>
                            </w:r>
                            <w:r w:rsidR="00AB133A" w:rsidRPr="003021AB">
                              <w:rPr>
                                <w:rFonts w:ascii="Times New Roman" w:hAnsi="Times New Roman" w:cs="Times New Roman"/>
                                <w:sz w:val="24"/>
                                <w:szCs w:val="24"/>
                                <w:lang w:val="en-IN"/>
                              </w:rPr>
                              <w:t xml:space="preserve">(Cotyledons, </w:t>
                            </w:r>
                            <w:r w:rsidRPr="003021AB">
                              <w:rPr>
                                <w:rFonts w:ascii="Times New Roman" w:hAnsi="Times New Roman" w:cs="Times New Roman"/>
                                <w:sz w:val="24"/>
                                <w:szCs w:val="24"/>
                                <w:lang w:val="en-IN"/>
                              </w:rPr>
                              <w:t>H</w:t>
                            </w:r>
                            <w:r w:rsidR="00AB133A" w:rsidRPr="003021AB">
                              <w:rPr>
                                <w:rFonts w:ascii="Times New Roman" w:hAnsi="Times New Roman" w:cs="Times New Roman"/>
                                <w:sz w:val="24"/>
                                <w:szCs w:val="24"/>
                                <w:lang w:val="en-IN"/>
                              </w:rPr>
                              <w:t xml:space="preserve">ypocotyl, </w:t>
                            </w:r>
                            <w:r w:rsidRPr="003021AB">
                              <w:rPr>
                                <w:rFonts w:ascii="Times New Roman" w:hAnsi="Times New Roman" w:cs="Times New Roman"/>
                                <w:sz w:val="24"/>
                                <w:szCs w:val="24"/>
                                <w:lang w:val="en-IN"/>
                              </w:rPr>
                              <w:t xml:space="preserve">Epicotyl, </w:t>
                            </w:r>
                            <w:r w:rsidR="00AB133A" w:rsidRPr="003021AB">
                              <w:rPr>
                                <w:rFonts w:ascii="Times New Roman" w:hAnsi="Times New Roman" w:cs="Times New Roman"/>
                                <w:sz w:val="24"/>
                                <w:szCs w:val="24"/>
                                <w:lang w:val="en-IN"/>
                              </w:rPr>
                              <w:t xml:space="preserve">Stem segment, Roots, </w:t>
                            </w:r>
                            <w:r w:rsidRPr="003021AB">
                              <w:rPr>
                                <w:rFonts w:ascii="Times New Roman" w:hAnsi="Times New Roman" w:cs="Times New Roman"/>
                                <w:sz w:val="24"/>
                                <w:szCs w:val="24"/>
                                <w:lang w:val="en-IN"/>
                              </w:rPr>
                              <w:t>L</w:t>
                            </w:r>
                            <w:r w:rsidR="00AB133A" w:rsidRPr="003021AB">
                              <w:rPr>
                                <w:rFonts w:ascii="Times New Roman" w:hAnsi="Times New Roman" w:cs="Times New Roman"/>
                                <w:sz w:val="24"/>
                                <w:szCs w:val="24"/>
                                <w:lang w:val="en-IN"/>
                              </w:rPr>
                              <w:t>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E6B3" id="Text Box 14" o:spid="_x0000_s1033" type="#_x0000_t202" style="position:absolute;left:0;text-align:left;margin-left:50.4pt;margin-top:.75pt;width:345.6pt;height:3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" fillcolor="#e2efd9 [665]" strokeweight=".5pt">
                <v:textbox>
                  <w:txbxContent>
                    <w:p w14:paraId="2A32A67D" w14:textId="5E591BF1" w:rsidR="00A84C95" w:rsidRDefault="00D90D4E" w:rsidP="00A84C95">
                      <w:pPr>
                        <w:spacing w:after="0" w:line="24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sidR="00AB133A" w:rsidRPr="006D6641">
                        <w:rPr>
                          <w:rFonts w:ascii="Times New Roman" w:hAnsi="Times New Roman" w:cs="Times New Roman"/>
                          <w:b/>
                          <w:bCs/>
                          <w:sz w:val="24"/>
                          <w:szCs w:val="24"/>
                          <w:lang w:val="en-IN"/>
                        </w:rPr>
                        <w:t xml:space="preserve">Explants </w:t>
                      </w:r>
                    </w:p>
                    <w:p w14:paraId="3B8C3B7C" w14:textId="0E9E889D" w:rsidR="00AB133A" w:rsidRPr="003021AB" w:rsidRDefault="00A84C95" w:rsidP="00A84C95">
                      <w:pPr>
                        <w:spacing w:after="0" w:line="240" w:lineRule="auto"/>
                        <w:rPr>
                          <w:rFonts w:ascii="Times New Roman" w:hAnsi="Times New Roman" w:cs="Times New Roman"/>
                          <w:sz w:val="24"/>
                          <w:szCs w:val="24"/>
                          <w:lang w:val="en-IN"/>
                        </w:rPr>
                      </w:pPr>
                      <w:r>
                        <w:rPr>
                          <w:rFonts w:ascii="Times New Roman" w:hAnsi="Times New Roman" w:cs="Times New Roman"/>
                          <w:b/>
                          <w:bCs/>
                          <w:sz w:val="24"/>
                          <w:szCs w:val="24"/>
                          <w:lang w:val="en-IN"/>
                        </w:rPr>
                        <w:t xml:space="preserve"> </w:t>
                      </w:r>
                      <w:r w:rsidR="003021AB">
                        <w:rPr>
                          <w:rFonts w:ascii="Times New Roman" w:hAnsi="Times New Roman" w:cs="Times New Roman"/>
                          <w:b/>
                          <w:bCs/>
                          <w:sz w:val="24"/>
                          <w:szCs w:val="24"/>
                          <w:lang w:val="en-IN"/>
                        </w:rPr>
                        <w:t xml:space="preserve">  </w:t>
                      </w:r>
                      <w:r w:rsidR="00AB133A" w:rsidRPr="003021AB">
                        <w:rPr>
                          <w:rFonts w:ascii="Times New Roman" w:hAnsi="Times New Roman" w:cs="Times New Roman"/>
                          <w:sz w:val="24"/>
                          <w:szCs w:val="24"/>
                          <w:lang w:val="en-IN"/>
                        </w:rPr>
                        <w:t xml:space="preserve">(Cotyledons, </w:t>
                      </w:r>
                      <w:r w:rsidRPr="003021AB">
                        <w:rPr>
                          <w:rFonts w:ascii="Times New Roman" w:hAnsi="Times New Roman" w:cs="Times New Roman"/>
                          <w:sz w:val="24"/>
                          <w:szCs w:val="24"/>
                          <w:lang w:val="en-IN"/>
                        </w:rPr>
                        <w:t>H</w:t>
                      </w:r>
                      <w:r w:rsidR="00AB133A" w:rsidRPr="003021AB">
                        <w:rPr>
                          <w:rFonts w:ascii="Times New Roman" w:hAnsi="Times New Roman" w:cs="Times New Roman"/>
                          <w:sz w:val="24"/>
                          <w:szCs w:val="24"/>
                          <w:lang w:val="en-IN"/>
                        </w:rPr>
                        <w:t xml:space="preserve">ypocotyl, </w:t>
                      </w:r>
                      <w:r w:rsidRPr="003021AB">
                        <w:rPr>
                          <w:rFonts w:ascii="Times New Roman" w:hAnsi="Times New Roman" w:cs="Times New Roman"/>
                          <w:sz w:val="24"/>
                          <w:szCs w:val="24"/>
                          <w:lang w:val="en-IN"/>
                        </w:rPr>
                        <w:t xml:space="preserve">Epicotyl, </w:t>
                      </w:r>
                      <w:r w:rsidR="00AB133A" w:rsidRPr="003021AB">
                        <w:rPr>
                          <w:rFonts w:ascii="Times New Roman" w:hAnsi="Times New Roman" w:cs="Times New Roman"/>
                          <w:sz w:val="24"/>
                          <w:szCs w:val="24"/>
                          <w:lang w:val="en-IN"/>
                        </w:rPr>
                        <w:t xml:space="preserve">Stem segment, Roots, </w:t>
                      </w:r>
                      <w:r w:rsidRPr="003021AB">
                        <w:rPr>
                          <w:rFonts w:ascii="Times New Roman" w:hAnsi="Times New Roman" w:cs="Times New Roman"/>
                          <w:sz w:val="24"/>
                          <w:szCs w:val="24"/>
                          <w:lang w:val="en-IN"/>
                        </w:rPr>
                        <w:t>L</w:t>
                      </w:r>
                      <w:r w:rsidR="00AB133A" w:rsidRPr="003021AB">
                        <w:rPr>
                          <w:rFonts w:ascii="Times New Roman" w:hAnsi="Times New Roman" w:cs="Times New Roman"/>
                          <w:sz w:val="24"/>
                          <w:szCs w:val="24"/>
                          <w:lang w:val="en-IN"/>
                        </w:rPr>
                        <w:t>eaves)</w:t>
                      </w:r>
                    </w:p>
                  </w:txbxContent>
                </v:textbox>
                <w10:wrap anchorx="margin"/>
              </v:shape>
            </w:pict>
          </mc:Fallback>
        </mc:AlternateContent>
      </w:r>
    </w:p>
    <w:p w14:paraId="6D599CF2" w14:textId="4C101CD0" w:rsidR="00845AFF" w:rsidRPr="00A946CC" w:rsidRDefault="003021AB" w:rsidP="00622413">
      <w:pPr>
        <w:spacing w:after="0" w:line="360" w:lineRule="auto"/>
        <w:ind w:left="1" w:right="273" w:firstLine="719"/>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81792" behindDoc="0" locked="0" layoutInCell="1" allowOverlap="1" wp14:anchorId="073A940F" wp14:editId="50EAEAE0">
                <wp:simplePos x="0" y="0"/>
                <wp:positionH relativeFrom="column">
                  <wp:posOffset>2663190</wp:posOffset>
                </wp:positionH>
                <wp:positionV relativeFrom="paragraph">
                  <wp:posOffset>249555</wp:posOffset>
                </wp:positionV>
                <wp:extent cx="240030" cy="297180"/>
                <wp:effectExtent l="19050" t="0" r="26670" b="45720"/>
                <wp:wrapNone/>
                <wp:docPr id="639786020" name="Arrow: Down 14"/>
                <wp:cNvGraphicFramePr/>
                <a:graphic xmlns:a="http://schemas.openxmlformats.org/drawingml/2006/main">
                  <a:graphicData uri="http://schemas.microsoft.com/office/word/2010/wordprocessingShape">
                    <wps:wsp>
                      <wps:cNvSpPr/>
                      <wps:spPr>
                        <a:xfrm>
                          <a:off x="0" y="0"/>
                          <a:ext cx="240030" cy="29718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4AD8E6" id="Arrow: Down 14" o:spid="_x0000_s1026" type="#_x0000_t67" style="position:absolute;margin-left:209.7pt;margin-top:19.65pt;width:18.9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" adj="12877" fillcolor="#e2efd9 [665]" strokecolor="#09101d [484]" strokeweight="1pt"/>
            </w:pict>
          </mc:Fallback>
        </mc:AlternateContent>
      </w:r>
      <w:r w:rsidR="001A51ED" w:rsidRPr="00A946CC">
        <w:rPr>
          <w:rFonts w:ascii="Times New Roman" w:hAnsi="Times New Roman" w:cs="Times New Roman"/>
          <w:color w:val="0D0D0D" w:themeColor="text1" w:themeTint="F2"/>
          <w:sz w:val="24"/>
          <w:szCs w:val="24"/>
        </w:rPr>
        <w:t xml:space="preserve">   </w:t>
      </w:r>
    </w:p>
    <w:p w14:paraId="4C49FDEE" w14:textId="2674475B" w:rsidR="001A51ED" w:rsidRPr="00A946CC" w:rsidRDefault="001A51ED" w:rsidP="00622413">
      <w:pPr>
        <w:spacing w:after="0" w:line="360" w:lineRule="auto"/>
        <w:ind w:left="1" w:right="273" w:firstLine="719"/>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  </w:t>
      </w:r>
    </w:p>
    <w:p w14:paraId="794D87D7" w14:textId="16129219" w:rsidR="001A51ED" w:rsidRPr="00A946CC" w:rsidRDefault="003021AB" w:rsidP="00622413">
      <w:pPr>
        <w:spacing w:after="0" w:line="360" w:lineRule="auto"/>
        <w:ind w:left="1" w:right="273" w:firstLine="719"/>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82816" behindDoc="0" locked="0" layoutInCell="1" allowOverlap="1" wp14:anchorId="761BE16A" wp14:editId="5AF2F9C6">
                <wp:simplePos x="0" y="0"/>
                <wp:positionH relativeFrom="column">
                  <wp:posOffset>640080</wp:posOffset>
                </wp:positionH>
                <wp:positionV relativeFrom="paragraph">
                  <wp:posOffset>66675</wp:posOffset>
                </wp:positionV>
                <wp:extent cx="4404360" cy="1005840"/>
                <wp:effectExtent l="0" t="0" r="15240" b="22860"/>
                <wp:wrapNone/>
                <wp:docPr id="1921961426" name="Text Box 16"/>
                <wp:cNvGraphicFramePr/>
                <a:graphic xmlns:a="http://schemas.openxmlformats.org/drawingml/2006/main">
                  <a:graphicData uri="http://schemas.microsoft.com/office/word/2010/wordprocessingShape">
                    <wps:wsp>
                      <wps:cNvSpPr txBox="1"/>
                      <wps:spPr>
                        <a:xfrm>
                          <a:off x="0" y="0"/>
                          <a:ext cx="4404360" cy="1005840"/>
                        </a:xfrm>
                        <a:prstGeom prst="rect">
                          <a:avLst/>
                        </a:prstGeom>
                        <a:solidFill>
                          <a:schemeClr val="accent6">
                            <a:lumMod val="20000"/>
                            <a:lumOff val="80000"/>
                          </a:schemeClr>
                        </a:solidFill>
                        <a:ln w="6350">
                          <a:solidFill>
                            <a:prstClr val="black"/>
                          </a:solidFill>
                        </a:ln>
                      </wps:spPr>
                      <wps:txbx>
                        <w:txbxContent>
                          <w:p w14:paraId="5FD89E19" w14:textId="6B24F823" w:rsidR="003021AB" w:rsidRDefault="003021AB" w:rsidP="00283615">
                            <w:pPr>
                              <w:spacing w:after="0" w:line="240" w:lineRule="auto"/>
                              <w:rPr>
                                <w:rFonts w:ascii="Times New Roman" w:hAnsi="Times New Roman" w:cs="Times New Roman"/>
                                <w:b/>
                                <w:bCs/>
                                <w:sz w:val="24"/>
                                <w:szCs w:val="24"/>
                                <w:lang w:val="en-IN"/>
                              </w:rPr>
                            </w:pPr>
                            <w:r w:rsidRPr="003021AB">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Pr="003021AB">
                              <w:rPr>
                                <w:rFonts w:ascii="Times New Roman" w:hAnsi="Times New Roman" w:cs="Times New Roman"/>
                                <w:b/>
                                <w:bCs/>
                                <w:sz w:val="24"/>
                                <w:szCs w:val="24"/>
                                <w:lang w:val="en-IN"/>
                              </w:rPr>
                              <w:t xml:space="preserve">Surface </w:t>
                            </w:r>
                            <w:r>
                              <w:rPr>
                                <w:rFonts w:ascii="Times New Roman" w:hAnsi="Times New Roman" w:cs="Times New Roman"/>
                                <w:b/>
                                <w:bCs/>
                                <w:sz w:val="24"/>
                                <w:szCs w:val="24"/>
                                <w:lang w:val="en-IN"/>
                              </w:rPr>
                              <w:t>S</w:t>
                            </w:r>
                            <w:r w:rsidRPr="003021AB">
                              <w:rPr>
                                <w:rFonts w:ascii="Times New Roman" w:hAnsi="Times New Roman" w:cs="Times New Roman"/>
                                <w:b/>
                                <w:bCs/>
                                <w:sz w:val="24"/>
                                <w:szCs w:val="24"/>
                                <w:lang w:val="en-IN"/>
                              </w:rPr>
                              <w:t>terilization</w:t>
                            </w:r>
                          </w:p>
                          <w:p w14:paraId="17F574C6" w14:textId="1A2B0B18" w:rsidR="003021AB" w:rsidRPr="003021AB" w:rsidRDefault="00D279A8" w:rsidP="00283615">
                            <w:pPr>
                              <w:spacing w:after="0" w:line="240" w:lineRule="auto"/>
                              <w:jc w:val="both"/>
                              <w:rPr>
                                <w:rFonts w:ascii="Times New Roman" w:hAnsi="Times New Roman" w:cs="Times New Roman"/>
                                <w:sz w:val="24"/>
                                <w:szCs w:val="24"/>
                                <w:lang w:val="en-IN"/>
                              </w:rPr>
                            </w:pPr>
                            <w:r w:rsidRPr="00D279A8">
                              <w:rPr>
                                <w:rFonts w:ascii="Times New Roman" w:hAnsi="Times New Roman" w:cs="Times New Roman"/>
                                <w:sz w:val="24"/>
                                <w:szCs w:val="24"/>
                              </w:rPr>
                              <w:t>Treat</w:t>
                            </w:r>
                            <w:r>
                              <w:rPr>
                                <w:rFonts w:ascii="Times New Roman" w:hAnsi="Times New Roman" w:cs="Times New Roman"/>
                                <w:sz w:val="24"/>
                                <w:szCs w:val="24"/>
                              </w:rPr>
                              <w:t xml:space="preserve"> </w:t>
                            </w:r>
                            <w:r w:rsidRPr="00D279A8">
                              <w:rPr>
                                <w:rFonts w:ascii="Times New Roman" w:hAnsi="Times New Roman" w:cs="Times New Roman"/>
                                <w:sz w:val="24"/>
                                <w:szCs w:val="24"/>
                              </w:rPr>
                              <w:t>with mild</w:t>
                            </w:r>
                            <w:r>
                              <w:rPr>
                                <w:rFonts w:ascii="Times New Roman" w:hAnsi="Times New Roman" w:cs="Times New Roman"/>
                                <w:sz w:val="24"/>
                                <w:szCs w:val="24"/>
                              </w:rPr>
                              <w:t xml:space="preserve"> </w:t>
                            </w:r>
                            <w:r w:rsidRPr="00D279A8">
                              <w:rPr>
                                <w:rFonts w:ascii="Times New Roman" w:hAnsi="Times New Roman" w:cs="Times New Roman"/>
                                <w:sz w:val="24"/>
                                <w:szCs w:val="24"/>
                              </w:rPr>
                              <w:t>detergents</w:t>
                            </w:r>
                            <w:r>
                              <w:rPr>
                                <w:rFonts w:ascii="Times New Roman" w:hAnsi="Times New Roman" w:cs="Times New Roman"/>
                                <w:sz w:val="24"/>
                                <w:szCs w:val="24"/>
                              </w:rPr>
                              <w:t xml:space="preserve"> </w:t>
                            </w:r>
                            <w:r w:rsidRPr="00D279A8">
                              <w:rPr>
                                <w:rFonts w:ascii="Times New Roman" w:hAnsi="Times New Roman" w:cs="Times New Roman"/>
                                <w:sz w:val="24"/>
                                <w:szCs w:val="24"/>
                              </w:rPr>
                              <w:t>for</w:t>
                            </w:r>
                            <w:r>
                              <w:rPr>
                                <w:rFonts w:ascii="Times New Roman" w:hAnsi="Times New Roman" w:cs="Times New Roman"/>
                                <w:sz w:val="24"/>
                                <w:szCs w:val="24"/>
                              </w:rPr>
                              <w:t xml:space="preserve"> </w:t>
                            </w:r>
                            <w:r w:rsidRPr="00D279A8">
                              <w:rPr>
                                <w:rFonts w:ascii="Times New Roman" w:hAnsi="Times New Roman" w:cs="Times New Roman"/>
                                <w:sz w:val="24"/>
                                <w:szCs w:val="24"/>
                              </w:rPr>
                              <w:t>10</w:t>
                            </w:r>
                            <w:r>
                              <w:rPr>
                                <w:rFonts w:ascii="Times New Roman" w:hAnsi="Times New Roman" w:cs="Times New Roman"/>
                                <w:sz w:val="24"/>
                                <w:szCs w:val="24"/>
                              </w:rPr>
                              <w:t xml:space="preserve"> </w:t>
                            </w:r>
                            <w:r w:rsidRPr="00D279A8">
                              <w:rPr>
                                <w:rFonts w:ascii="Times New Roman" w:hAnsi="Times New Roman" w:cs="Times New Roman"/>
                                <w:sz w:val="24"/>
                                <w:szCs w:val="24"/>
                              </w:rPr>
                              <w:t>min;</w:t>
                            </w:r>
                            <w:r>
                              <w:rPr>
                                <w:rFonts w:ascii="Times New Roman" w:hAnsi="Times New Roman" w:cs="Times New Roman"/>
                                <w:sz w:val="24"/>
                                <w:szCs w:val="24"/>
                              </w:rPr>
                              <w:t xml:space="preserve"> W</w:t>
                            </w:r>
                            <w:r w:rsidRPr="00D279A8">
                              <w:rPr>
                                <w:rFonts w:ascii="Times New Roman" w:hAnsi="Times New Roman" w:cs="Times New Roman"/>
                                <w:sz w:val="24"/>
                                <w:szCs w:val="24"/>
                              </w:rPr>
                              <w:t>ash thoroughly</w:t>
                            </w:r>
                            <w:r>
                              <w:rPr>
                                <w:rFonts w:ascii="Times New Roman" w:hAnsi="Times New Roman" w:cs="Times New Roman"/>
                                <w:sz w:val="24"/>
                                <w:szCs w:val="24"/>
                              </w:rPr>
                              <w:t xml:space="preserve"> </w:t>
                            </w:r>
                            <w:r w:rsidRPr="00D279A8">
                              <w:rPr>
                                <w:rFonts w:ascii="Times New Roman" w:hAnsi="Times New Roman" w:cs="Times New Roman"/>
                                <w:sz w:val="24"/>
                                <w:szCs w:val="24"/>
                              </w:rPr>
                              <w:t>with sterile water 3 times; treat with 7% NaOCl</w:t>
                            </w:r>
                            <w:r w:rsidRPr="00AD3A84">
                              <w:rPr>
                                <w:rFonts w:ascii="Times New Roman" w:hAnsi="Times New Roman" w:cs="Times New Roman"/>
                                <w:sz w:val="24"/>
                                <w:szCs w:val="24"/>
                                <w:vertAlign w:val="subscript"/>
                              </w:rPr>
                              <w:t>2</w:t>
                            </w:r>
                            <w:r w:rsidRPr="00D279A8">
                              <w:rPr>
                                <w:rFonts w:ascii="Times New Roman" w:hAnsi="Times New Roman" w:cs="Times New Roman"/>
                                <w:sz w:val="24"/>
                                <w:szCs w:val="24"/>
                              </w:rPr>
                              <w:t xml:space="preserve"> for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10min;</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wash thoroughly</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sterile</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water 3</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times; treat</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0.1%</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HgCl</w:t>
                            </w:r>
                            <w:r w:rsidRPr="00283615">
                              <w:rPr>
                                <w:rFonts w:ascii="Times New Roman" w:hAnsi="Times New Roman" w:cs="Times New Roman"/>
                                <w:sz w:val="24"/>
                                <w:szCs w:val="24"/>
                                <w:vertAlign w:val="subscript"/>
                              </w:rPr>
                              <w:t>2</w:t>
                            </w:r>
                            <w:r w:rsidRPr="00D279A8">
                              <w:rPr>
                                <w:rFonts w:ascii="Times New Roman" w:hAnsi="Times New Roman" w:cs="Times New Roman"/>
                                <w:sz w:val="24"/>
                                <w:szCs w:val="24"/>
                              </w:rPr>
                              <w:t xml:space="preserve"> for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10</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min;wash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thoroughly</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sterile</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distilled</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water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3</w:t>
                            </w:r>
                            <w:r w:rsidR="007805BA">
                              <w:rPr>
                                <w:rFonts w:ascii="Times New Roman" w:hAnsi="Times New Roman" w:cs="Times New Roman"/>
                                <w:sz w:val="24"/>
                                <w:szCs w:val="24"/>
                              </w:rPr>
                              <w:t>-</w:t>
                            </w:r>
                            <w:r w:rsidRPr="00D279A8">
                              <w:rPr>
                                <w:rFonts w:ascii="Times New Roman" w:hAnsi="Times New Roman" w:cs="Times New Roman"/>
                                <w:sz w:val="24"/>
                                <w:szCs w:val="24"/>
                              </w:rPr>
                              <w:t>4</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BE16A" id="Text Box 16" o:spid="_x0000_s1034" type="#_x0000_t202" style="position:absolute;left:0;text-align:left;margin-left:50.4pt;margin-top:5.25pt;width:346.8pt;height:7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" fillcolor="#e2efd9 [665]" strokeweight=".5pt">
                <v:textbox>
                  <w:txbxContent>
                    <w:p w14:paraId="5FD89E19" w14:textId="6B24F823" w:rsidR="003021AB" w:rsidRDefault="003021AB" w:rsidP="00283615">
                      <w:pPr>
                        <w:spacing w:after="0" w:line="240" w:lineRule="auto"/>
                        <w:rPr>
                          <w:rFonts w:ascii="Times New Roman" w:hAnsi="Times New Roman" w:cs="Times New Roman"/>
                          <w:b/>
                          <w:bCs/>
                          <w:sz w:val="24"/>
                          <w:szCs w:val="24"/>
                          <w:lang w:val="en-IN"/>
                        </w:rPr>
                      </w:pPr>
                      <w:r w:rsidRPr="003021AB">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Pr="003021AB">
                        <w:rPr>
                          <w:rFonts w:ascii="Times New Roman" w:hAnsi="Times New Roman" w:cs="Times New Roman"/>
                          <w:b/>
                          <w:bCs/>
                          <w:sz w:val="24"/>
                          <w:szCs w:val="24"/>
                          <w:lang w:val="en-IN"/>
                        </w:rPr>
                        <w:t xml:space="preserve">Surface </w:t>
                      </w:r>
                      <w:r>
                        <w:rPr>
                          <w:rFonts w:ascii="Times New Roman" w:hAnsi="Times New Roman" w:cs="Times New Roman"/>
                          <w:b/>
                          <w:bCs/>
                          <w:sz w:val="24"/>
                          <w:szCs w:val="24"/>
                          <w:lang w:val="en-IN"/>
                        </w:rPr>
                        <w:t>S</w:t>
                      </w:r>
                      <w:r w:rsidRPr="003021AB">
                        <w:rPr>
                          <w:rFonts w:ascii="Times New Roman" w:hAnsi="Times New Roman" w:cs="Times New Roman"/>
                          <w:b/>
                          <w:bCs/>
                          <w:sz w:val="24"/>
                          <w:szCs w:val="24"/>
                          <w:lang w:val="en-IN"/>
                        </w:rPr>
                        <w:t>terilization</w:t>
                      </w:r>
                    </w:p>
                    <w:p w14:paraId="17F574C6" w14:textId="1A2B0B18" w:rsidR="003021AB" w:rsidRPr="003021AB" w:rsidRDefault="00D279A8" w:rsidP="00283615">
                      <w:pPr>
                        <w:spacing w:after="0" w:line="240" w:lineRule="auto"/>
                        <w:jc w:val="both"/>
                        <w:rPr>
                          <w:rFonts w:ascii="Times New Roman" w:hAnsi="Times New Roman" w:cs="Times New Roman"/>
                          <w:sz w:val="24"/>
                          <w:szCs w:val="24"/>
                          <w:lang w:val="en-IN"/>
                        </w:rPr>
                      </w:pPr>
                      <w:r w:rsidRPr="00D279A8">
                        <w:rPr>
                          <w:rFonts w:ascii="Times New Roman" w:hAnsi="Times New Roman" w:cs="Times New Roman"/>
                          <w:sz w:val="24"/>
                          <w:szCs w:val="24"/>
                        </w:rPr>
                        <w:t>Treat</w:t>
                      </w:r>
                      <w:r>
                        <w:rPr>
                          <w:rFonts w:ascii="Times New Roman" w:hAnsi="Times New Roman" w:cs="Times New Roman"/>
                          <w:sz w:val="24"/>
                          <w:szCs w:val="24"/>
                        </w:rPr>
                        <w:t xml:space="preserve"> </w:t>
                      </w:r>
                      <w:r w:rsidRPr="00D279A8">
                        <w:rPr>
                          <w:rFonts w:ascii="Times New Roman" w:hAnsi="Times New Roman" w:cs="Times New Roman"/>
                          <w:sz w:val="24"/>
                          <w:szCs w:val="24"/>
                        </w:rPr>
                        <w:t>with mild</w:t>
                      </w:r>
                      <w:r>
                        <w:rPr>
                          <w:rFonts w:ascii="Times New Roman" w:hAnsi="Times New Roman" w:cs="Times New Roman"/>
                          <w:sz w:val="24"/>
                          <w:szCs w:val="24"/>
                        </w:rPr>
                        <w:t xml:space="preserve"> </w:t>
                      </w:r>
                      <w:r w:rsidRPr="00D279A8">
                        <w:rPr>
                          <w:rFonts w:ascii="Times New Roman" w:hAnsi="Times New Roman" w:cs="Times New Roman"/>
                          <w:sz w:val="24"/>
                          <w:szCs w:val="24"/>
                        </w:rPr>
                        <w:t>detergents</w:t>
                      </w:r>
                      <w:r>
                        <w:rPr>
                          <w:rFonts w:ascii="Times New Roman" w:hAnsi="Times New Roman" w:cs="Times New Roman"/>
                          <w:sz w:val="24"/>
                          <w:szCs w:val="24"/>
                        </w:rPr>
                        <w:t xml:space="preserve"> </w:t>
                      </w:r>
                      <w:r w:rsidRPr="00D279A8">
                        <w:rPr>
                          <w:rFonts w:ascii="Times New Roman" w:hAnsi="Times New Roman" w:cs="Times New Roman"/>
                          <w:sz w:val="24"/>
                          <w:szCs w:val="24"/>
                        </w:rPr>
                        <w:t>for</w:t>
                      </w:r>
                      <w:r>
                        <w:rPr>
                          <w:rFonts w:ascii="Times New Roman" w:hAnsi="Times New Roman" w:cs="Times New Roman"/>
                          <w:sz w:val="24"/>
                          <w:szCs w:val="24"/>
                        </w:rPr>
                        <w:t xml:space="preserve"> </w:t>
                      </w:r>
                      <w:r w:rsidRPr="00D279A8">
                        <w:rPr>
                          <w:rFonts w:ascii="Times New Roman" w:hAnsi="Times New Roman" w:cs="Times New Roman"/>
                          <w:sz w:val="24"/>
                          <w:szCs w:val="24"/>
                        </w:rPr>
                        <w:t>10</w:t>
                      </w:r>
                      <w:r>
                        <w:rPr>
                          <w:rFonts w:ascii="Times New Roman" w:hAnsi="Times New Roman" w:cs="Times New Roman"/>
                          <w:sz w:val="24"/>
                          <w:szCs w:val="24"/>
                        </w:rPr>
                        <w:t xml:space="preserve"> </w:t>
                      </w:r>
                      <w:r w:rsidRPr="00D279A8">
                        <w:rPr>
                          <w:rFonts w:ascii="Times New Roman" w:hAnsi="Times New Roman" w:cs="Times New Roman"/>
                          <w:sz w:val="24"/>
                          <w:szCs w:val="24"/>
                        </w:rPr>
                        <w:t>min;</w:t>
                      </w:r>
                      <w:r>
                        <w:rPr>
                          <w:rFonts w:ascii="Times New Roman" w:hAnsi="Times New Roman" w:cs="Times New Roman"/>
                          <w:sz w:val="24"/>
                          <w:szCs w:val="24"/>
                        </w:rPr>
                        <w:t xml:space="preserve"> W</w:t>
                      </w:r>
                      <w:r w:rsidRPr="00D279A8">
                        <w:rPr>
                          <w:rFonts w:ascii="Times New Roman" w:hAnsi="Times New Roman" w:cs="Times New Roman"/>
                          <w:sz w:val="24"/>
                          <w:szCs w:val="24"/>
                        </w:rPr>
                        <w:t>ash thoroughly</w:t>
                      </w:r>
                      <w:r>
                        <w:rPr>
                          <w:rFonts w:ascii="Times New Roman" w:hAnsi="Times New Roman" w:cs="Times New Roman"/>
                          <w:sz w:val="24"/>
                          <w:szCs w:val="24"/>
                        </w:rPr>
                        <w:t xml:space="preserve"> </w:t>
                      </w:r>
                      <w:r w:rsidRPr="00D279A8">
                        <w:rPr>
                          <w:rFonts w:ascii="Times New Roman" w:hAnsi="Times New Roman" w:cs="Times New Roman"/>
                          <w:sz w:val="24"/>
                          <w:szCs w:val="24"/>
                        </w:rPr>
                        <w:t>with sterile water 3 times; treat with 7% NaOCl</w:t>
                      </w:r>
                      <w:r w:rsidRPr="00AD3A84">
                        <w:rPr>
                          <w:rFonts w:ascii="Times New Roman" w:hAnsi="Times New Roman" w:cs="Times New Roman"/>
                          <w:sz w:val="24"/>
                          <w:szCs w:val="24"/>
                          <w:vertAlign w:val="subscript"/>
                        </w:rPr>
                        <w:t>2</w:t>
                      </w:r>
                      <w:r w:rsidRPr="00D279A8">
                        <w:rPr>
                          <w:rFonts w:ascii="Times New Roman" w:hAnsi="Times New Roman" w:cs="Times New Roman"/>
                          <w:sz w:val="24"/>
                          <w:szCs w:val="24"/>
                        </w:rPr>
                        <w:t xml:space="preserve"> for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10min;</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wash thoroughly</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sterile</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water 3</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times; treat</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0.1%</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HgCl</w:t>
                      </w:r>
                      <w:r w:rsidRPr="00283615">
                        <w:rPr>
                          <w:rFonts w:ascii="Times New Roman" w:hAnsi="Times New Roman" w:cs="Times New Roman"/>
                          <w:sz w:val="24"/>
                          <w:szCs w:val="24"/>
                          <w:vertAlign w:val="subscript"/>
                        </w:rPr>
                        <w:t>2</w:t>
                      </w:r>
                      <w:r w:rsidRPr="00D279A8">
                        <w:rPr>
                          <w:rFonts w:ascii="Times New Roman" w:hAnsi="Times New Roman" w:cs="Times New Roman"/>
                          <w:sz w:val="24"/>
                          <w:szCs w:val="24"/>
                        </w:rPr>
                        <w:t xml:space="preserve"> for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10</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min;wash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thoroughly</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sterile</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distilled</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water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3</w:t>
                      </w:r>
                      <w:r w:rsidR="007805BA">
                        <w:rPr>
                          <w:rFonts w:ascii="Times New Roman" w:hAnsi="Times New Roman" w:cs="Times New Roman"/>
                          <w:sz w:val="24"/>
                          <w:szCs w:val="24"/>
                        </w:rPr>
                        <w:t>-</w:t>
                      </w:r>
                      <w:r w:rsidRPr="00D279A8">
                        <w:rPr>
                          <w:rFonts w:ascii="Times New Roman" w:hAnsi="Times New Roman" w:cs="Times New Roman"/>
                          <w:sz w:val="24"/>
                          <w:szCs w:val="24"/>
                        </w:rPr>
                        <w:t>4</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times</w:t>
                      </w:r>
                    </w:p>
                  </w:txbxContent>
                </v:textbox>
              </v:shape>
            </w:pict>
          </mc:Fallback>
        </mc:AlternateContent>
      </w:r>
    </w:p>
    <w:p w14:paraId="60A88A2D" w14:textId="6B57017D" w:rsidR="001A51ED" w:rsidRPr="00A946CC" w:rsidRDefault="001A51ED" w:rsidP="00622413">
      <w:pPr>
        <w:spacing w:after="0" w:line="360" w:lineRule="auto"/>
        <w:ind w:left="1" w:right="273" w:firstLine="719"/>
        <w:jc w:val="both"/>
        <w:rPr>
          <w:rFonts w:ascii="Times New Roman" w:hAnsi="Times New Roman" w:cs="Times New Roman"/>
          <w:color w:val="0D0D0D" w:themeColor="text1" w:themeTint="F2"/>
          <w:sz w:val="24"/>
          <w:szCs w:val="24"/>
        </w:rPr>
      </w:pPr>
    </w:p>
    <w:p w14:paraId="3EE66F4C" w14:textId="1DD0B152" w:rsidR="00E708A1" w:rsidRPr="00A946CC" w:rsidRDefault="00E708A1" w:rsidP="001A51ED">
      <w:pPr>
        <w:spacing w:after="0" w:line="360" w:lineRule="auto"/>
        <w:ind w:right="273"/>
        <w:jc w:val="both"/>
        <w:rPr>
          <w:rFonts w:ascii="Times New Roman" w:hAnsi="Times New Roman" w:cs="Times New Roman"/>
          <w:color w:val="0D0D0D" w:themeColor="text1" w:themeTint="F2"/>
          <w:sz w:val="24"/>
          <w:szCs w:val="24"/>
        </w:rPr>
      </w:pPr>
    </w:p>
    <w:p w14:paraId="37EB032B" w14:textId="78D919E5" w:rsidR="00AB133A" w:rsidRPr="00A946CC" w:rsidRDefault="00AB133A" w:rsidP="00622413">
      <w:pPr>
        <w:spacing w:after="0" w:line="360" w:lineRule="auto"/>
        <w:ind w:left="1" w:right="273" w:firstLine="719"/>
        <w:jc w:val="both"/>
        <w:rPr>
          <w:rFonts w:ascii="Times New Roman" w:hAnsi="Times New Roman" w:cs="Times New Roman"/>
          <w:color w:val="0D0D0D" w:themeColor="text1" w:themeTint="F2"/>
          <w:sz w:val="24"/>
          <w:szCs w:val="24"/>
        </w:rPr>
      </w:pPr>
    </w:p>
    <w:p w14:paraId="0BC1EAD9" w14:textId="412EFE42" w:rsidR="00AB133A" w:rsidRPr="00A946CC" w:rsidRDefault="001F284D" w:rsidP="006D6641">
      <w:pPr>
        <w:spacing w:after="0" w:line="360" w:lineRule="auto"/>
        <w:ind w:right="273"/>
        <w:jc w:val="both"/>
        <w:rPr>
          <w:rFonts w:ascii="Times New Roman" w:hAnsi="Times New Roman" w:cs="Times New Roman"/>
          <w:color w:val="0D0D0D" w:themeColor="text1" w:themeTint="F2"/>
          <w:sz w:val="24"/>
          <w:szCs w:val="24"/>
        </w:rPr>
      </w:pPr>
      <w:r w:rsidRPr="00A946CC">
        <w:rPr>
          <w:rFonts w:ascii="Times New Roman" w:hAnsi="Times New Roman" w:cs="Times New Roman"/>
          <w:b/>
          <w:bCs/>
          <w:noProof/>
          <w:color w:val="0D0D0D" w:themeColor="text1" w:themeTint="F2"/>
          <w:sz w:val="24"/>
          <w:szCs w:val="24"/>
        </w:rPr>
        <mc:AlternateContent>
          <mc:Choice Requires="wps">
            <w:drawing>
              <wp:anchor distT="0" distB="0" distL="114300" distR="114300" simplePos="0" relativeHeight="251686912" behindDoc="0" locked="0" layoutInCell="1" allowOverlap="1" wp14:anchorId="12223897" wp14:editId="31516443">
                <wp:simplePos x="0" y="0"/>
                <wp:positionH relativeFrom="column">
                  <wp:posOffset>83820</wp:posOffset>
                </wp:positionH>
                <wp:positionV relativeFrom="paragraph">
                  <wp:posOffset>249555</wp:posOffset>
                </wp:positionV>
                <wp:extent cx="2240280" cy="510540"/>
                <wp:effectExtent l="0" t="0" r="26670" b="22860"/>
                <wp:wrapNone/>
                <wp:docPr id="870181710" name="Text Box 20"/>
                <wp:cNvGraphicFramePr/>
                <a:graphic xmlns:a="http://schemas.openxmlformats.org/drawingml/2006/main">
                  <a:graphicData uri="http://schemas.microsoft.com/office/word/2010/wordprocessingShape">
                    <wps:wsp>
                      <wps:cNvSpPr txBox="1"/>
                      <wps:spPr>
                        <a:xfrm>
                          <a:off x="0" y="0"/>
                          <a:ext cx="2240280" cy="510540"/>
                        </a:xfrm>
                        <a:prstGeom prst="rect">
                          <a:avLst/>
                        </a:prstGeom>
                        <a:solidFill>
                          <a:schemeClr val="accent6">
                            <a:lumMod val="20000"/>
                            <a:lumOff val="80000"/>
                          </a:schemeClr>
                        </a:solidFill>
                        <a:ln w="6350">
                          <a:solidFill>
                            <a:prstClr val="black"/>
                          </a:solidFill>
                        </a:ln>
                      </wps:spPr>
                      <wps:txbx>
                        <w:txbxContent>
                          <w:p w14:paraId="005A952C" w14:textId="7F632518" w:rsidR="00915BFB" w:rsidRDefault="00915BFB" w:rsidP="00442236">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00442236">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008418ED" w:rsidRPr="00915BFB">
                              <w:rPr>
                                <w:rFonts w:ascii="Times New Roman" w:hAnsi="Times New Roman" w:cs="Times New Roman"/>
                                <w:b/>
                                <w:bCs/>
                                <w:sz w:val="24"/>
                                <w:szCs w:val="24"/>
                                <w:lang w:val="en-IN"/>
                              </w:rPr>
                              <w:t>Pre-soaking</w:t>
                            </w:r>
                          </w:p>
                          <w:p w14:paraId="7C8E1046" w14:textId="6A6DF8E8" w:rsidR="008418ED" w:rsidRPr="008418ED" w:rsidRDefault="00746573" w:rsidP="00442236">
                            <w:pPr>
                              <w:spacing w:after="0"/>
                              <w:rPr>
                                <w:rFonts w:ascii="Times New Roman" w:hAnsi="Times New Roman" w:cs="Times New Roman"/>
                                <w:sz w:val="24"/>
                                <w:szCs w:val="24"/>
                                <w:lang w:val="en-IN"/>
                              </w:rPr>
                            </w:pPr>
                            <w:r w:rsidRPr="00746573">
                              <w:rPr>
                                <w:rFonts w:ascii="Times New Roman" w:hAnsi="Times New Roman" w:cs="Times New Roman"/>
                                <w:sz w:val="24"/>
                                <w:szCs w:val="24"/>
                                <w:lang w:val="en-IN"/>
                              </w:rPr>
                              <w:t>MS</w:t>
                            </w:r>
                            <w:r w:rsidR="00442236">
                              <w:rPr>
                                <w:rFonts w:ascii="Times New Roman" w:hAnsi="Times New Roman" w:cs="Times New Roman"/>
                                <w:sz w:val="24"/>
                                <w:szCs w:val="24"/>
                                <w:lang w:val="en-IN"/>
                              </w:rPr>
                              <w:t>+BA (1-2 mg/l) for 48-72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23897" id="Text Box 20" o:spid="_x0000_s1035" type="#_x0000_t202" style="position:absolute;left:0;text-align:left;margin-left:6.6pt;margin-top:19.65pt;width:176.4pt;height:4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" fillcolor="#e2efd9 [665]" strokeweight=".5pt">
                <v:textbox>
                  <w:txbxContent>
                    <w:p w14:paraId="005A952C" w14:textId="7F632518" w:rsidR="00915BFB" w:rsidRDefault="00915BFB" w:rsidP="00442236">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00442236">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008418ED" w:rsidRPr="00915BFB">
                        <w:rPr>
                          <w:rFonts w:ascii="Times New Roman" w:hAnsi="Times New Roman" w:cs="Times New Roman"/>
                          <w:b/>
                          <w:bCs/>
                          <w:sz w:val="24"/>
                          <w:szCs w:val="24"/>
                          <w:lang w:val="en-IN"/>
                        </w:rPr>
                        <w:t>Pre-soaking</w:t>
                      </w:r>
                    </w:p>
                    <w:p w14:paraId="7C8E1046" w14:textId="6A6DF8E8" w:rsidR="008418ED" w:rsidRPr="008418ED" w:rsidRDefault="00746573" w:rsidP="00442236">
                      <w:pPr>
                        <w:spacing w:after="0"/>
                        <w:rPr>
                          <w:rFonts w:ascii="Times New Roman" w:hAnsi="Times New Roman" w:cs="Times New Roman"/>
                          <w:sz w:val="24"/>
                          <w:szCs w:val="24"/>
                          <w:lang w:val="en-IN"/>
                        </w:rPr>
                      </w:pPr>
                      <w:r w:rsidRPr="00746573">
                        <w:rPr>
                          <w:rFonts w:ascii="Times New Roman" w:hAnsi="Times New Roman" w:cs="Times New Roman"/>
                          <w:sz w:val="24"/>
                          <w:szCs w:val="24"/>
                          <w:lang w:val="en-IN"/>
                        </w:rPr>
                        <w:t>MS</w:t>
                      </w:r>
                      <w:r w:rsidR="00442236">
                        <w:rPr>
                          <w:rFonts w:ascii="Times New Roman" w:hAnsi="Times New Roman" w:cs="Times New Roman"/>
                          <w:sz w:val="24"/>
                          <w:szCs w:val="24"/>
                          <w:lang w:val="en-IN"/>
                        </w:rPr>
                        <w:t>+BA (1-2 mg/l) for 48-72 h</w:t>
                      </w:r>
                    </w:p>
                  </w:txbxContent>
                </v:textbox>
              </v:shape>
            </w:pict>
          </mc:Fallback>
        </mc:AlternateContent>
      </w:r>
      <w:r w:rsidRPr="00A946CC">
        <w:rPr>
          <w:rFonts w:ascii="Times New Roman" w:hAnsi="Times New Roman" w:cs="Times New Roman"/>
          <w:b/>
          <w:bCs/>
          <w:noProof/>
          <w:color w:val="0D0D0D" w:themeColor="text1" w:themeTint="F2"/>
          <w:sz w:val="24"/>
          <w:szCs w:val="24"/>
        </w:rPr>
        <mc:AlternateContent>
          <mc:Choice Requires="wps">
            <w:drawing>
              <wp:anchor distT="0" distB="0" distL="114300" distR="114300" simplePos="0" relativeHeight="251685888" behindDoc="0" locked="0" layoutInCell="1" allowOverlap="1" wp14:anchorId="0753CD58" wp14:editId="66CE7541">
                <wp:simplePos x="0" y="0"/>
                <wp:positionH relativeFrom="column">
                  <wp:posOffset>3970043</wp:posOffset>
                </wp:positionH>
                <wp:positionV relativeFrom="paragraph">
                  <wp:posOffset>38304</wp:posOffset>
                </wp:positionV>
                <wp:extent cx="200574" cy="261124"/>
                <wp:effectExtent l="38100" t="19050" r="9525" b="0"/>
                <wp:wrapNone/>
                <wp:docPr id="994529204" name="Arrow: Down 17"/>
                <wp:cNvGraphicFramePr/>
                <a:graphic xmlns:a="http://schemas.openxmlformats.org/drawingml/2006/main">
                  <a:graphicData uri="http://schemas.microsoft.com/office/word/2010/wordprocessingShape">
                    <wps:wsp>
                      <wps:cNvSpPr/>
                      <wps:spPr>
                        <a:xfrm rot="19215235">
                          <a:off x="0" y="0"/>
                          <a:ext cx="200574" cy="261124"/>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E19C5C" id="Arrow: Down 17" o:spid="_x0000_s1026" type="#_x0000_t67" style="position:absolute;margin-left:312.6pt;margin-top:3pt;width:15.8pt;height:20.55pt;rotation:-260479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" adj="13304" fillcolor="#e2efd9 [665]" strokecolor="#09101d [484]" strokeweight="1pt"/>
            </w:pict>
          </mc:Fallback>
        </mc:AlternateContent>
      </w:r>
      <w:r w:rsidRPr="00A946CC">
        <w:rPr>
          <w:rFonts w:ascii="Times New Roman" w:hAnsi="Times New Roman" w:cs="Times New Roman"/>
          <w:b/>
          <w:bCs/>
          <w:noProof/>
          <w:color w:val="0D0D0D" w:themeColor="text1" w:themeTint="F2"/>
          <w:sz w:val="24"/>
          <w:szCs w:val="24"/>
        </w:rPr>
        <mc:AlternateContent>
          <mc:Choice Requires="wps">
            <w:drawing>
              <wp:anchor distT="0" distB="0" distL="114300" distR="114300" simplePos="0" relativeHeight="251683840" behindDoc="0" locked="0" layoutInCell="1" allowOverlap="1" wp14:anchorId="192EA171" wp14:editId="1A652C39">
                <wp:simplePos x="0" y="0"/>
                <wp:positionH relativeFrom="column">
                  <wp:posOffset>1756016</wp:posOffset>
                </wp:positionH>
                <wp:positionV relativeFrom="paragraph">
                  <wp:posOffset>20941</wp:posOffset>
                </wp:positionV>
                <wp:extent cx="189915" cy="253122"/>
                <wp:effectExtent l="0" t="50482" r="26352" b="7303"/>
                <wp:wrapNone/>
                <wp:docPr id="747028367" name="Arrow: Down 17"/>
                <wp:cNvGraphicFramePr/>
                <a:graphic xmlns:a="http://schemas.openxmlformats.org/drawingml/2006/main">
                  <a:graphicData uri="http://schemas.microsoft.com/office/word/2010/wordprocessingShape">
                    <wps:wsp>
                      <wps:cNvSpPr/>
                      <wps:spPr>
                        <a:xfrm rot="2864065">
                          <a:off x="0" y="0"/>
                          <a:ext cx="189915" cy="253122"/>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280C35" id="Arrow: Down 17" o:spid="_x0000_s1026" type="#_x0000_t67" style="position:absolute;margin-left:138.25pt;margin-top:1.65pt;width:14.95pt;height:19.95pt;rotation:3128323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" adj="13497" fillcolor="#e2efd9 [665]" strokecolor="#09101d [484]" strokeweight="1pt"/>
            </w:pict>
          </mc:Fallback>
        </mc:AlternateContent>
      </w:r>
    </w:p>
    <w:p w14:paraId="5889B2C5" w14:textId="7D18038C" w:rsidR="00D524F9" w:rsidRPr="00A946CC" w:rsidRDefault="001F284D" w:rsidP="00622413">
      <w:pPr>
        <w:spacing w:after="0" w:line="360" w:lineRule="auto"/>
        <w:ind w:left="1" w:right="273" w:firstLine="719"/>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noProof/>
          <w:color w:val="0D0D0D" w:themeColor="text1" w:themeTint="F2"/>
          <w:sz w:val="24"/>
          <w:szCs w:val="24"/>
        </w:rPr>
        <mc:AlternateContent>
          <mc:Choice Requires="wps">
            <w:drawing>
              <wp:anchor distT="0" distB="0" distL="114300" distR="114300" simplePos="0" relativeHeight="251688960" behindDoc="0" locked="0" layoutInCell="1" allowOverlap="1" wp14:anchorId="2134DCE5" wp14:editId="052514E6">
                <wp:simplePos x="0" y="0"/>
                <wp:positionH relativeFrom="column">
                  <wp:posOffset>2476500</wp:posOffset>
                </wp:positionH>
                <wp:positionV relativeFrom="paragraph">
                  <wp:posOffset>24765</wp:posOffset>
                </wp:positionV>
                <wp:extent cx="3863340" cy="487680"/>
                <wp:effectExtent l="0" t="0" r="22860" b="26670"/>
                <wp:wrapNone/>
                <wp:docPr id="431765933" name="Text Box 20"/>
                <wp:cNvGraphicFramePr/>
                <a:graphic xmlns:a="http://schemas.openxmlformats.org/drawingml/2006/main">
                  <a:graphicData uri="http://schemas.microsoft.com/office/word/2010/wordprocessingShape">
                    <wps:wsp>
                      <wps:cNvSpPr txBox="1"/>
                      <wps:spPr>
                        <a:xfrm>
                          <a:off x="0" y="0"/>
                          <a:ext cx="3863340" cy="487680"/>
                        </a:xfrm>
                        <a:prstGeom prst="rect">
                          <a:avLst/>
                        </a:prstGeom>
                        <a:solidFill>
                          <a:schemeClr val="accent6">
                            <a:lumMod val="20000"/>
                            <a:lumOff val="80000"/>
                          </a:schemeClr>
                        </a:solidFill>
                        <a:ln w="6350">
                          <a:solidFill>
                            <a:prstClr val="black"/>
                          </a:solidFill>
                        </a:ln>
                      </wps:spPr>
                      <wps:txbx>
                        <w:txbxContent>
                          <w:p w14:paraId="000E38C7" w14:textId="70759CA5" w:rsidR="00442236" w:rsidRPr="00442236" w:rsidRDefault="00442236" w:rsidP="00442236">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442236">
                              <w:rPr>
                                <w:rFonts w:ascii="Times New Roman" w:hAnsi="Times New Roman" w:cs="Times New Roman"/>
                                <w:b/>
                                <w:bCs/>
                                <w:sz w:val="24"/>
                                <w:szCs w:val="24"/>
                                <w:lang w:val="en-IN"/>
                              </w:rPr>
                              <w:t>Direct shoot induction</w:t>
                            </w:r>
                          </w:p>
                          <w:p w14:paraId="683F02EA" w14:textId="11F3F2AF" w:rsidR="00442236" w:rsidRPr="008418ED" w:rsidRDefault="00442236" w:rsidP="00442236">
                            <w:pPr>
                              <w:spacing w:after="0"/>
                              <w:rPr>
                                <w:rFonts w:ascii="Times New Roman" w:hAnsi="Times New Roman" w:cs="Times New Roman"/>
                                <w:sz w:val="24"/>
                                <w:szCs w:val="24"/>
                                <w:lang w:val="en-IN"/>
                              </w:rPr>
                            </w:pPr>
                            <w:r w:rsidRPr="00746573">
                              <w:rPr>
                                <w:rFonts w:ascii="Times New Roman" w:hAnsi="Times New Roman" w:cs="Times New Roman"/>
                                <w:sz w:val="24"/>
                                <w:szCs w:val="24"/>
                                <w:lang w:val="en-IN"/>
                              </w:rPr>
                              <w:t>MS</w:t>
                            </w:r>
                            <w:r>
                              <w:rPr>
                                <w:rFonts w:ascii="Times New Roman" w:hAnsi="Times New Roman" w:cs="Times New Roman"/>
                                <w:sz w:val="24"/>
                                <w:szCs w:val="24"/>
                                <w:lang w:val="en-IN"/>
                              </w:rPr>
                              <w:t>+BA (1-2 mg/l)</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+Sucrose</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(3%)</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+0.8% agarose pH</w:t>
                            </w:r>
                            <w:r w:rsidR="00F90B1F">
                              <w:rPr>
                                <w:rFonts w:ascii="Times New Roman" w:hAnsi="Times New Roman" w:cs="Times New Roman"/>
                                <w:sz w:val="24"/>
                                <w:szCs w:val="24"/>
                                <w:lang w:val="en-IN"/>
                              </w:rPr>
                              <w:t xml:space="preserve"> ≥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4DCE5" id="_x0000_s1036" type="#_x0000_t202" style="position:absolute;left:0;text-align:left;margin-left:195pt;margin-top:1.95pt;width:304.2pt;height:3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" fillcolor="#e2efd9 [665]" strokeweight=".5pt">
                <v:textbox>
                  <w:txbxContent>
                    <w:p w14:paraId="000E38C7" w14:textId="70759CA5" w:rsidR="00442236" w:rsidRPr="00442236" w:rsidRDefault="00442236" w:rsidP="00442236">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442236">
                        <w:rPr>
                          <w:rFonts w:ascii="Times New Roman" w:hAnsi="Times New Roman" w:cs="Times New Roman"/>
                          <w:b/>
                          <w:bCs/>
                          <w:sz w:val="24"/>
                          <w:szCs w:val="24"/>
                          <w:lang w:val="en-IN"/>
                        </w:rPr>
                        <w:t>Direct shoot induction</w:t>
                      </w:r>
                    </w:p>
                    <w:p w14:paraId="683F02EA" w14:textId="11F3F2AF" w:rsidR="00442236" w:rsidRPr="008418ED" w:rsidRDefault="00442236" w:rsidP="00442236">
                      <w:pPr>
                        <w:spacing w:after="0"/>
                        <w:rPr>
                          <w:rFonts w:ascii="Times New Roman" w:hAnsi="Times New Roman" w:cs="Times New Roman"/>
                          <w:sz w:val="24"/>
                          <w:szCs w:val="24"/>
                          <w:lang w:val="en-IN"/>
                        </w:rPr>
                      </w:pPr>
                      <w:r w:rsidRPr="00746573">
                        <w:rPr>
                          <w:rFonts w:ascii="Times New Roman" w:hAnsi="Times New Roman" w:cs="Times New Roman"/>
                          <w:sz w:val="24"/>
                          <w:szCs w:val="24"/>
                          <w:lang w:val="en-IN"/>
                        </w:rPr>
                        <w:t>MS</w:t>
                      </w:r>
                      <w:r>
                        <w:rPr>
                          <w:rFonts w:ascii="Times New Roman" w:hAnsi="Times New Roman" w:cs="Times New Roman"/>
                          <w:sz w:val="24"/>
                          <w:szCs w:val="24"/>
                          <w:lang w:val="en-IN"/>
                        </w:rPr>
                        <w:t>+BA (1-2 mg/l)</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+Sucrose</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(3%)</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+0.8% agarose pH</w:t>
                      </w:r>
                      <w:r w:rsidR="00F90B1F">
                        <w:rPr>
                          <w:rFonts w:ascii="Times New Roman" w:hAnsi="Times New Roman" w:cs="Times New Roman"/>
                          <w:sz w:val="24"/>
                          <w:szCs w:val="24"/>
                          <w:lang w:val="en-IN"/>
                        </w:rPr>
                        <w:t xml:space="preserve"> ≥ 5.8</w:t>
                      </w:r>
                    </w:p>
                  </w:txbxContent>
                </v:textbox>
              </v:shape>
            </w:pict>
          </mc:Fallback>
        </mc:AlternateContent>
      </w:r>
    </w:p>
    <w:p w14:paraId="370DBF96" w14:textId="7488AAFE" w:rsidR="00257173" w:rsidRPr="00A946CC" w:rsidRDefault="001F284D" w:rsidP="00622413">
      <w:pPr>
        <w:spacing w:after="0" w:line="360" w:lineRule="auto"/>
        <w:ind w:left="1" w:right="273" w:firstLine="719"/>
        <w:jc w:val="both"/>
        <w:rPr>
          <w:rFonts w:ascii="Times New Roman" w:hAnsi="Times New Roman" w:cs="Times New Roman"/>
          <w:b/>
          <w:bCs/>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93056" behindDoc="0" locked="0" layoutInCell="1" allowOverlap="1" wp14:anchorId="3D55788E" wp14:editId="6D344602">
                <wp:simplePos x="0" y="0"/>
                <wp:positionH relativeFrom="column">
                  <wp:posOffset>994410</wp:posOffset>
                </wp:positionH>
                <wp:positionV relativeFrom="paragraph">
                  <wp:posOffset>249555</wp:posOffset>
                </wp:positionV>
                <wp:extent cx="247650" cy="198120"/>
                <wp:effectExtent l="19050" t="0" r="19050" b="30480"/>
                <wp:wrapNone/>
                <wp:docPr id="994395352" name="Arrow: Down 14"/>
                <wp:cNvGraphicFramePr/>
                <a:graphic xmlns:a="http://schemas.openxmlformats.org/drawingml/2006/main">
                  <a:graphicData uri="http://schemas.microsoft.com/office/word/2010/wordprocessingShape">
                    <wps:wsp>
                      <wps:cNvSpPr/>
                      <wps:spPr>
                        <a:xfrm>
                          <a:off x="0" y="0"/>
                          <a:ext cx="247650" cy="19812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A040C6" id="Arrow: Down 14" o:spid="_x0000_s1026" type="#_x0000_t67" style="position:absolute;margin-left:78.3pt;margin-top:19.65pt;width:19.5pt;height:1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" adj="10800" fillcolor="#e2efd9 [665]" strokecolor="#09101d [484]" strokeweight="1pt"/>
            </w:pict>
          </mc:Fallback>
        </mc:AlternateContent>
      </w:r>
    </w:p>
    <w:p w14:paraId="16C4C316" w14:textId="0735138E" w:rsidR="00257173" w:rsidRPr="00A946CC" w:rsidRDefault="001F284D" w:rsidP="00622413">
      <w:pPr>
        <w:spacing w:after="0" w:line="360" w:lineRule="auto"/>
        <w:ind w:left="1" w:right="273" w:firstLine="719"/>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noProof/>
          <w:color w:val="0D0D0D" w:themeColor="text1" w:themeTint="F2"/>
          <w:sz w:val="24"/>
          <w:szCs w:val="24"/>
        </w:rPr>
        <mc:AlternateContent>
          <mc:Choice Requires="wps">
            <w:drawing>
              <wp:anchor distT="0" distB="0" distL="114300" distR="114300" simplePos="0" relativeHeight="251697152" behindDoc="0" locked="0" layoutInCell="1" allowOverlap="1" wp14:anchorId="5F110518" wp14:editId="0AD80F11">
                <wp:simplePos x="0" y="0"/>
                <wp:positionH relativeFrom="column">
                  <wp:posOffset>3832860</wp:posOffset>
                </wp:positionH>
                <wp:positionV relativeFrom="paragraph">
                  <wp:posOffset>238125</wp:posOffset>
                </wp:positionV>
                <wp:extent cx="2461260" cy="472440"/>
                <wp:effectExtent l="0" t="0" r="15240" b="22860"/>
                <wp:wrapNone/>
                <wp:docPr id="818674698" name="Text Box 20"/>
                <wp:cNvGraphicFramePr/>
                <a:graphic xmlns:a="http://schemas.openxmlformats.org/drawingml/2006/main">
                  <a:graphicData uri="http://schemas.microsoft.com/office/word/2010/wordprocessingShape">
                    <wps:wsp>
                      <wps:cNvSpPr txBox="1"/>
                      <wps:spPr>
                        <a:xfrm>
                          <a:off x="0" y="0"/>
                          <a:ext cx="2461260" cy="472440"/>
                        </a:xfrm>
                        <a:prstGeom prst="rect">
                          <a:avLst/>
                        </a:prstGeom>
                        <a:solidFill>
                          <a:schemeClr val="accent6">
                            <a:lumMod val="20000"/>
                            <a:lumOff val="80000"/>
                          </a:schemeClr>
                        </a:solidFill>
                        <a:ln w="6350">
                          <a:solidFill>
                            <a:prstClr val="black"/>
                          </a:solidFill>
                        </a:ln>
                      </wps:spPr>
                      <wps:txbx>
                        <w:txbxContent>
                          <w:p w14:paraId="14C7AE93" w14:textId="0BC80666" w:rsidR="00786CEF" w:rsidRPr="002B6FAF" w:rsidRDefault="00786CEF" w:rsidP="00786CEF">
                            <w:pPr>
                              <w:spacing w:after="0"/>
                              <w:jc w:val="both"/>
                              <w:rPr>
                                <w:rFonts w:ascii="Times New Roman" w:hAnsi="Times New Roman" w:cs="Times New Roman"/>
                                <w:sz w:val="24"/>
                                <w:szCs w:val="24"/>
                                <w:lang w:val="en-IN"/>
                              </w:rPr>
                            </w:pPr>
                            <w:r>
                              <w:rPr>
                                <w:rFonts w:ascii="Times New Roman" w:hAnsi="Times New Roman" w:cs="Times New Roman"/>
                                <w:sz w:val="24"/>
                                <w:szCs w:val="24"/>
                                <w:lang w:val="en-IN"/>
                              </w:rPr>
                              <w:t>MS+NAA (0.1-0.2 mg/l)</w:t>
                            </w:r>
                            <w:r w:rsidR="006777E1">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006777E1">
                              <w:rPr>
                                <w:rFonts w:ascii="Times New Roman" w:hAnsi="Times New Roman" w:cs="Times New Roman"/>
                                <w:sz w:val="24"/>
                                <w:szCs w:val="24"/>
                                <w:lang w:val="en-IN"/>
                              </w:rPr>
                              <w:t>Sucrose (</w:t>
                            </w:r>
                            <w:r>
                              <w:rPr>
                                <w:rFonts w:ascii="Times New Roman" w:hAnsi="Times New Roman" w:cs="Times New Roman"/>
                                <w:sz w:val="24"/>
                                <w:szCs w:val="24"/>
                                <w:lang w:val="en-IN"/>
                              </w:rPr>
                              <w:t xml:space="preserve">3 %) </w:t>
                            </w:r>
                            <w:r w:rsidRPr="002B6FAF">
                              <w:rPr>
                                <w:rFonts w:ascii="Times New Roman" w:hAnsi="Times New Roman" w:cs="Times New Roman"/>
                                <w:sz w:val="24"/>
                                <w:szCs w:val="24"/>
                                <w:lang w:val="en-IN"/>
                              </w:rPr>
                              <w:t>0.8% agarose pH ≥ 5.8</w:t>
                            </w:r>
                          </w:p>
                          <w:p w14:paraId="0C35071C" w14:textId="4B80FFB7" w:rsidR="00786CEF" w:rsidRPr="002B6FAF" w:rsidRDefault="00786CEF" w:rsidP="00786CEF">
                            <w:pPr>
                              <w:spacing w:after="0"/>
                              <w:jc w:val="both"/>
                              <w:rPr>
                                <w:rFonts w:ascii="Times New Roman" w:hAnsi="Times New Roman" w:cs="Times New Roman"/>
                                <w:sz w:val="24"/>
                                <w:szCs w:val="24"/>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0518" id="_x0000_s1037" type="#_x0000_t202" style="position:absolute;left:0;text-align:left;margin-left:301.8pt;margin-top:18.75pt;width:193.8pt;height:3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" fillcolor="#e2efd9 [665]" strokeweight=".5pt">
                <v:textbox>
                  <w:txbxContent>
                    <w:p w14:paraId="14C7AE93" w14:textId="0BC80666" w:rsidR="00786CEF" w:rsidRPr="002B6FAF" w:rsidRDefault="00786CEF" w:rsidP="00786CEF">
                      <w:pPr>
                        <w:spacing w:after="0"/>
                        <w:jc w:val="both"/>
                        <w:rPr>
                          <w:rFonts w:ascii="Times New Roman" w:hAnsi="Times New Roman" w:cs="Times New Roman"/>
                          <w:sz w:val="24"/>
                          <w:szCs w:val="24"/>
                          <w:lang w:val="en-IN"/>
                        </w:rPr>
                      </w:pPr>
                      <w:r>
                        <w:rPr>
                          <w:rFonts w:ascii="Times New Roman" w:hAnsi="Times New Roman" w:cs="Times New Roman"/>
                          <w:sz w:val="24"/>
                          <w:szCs w:val="24"/>
                          <w:lang w:val="en-IN"/>
                        </w:rPr>
                        <w:t>MS+NAA (0.1-0.2 mg/l)</w:t>
                      </w:r>
                      <w:r w:rsidR="006777E1">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006777E1">
                        <w:rPr>
                          <w:rFonts w:ascii="Times New Roman" w:hAnsi="Times New Roman" w:cs="Times New Roman"/>
                          <w:sz w:val="24"/>
                          <w:szCs w:val="24"/>
                          <w:lang w:val="en-IN"/>
                        </w:rPr>
                        <w:t>Sucrose (</w:t>
                      </w:r>
                      <w:r>
                        <w:rPr>
                          <w:rFonts w:ascii="Times New Roman" w:hAnsi="Times New Roman" w:cs="Times New Roman"/>
                          <w:sz w:val="24"/>
                          <w:szCs w:val="24"/>
                          <w:lang w:val="en-IN"/>
                        </w:rPr>
                        <w:t xml:space="preserve">3 %) </w:t>
                      </w:r>
                      <w:r w:rsidRPr="002B6FAF">
                        <w:rPr>
                          <w:rFonts w:ascii="Times New Roman" w:hAnsi="Times New Roman" w:cs="Times New Roman"/>
                          <w:sz w:val="24"/>
                          <w:szCs w:val="24"/>
                          <w:lang w:val="en-IN"/>
                        </w:rPr>
                        <w:t>0.8% agarose pH ≥ 5.8</w:t>
                      </w:r>
                    </w:p>
                    <w:p w14:paraId="0C35071C" w14:textId="4B80FFB7" w:rsidR="00786CEF" w:rsidRPr="002B6FAF" w:rsidRDefault="00786CEF" w:rsidP="00786CEF">
                      <w:pPr>
                        <w:spacing w:after="0"/>
                        <w:jc w:val="both"/>
                        <w:rPr>
                          <w:rFonts w:ascii="Times New Roman" w:hAnsi="Times New Roman" w:cs="Times New Roman"/>
                          <w:sz w:val="24"/>
                          <w:szCs w:val="24"/>
                          <w:lang w:val="en-IN"/>
                        </w:rPr>
                      </w:pPr>
                    </w:p>
                  </w:txbxContent>
                </v:textbox>
              </v:shape>
            </w:pict>
          </mc:Fallback>
        </mc:AlternateContent>
      </w:r>
      <w:r w:rsidRPr="00A946CC">
        <w:rPr>
          <w:rFonts w:ascii="Times New Roman" w:hAnsi="Times New Roman" w:cs="Times New Roman"/>
          <w:b/>
          <w:bCs/>
          <w:noProof/>
          <w:color w:val="0D0D0D" w:themeColor="text1" w:themeTint="F2"/>
          <w:sz w:val="24"/>
          <w:szCs w:val="24"/>
        </w:rPr>
        <mc:AlternateContent>
          <mc:Choice Requires="wps">
            <w:drawing>
              <wp:anchor distT="0" distB="0" distL="114300" distR="114300" simplePos="0" relativeHeight="251691008" behindDoc="0" locked="0" layoutInCell="1" allowOverlap="1" wp14:anchorId="243769EF" wp14:editId="1826EA2D">
                <wp:simplePos x="0" y="0"/>
                <wp:positionH relativeFrom="column">
                  <wp:posOffset>60960</wp:posOffset>
                </wp:positionH>
                <wp:positionV relativeFrom="paragraph">
                  <wp:posOffset>200025</wp:posOffset>
                </wp:positionV>
                <wp:extent cx="3634740" cy="891540"/>
                <wp:effectExtent l="0" t="0" r="22860" b="22860"/>
                <wp:wrapNone/>
                <wp:docPr id="1957135112" name="Text Box 20"/>
                <wp:cNvGraphicFramePr/>
                <a:graphic xmlns:a="http://schemas.openxmlformats.org/drawingml/2006/main">
                  <a:graphicData uri="http://schemas.microsoft.com/office/word/2010/wordprocessingShape">
                    <wps:wsp>
                      <wps:cNvSpPr txBox="1"/>
                      <wps:spPr>
                        <a:xfrm>
                          <a:off x="0" y="0"/>
                          <a:ext cx="3634740" cy="891540"/>
                        </a:xfrm>
                        <a:prstGeom prst="rect">
                          <a:avLst/>
                        </a:prstGeom>
                        <a:solidFill>
                          <a:schemeClr val="accent6">
                            <a:lumMod val="20000"/>
                            <a:lumOff val="80000"/>
                          </a:schemeClr>
                        </a:solidFill>
                        <a:ln w="6350">
                          <a:solidFill>
                            <a:prstClr val="black"/>
                          </a:solidFill>
                        </a:ln>
                      </wps:spPr>
                      <wps:txbx>
                        <w:txbxContent>
                          <w:p w14:paraId="62AFB89E" w14:textId="4D71299C" w:rsidR="00034AF2" w:rsidRDefault="00034AF2" w:rsidP="00034AF2">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Pr>
                                <w:rFonts w:ascii="Times New Roman" w:hAnsi="Times New Roman" w:cs="Times New Roman"/>
                                <w:b/>
                                <w:bCs/>
                                <w:sz w:val="24"/>
                                <w:szCs w:val="24"/>
                                <w:lang w:val="en-IN"/>
                              </w:rPr>
                              <w:t>Callus induction</w:t>
                            </w:r>
                          </w:p>
                          <w:p w14:paraId="71C3872C" w14:textId="6C6688B8" w:rsidR="002B6FAF" w:rsidRPr="002B6FAF" w:rsidRDefault="002B6FAF" w:rsidP="002B6FAF">
                            <w:pPr>
                              <w:spacing w:after="0"/>
                              <w:jc w:val="both"/>
                              <w:rPr>
                                <w:rFonts w:ascii="Times New Roman" w:hAnsi="Times New Roman" w:cs="Times New Roman"/>
                                <w:sz w:val="24"/>
                                <w:szCs w:val="24"/>
                                <w:lang w:val="en-IN"/>
                              </w:rPr>
                            </w:pPr>
                            <w:r w:rsidRPr="002B6FAF">
                              <w:rPr>
                                <w:rFonts w:ascii="Times New Roman" w:hAnsi="Times New Roman" w:cs="Times New Roman"/>
                                <w:sz w:val="24"/>
                                <w:szCs w:val="24"/>
                                <w:lang w:val="en-IN"/>
                              </w:rPr>
                              <w:t>MS+2, 4-d (2 mg/l) + BA (0.1-0.5 mg/l)</w:t>
                            </w:r>
                            <w:r>
                              <w:rPr>
                                <w:rFonts w:ascii="Times New Roman" w:hAnsi="Times New Roman" w:cs="Times New Roman"/>
                                <w:sz w:val="24"/>
                                <w:szCs w:val="24"/>
                                <w:lang w:val="en-IN"/>
                              </w:rPr>
                              <w:t xml:space="preserve"> </w:t>
                            </w:r>
                            <w:r w:rsidRPr="002B6FAF">
                              <w:rPr>
                                <w:rFonts w:ascii="Times New Roman" w:hAnsi="Times New Roman" w:cs="Times New Roman"/>
                                <w:sz w:val="24"/>
                                <w:szCs w:val="24"/>
                                <w:lang w:val="en-IN"/>
                              </w:rPr>
                              <w:t>+ Casein hydrolysate (100 mg/l) + Coconut water (150 ml/l +Sucrose (3 %) +0.8% agarose pH ≥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769EF" id="_x0000_s1038" type="#_x0000_t202" style="position:absolute;left:0;text-align:left;margin-left:4.8pt;margin-top:15.75pt;width:286.2pt;height:7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" fillcolor="#e2efd9 [665]" strokeweight=".5pt">
                <v:textbox>
                  <w:txbxContent>
                    <w:p w14:paraId="62AFB89E" w14:textId="4D71299C" w:rsidR="00034AF2" w:rsidRDefault="00034AF2" w:rsidP="00034AF2">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Pr>
                          <w:rFonts w:ascii="Times New Roman" w:hAnsi="Times New Roman" w:cs="Times New Roman"/>
                          <w:b/>
                          <w:bCs/>
                          <w:sz w:val="24"/>
                          <w:szCs w:val="24"/>
                          <w:lang w:val="en-IN"/>
                        </w:rPr>
                        <w:t>Callus induction</w:t>
                      </w:r>
                    </w:p>
                    <w:p w14:paraId="71C3872C" w14:textId="6C6688B8" w:rsidR="002B6FAF" w:rsidRPr="002B6FAF" w:rsidRDefault="002B6FAF" w:rsidP="002B6FAF">
                      <w:pPr>
                        <w:spacing w:after="0"/>
                        <w:jc w:val="both"/>
                        <w:rPr>
                          <w:rFonts w:ascii="Times New Roman" w:hAnsi="Times New Roman" w:cs="Times New Roman"/>
                          <w:sz w:val="24"/>
                          <w:szCs w:val="24"/>
                          <w:lang w:val="en-IN"/>
                        </w:rPr>
                      </w:pPr>
                      <w:r w:rsidRPr="002B6FAF">
                        <w:rPr>
                          <w:rFonts w:ascii="Times New Roman" w:hAnsi="Times New Roman" w:cs="Times New Roman"/>
                          <w:sz w:val="24"/>
                          <w:szCs w:val="24"/>
                          <w:lang w:val="en-IN"/>
                        </w:rPr>
                        <w:t>MS+2, 4-d (2 mg/l) + BA (0.1-0.5 mg/l)</w:t>
                      </w:r>
                      <w:r>
                        <w:rPr>
                          <w:rFonts w:ascii="Times New Roman" w:hAnsi="Times New Roman" w:cs="Times New Roman"/>
                          <w:sz w:val="24"/>
                          <w:szCs w:val="24"/>
                          <w:lang w:val="en-IN"/>
                        </w:rPr>
                        <w:t xml:space="preserve"> </w:t>
                      </w:r>
                      <w:r w:rsidRPr="002B6FAF">
                        <w:rPr>
                          <w:rFonts w:ascii="Times New Roman" w:hAnsi="Times New Roman" w:cs="Times New Roman"/>
                          <w:sz w:val="24"/>
                          <w:szCs w:val="24"/>
                          <w:lang w:val="en-IN"/>
                        </w:rPr>
                        <w:t>+ Casein hydrolysate (100 mg/l) + Coconut water (150 ml/l +Sucrose (3 %) +0.8% agarose pH ≥ 5.8</w:t>
                      </w:r>
                    </w:p>
                  </w:txbxContent>
                </v:textbox>
              </v:shape>
            </w:pict>
          </mc:Fallback>
        </mc:AlternateContent>
      </w: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95104" behindDoc="0" locked="0" layoutInCell="1" allowOverlap="1" wp14:anchorId="0C694E72" wp14:editId="2D69601F">
                <wp:simplePos x="0" y="0"/>
                <wp:positionH relativeFrom="column">
                  <wp:posOffset>4766310</wp:posOffset>
                </wp:positionH>
                <wp:positionV relativeFrom="paragraph">
                  <wp:posOffset>9525</wp:posOffset>
                </wp:positionV>
                <wp:extent cx="209550" cy="213360"/>
                <wp:effectExtent l="19050" t="0" r="19050" b="34290"/>
                <wp:wrapNone/>
                <wp:docPr id="1523036067" name="Arrow: Down 14"/>
                <wp:cNvGraphicFramePr/>
                <a:graphic xmlns:a="http://schemas.openxmlformats.org/drawingml/2006/main">
                  <a:graphicData uri="http://schemas.microsoft.com/office/word/2010/wordprocessingShape">
                    <wps:wsp>
                      <wps:cNvSpPr/>
                      <wps:spPr>
                        <a:xfrm>
                          <a:off x="0" y="0"/>
                          <a:ext cx="209550" cy="21336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D2B671" id="Arrow: Down 14" o:spid="_x0000_s1026" type="#_x0000_t67" style="position:absolute;margin-left:375.3pt;margin-top:.75pt;width:16.5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" adj="10993" fillcolor="#e2efd9 [665]" strokecolor="#09101d [484]" strokeweight="1pt"/>
            </w:pict>
          </mc:Fallback>
        </mc:AlternateContent>
      </w:r>
    </w:p>
    <w:p w14:paraId="724F395C" w14:textId="44D70058" w:rsidR="00B406DA" w:rsidRPr="00A946CC" w:rsidRDefault="00B406DA" w:rsidP="00622413">
      <w:pPr>
        <w:spacing w:after="0" w:line="360" w:lineRule="auto"/>
        <w:ind w:left="1" w:right="273" w:firstLine="719"/>
        <w:jc w:val="both"/>
        <w:rPr>
          <w:rFonts w:ascii="Times New Roman" w:hAnsi="Times New Roman" w:cs="Times New Roman"/>
          <w:b/>
          <w:bCs/>
          <w:color w:val="0D0D0D" w:themeColor="text1" w:themeTint="F2"/>
          <w:sz w:val="24"/>
          <w:szCs w:val="24"/>
        </w:rPr>
      </w:pPr>
    </w:p>
    <w:p w14:paraId="31B3D53C" w14:textId="3EFABB12" w:rsidR="00B406DA" w:rsidRPr="00A946CC" w:rsidRDefault="009022D1" w:rsidP="00622413">
      <w:pPr>
        <w:spacing w:after="0" w:line="360" w:lineRule="auto"/>
        <w:ind w:left="1" w:right="273" w:firstLine="719"/>
        <w:jc w:val="both"/>
        <w:rPr>
          <w:rFonts w:ascii="Times New Roman" w:hAnsi="Times New Roman" w:cs="Times New Roman"/>
          <w:b/>
          <w:bCs/>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03296" behindDoc="0" locked="0" layoutInCell="1" allowOverlap="1" wp14:anchorId="6146982B" wp14:editId="253A6DE6">
                <wp:simplePos x="0" y="0"/>
                <wp:positionH relativeFrom="column">
                  <wp:posOffset>4792980</wp:posOffset>
                </wp:positionH>
                <wp:positionV relativeFrom="paragraph">
                  <wp:posOffset>201930</wp:posOffset>
                </wp:positionV>
                <wp:extent cx="209550" cy="213360"/>
                <wp:effectExtent l="19050" t="0" r="19050" b="34290"/>
                <wp:wrapNone/>
                <wp:docPr id="360732625" name="Arrow: Down 14"/>
                <wp:cNvGraphicFramePr/>
                <a:graphic xmlns:a="http://schemas.openxmlformats.org/drawingml/2006/main">
                  <a:graphicData uri="http://schemas.microsoft.com/office/word/2010/wordprocessingShape">
                    <wps:wsp>
                      <wps:cNvSpPr/>
                      <wps:spPr>
                        <a:xfrm>
                          <a:off x="0" y="0"/>
                          <a:ext cx="209550" cy="21336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27BCC7" id="Arrow: Down 14" o:spid="_x0000_s1026" type="#_x0000_t67" style="position:absolute;margin-left:377.4pt;margin-top:15.9pt;width:16.5pt;height:1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" adj="10993" fillcolor="#e2efd9 [665]" strokecolor="#09101d [484]" strokeweight="1pt"/>
            </w:pict>
          </mc:Fallback>
        </mc:AlternateContent>
      </w:r>
    </w:p>
    <w:p w14:paraId="74C8E265" w14:textId="6662DA0A" w:rsidR="00257173" w:rsidRPr="00A946CC" w:rsidRDefault="009022D1" w:rsidP="00622413">
      <w:pPr>
        <w:spacing w:after="0" w:line="360" w:lineRule="auto"/>
        <w:ind w:left="1" w:right="273" w:firstLine="719"/>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noProof/>
          <w:color w:val="0D0D0D" w:themeColor="text1" w:themeTint="F2"/>
          <w:sz w:val="24"/>
          <w:szCs w:val="24"/>
        </w:rPr>
        <mc:AlternateContent>
          <mc:Choice Requires="wps">
            <w:drawing>
              <wp:anchor distT="0" distB="0" distL="114300" distR="114300" simplePos="0" relativeHeight="251705344" behindDoc="0" locked="0" layoutInCell="1" allowOverlap="1" wp14:anchorId="06838F77" wp14:editId="26058076">
                <wp:simplePos x="0" y="0"/>
                <wp:positionH relativeFrom="margin">
                  <wp:posOffset>3977640</wp:posOffset>
                </wp:positionH>
                <wp:positionV relativeFrom="paragraph">
                  <wp:posOffset>173355</wp:posOffset>
                </wp:positionV>
                <wp:extent cx="2461260" cy="1059180"/>
                <wp:effectExtent l="0" t="0" r="15240" b="26670"/>
                <wp:wrapNone/>
                <wp:docPr id="179419317" name="Text Box 20"/>
                <wp:cNvGraphicFramePr/>
                <a:graphic xmlns:a="http://schemas.openxmlformats.org/drawingml/2006/main">
                  <a:graphicData uri="http://schemas.microsoft.com/office/word/2010/wordprocessingShape">
                    <wps:wsp>
                      <wps:cNvSpPr txBox="1"/>
                      <wps:spPr>
                        <a:xfrm>
                          <a:off x="0" y="0"/>
                          <a:ext cx="2461260" cy="1059180"/>
                        </a:xfrm>
                        <a:prstGeom prst="rect">
                          <a:avLst/>
                        </a:prstGeom>
                        <a:solidFill>
                          <a:schemeClr val="accent6">
                            <a:lumMod val="20000"/>
                            <a:lumOff val="80000"/>
                          </a:schemeClr>
                        </a:solidFill>
                        <a:ln w="6350">
                          <a:solidFill>
                            <a:prstClr val="black"/>
                          </a:solidFill>
                        </a:ln>
                      </wps:spPr>
                      <wps:txbx>
                        <w:txbxContent>
                          <w:p w14:paraId="6C40AEEA" w14:textId="10259DC7" w:rsidR="009022D1" w:rsidRPr="009022D1" w:rsidRDefault="009022D1" w:rsidP="009022D1">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Pr="009022D1">
                              <w:rPr>
                                <w:rFonts w:ascii="Times New Roman" w:hAnsi="Times New Roman" w:cs="Times New Roman"/>
                                <w:b/>
                                <w:bCs/>
                                <w:sz w:val="24"/>
                                <w:szCs w:val="24"/>
                                <w:lang w:val="en-IN"/>
                              </w:rPr>
                              <w:t>Hardening</w:t>
                            </w:r>
                          </w:p>
                          <w:p w14:paraId="1A01D7DA" w14:textId="5FE5A090" w:rsidR="009022D1" w:rsidRDefault="009022D1" w:rsidP="009022D1">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80-85 % humidity, 25-27 </w:t>
                            </w:r>
                            <w:r w:rsidRPr="009022D1">
                              <w:rPr>
                                <w:rFonts w:ascii="Times New Roman" w:hAnsi="Times New Roman" w:cs="Times New Roman"/>
                                <w:sz w:val="24"/>
                                <w:szCs w:val="24"/>
                                <w:vertAlign w:val="superscript"/>
                                <w:lang w:val="en-IN"/>
                              </w:rPr>
                              <w:t>◦</w:t>
                            </w:r>
                            <w:r>
                              <w:rPr>
                                <w:rFonts w:ascii="Times New Roman" w:hAnsi="Times New Roman" w:cs="Times New Roman"/>
                                <w:sz w:val="24"/>
                                <w:szCs w:val="24"/>
                                <w:lang w:val="en-IN"/>
                              </w:rPr>
                              <w:t>C for 15 days, Normal condition under shade for 60 days, transfer to earthen pot containing fine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38F77" id="_x0000_s1039" type="#_x0000_t202" style="position:absolute;left:0;text-align:left;margin-left:313.2pt;margin-top:13.65pt;width:193.8pt;height:83.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" fillcolor="#e2efd9 [665]" strokeweight=".5pt">
                <v:textbox>
                  <w:txbxContent>
                    <w:p w14:paraId="6C40AEEA" w14:textId="10259DC7" w:rsidR="009022D1" w:rsidRPr="009022D1" w:rsidRDefault="009022D1" w:rsidP="009022D1">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Pr="009022D1">
                        <w:rPr>
                          <w:rFonts w:ascii="Times New Roman" w:hAnsi="Times New Roman" w:cs="Times New Roman"/>
                          <w:b/>
                          <w:bCs/>
                          <w:sz w:val="24"/>
                          <w:szCs w:val="24"/>
                          <w:lang w:val="en-IN"/>
                        </w:rPr>
                        <w:t>Hardening</w:t>
                      </w:r>
                    </w:p>
                    <w:p w14:paraId="1A01D7DA" w14:textId="5FE5A090" w:rsidR="009022D1" w:rsidRDefault="009022D1" w:rsidP="009022D1">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80-85 % humidity, 25-27 </w:t>
                      </w:r>
                      <w:r w:rsidRPr="009022D1">
                        <w:rPr>
                          <w:rFonts w:ascii="Times New Roman" w:hAnsi="Times New Roman" w:cs="Times New Roman"/>
                          <w:sz w:val="24"/>
                          <w:szCs w:val="24"/>
                          <w:vertAlign w:val="superscript"/>
                          <w:lang w:val="en-IN"/>
                        </w:rPr>
                        <w:t>◦</w:t>
                      </w:r>
                      <w:r>
                        <w:rPr>
                          <w:rFonts w:ascii="Times New Roman" w:hAnsi="Times New Roman" w:cs="Times New Roman"/>
                          <w:sz w:val="24"/>
                          <w:szCs w:val="24"/>
                          <w:lang w:val="en-IN"/>
                        </w:rPr>
                        <w:t>C for 15 days, Normal condition under shade for 60 days, transfer to earthen pot containing fine soil</w:t>
                      </w:r>
                    </w:p>
                  </w:txbxContent>
                </v:textbox>
                <w10:wrap anchorx="margin"/>
              </v:shape>
            </w:pict>
          </mc:Fallback>
        </mc:AlternateContent>
      </w:r>
    </w:p>
    <w:p w14:paraId="3F74DD31" w14:textId="1F038DC7" w:rsidR="00D524F9" w:rsidRPr="00A946CC" w:rsidRDefault="004D4079" w:rsidP="00622413">
      <w:pPr>
        <w:spacing w:after="0" w:line="360" w:lineRule="auto"/>
        <w:ind w:left="1" w:right="273" w:firstLine="719"/>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noProof/>
          <w:color w:val="0D0D0D" w:themeColor="text1" w:themeTint="F2"/>
          <w:sz w:val="24"/>
          <w:szCs w:val="24"/>
        </w:rPr>
        <mc:AlternateContent>
          <mc:Choice Requires="wps">
            <w:drawing>
              <wp:anchor distT="0" distB="0" distL="114300" distR="114300" simplePos="0" relativeHeight="251701248" behindDoc="0" locked="0" layoutInCell="1" allowOverlap="1" wp14:anchorId="6F787594" wp14:editId="5FCBC3A2">
                <wp:simplePos x="0" y="0"/>
                <wp:positionH relativeFrom="margin">
                  <wp:align>left</wp:align>
                </wp:positionH>
                <wp:positionV relativeFrom="paragraph">
                  <wp:posOffset>260985</wp:posOffset>
                </wp:positionV>
                <wp:extent cx="3634740" cy="693420"/>
                <wp:effectExtent l="0" t="0" r="22860" b="11430"/>
                <wp:wrapNone/>
                <wp:docPr id="57407043" name="Text Box 20"/>
                <wp:cNvGraphicFramePr/>
                <a:graphic xmlns:a="http://schemas.openxmlformats.org/drawingml/2006/main">
                  <a:graphicData uri="http://schemas.microsoft.com/office/word/2010/wordprocessingShape">
                    <wps:wsp>
                      <wps:cNvSpPr txBox="1"/>
                      <wps:spPr>
                        <a:xfrm>
                          <a:off x="0" y="0"/>
                          <a:ext cx="3634740" cy="693420"/>
                        </a:xfrm>
                        <a:prstGeom prst="rect">
                          <a:avLst/>
                        </a:prstGeom>
                        <a:solidFill>
                          <a:schemeClr val="accent6">
                            <a:lumMod val="20000"/>
                            <a:lumOff val="80000"/>
                          </a:schemeClr>
                        </a:solidFill>
                        <a:ln w="6350">
                          <a:solidFill>
                            <a:prstClr val="black"/>
                          </a:solidFill>
                        </a:ln>
                      </wps:spPr>
                      <wps:txbx>
                        <w:txbxContent>
                          <w:p w14:paraId="14C6A3A6" w14:textId="0CA19670" w:rsidR="004D4079" w:rsidRDefault="004D4079" w:rsidP="004D4079">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Pr>
                                <w:rFonts w:ascii="Times New Roman" w:hAnsi="Times New Roman" w:cs="Times New Roman"/>
                                <w:b/>
                                <w:bCs/>
                                <w:sz w:val="24"/>
                                <w:szCs w:val="24"/>
                                <w:lang w:val="en-IN"/>
                              </w:rPr>
                              <w:t>Shoot initiation</w:t>
                            </w:r>
                          </w:p>
                          <w:p w14:paraId="2380D233" w14:textId="1CFB171D" w:rsidR="004D4079" w:rsidRPr="002B6FAF" w:rsidRDefault="004D4079" w:rsidP="004D4079">
                            <w:pPr>
                              <w:spacing w:after="0"/>
                              <w:jc w:val="both"/>
                              <w:rPr>
                                <w:rFonts w:ascii="Times New Roman" w:hAnsi="Times New Roman" w:cs="Times New Roman"/>
                                <w:sz w:val="24"/>
                                <w:szCs w:val="24"/>
                                <w:lang w:val="en-IN"/>
                              </w:rPr>
                            </w:pPr>
                            <w:r w:rsidRPr="002B6FAF">
                              <w:rPr>
                                <w:rFonts w:ascii="Times New Roman" w:hAnsi="Times New Roman" w:cs="Times New Roman"/>
                                <w:sz w:val="24"/>
                                <w:szCs w:val="24"/>
                                <w:lang w:val="en-IN"/>
                              </w:rPr>
                              <w:t>MS+</w:t>
                            </w:r>
                            <w:r>
                              <w:rPr>
                                <w:rFonts w:ascii="Times New Roman" w:hAnsi="Times New Roman" w:cs="Times New Roman"/>
                                <w:sz w:val="24"/>
                                <w:szCs w:val="24"/>
                                <w:lang w:val="en-IN"/>
                              </w:rPr>
                              <w:t xml:space="preserve"> BA (2 mg/l)</w:t>
                            </w:r>
                            <w:r w:rsidRPr="002B6FA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TBA (0.1 mg/l) </w:t>
                            </w:r>
                            <w:r w:rsidRPr="002B6FAF">
                              <w:rPr>
                                <w:rFonts w:ascii="Times New Roman" w:hAnsi="Times New Roman" w:cs="Times New Roman"/>
                                <w:sz w:val="24"/>
                                <w:szCs w:val="24"/>
                                <w:lang w:val="en-IN"/>
                              </w:rPr>
                              <w:t>Sucrose (3 %) +0.8% agarose pH ≥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7594" id="_x0000_s1040" type="#_x0000_t202" style="position:absolute;left:0;text-align:left;margin-left:0;margin-top:20.55pt;width:286.2pt;height:54.6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" fillcolor="#e2efd9 [665]" strokeweight=".5pt">
                <v:textbox>
                  <w:txbxContent>
                    <w:p w14:paraId="14C6A3A6" w14:textId="0CA19670" w:rsidR="004D4079" w:rsidRDefault="004D4079" w:rsidP="004D4079">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Pr>
                          <w:rFonts w:ascii="Times New Roman" w:hAnsi="Times New Roman" w:cs="Times New Roman"/>
                          <w:b/>
                          <w:bCs/>
                          <w:sz w:val="24"/>
                          <w:szCs w:val="24"/>
                          <w:lang w:val="en-IN"/>
                        </w:rPr>
                        <w:t>Shoot initiation</w:t>
                      </w:r>
                    </w:p>
                    <w:p w14:paraId="2380D233" w14:textId="1CFB171D" w:rsidR="004D4079" w:rsidRPr="002B6FAF" w:rsidRDefault="004D4079" w:rsidP="004D4079">
                      <w:pPr>
                        <w:spacing w:after="0"/>
                        <w:jc w:val="both"/>
                        <w:rPr>
                          <w:rFonts w:ascii="Times New Roman" w:hAnsi="Times New Roman" w:cs="Times New Roman"/>
                          <w:sz w:val="24"/>
                          <w:szCs w:val="24"/>
                          <w:lang w:val="en-IN"/>
                        </w:rPr>
                      </w:pPr>
                      <w:r w:rsidRPr="002B6FAF">
                        <w:rPr>
                          <w:rFonts w:ascii="Times New Roman" w:hAnsi="Times New Roman" w:cs="Times New Roman"/>
                          <w:sz w:val="24"/>
                          <w:szCs w:val="24"/>
                          <w:lang w:val="en-IN"/>
                        </w:rPr>
                        <w:t>MS+</w:t>
                      </w:r>
                      <w:r>
                        <w:rPr>
                          <w:rFonts w:ascii="Times New Roman" w:hAnsi="Times New Roman" w:cs="Times New Roman"/>
                          <w:sz w:val="24"/>
                          <w:szCs w:val="24"/>
                          <w:lang w:val="en-IN"/>
                        </w:rPr>
                        <w:t xml:space="preserve"> BA (2 mg/l)</w:t>
                      </w:r>
                      <w:r w:rsidRPr="002B6FA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TBA (0.1 mg/l) </w:t>
                      </w:r>
                      <w:r w:rsidRPr="002B6FAF">
                        <w:rPr>
                          <w:rFonts w:ascii="Times New Roman" w:hAnsi="Times New Roman" w:cs="Times New Roman"/>
                          <w:sz w:val="24"/>
                          <w:szCs w:val="24"/>
                          <w:lang w:val="en-IN"/>
                        </w:rPr>
                        <w:t>Sucrose (3 %) +0.8% agarose pH ≥ 5.8</w:t>
                      </w:r>
                    </w:p>
                  </w:txbxContent>
                </v:textbox>
                <w10:wrap anchorx="margin"/>
              </v:shape>
            </w:pict>
          </mc:Fallback>
        </mc:AlternateContent>
      </w:r>
      <w:r w:rsidR="0006797E"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99200" behindDoc="0" locked="0" layoutInCell="1" allowOverlap="1" wp14:anchorId="0428DDD6" wp14:editId="5C9CCBD2">
                <wp:simplePos x="0" y="0"/>
                <wp:positionH relativeFrom="column">
                  <wp:posOffset>960120</wp:posOffset>
                </wp:positionH>
                <wp:positionV relativeFrom="paragraph">
                  <wp:posOffset>71755</wp:posOffset>
                </wp:positionV>
                <wp:extent cx="247650" cy="198120"/>
                <wp:effectExtent l="19050" t="0" r="19050" b="30480"/>
                <wp:wrapNone/>
                <wp:docPr id="1476800066" name="Arrow: Down 14"/>
                <wp:cNvGraphicFramePr/>
                <a:graphic xmlns:a="http://schemas.openxmlformats.org/drawingml/2006/main">
                  <a:graphicData uri="http://schemas.microsoft.com/office/word/2010/wordprocessingShape">
                    <wps:wsp>
                      <wps:cNvSpPr/>
                      <wps:spPr>
                        <a:xfrm>
                          <a:off x="0" y="0"/>
                          <a:ext cx="247650" cy="19812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28F5F3" id="Arrow: Down 14" o:spid="_x0000_s1026" type="#_x0000_t67" style="position:absolute;margin-left:75.6pt;margin-top:5.65pt;width:19.5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" adj="10800" fillcolor="#e2efd9 [665]" strokecolor="#09101d [484]" strokeweight="1pt"/>
            </w:pict>
          </mc:Fallback>
        </mc:AlternateContent>
      </w:r>
      <w:r w:rsidR="009F57F8" w:rsidRPr="00A946CC">
        <w:rPr>
          <w:rFonts w:ascii="Times New Roman" w:hAnsi="Times New Roman" w:cs="Times New Roman"/>
          <w:b/>
          <w:bCs/>
          <w:color w:val="0D0D0D" w:themeColor="text1" w:themeTint="F2"/>
          <w:sz w:val="24"/>
          <w:szCs w:val="24"/>
        </w:rPr>
        <w:t xml:space="preserve">                   </w:t>
      </w:r>
    </w:p>
    <w:p w14:paraId="6F77A28E" w14:textId="55FC4304" w:rsidR="00D524F9" w:rsidRPr="00A946CC" w:rsidRDefault="00D524F9" w:rsidP="00622413">
      <w:pPr>
        <w:spacing w:after="0" w:line="360" w:lineRule="auto"/>
        <w:ind w:left="1" w:right="273" w:firstLine="719"/>
        <w:jc w:val="both"/>
        <w:rPr>
          <w:rFonts w:ascii="Times New Roman" w:hAnsi="Times New Roman" w:cs="Times New Roman"/>
          <w:b/>
          <w:bCs/>
          <w:color w:val="0D0D0D" w:themeColor="text1" w:themeTint="F2"/>
          <w:sz w:val="24"/>
          <w:szCs w:val="24"/>
        </w:rPr>
      </w:pPr>
    </w:p>
    <w:p w14:paraId="7BB217E2" w14:textId="2D09D45B" w:rsidR="00753218" w:rsidRPr="00A946CC" w:rsidRDefault="00753218" w:rsidP="00622413">
      <w:pPr>
        <w:spacing w:after="0" w:line="360" w:lineRule="auto"/>
        <w:ind w:left="1" w:right="273" w:firstLine="719"/>
        <w:jc w:val="both"/>
        <w:rPr>
          <w:rFonts w:ascii="Times New Roman" w:hAnsi="Times New Roman" w:cs="Times New Roman"/>
          <w:b/>
          <w:bCs/>
          <w:color w:val="0D0D0D" w:themeColor="text1" w:themeTint="F2"/>
          <w:sz w:val="24"/>
          <w:szCs w:val="24"/>
        </w:rPr>
      </w:pPr>
    </w:p>
    <w:p w14:paraId="17CEB51C" w14:textId="13E9B452" w:rsidR="002B6FAF" w:rsidRPr="00A946CC" w:rsidRDefault="002B6FAF" w:rsidP="00622413">
      <w:pPr>
        <w:spacing w:after="0" w:line="360" w:lineRule="auto"/>
        <w:ind w:left="1" w:right="273" w:firstLine="719"/>
        <w:jc w:val="both"/>
        <w:rPr>
          <w:rFonts w:ascii="Times New Roman" w:hAnsi="Times New Roman" w:cs="Times New Roman"/>
          <w:b/>
          <w:bCs/>
          <w:color w:val="0D0D0D" w:themeColor="text1" w:themeTint="F2"/>
          <w:sz w:val="24"/>
          <w:szCs w:val="24"/>
        </w:rPr>
      </w:pPr>
    </w:p>
    <w:p w14:paraId="2C26EC55" w14:textId="2B406206" w:rsidR="0015368B" w:rsidRPr="00A946CC" w:rsidRDefault="006D1DC9" w:rsidP="00F11A70">
      <w:pPr>
        <w:spacing w:line="360" w:lineRule="auto"/>
        <w:jc w:val="both"/>
        <w:rPr>
          <w:rFonts w:ascii="Times New Roman" w:hAnsi="Times New Roman" w:cs="Times New Roman"/>
          <w:color w:val="0D0D0D" w:themeColor="text1" w:themeTint="F2"/>
          <w:sz w:val="24"/>
          <w:szCs w:val="24"/>
        </w:rPr>
      </w:pPr>
      <w:r w:rsidRPr="00A946CC">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706368" behindDoc="0" locked="0" layoutInCell="1" allowOverlap="1" wp14:anchorId="5FFD3A2C" wp14:editId="1D4C8AA6">
                <wp:simplePos x="0" y="0"/>
                <wp:positionH relativeFrom="margin">
                  <wp:align>right</wp:align>
                </wp:positionH>
                <wp:positionV relativeFrom="paragraph">
                  <wp:posOffset>138834</wp:posOffset>
                </wp:positionV>
                <wp:extent cx="5077691" cy="289560"/>
                <wp:effectExtent l="0" t="0" r="27940" b="15240"/>
                <wp:wrapNone/>
                <wp:docPr id="880033597" name="Text Box 21"/>
                <wp:cNvGraphicFramePr/>
                <a:graphic xmlns:a="http://schemas.openxmlformats.org/drawingml/2006/main">
                  <a:graphicData uri="http://schemas.microsoft.com/office/word/2010/wordprocessingShape">
                    <wps:wsp>
                      <wps:cNvSpPr txBox="1"/>
                      <wps:spPr>
                        <a:xfrm>
                          <a:off x="0" y="0"/>
                          <a:ext cx="5077691" cy="289560"/>
                        </a:xfrm>
                        <a:prstGeom prst="rect">
                          <a:avLst/>
                        </a:prstGeom>
                        <a:solidFill>
                          <a:schemeClr val="lt1"/>
                        </a:solidFill>
                        <a:ln w="6350">
                          <a:solidFill>
                            <a:prstClr val="black"/>
                          </a:solidFill>
                        </a:ln>
                      </wps:spPr>
                      <wps:txbx>
                        <w:txbxContent>
                          <w:p w14:paraId="09ECC7B6" w14:textId="33995B95" w:rsidR="006D1DC9" w:rsidRPr="00845AFF" w:rsidRDefault="006D1DC9" w:rsidP="006D1DC9">
                            <w:pPr>
                              <w:spacing w:after="0" w:line="360" w:lineRule="auto"/>
                              <w:ind w:right="273"/>
                              <w:jc w:val="both"/>
                              <w:rPr>
                                <w:rFonts w:ascii="Times New Roman" w:hAnsi="Times New Roman" w:cs="Times New Roman"/>
                                <w:b/>
                                <w:bCs/>
                                <w:sz w:val="24"/>
                                <w:szCs w:val="24"/>
                              </w:rPr>
                            </w:pPr>
                            <w:r w:rsidRPr="00845AFF">
                              <w:rPr>
                                <w:rFonts w:ascii="Times New Roman" w:hAnsi="Times New Roman" w:cs="Times New Roman"/>
                                <w:b/>
                                <w:bCs/>
                                <w:sz w:val="24"/>
                                <w:szCs w:val="24"/>
                              </w:rPr>
                              <w:t>Fig</w:t>
                            </w:r>
                            <w:r w:rsidR="00562B77">
                              <w:rPr>
                                <w:rFonts w:ascii="Times New Roman" w:hAnsi="Times New Roman" w:cs="Times New Roman"/>
                                <w:b/>
                                <w:bCs/>
                                <w:sz w:val="24"/>
                                <w:szCs w:val="24"/>
                              </w:rPr>
                              <w:t>.</w:t>
                            </w:r>
                            <w:r w:rsidRPr="00845AFF">
                              <w:rPr>
                                <w:rFonts w:ascii="Times New Roman" w:hAnsi="Times New Roman" w:cs="Times New Roman"/>
                                <w:b/>
                                <w:bCs/>
                                <w:sz w:val="24"/>
                                <w:szCs w:val="24"/>
                              </w:rPr>
                              <w:t xml:space="preserve"> </w:t>
                            </w:r>
                            <w:r w:rsidR="00562B77">
                              <w:rPr>
                                <w:rFonts w:ascii="Times New Roman" w:hAnsi="Times New Roman" w:cs="Times New Roman"/>
                                <w:b/>
                                <w:bCs/>
                                <w:sz w:val="24"/>
                                <w:szCs w:val="24"/>
                              </w:rPr>
                              <w:t>2</w:t>
                            </w:r>
                            <w:r w:rsidRPr="00845AFF">
                              <w:rPr>
                                <w:rFonts w:ascii="Times New Roman" w:hAnsi="Times New Roman" w:cs="Times New Roman"/>
                                <w:b/>
                                <w:bCs/>
                                <w:sz w:val="24"/>
                                <w:szCs w:val="24"/>
                              </w:rPr>
                              <w:t>: Schematic representation of organogenesis procedure in mulberry</w:t>
                            </w:r>
                          </w:p>
                          <w:p w14:paraId="18E1BF86" w14:textId="77777777" w:rsidR="006D1DC9" w:rsidRDefault="006D1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3A2C" id="Text Box 21" o:spid="_x0000_s1041" type="#_x0000_t202" style="position:absolute;left:0;text-align:left;margin-left:348.6pt;margin-top:10.95pt;width:399.8pt;height:22.8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" fillcolor="white [3201]" strokeweight=".5pt">
                <v:textbox>
                  <w:txbxContent>
                    <w:p w14:paraId="09ECC7B6" w14:textId="33995B95" w:rsidR="006D1DC9" w:rsidRPr="00845AFF" w:rsidRDefault="006D1DC9" w:rsidP="006D1DC9">
                      <w:pPr>
                        <w:spacing w:after="0" w:line="360" w:lineRule="auto"/>
                        <w:ind w:right="273"/>
                        <w:jc w:val="both"/>
                        <w:rPr>
                          <w:rFonts w:ascii="Times New Roman" w:hAnsi="Times New Roman" w:cs="Times New Roman"/>
                          <w:b/>
                          <w:bCs/>
                          <w:sz w:val="24"/>
                          <w:szCs w:val="24"/>
                        </w:rPr>
                      </w:pPr>
                      <w:r w:rsidRPr="00845AFF">
                        <w:rPr>
                          <w:rFonts w:ascii="Times New Roman" w:hAnsi="Times New Roman" w:cs="Times New Roman"/>
                          <w:b/>
                          <w:bCs/>
                          <w:sz w:val="24"/>
                          <w:szCs w:val="24"/>
                        </w:rPr>
                        <w:t>Fig</w:t>
                      </w:r>
                      <w:r w:rsidR="00562B77">
                        <w:rPr>
                          <w:rFonts w:ascii="Times New Roman" w:hAnsi="Times New Roman" w:cs="Times New Roman"/>
                          <w:b/>
                          <w:bCs/>
                          <w:sz w:val="24"/>
                          <w:szCs w:val="24"/>
                        </w:rPr>
                        <w:t>.</w:t>
                      </w:r>
                      <w:r w:rsidRPr="00845AFF">
                        <w:rPr>
                          <w:rFonts w:ascii="Times New Roman" w:hAnsi="Times New Roman" w:cs="Times New Roman"/>
                          <w:b/>
                          <w:bCs/>
                          <w:sz w:val="24"/>
                          <w:szCs w:val="24"/>
                        </w:rPr>
                        <w:t xml:space="preserve"> </w:t>
                      </w:r>
                      <w:r w:rsidR="00562B77">
                        <w:rPr>
                          <w:rFonts w:ascii="Times New Roman" w:hAnsi="Times New Roman" w:cs="Times New Roman"/>
                          <w:b/>
                          <w:bCs/>
                          <w:sz w:val="24"/>
                          <w:szCs w:val="24"/>
                        </w:rPr>
                        <w:t>2</w:t>
                      </w:r>
                      <w:r w:rsidRPr="00845AFF">
                        <w:rPr>
                          <w:rFonts w:ascii="Times New Roman" w:hAnsi="Times New Roman" w:cs="Times New Roman"/>
                          <w:b/>
                          <w:bCs/>
                          <w:sz w:val="24"/>
                          <w:szCs w:val="24"/>
                        </w:rPr>
                        <w:t>: Schematic representation of organogenesis procedure in mulberry</w:t>
                      </w:r>
                    </w:p>
                    <w:p w14:paraId="18E1BF86" w14:textId="77777777" w:rsidR="006D1DC9" w:rsidRDefault="006D1DC9"/>
                  </w:txbxContent>
                </v:textbox>
                <w10:wrap anchorx="margin"/>
              </v:shape>
            </w:pict>
          </mc:Fallback>
        </mc:AlternateContent>
      </w:r>
    </w:p>
    <w:p w14:paraId="1812E39F" w14:textId="77777777" w:rsidR="0096679A" w:rsidRPr="00A946CC" w:rsidRDefault="0096679A" w:rsidP="0096679A">
      <w:pPr>
        <w:spacing w:after="0" w:line="360" w:lineRule="auto"/>
        <w:ind w:right="274"/>
        <w:jc w:val="both"/>
        <w:rPr>
          <w:rFonts w:ascii="Times New Roman" w:hAnsi="Times New Roman" w:cs="Times New Roman"/>
          <w:color w:val="0D0D0D" w:themeColor="text1" w:themeTint="F2"/>
          <w:sz w:val="24"/>
          <w:szCs w:val="24"/>
        </w:rPr>
      </w:pPr>
    </w:p>
    <w:p w14:paraId="267EE938" w14:textId="10817B59" w:rsidR="0096679A" w:rsidRPr="00A946CC" w:rsidRDefault="0096679A" w:rsidP="0096679A">
      <w:pPr>
        <w:spacing w:after="0" w:line="276" w:lineRule="auto"/>
        <w:ind w:right="120"/>
        <w:rPr>
          <w:rFonts w:ascii="Times New Roman" w:eastAsia="Times New Roman" w:hAnsi="Times New Roman" w:cs="Times New Roman"/>
          <w:b/>
          <w:bCs/>
          <w:color w:val="0D0D0D" w:themeColor="text1" w:themeTint="F2"/>
          <w:sz w:val="24"/>
          <w:szCs w:val="24"/>
          <w:lang w:val="en-US"/>
        </w:rPr>
      </w:pPr>
      <w:r w:rsidRPr="00A946CC">
        <w:rPr>
          <w:rFonts w:ascii="Times New Roman" w:eastAsia="Times New Roman" w:hAnsi="Times New Roman" w:cs="Times New Roman"/>
          <w:b/>
          <w:bCs/>
          <w:color w:val="0D0D0D" w:themeColor="text1" w:themeTint="F2"/>
          <w:sz w:val="24"/>
          <w:szCs w:val="24"/>
          <w:lang w:val="en-US"/>
        </w:rPr>
        <w:t xml:space="preserve">Other Applications of Tissue Culture </w:t>
      </w:r>
      <w:r w:rsidR="00ED33D1" w:rsidRPr="00A946CC">
        <w:rPr>
          <w:rFonts w:ascii="Times New Roman" w:eastAsia="Times New Roman" w:hAnsi="Times New Roman" w:cs="Times New Roman"/>
          <w:b/>
          <w:bCs/>
          <w:color w:val="0D0D0D" w:themeColor="text1" w:themeTint="F2"/>
          <w:sz w:val="24"/>
          <w:szCs w:val="24"/>
          <w:lang w:val="en-US"/>
        </w:rPr>
        <w:t>i</w:t>
      </w:r>
      <w:r w:rsidRPr="00A946CC">
        <w:rPr>
          <w:rFonts w:ascii="Times New Roman" w:eastAsia="Times New Roman" w:hAnsi="Times New Roman" w:cs="Times New Roman"/>
          <w:b/>
          <w:bCs/>
          <w:color w:val="0D0D0D" w:themeColor="text1" w:themeTint="F2"/>
          <w:sz w:val="24"/>
          <w:szCs w:val="24"/>
          <w:lang w:val="en-US"/>
        </w:rPr>
        <w:t>n Mulberry</w:t>
      </w:r>
    </w:p>
    <w:p w14:paraId="3A5B9DDA" w14:textId="77777777" w:rsidR="0096679A" w:rsidRPr="00A946CC" w:rsidRDefault="0096679A" w:rsidP="0096679A">
      <w:pPr>
        <w:spacing w:after="0" w:line="276" w:lineRule="auto"/>
        <w:ind w:right="120"/>
        <w:rPr>
          <w:rFonts w:ascii="Times New Roman" w:hAnsi="Times New Roman" w:cs="Times New Roman"/>
          <w:b/>
          <w:bCs/>
          <w:color w:val="0D0D0D" w:themeColor="text1" w:themeTint="F2"/>
        </w:rPr>
      </w:pPr>
    </w:p>
    <w:p w14:paraId="4A0DF93B" w14:textId="51E19E34" w:rsidR="0096679A" w:rsidRPr="00A946CC" w:rsidRDefault="0096679A" w:rsidP="0096679A">
      <w:pPr>
        <w:spacing w:after="0" w:line="360" w:lineRule="auto"/>
        <w:ind w:right="120"/>
        <w:rPr>
          <w:rFonts w:ascii="Times New Roman" w:eastAsia="Times New Roman" w:hAnsi="Times New Roman" w:cs="Times New Roman"/>
          <w:b/>
          <w:bCs/>
          <w:color w:val="0D0D0D" w:themeColor="text1" w:themeTint="F2"/>
          <w:sz w:val="24"/>
          <w:szCs w:val="24"/>
          <w:lang w:val="en-US"/>
        </w:rPr>
      </w:pPr>
      <w:r w:rsidRPr="00A946CC">
        <w:rPr>
          <w:rFonts w:ascii="Times New Roman" w:hAnsi="Times New Roman" w:cs="Times New Roman"/>
          <w:b/>
          <w:bCs/>
          <w:color w:val="0D0D0D" w:themeColor="text1" w:themeTint="F2"/>
          <w:sz w:val="24"/>
          <w:szCs w:val="24"/>
        </w:rPr>
        <w:t>Induction of Tetraploidy</w:t>
      </w:r>
    </w:p>
    <w:p w14:paraId="52D96356" w14:textId="3224FB7D" w:rsidR="0096679A" w:rsidRPr="00A946CC" w:rsidRDefault="0096679A" w:rsidP="00ED33D1">
      <w:pPr>
        <w:spacing w:after="0" w:line="360" w:lineRule="auto"/>
        <w:ind w:right="38" w:firstLine="720"/>
        <w:jc w:val="both"/>
        <w:rPr>
          <w:rFonts w:ascii="Times New Roman" w:eastAsia="Times New Roman" w:hAnsi="Times New Roman" w:cs="Times New Roman"/>
          <w:color w:val="0D0D0D" w:themeColor="text1" w:themeTint="F2"/>
          <w:sz w:val="24"/>
          <w:szCs w:val="24"/>
          <w:lang w:val="en-US"/>
        </w:rPr>
      </w:pPr>
      <w:r w:rsidRPr="00A946CC">
        <w:rPr>
          <w:rFonts w:ascii="Times New Roman" w:eastAsia="Times New Roman" w:hAnsi="Times New Roman" w:cs="Times New Roman"/>
          <w:color w:val="0D0D0D" w:themeColor="text1" w:themeTint="F2"/>
          <w:sz w:val="24"/>
          <w:szCs w:val="24"/>
          <w:lang w:val="en-US"/>
        </w:rPr>
        <w:t xml:space="preserve">In </w:t>
      </w:r>
      <w:r w:rsidR="00C30DBB" w:rsidRPr="00A946CC">
        <w:rPr>
          <w:rFonts w:ascii="Times New Roman" w:eastAsia="Times New Roman" w:hAnsi="Times New Roman" w:cs="Times New Roman"/>
          <w:color w:val="0D0D0D" w:themeColor="text1" w:themeTint="F2"/>
          <w:sz w:val="24"/>
          <w:szCs w:val="24"/>
          <w:lang w:val="en-US"/>
        </w:rPr>
        <w:t>general,</w:t>
      </w:r>
      <w:r w:rsidRPr="00A946CC">
        <w:rPr>
          <w:rFonts w:ascii="Times New Roman" w:eastAsia="Times New Roman" w:hAnsi="Times New Roman" w:cs="Times New Roman"/>
          <w:color w:val="0D0D0D" w:themeColor="text1" w:themeTint="F2"/>
          <w:sz w:val="24"/>
          <w:szCs w:val="24"/>
          <w:lang w:val="en-US"/>
        </w:rPr>
        <w:t xml:space="preserve"> the mulberry is propagated through vegetative means. Hence, sterile high yielding varieties/cultivars do not pose any problems for their true to type multiplication. </w:t>
      </w:r>
      <w:r w:rsidR="009E21C4" w:rsidRPr="00A946CC">
        <w:rPr>
          <w:rFonts w:ascii="Times New Roman" w:eastAsia="Times New Roman" w:hAnsi="Times New Roman" w:cs="Times New Roman"/>
          <w:color w:val="0D0D0D" w:themeColor="text1" w:themeTint="F2"/>
          <w:sz w:val="24"/>
          <w:szCs w:val="24"/>
          <w:lang w:val="en-US"/>
        </w:rPr>
        <w:t>Triploid</w:t>
      </w:r>
      <w:r w:rsidRPr="00A946CC">
        <w:rPr>
          <w:rFonts w:ascii="Times New Roman" w:eastAsia="Times New Roman" w:hAnsi="Times New Roman" w:cs="Times New Roman"/>
          <w:color w:val="0D0D0D" w:themeColor="text1" w:themeTint="F2"/>
          <w:sz w:val="24"/>
          <w:szCs w:val="24"/>
          <w:lang w:val="en-US"/>
        </w:rPr>
        <w:t xml:space="preserve"> in mulberry is considered as the optimum level of ploidy because triploids show </w:t>
      </w:r>
      <w:r w:rsidRPr="00A946CC">
        <w:rPr>
          <w:rFonts w:ascii="Times New Roman" w:eastAsia="Times New Roman" w:hAnsi="Times New Roman" w:cs="Times New Roman"/>
          <w:color w:val="0D0D0D" w:themeColor="text1" w:themeTint="F2"/>
          <w:sz w:val="24"/>
          <w:szCs w:val="24"/>
          <w:lang w:val="en-US"/>
        </w:rPr>
        <w:lastRenderedPageBreak/>
        <w:t xml:space="preserve">several advantages over plants of other </w:t>
      </w:r>
      <w:r w:rsidR="009E21C4" w:rsidRPr="00A946CC">
        <w:rPr>
          <w:rFonts w:ascii="Times New Roman" w:eastAsia="Times New Roman" w:hAnsi="Times New Roman" w:cs="Times New Roman"/>
          <w:color w:val="0D0D0D" w:themeColor="text1" w:themeTint="F2"/>
          <w:sz w:val="24"/>
          <w:szCs w:val="24"/>
          <w:lang w:val="en-US"/>
        </w:rPr>
        <w:t>ploidy</w:t>
      </w:r>
      <w:r w:rsidRPr="00A946CC">
        <w:rPr>
          <w:rFonts w:ascii="Times New Roman" w:eastAsia="Times New Roman" w:hAnsi="Times New Roman" w:cs="Times New Roman"/>
          <w:color w:val="0D0D0D" w:themeColor="text1" w:themeTint="F2"/>
          <w:sz w:val="24"/>
          <w:szCs w:val="24"/>
          <w:lang w:val="en-US"/>
        </w:rPr>
        <w:t xml:space="preserve">. Triploids are superior in leaf yield, stress resistance and chemical components of the leaf (Yang and Yang, 1989).  Considering these advantages, tetraploids are developed from diploids by colchicine treatment of the growing shoots. In this method, small cotton pads soaked with 1.0-2.0% colchicine solution is applied over the growing buds for 2-3 consecutive days. Though this method is easier to apply, it suffers from quick drying of the cotton pad, excessive loss of </w:t>
      </w:r>
      <w:r w:rsidR="00B5168F" w:rsidRPr="00A946CC">
        <w:rPr>
          <w:rFonts w:ascii="Times New Roman" w:eastAsia="Times New Roman" w:hAnsi="Times New Roman" w:cs="Times New Roman"/>
          <w:color w:val="0D0D0D" w:themeColor="text1" w:themeTint="F2"/>
          <w:sz w:val="24"/>
          <w:szCs w:val="24"/>
          <w:lang w:val="en-US"/>
        </w:rPr>
        <w:t>colchicine</w:t>
      </w:r>
      <w:r w:rsidRPr="00A946CC">
        <w:rPr>
          <w:rFonts w:ascii="Times New Roman" w:eastAsia="Times New Roman" w:hAnsi="Times New Roman" w:cs="Times New Roman"/>
          <w:color w:val="0D0D0D" w:themeColor="text1" w:themeTint="F2"/>
          <w:sz w:val="24"/>
          <w:szCs w:val="24"/>
          <w:lang w:val="en-US"/>
        </w:rPr>
        <w:t xml:space="preserve"> and difficulty in maintaining the uniform concentration of the </w:t>
      </w:r>
      <w:r w:rsidR="0049798A" w:rsidRPr="00A946CC">
        <w:rPr>
          <w:rFonts w:ascii="Times New Roman" w:eastAsia="Times New Roman" w:hAnsi="Times New Roman" w:cs="Times New Roman"/>
          <w:color w:val="0D0D0D" w:themeColor="text1" w:themeTint="F2"/>
          <w:sz w:val="24"/>
          <w:szCs w:val="24"/>
          <w:lang w:val="en-US"/>
        </w:rPr>
        <w:t>colchicine</w:t>
      </w:r>
      <w:r w:rsidRPr="00A946CC">
        <w:rPr>
          <w:rFonts w:ascii="Times New Roman" w:eastAsia="Times New Roman" w:hAnsi="Times New Roman" w:cs="Times New Roman"/>
          <w:color w:val="0D0D0D" w:themeColor="text1" w:themeTint="F2"/>
          <w:sz w:val="24"/>
          <w:szCs w:val="24"/>
          <w:lang w:val="en-US"/>
        </w:rPr>
        <w:t xml:space="preserve"> solution. </w:t>
      </w:r>
    </w:p>
    <w:p w14:paraId="78C4AE29" w14:textId="77777777" w:rsidR="0096679A" w:rsidRPr="00A946CC" w:rsidRDefault="0096679A" w:rsidP="0096679A">
      <w:pPr>
        <w:spacing w:after="0" w:line="360" w:lineRule="auto"/>
        <w:ind w:right="38"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Another method of getting triploidy in mulberry is to culture the endosperm because in angiosperm, endosperm is a triploid tissue formed via double fertilization. In mulberry, the first time, successfully developed triploids from endosperm of the variety S36 were developed.</w:t>
      </w:r>
    </w:p>
    <w:p w14:paraId="4CB68A5A" w14:textId="77777777" w:rsidR="00C6349F" w:rsidRPr="00A946CC" w:rsidRDefault="00C6349F" w:rsidP="0096679A">
      <w:pPr>
        <w:spacing w:after="0" w:line="360" w:lineRule="auto"/>
        <w:ind w:right="38" w:firstLine="720"/>
        <w:jc w:val="both"/>
        <w:rPr>
          <w:rFonts w:ascii="Times New Roman" w:hAnsi="Times New Roman" w:cs="Times New Roman"/>
          <w:color w:val="0D0D0D" w:themeColor="text1" w:themeTint="F2"/>
          <w:sz w:val="24"/>
          <w:szCs w:val="24"/>
        </w:rPr>
      </w:pPr>
    </w:p>
    <w:p w14:paraId="4B47E36D" w14:textId="3A64E384" w:rsidR="00C6349F" w:rsidRPr="00A946CC" w:rsidRDefault="00057F42" w:rsidP="00C6349F">
      <w:pPr>
        <w:spacing w:after="0" w:line="360" w:lineRule="auto"/>
        <w:ind w:right="38"/>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color w:val="0D0D0D" w:themeColor="text1" w:themeTint="F2"/>
          <w:sz w:val="24"/>
          <w:szCs w:val="24"/>
        </w:rPr>
        <w:t>SCREENING FOR STRESS TOLERANCE</w:t>
      </w:r>
    </w:p>
    <w:p w14:paraId="2F1DC2BB" w14:textId="4B791738" w:rsidR="002A2220" w:rsidRPr="00A946CC" w:rsidRDefault="00C16E33" w:rsidP="00085214">
      <w:pPr>
        <w:pStyle w:val="NormalWeb"/>
        <w:spacing w:before="5" w:after="0" w:line="360" w:lineRule="auto"/>
        <w:ind w:firstLine="720"/>
        <w:jc w:val="both"/>
        <w:rPr>
          <w:color w:val="0D0D0D" w:themeColor="text1" w:themeTint="F2"/>
          <w:lang w:val="en-IN"/>
        </w:rPr>
      </w:pPr>
      <w:r w:rsidRPr="00A946CC">
        <w:rPr>
          <w:color w:val="0D0D0D" w:themeColor="text1" w:themeTint="F2"/>
        </w:rPr>
        <w:t xml:space="preserve">In mulberry, salt tolerance is a complex trait that involves morphological, physiological and biochemical mechanisms. Therefore, screening genotypes for salt tolerance should be carried out under conditions where the impact of external factors is minimized (Vijayan </w:t>
      </w:r>
      <w:r w:rsidRPr="000F2DEE">
        <w:rPr>
          <w:i/>
          <w:iCs/>
          <w:color w:val="0D0D0D" w:themeColor="text1" w:themeTint="F2"/>
        </w:rPr>
        <w:t>et al</w:t>
      </w:r>
      <w:r w:rsidRPr="00A946CC">
        <w:rPr>
          <w:color w:val="0D0D0D" w:themeColor="text1" w:themeTint="F2"/>
        </w:rPr>
        <w:t xml:space="preserve">., 2011). Using </w:t>
      </w:r>
      <w:r w:rsidRPr="00A946CC">
        <w:rPr>
          <w:i/>
          <w:iCs/>
          <w:color w:val="0D0D0D" w:themeColor="text1" w:themeTint="F2"/>
        </w:rPr>
        <w:t>in vitro</w:t>
      </w:r>
      <w:r w:rsidRPr="00A946CC">
        <w:rPr>
          <w:color w:val="0D0D0D" w:themeColor="text1" w:themeTint="F2"/>
        </w:rPr>
        <w:t xml:space="preserve"> systems is considered an ideal approach, as they allow for the maintenance of uniform salinity levels and better control over environmental conditions</w:t>
      </w:r>
      <w:r w:rsidR="002A2220" w:rsidRPr="00A946CC">
        <w:rPr>
          <w:color w:val="0D0D0D" w:themeColor="text1" w:themeTint="F2"/>
        </w:rPr>
        <w:t xml:space="preserve">. </w:t>
      </w:r>
      <w:r w:rsidR="002A2220" w:rsidRPr="00A946CC">
        <w:rPr>
          <w:color w:val="0D0D0D" w:themeColor="text1" w:themeTint="F2"/>
          <w:lang w:val="en-IN"/>
        </w:rPr>
        <w:t>India isolated salt tolerant genotypes by surface sterilizing the nodal explants and culturing on MS medium supplemented with 2 mg</w:t>
      </w:r>
      <w:r w:rsidR="003123A0" w:rsidRPr="00A946CC">
        <w:rPr>
          <w:color w:val="0D0D0D" w:themeColor="text1" w:themeTint="F2"/>
          <w:lang w:val="en-IN"/>
        </w:rPr>
        <w:t>/</w:t>
      </w:r>
      <w:r w:rsidR="002A2220" w:rsidRPr="00A946CC">
        <w:rPr>
          <w:color w:val="0D0D0D" w:themeColor="text1" w:themeTint="F2"/>
          <w:lang w:val="en-IN"/>
        </w:rPr>
        <w:t xml:space="preserve"> L BAP, 30 mg L-1 sucrose and 0.0% to 1.0% NaCl.</w:t>
      </w:r>
    </w:p>
    <w:p w14:paraId="331588B7" w14:textId="77777777" w:rsidR="00EA105B" w:rsidRPr="00A946CC" w:rsidRDefault="00EA105B" w:rsidP="00EA105B">
      <w:pPr>
        <w:spacing w:before="132" w:after="0" w:line="360" w:lineRule="auto"/>
        <w:jc w:val="both"/>
        <w:rPr>
          <w:rFonts w:ascii="Times New Roman" w:eastAsia="Times New Roman" w:hAnsi="Times New Roman" w:cs="Times New Roman"/>
          <w:b/>
          <w:bCs/>
          <w:color w:val="0D0D0D" w:themeColor="text1" w:themeTint="F2"/>
          <w:sz w:val="24"/>
          <w:szCs w:val="24"/>
          <w:lang w:val="en-US"/>
        </w:rPr>
      </w:pPr>
      <w:r w:rsidRPr="00A946CC">
        <w:rPr>
          <w:rFonts w:ascii="Times New Roman" w:eastAsia="Times New Roman" w:hAnsi="Times New Roman" w:cs="Times New Roman"/>
          <w:b/>
          <w:bCs/>
          <w:color w:val="0D0D0D" w:themeColor="text1" w:themeTint="F2"/>
          <w:sz w:val="24"/>
          <w:szCs w:val="24"/>
          <w:lang w:val="en-US"/>
        </w:rPr>
        <w:t>SYNTHETIC SEEDS </w:t>
      </w:r>
    </w:p>
    <w:p w14:paraId="523E176D" w14:textId="5F136469" w:rsidR="00EA105B" w:rsidRDefault="002F757B" w:rsidP="002F757B">
      <w:pPr>
        <w:pStyle w:val="NormalWeb"/>
        <w:spacing w:before="5" w:after="0" w:line="360" w:lineRule="auto"/>
        <w:ind w:firstLine="720"/>
        <w:jc w:val="both"/>
        <w:rPr>
          <w:rFonts w:eastAsia="Times New Roman"/>
          <w:color w:val="0D0D0D" w:themeColor="text1" w:themeTint="F2"/>
        </w:rPr>
      </w:pPr>
      <w:r w:rsidRPr="00A946CC">
        <w:rPr>
          <w:rFonts w:eastAsia="Times New Roman"/>
          <w:color w:val="0D0D0D" w:themeColor="text1" w:themeTint="F2"/>
        </w:rPr>
        <w:t xml:space="preserve">Synthetic seeds are encapsulated somatic embryos that mimic the function of zygotic seeds and are capable of developing into seedlings under sterile conditions. More broadly, the term also includes encapsulated buds or other meristematic tissues that can regenerate into whole plants (Redenbaugh </w:t>
      </w:r>
      <w:r w:rsidRPr="000F2DEE">
        <w:rPr>
          <w:rFonts w:eastAsia="Times New Roman"/>
          <w:i/>
          <w:iCs/>
          <w:color w:val="0D0D0D" w:themeColor="text1" w:themeTint="F2"/>
        </w:rPr>
        <w:t>et al</w:t>
      </w:r>
      <w:r w:rsidRPr="00A946CC">
        <w:rPr>
          <w:rFonts w:eastAsia="Times New Roman"/>
          <w:color w:val="0D0D0D" w:themeColor="text1" w:themeTint="F2"/>
        </w:rPr>
        <w:t>., 1986). In mulberry (</w:t>
      </w:r>
      <w:r w:rsidRPr="00A946CC">
        <w:rPr>
          <w:rFonts w:eastAsia="Times New Roman"/>
          <w:i/>
          <w:iCs/>
          <w:color w:val="0D0D0D" w:themeColor="text1" w:themeTint="F2"/>
        </w:rPr>
        <w:t>Morus</w:t>
      </w:r>
      <w:r w:rsidRPr="00A946CC">
        <w:rPr>
          <w:rFonts w:eastAsia="Times New Roman"/>
          <w:color w:val="0D0D0D" w:themeColor="text1" w:themeTint="F2"/>
        </w:rPr>
        <w:t xml:space="preserve"> spp.), synthetic seeds have primarily been produced by encapsulating apical or axillary buds or somatic embryos in a 3</w:t>
      </w:r>
      <w:r w:rsidR="003B7208">
        <w:rPr>
          <w:rFonts w:eastAsia="Times New Roman"/>
          <w:color w:val="0D0D0D" w:themeColor="text1" w:themeTint="F2"/>
        </w:rPr>
        <w:t>-</w:t>
      </w:r>
      <w:r w:rsidRPr="00A946CC">
        <w:rPr>
          <w:rFonts w:eastAsia="Times New Roman"/>
          <w:color w:val="0D0D0D" w:themeColor="text1" w:themeTint="F2"/>
        </w:rPr>
        <w:t xml:space="preserve">5% sodium alginate matrix with 100 mM calcium chloride serving as the complexing agent (Sharma </w:t>
      </w:r>
      <w:r w:rsidRPr="000F2DEE">
        <w:rPr>
          <w:rFonts w:eastAsia="Times New Roman"/>
          <w:i/>
          <w:iCs/>
          <w:color w:val="0D0D0D" w:themeColor="text1" w:themeTint="F2"/>
        </w:rPr>
        <w:t>et al</w:t>
      </w:r>
      <w:r w:rsidRPr="00A946CC">
        <w:rPr>
          <w:rFonts w:eastAsia="Times New Roman"/>
          <w:color w:val="0D0D0D" w:themeColor="text1" w:themeTint="F2"/>
        </w:rPr>
        <w:t xml:space="preserve">., 2010). The sodium alginate solution is prepared by mixing it with a culture medium containing the necessary nutrients and hormones for optimal growth. This technology for artificial seed production in mulberry has been successfully developed (Sharma </w:t>
      </w:r>
      <w:r w:rsidRPr="000F2DEE">
        <w:rPr>
          <w:rFonts w:eastAsia="Times New Roman"/>
          <w:i/>
          <w:iCs/>
          <w:color w:val="0D0D0D" w:themeColor="text1" w:themeTint="F2"/>
        </w:rPr>
        <w:t>et al.,</w:t>
      </w:r>
      <w:r w:rsidRPr="00A946CC">
        <w:rPr>
          <w:rFonts w:eastAsia="Times New Roman"/>
          <w:color w:val="0D0D0D" w:themeColor="text1" w:themeTint="F2"/>
        </w:rPr>
        <w:t xml:space="preserve"> 2010; Ara </w:t>
      </w:r>
      <w:r w:rsidRPr="000F2DEE">
        <w:rPr>
          <w:rFonts w:eastAsia="Times New Roman"/>
          <w:i/>
          <w:iCs/>
          <w:color w:val="0D0D0D" w:themeColor="text1" w:themeTint="F2"/>
        </w:rPr>
        <w:t>et al</w:t>
      </w:r>
      <w:r w:rsidRPr="00A946CC">
        <w:rPr>
          <w:rFonts w:eastAsia="Times New Roman"/>
          <w:color w:val="0D0D0D" w:themeColor="text1" w:themeTint="F2"/>
        </w:rPr>
        <w:t xml:space="preserve">., 2013). However, its application for large-scale propagation has been limited to a few </w:t>
      </w:r>
      <w:r w:rsidRPr="00A946CC">
        <w:rPr>
          <w:rFonts w:eastAsia="Times New Roman"/>
          <w:i/>
          <w:iCs/>
          <w:color w:val="0D0D0D" w:themeColor="text1" w:themeTint="F2"/>
        </w:rPr>
        <w:t>M. indica</w:t>
      </w:r>
      <w:r w:rsidRPr="00A946CC">
        <w:rPr>
          <w:rFonts w:eastAsia="Times New Roman"/>
          <w:color w:val="0D0D0D" w:themeColor="text1" w:themeTint="F2"/>
        </w:rPr>
        <w:t xml:space="preserve"> genotypes. Since it is challenging to induce somatic embryogenesis in mulberry, </w:t>
      </w:r>
      <w:r w:rsidRPr="00A946CC">
        <w:rPr>
          <w:rFonts w:eastAsia="Times New Roman"/>
          <w:color w:val="0D0D0D" w:themeColor="text1" w:themeTint="F2"/>
        </w:rPr>
        <w:lastRenderedPageBreak/>
        <w:t xml:space="preserve">researchers have explored the use of </w:t>
      </w:r>
      <w:r w:rsidRPr="00A946CC">
        <w:rPr>
          <w:rFonts w:eastAsia="Times New Roman"/>
          <w:i/>
          <w:iCs/>
          <w:color w:val="0D0D0D" w:themeColor="text1" w:themeTint="F2"/>
        </w:rPr>
        <w:t>in vitro</w:t>
      </w:r>
      <w:r w:rsidRPr="00A946CC">
        <w:rPr>
          <w:rFonts w:eastAsia="Times New Roman"/>
          <w:color w:val="0D0D0D" w:themeColor="text1" w:themeTint="F2"/>
        </w:rPr>
        <w:t>-derived vegetative propagules such as shoot tips and buds</w:t>
      </w:r>
      <w:r w:rsidR="009D4860">
        <w:rPr>
          <w:rFonts w:eastAsia="Times New Roman"/>
          <w:color w:val="0D0D0D" w:themeColor="text1" w:themeTint="F2"/>
        </w:rPr>
        <w:t xml:space="preserve"> </w:t>
      </w:r>
      <w:r w:rsidRPr="00A946CC">
        <w:rPr>
          <w:rFonts w:eastAsia="Times New Roman"/>
          <w:color w:val="0D0D0D" w:themeColor="text1" w:themeTint="F2"/>
        </w:rPr>
        <w:t>for synthetic seed production</w:t>
      </w:r>
      <w:r w:rsidR="00F73BFD" w:rsidRPr="00A946CC">
        <w:rPr>
          <w:rFonts w:eastAsia="Times New Roman"/>
          <w:color w:val="0D0D0D" w:themeColor="text1" w:themeTint="F2"/>
        </w:rPr>
        <w:t>.</w:t>
      </w:r>
    </w:p>
    <w:p w14:paraId="25CB5F19" w14:textId="3BC14890" w:rsidR="00AA0C56" w:rsidRDefault="00460D2F" w:rsidP="00AA0C56">
      <w:r>
        <w:rPr>
          <w:rFonts w:eastAsia="Times New Roman"/>
          <w:color w:val="0D0D0D" w:themeColor="text1" w:themeTint="F2"/>
        </w:rPr>
        <w:t xml:space="preserve">Plate 1 : </w:t>
      </w:r>
      <w:r w:rsidR="00AA0C56">
        <w:rPr>
          <w:rFonts w:eastAsia="Times New Roman"/>
          <w:color w:val="0D0D0D" w:themeColor="text1" w:themeTint="F2"/>
        </w:rPr>
        <w:t xml:space="preserve"> </w:t>
      </w:r>
      <w:r w:rsidR="00AA0C56">
        <w:rPr>
          <w:rFonts w:eastAsia="Times New Roman"/>
          <w:b/>
          <w:bCs/>
          <w:color w:val="0D0D0D" w:themeColor="text1" w:themeTint="F2"/>
        </w:rPr>
        <w:t>S</w:t>
      </w:r>
      <w:r w:rsidR="00AA0C56" w:rsidRPr="00AA0C56">
        <w:rPr>
          <w:rFonts w:eastAsia="Times New Roman"/>
          <w:b/>
          <w:bCs/>
          <w:color w:val="0D0D0D" w:themeColor="text1" w:themeTint="F2"/>
        </w:rPr>
        <w:t>ynthetic seeds produced by encapsulating apical or axillary buds or somatic embryos</w:t>
      </w:r>
      <w:r w:rsidR="00AA0C56" w:rsidRPr="00A946CC">
        <w:rPr>
          <w:rFonts w:eastAsia="Times New Roman"/>
          <w:color w:val="0D0D0D" w:themeColor="text1" w:themeTint="F2"/>
        </w:rPr>
        <w:t xml:space="preserve"> </w:t>
      </w:r>
    </w:p>
    <w:p w14:paraId="133A3EBD" w14:textId="060C0C0A" w:rsidR="00460D2F" w:rsidRPr="00A946CC" w:rsidRDefault="00460D2F" w:rsidP="002F757B">
      <w:pPr>
        <w:pStyle w:val="NormalWeb"/>
        <w:spacing w:before="5" w:after="0" w:line="360" w:lineRule="auto"/>
        <w:ind w:firstLine="720"/>
        <w:jc w:val="both"/>
        <w:rPr>
          <w:rFonts w:eastAsia="Times New Roman"/>
          <w:color w:val="0D0D0D" w:themeColor="text1" w:themeTint="F2"/>
        </w:rPr>
      </w:pPr>
    </w:p>
    <w:p w14:paraId="33B1A64C" w14:textId="77777777" w:rsidR="00DD4AA2" w:rsidRPr="00A946CC" w:rsidRDefault="00DD4AA2" w:rsidP="00DD4AA2">
      <w:pPr>
        <w:pStyle w:val="NormalWeb"/>
        <w:spacing w:before="5" w:after="0" w:line="360" w:lineRule="auto"/>
        <w:jc w:val="both"/>
        <w:rPr>
          <w:rFonts w:eastAsia="Times New Roman"/>
          <w:color w:val="0D0D0D" w:themeColor="text1" w:themeTint="F2"/>
        </w:rPr>
      </w:pPr>
    </w:p>
    <w:p w14:paraId="07C289F2" w14:textId="7469F087" w:rsidR="006E713E" w:rsidRPr="00A946CC" w:rsidRDefault="00A75AAD" w:rsidP="006E713E">
      <w:pPr>
        <w:pStyle w:val="NormalWeb"/>
        <w:spacing w:before="5" w:after="0" w:line="360" w:lineRule="auto"/>
        <w:jc w:val="both"/>
        <w:rPr>
          <w:rFonts w:eastAsia="Times New Roman"/>
          <w:color w:val="0D0D0D" w:themeColor="text1" w:themeTint="F2"/>
        </w:rPr>
      </w:pPr>
      <w:r w:rsidRPr="00A946CC">
        <w:rPr>
          <w:rFonts w:eastAsia="Times New Roman"/>
          <w:noProof/>
          <w:color w:val="0D0D0D" w:themeColor="text1" w:themeTint="F2"/>
        </w:rPr>
        <mc:AlternateContent>
          <mc:Choice Requires="wps">
            <w:drawing>
              <wp:anchor distT="0" distB="0" distL="114300" distR="114300" simplePos="0" relativeHeight="251730944" behindDoc="0" locked="0" layoutInCell="1" allowOverlap="1" wp14:anchorId="1F3D4EB3" wp14:editId="6ED46286">
                <wp:simplePos x="0" y="0"/>
                <wp:positionH relativeFrom="margin">
                  <wp:align>right</wp:align>
                </wp:positionH>
                <wp:positionV relativeFrom="paragraph">
                  <wp:posOffset>1451379</wp:posOffset>
                </wp:positionV>
                <wp:extent cx="5146964" cy="394855"/>
                <wp:effectExtent l="0" t="0" r="15875" b="24765"/>
                <wp:wrapNone/>
                <wp:docPr id="1825598584" name="Text Box 36"/>
                <wp:cNvGraphicFramePr/>
                <a:graphic xmlns:a="http://schemas.openxmlformats.org/drawingml/2006/main">
                  <a:graphicData uri="http://schemas.microsoft.com/office/word/2010/wordprocessingShape">
                    <wps:wsp>
                      <wps:cNvSpPr txBox="1"/>
                      <wps:spPr>
                        <a:xfrm>
                          <a:off x="0" y="0"/>
                          <a:ext cx="5146964" cy="394855"/>
                        </a:xfrm>
                        <a:prstGeom prst="rect">
                          <a:avLst/>
                        </a:prstGeom>
                        <a:solidFill>
                          <a:schemeClr val="lt1"/>
                        </a:solidFill>
                        <a:ln w="6350">
                          <a:solidFill>
                            <a:schemeClr val="bg1"/>
                          </a:solidFill>
                        </a:ln>
                      </wps:spPr>
                      <wps:txbx>
                        <w:txbxContent>
                          <w:p w14:paraId="26D61E1D" w14:textId="4DBC02FC" w:rsidR="00A75AAD" w:rsidRDefault="00A75AAD" w:rsidP="00A75AAD">
                            <w:pPr>
                              <w:spacing w:after="0"/>
                              <w:rPr>
                                <w:rFonts w:ascii="Times New Roman" w:hAnsi="Times New Roman" w:cs="Times New Roman"/>
                                <w:sz w:val="20"/>
                                <w:szCs w:val="20"/>
                                <w:lang w:val="en-IN"/>
                              </w:rPr>
                            </w:pPr>
                            <w:r w:rsidRPr="00A75AAD">
                              <w:rPr>
                                <w:rFonts w:ascii="Times New Roman" w:hAnsi="Times New Roman" w:cs="Times New Roman"/>
                                <w:sz w:val="20"/>
                                <w:szCs w:val="20"/>
                                <w:lang w:val="en-IN"/>
                              </w:rPr>
                              <w:t>Axillary buds of mulberry</w:t>
                            </w:r>
                            <w:r>
                              <w:rPr>
                                <w:rFonts w:ascii="Times New Roman" w:hAnsi="Times New Roman" w:cs="Times New Roman"/>
                                <w:sz w:val="20"/>
                                <w:szCs w:val="20"/>
                                <w:lang w:val="en-IN"/>
                              </w:rPr>
                              <w:t xml:space="preserve">                Synthetic seeds of mulberry                  Germination of      </w:t>
                            </w:r>
                          </w:p>
                          <w:p w14:paraId="55766BBD" w14:textId="40CB53DD" w:rsidR="00A75AAD" w:rsidRPr="00A75AAD" w:rsidRDefault="00A75AAD" w:rsidP="00A75AAD">
                            <w:pPr>
                              <w:spacing w:after="0"/>
                              <w:rPr>
                                <w:rFonts w:ascii="Times New Roman" w:hAnsi="Times New Roman" w:cs="Times New Roman"/>
                                <w:sz w:val="20"/>
                                <w:szCs w:val="20"/>
                                <w:lang w:val="en-IN"/>
                              </w:rPr>
                            </w:pPr>
                            <w:r>
                              <w:rPr>
                                <w:rFonts w:ascii="Times New Roman" w:hAnsi="Times New Roman" w:cs="Times New Roman"/>
                                <w:sz w:val="20"/>
                                <w:szCs w:val="20"/>
                                <w:lang w:val="en-IN"/>
                              </w:rPr>
                              <w:t xml:space="preserve">                                                                                                                         synthetic seeds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D4EB3" id="Text Box 36" o:spid="_x0000_s1042" type="#_x0000_t202" style="position:absolute;left:0;text-align:left;margin-left:354.05pt;margin-top:114.3pt;width:405.25pt;height:31.1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" fillcolor="white [3201]" strokecolor="white [3212]" strokeweight=".5pt">
                <v:textbox>
                  <w:txbxContent>
                    <w:p w14:paraId="26D61E1D" w14:textId="4DBC02FC" w:rsidR="00A75AAD" w:rsidRDefault="00A75AAD" w:rsidP="00A75AAD">
                      <w:pPr>
                        <w:spacing w:after="0"/>
                        <w:rPr>
                          <w:rFonts w:ascii="Times New Roman" w:hAnsi="Times New Roman" w:cs="Times New Roman"/>
                          <w:sz w:val="20"/>
                          <w:szCs w:val="20"/>
                          <w:lang w:val="en-IN"/>
                        </w:rPr>
                      </w:pPr>
                      <w:r w:rsidRPr="00A75AAD">
                        <w:rPr>
                          <w:rFonts w:ascii="Times New Roman" w:hAnsi="Times New Roman" w:cs="Times New Roman"/>
                          <w:sz w:val="20"/>
                          <w:szCs w:val="20"/>
                          <w:lang w:val="en-IN"/>
                        </w:rPr>
                        <w:t>Axillary buds of mulberry</w:t>
                      </w:r>
                      <w:r>
                        <w:rPr>
                          <w:rFonts w:ascii="Times New Roman" w:hAnsi="Times New Roman" w:cs="Times New Roman"/>
                          <w:sz w:val="20"/>
                          <w:szCs w:val="20"/>
                          <w:lang w:val="en-IN"/>
                        </w:rPr>
                        <w:t xml:space="preserve">                Synthetic seeds of mulberry                  Germination of      </w:t>
                      </w:r>
                    </w:p>
                    <w:p w14:paraId="55766BBD" w14:textId="40CB53DD" w:rsidR="00A75AAD" w:rsidRPr="00A75AAD" w:rsidRDefault="00A75AAD" w:rsidP="00A75AAD">
                      <w:pPr>
                        <w:spacing w:after="0"/>
                        <w:rPr>
                          <w:rFonts w:ascii="Times New Roman" w:hAnsi="Times New Roman" w:cs="Times New Roman"/>
                          <w:sz w:val="20"/>
                          <w:szCs w:val="20"/>
                          <w:lang w:val="en-IN"/>
                        </w:rPr>
                      </w:pPr>
                      <w:r>
                        <w:rPr>
                          <w:rFonts w:ascii="Times New Roman" w:hAnsi="Times New Roman" w:cs="Times New Roman"/>
                          <w:sz w:val="20"/>
                          <w:szCs w:val="20"/>
                          <w:lang w:val="en-IN"/>
                        </w:rPr>
                        <w:t xml:space="preserve">                                                                                                                         synthetic seeds </w:t>
                      </w:r>
                    </w:p>
                  </w:txbxContent>
                </v:textbox>
                <w10:wrap anchorx="margin"/>
              </v:shape>
            </w:pict>
          </mc:Fallback>
        </mc:AlternateContent>
      </w:r>
      <w:r w:rsidR="00902FBC" w:rsidRPr="00A946CC">
        <w:rPr>
          <w:rFonts w:eastAsia="Times New Roman"/>
          <w:noProof/>
          <w:color w:val="0D0D0D" w:themeColor="text1" w:themeTint="F2"/>
        </w:rPr>
        <mc:AlternateContent>
          <mc:Choice Requires="wps">
            <w:drawing>
              <wp:anchor distT="0" distB="0" distL="114300" distR="114300" simplePos="0" relativeHeight="251728896" behindDoc="0" locked="0" layoutInCell="1" allowOverlap="1" wp14:anchorId="6E918379" wp14:editId="3656D502">
                <wp:simplePos x="0" y="0"/>
                <wp:positionH relativeFrom="column">
                  <wp:posOffset>2119745</wp:posOffset>
                </wp:positionH>
                <wp:positionV relativeFrom="paragraph">
                  <wp:posOffset>569884</wp:posOffset>
                </wp:positionV>
                <wp:extent cx="200717" cy="202622"/>
                <wp:effectExtent l="0" t="19050" r="46990" b="45085"/>
                <wp:wrapNone/>
                <wp:docPr id="604288053" name="Arrow: Right 34"/>
                <wp:cNvGraphicFramePr/>
                <a:graphic xmlns:a="http://schemas.openxmlformats.org/drawingml/2006/main">
                  <a:graphicData uri="http://schemas.microsoft.com/office/word/2010/wordprocessingShape">
                    <wps:wsp>
                      <wps:cNvSpPr/>
                      <wps:spPr>
                        <a:xfrm>
                          <a:off x="0" y="0"/>
                          <a:ext cx="200717" cy="20262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D165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4" o:spid="_x0000_s1026" type="#_x0000_t13" style="position:absolute;margin-left:166.9pt;margin-top:44.85pt;width:15.8pt;height:1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" adj="10800" fillcolor="#4472c4 [3204]" strokecolor="#09101d [484]" strokeweight="1pt"/>
            </w:pict>
          </mc:Fallback>
        </mc:AlternateContent>
      </w:r>
      <w:r w:rsidR="00902FBC" w:rsidRPr="00A946CC">
        <w:rPr>
          <w:rFonts w:eastAsia="Times New Roman"/>
          <w:noProof/>
          <w:color w:val="0D0D0D" w:themeColor="text1" w:themeTint="F2"/>
        </w:rPr>
        <mc:AlternateContent>
          <mc:Choice Requires="wps">
            <w:drawing>
              <wp:anchor distT="0" distB="0" distL="114300" distR="114300" simplePos="0" relativeHeight="251729920" behindDoc="0" locked="0" layoutInCell="1" allowOverlap="1" wp14:anchorId="48A3B954" wp14:editId="202D6FD0">
                <wp:simplePos x="0" y="0"/>
                <wp:positionH relativeFrom="column">
                  <wp:posOffset>4056438</wp:posOffset>
                </wp:positionH>
                <wp:positionV relativeFrom="paragraph">
                  <wp:posOffset>583565</wp:posOffset>
                </wp:positionV>
                <wp:extent cx="200660" cy="215900"/>
                <wp:effectExtent l="0" t="19050" r="46990" b="31750"/>
                <wp:wrapNone/>
                <wp:docPr id="672544663" name="Arrow: Right 35"/>
                <wp:cNvGraphicFramePr/>
                <a:graphic xmlns:a="http://schemas.openxmlformats.org/drawingml/2006/main">
                  <a:graphicData uri="http://schemas.microsoft.com/office/word/2010/wordprocessingShape">
                    <wps:wsp>
                      <wps:cNvSpPr/>
                      <wps:spPr>
                        <a:xfrm>
                          <a:off x="0" y="0"/>
                          <a:ext cx="200660" cy="215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D24E32" id="Arrow: Right 35" o:spid="_x0000_s1026" type="#_x0000_t13" style="position:absolute;margin-left:319.4pt;margin-top:45.95pt;width:15.8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" adj="10800" fillcolor="#4472c4 [3204]" strokecolor="#09101d [484]" strokeweight="1pt"/>
            </w:pict>
          </mc:Fallback>
        </mc:AlternateContent>
      </w:r>
      <w:r w:rsidR="004D6FF1" w:rsidRPr="00A946CC">
        <w:rPr>
          <w:rFonts w:eastAsia="Times New Roman"/>
          <w:color w:val="0D0D0D" w:themeColor="text1" w:themeTint="F2"/>
        </w:rPr>
        <w:t xml:space="preserve">     </w:t>
      </w:r>
      <w:r w:rsidR="00116CA1" w:rsidRPr="00A946CC">
        <w:rPr>
          <w:rFonts w:eastAsia="Times New Roman"/>
          <w:color w:val="0D0D0D" w:themeColor="text1" w:themeTint="F2"/>
        </w:rPr>
        <w:t xml:space="preserve">          </w:t>
      </w:r>
      <w:r w:rsidR="00815E28" w:rsidRPr="00A946CC">
        <w:rPr>
          <w:rFonts w:eastAsia="Times New Roman"/>
          <w:noProof/>
          <w:color w:val="0D0D0D" w:themeColor="text1" w:themeTint="F2"/>
        </w:rPr>
        <w:drawing>
          <wp:inline distT="0" distB="0" distL="0" distR="0" wp14:anchorId="59137EA2" wp14:editId="71292A5A">
            <wp:extent cx="1523382" cy="1339215"/>
            <wp:effectExtent l="0" t="0" r="635" b="0"/>
            <wp:docPr id="3004936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93602" name="Picture 300493602"/>
                    <pic:cNvPicPr/>
                  </pic:nvPicPr>
                  <pic:blipFill rotWithShape="1">
                    <a:blip r:embed="rId17">
                      <a:extLst>
                        <a:ext uri="{28A0092B-C50C-407E-A947-70E740481C1C}">
                          <a14:useLocalDpi xmlns:a14="http://schemas.microsoft.com/office/drawing/2010/main" val="0"/>
                        </a:ext>
                      </a:extLst>
                    </a:blip>
                    <a:srcRect l="13105" t="3546" r="7258" b="8245"/>
                    <a:stretch>
                      <a:fillRect/>
                    </a:stretch>
                  </pic:blipFill>
                  <pic:spPr bwMode="auto">
                    <a:xfrm>
                      <a:off x="0" y="0"/>
                      <a:ext cx="1535242" cy="1349641"/>
                    </a:xfrm>
                    <a:prstGeom prst="rect">
                      <a:avLst/>
                    </a:prstGeom>
                    <a:ln>
                      <a:noFill/>
                    </a:ln>
                    <a:extLst>
                      <a:ext uri="{53640926-AAD7-44D8-BBD7-CCE9431645EC}">
                        <a14:shadowObscured xmlns:a14="http://schemas.microsoft.com/office/drawing/2010/main"/>
                      </a:ext>
                    </a:extLst>
                  </pic:spPr>
                </pic:pic>
              </a:graphicData>
            </a:graphic>
          </wp:inline>
        </w:drawing>
      </w:r>
      <w:r w:rsidR="00116CA1" w:rsidRPr="00A946CC">
        <w:rPr>
          <w:rFonts w:eastAsia="Times New Roman"/>
          <w:color w:val="0D0D0D" w:themeColor="text1" w:themeTint="F2"/>
        </w:rPr>
        <w:t xml:space="preserve">    </w:t>
      </w:r>
      <w:r w:rsidR="00815E28" w:rsidRPr="00A946CC">
        <w:rPr>
          <w:rFonts w:eastAsia="Times New Roman"/>
          <w:color w:val="0D0D0D" w:themeColor="text1" w:themeTint="F2"/>
        </w:rPr>
        <w:t xml:space="preserve">     </w:t>
      </w:r>
      <w:r w:rsidR="00E56D24" w:rsidRPr="00A946CC">
        <w:rPr>
          <w:rFonts w:eastAsia="Times New Roman"/>
          <w:color w:val="0D0D0D" w:themeColor="text1" w:themeTint="F2"/>
        </w:rPr>
        <w:t xml:space="preserve">  </w:t>
      </w:r>
      <w:r w:rsidR="00815E28" w:rsidRPr="00A946CC">
        <w:rPr>
          <w:rFonts w:eastAsia="Times New Roman"/>
          <w:noProof/>
          <w:color w:val="0D0D0D" w:themeColor="text1" w:themeTint="F2"/>
        </w:rPr>
        <w:drawing>
          <wp:inline distT="0" distB="0" distL="0" distR="0" wp14:anchorId="0BBBF99A" wp14:editId="786922DE">
            <wp:extent cx="1572491" cy="1321848"/>
            <wp:effectExtent l="0" t="0" r="8890" b="0"/>
            <wp:docPr id="17360286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25992" name="Picture 1771725992"/>
                    <pic:cNvPicPr/>
                  </pic:nvPicPr>
                  <pic:blipFill rotWithShape="1">
                    <a:blip r:embed="rId18">
                      <a:extLst>
                        <a:ext uri="{28A0092B-C50C-407E-A947-70E740481C1C}">
                          <a14:useLocalDpi xmlns:a14="http://schemas.microsoft.com/office/drawing/2010/main" val="0"/>
                        </a:ext>
                      </a:extLst>
                    </a:blip>
                    <a:srcRect l="5052" r="6722"/>
                    <a:stretch>
                      <a:fillRect/>
                    </a:stretch>
                  </pic:blipFill>
                  <pic:spPr bwMode="auto">
                    <a:xfrm>
                      <a:off x="0" y="0"/>
                      <a:ext cx="1576646" cy="1325340"/>
                    </a:xfrm>
                    <a:prstGeom prst="rect">
                      <a:avLst/>
                    </a:prstGeom>
                    <a:ln>
                      <a:noFill/>
                    </a:ln>
                    <a:extLst>
                      <a:ext uri="{53640926-AAD7-44D8-BBD7-CCE9431645EC}">
                        <a14:shadowObscured xmlns:a14="http://schemas.microsoft.com/office/drawing/2010/main"/>
                      </a:ext>
                    </a:extLst>
                  </pic:spPr>
                </pic:pic>
              </a:graphicData>
            </a:graphic>
          </wp:inline>
        </w:drawing>
      </w:r>
      <w:r w:rsidR="00116CA1" w:rsidRPr="00A946CC">
        <w:rPr>
          <w:rFonts w:eastAsia="Times New Roman"/>
          <w:color w:val="0D0D0D" w:themeColor="text1" w:themeTint="F2"/>
        </w:rPr>
        <w:t xml:space="preserve">  </w:t>
      </w:r>
      <w:r w:rsidR="00E56D24" w:rsidRPr="00A946CC">
        <w:rPr>
          <w:rFonts w:eastAsia="Times New Roman"/>
          <w:color w:val="0D0D0D" w:themeColor="text1" w:themeTint="F2"/>
        </w:rPr>
        <w:t xml:space="preserve">   </w:t>
      </w:r>
      <w:r w:rsidR="00116CA1" w:rsidRPr="00A946CC">
        <w:rPr>
          <w:rFonts w:eastAsia="Times New Roman"/>
          <w:color w:val="0D0D0D" w:themeColor="text1" w:themeTint="F2"/>
        </w:rPr>
        <w:t xml:space="preserve">  </w:t>
      </w:r>
      <w:r w:rsidR="00E56D24" w:rsidRPr="00A946CC">
        <w:rPr>
          <w:rFonts w:eastAsia="Times New Roman"/>
          <w:noProof/>
          <w:color w:val="0D0D0D" w:themeColor="text1" w:themeTint="F2"/>
        </w:rPr>
        <w:drawing>
          <wp:inline distT="0" distB="0" distL="0" distR="0" wp14:anchorId="01F72078" wp14:editId="47383534">
            <wp:extent cx="1461135" cy="1319502"/>
            <wp:effectExtent l="0" t="0" r="5715" b="0"/>
            <wp:docPr id="20847444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44403" name="Picture 2084744403"/>
                    <pic:cNvPicPr/>
                  </pic:nvPicPr>
                  <pic:blipFill rotWithShape="1">
                    <a:blip r:embed="rId19">
                      <a:extLst>
                        <a:ext uri="{28A0092B-C50C-407E-A947-70E740481C1C}">
                          <a14:useLocalDpi xmlns:a14="http://schemas.microsoft.com/office/drawing/2010/main" val="0"/>
                        </a:ext>
                      </a:extLst>
                    </a:blip>
                    <a:srcRect l="13968" t="4902" r="3809"/>
                    <a:stretch>
                      <a:fillRect/>
                    </a:stretch>
                  </pic:blipFill>
                  <pic:spPr bwMode="auto">
                    <a:xfrm>
                      <a:off x="0" y="0"/>
                      <a:ext cx="1466079" cy="1323967"/>
                    </a:xfrm>
                    <a:prstGeom prst="rect">
                      <a:avLst/>
                    </a:prstGeom>
                    <a:ln>
                      <a:noFill/>
                    </a:ln>
                    <a:extLst>
                      <a:ext uri="{53640926-AAD7-44D8-BBD7-CCE9431645EC}">
                        <a14:shadowObscured xmlns:a14="http://schemas.microsoft.com/office/drawing/2010/main"/>
                      </a:ext>
                    </a:extLst>
                  </pic:spPr>
                </pic:pic>
              </a:graphicData>
            </a:graphic>
          </wp:inline>
        </w:drawing>
      </w:r>
      <w:r w:rsidR="00116CA1" w:rsidRPr="00A946CC">
        <w:rPr>
          <w:rFonts w:eastAsia="Times New Roman"/>
          <w:color w:val="0D0D0D" w:themeColor="text1" w:themeTint="F2"/>
        </w:rPr>
        <w:t xml:space="preserve">                                                                  </w:t>
      </w:r>
    </w:p>
    <w:p w14:paraId="4E0949AF" w14:textId="6B885959" w:rsidR="00696FF2" w:rsidRPr="00A946CC" w:rsidRDefault="00C560B0" w:rsidP="003D0AB9">
      <w:pPr>
        <w:pStyle w:val="NormalWeb"/>
        <w:spacing w:before="5" w:after="0" w:line="360" w:lineRule="auto"/>
        <w:jc w:val="both"/>
        <w:rPr>
          <w:rFonts w:eastAsia="Times New Roman"/>
          <w:color w:val="0D0D0D" w:themeColor="text1" w:themeTint="F2"/>
        </w:rPr>
      </w:pPr>
      <w:r w:rsidRPr="00A946CC">
        <w:rPr>
          <w:rFonts w:eastAsia="Times New Roman"/>
          <w:noProof/>
          <w:color w:val="0D0D0D" w:themeColor="text1" w:themeTint="F2"/>
        </w:rPr>
        <w:t xml:space="preserve">        </w:t>
      </w:r>
      <w:r w:rsidR="0007263D" w:rsidRPr="00A946CC">
        <w:rPr>
          <w:rFonts w:eastAsia="Times New Roman"/>
          <w:noProof/>
          <w:color w:val="0D0D0D" w:themeColor="text1" w:themeTint="F2"/>
        </w:rPr>
        <w:t xml:space="preserve">  </w:t>
      </w:r>
      <w:r w:rsidR="00D34D81" w:rsidRPr="00A946CC">
        <w:rPr>
          <w:rFonts w:eastAsia="Times New Roman"/>
          <w:noProof/>
          <w:color w:val="0D0D0D" w:themeColor="text1" w:themeTint="F2"/>
        </w:rPr>
        <w:t xml:space="preserve"> </w:t>
      </w:r>
      <w:r w:rsidR="0007263D" w:rsidRPr="00A946CC">
        <w:rPr>
          <w:rFonts w:eastAsia="Times New Roman"/>
          <w:noProof/>
          <w:color w:val="0D0D0D" w:themeColor="text1" w:themeTint="F2"/>
        </w:rPr>
        <w:t xml:space="preserve"> </w:t>
      </w:r>
      <w:r w:rsidR="00D34D81" w:rsidRPr="00A946CC">
        <w:rPr>
          <w:rFonts w:eastAsia="Times New Roman"/>
          <w:noProof/>
          <w:color w:val="0D0D0D" w:themeColor="text1" w:themeTint="F2"/>
        </w:rPr>
        <w:t xml:space="preserve"> </w:t>
      </w:r>
      <w:r w:rsidR="00CE4504" w:rsidRPr="00A946CC">
        <w:rPr>
          <w:rFonts w:eastAsia="Times New Roman"/>
          <w:noProof/>
          <w:color w:val="0D0D0D" w:themeColor="text1" w:themeTint="F2"/>
        </w:rPr>
        <w:t xml:space="preserve">             </w:t>
      </w:r>
      <w:r w:rsidR="00DB3CBA" w:rsidRPr="00A946CC">
        <w:rPr>
          <w:rFonts w:eastAsia="Times New Roman"/>
          <w:noProof/>
          <w:color w:val="0D0D0D" w:themeColor="text1" w:themeTint="F2"/>
        </w:rPr>
        <w:t xml:space="preserve">            </w:t>
      </w:r>
    </w:p>
    <w:p w14:paraId="5D4CE0CC" w14:textId="77777777" w:rsidR="00696FF2" w:rsidRPr="00A946CC" w:rsidRDefault="00696FF2" w:rsidP="003D0AB9">
      <w:pPr>
        <w:pStyle w:val="NormalWeb"/>
        <w:spacing w:before="5" w:after="0" w:line="360" w:lineRule="auto"/>
        <w:jc w:val="both"/>
        <w:rPr>
          <w:rFonts w:eastAsia="Times New Roman"/>
          <w:color w:val="0D0D0D" w:themeColor="text1" w:themeTint="F2"/>
        </w:rPr>
      </w:pPr>
    </w:p>
    <w:p w14:paraId="1AFA57C8" w14:textId="4A92311B" w:rsidR="003D0AB9" w:rsidRPr="00A946CC" w:rsidRDefault="003D0AB9" w:rsidP="003D0AB9">
      <w:pPr>
        <w:pStyle w:val="NormalWeb"/>
        <w:spacing w:before="5" w:after="0" w:line="360" w:lineRule="auto"/>
        <w:jc w:val="both"/>
        <w:rPr>
          <w:color w:val="0D0D0D" w:themeColor="text1" w:themeTint="F2"/>
          <w:lang w:val="en-US"/>
        </w:rPr>
      </w:pPr>
      <w:r w:rsidRPr="00A946CC">
        <w:rPr>
          <w:rFonts w:eastAsia="Times New Roman"/>
          <w:b/>
          <w:bCs/>
          <w:color w:val="0D0D0D" w:themeColor="text1" w:themeTint="F2"/>
          <w:lang w:val="en-US"/>
        </w:rPr>
        <w:t>CRYOPRESERVATION OF GERMPLASM </w:t>
      </w:r>
    </w:p>
    <w:p w14:paraId="1C5C92F8" w14:textId="5ACF69B7" w:rsidR="0096679A" w:rsidRPr="00A946CC" w:rsidRDefault="00712579" w:rsidP="00712579">
      <w:pPr>
        <w:spacing w:after="0" w:line="360" w:lineRule="auto"/>
        <w:ind w:right="274"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The high heterozygosity of mulberry makes conservation of its germplasm through seeds challenging, as the resulting progenies are highly heterogeneous and rarely true-to-type (Kumar </w:t>
      </w:r>
      <w:r w:rsidRPr="000F2DEE">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2015). Therefore, </w:t>
      </w:r>
      <w:r w:rsidRPr="00A946CC">
        <w:rPr>
          <w:rFonts w:ascii="Times New Roman" w:hAnsi="Times New Roman" w:cs="Times New Roman"/>
          <w:i/>
          <w:iCs/>
          <w:color w:val="0D0D0D" w:themeColor="text1" w:themeTint="F2"/>
          <w:sz w:val="24"/>
          <w:szCs w:val="24"/>
        </w:rPr>
        <w:t>ex</w:t>
      </w:r>
      <w:r w:rsidR="00782423">
        <w:rPr>
          <w:rFonts w:ascii="Times New Roman" w:hAnsi="Times New Roman" w:cs="Times New Roman"/>
          <w:i/>
          <w:iCs/>
          <w:color w:val="0D0D0D" w:themeColor="text1" w:themeTint="F2"/>
          <w:sz w:val="24"/>
          <w:szCs w:val="24"/>
        </w:rPr>
        <w:t>-</w:t>
      </w:r>
      <w:r w:rsidRPr="00A946CC">
        <w:rPr>
          <w:rFonts w:ascii="Times New Roman" w:hAnsi="Times New Roman" w:cs="Times New Roman"/>
          <w:i/>
          <w:iCs/>
          <w:color w:val="0D0D0D" w:themeColor="text1" w:themeTint="F2"/>
          <w:sz w:val="24"/>
          <w:szCs w:val="24"/>
        </w:rPr>
        <w:t>situ</w:t>
      </w:r>
      <w:r w:rsidRPr="00A946CC">
        <w:rPr>
          <w:rFonts w:ascii="Times New Roman" w:hAnsi="Times New Roman" w:cs="Times New Roman"/>
          <w:color w:val="0D0D0D" w:themeColor="text1" w:themeTint="F2"/>
          <w:sz w:val="24"/>
          <w:szCs w:val="24"/>
        </w:rPr>
        <w:t xml:space="preserve"> conservation is commonly done in field gene banks</w:t>
      </w:r>
      <w:r w:rsidR="00782423">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which is labor-intensive, costly and susceptible to damage from natural disasters, pests and diseases (Soneji &amp; Rao, 2014). To address these challenges, safer and more economically viable alternatives are being explored. Cryopreservation offers a promising option where plant materials are stored at ultra-low temperatures (−196 °C) in liquid nitrogen. At this temperature, all metabolic processes including cell division are halted, allowing the material to remain viable and genetically stable over long periods (Reed, 2008; Soneji &amp; Rao, 2014).</w:t>
      </w:r>
    </w:p>
    <w:p w14:paraId="7D9DF4E5" w14:textId="77777777" w:rsidR="00AC17BB" w:rsidRPr="00A946CC" w:rsidRDefault="00AC17BB" w:rsidP="00AC17BB">
      <w:pPr>
        <w:spacing w:after="0" w:line="360" w:lineRule="auto"/>
        <w:ind w:right="274"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Cotyledonary, leaf, hypocotyl and shoot-tip explants of mulberry (</w:t>
      </w:r>
      <w:r w:rsidRPr="000F2DEE">
        <w:rPr>
          <w:rFonts w:ascii="Times New Roman" w:hAnsi="Times New Roman" w:cs="Times New Roman"/>
          <w:i/>
          <w:iCs/>
          <w:color w:val="0D0D0D" w:themeColor="text1" w:themeTint="F2"/>
          <w:sz w:val="24"/>
          <w:szCs w:val="24"/>
        </w:rPr>
        <w:t>Morus alba</w:t>
      </w:r>
      <w:r w:rsidRPr="00A946CC">
        <w:rPr>
          <w:rFonts w:ascii="Times New Roman" w:hAnsi="Times New Roman" w:cs="Times New Roman"/>
          <w:color w:val="0D0D0D" w:themeColor="text1" w:themeTint="F2"/>
          <w:sz w:val="24"/>
          <w:szCs w:val="24"/>
        </w:rPr>
        <w:t xml:space="preserve"> L.), derived from embryos cultured with benzyladenine (BA), were induced to form adventitious shoots when cultured in media containing high BA with or without a low concentration of naphthaleneacetic acid (NAA). The adventitious shoots formed at the basal cut ends of the cotyledons and leaves. Histological analysis of the explants showed a wound cambium at the base of the bud primordia. In addition to adventitious buds, shoot-tip explants also produced axillary buds. Higher levels of NAA in the medium completely nullified the effectiveness of BA. Elongation of the buds was achieved by gradual reduction of BA in the medium. Plantlets were regenerated by inducing root formation on the shoots with indole-3-butyric acid (</w:t>
      </w:r>
      <w:r w:rsidRPr="00A946CC">
        <w:rPr>
          <w:rFonts w:ascii="Times New Roman" w:eastAsia="Times New Roman" w:hAnsi="Times New Roman" w:cs="Times New Roman"/>
          <w:color w:val="0D0D0D" w:themeColor="text1" w:themeTint="F2"/>
          <w:sz w:val="24"/>
          <w:szCs w:val="24"/>
        </w:rPr>
        <w:t xml:space="preserve">Kim </w:t>
      </w:r>
      <w:r w:rsidRPr="000F2DEE">
        <w:rPr>
          <w:rFonts w:ascii="Times New Roman" w:eastAsia="Times New Roman" w:hAnsi="Times New Roman" w:cs="Times New Roman"/>
          <w:i/>
          <w:iCs/>
          <w:color w:val="0D0D0D" w:themeColor="text1" w:themeTint="F2"/>
          <w:sz w:val="24"/>
          <w:szCs w:val="24"/>
        </w:rPr>
        <w:t>et al</w:t>
      </w:r>
      <w:r w:rsidRPr="00A946CC">
        <w:rPr>
          <w:rFonts w:ascii="Times New Roman" w:eastAsia="Times New Roman" w:hAnsi="Times New Roman" w:cs="Times New Roman"/>
          <w:color w:val="0D0D0D" w:themeColor="text1" w:themeTint="F2"/>
          <w:sz w:val="24"/>
          <w:szCs w:val="24"/>
        </w:rPr>
        <w:t>., 1985</w:t>
      </w:r>
      <w:r w:rsidRPr="00A946CC">
        <w:rPr>
          <w:rFonts w:ascii="Times New Roman" w:hAnsi="Times New Roman" w:cs="Times New Roman"/>
          <w:color w:val="0D0D0D" w:themeColor="text1" w:themeTint="F2"/>
          <w:sz w:val="24"/>
          <w:szCs w:val="24"/>
        </w:rPr>
        <w:t>).</w:t>
      </w:r>
    </w:p>
    <w:p w14:paraId="2A3B7050" w14:textId="77777777" w:rsidR="00C33A5A" w:rsidRPr="00A946CC" w:rsidRDefault="00C33A5A" w:rsidP="00AC17BB">
      <w:pPr>
        <w:spacing w:after="0" w:line="360" w:lineRule="auto"/>
        <w:ind w:right="274" w:firstLine="720"/>
        <w:jc w:val="both"/>
        <w:rPr>
          <w:rFonts w:ascii="Times New Roman" w:hAnsi="Times New Roman" w:cs="Times New Roman"/>
          <w:color w:val="0D0D0D" w:themeColor="text1" w:themeTint="F2"/>
          <w:sz w:val="24"/>
          <w:szCs w:val="24"/>
        </w:rPr>
      </w:pPr>
    </w:p>
    <w:p w14:paraId="58674E84" w14:textId="77777777" w:rsidR="00BD53EB" w:rsidRDefault="00BD53EB" w:rsidP="00AC17BB">
      <w:pPr>
        <w:spacing w:line="360" w:lineRule="auto"/>
        <w:jc w:val="both"/>
        <w:rPr>
          <w:rFonts w:ascii="Times New Roman" w:hAnsi="Times New Roman" w:cs="Times New Roman"/>
          <w:b/>
          <w:bCs/>
          <w:color w:val="0D0D0D" w:themeColor="text1" w:themeTint="F2"/>
          <w:sz w:val="24"/>
          <w:szCs w:val="24"/>
        </w:rPr>
      </w:pPr>
    </w:p>
    <w:p w14:paraId="11F81054" w14:textId="1FB75C94" w:rsidR="00AC17BB" w:rsidRPr="00A946CC" w:rsidRDefault="00C33A5A" w:rsidP="00AC17BB">
      <w:pPr>
        <w:spacing w:line="360" w:lineRule="auto"/>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color w:val="0D0D0D" w:themeColor="text1" w:themeTint="F2"/>
          <w:sz w:val="24"/>
          <w:szCs w:val="24"/>
        </w:rPr>
        <w:t>Studies on Tissue Culture Techniques in Mulberry:</w:t>
      </w:r>
    </w:p>
    <w:p w14:paraId="0C6B71D3" w14:textId="20CEC7B3" w:rsidR="00D90F48" w:rsidRPr="00A946CC" w:rsidRDefault="00D90F48" w:rsidP="00D90F48">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Bhau and Wakhlu (2001) reported that multiple shoots were initiated within two weeks from nodal and shoot tip explants of </w:t>
      </w:r>
      <w:r w:rsidRPr="00A946CC">
        <w:rPr>
          <w:rFonts w:ascii="Times New Roman" w:hAnsi="Times New Roman" w:cs="Times New Roman"/>
          <w:i/>
          <w:iCs/>
          <w:color w:val="0D0D0D" w:themeColor="text1" w:themeTint="F2"/>
          <w:sz w:val="24"/>
          <w:szCs w:val="24"/>
        </w:rPr>
        <w:t>Morus alba</w:t>
      </w:r>
      <w:r w:rsidRPr="00A946CC">
        <w:rPr>
          <w:rFonts w:ascii="Times New Roman" w:hAnsi="Times New Roman" w:cs="Times New Roman"/>
          <w:color w:val="0D0D0D" w:themeColor="text1" w:themeTint="F2"/>
          <w:sz w:val="24"/>
          <w:szCs w:val="24"/>
        </w:rPr>
        <w:t xml:space="preserve"> cultivars (Chinese White, Kokuso-27, Ichinose) and </w:t>
      </w:r>
      <w:r w:rsidRPr="00A946CC">
        <w:rPr>
          <w:rFonts w:ascii="Times New Roman" w:hAnsi="Times New Roman" w:cs="Times New Roman"/>
          <w:i/>
          <w:iCs/>
          <w:color w:val="0D0D0D" w:themeColor="text1" w:themeTint="F2"/>
          <w:sz w:val="24"/>
          <w:szCs w:val="24"/>
        </w:rPr>
        <w:t>M. multicaulis</w:t>
      </w:r>
      <w:r w:rsidRPr="00A946CC">
        <w:rPr>
          <w:rFonts w:ascii="Times New Roman" w:hAnsi="Times New Roman" w:cs="Times New Roman"/>
          <w:color w:val="0D0D0D" w:themeColor="text1" w:themeTint="F2"/>
          <w:sz w:val="24"/>
          <w:szCs w:val="24"/>
        </w:rPr>
        <w:t xml:space="preserve"> cultivars (Goshoerami, Rokokuyaso). Nodal explants were more responsive than shoot tips. Murashige and Skoog (MS) medium supplemented with 6-benzylaminopurine (BAP) was found most suitable for shoot induction. Explants collected between April and September showed better responses. Shoot multiplication was achieved by culturing nodal segments from in vitro-grown shoots on cytokinin-enriched medium, with sucrose identified as the most effective carbon source. Multiplication efficiency increased up to the 4th or 5th subculture. Rooting was induced on auxin-supplemented medium, and acclimatized plants were successfully established in the field.</w:t>
      </w:r>
    </w:p>
    <w:p w14:paraId="33287794" w14:textId="77777777" w:rsidR="00D90F48" w:rsidRPr="00A946CC" w:rsidRDefault="00D90F48" w:rsidP="00D90F48">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A protocol for plant regeneration from leaf explants was developed for tropical mulberry varieties. Effect of sugars, 6-benzyladenine and genotype on shoot regeneration was studied. Highest percentage of shoot regeneration (80±6) was obtained with genotype $799 on medium containing glucose and 8.9 µM 6-benzyladenine. Genotypes Mandalaya and MIHP, having thicker leaves with waxy cuticle, showed poorer regeneration ability than S799 and Sujanpur-5, which have thinner leaves and cuticle. Histological studies revealed that shoots regenerated from sub-epidermal cells (Vijayan </w:t>
      </w:r>
      <w:r w:rsidRPr="000F2DEE">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2000).</w:t>
      </w:r>
    </w:p>
    <w:p w14:paraId="69F59CB4" w14:textId="77777777" w:rsidR="00D90F48" w:rsidRPr="00A946CC" w:rsidRDefault="00D90F48" w:rsidP="00D90F48">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Vijayan </w:t>
      </w:r>
      <w:r w:rsidRPr="00BD53EB">
        <w:rPr>
          <w:rFonts w:ascii="Times New Roman" w:hAnsi="Times New Roman" w:cs="Times New Roman"/>
          <w:i/>
          <w:iCs/>
          <w:color w:val="0D0D0D" w:themeColor="text1" w:themeTint="F2"/>
          <w:sz w:val="24"/>
          <w:szCs w:val="24"/>
        </w:rPr>
        <w:t>et</w:t>
      </w:r>
      <w:r w:rsidRPr="00A946CC">
        <w:rPr>
          <w:rFonts w:ascii="Times New Roman" w:hAnsi="Times New Roman" w:cs="Times New Roman"/>
          <w:color w:val="0D0D0D" w:themeColor="text1" w:themeTint="F2"/>
          <w:sz w:val="24"/>
          <w:szCs w:val="24"/>
        </w:rPr>
        <w:t xml:space="preserve"> </w:t>
      </w:r>
      <w:r w:rsidRPr="00BD53EB">
        <w:rPr>
          <w:rFonts w:ascii="Times New Roman" w:hAnsi="Times New Roman" w:cs="Times New Roman"/>
          <w:i/>
          <w:iCs/>
          <w:color w:val="0D0D0D" w:themeColor="text1" w:themeTint="F2"/>
          <w:sz w:val="24"/>
          <w:szCs w:val="24"/>
        </w:rPr>
        <w:t>al</w:t>
      </w:r>
      <w:r w:rsidRPr="00A946CC">
        <w:rPr>
          <w:rFonts w:ascii="Times New Roman" w:hAnsi="Times New Roman" w:cs="Times New Roman"/>
          <w:color w:val="0D0D0D" w:themeColor="text1" w:themeTint="F2"/>
          <w:sz w:val="24"/>
          <w:szCs w:val="24"/>
        </w:rPr>
        <w:t>. (2000) developed a regeneration protocol from leaf explants of tropical mulberry, examining the effects of sugar type, genotype, and 6-benzyladenine (BA). The highest regeneration rate (80 ± 6%) was observed in genotype S799 on glucose-containing medium with 8.9 µM BA. Genotypes with thinner leaves (S799, Sujanpur-5) responded better than those with thicker, waxy leaves (Mandalaya).</w:t>
      </w:r>
    </w:p>
    <w:p w14:paraId="18C3ABBA" w14:textId="4AEBAD02" w:rsidR="00D90F48" w:rsidRPr="00A946CC" w:rsidRDefault="00D90F48" w:rsidP="00D90F48">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Sajeevan </w:t>
      </w:r>
      <w:r w:rsidRPr="000F2DEE">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(2011) developed an efficient protocol for mass propagation of mulberry using nodal segments. Multiple shoots were induced after 45 days on MS medium containing BAP (1.0 mg/l), TDZ (0.1 mg/l) and NAA (0.25 mg/l). Shoot elongation and bud proliferation were enhanced on MS medium supplemented with BAP, NAA, and GA₃ (0.5 mg/l). Rooting was successfully achieved on MS with IBA (0.5 mg/l), with or without activated charcoal. Hardened plantlets showed a 98% survival rate under greenhouse conditions, indicating the protocol's suitability for large-scale propagation and transgenic applications.</w:t>
      </w:r>
    </w:p>
    <w:p w14:paraId="259FBDD0" w14:textId="77777777" w:rsidR="00D90F48" w:rsidRPr="00A946CC" w:rsidRDefault="00D90F48" w:rsidP="00D90F48">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lastRenderedPageBreak/>
        <w:t xml:space="preserve">Chattopadhyay </w:t>
      </w:r>
      <w:r w:rsidRPr="000F2DEE">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(2011) evaluated the micropropagation potential of diploid and triploid cytotypes of mulberry variety S1 using axillary buds through organogenesis. Optimal shoot lengths of 4.8 cm (diploid) and 5.6 cm (triploid) were achieved with 8.8 μM and 4.4 μM 6-BAP, respectively. Regenerated shoots were rooted on auxin-supplemented media. Diploids exhibited more vigorous rooting than triploids. Maximum rooting in diploids (15 roots/shoot; 4.2 cm root length) occurred on MS medium with 4.0 μM NAA, while triploids showed 8.3 roots/shoot at 4.4 μM NAA after 21 days of culture.</w:t>
      </w:r>
    </w:p>
    <w:p w14:paraId="7C4193B9" w14:textId="1EA670D1" w:rsidR="00D90F48" w:rsidRPr="00A946CC" w:rsidRDefault="00D90F48" w:rsidP="00D90F48">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Lalitha </w:t>
      </w:r>
      <w:r w:rsidRPr="000F2DEE">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w:t>
      </w:r>
      <w:r w:rsidR="00BD53EB">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2014</w:t>
      </w:r>
      <w:r w:rsidR="00BD53EB">
        <w:rPr>
          <w:rFonts w:ascii="Times New Roman" w:hAnsi="Times New Roman" w:cs="Times New Roman"/>
          <w:color w:val="0D0D0D" w:themeColor="text1" w:themeTint="F2"/>
          <w:sz w:val="24"/>
          <w:szCs w:val="24"/>
        </w:rPr>
        <w:t>)</w:t>
      </w:r>
      <w:r w:rsidRPr="00A946CC">
        <w:rPr>
          <w:rFonts w:ascii="Times New Roman" w:hAnsi="Times New Roman" w:cs="Times New Roman"/>
          <w:color w:val="0D0D0D" w:themeColor="text1" w:themeTint="F2"/>
          <w:sz w:val="24"/>
          <w:szCs w:val="24"/>
        </w:rPr>
        <w:t xml:space="preserve"> evaluated the efficiency of three plant-derived gelling agents—corn flour, cassava powder, and arrowroot powder—as cost-effective alternatives to agar in the micropropagation of </w:t>
      </w:r>
      <w:r w:rsidRPr="00A946CC">
        <w:rPr>
          <w:rFonts w:ascii="Times New Roman" w:hAnsi="Times New Roman" w:cs="Times New Roman"/>
          <w:i/>
          <w:iCs/>
          <w:color w:val="0D0D0D" w:themeColor="text1" w:themeTint="F2"/>
          <w:sz w:val="24"/>
          <w:szCs w:val="24"/>
        </w:rPr>
        <w:t>Morus indica</w:t>
      </w:r>
      <w:r w:rsidRPr="00A946CC">
        <w:rPr>
          <w:rFonts w:ascii="Times New Roman" w:hAnsi="Times New Roman" w:cs="Times New Roman"/>
          <w:color w:val="0D0D0D" w:themeColor="text1" w:themeTint="F2"/>
          <w:sz w:val="24"/>
          <w:szCs w:val="24"/>
        </w:rPr>
        <w:t xml:space="preserve"> L., S-1635. Among the tested treatments, corn flour (2.2% w/v) combined with low-dose agar (0.35% w/v) yielded the best in vitro shoot growth, showing shoot lengths comparable to those on agar alone. This combination also produced vigorous, healthy plantlets with a high survival rate (83.3%). The findings suggest that corn flour–based media can effectively replace agar, reducing micropropagation costs by up to 42.95%, thereby supporting low-cost tissue culture technology in developing countries.</w:t>
      </w:r>
    </w:p>
    <w:p w14:paraId="73E4C7BA" w14:textId="2B1645D2" w:rsidR="0022285D" w:rsidRPr="00A946CC" w:rsidRDefault="00D90F48" w:rsidP="00D90F48">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Taha </w:t>
      </w:r>
      <w:r w:rsidRPr="000F2DEE">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(2020) developed an efficient and reproducible in vitro propagation protocol for various </w:t>
      </w:r>
      <w:r w:rsidRPr="00A946CC">
        <w:rPr>
          <w:rFonts w:ascii="Times New Roman" w:hAnsi="Times New Roman" w:cs="Times New Roman"/>
          <w:i/>
          <w:iCs/>
          <w:color w:val="0D0D0D" w:themeColor="text1" w:themeTint="F2"/>
          <w:sz w:val="24"/>
          <w:szCs w:val="24"/>
        </w:rPr>
        <w:t>Morus alba</w:t>
      </w:r>
      <w:r w:rsidRPr="00A946CC">
        <w:rPr>
          <w:rFonts w:ascii="Times New Roman" w:hAnsi="Times New Roman" w:cs="Times New Roman"/>
          <w:color w:val="0D0D0D" w:themeColor="text1" w:themeTint="F2"/>
          <w:sz w:val="24"/>
          <w:szCs w:val="24"/>
        </w:rPr>
        <w:t xml:space="preserve"> cultivars. Optimal sterilization was achieved using 0.2% mercuric chloride for 10 minutes. Maximum shoot multiplication, shoot number, and shoot length were observed when explants were cultured on Murashige and Skoog (MS) medium supplemented with 1.5 mg/l BA. Rooting was most effective with 1 mg/l NAA, producing the highest number and length of roots. Successful acclimatization and hardening were achieved using a peatmoss:sand:perlite mixture (1:1:1:1 v/v), with survival rates reaching up to 90%. This protocol supports rapid, year-round propagation of true-to-type mulberry plants for large-scale cultivation.</w:t>
      </w:r>
    </w:p>
    <w:p w14:paraId="0325EF4D" w14:textId="4ADC5879" w:rsidR="003612B8" w:rsidRPr="00A946CC" w:rsidRDefault="0022285D" w:rsidP="00811813">
      <w:pPr>
        <w:spacing w:line="360" w:lineRule="auto"/>
        <w:ind w:firstLine="720"/>
        <w:jc w:val="both"/>
        <w:rPr>
          <w:rFonts w:ascii="Times New Roman" w:hAnsi="Times New Roman" w:cs="Times New Roman"/>
          <w:color w:val="0D0D0D" w:themeColor="text1" w:themeTint="F2"/>
          <w:sz w:val="24"/>
          <w:szCs w:val="24"/>
        </w:rPr>
      </w:pPr>
      <w:r w:rsidRPr="00A946CC">
        <w:rPr>
          <w:rFonts w:ascii="Times New Roman" w:hAnsi="Times New Roman" w:cs="Times New Roman"/>
          <w:color w:val="0D0D0D" w:themeColor="text1" w:themeTint="F2"/>
          <w:sz w:val="24"/>
          <w:szCs w:val="24"/>
        </w:rPr>
        <w:t xml:space="preserve">Anis </w:t>
      </w:r>
      <w:r w:rsidRPr="000F2DEE">
        <w:rPr>
          <w:rFonts w:ascii="Times New Roman" w:hAnsi="Times New Roman" w:cs="Times New Roman"/>
          <w:i/>
          <w:iCs/>
          <w:color w:val="0D0D0D" w:themeColor="text1" w:themeTint="F2"/>
          <w:sz w:val="24"/>
          <w:szCs w:val="24"/>
        </w:rPr>
        <w:t>et al</w:t>
      </w:r>
      <w:r w:rsidRPr="00A946CC">
        <w:rPr>
          <w:rFonts w:ascii="Times New Roman" w:hAnsi="Times New Roman" w:cs="Times New Roman"/>
          <w:color w:val="0D0D0D" w:themeColor="text1" w:themeTint="F2"/>
          <w:sz w:val="24"/>
          <w:szCs w:val="24"/>
        </w:rPr>
        <w:t xml:space="preserve">. (2023) reported successful in vitro regeneration and multiplication of </w:t>
      </w:r>
      <w:r w:rsidRPr="00A946CC">
        <w:rPr>
          <w:rFonts w:ascii="Times New Roman" w:hAnsi="Times New Roman" w:cs="Times New Roman"/>
          <w:i/>
          <w:iCs/>
          <w:color w:val="0D0D0D" w:themeColor="text1" w:themeTint="F2"/>
          <w:sz w:val="24"/>
          <w:szCs w:val="24"/>
        </w:rPr>
        <w:t>Morus alba</w:t>
      </w:r>
      <w:r w:rsidRPr="00A946CC">
        <w:rPr>
          <w:rFonts w:ascii="Times New Roman" w:hAnsi="Times New Roman" w:cs="Times New Roman"/>
          <w:color w:val="0D0D0D" w:themeColor="text1" w:themeTint="F2"/>
          <w:sz w:val="24"/>
          <w:szCs w:val="24"/>
        </w:rPr>
        <w:t xml:space="preserve"> L. A high frequency of sprouting 80% from nodal and 70% from shoot tip explants</w:t>
      </w:r>
      <w:r w:rsidR="00D90F48" w:rsidRPr="00A946CC">
        <w:rPr>
          <w:rFonts w:ascii="Times New Roman" w:hAnsi="Times New Roman" w:cs="Times New Roman"/>
          <w:color w:val="0D0D0D" w:themeColor="text1" w:themeTint="F2"/>
          <w:sz w:val="24"/>
          <w:szCs w:val="24"/>
        </w:rPr>
        <w:t xml:space="preserve"> </w:t>
      </w:r>
      <w:r w:rsidRPr="00A946CC">
        <w:rPr>
          <w:rFonts w:ascii="Times New Roman" w:hAnsi="Times New Roman" w:cs="Times New Roman"/>
          <w:color w:val="0D0D0D" w:themeColor="text1" w:themeTint="F2"/>
          <w:sz w:val="24"/>
          <w:szCs w:val="24"/>
        </w:rPr>
        <w:t xml:space="preserve">along with shoot differentiation was observed in primary cultures on MS medium supplemented with BAP and Kn. Rapid shoot multiplication was achieved by culturing shoot tips and nodal explants on MS medium containing BAP (2 mg/l) and NAA (0.2 mg/l), which proved to be the most effective combination for multiple shoot formation. Further enhancement in shoot elongation and axillary bud sprouting was obtained by adding asparagine (25 mg/l) and glutamine (1 mg/l) to the same medium. Rooting was induced in about 80% of the shoots on </w:t>
      </w:r>
      <w:r w:rsidRPr="00A946CC">
        <w:rPr>
          <w:rFonts w:ascii="Times New Roman" w:hAnsi="Times New Roman" w:cs="Times New Roman"/>
          <w:color w:val="0D0D0D" w:themeColor="text1" w:themeTint="F2"/>
          <w:sz w:val="24"/>
          <w:szCs w:val="24"/>
        </w:rPr>
        <w:lastRenderedPageBreak/>
        <w:t>MS medium supplemented with NAA (1.0 mg/l), and approximately 70% of the rooted plantlets successfully acclimatized to soil conditions.</w:t>
      </w:r>
    </w:p>
    <w:p w14:paraId="0AB9C547" w14:textId="6F18A133" w:rsidR="00A2175A" w:rsidRPr="00A946CC" w:rsidRDefault="00A2175A" w:rsidP="00791367">
      <w:pPr>
        <w:spacing w:after="0" w:line="360" w:lineRule="auto"/>
        <w:ind w:right="274"/>
        <w:jc w:val="both"/>
        <w:rPr>
          <w:rFonts w:ascii="Times New Roman" w:hAnsi="Times New Roman" w:cs="Times New Roman"/>
          <w:b/>
          <w:bCs/>
          <w:color w:val="0D0D0D" w:themeColor="text1" w:themeTint="F2"/>
          <w:sz w:val="24"/>
          <w:szCs w:val="24"/>
        </w:rPr>
      </w:pPr>
      <w:r w:rsidRPr="00A946CC">
        <w:rPr>
          <w:rFonts w:ascii="Times New Roman" w:hAnsi="Times New Roman" w:cs="Times New Roman"/>
          <w:b/>
          <w:bCs/>
          <w:color w:val="0D0D0D" w:themeColor="text1" w:themeTint="F2"/>
          <w:sz w:val="24"/>
          <w:szCs w:val="24"/>
        </w:rPr>
        <w:t>Future Perspectives</w:t>
      </w:r>
      <w:r w:rsidR="007F1D19" w:rsidRPr="00A946CC">
        <w:rPr>
          <w:rFonts w:ascii="Times New Roman" w:hAnsi="Times New Roman" w:cs="Times New Roman"/>
          <w:b/>
          <w:bCs/>
          <w:color w:val="0D0D0D" w:themeColor="text1" w:themeTint="F2"/>
          <w:sz w:val="24"/>
          <w:szCs w:val="24"/>
        </w:rPr>
        <w:t>:</w:t>
      </w:r>
    </w:p>
    <w:p w14:paraId="446A2EDE" w14:textId="317904CC" w:rsidR="00D11A1C" w:rsidRPr="00A946CC" w:rsidRDefault="00D11A1C" w:rsidP="00791367">
      <w:pPr>
        <w:spacing w:after="0" w:line="360" w:lineRule="auto"/>
        <w:ind w:right="274"/>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While significant progress has been made in applying tissue culture to mulberry, there remains vast potential for further research and development. Future efforts could focus on:</w:t>
      </w:r>
    </w:p>
    <w:p w14:paraId="3894DFCD" w14:textId="2CD23D8D" w:rsidR="00D11A1C" w:rsidRPr="00A946CC" w:rsidRDefault="00D11A1C" w:rsidP="00791367">
      <w:pPr>
        <w:numPr>
          <w:ilvl w:val="0"/>
          <w:numId w:val="4"/>
        </w:numPr>
        <w:spacing w:after="0" w:line="360" w:lineRule="auto"/>
        <w:ind w:right="274"/>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Optimizing protocols for somatic embryogenesis and haploid production to improve efficiency and reproducibility</w:t>
      </w:r>
    </w:p>
    <w:p w14:paraId="425A9D8E" w14:textId="18902244" w:rsidR="00D11A1C" w:rsidRPr="00A946CC" w:rsidRDefault="00D11A1C" w:rsidP="00791367">
      <w:pPr>
        <w:numPr>
          <w:ilvl w:val="0"/>
          <w:numId w:val="4"/>
        </w:numPr>
        <w:spacing w:after="0" w:line="360" w:lineRule="auto"/>
        <w:ind w:right="274"/>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Developing robust cryopreservation methods for long-term conservation of diverse mulberry germplasm</w:t>
      </w:r>
    </w:p>
    <w:p w14:paraId="295B2183" w14:textId="6C7F4E96" w:rsidR="00D11A1C" w:rsidRPr="00A946CC" w:rsidRDefault="00D11A1C" w:rsidP="00791367">
      <w:pPr>
        <w:numPr>
          <w:ilvl w:val="0"/>
          <w:numId w:val="4"/>
        </w:numPr>
        <w:spacing w:after="0" w:line="360" w:lineRule="auto"/>
        <w:ind w:right="274"/>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Integrating tissue culture with molecular breeding tools, such as marker-assisted selection and genetic engineering, to accelerate the development of stress-resistant and high-yielding cultivars</w:t>
      </w:r>
    </w:p>
    <w:p w14:paraId="282158A9" w14:textId="1732EB20" w:rsidR="00D11A1C" w:rsidRPr="00A946CC" w:rsidRDefault="00D11A1C" w:rsidP="00791367">
      <w:pPr>
        <w:numPr>
          <w:ilvl w:val="0"/>
          <w:numId w:val="4"/>
        </w:numPr>
        <w:spacing w:after="0" w:line="360" w:lineRule="auto"/>
        <w:ind w:right="274"/>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Exploring genome editing technologies such as CRISPR/Cas9, in combination with tissue culture to introduce precise genetic improvements</w:t>
      </w:r>
    </w:p>
    <w:p w14:paraId="22531C78" w14:textId="1772DEDA" w:rsidR="00D11A1C" w:rsidRPr="00A946CC" w:rsidRDefault="00D11A1C" w:rsidP="00791367">
      <w:pPr>
        <w:numPr>
          <w:ilvl w:val="0"/>
          <w:numId w:val="4"/>
        </w:numPr>
        <w:spacing w:after="0" w:line="360" w:lineRule="auto"/>
        <w:ind w:right="274"/>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 xml:space="preserve">Scaling up synthetic seed technology and automation of </w:t>
      </w:r>
      <w:r w:rsidRPr="00A946CC">
        <w:rPr>
          <w:rFonts w:ascii="Times New Roman" w:hAnsi="Times New Roman" w:cs="Times New Roman"/>
          <w:i/>
          <w:iCs/>
          <w:color w:val="0D0D0D" w:themeColor="text1" w:themeTint="F2"/>
          <w:sz w:val="24"/>
          <w:szCs w:val="24"/>
          <w:lang w:val="en-IN"/>
        </w:rPr>
        <w:t>in vitro</w:t>
      </w:r>
      <w:r w:rsidRPr="00A946CC">
        <w:rPr>
          <w:rFonts w:ascii="Times New Roman" w:hAnsi="Times New Roman" w:cs="Times New Roman"/>
          <w:color w:val="0D0D0D" w:themeColor="text1" w:themeTint="F2"/>
          <w:sz w:val="24"/>
          <w:szCs w:val="24"/>
          <w:lang w:val="en-IN"/>
        </w:rPr>
        <w:t xml:space="preserve"> propagation systems to make them more cost-effective for commercial application</w:t>
      </w:r>
    </w:p>
    <w:p w14:paraId="6977EF99" w14:textId="77777777" w:rsidR="00D11A1C" w:rsidRPr="00A946CC" w:rsidRDefault="00D11A1C" w:rsidP="00791367">
      <w:pPr>
        <w:spacing w:after="0" w:line="360" w:lineRule="auto"/>
        <w:ind w:right="274"/>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Continued research in these areas will further enhance the role of tissue culture in mulberry improvement, ensuring sustainable sericulture and contributing to rural livelihoods.</w:t>
      </w:r>
    </w:p>
    <w:p w14:paraId="1B304320" w14:textId="77777777" w:rsidR="00062DBF" w:rsidRPr="00A946CC" w:rsidRDefault="00062DBF" w:rsidP="00791367">
      <w:pPr>
        <w:spacing w:after="0" w:line="360" w:lineRule="auto"/>
        <w:ind w:right="274"/>
        <w:jc w:val="both"/>
        <w:rPr>
          <w:rFonts w:ascii="Times New Roman" w:hAnsi="Times New Roman" w:cs="Times New Roman"/>
          <w:b/>
          <w:bCs/>
          <w:color w:val="0D0D0D" w:themeColor="text1" w:themeTint="F2"/>
          <w:sz w:val="24"/>
          <w:szCs w:val="24"/>
          <w:lang w:val="en-IN"/>
        </w:rPr>
      </w:pPr>
    </w:p>
    <w:p w14:paraId="653795D3" w14:textId="573F0382" w:rsidR="00791367" w:rsidRPr="00980E4D" w:rsidRDefault="00890455" w:rsidP="00980E4D">
      <w:pPr>
        <w:pStyle w:val="ListParagraph"/>
        <w:numPr>
          <w:ilvl w:val="0"/>
          <w:numId w:val="7"/>
        </w:numPr>
        <w:spacing w:after="0" w:line="360" w:lineRule="auto"/>
        <w:ind w:right="274"/>
        <w:jc w:val="both"/>
        <w:rPr>
          <w:rFonts w:ascii="Times New Roman" w:hAnsi="Times New Roman" w:cs="Times New Roman"/>
          <w:b/>
          <w:bCs/>
          <w:color w:val="0D0D0D" w:themeColor="text1" w:themeTint="F2"/>
          <w:sz w:val="24"/>
          <w:szCs w:val="24"/>
          <w:lang w:val="en-IN"/>
        </w:rPr>
      </w:pPr>
      <w:r w:rsidRPr="00980E4D">
        <w:rPr>
          <w:rFonts w:ascii="Times New Roman" w:hAnsi="Times New Roman" w:cs="Times New Roman"/>
          <w:b/>
          <w:bCs/>
          <w:color w:val="0D0D0D" w:themeColor="text1" w:themeTint="F2"/>
          <w:sz w:val="24"/>
          <w:szCs w:val="24"/>
          <w:lang w:val="en-IN"/>
        </w:rPr>
        <w:t>CONCLUSION</w:t>
      </w:r>
    </w:p>
    <w:p w14:paraId="207B9EF7" w14:textId="119E164E" w:rsidR="00791367" w:rsidRPr="00A946CC" w:rsidRDefault="00791367" w:rsidP="00CB68C7">
      <w:pPr>
        <w:spacing w:after="0" w:line="360" w:lineRule="auto"/>
        <w:ind w:right="274" w:firstLine="720"/>
        <w:jc w:val="both"/>
        <w:rPr>
          <w:rFonts w:ascii="Times New Roman" w:hAnsi="Times New Roman" w:cs="Times New Roman"/>
          <w:color w:val="0D0D0D" w:themeColor="text1" w:themeTint="F2"/>
          <w:sz w:val="24"/>
          <w:szCs w:val="24"/>
          <w:lang w:val="en-IN"/>
        </w:rPr>
      </w:pPr>
      <w:r w:rsidRPr="00A946CC">
        <w:rPr>
          <w:rFonts w:ascii="Times New Roman" w:hAnsi="Times New Roman" w:cs="Times New Roman"/>
          <w:color w:val="0D0D0D" w:themeColor="text1" w:themeTint="F2"/>
          <w:sz w:val="24"/>
          <w:szCs w:val="24"/>
          <w:lang w:val="en-IN"/>
        </w:rPr>
        <w:t>Tissue culture techniques have revolutionized mulberry propagation and improvement by enabling rapid, large-scale and disease-free production of true-to-type plants irrespective of season or genotype. Methods such as micropropagation, organogenesis, somatic embryogenesis, synthetic seed production and cryopreservation have successfully addressed many limitations of conventional propagation methods, such as low multiplication rates, genetic heterogeneity and susceptibility to pests and diseases. These biotechnological approaches not only support the sericulture industry by ensuring a reliable supply of high-quality planting material but also contribute to conserving valuable germplasm and developing improved cultivars with desirable traits.</w:t>
      </w:r>
    </w:p>
    <w:p w14:paraId="61E19AB2" w14:textId="5DE5D1B2" w:rsidR="00FC3374" w:rsidRPr="00A946CC" w:rsidRDefault="00FC3374" w:rsidP="00791367">
      <w:pPr>
        <w:spacing w:after="0" w:line="360" w:lineRule="auto"/>
        <w:ind w:right="274"/>
        <w:jc w:val="both"/>
        <w:rPr>
          <w:rFonts w:ascii="Times New Roman" w:hAnsi="Times New Roman" w:cs="Times New Roman"/>
          <w:b/>
          <w:bCs/>
          <w:color w:val="0D0D0D" w:themeColor="text1" w:themeTint="F2"/>
          <w:sz w:val="24"/>
          <w:szCs w:val="24"/>
          <w:lang w:val="en-IN"/>
        </w:rPr>
      </w:pPr>
    </w:p>
    <w:p w14:paraId="40A2A279" w14:textId="63FF11C3" w:rsidR="004F2DFD" w:rsidRPr="00980E4D" w:rsidRDefault="00890455" w:rsidP="00980E4D">
      <w:pPr>
        <w:pStyle w:val="ListParagraph"/>
        <w:numPr>
          <w:ilvl w:val="0"/>
          <w:numId w:val="7"/>
        </w:numPr>
        <w:spacing w:after="0" w:line="360" w:lineRule="auto"/>
        <w:ind w:right="274"/>
        <w:jc w:val="both"/>
        <w:rPr>
          <w:rFonts w:ascii="Times New Roman" w:hAnsi="Times New Roman" w:cs="Times New Roman"/>
          <w:b/>
          <w:bCs/>
          <w:color w:val="0D0D0D" w:themeColor="text1" w:themeTint="F2"/>
          <w:sz w:val="24"/>
          <w:szCs w:val="24"/>
          <w:lang w:val="en-IN"/>
        </w:rPr>
      </w:pPr>
      <w:r w:rsidRPr="00980E4D">
        <w:rPr>
          <w:rFonts w:ascii="Times New Roman" w:hAnsi="Times New Roman" w:cs="Times New Roman"/>
          <w:b/>
          <w:bCs/>
          <w:color w:val="0D0D0D" w:themeColor="text1" w:themeTint="F2"/>
          <w:sz w:val="24"/>
          <w:szCs w:val="24"/>
          <w:lang w:val="en-IN"/>
        </w:rPr>
        <w:t>REFERENCES</w:t>
      </w:r>
    </w:p>
    <w:p w14:paraId="61F71322" w14:textId="1981FB99"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eastAsia="Times New Roman" w:hAnsi="Times New Roman" w:cs="Times New Roman"/>
          <w:color w:val="0D0D0D" w:themeColor="text1" w:themeTint="F2"/>
          <w:sz w:val="24"/>
          <w:szCs w:val="24"/>
          <w:lang w:val="en-IN"/>
        </w:rPr>
        <w:t xml:space="preserve">Ara, H., Jaiswal, U. &amp; Jaiswal, V. S. (2013). Synthetic seed: prospects and limitations. </w:t>
      </w:r>
      <w:r w:rsidRPr="006D3E8D">
        <w:rPr>
          <w:rFonts w:ascii="Times New Roman" w:eastAsia="Times New Roman" w:hAnsi="Times New Roman" w:cs="Times New Roman"/>
          <w:i/>
          <w:iCs/>
          <w:color w:val="0D0D0D" w:themeColor="text1" w:themeTint="F2"/>
          <w:sz w:val="24"/>
          <w:szCs w:val="24"/>
          <w:lang w:val="en-IN"/>
        </w:rPr>
        <w:t>Current Science</w:t>
      </w:r>
      <w:r w:rsidRPr="006D3E8D">
        <w:rPr>
          <w:rFonts w:ascii="Times New Roman" w:eastAsia="Times New Roman" w:hAnsi="Times New Roman" w:cs="Times New Roman"/>
          <w:color w:val="0D0D0D" w:themeColor="text1" w:themeTint="F2"/>
          <w:sz w:val="24"/>
          <w:szCs w:val="24"/>
          <w:lang w:val="en-IN"/>
        </w:rPr>
        <w:t>, 104(8)</w:t>
      </w:r>
      <w:r w:rsidR="004552F2">
        <w:rPr>
          <w:rFonts w:ascii="Times New Roman" w:eastAsia="Times New Roman" w:hAnsi="Times New Roman" w:cs="Times New Roman"/>
          <w:color w:val="0D0D0D" w:themeColor="text1" w:themeTint="F2"/>
          <w:sz w:val="24"/>
          <w:szCs w:val="24"/>
          <w:lang w:val="en-IN"/>
        </w:rPr>
        <w:t>,</w:t>
      </w:r>
      <w:r w:rsidRPr="006D3E8D">
        <w:rPr>
          <w:rFonts w:ascii="Times New Roman" w:eastAsia="Times New Roman" w:hAnsi="Times New Roman" w:cs="Times New Roman"/>
          <w:color w:val="0D0D0D" w:themeColor="text1" w:themeTint="F2"/>
          <w:sz w:val="24"/>
          <w:szCs w:val="24"/>
          <w:lang w:val="en-IN"/>
        </w:rPr>
        <w:t>1126–1134.</w:t>
      </w:r>
    </w:p>
    <w:p w14:paraId="5EA5ED58" w14:textId="0523AB87"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lastRenderedPageBreak/>
        <w:t xml:space="preserve">Asmeena Qadir, Shalini Aryan, Somagaini Pavankumar, Sumiya Afreen &amp; Neha Sudan. (2024). An overview of tissue culture techniques for crop improvement in mulberry. </w:t>
      </w:r>
      <w:r w:rsidRPr="006D3E8D">
        <w:rPr>
          <w:rFonts w:ascii="Times New Roman" w:hAnsi="Times New Roman" w:cs="Times New Roman"/>
          <w:i/>
          <w:iCs/>
          <w:color w:val="0D0D0D" w:themeColor="text1" w:themeTint="F2"/>
          <w:sz w:val="24"/>
          <w:szCs w:val="24"/>
        </w:rPr>
        <w:t>International journal of Research in Agronomy</w:t>
      </w:r>
      <w:r w:rsidRPr="006D3E8D">
        <w:rPr>
          <w:rFonts w:ascii="Times New Roman" w:hAnsi="Times New Roman" w:cs="Times New Roman"/>
          <w:color w:val="0D0D0D" w:themeColor="text1" w:themeTint="F2"/>
          <w:sz w:val="24"/>
          <w:szCs w:val="24"/>
        </w:rPr>
        <w:t>, 7(8)</w:t>
      </w:r>
      <w:r w:rsidR="004552F2">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 xml:space="preserve"> 763-768.</w:t>
      </w:r>
    </w:p>
    <w:p w14:paraId="1E8F3BB0" w14:textId="77777777"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 xml:space="preserve">Bajaj, Y. P. S. (1986). Biotechnology of tree improvement for rapid propagation and biomass energy production in tress: </w:t>
      </w:r>
      <w:r w:rsidRPr="006D3E8D">
        <w:rPr>
          <w:rFonts w:ascii="Times New Roman" w:hAnsi="Times New Roman" w:cs="Times New Roman"/>
          <w:i/>
          <w:iCs/>
          <w:color w:val="0D0D0D" w:themeColor="text1" w:themeTint="F2"/>
          <w:sz w:val="24"/>
          <w:szCs w:val="24"/>
        </w:rPr>
        <w:t>Biotechnlogy in Agriculture and Forestry</w:t>
      </w:r>
      <w:r w:rsidRPr="006D3E8D">
        <w:rPr>
          <w:rFonts w:ascii="Times New Roman" w:hAnsi="Times New Roman" w:cs="Times New Roman"/>
          <w:color w:val="0D0D0D" w:themeColor="text1" w:themeTint="F2"/>
          <w:sz w:val="24"/>
          <w:szCs w:val="24"/>
        </w:rPr>
        <w:t>, 1- 23.</w:t>
      </w:r>
    </w:p>
    <w:p w14:paraId="77F185EF" w14:textId="649CE381"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Bharath Kumar, B. M., Chandana, H. S., Mili Gajendra Pusdekar, K., Mani Bharathi, B., Garai, I. &amp; Shruthi, G. H. (2024)</w:t>
      </w:r>
      <w:r w:rsidR="004552F2">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 xml:space="preserve"> A study to analyse pros and cons of different propagation methods in mulberry (</w:t>
      </w:r>
      <w:r w:rsidRPr="006D3E8D">
        <w:rPr>
          <w:rFonts w:ascii="Times New Roman" w:hAnsi="Times New Roman" w:cs="Times New Roman"/>
          <w:i/>
          <w:iCs/>
          <w:color w:val="0D0D0D" w:themeColor="text1" w:themeTint="F2"/>
          <w:sz w:val="24"/>
          <w:szCs w:val="24"/>
        </w:rPr>
        <w:t>Morus sp</w:t>
      </w:r>
      <w:r w:rsidRPr="006D3E8D">
        <w:rPr>
          <w:rFonts w:ascii="Times New Roman" w:hAnsi="Times New Roman" w:cs="Times New Roman"/>
          <w:color w:val="0D0D0D" w:themeColor="text1" w:themeTint="F2"/>
          <w:sz w:val="24"/>
          <w:szCs w:val="24"/>
        </w:rPr>
        <w:t xml:space="preserve">.). </w:t>
      </w:r>
      <w:r w:rsidRPr="006D3E8D">
        <w:rPr>
          <w:rFonts w:ascii="Times New Roman" w:hAnsi="Times New Roman" w:cs="Times New Roman"/>
          <w:i/>
          <w:iCs/>
          <w:color w:val="0D0D0D" w:themeColor="text1" w:themeTint="F2"/>
          <w:sz w:val="24"/>
          <w:szCs w:val="24"/>
        </w:rPr>
        <w:t>International Journal of Advanced Biochemistry Research</w:t>
      </w:r>
      <w:r w:rsidRPr="006D3E8D">
        <w:rPr>
          <w:rFonts w:ascii="Times New Roman" w:hAnsi="Times New Roman" w:cs="Times New Roman"/>
          <w:color w:val="0D0D0D" w:themeColor="text1" w:themeTint="F2"/>
          <w:sz w:val="24"/>
          <w:szCs w:val="24"/>
        </w:rPr>
        <w:t>, 8(9)</w:t>
      </w:r>
      <w:r w:rsidR="004552F2">
        <w:rPr>
          <w:rFonts w:ascii="Times New Roman" w:hAnsi="Times New Roman" w:cs="Times New Roman"/>
          <w:color w:val="0D0D0D" w:themeColor="text1" w:themeTint="F2"/>
          <w:sz w:val="24"/>
          <w:szCs w:val="24"/>
        </w:rPr>
        <w:t xml:space="preserve">, </w:t>
      </w:r>
      <w:r w:rsidRPr="006D3E8D">
        <w:rPr>
          <w:rFonts w:ascii="Times New Roman" w:hAnsi="Times New Roman" w:cs="Times New Roman"/>
          <w:color w:val="0D0D0D" w:themeColor="text1" w:themeTint="F2"/>
          <w:sz w:val="24"/>
          <w:szCs w:val="24"/>
        </w:rPr>
        <w:t>28-32</w:t>
      </w:r>
    </w:p>
    <w:p w14:paraId="07AC081B" w14:textId="6DA82E18"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Bhau, B. S. &amp; Wakhlu, A. K. (2003). Rapid micropropagation of five cultivars of mulberry. </w:t>
      </w:r>
      <w:r w:rsidRPr="006D3E8D">
        <w:rPr>
          <w:rFonts w:ascii="Times New Roman" w:hAnsi="Times New Roman" w:cs="Times New Roman"/>
          <w:i/>
          <w:iCs/>
          <w:color w:val="0D0D0D" w:themeColor="text1" w:themeTint="F2"/>
          <w:sz w:val="24"/>
          <w:szCs w:val="24"/>
        </w:rPr>
        <w:t>Biologia Plantarum</w:t>
      </w:r>
      <w:r w:rsidRPr="006D3E8D">
        <w:rPr>
          <w:rFonts w:ascii="Times New Roman" w:hAnsi="Times New Roman" w:cs="Times New Roman"/>
          <w:color w:val="0D0D0D" w:themeColor="text1" w:themeTint="F2"/>
          <w:sz w:val="24"/>
          <w:szCs w:val="24"/>
        </w:rPr>
        <w:t>, 46(3)</w:t>
      </w:r>
      <w:r w:rsidR="004552F2">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 xml:space="preserve"> 349-355.</w:t>
      </w:r>
    </w:p>
    <w:p w14:paraId="6DBFA509" w14:textId="7848ADD4"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r w:rsidRPr="006D3E8D">
        <w:rPr>
          <w:rFonts w:ascii="Times New Roman" w:hAnsi="Times New Roman" w:cs="Times New Roman"/>
          <w:color w:val="0D0D0D" w:themeColor="text1" w:themeTint="F2"/>
          <w:sz w:val="24"/>
          <w:szCs w:val="24"/>
          <w:lang w:val="en-IN"/>
        </w:rPr>
        <w:t xml:space="preserve">Bonga, J. M. (1987). Clonal propagation of mature trees: problems and possible solutions. </w:t>
      </w:r>
      <w:r w:rsidRPr="006D3E8D">
        <w:rPr>
          <w:rFonts w:ascii="Times New Roman" w:hAnsi="Times New Roman" w:cs="Times New Roman"/>
          <w:i/>
          <w:iCs/>
          <w:color w:val="0D0D0D" w:themeColor="text1" w:themeTint="F2"/>
          <w:sz w:val="24"/>
          <w:szCs w:val="24"/>
          <w:lang w:val="en-IN"/>
        </w:rPr>
        <w:t>Cellular and Molecular Life Sciences</w:t>
      </w:r>
      <w:r w:rsidRPr="006D3E8D">
        <w:rPr>
          <w:rFonts w:ascii="Times New Roman" w:hAnsi="Times New Roman" w:cs="Times New Roman"/>
          <w:color w:val="0D0D0D" w:themeColor="text1" w:themeTint="F2"/>
          <w:sz w:val="24"/>
          <w:szCs w:val="24"/>
          <w:lang w:val="en-IN"/>
        </w:rPr>
        <w:t>, 43</w:t>
      </w:r>
      <w:r w:rsidR="004552F2">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1031–1038.</w:t>
      </w:r>
    </w:p>
    <w:p w14:paraId="50066178" w14:textId="4990D0FD"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Chattopadhyay, S., Doss, S. G., Halder, S., Ali, A. K. &amp; Bajpai, A. K. (2011). Comparative micropropagation efficiency of diploid and triploid mulberry (</w:t>
      </w:r>
      <w:r w:rsidRPr="006D3E8D">
        <w:rPr>
          <w:rFonts w:ascii="Times New Roman" w:hAnsi="Times New Roman" w:cs="Times New Roman"/>
          <w:i/>
          <w:iCs/>
          <w:color w:val="0D0D0D" w:themeColor="text1" w:themeTint="F2"/>
          <w:sz w:val="24"/>
          <w:szCs w:val="24"/>
        </w:rPr>
        <w:t>Morus alba cv. S1</w:t>
      </w:r>
      <w:r w:rsidRPr="006D3E8D">
        <w:rPr>
          <w:rFonts w:ascii="Times New Roman" w:hAnsi="Times New Roman" w:cs="Times New Roman"/>
          <w:color w:val="0D0D0D" w:themeColor="text1" w:themeTint="F2"/>
          <w:sz w:val="24"/>
          <w:szCs w:val="24"/>
        </w:rPr>
        <w:t>) from axillary bud explants. </w:t>
      </w:r>
      <w:r w:rsidRPr="006D3E8D">
        <w:rPr>
          <w:rFonts w:ascii="Times New Roman" w:hAnsi="Times New Roman" w:cs="Times New Roman"/>
          <w:i/>
          <w:iCs/>
          <w:color w:val="0D0D0D" w:themeColor="text1" w:themeTint="F2"/>
          <w:sz w:val="24"/>
          <w:szCs w:val="24"/>
        </w:rPr>
        <w:t>African Journal of Biotechnology</w:t>
      </w:r>
      <w:r w:rsidRPr="006D3E8D">
        <w:rPr>
          <w:rFonts w:ascii="Times New Roman" w:hAnsi="Times New Roman" w:cs="Times New Roman"/>
          <w:color w:val="0D0D0D" w:themeColor="text1" w:themeTint="F2"/>
          <w:sz w:val="24"/>
          <w:szCs w:val="24"/>
        </w:rPr>
        <w:t>, 10(79)</w:t>
      </w:r>
      <w:r w:rsidR="004552F2">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 xml:space="preserve"> 18153-18159. </w:t>
      </w:r>
    </w:p>
    <w:p w14:paraId="1FD62205" w14:textId="5C4E29A6"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r w:rsidRPr="006D3E8D">
        <w:rPr>
          <w:rFonts w:ascii="Times New Roman" w:hAnsi="Times New Roman" w:cs="Times New Roman"/>
          <w:color w:val="0D0D0D" w:themeColor="text1" w:themeTint="F2"/>
          <w:sz w:val="24"/>
          <w:szCs w:val="24"/>
          <w:lang w:val="en-IN"/>
        </w:rPr>
        <w:t xml:space="preserve">Chauhan, S. S., Thomas, E. &amp; </w:t>
      </w:r>
      <w:proofErr w:type="spellStart"/>
      <w:r w:rsidRPr="006D3E8D">
        <w:rPr>
          <w:rFonts w:ascii="Times New Roman" w:hAnsi="Times New Roman" w:cs="Times New Roman"/>
          <w:color w:val="0D0D0D" w:themeColor="text1" w:themeTint="F2"/>
          <w:sz w:val="24"/>
          <w:szCs w:val="24"/>
          <w:lang w:val="en-IN"/>
        </w:rPr>
        <w:t>Devarumath</w:t>
      </w:r>
      <w:proofErr w:type="spellEnd"/>
      <w:r w:rsidRPr="006D3E8D">
        <w:rPr>
          <w:rFonts w:ascii="Times New Roman" w:hAnsi="Times New Roman" w:cs="Times New Roman"/>
          <w:color w:val="0D0D0D" w:themeColor="text1" w:themeTint="F2"/>
          <w:sz w:val="24"/>
          <w:szCs w:val="24"/>
          <w:lang w:val="en-IN"/>
        </w:rPr>
        <w:t>, R. M. (1984). In vitro production of gynogenic haploids in mulberry (</w:t>
      </w:r>
      <w:proofErr w:type="spellStart"/>
      <w:r w:rsidRPr="006D3E8D">
        <w:rPr>
          <w:rFonts w:ascii="Times New Roman" w:hAnsi="Times New Roman" w:cs="Times New Roman"/>
          <w:i/>
          <w:iCs/>
          <w:color w:val="0D0D0D" w:themeColor="text1" w:themeTint="F2"/>
          <w:sz w:val="24"/>
          <w:szCs w:val="24"/>
          <w:lang w:val="en-IN"/>
        </w:rPr>
        <w:t>Morus</w:t>
      </w:r>
      <w:proofErr w:type="spellEnd"/>
      <w:r w:rsidRPr="006D3E8D">
        <w:rPr>
          <w:rFonts w:ascii="Times New Roman" w:hAnsi="Times New Roman" w:cs="Times New Roman"/>
          <w:color w:val="0D0D0D" w:themeColor="text1" w:themeTint="F2"/>
          <w:sz w:val="24"/>
          <w:szCs w:val="24"/>
          <w:lang w:val="en-IN"/>
        </w:rPr>
        <w:t xml:space="preserve"> spp.). </w:t>
      </w:r>
      <w:r w:rsidRPr="006D3E8D">
        <w:rPr>
          <w:rFonts w:ascii="Times New Roman" w:hAnsi="Times New Roman" w:cs="Times New Roman"/>
          <w:i/>
          <w:iCs/>
          <w:color w:val="0D0D0D" w:themeColor="text1" w:themeTint="F2"/>
          <w:sz w:val="24"/>
          <w:szCs w:val="24"/>
          <w:lang w:val="en-IN"/>
        </w:rPr>
        <w:t>Indian Journal of Sericulture</w:t>
      </w:r>
      <w:r w:rsidRPr="006D3E8D">
        <w:rPr>
          <w:rFonts w:ascii="Times New Roman" w:hAnsi="Times New Roman" w:cs="Times New Roman"/>
          <w:color w:val="0D0D0D" w:themeColor="text1" w:themeTint="F2"/>
          <w:sz w:val="24"/>
          <w:szCs w:val="24"/>
          <w:lang w:val="en-IN"/>
        </w:rPr>
        <w:t>, 23(2)</w:t>
      </w:r>
      <w:r w:rsidR="004552F2">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31–35.</w:t>
      </w:r>
    </w:p>
    <w:p w14:paraId="74E3E318" w14:textId="77777777"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Chowdary, N. B. &amp; Bindaroo, B. (2013). Causes for poor rooting of mulberry cuttings.The Hindu, p. 4.</w:t>
      </w:r>
    </w:p>
    <w:p w14:paraId="658C0248" w14:textId="77777777"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 xml:space="preserve">Desai, P., Desai, S., Rafaliya, R. &amp; Patil, G. (2022). Plant tissue culture: Somatic embryogenesis and organogenesis. Advances in Plant Tissue Culture. </w:t>
      </w:r>
      <w:r w:rsidRPr="006D3E8D">
        <w:rPr>
          <w:rFonts w:ascii="Times New Roman" w:hAnsi="Times New Roman" w:cs="Times New Roman"/>
          <w:i/>
          <w:iCs/>
          <w:color w:val="0D0D0D" w:themeColor="text1" w:themeTint="F2"/>
          <w:sz w:val="24"/>
          <w:szCs w:val="24"/>
        </w:rPr>
        <w:t>Academic Press</w:t>
      </w:r>
      <w:r w:rsidRPr="006D3E8D">
        <w:rPr>
          <w:rFonts w:ascii="Times New Roman" w:hAnsi="Times New Roman" w:cs="Times New Roman"/>
          <w:color w:val="0D0D0D" w:themeColor="text1" w:themeTint="F2"/>
          <w:sz w:val="24"/>
          <w:szCs w:val="24"/>
        </w:rPr>
        <w:t>, 109-130.</w:t>
      </w:r>
    </w:p>
    <w:p w14:paraId="47407A05" w14:textId="577346B1"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r w:rsidRPr="006D3E8D">
        <w:rPr>
          <w:rFonts w:ascii="Times New Roman" w:hAnsi="Times New Roman" w:cs="Times New Roman"/>
          <w:color w:val="0D0D0D" w:themeColor="text1" w:themeTint="F2"/>
          <w:sz w:val="24"/>
          <w:szCs w:val="24"/>
          <w:lang w:val="en-IN"/>
        </w:rPr>
        <w:t xml:space="preserve">Guha, S., &amp; Maheshwari, S. C. (1964). In vitro production of embryos from anthers of </w:t>
      </w:r>
      <w:r w:rsidRPr="006D3E8D">
        <w:rPr>
          <w:rFonts w:ascii="Times New Roman" w:hAnsi="Times New Roman" w:cs="Times New Roman"/>
          <w:i/>
          <w:iCs/>
          <w:color w:val="0D0D0D" w:themeColor="text1" w:themeTint="F2"/>
          <w:sz w:val="24"/>
          <w:szCs w:val="24"/>
          <w:lang w:val="en-IN"/>
        </w:rPr>
        <w:t>Datura</w:t>
      </w:r>
      <w:r w:rsidRPr="006D3E8D">
        <w:rPr>
          <w:rFonts w:ascii="Times New Roman" w:hAnsi="Times New Roman" w:cs="Times New Roman"/>
          <w:color w:val="0D0D0D" w:themeColor="text1" w:themeTint="F2"/>
          <w:sz w:val="24"/>
          <w:szCs w:val="24"/>
          <w:lang w:val="en-IN"/>
        </w:rPr>
        <w:t xml:space="preserve">. </w:t>
      </w:r>
      <w:r w:rsidRPr="006D3E8D">
        <w:rPr>
          <w:rFonts w:ascii="Times New Roman" w:hAnsi="Times New Roman" w:cs="Times New Roman"/>
          <w:i/>
          <w:iCs/>
          <w:color w:val="0D0D0D" w:themeColor="text1" w:themeTint="F2"/>
          <w:sz w:val="24"/>
          <w:szCs w:val="24"/>
          <w:lang w:val="en-IN"/>
        </w:rPr>
        <w:t>Nature</w:t>
      </w:r>
      <w:r w:rsidRPr="006D3E8D">
        <w:rPr>
          <w:rFonts w:ascii="Times New Roman" w:hAnsi="Times New Roman" w:cs="Times New Roman"/>
          <w:color w:val="0D0D0D" w:themeColor="text1" w:themeTint="F2"/>
          <w:sz w:val="24"/>
          <w:szCs w:val="24"/>
          <w:lang w:val="en-IN"/>
        </w:rPr>
        <w:t>, 6(5)</w:t>
      </w:r>
      <w:r w:rsidR="004552F2">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204-497.</w:t>
      </w:r>
    </w:p>
    <w:p w14:paraId="0F95E0F2" w14:textId="77777777"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 xml:space="preserve">Gupta, P, K. (1988). Advances in biotechnology of conifers. </w:t>
      </w:r>
      <w:r w:rsidRPr="006D3E8D">
        <w:rPr>
          <w:rFonts w:ascii="Times New Roman" w:hAnsi="Times New Roman" w:cs="Times New Roman"/>
          <w:i/>
          <w:iCs/>
          <w:color w:val="0D0D0D" w:themeColor="text1" w:themeTint="F2"/>
          <w:sz w:val="24"/>
          <w:szCs w:val="24"/>
        </w:rPr>
        <w:t>Current Science</w:t>
      </w:r>
      <w:r w:rsidRPr="006D3E8D">
        <w:rPr>
          <w:rFonts w:ascii="Times New Roman" w:hAnsi="Times New Roman" w:cs="Times New Roman"/>
          <w:color w:val="0D0D0D" w:themeColor="text1" w:themeTint="F2"/>
          <w:sz w:val="24"/>
          <w:szCs w:val="24"/>
        </w:rPr>
        <w:t>. P. 629-637.</w:t>
      </w:r>
    </w:p>
    <w:p w14:paraId="03E35033" w14:textId="4F710582"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 xml:space="preserve">Hossain, M., Rahman, S. M., Zaman, A., Joarden, O. I. &amp; Islam, R.(1991). Effect of Nature of Explant and pH on </w:t>
      </w:r>
      <w:r w:rsidRPr="006D3E8D">
        <w:rPr>
          <w:rFonts w:ascii="Times New Roman" w:hAnsi="Times New Roman" w:cs="Times New Roman"/>
          <w:i/>
          <w:iCs/>
          <w:color w:val="0D0D0D" w:themeColor="text1" w:themeTint="F2"/>
          <w:sz w:val="24"/>
          <w:szCs w:val="24"/>
        </w:rPr>
        <w:t>In-vitro</w:t>
      </w:r>
      <w:r w:rsidRPr="006D3E8D">
        <w:rPr>
          <w:rFonts w:ascii="Times New Roman" w:hAnsi="Times New Roman" w:cs="Times New Roman"/>
          <w:color w:val="0D0D0D" w:themeColor="text1" w:themeTint="F2"/>
          <w:sz w:val="24"/>
          <w:szCs w:val="24"/>
        </w:rPr>
        <w:t xml:space="preserve"> Propagation of Some Mulberry Genotypes. Bulletin of Sericulture Research, 2</w:t>
      </w:r>
      <w:r w:rsidR="004552F2">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13-22.</w:t>
      </w:r>
    </w:p>
    <w:p w14:paraId="4288756A" w14:textId="4DB7AD66" w:rsidR="00CB68C7" w:rsidRPr="006D3E8D" w:rsidRDefault="00CB68C7" w:rsidP="006D3E8D">
      <w:pPr>
        <w:pStyle w:val="ListParagraph"/>
        <w:numPr>
          <w:ilvl w:val="0"/>
          <w:numId w:val="6"/>
        </w:numPr>
        <w:spacing w:after="0" w:line="360" w:lineRule="auto"/>
        <w:jc w:val="both"/>
        <w:rPr>
          <w:rFonts w:ascii="Times New Roman" w:hAnsi="Times New Roman" w:cs="Times New Roman"/>
          <w:color w:val="0D0D0D" w:themeColor="text1" w:themeTint="F2"/>
          <w:sz w:val="24"/>
          <w:szCs w:val="24"/>
          <w:lang w:val="en-IN"/>
        </w:rPr>
      </w:pPr>
      <w:r w:rsidRPr="006D3E8D">
        <w:rPr>
          <w:rFonts w:ascii="Times New Roman" w:hAnsi="Times New Roman" w:cs="Times New Roman"/>
          <w:color w:val="0D0D0D" w:themeColor="text1" w:themeTint="F2"/>
          <w:sz w:val="24"/>
          <w:szCs w:val="24"/>
        </w:rPr>
        <w:t>Hussey, G. (1978). The application of tissue culture to the vegetative propagation of plants. </w:t>
      </w:r>
      <w:r w:rsidRPr="006D3E8D">
        <w:rPr>
          <w:rFonts w:ascii="Times New Roman" w:hAnsi="Times New Roman" w:cs="Times New Roman"/>
          <w:i/>
          <w:iCs/>
          <w:color w:val="0D0D0D" w:themeColor="text1" w:themeTint="F2"/>
          <w:sz w:val="24"/>
          <w:szCs w:val="24"/>
        </w:rPr>
        <w:t xml:space="preserve">Science Progress, </w:t>
      </w:r>
      <w:r w:rsidRPr="006D3E8D">
        <w:rPr>
          <w:rFonts w:ascii="Times New Roman" w:hAnsi="Times New Roman" w:cs="Times New Roman"/>
          <w:color w:val="0D0D0D" w:themeColor="text1" w:themeTint="F2"/>
          <w:sz w:val="24"/>
          <w:szCs w:val="24"/>
        </w:rPr>
        <w:t>65 (258)</w:t>
      </w:r>
      <w:r w:rsidR="004552F2">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185–208.</w:t>
      </w:r>
    </w:p>
    <w:p w14:paraId="080D48E4" w14:textId="55FB7F7F"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r w:rsidRPr="006D3E8D">
        <w:rPr>
          <w:rFonts w:ascii="Times New Roman" w:hAnsi="Times New Roman" w:cs="Times New Roman"/>
          <w:color w:val="0D0D0D" w:themeColor="text1" w:themeTint="F2"/>
          <w:sz w:val="24"/>
          <w:szCs w:val="24"/>
          <w:lang w:val="en-IN"/>
        </w:rPr>
        <w:lastRenderedPageBreak/>
        <w:t xml:space="preserve">Islam, R., </w:t>
      </w:r>
      <w:proofErr w:type="spellStart"/>
      <w:r w:rsidRPr="006D3E8D">
        <w:rPr>
          <w:rFonts w:ascii="Times New Roman" w:hAnsi="Times New Roman" w:cs="Times New Roman"/>
          <w:color w:val="0D0D0D" w:themeColor="text1" w:themeTint="F2"/>
          <w:sz w:val="24"/>
          <w:szCs w:val="24"/>
          <w:lang w:val="en-IN"/>
        </w:rPr>
        <w:t>Saha</w:t>
      </w:r>
      <w:proofErr w:type="spellEnd"/>
      <w:r w:rsidRPr="006D3E8D">
        <w:rPr>
          <w:rFonts w:ascii="Times New Roman" w:hAnsi="Times New Roman" w:cs="Times New Roman"/>
          <w:color w:val="0D0D0D" w:themeColor="text1" w:themeTint="F2"/>
          <w:sz w:val="24"/>
          <w:szCs w:val="24"/>
          <w:lang w:val="en-IN"/>
        </w:rPr>
        <w:t>, S. &amp; Rahman, M. S. (2012). In vitro clonal propagation of mulberry (</w:t>
      </w:r>
      <w:proofErr w:type="spellStart"/>
      <w:r w:rsidRPr="006D3E8D">
        <w:rPr>
          <w:rFonts w:ascii="Times New Roman" w:hAnsi="Times New Roman" w:cs="Times New Roman"/>
          <w:i/>
          <w:iCs/>
          <w:color w:val="0D0D0D" w:themeColor="text1" w:themeTint="F2"/>
          <w:sz w:val="24"/>
          <w:szCs w:val="24"/>
          <w:lang w:val="en-IN"/>
        </w:rPr>
        <w:t>Morus</w:t>
      </w:r>
      <w:proofErr w:type="spellEnd"/>
      <w:r w:rsidRPr="006D3E8D">
        <w:rPr>
          <w:rFonts w:ascii="Times New Roman" w:hAnsi="Times New Roman" w:cs="Times New Roman"/>
          <w:i/>
          <w:iCs/>
          <w:color w:val="0D0D0D" w:themeColor="text1" w:themeTint="F2"/>
          <w:sz w:val="24"/>
          <w:szCs w:val="24"/>
          <w:lang w:val="en-IN"/>
        </w:rPr>
        <w:t xml:space="preserve"> alba</w:t>
      </w:r>
      <w:r w:rsidRPr="006D3E8D">
        <w:rPr>
          <w:rFonts w:ascii="Times New Roman" w:hAnsi="Times New Roman" w:cs="Times New Roman"/>
          <w:color w:val="0D0D0D" w:themeColor="text1" w:themeTint="F2"/>
          <w:sz w:val="24"/>
          <w:szCs w:val="24"/>
          <w:lang w:val="en-IN"/>
        </w:rPr>
        <w:t xml:space="preserve"> L.) through nodal explants. </w:t>
      </w:r>
      <w:r w:rsidRPr="006D3E8D">
        <w:rPr>
          <w:rFonts w:ascii="Times New Roman" w:hAnsi="Times New Roman" w:cs="Times New Roman"/>
          <w:i/>
          <w:iCs/>
          <w:color w:val="0D0D0D" w:themeColor="text1" w:themeTint="F2"/>
          <w:sz w:val="24"/>
          <w:szCs w:val="24"/>
          <w:lang w:val="en-IN"/>
        </w:rPr>
        <w:t>Plant Tissue Culture and Biotechnology</w:t>
      </w:r>
      <w:r w:rsidRPr="006D3E8D">
        <w:rPr>
          <w:rFonts w:ascii="Times New Roman" w:hAnsi="Times New Roman" w:cs="Times New Roman"/>
          <w:color w:val="0D0D0D" w:themeColor="text1" w:themeTint="F2"/>
          <w:sz w:val="24"/>
          <w:szCs w:val="24"/>
          <w:lang w:val="en-IN"/>
        </w:rPr>
        <w:t>, 22(1)</w:t>
      </w:r>
      <w:r w:rsidR="004552F2">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65–71. </w:t>
      </w:r>
    </w:p>
    <w:p w14:paraId="00B1FD18" w14:textId="259F8BDE"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r w:rsidRPr="006D3E8D">
        <w:rPr>
          <w:rFonts w:ascii="Times New Roman" w:hAnsi="Times New Roman" w:cs="Times New Roman"/>
          <w:color w:val="0D0D0D" w:themeColor="text1" w:themeTint="F2"/>
          <w:sz w:val="24"/>
          <w:szCs w:val="24"/>
          <w:lang w:val="en-IN"/>
        </w:rPr>
        <w:t xml:space="preserve">Kasha, K. J., &amp; </w:t>
      </w:r>
      <w:proofErr w:type="spellStart"/>
      <w:r w:rsidRPr="006D3E8D">
        <w:rPr>
          <w:rFonts w:ascii="Times New Roman" w:hAnsi="Times New Roman" w:cs="Times New Roman"/>
          <w:color w:val="0D0D0D" w:themeColor="text1" w:themeTint="F2"/>
          <w:sz w:val="24"/>
          <w:szCs w:val="24"/>
          <w:lang w:val="en-IN"/>
        </w:rPr>
        <w:t>Maluszynski</w:t>
      </w:r>
      <w:proofErr w:type="spellEnd"/>
      <w:r w:rsidRPr="006D3E8D">
        <w:rPr>
          <w:rFonts w:ascii="Times New Roman" w:hAnsi="Times New Roman" w:cs="Times New Roman"/>
          <w:color w:val="0D0D0D" w:themeColor="text1" w:themeTint="F2"/>
          <w:sz w:val="24"/>
          <w:szCs w:val="24"/>
          <w:lang w:val="en-IN"/>
        </w:rPr>
        <w:t xml:space="preserve">, M. (2003). Production of doubled haploids in crop plants. </w:t>
      </w:r>
      <w:r w:rsidRPr="006D3E8D">
        <w:rPr>
          <w:rFonts w:ascii="Times New Roman" w:hAnsi="Times New Roman" w:cs="Times New Roman"/>
          <w:i/>
          <w:iCs/>
          <w:color w:val="0D0D0D" w:themeColor="text1" w:themeTint="F2"/>
          <w:sz w:val="24"/>
          <w:szCs w:val="24"/>
          <w:lang w:val="en-IN"/>
        </w:rPr>
        <w:t>An introduction</w:t>
      </w:r>
      <w:r w:rsidRPr="006D3E8D">
        <w:rPr>
          <w:rFonts w:ascii="Times New Roman" w:hAnsi="Times New Roman" w:cs="Times New Roman"/>
          <w:color w:val="0D0D0D" w:themeColor="text1" w:themeTint="F2"/>
          <w:sz w:val="24"/>
          <w:szCs w:val="24"/>
          <w:lang w:val="en-IN"/>
        </w:rPr>
        <w:t>. Kluwer Academic Publishers. 8</w:t>
      </w:r>
      <w:r w:rsidR="004552F2">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1-10</w:t>
      </w:r>
    </w:p>
    <w:p w14:paraId="47471FEA" w14:textId="59E770B9"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proofErr w:type="spellStart"/>
      <w:r w:rsidRPr="006D3E8D">
        <w:rPr>
          <w:rFonts w:ascii="Times New Roman" w:hAnsi="Times New Roman" w:cs="Times New Roman"/>
          <w:color w:val="0D0D0D" w:themeColor="text1" w:themeTint="F2"/>
          <w:sz w:val="24"/>
          <w:szCs w:val="24"/>
          <w:lang w:val="en-IN"/>
        </w:rPr>
        <w:t>Kavyashree</w:t>
      </w:r>
      <w:proofErr w:type="spellEnd"/>
      <w:r w:rsidRPr="006D3E8D">
        <w:rPr>
          <w:rFonts w:ascii="Times New Roman" w:hAnsi="Times New Roman" w:cs="Times New Roman"/>
          <w:color w:val="0D0D0D" w:themeColor="text1" w:themeTint="F2"/>
          <w:sz w:val="24"/>
          <w:szCs w:val="24"/>
          <w:lang w:val="en-IN"/>
        </w:rPr>
        <w:t xml:space="preserve">, R., Bhagwat, K. A., &amp; </w:t>
      </w:r>
      <w:proofErr w:type="spellStart"/>
      <w:r w:rsidRPr="006D3E8D">
        <w:rPr>
          <w:rFonts w:ascii="Times New Roman" w:hAnsi="Times New Roman" w:cs="Times New Roman"/>
          <w:color w:val="0D0D0D" w:themeColor="text1" w:themeTint="F2"/>
          <w:sz w:val="24"/>
          <w:szCs w:val="24"/>
          <w:lang w:val="en-IN"/>
        </w:rPr>
        <w:t>Thippeswamy</w:t>
      </w:r>
      <w:proofErr w:type="spellEnd"/>
      <w:r w:rsidRPr="006D3E8D">
        <w:rPr>
          <w:rFonts w:ascii="Times New Roman" w:hAnsi="Times New Roman" w:cs="Times New Roman"/>
          <w:color w:val="0D0D0D" w:themeColor="text1" w:themeTint="F2"/>
          <w:sz w:val="24"/>
          <w:szCs w:val="24"/>
          <w:lang w:val="en-IN"/>
        </w:rPr>
        <w:t>, T. (2001). Somatic embryogenesis and plant regeneration in mulberry (</w:t>
      </w:r>
      <w:proofErr w:type="spellStart"/>
      <w:r w:rsidRPr="006D3E8D">
        <w:rPr>
          <w:rFonts w:ascii="Times New Roman" w:hAnsi="Times New Roman" w:cs="Times New Roman"/>
          <w:i/>
          <w:iCs/>
          <w:color w:val="0D0D0D" w:themeColor="text1" w:themeTint="F2"/>
          <w:sz w:val="24"/>
          <w:szCs w:val="24"/>
          <w:lang w:val="en-IN"/>
        </w:rPr>
        <w:t>Morus</w:t>
      </w:r>
      <w:proofErr w:type="spellEnd"/>
      <w:r w:rsidRPr="006D3E8D">
        <w:rPr>
          <w:rFonts w:ascii="Times New Roman" w:hAnsi="Times New Roman" w:cs="Times New Roman"/>
          <w:i/>
          <w:iCs/>
          <w:color w:val="0D0D0D" w:themeColor="text1" w:themeTint="F2"/>
          <w:sz w:val="24"/>
          <w:szCs w:val="24"/>
          <w:lang w:val="en-IN"/>
        </w:rPr>
        <w:t xml:space="preserve"> </w:t>
      </w:r>
      <w:proofErr w:type="spellStart"/>
      <w:r w:rsidRPr="006D3E8D">
        <w:rPr>
          <w:rFonts w:ascii="Times New Roman" w:hAnsi="Times New Roman" w:cs="Times New Roman"/>
          <w:i/>
          <w:iCs/>
          <w:color w:val="0D0D0D" w:themeColor="text1" w:themeTint="F2"/>
          <w:sz w:val="24"/>
          <w:szCs w:val="24"/>
          <w:lang w:val="en-IN"/>
        </w:rPr>
        <w:t>indica</w:t>
      </w:r>
      <w:proofErr w:type="spellEnd"/>
      <w:r w:rsidRPr="006D3E8D">
        <w:rPr>
          <w:rFonts w:ascii="Times New Roman" w:hAnsi="Times New Roman" w:cs="Times New Roman"/>
          <w:color w:val="0D0D0D" w:themeColor="text1" w:themeTint="F2"/>
          <w:sz w:val="24"/>
          <w:szCs w:val="24"/>
          <w:lang w:val="en-IN"/>
        </w:rPr>
        <w:t xml:space="preserve"> L.). </w:t>
      </w:r>
      <w:proofErr w:type="spellStart"/>
      <w:r w:rsidRPr="006D3E8D">
        <w:rPr>
          <w:rFonts w:ascii="Times New Roman" w:hAnsi="Times New Roman" w:cs="Times New Roman"/>
          <w:i/>
          <w:iCs/>
          <w:color w:val="0D0D0D" w:themeColor="text1" w:themeTint="F2"/>
          <w:sz w:val="24"/>
          <w:szCs w:val="24"/>
          <w:lang w:val="en-IN"/>
        </w:rPr>
        <w:t>Sericologia</w:t>
      </w:r>
      <w:proofErr w:type="spellEnd"/>
      <w:r w:rsidRPr="006D3E8D">
        <w:rPr>
          <w:rFonts w:ascii="Times New Roman" w:hAnsi="Times New Roman" w:cs="Times New Roman"/>
          <w:color w:val="0D0D0D" w:themeColor="text1" w:themeTint="F2"/>
          <w:sz w:val="24"/>
          <w:szCs w:val="24"/>
          <w:lang w:val="en-IN"/>
        </w:rPr>
        <w:t>, 41(1)</w:t>
      </w:r>
      <w:r w:rsidR="004552F2">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99–106.</w:t>
      </w:r>
    </w:p>
    <w:p w14:paraId="0EA03592" w14:textId="1DA2B701"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bookmarkStart w:id="1" w:name="_Hlk203425588"/>
      <w:r w:rsidRPr="006D3E8D">
        <w:rPr>
          <w:rFonts w:ascii="Times New Roman" w:eastAsia="Times New Roman" w:hAnsi="Times New Roman" w:cs="Times New Roman"/>
          <w:color w:val="0D0D0D" w:themeColor="text1" w:themeTint="F2"/>
          <w:sz w:val="24"/>
          <w:szCs w:val="24"/>
        </w:rPr>
        <w:t>Kim</w:t>
      </w:r>
      <w:bookmarkEnd w:id="1"/>
      <w:r w:rsidRPr="006D3E8D">
        <w:rPr>
          <w:rFonts w:ascii="Times New Roman" w:eastAsia="Times New Roman" w:hAnsi="Times New Roman" w:cs="Times New Roman"/>
          <w:color w:val="0D0D0D" w:themeColor="text1" w:themeTint="F2"/>
          <w:sz w:val="24"/>
          <w:szCs w:val="24"/>
        </w:rPr>
        <w:t>, H. R., Patel, K. R. &amp; Thorpe, T. A.(1985). Regeneration of mulberry plantlets through tissue culture. </w:t>
      </w:r>
      <w:r w:rsidRPr="006D3E8D">
        <w:rPr>
          <w:rFonts w:ascii="Times New Roman" w:eastAsia="Times New Roman" w:hAnsi="Times New Roman" w:cs="Times New Roman"/>
          <w:i/>
          <w:iCs/>
          <w:color w:val="0D0D0D" w:themeColor="text1" w:themeTint="F2"/>
          <w:sz w:val="24"/>
          <w:szCs w:val="24"/>
        </w:rPr>
        <w:t>Botanical Gazette</w:t>
      </w:r>
      <w:r w:rsidRPr="006D3E8D">
        <w:rPr>
          <w:rFonts w:ascii="Times New Roman" w:eastAsia="Times New Roman" w:hAnsi="Times New Roman" w:cs="Times New Roman"/>
          <w:color w:val="0D0D0D" w:themeColor="text1" w:themeTint="F2"/>
          <w:sz w:val="24"/>
          <w:szCs w:val="24"/>
        </w:rPr>
        <w:t>, 146(3)</w:t>
      </w:r>
      <w:r w:rsidR="004552F2">
        <w:rPr>
          <w:rFonts w:ascii="Times New Roman" w:eastAsia="Times New Roman" w:hAnsi="Times New Roman" w:cs="Times New Roman"/>
          <w:color w:val="0D0D0D" w:themeColor="text1" w:themeTint="F2"/>
          <w:sz w:val="24"/>
          <w:szCs w:val="24"/>
        </w:rPr>
        <w:t>,</w:t>
      </w:r>
      <w:r w:rsidRPr="006D3E8D">
        <w:rPr>
          <w:rFonts w:ascii="Times New Roman" w:eastAsia="Times New Roman" w:hAnsi="Times New Roman" w:cs="Times New Roman"/>
          <w:color w:val="0D0D0D" w:themeColor="text1" w:themeTint="F2"/>
          <w:sz w:val="24"/>
          <w:szCs w:val="24"/>
        </w:rPr>
        <w:t xml:space="preserve"> 335-340.</w:t>
      </w:r>
    </w:p>
    <w:p w14:paraId="65652834" w14:textId="46A28580"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Lalitha, N., Devi, L. M., Banerjee, R., Chattopadhyay, S., Saha, A. K. &amp; Bindroo, B. B. (2014). Effect of plant derived gelling agents as agar substitute in micropropagation of mulberry (Morus indica L. cv. S-1635). </w:t>
      </w:r>
      <w:r w:rsidRPr="006D3E8D">
        <w:rPr>
          <w:rFonts w:ascii="Times New Roman" w:hAnsi="Times New Roman" w:cs="Times New Roman"/>
          <w:i/>
          <w:iCs/>
          <w:color w:val="0D0D0D" w:themeColor="text1" w:themeTint="F2"/>
          <w:sz w:val="24"/>
          <w:szCs w:val="24"/>
        </w:rPr>
        <w:t>International Journal of Advanced Research</w:t>
      </w:r>
      <w:r w:rsidRPr="006D3E8D">
        <w:rPr>
          <w:rFonts w:ascii="Times New Roman" w:hAnsi="Times New Roman" w:cs="Times New Roman"/>
          <w:color w:val="0D0D0D" w:themeColor="text1" w:themeTint="F2"/>
          <w:sz w:val="24"/>
          <w:szCs w:val="24"/>
        </w:rPr>
        <w:t>, </w:t>
      </w:r>
      <w:r w:rsidRPr="004552F2">
        <w:rPr>
          <w:rFonts w:ascii="Times New Roman" w:hAnsi="Times New Roman" w:cs="Times New Roman"/>
          <w:color w:val="0D0D0D" w:themeColor="text1" w:themeTint="F2"/>
          <w:sz w:val="24"/>
          <w:szCs w:val="24"/>
        </w:rPr>
        <w:t>2</w:t>
      </w:r>
      <w:r w:rsidRPr="006D3E8D">
        <w:rPr>
          <w:rFonts w:ascii="Times New Roman" w:hAnsi="Times New Roman" w:cs="Times New Roman"/>
          <w:color w:val="0D0D0D" w:themeColor="text1" w:themeTint="F2"/>
          <w:sz w:val="24"/>
          <w:szCs w:val="24"/>
        </w:rPr>
        <w:t>(2)</w:t>
      </w:r>
      <w:r w:rsidR="004552F2">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 xml:space="preserve"> 683-690.</w:t>
      </w:r>
    </w:p>
    <w:p w14:paraId="74C436FE" w14:textId="2814EAD8"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 xml:space="preserve">Murashige, T. &amp; Skoog, F. (1962). A Revised Medium for Rapid Growth and Bioassays with Tobacco Tissue Cultures. </w:t>
      </w:r>
      <w:r w:rsidRPr="006D3E8D">
        <w:rPr>
          <w:rFonts w:ascii="Times New Roman" w:hAnsi="Times New Roman" w:cs="Times New Roman"/>
          <w:i/>
          <w:iCs/>
          <w:color w:val="0D0D0D" w:themeColor="text1" w:themeTint="F2"/>
          <w:sz w:val="24"/>
          <w:szCs w:val="24"/>
        </w:rPr>
        <w:t>Physiologia Plantarum</w:t>
      </w:r>
      <w:r w:rsidRPr="006D3E8D">
        <w:rPr>
          <w:rFonts w:ascii="Times New Roman" w:hAnsi="Times New Roman" w:cs="Times New Roman"/>
          <w:color w:val="0D0D0D" w:themeColor="text1" w:themeTint="F2"/>
          <w:sz w:val="24"/>
          <w:szCs w:val="24"/>
        </w:rPr>
        <w:t>, 15</w:t>
      </w:r>
      <w:r w:rsidR="004552F2">
        <w:rPr>
          <w:rFonts w:ascii="Times New Roman" w:hAnsi="Times New Roman" w:cs="Times New Roman"/>
          <w:color w:val="0D0D0D" w:themeColor="text1" w:themeTint="F2"/>
          <w:sz w:val="24"/>
          <w:szCs w:val="24"/>
        </w:rPr>
        <w:t xml:space="preserve">, </w:t>
      </w:r>
      <w:r w:rsidRPr="006D3E8D">
        <w:rPr>
          <w:rFonts w:ascii="Times New Roman" w:hAnsi="Times New Roman" w:cs="Times New Roman"/>
          <w:color w:val="0D0D0D" w:themeColor="text1" w:themeTint="F2"/>
          <w:sz w:val="24"/>
          <w:szCs w:val="24"/>
        </w:rPr>
        <w:t>473- 497.</w:t>
      </w:r>
    </w:p>
    <w:p w14:paraId="267EA1E4" w14:textId="345FB71F"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 xml:space="preserve">Ohyama, K. (1970). Tissue Culture in Mulberry Tree. </w:t>
      </w:r>
      <w:r w:rsidRPr="006D3E8D">
        <w:rPr>
          <w:rFonts w:ascii="Times New Roman" w:hAnsi="Times New Roman" w:cs="Times New Roman"/>
          <w:i/>
          <w:iCs/>
          <w:color w:val="0D0D0D" w:themeColor="text1" w:themeTint="F2"/>
          <w:sz w:val="24"/>
          <w:szCs w:val="24"/>
        </w:rPr>
        <w:t>Japan Agriculture Research Quarterly</w:t>
      </w:r>
      <w:r w:rsidRPr="006D3E8D">
        <w:rPr>
          <w:rFonts w:ascii="Times New Roman" w:hAnsi="Times New Roman" w:cs="Times New Roman"/>
          <w:color w:val="0D0D0D" w:themeColor="text1" w:themeTint="F2"/>
          <w:sz w:val="24"/>
          <w:szCs w:val="24"/>
        </w:rPr>
        <w:t>, 5</w:t>
      </w:r>
      <w:r w:rsidR="004552F2">
        <w:rPr>
          <w:rFonts w:ascii="Times New Roman" w:hAnsi="Times New Roman" w:cs="Times New Roman"/>
          <w:color w:val="0D0D0D" w:themeColor="text1" w:themeTint="F2"/>
          <w:sz w:val="24"/>
          <w:szCs w:val="24"/>
        </w:rPr>
        <w:t xml:space="preserve">, </w:t>
      </w:r>
      <w:r w:rsidRPr="006D3E8D">
        <w:rPr>
          <w:rFonts w:ascii="Times New Roman" w:hAnsi="Times New Roman" w:cs="Times New Roman"/>
          <w:color w:val="0D0D0D" w:themeColor="text1" w:themeTint="F2"/>
          <w:sz w:val="24"/>
          <w:szCs w:val="24"/>
        </w:rPr>
        <w:t>30-34.</w:t>
      </w:r>
    </w:p>
    <w:p w14:paraId="631565CB" w14:textId="447192D4"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proofErr w:type="spellStart"/>
      <w:r w:rsidRPr="006D3E8D">
        <w:rPr>
          <w:rFonts w:ascii="Times New Roman" w:eastAsia="Times New Roman" w:hAnsi="Times New Roman" w:cs="Times New Roman"/>
          <w:color w:val="0D0D0D" w:themeColor="text1" w:themeTint="F2"/>
          <w:sz w:val="24"/>
          <w:szCs w:val="24"/>
          <w:lang w:val="en-IN"/>
        </w:rPr>
        <w:t>Redenbaugh</w:t>
      </w:r>
      <w:proofErr w:type="spellEnd"/>
      <w:r w:rsidRPr="006D3E8D">
        <w:rPr>
          <w:rFonts w:ascii="Times New Roman" w:eastAsia="Times New Roman" w:hAnsi="Times New Roman" w:cs="Times New Roman"/>
          <w:color w:val="0D0D0D" w:themeColor="text1" w:themeTint="F2"/>
          <w:sz w:val="24"/>
          <w:szCs w:val="24"/>
          <w:lang w:val="en-IN"/>
        </w:rPr>
        <w:t xml:space="preserve">, K., </w:t>
      </w:r>
      <w:proofErr w:type="spellStart"/>
      <w:r w:rsidRPr="006D3E8D">
        <w:rPr>
          <w:rFonts w:ascii="Times New Roman" w:eastAsia="Times New Roman" w:hAnsi="Times New Roman" w:cs="Times New Roman"/>
          <w:color w:val="0D0D0D" w:themeColor="text1" w:themeTint="F2"/>
          <w:sz w:val="24"/>
          <w:szCs w:val="24"/>
          <w:lang w:val="en-IN"/>
        </w:rPr>
        <w:t>Paasch</w:t>
      </w:r>
      <w:proofErr w:type="spellEnd"/>
      <w:r w:rsidRPr="006D3E8D">
        <w:rPr>
          <w:rFonts w:ascii="Times New Roman" w:eastAsia="Times New Roman" w:hAnsi="Times New Roman" w:cs="Times New Roman"/>
          <w:color w:val="0D0D0D" w:themeColor="text1" w:themeTint="F2"/>
          <w:sz w:val="24"/>
          <w:szCs w:val="24"/>
          <w:lang w:val="en-IN"/>
        </w:rPr>
        <w:t xml:space="preserve">, B., Nichol, J., </w:t>
      </w:r>
      <w:proofErr w:type="spellStart"/>
      <w:r w:rsidRPr="006D3E8D">
        <w:rPr>
          <w:rFonts w:ascii="Times New Roman" w:eastAsia="Times New Roman" w:hAnsi="Times New Roman" w:cs="Times New Roman"/>
          <w:color w:val="0D0D0D" w:themeColor="text1" w:themeTint="F2"/>
          <w:sz w:val="24"/>
          <w:szCs w:val="24"/>
          <w:lang w:val="en-IN"/>
        </w:rPr>
        <w:t>Kossler</w:t>
      </w:r>
      <w:proofErr w:type="spellEnd"/>
      <w:r w:rsidRPr="006D3E8D">
        <w:rPr>
          <w:rFonts w:ascii="Times New Roman" w:eastAsia="Times New Roman" w:hAnsi="Times New Roman" w:cs="Times New Roman"/>
          <w:color w:val="0D0D0D" w:themeColor="text1" w:themeTint="F2"/>
          <w:sz w:val="24"/>
          <w:szCs w:val="24"/>
          <w:lang w:val="en-IN"/>
        </w:rPr>
        <w:t xml:space="preserve">, M., </w:t>
      </w:r>
      <w:proofErr w:type="spellStart"/>
      <w:r w:rsidRPr="006D3E8D">
        <w:rPr>
          <w:rFonts w:ascii="Times New Roman" w:eastAsia="Times New Roman" w:hAnsi="Times New Roman" w:cs="Times New Roman"/>
          <w:color w:val="0D0D0D" w:themeColor="text1" w:themeTint="F2"/>
          <w:sz w:val="24"/>
          <w:szCs w:val="24"/>
          <w:lang w:val="en-IN"/>
        </w:rPr>
        <w:t>Viss</w:t>
      </w:r>
      <w:proofErr w:type="spellEnd"/>
      <w:r w:rsidRPr="006D3E8D">
        <w:rPr>
          <w:rFonts w:ascii="Times New Roman" w:eastAsia="Times New Roman" w:hAnsi="Times New Roman" w:cs="Times New Roman"/>
          <w:color w:val="0D0D0D" w:themeColor="text1" w:themeTint="F2"/>
          <w:sz w:val="24"/>
          <w:szCs w:val="24"/>
          <w:lang w:val="en-IN"/>
        </w:rPr>
        <w:t xml:space="preserve">, P., &amp; Walker, K. (1986). Somatic seeds: encapsulation of asexual plant embryos. </w:t>
      </w:r>
      <w:r w:rsidRPr="006D3E8D">
        <w:rPr>
          <w:rFonts w:ascii="Times New Roman" w:eastAsia="Times New Roman" w:hAnsi="Times New Roman" w:cs="Times New Roman"/>
          <w:i/>
          <w:iCs/>
          <w:color w:val="0D0D0D" w:themeColor="text1" w:themeTint="F2"/>
          <w:sz w:val="24"/>
          <w:szCs w:val="24"/>
          <w:lang w:val="en-IN"/>
        </w:rPr>
        <w:t>Nature Biotechnology</w:t>
      </w:r>
      <w:r w:rsidRPr="006D3E8D">
        <w:rPr>
          <w:rFonts w:ascii="Times New Roman" w:eastAsia="Times New Roman" w:hAnsi="Times New Roman" w:cs="Times New Roman"/>
          <w:color w:val="0D0D0D" w:themeColor="text1" w:themeTint="F2"/>
          <w:sz w:val="24"/>
          <w:szCs w:val="24"/>
          <w:lang w:val="en-IN"/>
        </w:rPr>
        <w:t>, 4(9)</w:t>
      </w:r>
      <w:r w:rsidR="00D37244">
        <w:rPr>
          <w:rFonts w:ascii="Times New Roman" w:eastAsia="Times New Roman" w:hAnsi="Times New Roman" w:cs="Times New Roman"/>
          <w:color w:val="0D0D0D" w:themeColor="text1" w:themeTint="F2"/>
          <w:sz w:val="24"/>
          <w:szCs w:val="24"/>
          <w:lang w:val="en-IN"/>
        </w:rPr>
        <w:t>,</w:t>
      </w:r>
      <w:r w:rsidRPr="006D3E8D">
        <w:rPr>
          <w:rFonts w:ascii="Times New Roman" w:eastAsia="Times New Roman" w:hAnsi="Times New Roman" w:cs="Times New Roman"/>
          <w:color w:val="0D0D0D" w:themeColor="text1" w:themeTint="F2"/>
          <w:sz w:val="24"/>
          <w:szCs w:val="24"/>
          <w:lang w:val="en-IN"/>
        </w:rPr>
        <w:t xml:space="preserve"> 797–801.</w:t>
      </w:r>
    </w:p>
    <w:p w14:paraId="46EEFEE7" w14:textId="1CC15743"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 xml:space="preserve">Sajeevan, R.S., Singh, S.J., Nataraja, K.N. &amp; Shivanna, M.B., (2011). An efficient in vitro protocol for multiple shoot induction in mulberry, </w:t>
      </w:r>
      <w:r w:rsidRPr="006D3E8D">
        <w:rPr>
          <w:rFonts w:ascii="Times New Roman" w:hAnsi="Times New Roman" w:cs="Times New Roman"/>
          <w:i/>
          <w:iCs/>
          <w:color w:val="0D0D0D" w:themeColor="text1" w:themeTint="F2"/>
          <w:sz w:val="24"/>
          <w:szCs w:val="24"/>
        </w:rPr>
        <w:t>Morus alba</w:t>
      </w:r>
      <w:r w:rsidRPr="006D3E8D">
        <w:rPr>
          <w:rFonts w:ascii="Times New Roman" w:hAnsi="Times New Roman" w:cs="Times New Roman"/>
          <w:color w:val="0D0D0D" w:themeColor="text1" w:themeTint="F2"/>
          <w:sz w:val="24"/>
          <w:szCs w:val="24"/>
        </w:rPr>
        <w:t xml:space="preserve"> L variety V1. </w:t>
      </w:r>
      <w:r w:rsidRPr="006D3E8D">
        <w:rPr>
          <w:rFonts w:ascii="Times New Roman" w:hAnsi="Times New Roman" w:cs="Times New Roman"/>
          <w:i/>
          <w:iCs/>
          <w:color w:val="0D0D0D" w:themeColor="text1" w:themeTint="F2"/>
          <w:sz w:val="24"/>
          <w:szCs w:val="24"/>
        </w:rPr>
        <w:t>International Research Journal of  Plant Science</w:t>
      </w:r>
      <w:r w:rsidRPr="006D3E8D">
        <w:rPr>
          <w:rFonts w:ascii="Times New Roman" w:hAnsi="Times New Roman" w:cs="Times New Roman"/>
          <w:color w:val="0D0D0D" w:themeColor="text1" w:themeTint="F2"/>
          <w:sz w:val="24"/>
          <w:szCs w:val="24"/>
        </w:rPr>
        <w:t>, 2(8)</w:t>
      </w:r>
      <w:r w:rsidR="00D37244">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 xml:space="preserve"> 254-261.</w:t>
      </w:r>
    </w:p>
    <w:p w14:paraId="59B5BBCF" w14:textId="0C657D06"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proofErr w:type="spellStart"/>
      <w:r w:rsidRPr="006D3E8D">
        <w:rPr>
          <w:rFonts w:ascii="Times New Roman" w:hAnsi="Times New Roman" w:cs="Times New Roman"/>
          <w:color w:val="0D0D0D" w:themeColor="text1" w:themeTint="F2"/>
          <w:sz w:val="24"/>
          <w:szCs w:val="24"/>
          <w:lang w:val="en-IN"/>
        </w:rPr>
        <w:t>Sastri</w:t>
      </w:r>
      <w:proofErr w:type="spellEnd"/>
      <w:r w:rsidRPr="006D3E8D">
        <w:rPr>
          <w:rFonts w:ascii="Times New Roman" w:hAnsi="Times New Roman" w:cs="Times New Roman"/>
          <w:color w:val="0D0D0D" w:themeColor="text1" w:themeTint="F2"/>
          <w:sz w:val="24"/>
          <w:szCs w:val="24"/>
          <w:lang w:val="en-IN"/>
        </w:rPr>
        <w:t xml:space="preserve">, B. N., Singh, P., &amp; Sastry, K.S. (1983). In vitro anther culture in mulberry. </w:t>
      </w:r>
      <w:r w:rsidRPr="006D3E8D">
        <w:rPr>
          <w:rFonts w:ascii="Times New Roman" w:hAnsi="Times New Roman" w:cs="Times New Roman"/>
          <w:i/>
          <w:iCs/>
          <w:color w:val="0D0D0D" w:themeColor="text1" w:themeTint="F2"/>
          <w:sz w:val="24"/>
          <w:szCs w:val="24"/>
          <w:lang w:val="en-IN"/>
        </w:rPr>
        <w:t>Current Science</w:t>
      </w:r>
      <w:r w:rsidRPr="006D3E8D">
        <w:rPr>
          <w:rFonts w:ascii="Times New Roman" w:hAnsi="Times New Roman" w:cs="Times New Roman"/>
          <w:color w:val="0D0D0D" w:themeColor="text1" w:themeTint="F2"/>
          <w:sz w:val="24"/>
          <w:szCs w:val="24"/>
          <w:lang w:val="en-IN"/>
        </w:rPr>
        <w:t>, 52</w:t>
      </w:r>
      <w:r w:rsidR="00D37244">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1123–1124.</w:t>
      </w:r>
    </w:p>
    <w:p w14:paraId="2BF2D083" w14:textId="30AB42F5"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Shajahan, A., Kathiravan, K. &amp; Ganapathi, A.( 1995). Induction of embryo-like structures by liquid culture in mulberry (</w:t>
      </w:r>
      <w:r w:rsidRPr="006D3E8D">
        <w:rPr>
          <w:rFonts w:ascii="Times New Roman" w:hAnsi="Times New Roman" w:cs="Times New Roman"/>
          <w:i/>
          <w:iCs/>
          <w:color w:val="0D0D0D" w:themeColor="text1" w:themeTint="F2"/>
          <w:sz w:val="24"/>
          <w:szCs w:val="24"/>
        </w:rPr>
        <w:t>Morus alba</w:t>
      </w:r>
      <w:r w:rsidRPr="006D3E8D">
        <w:rPr>
          <w:rFonts w:ascii="Times New Roman" w:hAnsi="Times New Roman" w:cs="Times New Roman"/>
          <w:color w:val="0D0D0D" w:themeColor="text1" w:themeTint="F2"/>
          <w:sz w:val="24"/>
          <w:szCs w:val="24"/>
        </w:rPr>
        <w:t xml:space="preserve"> L.). </w:t>
      </w:r>
      <w:r w:rsidRPr="006D3E8D">
        <w:rPr>
          <w:rFonts w:ascii="Times New Roman" w:hAnsi="Times New Roman" w:cs="Times New Roman"/>
          <w:i/>
          <w:iCs/>
          <w:color w:val="0D0D0D" w:themeColor="text1" w:themeTint="F2"/>
          <w:sz w:val="24"/>
          <w:szCs w:val="24"/>
        </w:rPr>
        <w:t>Japanese Journal of Breeding</w:t>
      </w:r>
      <w:r w:rsidRPr="006D3E8D">
        <w:rPr>
          <w:rFonts w:ascii="Times New Roman" w:hAnsi="Times New Roman" w:cs="Times New Roman"/>
          <w:color w:val="0D0D0D" w:themeColor="text1" w:themeTint="F2"/>
          <w:sz w:val="24"/>
          <w:szCs w:val="24"/>
        </w:rPr>
        <w:t>, 45(4)</w:t>
      </w:r>
      <w:r w:rsidR="00D37244">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413-</w:t>
      </w:r>
      <w:r w:rsidR="00D37244">
        <w:rPr>
          <w:rFonts w:ascii="Times New Roman" w:hAnsi="Times New Roman" w:cs="Times New Roman"/>
          <w:color w:val="0D0D0D" w:themeColor="text1" w:themeTint="F2"/>
          <w:sz w:val="24"/>
          <w:szCs w:val="24"/>
        </w:rPr>
        <w:t>41</w:t>
      </w:r>
      <w:r w:rsidRPr="006D3E8D">
        <w:rPr>
          <w:rFonts w:ascii="Times New Roman" w:hAnsi="Times New Roman" w:cs="Times New Roman"/>
          <w:color w:val="0D0D0D" w:themeColor="text1" w:themeTint="F2"/>
          <w:sz w:val="24"/>
          <w:szCs w:val="24"/>
        </w:rPr>
        <w:t>7</w:t>
      </w:r>
      <w:r w:rsidR="00D37244">
        <w:rPr>
          <w:rFonts w:ascii="Times New Roman" w:hAnsi="Times New Roman" w:cs="Times New Roman"/>
          <w:color w:val="0D0D0D" w:themeColor="text1" w:themeTint="F2"/>
          <w:sz w:val="24"/>
          <w:szCs w:val="24"/>
        </w:rPr>
        <w:t>.</w:t>
      </w:r>
    </w:p>
    <w:p w14:paraId="1D36030A" w14:textId="77777777"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eastAsia="Times New Roman" w:hAnsi="Times New Roman" w:cs="Times New Roman"/>
          <w:color w:val="0D0D0D" w:themeColor="text1" w:themeTint="F2"/>
          <w:sz w:val="24"/>
          <w:szCs w:val="24"/>
          <w:lang w:val="en-IN"/>
        </w:rPr>
        <w:t xml:space="preserve">Sharma, T. R., Sharma, R. K. &amp; Sharma, A. K. (2010). Synthetic seed technology in mulberry. In: </w:t>
      </w:r>
      <w:r w:rsidRPr="006D3E8D">
        <w:rPr>
          <w:rFonts w:ascii="Times New Roman" w:eastAsia="Times New Roman" w:hAnsi="Times New Roman" w:cs="Times New Roman"/>
          <w:i/>
          <w:iCs/>
          <w:color w:val="0D0D0D" w:themeColor="text1" w:themeTint="F2"/>
          <w:sz w:val="24"/>
          <w:szCs w:val="24"/>
          <w:lang w:val="en-IN"/>
        </w:rPr>
        <w:t>Biotechnology and Sericulture</w:t>
      </w:r>
      <w:r w:rsidRPr="006D3E8D">
        <w:rPr>
          <w:rFonts w:ascii="Times New Roman" w:eastAsia="Times New Roman" w:hAnsi="Times New Roman" w:cs="Times New Roman"/>
          <w:color w:val="0D0D0D" w:themeColor="text1" w:themeTint="F2"/>
          <w:sz w:val="24"/>
          <w:szCs w:val="24"/>
          <w:lang w:val="en-IN"/>
        </w:rPr>
        <w:t>, Central Silk Board, Bangalore, pp. 67–75.</w:t>
      </w:r>
    </w:p>
    <w:p w14:paraId="3C1F5B1E" w14:textId="3B3B1817"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Suraksha Chanotra, S. (2019). Role of biotechnology in mulberry improvement. </w:t>
      </w:r>
      <w:r w:rsidRPr="006D3E8D">
        <w:rPr>
          <w:rFonts w:ascii="Times New Roman" w:hAnsi="Times New Roman" w:cs="Times New Roman"/>
          <w:i/>
          <w:iCs/>
          <w:color w:val="0D0D0D" w:themeColor="text1" w:themeTint="F2"/>
          <w:sz w:val="24"/>
          <w:szCs w:val="24"/>
        </w:rPr>
        <w:t>Journal of Pharmacognosy and Phytochemistry</w:t>
      </w:r>
      <w:r w:rsidRPr="006D3E8D">
        <w:rPr>
          <w:rFonts w:ascii="Times New Roman" w:hAnsi="Times New Roman" w:cs="Times New Roman"/>
          <w:color w:val="0D0D0D" w:themeColor="text1" w:themeTint="F2"/>
          <w:sz w:val="24"/>
          <w:szCs w:val="24"/>
        </w:rPr>
        <w:t>, 1</w:t>
      </w:r>
      <w:r w:rsidR="00D37244">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1126-1129.</w:t>
      </w:r>
    </w:p>
    <w:p w14:paraId="19F7687D" w14:textId="64FE487D"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lastRenderedPageBreak/>
        <w:t>Taha, H., Ghazy, U. M., Gabr, A. M. M., El-Kazzaz, A. A. A., Ahmed, E. A. M. M. &amp; Haggag, K. M. (2020). Optimization of in vitro culture conditions affecting propagation of mulberry plant. </w:t>
      </w:r>
      <w:r w:rsidRPr="006D3E8D">
        <w:rPr>
          <w:rFonts w:ascii="Times New Roman" w:hAnsi="Times New Roman" w:cs="Times New Roman"/>
          <w:i/>
          <w:iCs/>
          <w:color w:val="0D0D0D" w:themeColor="text1" w:themeTint="F2"/>
          <w:sz w:val="24"/>
          <w:szCs w:val="24"/>
        </w:rPr>
        <w:t>Bulletin of the National Research Centre</w:t>
      </w:r>
      <w:r w:rsidRPr="006D3E8D">
        <w:rPr>
          <w:rFonts w:ascii="Times New Roman" w:hAnsi="Times New Roman" w:cs="Times New Roman"/>
          <w:color w:val="0D0D0D" w:themeColor="text1" w:themeTint="F2"/>
          <w:sz w:val="24"/>
          <w:szCs w:val="24"/>
        </w:rPr>
        <w:t>, 44(1)</w:t>
      </w:r>
      <w:r w:rsidR="00D37244">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 xml:space="preserve"> 60.</w:t>
      </w:r>
    </w:p>
    <w:p w14:paraId="43704E0A" w14:textId="69671946"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r w:rsidRPr="006D3E8D">
        <w:rPr>
          <w:rFonts w:ascii="Times New Roman" w:hAnsi="Times New Roman" w:cs="Times New Roman"/>
          <w:color w:val="0D0D0D" w:themeColor="text1" w:themeTint="F2"/>
          <w:sz w:val="24"/>
          <w:szCs w:val="24"/>
          <w:lang w:val="en-IN"/>
        </w:rPr>
        <w:t xml:space="preserve">Taha, R. M., </w:t>
      </w:r>
      <w:proofErr w:type="spellStart"/>
      <w:r w:rsidRPr="006D3E8D">
        <w:rPr>
          <w:rFonts w:ascii="Times New Roman" w:hAnsi="Times New Roman" w:cs="Times New Roman"/>
          <w:color w:val="0D0D0D" w:themeColor="text1" w:themeTint="F2"/>
          <w:sz w:val="24"/>
          <w:szCs w:val="24"/>
          <w:lang w:val="en-IN"/>
        </w:rPr>
        <w:t>Wafa</w:t>
      </w:r>
      <w:proofErr w:type="spellEnd"/>
      <w:r w:rsidRPr="006D3E8D">
        <w:rPr>
          <w:rFonts w:ascii="Times New Roman" w:hAnsi="Times New Roman" w:cs="Times New Roman"/>
          <w:color w:val="0D0D0D" w:themeColor="text1" w:themeTint="F2"/>
          <w:sz w:val="24"/>
          <w:szCs w:val="24"/>
          <w:lang w:val="en-IN"/>
        </w:rPr>
        <w:t xml:space="preserve">, M. I., &amp; </w:t>
      </w:r>
      <w:proofErr w:type="spellStart"/>
      <w:r w:rsidRPr="006D3E8D">
        <w:rPr>
          <w:rFonts w:ascii="Times New Roman" w:hAnsi="Times New Roman" w:cs="Times New Roman"/>
          <w:color w:val="0D0D0D" w:themeColor="text1" w:themeTint="F2"/>
          <w:sz w:val="24"/>
          <w:szCs w:val="24"/>
          <w:lang w:val="en-IN"/>
        </w:rPr>
        <w:t>Mohd</w:t>
      </w:r>
      <w:proofErr w:type="spellEnd"/>
      <w:r w:rsidRPr="006D3E8D">
        <w:rPr>
          <w:rFonts w:ascii="Times New Roman" w:hAnsi="Times New Roman" w:cs="Times New Roman"/>
          <w:color w:val="0D0D0D" w:themeColor="text1" w:themeTint="F2"/>
          <w:sz w:val="24"/>
          <w:szCs w:val="24"/>
          <w:lang w:val="en-IN"/>
        </w:rPr>
        <w:t xml:space="preserve">, W. W. (2020). Vegetative propagation techniques in mulberry: A review. </w:t>
      </w:r>
      <w:r w:rsidRPr="006D3E8D">
        <w:rPr>
          <w:rFonts w:ascii="Times New Roman" w:hAnsi="Times New Roman" w:cs="Times New Roman"/>
          <w:i/>
          <w:iCs/>
          <w:color w:val="0D0D0D" w:themeColor="text1" w:themeTint="F2"/>
          <w:sz w:val="24"/>
          <w:szCs w:val="24"/>
          <w:lang w:val="en-IN"/>
        </w:rPr>
        <w:t>Agricultural Reviews</w:t>
      </w:r>
      <w:r w:rsidRPr="006D3E8D">
        <w:rPr>
          <w:rFonts w:ascii="Times New Roman" w:hAnsi="Times New Roman" w:cs="Times New Roman"/>
          <w:color w:val="0D0D0D" w:themeColor="text1" w:themeTint="F2"/>
          <w:sz w:val="24"/>
          <w:szCs w:val="24"/>
          <w:lang w:val="en-IN"/>
        </w:rPr>
        <w:t>, 41(3)</w:t>
      </w:r>
      <w:r w:rsidR="00D37244">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221–228. </w:t>
      </w:r>
    </w:p>
    <w:p w14:paraId="466EAC2D" w14:textId="754726A9"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proofErr w:type="spellStart"/>
      <w:r w:rsidRPr="006D3E8D">
        <w:rPr>
          <w:rFonts w:ascii="Times New Roman" w:hAnsi="Times New Roman" w:cs="Times New Roman"/>
          <w:color w:val="0D0D0D" w:themeColor="text1" w:themeTint="F2"/>
          <w:sz w:val="24"/>
          <w:szCs w:val="24"/>
          <w:lang w:val="en-IN"/>
        </w:rPr>
        <w:t>Thirugnanakumar</w:t>
      </w:r>
      <w:proofErr w:type="spellEnd"/>
      <w:r w:rsidRPr="006D3E8D">
        <w:rPr>
          <w:rFonts w:ascii="Times New Roman" w:hAnsi="Times New Roman" w:cs="Times New Roman"/>
          <w:color w:val="0D0D0D" w:themeColor="text1" w:themeTint="F2"/>
          <w:sz w:val="24"/>
          <w:szCs w:val="24"/>
          <w:lang w:val="en-IN"/>
        </w:rPr>
        <w:t>, S., Ramalingam, S. &amp; Ramesh, M. (2001). Soma clonal variation in micro propagated mulberry (</w:t>
      </w:r>
      <w:proofErr w:type="spellStart"/>
      <w:r w:rsidRPr="006D3E8D">
        <w:rPr>
          <w:rFonts w:ascii="Times New Roman" w:hAnsi="Times New Roman" w:cs="Times New Roman"/>
          <w:i/>
          <w:iCs/>
          <w:color w:val="0D0D0D" w:themeColor="text1" w:themeTint="F2"/>
          <w:sz w:val="24"/>
          <w:szCs w:val="24"/>
          <w:lang w:val="en-IN"/>
        </w:rPr>
        <w:t>Morus</w:t>
      </w:r>
      <w:proofErr w:type="spellEnd"/>
      <w:r w:rsidRPr="006D3E8D">
        <w:rPr>
          <w:rFonts w:ascii="Times New Roman" w:hAnsi="Times New Roman" w:cs="Times New Roman"/>
          <w:color w:val="0D0D0D" w:themeColor="text1" w:themeTint="F2"/>
          <w:sz w:val="24"/>
          <w:szCs w:val="24"/>
          <w:lang w:val="en-IN"/>
        </w:rPr>
        <w:t xml:space="preserve"> spp.) plants. </w:t>
      </w:r>
      <w:r w:rsidRPr="006D3E8D">
        <w:rPr>
          <w:rFonts w:ascii="Times New Roman" w:hAnsi="Times New Roman" w:cs="Times New Roman"/>
          <w:i/>
          <w:iCs/>
          <w:color w:val="0D0D0D" w:themeColor="text1" w:themeTint="F2"/>
          <w:sz w:val="24"/>
          <w:szCs w:val="24"/>
          <w:lang w:val="en-IN"/>
        </w:rPr>
        <w:t>Plant Cell, Tissue and Organ Culture</w:t>
      </w:r>
      <w:r w:rsidRPr="006D3E8D">
        <w:rPr>
          <w:rFonts w:ascii="Times New Roman" w:hAnsi="Times New Roman" w:cs="Times New Roman"/>
          <w:color w:val="0D0D0D" w:themeColor="text1" w:themeTint="F2"/>
          <w:sz w:val="24"/>
          <w:szCs w:val="24"/>
          <w:lang w:val="en-IN"/>
        </w:rPr>
        <w:t>, 66(3)</w:t>
      </w:r>
      <w:r w:rsidR="00D37244">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287-293. </w:t>
      </w:r>
    </w:p>
    <w:p w14:paraId="1ED00C52" w14:textId="1AFFA25A"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Thorpe, T. A. (2007). History of plant tissue culture. </w:t>
      </w:r>
      <w:r w:rsidRPr="006D3E8D">
        <w:rPr>
          <w:rFonts w:ascii="Times New Roman" w:hAnsi="Times New Roman" w:cs="Times New Roman"/>
          <w:i/>
          <w:iCs/>
          <w:color w:val="0D0D0D" w:themeColor="text1" w:themeTint="F2"/>
          <w:sz w:val="24"/>
          <w:szCs w:val="24"/>
        </w:rPr>
        <w:t>Molecular biotechnology</w:t>
      </w:r>
      <w:r w:rsidRPr="006D3E8D">
        <w:rPr>
          <w:rFonts w:ascii="Times New Roman" w:hAnsi="Times New Roman" w:cs="Times New Roman"/>
          <w:color w:val="0D0D0D" w:themeColor="text1" w:themeTint="F2"/>
          <w:sz w:val="24"/>
          <w:szCs w:val="24"/>
        </w:rPr>
        <w:t>, 37(2)</w:t>
      </w:r>
      <w:r w:rsidR="00D37244">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 xml:space="preserve"> 169-180.</w:t>
      </w:r>
    </w:p>
    <w:p w14:paraId="2E7574B1" w14:textId="2659B9DE"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proofErr w:type="spellStart"/>
      <w:r w:rsidRPr="006D3E8D">
        <w:rPr>
          <w:rFonts w:ascii="Times New Roman" w:hAnsi="Times New Roman" w:cs="Times New Roman"/>
          <w:color w:val="0D0D0D" w:themeColor="text1" w:themeTint="F2"/>
          <w:sz w:val="24"/>
          <w:szCs w:val="24"/>
          <w:lang w:val="en-IN"/>
        </w:rPr>
        <w:t>Tiku</w:t>
      </w:r>
      <w:proofErr w:type="spellEnd"/>
      <w:r w:rsidRPr="006D3E8D">
        <w:rPr>
          <w:rFonts w:ascii="Times New Roman" w:hAnsi="Times New Roman" w:cs="Times New Roman"/>
          <w:color w:val="0D0D0D" w:themeColor="text1" w:themeTint="F2"/>
          <w:sz w:val="24"/>
          <w:szCs w:val="24"/>
          <w:lang w:val="en-IN"/>
        </w:rPr>
        <w:t xml:space="preserve">, A. R., Khurana, P. &amp; Sharma, T. R. (2021). Advances in mulberry improvement: genomics and biotechnological interventions. </w:t>
      </w:r>
      <w:r w:rsidRPr="006D3E8D">
        <w:rPr>
          <w:rFonts w:ascii="Times New Roman" w:hAnsi="Times New Roman" w:cs="Times New Roman"/>
          <w:i/>
          <w:iCs/>
          <w:color w:val="0D0D0D" w:themeColor="text1" w:themeTint="F2"/>
          <w:sz w:val="24"/>
          <w:szCs w:val="24"/>
          <w:lang w:val="en-IN"/>
        </w:rPr>
        <w:t>Biotechnology in Tree Crops</w:t>
      </w:r>
      <w:r w:rsidRPr="006D3E8D">
        <w:rPr>
          <w:rFonts w:ascii="Times New Roman" w:hAnsi="Times New Roman" w:cs="Times New Roman"/>
          <w:color w:val="0D0D0D" w:themeColor="text1" w:themeTint="F2"/>
          <w:sz w:val="24"/>
          <w:szCs w:val="24"/>
          <w:lang w:val="en-IN"/>
        </w:rPr>
        <w:t>, 4</w:t>
      </w:r>
      <w:r w:rsidR="00D37244">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441-449.</w:t>
      </w:r>
    </w:p>
    <w:p w14:paraId="6B0A680A" w14:textId="77777777"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 xml:space="preserve">Tiku, A. R., Thomas, T. D. &amp; Razdan, M. K.( 2021). Plant tissue culture in mulberry improvement. In: Mulberry. </w:t>
      </w:r>
      <w:r w:rsidRPr="006D3E8D">
        <w:rPr>
          <w:rFonts w:ascii="Times New Roman" w:hAnsi="Times New Roman" w:cs="Times New Roman"/>
          <w:i/>
          <w:iCs/>
          <w:color w:val="0D0D0D" w:themeColor="text1" w:themeTint="F2"/>
          <w:sz w:val="24"/>
          <w:szCs w:val="24"/>
        </w:rPr>
        <w:t>CRC Press</w:t>
      </w:r>
      <w:r w:rsidRPr="006D3E8D">
        <w:rPr>
          <w:rFonts w:ascii="Times New Roman" w:hAnsi="Times New Roman" w:cs="Times New Roman"/>
          <w:color w:val="0D0D0D" w:themeColor="text1" w:themeTint="F2"/>
          <w:sz w:val="24"/>
          <w:szCs w:val="24"/>
        </w:rPr>
        <w:t>, p. 108-121.</w:t>
      </w:r>
    </w:p>
    <w:p w14:paraId="09463B40" w14:textId="531C35AF"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Vijayan, K., Chakraborti, S. P. &amp; Ghosh, P. D. (2004). Screening of mulberry (Morus spp.) for salinity tolerance through in vitro seed germination. </w:t>
      </w:r>
      <w:r w:rsidRPr="006D3E8D">
        <w:rPr>
          <w:rFonts w:ascii="Times New Roman" w:hAnsi="Times New Roman" w:cs="Times New Roman"/>
          <w:i/>
          <w:iCs/>
          <w:color w:val="0D0D0D" w:themeColor="text1" w:themeTint="F2"/>
          <w:sz w:val="24"/>
          <w:szCs w:val="24"/>
        </w:rPr>
        <w:t>Indian Journal of Biotechnology</w:t>
      </w:r>
      <w:r w:rsidRPr="006D3E8D">
        <w:rPr>
          <w:rFonts w:ascii="Times New Roman" w:hAnsi="Times New Roman" w:cs="Times New Roman"/>
          <w:color w:val="0D0D0D" w:themeColor="text1" w:themeTint="F2"/>
          <w:sz w:val="24"/>
          <w:szCs w:val="24"/>
        </w:rPr>
        <w:t>, 3</w:t>
      </w:r>
      <w:r w:rsidR="00D37244">
        <w:rPr>
          <w:rFonts w:ascii="Times New Roman" w:hAnsi="Times New Roman" w:cs="Times New Roman"/>
          <w:color w:val="0D0D0D" w:themeColor="text1" w:themeTint="F2"/>
          <w:sz w:val="24"/>
          <w:szCs w:val="24"/>
        </w:rPr>
        <w:t xml:space="preserve">, </w:t>
      </w:r>
      <w:r w:rsidRPr="006D3E8D">
        <w:rPr>
          <w:rFonts w:ascii="Times New Roman" w:hAnsi="Times New Roman" w:cs="Times New Roman"/>
          <w:color w:val="0D0D0D" w:themeColor="text1" w:themeTint="F2"/>
          <w:sz w:val="24"/>
          <w:szCs w:val="24"/>
        </w:rPr>
        <w:t>47-51.</w:t>
      </w:r>
    </w:p>
    <w:p w14:paraId="665BC437" w14:textId="638CC202"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r w:rsidRPr="006D3E8D">
        <w:rPr>
          <w:rFonts w:ascii="Times New Roman" w:hAnsi="Times New Roman" w:cs="Times New Roman"/>
          <w:color w:val="0D0D0D" w:themeColor="text1" w:themeTint="F2"/>
          <w:sz w:val="24"/>
          <w:szCs w:val="24"/>
          <w:lang w:val="en-IN"/>
        </w:rPr>
        <w:t xml:space="preserve">Vijayan, K., </w:t>
      </w:r>
      <w:proofErr w:type="spellStart"/>
      <w:r w:rsidRPr="006D3E8D">
        <w:rPr>
          <w:rFonts w:ascii="Times New Roman" w:hAnsi="Times New Roman" w:cs="Times New Roman"/>
          <w:color w:val="0D0D0D" w:themeColor="text1" w:themeTint="F2"/>
          <w:sz w:val="24"/>
          <w:szCs w:val="24"/>
          <w:lang w:val="en-IN"/>
        </w:rPr>
        <w:t>Chakraborti</w:t>
      </w:r>
      <w:proofErr w:type="spellEnd"/>
      <w:r w:rsidRPr="006D3E8D">
        <w:rPr>
          <w:rFonts w:ascii="Times New Roman" w:hAnsi="Times New Roman" w:cs="Times New Roman"/>
          <w:color w:val="0D0D0D" w:themeColor="text1" w:themeTint="F2"/>
          <w:sz w:val="24"/>
          <w:szCs w:val="24"/>
          <w:lang w:val="en-IN"/>
        </w:rPr>
        <w:t>, S. P. &amp; Sarkar, A. (2011). Biotechnological advances in mulberry (</w:t>
      </w:r>
      <w:proofErr w:type="spellStart"/>
      <w:r w:rsidRPr="006D3E8D">
        <w:rPr>
          <w:rFonts w:ascii="Times New Roman" w:hAnsi="Times New Roman" w:cs="Times New Roman"/>
          <w:i/>
          <w:iCs/>
          <w:color w:val="0D0D0D" w:themeColor="text1" w:themeTint="F2"/>
          <w:sz w:val="24"/>
          <w:szCs w:val="24"/>
          <w:lang w:val="en-IN"/>
        </w:rPr>
        <w:t>Morus</w:t>
      </w:r>
      <w:proofErr w:type="spellEnd"/>
      <w:r w:rsidRPr="006D3E8D">
        <w:rPr>
          <w:rFonts w:ascii="Times New Roman" w:hAnsi="Times New Roman" w:cs="Times New Roman"/>
          <w:color w:val="0D0D0D" w:themeColor="text1" w:themeTint="F2"/>
          <w:sz w:val="24"/>
          <w:szCs w:val="24"/>
          <w:lang w:val="en-IN"/>
        </w:rPr>
        <w:t xml:space="preserve"> spp.) improvement: Progress and prospects. </w:t>
      </w:r>
      <w:r w:rsidRPr="006D3E8D">
        <w:rPr>
          <w:rFonts w:ascii="Times New Roman" w:hAnsi="Times New Roman" w:cs="Times New Roman"/>
          <w:i/>
          <w:iCs/>
          <w:color w:val="0D0D0D" w:themeColor="text1" w:themeTint="F2"/>
          <w:sz w:val="24"/>
          <w:szCs w:val="24"/>
          <w:lang w:val="en-IN"/>
        </w:rPr>
        <w:t>Tree and Forestry Science and Biotechnology</w:t>
      </w:r>
      <w:r w:rsidRPr="006D3E8D">
        <w:rPr>
          <w:rFonts w:ascii="Times New Roman" w:hAnsi="Times New Roman" w:cs="Times New Roman"/>
          <w:color w:val="0D0D0D" w:themeColor="text1" w:themeTint="F2"/>
          <w:sz w:val="24"/>
          <w:szCs w:val="24"/>
          <w:lang w:val="en-IN"/>
        </w:rPr>
        <w:t>, 5(1)</w:t>
      </w:r>
      <w:r w:rsidR="00D37244">
        <w:rPr>
          <w:rFonts w:ascii="Times New Roman" w:hAnsi="Times New Roman" w:cs="Times New Roman"/>
          <w:color w:val="0D0D0D" w:themeColor="text1" w:themeTint="F2"/>
          <w:sz w:val="24"/>
          <w:szCs w:val="24"/>
          <w:lang w:val="en-IN"/>
        </w:rPr>
        <w:t>,</w:t>
      </w:r>
      <w:r w:rsidRPr="006D3E8D">
        <w:rPr>
          <w:rFonts w:ascii="Times New Roman" w:hAnsi="Times New Roman" w:cs="Times New Roman"/>
          <w:color w:val="0D0D0D" w:themeColor="text1" w:themeTint="F2"/>
          <w:sz w:val="24"/>
          <w:szCs w:val="24"/>
          <w:lang w:val="en-IN"/>
        </w:rPr>
        <w:t xml:space="preserve"> 1–12.</w:t>
      </w:r>
    </w:p>
    <w:p w14:paraId="69835422" w14:textId="3631A201"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hAnsi="Times New Roman" w:cs="Times New Roman"/>
          <w:color w:val="0D0D0D" w:themeColor="text1" w:themeTint="F2"/>
          <w:sz w:val="24"/>
          <w:szCs w:val="24"/>
        </w:rPr>
        <w:t>Vijayan, K., Chakraborti, S. P. and Roy, B. N. (2000). Plant regeneration from leaf explants of mulberry: influence of sugar, genotype and 6-benzyladenine. </w:t>
      </w:r>
      <w:r w:rsidRPr="006D3E8D">
        <w:rPr>
          <w:rFonts w:ascii="Times New Roman" w:hAnsi="Times New Roman" w:cs="Times New Roman"/>
          <w:i/>
          <w:iCs/>
          <w:color w:val="0D0D0D" w:themeColor="text1" w:themeTint="F2"/>
          <w:sz w:val="24"/>
          <w:szCs w:val="24"/>
        </w:rPr>
        <w:t>Indian Journal of Experimental Biology</w:t>
      </w:r>
      <w:r w:rsidRPr="006D3E8D">
        <w:rPr>
          <w:rFonts w:ascii="Times New Roman" w:hAnsi="Times New Roman" w:cs="Times New Roman"/>
          <w:color w:val="0D0D0D" w:themeColor="text1" w:themeTint="F2"/>
          <w:sz w:val="24"/>
          <w:szCs w:val="24"/>
        </w:rPr>
        <w:t>, 38(5)</w:t>
      </w:r>
      <w:r w:rsidR="00D37244">
        <w:rPr>
          <w:rFonts w:ascii="Times New Roman" w:hAnsi="Times New Roman" w:cs="Times New Roman"/>
          <w:color w:val="0D0D0D" w:themeColor="text1" w:themeTint="F2"/>
          <w:sz w:val="24"/>
          <w:szCs w:val="24"/>
        </w:rPr>
        <w:t>,</w:t>
      </w:r>
      <w:r w:rsidRPr="006D3E8D">
        <w:rPr>
          <w:rFonts w:ascii="Times New Roman" w:hAnsi="Times New Roman" w:cs="Times New Roman"/>
          <w:color w:val="0D0D0D" w:themeColor="text1" w:themeTint="F2"/>
          <w:sz w:val="24"/>
          <w:szCs w:val="24"/>
        </w:rPr>
        <w:t xml:space="preserve"> 504-508.</w:t>
      </w:r>
    </w:p>
    <w:p w14:paraId="6E3F9A9A" w14:textId="29400999"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lang w:val="en-IN"/>
        </w:rPr>
      </w:pPr>
      <w:r w:rsidRPr="006D3E8D">
        <w:rPr>
          <w:rFonts w:ascii="Times New Roman" w:eastAsia="Times New Roman" w:hAnsi="Times New Roman" w:cs="Times New Roman"/>
          <w:color w:val="0D0D0D" w:themeColor="text1" w:themeTint="F2"/>
          <w:sz w:val="24"/>
          <w:szCs w:val="24"/>
        </w:rPr>
        <w:t xml:space="preserve">Vijayan, K., Srivastava, P. P., Raghunath, M. K. &amp; Saratchandra, B. (2011). Enhancement of stress tolerance in mulberry. </w:t>
      </w:r>
      <w:r w:rsidRPr="006D3E8D">
        <w:rPr>
          <w:rFonts w:ascii="Times New Roman" w:eastAsia="Times New Roman" w:hAnsi="Times New Roman" w:cs="Times New Roman"/>
          <w:i/>
          <w:iCs/>
          <w:color w:val="0D0D0D" w:themeColor="text1" w:themeTint="F2"/>
          <w:sz w:val="24"/>
          <w:szCs w:val="24"/>
        </w:rPr>
        <w:t>Scientia Horticulturae</w:t>
      </w:r>
      <w:r w:rsidRPr="006D3E8D">
        <w:rPr>
          <w:rFonts w:ascii="Times New Roman" w:eastAsia="Times New Roman" w:hAnsi="Times New Roman" w:cs="Times New Roman"/>
          <w:color w:val="0D0D0D" w:themeColor="text1" w:themeTint="F2"/>
          <w:sz w:val="24"/>
          <w:szCs w:val="24"/>
        </w:rPr>
        <w:t>, 129(4)</w:t>
      </w:r>
      <w:r w:rsidR="00D37244">
        <w:rPr>
          <w:rFonts w:ascii="Times New Roman" w:eastAsia="Times New Roman" w:hAnsi="Times New Roman" w:cs="Times New Roman"/>
          <w:color w:val="0D0D0D" w:themeColor="text1" w:themeTint="F2"/>
          <w:sz w:val="24"/>
          <w:szCs w:val="24"/>
        </w:rPr>
        <w:t xml:space="preserve">, </w:t>
      </w:r>
      <w:r w:rsidRPr="006D3E8D">
        <w:rPr>
          <w:rFonts w:ascii="Times New Roman" w:eastAsia="Times New Roman" w:hAnsi="Times New Roman" w:cs="Times New Roman"/>
          <w:color w:val="0D0D0D" w:themeColor="text1" w:themeTint="F2"/>
          <w:sz w:val="24"/>
          <w:szCs w:val="24"/>
        </w:rPr>
        <w:t>511-519</w:t>
      </w:r>
    </w:p>
    <w:p w14:paraId="191B089F" w14:textId="25AC92C4" w:rsidR="00CB68C7" w:rsidRPr="006D3E8D" w:rsidRDefault="00CB68C7" w:rsidP="006D3E8D">
      <w:pPr>
        <w:pStyle w:val="ListParagraph"/>
        <w:numPr>
          <w:ilvl w:val="0"/>
          <w:numId w:val="6"/>
        </w:numPr>
        <w:spacing w:line="360" w:lineRule="auto"/>
        <w:jc w:val="both"/>
        <w:rPr>
          <w:rFonts w:ascii="Times New Roman" w:hAnsi="Times New Roman" w:cs="Times New Roman"/>
          <w:color w:val="0D0D0D" w:themeColor="text1" w:themeTint="F2"/>
          <w:sz w:val="24"/>
          <w:szCs w:val="24"/>
        </w:rPr>
      </w:pPr>
      <w:r w:rsidRPr="006D3E8D">
        <w:rPr>
          <w:rFonts w:ascii="Times New Roman" w:eastAsia="Times New Roman" w:hAnsi="Times New Roman" w:cs="Times New Roman"/>
          <w:color w:val="0D0D0D" w:themeColor="text1" w:themeTint="F2"/>
          <w:sz w:val="24"/>
          <w:szCs w:val="24"/>
          <w:lang w:val="en-US"/>
        </w:rPr>
        <w:t xml:space="preserve">Yang, J. H. &amp; X. H. Yang. (1989). Breeding of artificial triploids in mulberry. </w:t>
      </w:r>
      <w:r w:rsidRPr="006D3E8D">
        <w:rPr>
          <w:rFonts w:ascii="Times New Roman" w:eastAsia="Times New Roman" w:hAnsi="Times New Roman" w:cs="Times New Roman"/>
          <w:i/>
          <w:iCs/>
          <w:color w:val="0D0D0D" w:themeColor="text1" w:themeTint="F2"/>
          <w:sz w:val="24"/>
          <w:szCs w:val="24"/>
          <w:lang w:val="en-US"/>
        </w:rPr>
        <w:t>Sericulture</w:t>
      </w:r>
      <w:r w:rsidRPr="006D3E8D">
        <w:rPr>
          <w:rFonts w:ascii="Times New Roman" w:eastAsia="Times New Roman" w:hAnsi="Times New Roman" w:cs="Times New Roman"/>
          <w:color w:val="0D0D0D" w:themeColor="text1" w:themeTint="F2"/>
          <w:sz w:val="24"/>
          <w:szCs w:val="24"/>
          <w:lang w:val="en-US"/>
        </w:rPr>
        <w:t xml:space="preserve"> </w:t>
      </w:r>
      <w:r w:rsidRPr="006D3E8D">
        <w:rPr>
          <w:rFonts w:ascii="Times New Roman" w:eastAsia="Times New Roman" w:hAnsi="Times New Roman" w:cs="Times New Roman"/>
          <w:i/>
          <w:iCs/>
          <w:color w:val="0D0D0D" w:themeColor="text1" w:themeTint="F2"/>
          <w:sz w:val="24"/>
          <w:szCs w:val="24"/>
          <w:lang w:val="en-US"/>
        </w:rPr>
        <w:t>Science Japan,</w:t>
      </w:r>
      <w:r w:rsidRPr="006D3E8D">
        <w:rPr>
          <w:rFonts w:ascii="Times New Roman" w:eastAsia="Times New Roman" w:hAnsi="Times New Roman" w:cs="Times New Roman"/>
          <w:color w:val="0D0D0D" w:themeColor="text1" w:themeTint="F2"/>
          <w:sz w:val="24"/>
          <w:szCs w:val="24"/>
          <w:lang w:val="en-US"/>
        </w:rPr>
        <w:t xml:space="preserve"> 15</w:t>
      </w:r>
      <w:r w:rsidR="00D37244">
        <w:rPr>
          <w:rFonts w:ascii="Times New Roman" w:eastAsia="Times New Roman" w:hAnsi="Times New Roman" w:cs="Times New Roman"/>
          <w:color w:val="0D0D0D" w:themeColor="text1" w:themeTint="F2"/>
          <w:sz w:val="24"/>
          <w:szCs w:val="24"/>
          <w:lang w:val="en-US"/>
        </w:rPr>
        <w:t>,</w:t>
      </w:r>
      <w:r w:rsidRPr="006D3E8D">
        <w:rPr>
          <w:rFonts w:ascii="Times New Roman" w:eastAsia="Times New Roman" w:hAnsi="Times New Roman" w:cs="Times New Roman"/>
          <w:color w:val="0D0D0D" w:themeColor="text1" w:themeTint="F2"/>
          <w:sz w:val="24"/>
          <w:szCs w:val="24"/>
          <w:lang w:val="en-US"/>
        </w:rPr>
        <w:t xml:space="preserve"> 65-70. </w:t>
      </w:r>
    </w:p>
    <w:sectPr w:rsidR="00CB68C7" w:rsidRPr="006D3E8D">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A8257" w14:textId="77777777" w:rsidR="0022770F" w:rsidRDefault="0022770F" w:rsidP="004543CD">
      <w:pPr>
        <w:spacing w:after="0" w:line="240" w:lineRule="auto"/>
      </w:pPr>
      <w:r>
        <w:separator/>
      </w:r>
    </w:p>
  </w:endnote>
  <w:endnote w:type="continuationSeparator" w:id="0">
    <w:p w14:paraId="650D618B" w14:textId="77777777" w:rsidR="0022770F" w:rsidRDefault="0022770F" w:rsidP="0045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10BE7" w14:textId="77777777" w:rsidR="004543CD" w:rsidRDefault="004543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FD7E0" w14:textId="77777777" w:rsidR="004543CD" w:rsidRDefault="004543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A7654" w14:textId="77777777" w:rsidR="004543CD" w:rsidRDefault="004543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DF86F" w14:textId="77777777" w:rsidR="0022770F" w:rsidRDefault="0022770F" w:rsidP="004543CD">
      <w:pPr>
        <w:spacing w:after="0" w:line="240" w:lineRule="auto"/>
      </w:pPr>
      <w:r>
        <w:separator/>
      </w:r>
    </w:p>
  </w:footnote>
  <w:footnote w:type="continuationSeparator" w:id="0">
    <w:p w14:paraId="6E9DD58C" w14:textId="77777777" w:rsidR="0022770F" w:rsidRDefault="0022770F" w:rsidP="00454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24727" w14:textId="07D9DABA" w:rsidR="004543CD" w:rsidRDefault="004543CD">
    <w:pPr>
      <w:pStyle w:val="Header"/>
    </w:pPr>
    <w:r>
      <w:rPr>
        <w:noProof/>
      </w:rPr>
      <w:pict w14:anchorId="1DE8D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346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A4F4E" w14:textId="7E9F682F" w:rsidR="004543CD" w:rsidRDefault="004543CD">
    <w:pPr>
      <w:pStyle w:val="Header"/>
    </w:pPr>
    <w:r>
      <w:rPr>
        <w:noProof/>
      </w:rPr>
      <w:pict w14:anchorId="1A425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346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27B53" w14:textId="69101615" w:rsidR="004543CD" w:rsidRDefault="004543CD">
    <w:pPr>
      <w:pStyle w:val="Header"/>
    </w:pPr>
    <w:r>
      <w:rPr>
        <w:noProof/>
      </w:rPr>
      <w:pict w14:anchorId="3845C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346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7250"/>
    <w:multiLevelType w:val="hybridMultilevel"/>
    <w:tmpl w:val="E2B288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C345C7"/>
    <w:multiLevelType w:val="hybridMultilevel"/>
    <w:tmpl w:val="29FE61CA"/>
    <w:lvl w:ilvl="0" w:tplc="E5E4D7A8">
      <w:start w:val="1"/>
      <w:numFmt w:val="bullet"/>
      <w:lvlText w:val=""/>
      <w:lvlJc w:val="left"/>
      <w:pPr>
        <w:tabs>
          <w:tab w:val="num" w:pos="720"/>
        </w:tabs>
        <w:ind w:left="720" w:hanging="360"/>
      </w:pPr>
      <w:rPr>
        <w:rFonts w:ascii="Wingdings" w:hAnsi="Wingdings" w:hint="default"/>
      </w:rPr>
    </w:lvl>
    <w:lvl w:ilvl="1" w:tplc="F5C4E602" w:tentative="1">
      <w:start w:val="1"/>
      <w:numFmt w:val="bullet"/>
      <w:lvlText w:val=""/>
      <w:lvlJc w:val="left"/>
      <w:pPr>
        <w:tabs>
          <w:tab w:val="num" w:pos="1440"/>
        </w:tabs>
        <w:ind w:left="1440" w:hanging="360"/>
      </w:pPr>
      <w:rPr>
        <w:rFonts w:ascii="Wingdings" w:hAnsi="Wingdings" w:hint="default"/>
      </w:rPr>
    </w:lvl>
    <w:lvl w:ilvl="2" w:tplc="6958D922" w:tentative="1">
      <w:start w:val="1"/>
      <w:numFmt w:val="bullet"/>
      <w:lvlText w:val=""/>
      <w:lvlJc w:val="left"/>
      <w:pPr>
        <w:tabs>
          <w:tab w:val="num" w:pos="2160"/>
        </w:tabs>
        <w:ind w:left="2160" w:hanging="360"/>
      </w:pPr>
      <w:rPr>
        <w:rFonts w:ascii="Wingdings" w:hAnsi="Wingdings" w:hint="default"/>
      </w:rPr>
    </w:lvl>
    <w:lvl w:ilvl="3" w:tplc="AFD88C06" w:tentative="1">
      <w:start w:val="1"/>
      <w:numFmt w:val="bullet"/>
      <w:lvlText w:val=""/>
      <w:lvlJc w:val="left"/>
      <w:pPr>
        <w:tabs>
          <w:tab w:val="num" w:pos="2880"/>
        </w:tabs>
        <w:ind w:left="2880" w:hanging="360"/>
      </w:pPr>
      <w:rPr>
        <w:rFonts w:ascii="Wingdings" w:hAnsi="Wingdings" w:hint="default"/>
      </w:rPr>
    </w:lvl>
    <w:lvl w:ilvl="4" w:tplc="38F0C378" w:tentative="1">
      <w:start w:val="1"/>
      <w:numFmt w:val="bullet"/>
      <w:lvlText w:val=""/>
      <w:lvlJc w:val="left"/>
      <w:pPr>
        <w:tabs>
          <w:tab w:val="num" w:pos="3600"/>
        </w:tabs>
        <w:ind w:left="3600" w:hanging="360"/>
      </w:pPr>
      <w:rPr>
        <w:rFonts w:ascii="Wingdings" w:hAnsi="Wingdings" w:hint="default"/>
      </w:rPr>
    </w:lvl>
    <w:lvl w:ilvl="5" w:tplc="558C59DC" w:tentative="1">
      <w:start w:val="1"/>
      <w:numFmt w:val="bullet"/>
      <w:lvlText w:val=""/>
      <w:lvlJc w:val="left"/>
      <w:pPr>
        <w:tabs>
          <w:tab w:val="num" w:pos="4320"/>
        </w:tabs>
        <w:ind w:left="4320" w:hanging="360"/>
      </w:pPr>
      <w:rPr>
        <w:rFonts w:ascii="Wingdings" w:hAnsi="Wingdings" w:hint="default"/>
      </w:rPr>
    </w:lvl>
    <w:lvl w:ilvl="6" w:tplc="E342E676" w:tentative="1">
      <w:start w:val="1"/>
      <w:numFmt w:val="bullet"/>
      <w:lvlText w:val=""/>
      <w:lvlJc w:val="left"/>
      <w:pPr>
        <w:tabs>
          <w:tab w:val="num" w:pos="5040"/>
        </w:tabs>
        <w:ind w:left="5040" w:hanging="360"/>
      </w:pPr>
      <w:rPr>
        <w:rFonts w:ascii="Wingdings" w:hAnsi="Wingdings" w:hint="default"/>
      </w:rPr>
    </w:lvl>
    <w:lvl w:ilvl="7" w:tplc="E68E7406" w:tentative="1">
      <w:start w:val="1"/>
      <w:numFmt w:val="bullet"/>
      <w:lvlText w:val=""/>
      <w:lvlJc w:val="left"/>
      <w:pPr>
        <w:tabs>
          <w:tab w:val="num" w:pos="5760"/>
        </w:tabs>
        <w:ind w:left="5760" w:hanging="360"/>
      </w:pPr>
      <w:rPr>
        <w:rFonts w:ascii="Wingdings" w:hAnsi="Wingdings" w:hint="default"/>
      </w:rPr>
    </w:lvl>
    <w:lvl w:ilvl="8" w:tplc="ACDABD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813BA8"/>
    <w:multiLevelType w:val="hybridMultilevel"/>
    <w:tmpl w:val="CA5E206C"/>
    <w:lvl w:ilvl="0" w:tplc="4FF6EBF2">
      <w:start w:val="1"/>
      <w:numFmt w:val="bullet"/>
      <w:lvlText w:val=""/>
      <w:lvlJc w:val="left"/>
      <w:pPr>
        <w:tabs>
          <w:tab w:val="num" w:pos="720"/>
        </w:tabs>
        <w:ind w:left="720" w:hanging="360"/>
      </w:pPr>
      <w:rPr>
        <w:rFonts w:ascii="Wingdings" w:hAnsi="Wingdings" w:hint="default"/>
      </w:rPr>
    </w:lvl>
    <w:lvl w:ilvl="1" w:tplc="20F0EB9E" w:tentative="1">
      <w:start w:val="1"/>
      <w:numFmt w:val="bullet"/>
      <w:lvlText w:val=""/>
      <w:lvlJc w:val="left"/>
      <w:pPr>
        <w:tabs>
          <w:tab w:val="num" w:pos="1440"/>
        </w:tabs>
        <w:ind w:left="1440" w:hanging="360"/>
      </w:pPr>
      <w:rPr>
        <w:rFonts w:ascii="Wingdings" w:hAnsi="Wingdings" w:hint="default"/>
      </w:rPr>
    </w:lvl>
    <w:lvl w:ilvl="2" w:tplc="9288EE1C" w:tentative="1">
      <w:start w:val="1"/>
      <w:numFmt w:val="bullet"/>
      <w:lvlText w:val=""/>
      <w:lvlJc w:val="left"/>
      <w:pPr>
        <w:tabs>
          <w:tab w:val="num" w:pos="2160"/>
        </w:tabs>
        <w:ind w:left="2160" w:hanging="360"/>
      </w:pPr>
      <w:rPr>
        <w:rFonts w:ascii="Wingdings" w:hAnsi="Wingdings" w:hint="default"/>
      </w:rPr>
    </w:lvl>
    <w:lvl w:ilvl="3" w:tplc="7180B7EE" w:tentative="1">
      <w:start w:val="1"/>
      <w:numFmt w:val="bullet"/>
      <w:lvlText w:val=""/>
      <w:lvlJc w:val="left"/>
      <w:pPr>
        <w:tabs>
          <w:tab w:val="num" w:pos="2880"/>
        </w:tabs>
        <w:ind w:left="2880" w:hanging="360"/>
      </w:pPr>
      <w:rPr>
        <w:rFonts w:ascii="Wingdings" w:hAnsi="Wingdings" w:hint="default"/>
      </w:rPr>
    </w:lvl>
    <w:lvl w:ilvl="4" w:tplc="BD5635B0" w:tentative="1">
      <w:start w:val="1"/>
      <w:numFmt w:val="bullet"/>
      <w:lvlText w:val=""/>
      <w:lvlJc w:val="left"/>
      <w:pPr>
        <w:tabs>
          <w:tab w:val="num" w:pos="3600"/>
        </w:tabs>
        <w:ind w:left="3600" w:hanging="360"/>
      </w:pPr>
      <w:rPr>
        <w:rFonts w:ascii="Wingdings" w:hAnsi="Wingdings" w:hint="default"/>
      </w:rPr>
    </w:lvl>
    <w:lvl w:ilvl="5" w:tplc="EEF274BE" w:tentative="1">
      <w:start w:val="1"/>
      <w:numFmt w:val="bullet"/>
      <w:lvlText w:val=""/>
      <w:lvlJc w:val="left"/>
      <w:pPr>
        <w:tabs>
          <w:tab w:val="num" w:pos="4320"/>
        </w:tabs>
        <w:ind w:left="4320" w:hanging="360"/>
      </w:pPr>
      <w:rPr>
        <w:rFonts w:ascii="Wingdings" w:hAnsi="Wingdings" w:hint="default"/>
      </w:rPr>
    </w:lvl>
    <w:lvl w:ilvl="6" w:tplc="1C7E92C0" w:tentative="1">
      <w:start w:val="1"/>
      <w:numFmt w:val="bullet"/>
      <w:lvlText w:val=""/>
      <w:lvlJc w:val="left"/>
      <w:pPr>
        <w:tabs>
          <w:tab w:val="num" w:pos="5040"/>
        </w:tabs>
        <w:ind w:left="5040" w:hanging="360"/>
      </w:pPr>
      <w:rPr>
        <w:rFonts w:ascii="Wingdings" w:hAnsi="Wingdings" w:hint="default"/>
      </w:rPr>
    </w:lvl>
    <w:lvl w:ilvl="7" w:tplc="7A2EDDC0" w:tentative="1">
      <w:start w:val="1"/>
      <w:numFmt w:val="bullet"/>
      <w:lvlText w:val=""/>
      <w:lvlJc w:val="left"/>
      <w:pPr>
        <w:tabs>
          <w:tab w:val="num" w:pos="5760"/>
        </w:tabs>
        <w:ind w:left="5760" w:hanging="360"/>
      </w:pPr>
      <w:rPr>
        <w:rFonts w:ascii="Wingdings" w:hAnsi="Wingdings" w:hint="default"/>
      </w:rPr>
    </w:lvl>
    <w:lvl w:ilvl="8" w:tplc="A4E45BA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070024"/>
    <w:multiLevelType w:val="hybridMultilevel"/>
    <w:tmpl w:val="3A5C4C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76C597A"/>
    <w:multiLevelType w:val="multilevel"/>
    <w:tmpl w:val="AE9C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E720CE"/>
    <w:multiLevelType w:val="hybridMultilevel"/>
    <w:tmpl w:val="7B04A6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7A309DD"/>
    <w:multiLevelType w:val="multilevel"/>
    <w:tmpl w:val="1BA0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3MjMwNTEwMTKzNDFW0lEKTi0uzszPAykwrAUAqM8wNiwAAAA="/>
  </w:docVars>
  <w:rsids>
    <w:rsidRoot w:val="00166D75"/>
    <w:rsid w:val="00003D38"/>
    <w:rsid w:val="00010347"/>
    <w:rsid w:val="0001580F"/>
    <w:rsid w:val="00017AA3"/>
    <w:rsid w:val="00025919"/>
    <w:rsid w:val="0002684A"/>
    <w:rsid w:val="000271F0"/>
    <w:rsid w:val="00033535"/>
    <w:rsid w:val="00034AF2"/>
    <w:rsid w:val="000462B0"/>
    <w:rsid w:val="000463B0"/>
    <w:rsid w:val="00052A3C"/>
    <w:rsid w:val="0005699D"/>
    <w:rsid w:val="00057F42"/>
    <w:rsid w:val="00062DBF"/>
    <w:rsid w:val="000673A2"/>
    <w:rsid w:val="0006797E"/>
    <w:rsid w:val="0007100E"/>
    <w:rsid w:val="0007263D"/>
    <w:rsid w:val="00076349"/>
    <w:rsid w:val="000800DE"/>
    <w:rsid w:val="000810E6"/>
    <w:rsid w:val="00085214"/>
    <w:rsid w:val="00086BB3"/>
    <w:rsid w:val="0009584E"/>
    <w:rsid w:val="000A560A"/>
    <w:rsid w:val="000C1D13"/>
    <w:rsid w:val="000C7013"/>
    <w:rsid w:val="000D6800"/>
    <w:rsid w:val="000E0904"/>
    <w:rsid w:val="000E3B55"/>
    <w:rsid w:val="000E7833"/>
    <w:rsid w:val="000F2DEE"/>
    <w:rsid w:val="0010551A"/>
    <w:rsid w:val="00105B30"/>
    <w:rsid w:val="0010779B"/>
    <w:rsid w:val="00114C83"/>
    <w:rsid w:val="00116CA1"/>
    <w:rsid w:val="00117B98"/>
    <w:rsid w:val="001369A7"/>
    <w:rsid w:val="00141E5F"/>
    <w:rsid w:val="0015368B"/>
    <w:rsid w:val="001620BA"/>
    <w:rsid w:val="00166D75"/>
    <w:rsid w:val="0019523A"/>
    <w:rsid w:val="001A07CF"/>
    <w:rsid w:val="001A51ED"/>
    <w:rsid w:val="001C40AF"/>
    <w:rsid w:val="001D0730"/>
    <w:rsid w:val="001D570C"/>
    <w:rsid w:val="001F284D"/>
    <w:rsid w:val="001F47A5"/>
    <w:rsid w:val="001F672B"/>
    <w:rsid w:val="002061E0"/>
    <w:rsid w:val="00220981"/>
    <w:rsid w:val="0022285D"/>
    <w:rsid w:val="0022770F"/>
    <w:rsid w:val="002421FA"/>
    <w:rsid w:val="00251487"/>
    <w:rsid w:val="00254436"/>
    <w:rsid w:val="00257173"/>
    <w:rsid w:val="0025726B"/>
    <w:rsid w:val="0026672A"/>
    <w:rsid w:val="00267BB3"/>
    <w:rsid w:val="00283615"/>
    <w:rsid w:val="002A2220"/>
    <w:rsid w:val="002B6FAF"/>
    <w:rsid w:val="002C020A"/>
    <w:rsid w:val="002C22A1"/>
    <w:rsid w:val="002C25C2"/>
    <w:rsid w:val="002D03E7"/>
    <w:rsid w:val="002D50AF"/>
    <w:rsid w:val="002E5597"/>
    <w:rsid w:val="002E6C23"/>
    <w:rsid w:val="002F1B60"/>
    <w:rsid w:val="002F757B"/>
    <w:rsid w:val="0030116F"/>
    <w:rsid w:val="003021AB"/>
    <w:rsid w:val="00311577"/>
    <w:rsid w:val="003123A0"/>
    <w:rsid w:val="00320411"/>
    <w:rsid w:val="00322EE6"/>
    <w:rsid w:val="00330C63"/>
    <w:rsid w:val="00330CAD"/>
    <w:rsid w:val="0034142E"/>
    <w:rsid w:val="0035000D"/>
    <w:rsid w:val="003612B8"/>
    <w:rsid w:val="003621AB"/>
    <w:rsid w:val="00370404"/>
    <w:rsid w:val="00371705"/>
    <w:rsid w:val="0037384C"/>
    <w:rsid w:val="00383A32"/>
    <w:rsid w:val="00387F00"/>
    <w:rsid w:val="00392FE3"/>
    <w:rsid w:val="00393E9A"/>
    <w:rsid w:val="00397CE8"/>
    <w:rsid w:val="003A0DD8"/>
    <w:rsid w:val="003A30F1"/>
    <w:rsid w:val="003B66D9"/>
    <w:rsid w:val="003B7208"/>
    <w:rsid w:val="003D0AB9"/>
    <w:rsid w:val="003D63CA"/>
    <w:rsid w:val="003D7D75"/>
    <w:rsid w:val="003E354B"/>
    <w:rsid w:val="003E434E"/>
    <w:rsid w:val="004074C4"/>
    <w:rsid w:val="0041473C"/>
    <w:rsid w:val="004312B5"/>
    <w:rsid w:val="00433163"/>
    <w:rsid w:val="00440E45"/>
    <w:rsid w:val="0044145E"/>
    <w:rsid w:val="00442236"/>
    <w:rsid w:val="004543CD"/>
    <w:rsid w:val="004552F2"/>
    <w:rsid w:val="00455C0B"/>
    <w:rsid w:val="00460D2F"/>
    <w:rsid w:val="00463003"/>
    <w:rsid w:val="004634D8"/>
    <w:rsid w:val="00466291"/>
    <w:rsid w:val="00472903"/>
    <w:rsid w:val="004750A3"/>
    <w:rsid w:val="00483183"/>
    <w:rsid w:val="0049170F"/>
    <w:rsid w:val="004919AD"/>
    <w:rsid w:val="0049348E"/>
    <w:rsid w:val="0049798A"/>
    <w:rsid w:val="004A2E08"/>
    <w:rsid w:val="004C15F4"/>
    <w:rsid w:val="004D1C47"/>
    <w:rsid w:val="004D4079"/>
    <w:rsid w:val="004D63FD"/>
    <w:rsid w:val="004D6FF1"/>
    <w:rsid w:val="004F1D08"/>
    <w:rsid w:val="004F2DFD"/>
    <w:rsid w:val="004F605E"/>
    <w:rsid w:val="00505EB5"/>
    <w:rsid w:val="0050655C"/>
    <w:rsid w:val="00510E79"/>
    <w:rsid w:val="00514176"/>
    <w:rsid w:val="005423D0"/>
    <w:rsid w:val="00552FB6"/>
    <w:rsid w:val="005534BE"/>
    <w:rsid w:val="00562A10"/>
    <w:rsid w:val="00562B77"/>
    <w:rsid w:val="005740C0"/>
    <w:rsid w:val="00574407"/>
    <w:rsid w:val="00582C32"/>
    <w:rsid w:val="005853A1"/>
    <w:rsid w:val="005B29A8"/>
    <w:rsid w:val="005C0A24"/>
    <w:rsid w:val="005C222A"/>
    <w:rsid w:val="0061032C"/>
    <w:rsid w:val="00616FE5"/>
    <w:rsid w:val="00622413"/>
    <w:rsid w:val="00630E0F"/>
    <w:rsid w:val="006319D0"/>
    <w:rsid w:val="00631C3B"/>
    <w:rsid w:val="00643CCE"/>
    <w:rsid w:val="006456F2"/>
    <w:rsid w:val="00646E96"/>
    <w:rsid w:val="00652E87"/>
    <w:rsid w:val="00655E2F"/>
    <w:rsid w:val="006608B5"/>
    <w:rsid w:val="006777E1"/>
    <w:rsid w:val="006845A5"/>
    <w:rsid w:val="0069124C"/>
    <w:rsid w:val="00696FF2"/>
    <w:rsid w:val="006A7FDB"/>
    <w:rsid w:val="006C46B0"/>
    <w:rsid w:val="006D1DC9"/>
    <w:rsid w:val="006D3E8D"/>
    <w:rsid w:val="006D5181"/>
    <w:rsid w:val="006D6641"/>
    <w:rsid w:val="006E11BA"/>
    <w:rsid w:val="006E18D6"/>
    <w:rsid w:val="006E4C6E"/>
    <w:rsid w:val="006E5964"/>
    <w:rsid w:val="006E713E"/>
    <w:rsid w:val="006E720E"/>
    <w:rsid w:val="006F0507"/>
    <w:rsid w:val="006F2164"/>
    <w:rsid w:val="006F447B"/>
    <w:rsid w:val="00702C70"/>
    <w:rsid w:val="00704C82"/>
    <w:rsid w:val="007117A3"/>
    <w:rsid w:val="00712579"/>
    <w:rsid w:val="0071502E"/>
    <w:rsid w:val="00734C2A"/>
    <w:rsid w:val="00746573"/>
    <w:rsid w:val="00753218"/>
    <w:rsid w:val="00760A2A"/>
    <w:rsid w:val="00764252"/>
    <w:rsid w:val="007650E0"/>
    <w:rsid w:val="007805BA"/>
    <w:rsid w:val="00782423"/>
    <w:rsid w:val="00786CEF"/>
    <w:rsid w:val="00791367"/>
    <w:rsid w:val="00793ADB"/>
    <w:rsid w:val="007A0528"/>
    <w:rsid w:val="007B4A8E"/>
    <w:rsid w:val="007C51F2"/>
    <w:rsid w:val="007C7ABD"/>
    <w:rsid w:val="007D2AB8"/>
    <w:rsid w:val="007D65D0"/>
    <w:rsid w:val="007D737C"/>
    <w:rsid w:val="007E1118"/>
    <w:rsid w:val="007F1D19"/>
    <w:rsid w:val="008115E5"/>
    <w:rsid w:val="00811813"/>
    <w:rsid w:val="00815E28"/>
    <w:rsid w:val="0083085B"/>
    <w:rsid w:val="0083748A"/>
    <w:rsid w:val="0084033A"/>
    <w:rsid w:val="00841405"/>
    <w:rsid w:val="008418ED"/>
    <w:rsid w:val="00842ADF"/>
    <w:rsid w:val="00845AFF"/>
    <w:rsid w:val="00854096"/>
    <w:rsid w:val="00872168"/>
    <w:rsid w:val="00890455"/>
    <w:rsid w:val="008963E6"/>
    <w:rsid w:val="008A368C"/>
    <w:rsid w:val="008C1A55"/>
    <w:rsid w:val="008C3CAB"/>
    <w:rsid w:val="008C575B"/>
    <w:rsid w:val="008D5663"/>
    <w:rsid w:val="008E06DC"/>
    <w:rsid w:val="008F4147"/>
    <w:rsid w:val="008F4B8B"/>
    <w:rsid w:val="008F4D13"/>
    <w:rsid w:val="009022D1"/>
    <w:rsid w:val="00902FBC"/>
    <w:rsid w:val="00912B0E"/>
    <w:rsid w:val="00915334"/>
    <w:rsid w:val="00915BFB"/>
    <w:rsid w:val="00916CC7"/>
    <w:rsid w:val="00917202"/>
    <w:rsid w:val="0092091E"/>
    <w:rsid w:val="00927B4A"/>
    <w:rsid w:val="00942DCB"/>
    <w:rsid w:val="00961221"/>
    <w:rsid w:val="009644D7"/>
    <w:rsid w:val="00965D89"/>
    <w:rsid w:val="0096679A"/>
    <w:rsid w:val="00967C0A"/>
    <w:rsid w:val="00973D94"/>
    <w:rsid w:val="009779EC"/>
    <w:rsid w:val="00980E4D"/>
    <w:rsid w:val="009917E5"/>
    <w:rsid w:val="00994D8A"/>
    <w:rsid w:val="009A090C"/>
    <w:rsid w:val="009A34CB"/>
    <w:rsid w:val="009A6794"/>
    <w:rsid w:val="009B1A86"/>
    <w:rsid w:val="009B2FAE"/>
    <w:rsid w:val="009C0E7B"/>
    <w:rsid w:val="009C2F77"/>
    <w:rsid w:val="009C7C5D"/>
    <w:rsid w:val="009D4860"/>
    <w:rsid w:val="009E21C4"/>
    <w:rsid w:val="009E793D"/>
    <w:rsid w:val="009F13E5"/>
    <w:rsid w:val="009F57F8"/>
    <w:rsid w:val="00A02CA7"/>
    <w:rsid w:val="00A05B75"/>
    <w:rsid w:val="00A073B5"/>
    <w:rsid w:val="00A2175A"/>
    <w:rsid w:val="00A21AC9"/>
    <w:rsid w:val="00A4148F"/>
    <w:rsid w:val="00A4441E"/>
    <w:rsid w:val="00A56ADA"/>
    <w:rsid w:val="00A62F6B"/>
    <w:rsid w:val="00A66B38"/>
    <w:rsid w:val="00A75AAD"/>
    <w:rsid w:val="00A825DE"/>
    <w:rsid w:val="00A84911"/>
    <w:rsid w:val="00A84C95"/>
    <w:rsid w:val="00A915C6"/>
    <w:rsid w:val="00A946CC"/>
    <w:rsid w:val="00A960D6"/>
    <w:rsid w:val="00AA0C56"/>
    <w:rsid w:val="00AA1B89"/>
    <w:rsid w:val="00AA4C4F"/>
    <w:rsid w:val="00AB133A"/>
    <w:rsid w:val="00AB64F8"/>
    <w:rsid w:val="00AC17BB"/>
    <w:rsid w:val="00AD09D6"/>
    <w:rsid w:val="00AD37EF"/>
    <w:rsid w:val="00AD3A84"/>
    <w:rsid w:val="00AD7FD7"/>
    <w:rsid w:val="00AE3F11"/>
    <w:rsid w:val="00AF5874"/>
    <w:rsid w:val="00B021AD"/>
    <w:rsid w:val="00B05A0D"/>
    <w:rsid w:val="00B06847"/>
    <w:rsid w:val="00B1266A"/>
    <w:rsid w:val="00B1548F"/>
    <w:rsid w:val="00B21E8A"/>
    <w:rsid w:val="00B32820"/>
    <w:rsid w:val="00B406DA"/>
    <w:rsid w:val="00B43C3B"/>
    <w:rsid w:val="00B46C8A"/>
    <w:rsid w:val="00B5168F"/>
    <w:rsid w:val="00B636C0"/>
    <w:rsid w:val="00B70738"/>
    <w:rsid w:val="00B843AD"/>
    <w:rsid w:val="00B948E0"/>
    <w:rsid w:val="00BA1303"/>
    <w:rsid w:val="00BA20C4"/>
    <w:rsid w:val="00BB0D33"/>
    <w:rsid w:val="00BB5408"/>
    <w:rsid w:val="00BB6AD4"/>
    <w:rsid w:val="00BB7765"/>
    <w:rsid w:val="00BC1273"/>
    <w:rsid w:val="00BC1BBA"/>
    <w:rsid w:val="00BC5D80"/>
    <w:rsid w:val="00BC738A"/>
    <w:rsid w:val="00BD5062"/>
    <w:rsid w:val="00BD53EB"/>
    <w:rsid w:val="00BD5571"/>
    <w:rsid w:val="00BF2EC7"/>
    <w:rsid w:val="00BF39D4"/>
    <w:rsid w:val="00C0352E"/>
    <w:rsid w:val="00C04F8D"/>
    <w:rsid w:val="00C10620"/>
    <w:rsid w:val="00C111A0"/>
    <w:rsid w:val="00C16E33"/>
    <w:rsid w:val="00C216DA"/>
    <w:rsid w:val="00C237D4"/>
    <w:rsid w:val="00C246F1"/>
    <w:rsid w:val="00C30DBB"/>
    <w:rsid w:val="00C332CC"/>
    <w:rsid w:val="00C33A5A"/>
    <w:rsid w:val="00C3783D"/>
    <w:rsid w:val="00C40439"/>
    <w:rsid w:val="00C42B7C"/>
    <w:rsid w:val="00C53DB7"/>
    <w:rsid w:val="00C54E79"/>
    <w:rsid w:val="00C560B0"/>
    <w:rsid w:val="00C6349F"/>
    <w:rsid w:val="00C6427D"/>
    <w:rsid w:val="00C646EC"/>
    <w:rsid w:val="00C70691"/>
    <w:rsid w:val="00C74ACA"/>
    <w:rsid w:val="00CA6B43"/>
    <w:rsid w:val="00CA7CF0"/>
    <w:rsid w:val="00CB68C7"/>
    <w:rsid w:val="00CD150B"/>
    <w:rsid w:val="00CD7382"/>
    <w:rsid w:val="00CE329C"/>
    <w:rsid w:val="00CE4504"/>
    <w:rsid w:val="00CF5C69"/>
    <w:rsid w:val="00D11A1C"/>
    <w:rsid w:val="00D24D0A"/>
    <w:rsid w:val="00D279A8"/>
    <w:rsid w:val="00D31861"/>
    <w:rsid w:val="00D34D81"/>
    <w:rsid w:val="00D37244"/>
    <w:rsid w:val="00D40AAE"/>
    <w:rsid w:val="00D511BB"/>
    <w:rsid w:val="00D5132D"/>
    <w:rsid w:val="00D524F9"/>
    <w:rsid w:val="00D636D1"/>
    <w:rsid w:val="00D72706"/>
    <w:rsid w:val="00D74B31"/>
    <w:rsid w:val="00D8049D"/>
    <w:rsid w:val="00D80811"/>
    <w:rsid w:val="00D90D4E"/>
    <w:rsid w:val="00D90F48"/>
    <w:rsid w:val="00D94648"/>
    <w:rsid w:val="00DA58AA"/>
    <w:rsid w:val="00DB2E13"/>
    <w:rsid w:val="00DB3CBA"/>
    <w:rsid w:val="00DB4B5F"/>
    <w:rsid w:val="00DC418F"/>
    <w:rsid w:val="00DC688A"/>
    <w:rsid w:val="00DD032E"/>
    <w:rsid w:val="00DD3159"/>
    <w:rsid w:val="00DD4AA2"/>
    <w:rsid w:val="00DD702D"/>
    <w:rsid w:val="00DE1FDC"/>
    <w:rsid w:val="00DF12A5"/>
    <w:rsid w:val="00E44521"/>
    <w:rsid w:val="00E4508A"/>
    <w:rsid w:val="00E544AD"/>
    <w:rsid w:val="00E56310"/>
    <w:rsid w:val="00E56D24"/>
    <w:rsid w:val="00E708A1"/>
    <w:rsid w:val="00E753F3"/>
    <w:rsid w:val="00E93FBF"/>
    <w:rsid w:val="00EA09F0"/>
    <w:rsid w:val="00EA105B"/>
    <w:rsid w:val="00EB38BC"/>
    <w:rsid w:val="00ED33D1"/>
    <w:rsid w:val="00ED6A5C"/>
    <w:rsid w:val="00ED7B54"/>
    <w:rsid w:val="00EE5F38"/>
    <w:rsid w:val="00F030EB"/>
    <w:rsid w:val="00F11A70"/>
    <w:rsid w:val="00F15597"/>
    <w:rsid w:val="00F15C39"/>
    <w:rsid w:val="00F16CB4"/>
    <w:rsid w:val="00F16E53"/>
    <w:rsid w:val="00F24242"/>
    <w:rsid w:val="00F32718"/>
    <w:rsid w:val="00F3436B"/>
    <w:rsid w:val="00F42392"/>
    <w:rsid w:val="00F5214C"/>
    <w:rsid w:val="00F54739"/>
    <w:rsid w:val="00F73BFD"/>
    <w:rsid w:val="00F864AB"/>
    <w:rsid w:val="00F90B1F"/>
    <w:rsid w:val="00F91A31"/>
    <w:rsid w:val="00FA2CCC"/>
    <w:rsid w:val="00FA48E4"/>
    <w:rsid w:val="00FA52DC"/>
    <w:rsid w:val="00FA73B3"/>
    <w:rsid w:val="00FB226D"/>
    <w:rsid w:val="00FB599C"/>
    <w:rsid w:val="00FC3374"/>
    <w:rsid w:val="00FC4A57"/>
    <w:rsid w:val="00FD0A7E"/>
    <w:rsid w:val="00FD675F"/>
    <w:rsid w:val="00FE02BB"/>
    <w:rsid w:val="00FE64C4"/>
    <w:rsid w:val="00FE738E"/>
    <w:rsid w:val="00FE7719"/>
    <w:rsid w:val="00FF30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8C003FD"/>
  <w15:chartTrackingRefBased/>
  <w15:docId w15:val="{ADFA80AB-A22E-456B-829A-C28B38A0E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af-ZA"/>
    </w:rPr>
  </w:style>
  <w:style w:type="paragraph" w:styleId="Heading1">
    <w:name w:val="heading 1"/>
    <w:basedOn w:val="Normal"/>
    <w:next w:val="Normal"/>
    <w:link w:val="Heading1Char"/>
    <w:uiPriority w:val="9"/>
    <w:qFormat/>
    <w:rsid w:val="00166D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66D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66D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66D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6D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6D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D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D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D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D75"/>
    <w:rPr>
      <w:rFonts w:asciiTheme="majorHAnsi" w:eastAsiaTheme="majorEastAsia" w:hAnsiTheme="majorHAnsi" w:cstheme="majorBidi"/>
      <w:color w:val="2F5496" w:themeColor="accent1" w:themeShade="BF"/>
      <w:sz w:val="40"/>
      <w:szCs w:val="40"/>
      <w:lang w:val="af-ZA"/>
    </w:rPr>
  </w:style>
  <w:style w:type="character" w:customStyle="1" w:styleId="Heading2Char">
    <w:name w:val="Heading 2 Char"/>
    <w:basedOn w:val="DefaultParagraphFont"/>
    <w:link w:val="Heading2"/>
    <w:uiPriority w:val="9"/>
    <w:semiHidden/>
    <w:rsid w:val="00166D75"/>
    <w:rPr>
      <w:rFonts w:asciiTheme="majorHAnsi" w:eastAsiaTheme="majorEastAsia" w:hAnsiTheme="majorHAnsi" w:cstheme="majorBidi"/>
      <w:color w:val="2F5496" w:themeColor="accent1" w:themeShade="BF"/>
      <w:sz w:val="32"/>
      <w:szCs w:val="32"/>
      <w:lang w:val="af-ZA"/>
    </w:rPr>
  </w:style>
  <w:style w:type="character" w:customStyle="1" w:styleId="Heading3Char">
    <w:name w:val="Heading 3 Char"/>
    <w:basedOn w:val="DefaultParagraphFont"/>
    <w:link w:val="Heading3"/>
    <w:uiPriority w:val="9"/>
    <w:semiHidden/>
    <w:rsid w:val="00166D75"/>
    <w:rPr>
      <w:rFonts w:eastAsiaTheme="majorEastAsia" w:cstheme="majorBidi"/>
      <w:color w:val="2F5496" w:themeColor="accent1" w:themeShade="BF"/>
      <w:sz w:val="28"/>
      <w:szCs w:val="28"/>
      <w:lang w:val="af-ZA"/>
    </w:rPr>
  </w:style>
  <w:style w:type="character" w:customStyle="1" w:styleId="Heading4Char">
    <w:name w:val="Heading 4 Char"/>
    <w:basedOn w:val="DefaultParagraphFont"/>
    <w:link w:val="Heading4"/>
    <w:uiPriority w:val="9"/>
    <w:semiHidden/>
    <w:rsid w:val="00166D75"/>
    <w:rPr>
      <w:rFonts w:eastAsiaTheme="majorEastAsia" w:cstheme="majorBidi"/>
      <w:i/>
      <w:iCs/>
      <w:color w:val="2F5496" w:themeColor="accent1" w:themeShade="BF"/>
      <w:lang w:val="af-ZA"/>
    </w:rPr>
  </w:style>
  <w:style w:type="character" w:customStyle="1" w:styleId="Heading5Char">
    <w:name w:val="Heading 5 Char"/>
    <w:basedOn w:val="DefaultParagraphFont"/>
    <w:link w:val="Heading5"/>
    <w:uiPriority w:val="9"/>
    <w:semiHidden/>
    <w:rsid w:val="00166D75"/>
    <w:rPr>
      <w:rFonts w:eastAsiaTheme="majorEastAsia" w:cstheme="majorBidi"/>
      <w:color w:val="2F5496" w:themeColor="accent1" w:themeShade="BF"/>
      <w:lang w:val="af-ZA"/>
    </w:rPr>
  </w:style>
  <w:style w:type="character" w:customStyle="1" w:styleId="Heading6Char">
    <w:name w:val="Heading 6 Char"/>
    <w:basedOn w:val="DefaultParagraphFont"/>
    <w:link w:val="Heading6"/>
    <w:uiPriority w:val="9"/>
    <w:semiHidden/>
    <w:rsid w:val="00166D75"/>
    <w:rPr>
      <w:rFonts w:eastAsiaTheme="majorEastAsia" w:cstheme="majorBidi"/>
      <w:i/>
      <w:iCs/>
      <w:color w:val="595959" w:themeColor="text1" w:themeTint="A6"/>
      <w:lang w:val="af-ZA"/>
    </w:rPr>
  </w:style>
  <w:style w:type="character" w:customStyle="1" w:styleId="Heading7Char">
    <w:name w:val="Heading 7 Char"/>
    <w:basedOn w:val="DefaultParagraphFont"/>
    <w:link w:val="Heading7"/>
    <w:uiPriority w:val="9"/>
    <w:semiHidden/>
    <w:rsid w:val="00166D75"/>
    <w:rPr>
      <w:rFonts w:eastAsiaTheme="majorEastAsia" w:cstheme="majorBidi"/>
      <w:color w:val="595959" w:themeColor="text1" w:themeTint="A6"/>
      <w:lang w:val="af-ZA"/>
    </w:rPr>
  </w:style>
  <w:style w:type="character" w:customStyle="1" w:styleId="Heading8Char">
    <w:name w:val="Heading 8 Char"/>
    <w:basedOn w:val="DefaultParagraphFont"/>
    <w:link w:val="Heading8"/>
    <w:uiPriority w:val="9"/>
    <w:semiHidden/>
    <w:rsid w:val="00166D75"/>
    <w:rPr>
      <w:rFonts w:eastAsiaTheme="majorEastAsia" w:cstheme="majorBidi"/>
      <w:i/>
      <w:iCs/>
      <w:color w:val="272727" w:themeColor="text1" w:themeTint="D8"/>
      <w:lang w:val="af-ZA"/>
    </w:rPr>
  </w:style>
  <w:style w:type="character" w:customStyle="1" w:styleId="Heading9Char">
    <w:name w:val="Heading 9 Char"/>
    <w:basedOn w:val="DefaultParagraphFont"/>
    <w:link w:val="Heading9"/>
    <w:uiPriority w:val="9"/>
    <w:semiHidden/>
    <w:rsid w:val="00166D75"/>
    <w:rPr>
      <w:rFonts w:eastAsiaTheme="majorEastAsia" w:cstheme="majorBidi"/>
      <w:color w:val="272727" w:themeColor="text1" w:themeTint="D8"/>
      <w:lang w:val="af-ZA"/>
    </w:rPr>
  </w:style>
  <w:style w:type="paragraph" w:styleId="Title">
    <w:name w:val="Title"/>
    <w:basedOn w:val="Normal"/>
    <w:next w:val="Normal"/>
    <w:link w:val="TitleChar"/>
    <w:uiPriority w:val="10"/>
    <w:qFormat/>
    <w:rsid w:val="00166D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D75"/>
    <w:rPr>
      <w:rFonts w:asciiTheme="majorHAnsi" w:eastAsiaTheme="majorEastAsia" w:hAnsiTheme="majorHAnsi" w:cstheme="majorBidi"/>
      <w:spacing w:val="-10"/>
      <w:kern w:val="28"/>
      <w:sz w:val="56"/>
      <w:szCs w:val="56"/>
      <w:lang w:val="af-ZA"/>
    </w:rPr>
  </w:style>
  <w:style w:type="paragraph" w:styleId="Subtitle">
    <w:name w:val="Subtitle"/>
    <w:basedOn w:val="Normal"/>
    <w:next w:val="Normal"/>
    <w:link w:val="SubtitleChar"/>
    <w:uiPriority w:val="11"/>
    <w:qFormat/>
    <w:rsid w:val="00166D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6D75"/>
    <w:rPr>
      <w:rFonts w:eastAsiaTheme="majorEastAsia" w:cstheme="majorBidi"/>
      <w:color w:val="595959" w:themeColor="text1" w:themeTint="A6"/>
      <w:spacing w:val="15"/>
      <w:sz w:val="28"/>
      <w:szCs w:val="28"/>
      <w:lang w:val="af-ZA"/>
    </w:rPr>
  </w:style>
  <w:style w:type="paragraph" w:styleId="Quote">
    <w:name w:val="Quote"/>
    <w:basedOn w:val="Normal"/>
    <w:next w:val="Normal"/>
    <w:link w:val="QuoteChar"/>
    <w:uiPriority w:val="29"/>
    <w:qFormat/>
    <w:rsid w:val="00166D75"/>
    <w:pPr>
      <w:spacing w:before="160"/>
      <w:jc w:val="center"/>
    </w:pPr>
    <w:rPr>
      <w:i/>
      <w:iCs/>
      <w:color w:val="404040" w:themeColor="text1" w:themeTint="BF"/>
    </w:rPr>
  </w:style>
  <w:style w:type="character" w:customStyle="1" w:styleId="QuoteChar">
    <w:name w:val="Quote Char"/>
    <w:basedOn w:val="DefaultParagraphFont"/>
    <w:link w:val="Quote"/>
    <w:uiPriority w:val="29"/>
    <w:rsid w:val="00166D75"/>
    <w:rPr>
      <w:i/>
      <w:iCs/>
      <w:color w:val="404040" w:themeColor="text1" w:themeTint="BF"/>
      <w:lang w:val="af-ZA"/>
    </w:rPr>
  </w:style>
  <w:style w:type="paragraph" w:styleId="ListParagraph">
    <w:name w:val="List Paragraph"/>
    <w:basedOn w:val="Normal"/>
    <w:uiPriority w:val="34"/>
    <w:qFormat/>
    <w:rsid w:val="00166D75"/>
    <w:pPr>
      <w:ind w:left="720"/>
      <w:contextualSpacing/>
    </w:pPr>
  </w:style>
  <w:style w:type="character" w:styleId="IntenseEmphasis">
    <w:name w:val="Intense Emphasis"/>
    <w:basedOn w:val="DefaultParagraphFont"/>
    <w:uiPriority w:val="21"/>
    <w:qFormat/>
    <w:rsid w:val="00166D75"/>
    <w:rPr>
      <w:i/>
      <w:iCs/>
      <w:color w:val="2F5496" w:themeColor="accent1" w:themeShade="BF"/>
    </w:rPr>
  </w:style>
  <w:style w:type="paragraph" w:styleId="IntenseQuote">
    <w:name w:val="Intense Quote"/>
    <w:basedOn w:val="Normal"/>
    <w:next w:val="Normal"/>
    <w:link w:val="IntenseQuoteChar"/>
    <w:uiPriority w:val="30"/>
    <w:qFormat/>
    <w:rsid w:val="00166D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6D75"/>
    <w:rPr>
      <w:i/>
      <w:iCs/>
      <w:color w:val="2F5496" w:themeColor="accent1" w:themeShade="BF"/>
      <w:lang w:val="af-ZA"/>
    </w:rPr>
  </w:style>
  <w:style w:type="character" w:styleId="IntenseReference">
    <w:name w:val="Intense Reference"/>
    <w:basedOn w:val="DefaultParagraphFont"/>
    <w:uiPriority w:val="32"/>
    <w:qFormat/>
    <w:rsid w:val="00166D75"/>
    <w:rPr>
      <w:b/>
      <w:bCs/>
      <w:smallCaps/>
      <w:color w:val="2F5496" w:themeColor="accent1" w:themeShade="BF"/>
      <w:spacing w:val="5"/>
    </w:rPr>
  </w:style>
  <w:style w:type="paragraph" w:styleId="NormalWeb">
    <w:name w:val="Normal (Web)"/>
    <w:basedOn w:val="Normal"/>
    <w:uiPriority w:val="99"/>
    <w:unhideWhenUsed/>
    <w:rsid w:val="00FE7719"/>
    <w:rPr>
      <w:rFonts w:ascii="Times New Roman" w:hAnsi="Times New Roman" w:cs="Times New Roman"/>
      <w:sz w:val="24"/>
      <w:szCs w:val="24"/>
    </w:rPr>
  </w:style>
  <w:style w:type="character" w:styleId="Hyperlink">
    <w:name w:val="Hyperlink"/>
    <w:basedOn w:val="DefaultParagraphFont"/>
    <w:uiPriority w:val="99"/>
    <w:unhideWhenUsed/>
    <w:rsid w:val="001D0730"/>
    <w:rPr>
      <w:color w:val="0563C1" w:themeColor="hyperlink"/>
      <w:u w:val="single"/>
    </w:rPr>
  </w:style>
  <w:style w:type="character" w:styleId="UnresolvedMention">
    <w:name w:val="Unresolved Mention"/>
    <w:basedOn w:val="DefaultParagraphFont"/>
    <w:uiPriority w:val="99"/>
    <w:semiHidden/>
    <w:unhideWhenUsed/>
    <w:rsid w:val="00BB0D33"/>
    <w:rPr>
      <w:color w:val="605E5C"/>
      <w:shd w:val="clear" w:color="auto" w:fill="E1DFDD"/>
    </w:rPr>
  </w:style>
  <w:style w:type="paragraph" w:styleId="Header">
    <w:name w:val="header"/>
    <w:basedOn w:val="Normal"/>
    <w:link w:val="HeaderChar"/>
    <w:uiPriority w:val="99"/>
    <w:unhideWhenUsed/>
    <w:rsid w:val="00454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3CD"/>
    <w:rPr>
      <w:lang w:val="af-ZA"/>
    </w:rPr>
  </w:style>
  <w:style w:type="paragraph" w:styleId="Footer">
    <w:name w:val="footer"/>
    <w:basedOn w:val="Normal"/>
    <w:link w:val="FooterChar"/>
    <w:uiPriority w:val="99"/>
    <w:unhideWhenUsed/>
    <w:rsid w:val="00454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3CD"/>
    <w:rPr>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43680">
      <w:bodyDiv w:val="1"/>
      <w:marLeft w:val="0"/>
      <w:marRight w:val="0"/>
      <w:marTop w:val="0"/>
      <w:marBottom w:val="0"/>
      <w:divBdr>
        <w:top w:val="none" w:sz="0" w:space="0" w:color="auto"/>
        <w:left w:val="none" w:sz="0" w:space="0" w:color="auto"/>
        <w:bottom w:val="none" w:sz="0" w:space="0" w:color="auto"/>
        <w:right w:val="none" w:sz="0" w:space="0" w:color="auto"/>
      </w:divBdr>
    </w:div>
    <w:div w:id="168177861">
      <w:bodyDiv w:val="1"/>
      <w:marLeft w:val="0"/>
      <w:marRight w:val="0"/>
      <w:marTop w:val="0"/>
      <w:marBottom w:val="0"/>
      <w:divBdr>
        <w:top w:val="none" w:sz="0" w:space="0" w:color="auto"/>
        <w:left w:val="none" w:sz="0" w:space="0" w:color="auto"/>
        <w:bottom w:val="none" w:sz="0" w:space="0" w:color="auto"/>
        <w:right w:val="none" w:sz="0" w:space="0" w:color="auto"/>
      </w:divBdr>
    </w:div>
    <w:div w:id="499589355">
      <w:bodyDiv w:val="1"/>
      <w:marLeft w:val="0"/>
      <w:marRight w:val="0"/>
      <w:marTop w:val="0"/>
      <w:marBottom w:val="0"/>
      <w:divBdr>
        <w:top w:val="none" w:sz="0" w:space="0" w:color="auto"/>
        <w:left w:val="none" w:sz="0" w:space="0" w:color="auto"/>
        <w:bottom w:val="none" w:sz="0" w:space="0" w:color="auto"/>
        <w:right w:val="none" w:sz="0" w:space="0" w:color="auto"/>
      </w:divBdr>
    </w:div>
    <w:div w:id="614823858">
      <w:bodyDiv w:val="1"/>
      <w:marLeft w:val="0"/>
      <w:marRight w:val="0"/>
      <w:marTop w:val="0"/>
      <w:marBottom w:val="0"/>
      <w:divBdr>
        <w:top w:val="none" w:sz="0" w:space="0" w:color="auto"/>
        <w:left w:val="none" w:sz="0" w:space="0" w:color="auto"/>
        <w:bottom w:val="none" w:sz="0" w:space="0" w:color="auto"/>
        <w:right w:val="none" w:sz="0" w:space="0" w:color="auto"/>
      </w:divBdr>
      <w:divsChild>
        <w:div w:id="1853451744">
          <w:marLeft w:val="446"/>
          <w:marRight w:val="0"/>
          <w:marTop w:val="0"/>
          <w:marBottom w:val="0"/>
          <w:divBdr>
            <w:top w:val="none" w:sz="0" w:space="0" w:color="auto"/>
            <w:left w:val="none" w:sz="0" w:space="0" w:color="auto"/>
            <w:bottom w:val="none" w:sz="0" w:space="0" w:color="auto"/>
            <w:right w:val="none" w:sz="0" w:space="0" w:color="auto"/>
          </w:divBdr>
        </w:div>
        <w:div w:id="564488581">
          <w:marLeft w:val="446"/>
          <w:marRight w:val="0"/>
          <w:marTop w:val="0"/>
          <w:marBottom w:val="0"/>
          <w:divBdr>
            <w:top w:val="none" w:sz="0" w:space="0" w:color="auto"/>
            <w:left w:val="none" w:sz="0" w:space="0" w:color="auto"/>
            <w:bottom w:val="none" w:sz="0" w:space="0" w:color="auto"/>
            <w:right w:val="none" w:sz="0" w:space="0" w:color="auto"/>
          </w:divBdr>
        </w:div>
        <w:div w:id="357001841">
          <w:marLeft w:val="446"/>
          <w:marRight w:val="0"/>
          <w:marTop w:val="0"/>
          <w:marBottom w:val="0"/>
          <w:divBdr>
            <w:top w:val="none" w:sz="0" w:space="0" w:color="auto"/>
            <w:left w:val="none" w:sz="0" w:space="0" w:color="auto"/>
            <w:bottom w:val="none" w:sz="0" w:space="0" w:color="auto"/>
            <w:right w:val="none" w:sz="0" w:space="0" w:color="auto"/>
          </w:divBdr>
        </w:div>
      </w:divsChild>
    </w:div>
    <w:div w:id="800920196">
      <w:bodyDiv w:val="1"/>
      <w:marLeft w:val="0"/>
      <w:marRight w:val="0"/>
      <w:marTop w:val="0"/>
      <w:marBottom w:val="0"/>
      <w:divBdr>
        <w:top w:val="none" w:sz="0" w:space="0" w:color="auto"/>
        <w:left w:val="none" w:sz="0" w:space="0" w:color="auto"/>
        <w:bottom w:val="none" w:sz="0" w:space="0" w:color="auto"/>
        <w:right w:val="none" w:sz="0" w:space="0" w:color="auto"/>
      </w:divBdr>
    </w:div>
    <w:div w:id="809176636">
      <w:bodyDiv w:val="1"/>
      <w:marLeft w:val="0"/>
      <w:marRight w:val="0"/>
      <w:marTop w:val="0"/>
      <w:marBottom w:val="0"/>
      <w:divBdr>
        <w:top w:val="none" w:sz="0" w:space="0" w:color="auto"/>
        <w:left w:val="none" w:sz="0" w:space="0" w:color="auto"/>
        <w:bottom w:val="none" w:sz="0" w:space="0" w:color="auto"/>
        <w:right w:val="none" w:sz="0" w:space="0" w:color="auto"/>
      </w:divBdr>
      <w:divsChild>
        <w:div w:id="1584684798">
          <w:marLeft w:val="446"/>
          <w:marRight w:val="0"/>
          <w:marTop w:val="0"/>
          <w:marBottom w:val="0"/>
          <w:divBdr>
            <w:top w:val="none" w:sz="0" w:space="0" w:color="auto"/>
            <w:left w:val="none" w:sz="0" w:space="0" w:color="auto"/>
            <w:bottom w:val="none" w:sz="0" w:space="0" w:color="auto"/>
            <w:right w:val="none" w:sz="0" w:space="0" w:color="auto"/>
          </w:divBdr>
        </w:div>
        <w:div w:id="1955017397">
          <w:marLeft w:val="446"/>
          <w:marRight w:val="0"/>
          <w:marTop w:val="0"/>
          <w:marBottom w:val="0"/>
          <w:divBdr>
            <w:top w:val="none" w:sz="0" w:space="0" w:color="auto"/>
            <w:left w:val="none" w:sz="0" w:space="0" w:color="auto"/>
            <w:bottom w:val="none" w:sz="0" w:space="0" w:color="auto"/>
            <w:right w:val="none" w:sz="0" w:space="0" w:color="auto"/>
          </w:divBdr>
        </w:div>
        <w:div w:id="1915235730">
          <w:marLeft w:val="446"/>
          <w:marRight w:val="0"/>
          <w:marTop w:val="0"/>
          <w:marBottom w:val="0"/>
          <w:divBdr>
            <w:top w:val="none" w:sz="0" w:space="0" w:color="auto"/>
            <w:left w:val="none" w:sz="0" w:space="0" w:color="auto"/>
            <w:bottom w:val="none" w:sz="0" w:space="0" w:color="auto"/>
            <w:right w:val="none" w:sz="0" w:space="0" w:color="auto"/>
          </w:divBdr>
        </w:div>
        <w:div w:id="581766504">
          <w:marLeft w:val="446"/>
          <w:marRight w:val="0"/>
          <w:marTop w:val="0"/>
          <w:marBottom w:val="0"/>
          <w:divBdr>
            <w:top w:val="none" w:sz="0" w:space="0" w:color="auto"/>
            <w:left w:val="none" w:sz="0" w:space="0" w:color="auto"/>
            <w:bottom w:val="none" w:sz="0" w:space="0" w:color="auto"/>
            <w:right w:val="none" w:sz="0" w:space="0" w:color="auto"/>
          </w:divBdr>
        </w:div>
        <w:div w:id="1236357560">
          <w:marLeft w:val="446"/>
          <w:marRight w:val="0"/>
          <w:marTop w:val="0"/>
          <w:marBottom w:val="0"/>
          <w:divBdr>
            <w:top w:val="none" w:sz="0" w:space="0" w:color="auto"/>
            <w:left w:val="none" w:sz="0" w:space="0" w:color="auto"/>
            <w:bottom w:val="none" w:sz="0" w:space="0" w:color="auto"/>
            <w:right w:val="none" w:sz="0" w:space="0" w:color="auto"/>
          </w:divBdr>
        </w:div>
        <w:div w:id="272901358">
          <w:marLeft w:val="446"/>
          <w:marRight w:val="0"/>
          <w:marTop w:val="0"/>
          <w:marBottom w:val="0"/>
          <w:divBdr>
            <w:top w:val="none" w:sz="0" w:space="0" w:color="auto"/>
            <w:left w:val="none" w:sz="0" w:space="0" w:color="auto"/>
            <w:bottom w:val="none" w:sz="0" w:space="0" w:color="auto"/>
            <w:right w:val="none" w:sz="0" w:space="0" w:color="auto"/>
          </w:divBdr>
        </w:div>
        <w:div w:id="2069574524">
          <w:marLeft w:val="446"/>
          <w:marRight w:val="0"/>
          <w:marTop w:val="0"/>
          <w:marBottom w:val="0"/>
          <w:divBdr>
            <w:top w:val="none" w:sz="0" w:space="0" w:color="auto"/>
            <w:left w:val="none" w:sz="0" w:space="0" w:color="auto"/>
            <w:bottom w:val="none" w:sz="0" w:space="0" w:color="auto"/>
            <w:right w:val="none" w:sz="0" w:space="0" w:color="auto"/>
          </w:divBdr>
        </w:div>
      </w:divsChild>
    </w:div>
    <w:div w:id="953290274">
      <w:bodyDiv w:val="1"/>
      <w:marLeft w:val="0"/>
      <w:marRight w:val="0"/>
      <w:marTop w:val="0"/>
      <w:marBottom w:val="0"/>
      <w:divBdr>
        <w:top w:val="none" w:sz="0" w:space="0" w:color="auto"/>
        <w:left w:val="none" w:sz="0" w:space="0" w:color="auto"/>
        <w:bottom w:val="none" w:sz="0" w:space="0" w:color="auto"/>
        <w:right w:val="none" w:sz="0" w:space="0" w:color="auto"/>
      </w:divBdr>
    </w:div>
    <w:div w:id="1015880609">
      <w:bodyDiv w:val="1"/>
      <w:marLeft w:val="0"/>
      <w:marRight w:val="0"/>
      <w:marTop w:val="0"/>
      <w:marBottom w:val="0"/>
      <w:divBdr>
        <w:top w:val="none" w:sz="0" w:space="0" w:color="auto"/>
        <w:left w:val="none" w:sz="0" w:space="0" w:color="auto"/>
        <w:bottom w:val="none" w:sz="0" w:space="0" w:color="auto"/>
        <w:right w:val="none" w:sz="0" w:space="0" w:color="auto"/>
      </w:divBdr>
    </w:div>
    <w:div w:id="1066338403">
      <w:bodyDiv w:val="1"/>
      <w:marLeft w:val="0"/>
      <w:marRight w:val="0"/>
      <w:marTop w:val="0"/>
      <w:marBottom w:val="0"/>
      <w:divBdr>
        <w:top w:val="none" w:sz="0" w:space="0" w:color="auto"/>
        <w:left w:val="none" w:sz="0" w:space="0" w:color="auto"/>
        <w:bottom w:val="none" w:sz="0" w:space="0" w:color="auto"/>
        <w:right w:val="none" w:sz="0" w:space="0" w:color="auto"/>
      </w:divBdr>
    </w:div>
    <w:div w:id="1545946784">
      <w:bodyDiv w:val="1"/>
      <w:marLeft w:val="0"/>
      <w:marRight w:val="0"/>
      <w:marTop w:val="0"/>
      <w:marBottom w:val="0"/>
      <w:divBdr>
        <w:top w:val="none" w:sz="0" w:space="0" w:color="auto"/>
        <w:left w:val="none" w:sz="0" w:space="0" w:color="auto"/>
        <w:bottom w:val="none" w:sz="0" w:space="0" w:color="auto"/>
        <w:right w:val="none" w:sz="0" w:space="0" w:color="auto"/>
      </w:divBdr>
    </w:div>
    <w:div w:id="1674725788">
      <w:bodyDiv w:val="1"/>
      <w:marLeft w:val="0"/>
      <w:marRight w:val="0"/>
      <w:marTop w:val="0"/>
      <w:marBottom w:val="0"/>
      <w:divBdr>
        <w:top w:val="none" w:sz="0" w:space="0" w:color="auto"/>
        <w:left w:val="none" w:sz="0" w:space="0" w:color="auto"/>
        <w:bottom w:val="none" w:sz="0" w:space="0" w:color="auto"/>
        <w:right w:val="none" w:sz="0" w:space="0" w:color="auto"/>
      </w:divBdr>
    </w:div>
    <w:div w:id="1777674299">
      <w:bodyDiv w:val="1"/>
      <w:marLeft w:val="0"/>
      <w:marRight w:val="0"/>
      <w:marTop w:val="0"/>
      <w:marBottom w:val="0"/>
      <w:divBdr>
        <w:top w:val="none" w:sz="0" w:space="0" w:color="auto"/>
        <w:left w:val="none" w:sz="0" w:space="0" w:color="auto"/>
        <w:bottom w:val="none" w:sz="0" w:space="0" w:color="auto"/>
        <w:right w:val="none" w:sz="0" w:space="0" w:color="auto"/>
      </w:divBdr>
    </w:div>
    <w:div w:id="1837845706">
      <w:bodyDiv w:val="1"/>
      <w:marLeft w:val="0"/>
      <w:marRight w:val="0"/>
      <w:marTop w:val="0"/>
      <w:marBottom w:val="0"/>
      <w:divBdr>
        <w:top w:val="none" w:sz="0" w:space="0" w:color="auto"/>
        <w:left w:val="none" w:sz="0" w:space="0" w:color="auto"/>
        <w:bottom w:val="none" w:sz="0" w:space="0" w:color="auto"/>
        <w:right w:val="none" w:sz="0" w:space="0" w:color="auto"/>
      </w:divBdr>
    </w:div>
    <w:div w:id="1913540601">
      <w:bodyDiv w:val="1"/>
      <w:marLeft w:val="0"/>
      <w:marRight w:val="0"/>
      <w:marTop w:val="0"/>
      <w:marBottom w:val="0"/>
      <w:divBdr>
        <w:top w:val="none" w:sz="0" w:space="0" w:color="auto"/>
        <w:left w:val="none" w:sz="0" w:space="0" w:color="auto"/>
        <w:bottom w:val="none" w:sz="0" w:space="0" w:color="auto"/>
        <w:right w:val="none" w:sz="0" w:space="0" w:color="auto"/>
      </w:divBdr>
    </w:div>
    <w:div w:id="1916015579">
      <w:bodyDiv w:val="1"/>
      <w:marLeft w:val="0"/>
      <w:marRight w:val="0"/>
      <w:marTop w:val="0"/>
      <w:marBottom w:val="0"/>
      <w:divBdr>
        <w:top w:val="none" w:sz="0" w:space="0" w:color="auto"/>
        <w:left w:val="none" w:sz="0" w:space="0" w:color="auto"/>
        <w:bottom w:val="none" w:sz="0" w:space="0" w:color="auto"/>
        <w:right w:val="none" w:sz="0" w:space="0" w:color="auto"/>
      </w:divBdr>
    </w:div>
    <w:div w:id="1947692308">
      <w:bodyDiv w:val="1"/>
      <w:marLeft w:val="0"/>
      <w:marRight w:val="0"/>
      <w:marTop w:val="0"/>
      <w:marBottom w:val="0"/>
      <w:divBdr>
        <w:top w:val="none" w:sz="0" w:space="0" w:color="auto"/>
        <w:left w:val="none" w:sz="0" w:space="0" w:color="auto"/>
        <w:bottom w:val="none" w:sz="0" w:space="0" w:color="auto"/>
        <w:right w:val="none" w:sz="0" w:space="0" w:color="auto"/>
      </w:divBdr>
    </w:div>
    <w:div w:id="212823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tm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8.tmp"/><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379DB2-2A4A-4BFD-B802-13D98C116C4E}" type="doc">
      <dgm:prSet loTypeId="urn:microsoft.com/office/officeart/2005/8/layout/radial6" loCatId="cycle" qsTypeId="urn:microsoft.com/office/officeart/2005/8/quickstyle/simple3" qsCatId="simple" csTypeId="urn:microsoft.com/office/officeart/2005/8/colors/colorful1" csCatId="colorful" phldr="1"/>
      <dgm:spPr/>
      <dgm:t>
        <a:bodyPr/>
        <a:lstStyle/>
        <a:p>
          <a:endParaRPr lang="en-IN"/>
        </a:p>
      </dgm:t>
    </dgm:pt>
    <dgm:pt modelId="{C6C9E5BC-F826-4EE3-B9D9-EE5A7A48BD23}">
      <dgm:prSet phldrT="[Text]" custT="1"/>
      <dgm:spPr/>
      <dgm:t>
        <a:bodyPr/>
        <a:lstStyle/>
        <a:p>
          <a:r>
            <a:rPr lang="en-IN" sz="1200" b="1">
              <a:latin typeface="Times New Roman" panose="02020603050405020304" pitchFamily="18" charset="0"/>
              <a:cs typeface="Times New Roman" panose="02020603050405020304" pitchFamily="18" charset="0"/>
            </a:rPr>
            <a:t>Types of Tissue Culture</a:t>
          </a:r>
        </a:p>
      </dgm:t>
    </dgm:pt>
    <dgm:pt modelId="{40B9C898-1BEF-427D-B87F-6533695F594C}" type="parTrans" cxnId="{9FE27B46-DE12-4544-A94A-8424843B4184}">
      <dgm:prSet/>
      <dgm:spPr/>
      <dgm:t>
        <a:bodyPr/>
        <a:lstStyle/>
        <a:p>
          <a:endParaRPr lang="en-IN" sz="2000"/>
        </a:p>
      </dgm:t>
    </dgm:pt>
    <dgm:pt modelId="{8DE3BC2F-D1EF-4E0E-A75C-617F7A3D4A56}" type="sibTrans" cxnId="{9FE27B46-DE12-4544-A94A-8424843B4184}">
      <dgm:prSet/>
      <dgm:spPr/>
      <dgm:t>
        <a:bodyPr/>
        <a:lstStyle/>
        <a:p>
          <a:endParaRPr lang="en-IN" sz="2000"/>
        </a:p>
      </dgm:t>
    </dgm:pt>
    <dgm:pt modelId="{870012A6-985C-4C62-9C0E-F5F8EA671541}">
      <dgm:prSet phldrT="[Text]" custT="1"/>
      <dgm:spPr/>
      <dgm:t>
        <a:bodyPr/>
        <a:lstStyle/>
        <a:p>
          <a:r>
            <a:rPr lang="en-IN" sz="1200" b="1">
              <a:latin typeface="Times New Roman" panose="02020603050405020304" pitchFamily="18" charset="0"/>
              <a:cs typeface="Times New Roman" panose="02020603050405020304" pitchFamily="18" charset="0"/>
            </a:rPr>
            <a:t>Callus culture</a:t>
          </a:r>
        </a:p>
      </dgm:t>
    </dgm:pt>
    <dgm:pt modelId="{EF67E385-7FFD-4934-B248-50736DF9C164}" type="parTrans" cxnId="{CB86E035-8967-4786-9C9F-37B58E25AE48}">
      <dgm:prSet/>
      <dgm:spPr/>
      <dgm:t>
        <a:bodyPr/>
        <a:lstStyle/>
        <a:p>
          <a:endParaRPr lang="en-IN" sz="2000"/>
        </a:p>
      </dgm:t>
    </dgm:pt>
    <dgm:pt modelId="{BF151667-4B8A-4842-B8C5-92775AA5EA58}" type="sibTrans" cxnId="{CB86E035-8967-4786-9C9F-37B58E25AE48}">
      <dgm:prSet/>
      <dgm:spPr/>
      <dgm:t>
        <a:bodyPr/>
        <a:lstStyle/>
        <a:p>
          <a:endParaRPr lang="en-IN" sz="2000"/>
        </a:p>
      </dgm:t>
    </dgm:pt>
    <dgm:pt modelId="{52867824-752B-4FCF-9E15-9FF8E7FDD376}">
      <dgm:prSet phldrT="[Text]" custT="1"/>
      <dgm:spPr/>
      <dgm:t>
        <a:bodyPr/>
        <a:lstStyle/>
        <a:p>
          <a:r>
            <a:rPr lang="en-IN" sz="1200" b="1">
              <a:latin typeface="Times New Roman" panose="02020603050405020304" pitchFamily="18" charset="0"/>
              <a:cs typeface="Times New Roman" panose="02020603050405020304" pitchFamily="18" charset="0"/>
            </a:rPr>
            <a:t>Single cell culture</a:t>
          </a:r>
        </a:p>
      </dgm:t>
    </dgm:pt>
    <dgm:pt modelId="{955013AE-AA51-4F57-A108-D6E7E8A3D8BF}" type="parTrans" cxnId="{24B34650-B4AA-4D40-B41F-DBA597DBAF75}">
      <dgm:prSet/>
      <dgm:spPr/>
      <dgm:t>
        <a:bodyPr/>
        <a:lstStyle/>
        <a:p>
          <a:endParaRPr lang="en-IN" sz="2000"/>
        </a:p>
      </dgm:t>
    </dgm:pt>
    <dgm:pt modelId="{62A68B52-9792-4272-B814-1AC041695A2A}" type="sibTrans" cxnId="{24B34650-B4AA-4D40-B41F-DBA597DBAF75}">
      <dgm:prSet/>
      <dgm:spPr/>
      <dgm:t>
        <a:bodyPr/>
        <a:lstStyle/>
        <a:p>
          <a:endParaRPr lang="en-IN" sz="2000"/>
        </a:p>
      </dgm:t>
    </dgm:pt>
    <dgm:pt modelId="{B8FAC34F-8787-46B1-8620-CDB9C3A43F58}">
      <dgm:prSet phldrT="[Text]" custT="1"/>
      <dgm:spPr/>
      <dgm:t>
        <a:bodyPr/>
        <a:lstStyle/>
        <a:p>
          <a:r>
            <a:rPr lang="en-IN" sz="1200" b="1">
              <a:latin typeface="Times New Roman" panose="02020603050405020304" pitchFamily="18" charset="0"/>
              <a:cs typeface="Times New Roman" panose="02020603050405020304" pitchFamily="18" charset="0"/>
            </a:rPr>
            <a:t>Embryo culture</a:t>
          </a:r>
        </a:p>
      </dgm:t>
    </dgm:pt>
    <dgm:pt modelId="{6E0B6B4D-9489-4444-B08B-EA22666B7A2B}" type="parTrans" cxnId="{CDC1BD3C-809A-435E-B210-AB24A11E4273}">
      <dgm:prSet/>
      <dgm:spPr/>
      <dgm:t>
        <a:bodyPr/>
        <a:lstStyle/>
        <a:p>
          <a:endParaRPr lang="en-IN" sz="2000"/>
        </a:p>
      </dgm:t>
    </dgm:pt>
    <dgm:pt modelId="{F2D2A1F0-F1D5-43BD-A245-F8CF6594EE07}" type="sibTrans" cxnId="{CDC1BD3C-809A-435E-B210-AB24A11E4273}">
      <dgm:prSet/>
      <dgm:spPr/>
      <dgm:t>
        <a:bodyPr/>
        <a:lstStyle/>
        <a:p>
          <a:endParaRPr lang="en-IN" sz="2000"/>
        </a:p>
      </dgm:t>
    </dgm:pt>
    <dgm:pt modelId="{595CA0EF-A281-4741-980E-2999C6DD79D4}">
      <dgm:prSet phldrT="[Text]" custT="1"/>
      <dgm:spPr/>
      <dgm:t>
        <a:bodyPr/>
        <a:lstStyle/>
        <a:p>
          <a:r>
            <a:rPr lang="en-IN" sz="1200" b="1">
              <a:latin typeface="Times New Roman" panose="02020603050405020304" pitchFamily="18" charset="0"/>
              <a:cs typeface="Times New Roman" panose="02020603050405020304" pitchFamily="18" charset="0"/>
            </a:rPr>
            <a:t>Pollen culture</a:t>
          </a:r>
        </a:p>
      </dgm:t>
    </dgm:pt>
    <dgm:pt modelId="{7D4914A3-BE98-429E-9BA7-458A06BA1E1D}" type="parTrans" cxnId="{68F8DE33-5E03-4093-A1A4-68AAD1A4160A}">
      <dgm:prSet/>
      <dgm:spPr/>
      <dgm:t>
        <a:bodyPr/>
        <a:lstStyle/>
        <a:p>
          <a:endParaRPr lang="en-IN" sz="2000"/>
        </a:p>
      </dgm:t>
    </dgm:pt>
    <dgm:pt modelId="{B3DEC567-E88D-4CC8-85BD-C8C0F3ADFD22}" type="sibTrans" cxnId="{68F8DE33-5E03-4093-A1A4-68AAD1A4160A}">
      <dgm:prSet/>
      <dgm:spPr/>
      <dgm:t>
        <a:bodyPr/>
        <a:lstStyle/>
        <a:p>
          <a:endParaRPr lang="en-IN" sz="2000"/>
        </a:p>
      </dgm:t>
    </dgm:pt>
    <dgm:pt modelId="{EAE049D1-D054-4482-8165-AAE8224502AF}">
      <dgm:prSet phldrT="[Text]" custT="1"/>
      <dgm:spPr/>
      <dgm:t>
        <a:bodyPr/>
        <a:lstStyle/>
        <a:p>
          <a:r>
            <a:rPr lang="en-IN" sz="1200" b="1">
              <a:latin typeface="Times New Roman" panose="02020603050405020304" pitchFamily="18" charset="0"/>
              <a:cs typeface="Times New Roman" panose="02020603050405020304" pitchFamily="18" charset="0"/>
            </a:rPr>
            <a:t>Suspension culture</a:t>
          </a:r>
        </a:p>
      </dgm:t>
    </dgm:pt>
    <dgm:pt modelId="{AD73D3F4-3BA6-4500-8CE9-03CCEA3F37D2}" type="parTrans" cxnId="{1EA1D91D-7916-454F-B187-C0709B06E843}">
      <dgm:prSet/>
      <dgm:spPr/>
      <dgm:t>
        <a:bodyPr/>
        <a:lstStyle/>
        <a:p>
          <a:endParaRPr lang="en-IN"/>
        </a:p>
      </dgm:t>
    </dgm:pt>
    <dgm:pt modelId="{E37E1B2A-BA31-4D7A-AD56-BB8F42412B5E}" type="sibTrans" cxnId="{1EA1D91D-7916-454F-B187-C0709B06E843}">
      <dgm:prSet/>
      <dgm:spPr/>
      <dgm:t>
        <a:bodyPr/>
        <a:lstStyle/>
        <a:p>
          <a:endParaRPr lang="en-IN"/>
        </a:p>
      </dgm:t>
    </dgm:pt>
    <dgm:pt modelId="{DA868492-4203-4392-8D86-07BFC546D9F7}">
      <dgm:prSet phldrT="[Text]" custT="1"/>
      <dgm:spPr/>
      <dgm:t>
        <a:bodyPr/>
        <a:lstStyle/>
        <a:p>
          <a:r>
            <a:rPr lang="en-IN" sz="1200" b="1">
              <a:latin typeface="Times New Roman" panose="02020603050405020304" pitchFamily="18" charset="0"/>
              <a:cs typeface="Times New Roman" panose="02020603050405020304" pitchFamily="18" charset="0"/>
            </a:rPr>
            <a:t>Anther culture</a:t>
          </a:r>
        </a:p>
      </dgm:t>
    </dgm:pt>
    <dgm:pt modelId="{80822300-D2EB-436C-85D3-0F53D5EF502E}" type="parTrans" cxnId="{7D8C34BF-329C-4ECA-A068-C3C073E7B2A9}">
      <dgm:prSet/>
      <dgm:spPr/>
      <dgm:t>
        <a:bodyPr/>
        <a:lstStyle/>
        <a:p>
          <a:endParaRPr lang="en-IN"/>
        </a:p>
      </dgm:t>
    </dgm:pt>
    <dgm:pt modelId="{83BBCCB8-F875-4910-A6CB-EDAA0C1F1774}" type="sibTrans" cxnId="{7D8C34BF-329C-4ECA-A068-C3C073E7B2A9}">
      <dgm:prSet/>
      <dgm:spPr/>
      <dgm:t>
        <a:bodyPr/>
        <a:lstStyle/>
        <a:p>
          <a:endParaRPr lang="en-IN"/>
        </a:p>
      </dgm:t>
    </dgm:pt>
    <dgm:pt modelId="{CA3E3AAE-D97D-438E-A7F0-B21F680D58F3}">
      <dgm:prSet phldrT="[Text]"/>
      <dgm:spPr/>
      <dgm:t>
        <a:bodyPr/>
        <a:lstStyle/>
        <a:p>
          <a:r>
            <a:rPr lang="en-IN" b="1">
              <a:latin typeface="Times New Roman" panose="02020603050405020304" pitchFamily="18" charset="0"/>
              <a:cs typeface="Times New Roman" panose="02020603050405020304" pitchFamily="18" charset="0"/>
            </a:rPr>
            <a:t>Protoplast culture</a:t>
          </a:r>
        </a:p>
      </dgm:t>
    </dgm:pt>
    <dgm:pt modelId="{216F2FE8-DA08-4478-8D12-926374B2C33F}" type="parTrans" cxnId="{2093479F-CB74-4A22-B9C7-B4A527495A03}">
      <dgm:prSet/>
      <dgm:spPr/>
      <dgm:t>
        <a:bodyPr/>
        <a:lstStyle/>
        <a:p>
          <a:endParaRPr lang="en-IN"/>
        </a:p>
      </dgm:t>
    </dgm:pt>
    <dgm:pt modelId="{1DA8DA6B-BA35-43C6-B50A-FEEC210A8960}" type="sibTrans" cxnId="{2093479F-CB74-4A22-B9C7-B4A527495A03}">
      <dgm:prSet/>
      <dgm:spPr/>
      <dgm:t>
        <a:bodyPr/>
        <a:lstStyle/>
        <a:p>
          <a:endParaRPr lang="en-IN"/>
        </a:p>
      </dgm:t>
    </dgm:pt>
    <dgm:pt modelId="{F03AFDF4-32EA-4CEA-AA47-0008A019DA1D}">
      <dgm:prSet phldrT="[Text]" custT="1"/>
      <dgm:spPr/>
      <dgm:t>
        <a:bodyPr/>
        <a:lstStyle/>
        <a:p>
          <a:r>
            <a:rPr lang="en-IN" sz="1200" b="1">
              <a:latin typeface="Times New Roman" panose="02020603050405020304" pitchFamily="18" charset="0"/>
              <a:cs typeface="Times New Roman" panose="02020603050405020304" pitchFamily="18" charset="0"/>
            </a:rPr>
            <a:t>Organ culture</a:t>
          </a:r>
        </a:p>
      </dgm:t>
    </dgm:pt>
    <dgm:pt modelId="{458720F4-49FA-4977-8CAB-EE57227AAF68}" type="parTrans" cxnId="{12D9E720-A546-4142-882A-8D5BD510F139}">
      <dgm:prSet/>
      <dgm:spPr/>
      <dgm:t>
        <a:bodyPr/>
        <a:lstStyle/>
        <a:p>
          <a:endParaRPr lang="en-IN"/>
        </a:p>
      </dgm:t>
    </dgm:pt>
    <dgm:pt modelId="{FF7989EC-5A20-40B9-B0D2-74713882A9DF}" type="sibTrans" cxnId="{12D9E720-A546-4142-882A-8D5BD510F139}">
      <dgm:prSet/>
      <dgm:spPr/>
      <dgm:t>
        <a:bodyPr/>
        <a:lstStyle/>
        <a:p>
          <a:endParaRPr lang="en-IN"/>
        </a:p>
      </dgm:t>
    </dgm:pt>
    <dgm:pt modelId="{C3B18524-7CB8-483C-BE59-D8A5F9143BA4}">
      <dgm:prSet phldrT="[Text]" custT="1"/>
      <dgm:spPr/>
      <dgm:t>
        <a:bodyPr/>
        <a:lstStyle/>
        <a:p>
          <a:r>
            <a:rPr lang="en-IN" sz="1100" b="1">
              <a:latin typeface="Times New Roman" panose="02020603050405020304" pitchFamily="18" charset="0"/>
              <a:cs typeface="Times New Roman" panose="02020603050405020304" pitchFamily="18" charset="0"/>
            </a:rPr>
            <a:t>Somatic embryogenesis</a:t>
          </a:r>
        </a:p>
      </dgm:t>
    </dgm:pt>
    <dgm:pt modelId="{AE25A4DC-FDAE-49A0-B2CB-BB115747AC98}" type="sibTrans" cxnId="{DAA56BAF-D0CC-4BC8-9C0F-160CA6FE78BC}">
      <dgm:prSet/>
      <dgm:spPr/>
      <dgm:t>
        <a:bodyPr/>
        <a:lstStyle/>
        <a:p>
          <a:endParaRPr lang="en-IN"/>
        </a:p>
      </dgm:t>
    </dgm:pt>
    <dgm:pt modelId="{40BF79A5-975D-4DDC-9DFE-8B04759589D0}" type="parTrans" cxnId="{DAA56BAF-D0CC-4BC8-9C0F-160CA6FE78BC}">
      <dgm:prSet/>
      <dgm:spPr/>
      <dgm:t>
        <a:bodyPr/>
        <a:lstStyle/>
        <a:p>
          <a:endParaRPr lang="en-IN"/>
        </a:p>
      </dgm:t>
    </dgm:pt>
    <dgm:pt modelId="{D43003A4-69D1-4D93-ACC4-30891323BBBD}" type="pres">
      <dgm:prSet presAssocID="{6C379DB2-2A4A-4BFD-B802-13D98C116C4E}" presName="Name0" presStyleCnt="0">
        <dgm:presLayoutVars>
          <dgm:chMax val="1"/>
          <dgm:dir/>
          <dgm:animLvl val="ctr"/>
          <dgm:resizeHandles val="exact"/>
        </dgm:presLayoutVars>
      </dgm:prSet>
      <dgm:spPr/>
    </dgm:pt>
    <dgm:pt modelId="{943C62FA-8E8B-4FD1-A722-A2474966F2CA}" type="pres">
      <dgm:prSet presAssocID="{C6C9E5BC-F826-4EE3-B9D9-EE5A7A48BD23}" presName="centerShape" presStyleLbl="node0" presStyleIdx="0" presStyleCnt="1" custScaleX="125072" custScaleY="86228"/>
      <dgm:spPr/>
    </dgm:pt>
    <dgm:pt modelId="{4E3E6A6B-9469-4628-8C83-C4C978454842}" type="pres">
      <dgm:prSet presAssocID="{C3B18524-7CB8-483C-BE59-D8A5F9143BA4}" presName="node" presStyleLbl="node1" presStyleIdx="0" presStyleCnt="9" custScaleX="225048" custScaleY="128992">
        <dgm:presLayoutVars>
          <dgm:bulletEnabled val="1"/>
        </dgm:presLayoutVars>
      </dgm:prSet>
      <dgm:spPr/>
    </dgm:pt>
    <dgm:pt modelId="{8A8B8E0D-8C11-48BE-AE39-410E7E0FA6F5}" type="pres">
      <dgm:prSet presAssocID="{C3B18524-7CB8-483C-BE59-D8A5F9143BA4}" presName="dummy" presStyleCnt="0"/>
      <dgm:spPr/>
    </dgm:pt>
    <dgm:pt modelId="{88D0F7E4-B543-4394-80B4-498B293A7433}" type="pres">
      <dgm:prSet presAssocID="{AE25A4DC-FDAE-49A0-B2CB-BB115747AC98}" presName="sibTrans" presStyleLbl="sibTrans2D1" presStyleIdx="0" presStyleCnt="9"/>
      <dgm:spPr/>
    </dgm:pt>
    <dgm:pt modelId="{7226F4E0-BB41-421C-B659-95EDA0A1A2B6}" type="pres">
      <dgm:prSet presAssocID="{CA3E3AAE-D97D-438E-A7F0-B21F680D58F3}" presName="node" presStyleLbl="node1" presStyleIdx="1" presStyleCnt="9" custScaleX="173175" custScaleY="128992" custRadScaleRad="90901" custRadScaleInc="52895">
        <dgm:presLayoutVars>
          <dgm:bulletEnabled val="1"/>
        </dgm:presLayoutVars>
      </dgm:prSet>
      <dgm:spPr/>
    </dgm:pt>
    <dgm:pt modelId="{48820AC3-9A05-4198-A8E9-3AC41A68461C}" type="pres">
      <dgm:prSet presAssocID="{CA3E3AAE-D97D-438E-A7F0-B21F680D58F3}" presName="dummy" presStyleCnt="0"/>
      <dgm:spPr/>
    </dgm:pt>
    <dgm:pt modelId="{CEB3CA72-A18F-41AD-9AB1-D91A3525CD24}" type="pres">
      <dgm:prSet presAssocID="{1DA8DA6B-BA35-43C6-B50A-FEEC210A8960}" presName="sibTrans" presStyleLbl="sibTrans2D1" presStyleIdx="1" presStyleCnt="9"/>
      <dgm:spPr/>
    </dgm:pt>
    <dgm:pt modelId="{FD74D85E-B20C-4BB3-A1FE-811B4FE18178}" type="pres">
      <dgm:prSet presAssocID="{DA868492-4203-4392-8D86-07BFC546D9F7}" presName="node" presStyleLbl="node1" presStyleIdx="2" presStyleCnt="9" custScaleX="138152" custScaleY="128992" custRadScaleRad="99551" custRadScaleInc="31640">
        <dgm:presLayoutVars>
          <dgm:bulletEnabled val="1"/>
        </dgm:presLayoutVars>
      </dgm:prSet>
      <dgm:spPr/>
    </dgm:pt>
    <dgm:pt modelId="{0BC2490E-5102-47D5-8F98-5C9A2FD9617D}" type="pres">
      <dgm:prSet presAssocID="{DA868492-4203-4392-8D86-07BFC546D9F7}" presName="dummy" presStyleCnt="0"/>
      <dgm:spPr/>
    </dgm:pt>
    <dgm:pt modelId="{012EAF41-26E3-47D2-881A-A646559DC56B}" type="pres">
      <dgm:prSet presAssocID="{83BBCCB8-F875-4910-A6CB-EDAA0C1F1774}" presName="sibTrans" presStyleLbl="sibTrans2D1" presStyleIdx="2" presStyleCnt="9"/>
      <dgm:spPr/>
    </dgm:pt>
    <dgm:pt modelId="{EC668198-6F99-497B-B1F8-8E6A4E0D3EBE}" type="pres">
      <dgm:prSet presAssocID="{EAE049D1-D054-4482-8165-AAE8224502AF}" presName="node" presStyleLbl="node1" presStyleIdx="3" presStyleCnt="9" custScaleX="200665" custScaleY="128992">
        <dgm:presLayoutVars>
          <dgm:bulletEnabled val="1"/>
        </dgm:presLayoutVars>
      </dgm:prSet>
      <dgm:spPr/>
    </dgm:pt>
    <dgm:pt modelId="{F33B3F4D-5F5E-4FD0-B94E-8B8F14E60297}" type="pres">
      <dgm:prSet presAssocID="{EAE049D1-D054-4482-8165-AAE8224502AF}" presName="dummy" presStyleCnt="0"/>
      <dgm:spPr/>
    </dgm:pt>
    <dgm:pt modelId="{965FA551-FF64-4C03-A0B6-4143AA56EDA5}" type="pres">
      <dgm:prSet presAssocID="{E37E1B2A-BA31-4D7A-AD56-BB8F42412B5E}" presName="sibTrans" presStyleLbl="sibTrans2D1" presStyleIdx="3" presStyleCnt="9"/>
      <dgm:spPr/>
    </dgm:pt>
    <dgm:pt modelId="{35B59BF5-764A-49E7-A799-FC3A77956F63}" type="pres">
      <dgm:prSet presAssocID="{870012A6-985C-4C62-9C0E-F5F8EA671541}" presName="node" presStyleLbl="node1" presStyleIdx="4" presStyleCnt="9" custScaleX="136954" custScaleY="146455">
        <dgm:presLayoutVars>
          <dgm:bulletEnabled val="1"/>
        </dgm:presLayoutVars>
      </dgm:prSet>
      <dgm:spPr/>
    </dgm:pt>
    <dgm:pt modelId="{310D9AFC-A091-4FBD-8E2E-5380E8EEA244}" type="pres">
      <dgm:prSet presAssocID="{870012A6-985C-4C62-9C0E-F5F8EA671541}" presName="dummy" presStyleCnt="0"/>
      <dgm:spPr/>
    </dgm:pt>
    <dgm:pt modelId="{0214A058-6806-450F-BBB3-E4724B9FEC1A}" type="pres">
      <dgm:prSet presAssocID="{BF151667-4B8A-4842-B8C5-92775AA5EA58}" presName="sibTrans" presStyleLbl="sibTrans2D1" presStyleIdx="4" presStyleCnt="9"/>
      <dgm:spPr/>
    </dgm:pt>
    <dgm:pt modelId="{AB0C06CF-86B3-44F8-A064-F32DD24457B9}" type="pres">
      <dgm:prSet presAssocID="{52867824-752B-4FCF-9E15-9FF8E7FDD376}" presName="node" presStyleLbl="node1" presStyleIdx="5" presStyleCnt="9" custScaleX="138152" custScaleY="128992">
        <dgm:presLayoutVars>
          <dgm:bulletEnabled val="1"/>
        </dgm:presLayoutVars>
      </dgm:prSet>
      <dgm:spPr/>
    </dgm:pt>
    <dgm:pt modelId="{6B07DA1A-D972-40DA-8156-509C5A1867FF}" type="pres">
      <dgm:prSet presAssocID="{52867824-752B-4FCF-9E15-9FF8E7FDD376}" presName="dummy" presStyleCnt="0"/>
      <dgm:spPr/>
    </dgm:pt>
    <dgm:pt modelId="{C857A597-3D75-473D-A7C3-3149E93AA215}" type="pres">
      <dgm:prSet presAssocID="{62A68B52-9792-4272-B814-1AC041695A2A}" presName="sibTrans" presStyleLbl="sibTrans2D1" presStyleIdx="5" presStyleCnt="9"/>
      <dgm:spPr/>
    </dgm:pt>
    <dgm:pt modelId="{71279139-FFB8-4FF0-B8C3-F266BC9D6700}" type="pres">
      <dgm:prSet presAssocID="{B8FAC34F-8787-46B1-8620-CDB9C3A43F58}" presName="node" presStyleLbl="node1" presStyleIdx="6" presStyleCnt="9" custScaleX="196244" custScaleY="135202" custRadScaleRad="101147" custRadScaleInc="-8306">
        <dgm:presLayoutVars>
          <dgm:bulletEnabled val="1"/>
        </dgm:presLayoutVars>
      </dgm:prSet>
      <dgm:spPr/>
    </dgm:pt>
    <dgm:pt modelId="{B5171E80-21DC-4F85-9410-FA651335EC63}" type="pres">
      <dgm:prSet presAssocID="{B8FAC34F-8787-46B1-8620-CDB9C3A43F58}" presName="dummy" presStyleCnt="0"/>
      <dgm:spPr/>
    </dgm:pt>
    <dgm:pt modelId="{D349514C-6A83-4443-B527-E7E0307CA98A}" type="pres">
      <dgm:prSet presAssocID="{F2D2A1F0-F1D5-43BD-A245-F8CF6594EE07}" presName="sibTrans" presStyleLbl="sibTrans2D1" presStyleIdx="6" presStyleCnt="9"/>
      <dgm:spPr/>
    </dgm:pt>
    <dgm:pt modelId="{CBA43044-36EF-411D-AE29-EC58FAA6934B}" type="pres">
      <dgm:prSet presAssocID="{F03AFDF4-32EA-4CEA-AA47-0008A019DA1D}" presName="node" presStyleLbl="node1" presStyleIdx="7" presStyleCnt="9" custScaleX="138152" custScaleY="128992" custRadScaleRad="98745" custRadScaleInc="-43609">
        <dgm:presLayoutVars>
          <dgm:bulletEnabled val="1"/>
        </dgm:presLayoutVars>
      </dgm:prSet>
      <dgm:spPr/>
    </dgm:pt>
    <dgm:pt modelId="{9FEA0542-F565-42B4-9CED-2A739348C612}" type="pres">
      <dgm:prSet presAssocID="{F03AFDF4-32EA-4CEA-AA47-0008A019DA1D}" presName="dummy" presStyleCnt="0"/>
      <dgm:spPr/>
    </dgm:pt>
    <dgm:pt modelId="{4D80B42D-8AAA-46A0-B5A0-64703CC2D033}" type="pres">
      <dgm:prSet presAssocID="{FF7989EC-5A20-40B9-B0D2-74713882A9DF}" presName="sibTrans" presStyleLbl="sibTrans2D1" presStyleIdx="7" presStyleCnt="9"/>
      <dgm:spPr/>
    </dgm:pt>
    <dgm:pt modelId="{F4EA1C4A-6D75-4748-890E-F71C215CDDDF}" type="pres">
      <dgm:prSet presAssocID="{595CA0EF-A281-4741-980E-2999C6DD79D4}" presName="node" presStyleLbl="node1" presStyleIdx="8" presStyleCnt="9" custScaleX="178942" custScaleY="132659" custRadScaleRad="86567" custRadScaleInc="-59614">
        <dgm:presLayoutVars>
          <dgm:bulletEnabled val="1"/>
        </dgm:presLayoutVars>
      </dgm:prSet>
      <dgm:spPr/>
    </dgm:pt>
    <dgm:pt modelId="{8E2AF9DC-1718-42C0-BB50-6DC2B6C3B32D}" type="pres">
      <dgm:prSet presAssocID="{595CA0EF-A281-4741-980E-2999C6DD79D4}" presName="dummy" presStyleCnt="0"/>
      <dgm:spPr/>
    </dgm:pt>
    <dgm:pt modelId="{E1A44DA9-39DB-4639-8919-D549A4E22EAC}" type="pres">
      <dgm:prSet presAssocID="{B3DEC567-E88D-4CC8-85BD-C8C0F3ADFD22}" presName="sibTrans" presStyleLbl="sibTrans2D1" presStyleIdx="8" presStyleCnt="9"/>
      <dgm:spPr/>
    </dgm:pt>
  </dgm:ptLst>
  <dgm:cxnLst>
    <dgm:cxn modelId="{C777C706-7430-478D-A7B6-54503C5958C6}" type="presOf" srcId="{C6C9E5BC-F826-4EE3-B9D9-EE5A7A48BD23}" destId="{943C62FA-8E8B-4FD1-A722-A2474966F2CA}" srcOrd="0" destOrd="0" presId="urn:microsoft.com/office/officeart/2005/8/layout/radial6"/>
    <dgm:cxn modelId="{292CFC11-FEB6-4CEC-BCDD-7CB3B9600B4D}" type="presOf" srcId="{F2D2A1F0-F1D5-43BD-A245-F8CF6594EE07}" destId="{D349514C-6A83-4443-B527-E7E0307CA98A}" srcOrd="0" destOrd="0" presId="urn:microsoft.com/office/officeart/2005/8/layout/radial6"/>
    <dgm:cxn modelId="{1EA1D91D-7916-454F-B187-C0709B06E843}" srcId="{C6C9E5BC-F826-4EE3-B9D9-EE5A7A48BD23}" destId="{EAE049D1-D054-4482-8165-AAE8224502AF}" srcOrd="3" destOrd="0" parTransId="{AD73D3F4-3BA6-4500-8CE9-03CCEA3F37D2}" sibTransId="{E37E1B2A-BA31-4D7A-AD56-BB8F42412B5E}"/>
    <dgm:cxn modelId="{61965E1E-8315-4397-B35E-0AC073F3CC76}" type="presOf" srcId="{B3DEC567-E88D-4CC8-85BD-C8C0F3ADFD22}" destId="{E1A44DA9-39DB-4639-8919-D549A4E22EAC}" srcOrd="0" destOrd="0" presId="urn:microsoft.com/office/officeart/2005/8/layout/radial6"/>
    <dgm:cxn modelId="{12D9E720-A546-4142-882A-8D5BD510F139}" srcId="{C6C9E5BC-F826-4EE3-B9D9-EE5A7A48BD23}" destId="{F03AFDF4-32EA-4CEA-AA47-0008A019DA1D}" srcOrd="7" destOrd="0" parTransId="{458720F4-49FA-4977-8CAB-EE57227AAF68}" sibTransId="{FF7989EC-5A20-40B9-B0D2-74713882A9DF}"/>
    <dgm:cxn modelId="{68F8DE33-5E03-4093-A1A4-68AAD1A4160A}" srcId="{C6C9E5BC-F826-4EE3-B9D9-EE5A7A48BD23}" destId="{595CA0EF-A281-4741-980E-2999C6DD79D4}" srcOrd="8" destOrd="0" parTransId="{7D4914A3-BE98-429E-9BA7-458A06BA1E1D}" sibTransId="{B3DEC567-E88D-4CC8-85BD-C8C0F3ADFD22}"/>
    <dgm:cxn modelId="{CB86E035-8967-4786-9C9F-37B58E25AE48}" srcId="{C6C9E5BC-F826-4EE3-B9D9-EE5A7A48BD23}" destId="{870012A6-985C-4C62-9C0E-F5F8EA671541}" srcOrd="4" destOrd="0" parTransId="{EF67E385-7FFD-4934-B248-50736DF9C164}" sibTransId="{BF151667-4B8A-4842-B8C5-92775AA5EA58}"/>
    <dgm:cxn modelId="{CDC1BD3C-809A-435E-B210-AB24A11E4273}" srcId="{C6C9E5BC-F826-4EE3-B9D9-EE5A7A48BD23}" destId="{B8FAC34F-8787-46B1-8620-CDB9C3A43F58}" srcOrd="6" destOrd="0" parTransId="{6E0B6B4D-9489-4444-B08B-EA22666B7A2B}" sibTransId="{F2D2A1F0-F1D5-43BD-A245-F8CF6594EE07}"/>
    <dgm:cxn modelId="{3EE34444-CE2E-4928-9597-00478FF0A651}" type="presOf" srcId="{FF7989EC-5A20-40B9-B0D2-74713882A9DF}" destId="{4D80B42D-8AAA-46A0-B5A0-64703CC2D033}" srcOrd="0" destOrd="0" presId="urn:microsoft.com/office/officeart/2005/8/layout/radial6"/>
    <dgm:cxn modelId="{9FE27B46-DE12-4544-A94A-8424843B4184}" srcId="{6C379DB2-2A4A-4BFD-B802-13D98C116C4E}" destId="{C6C9E5BC-F826-4EE3-B9D9-EE5A7A48BD23}" srcOrd="0" destOrd="0" parTransId="{40B9C898-1BEF-427D-B87F-6533695F594C}" sibTransId="{8DE3BC2F-D1EF-4E0E-A75C-617F7A3D4A56}"/>
    <dgm:cxn modelId="{7569A366-50BA-428C-9C39-FC6B7E378460}" type="presOf" srcId="{EAE049D1-D054-4482-8165-AAE8224502AF}" destId="{EC668198-6F99-497B-B1F8-8E6A4E0D3EBE}" srcOrd="0" destOrd="0" presId="urn:microsoft.com/office/officeart/2005/8/layout/radial6"/>
    <dgm:cxn modelId="{9DED8B4C-C694-45C0-96D4-43C34FC48FB4}" type="presOf" srcId="{870012A6-985C-4C62-9C0E-F5F8EA671541}" destId="{35B59BF5-764A-49E7-A799-FC3A77956F63}" srcOrd="0" destOrd="0" presId="urn:microsoft.com/office/officeart/2005/8/layout/radial6"/>
    <dgm:cxn modelId="{0AAEE06C-8750-4991-A320-02702C0FF111}" type="presOf" srcId="{83BBCCB8-F875-4910-A6CB-EDAA0C1F1774}" destId="{012EAF41-26E3-47D2-881A-A646559DC56B}" srcOrd="0" destOrd="0" presId="urn:microsoft.com/office/officeart/2005/8/layout/radial6"/>
    <dgm:cxn modelId="{24B34650-B4AA-4D40-B41F-DBA597DBAF75}" srcId="{C6C9E5BC-F826-4EE3-B9D9-EE5A7A48BD23}" destId="{52867824-752B-4FCF-9E15-9FF8E7FDD376}" srcOrd="5" destOrd="0" parTransId="{955013AE-AA51-4F57-A108-D6E7E8A3D8BF}" sibTransId="{62A68B52-9792-4272-B814-1AC041695A2A}"/>
    <dgm:cxn modelId="{0D3A6B70-A0D7-40EC-A6E2-E905D8820CC3}" type="presOf" srcId="{BF151667-4B8A-4842-B8C5-92775AA5EA58}" destId="{0214A058-6806-450F-BBB3-E4724B9FEC1A}" srcOrd="0" destOrd="0" presId="urn:microsoft.com/office/officeart/2005/8/layout/radial6"/>
    <dgm:cxn modelId="{6C42FD57-8396-4B4D-9D99-D36030D34AAE}" type="presOf" srcId="{C3B18524-7CB8-483C-BE59-D8A5F9143BA4}" destId="{4E3E6A6B-9469-4628-8C83-C4C978454842}" srcOrd="0" destOrd="0" presId="urn:microsoft.com/office/officeart/2005/8/layout/radial6"/>
    <dgm:cxn modelId="{0A401879-4EFB-4B60-AC8E-6B887F712527}" type="presOf" srcId="{1DA8DA6B-BA35-43C6-B50A-FEEC210A8960}" destId="{CEB3CA72-A18F-41AD-9AB1-D91A3525CD24}" srcOrd="0" destOrd="0" presId="urn:microsoft.com/office/officeart/2005/8/layout/radial6"/>
    <dgm:cxn modelId="{21EF3979-D957-4426-AA52-20E78EEBF892}" type="presOf" srcId="{AE25A4DC-FDAE-49A0-B2CB-BB115747AC98}" destId="{88D0F7E4-B543-4394-80B4-498B293A7433}" srcOrd="0" destOrd="0" presId="urn:microsoft.com/office/officeart/2005/8/layout/radial6"/>
    <dgm:cxn modelId="{654C7759-CC64-4113-8862-80D5C1213B3A}" type="presOf" srcId="{DA868492-4203-4392-8D86-07BFC546D9F7}" destId="{FD74D85E-B20C-4BB3-A1FE-811B4FE18178}" srcOrd="0" destOrd="0" presId="urn:microsoft.com/office/officeart/2005/8/layout/radial6"/>
    <dgm:cxn modelId="{DED6CA96-834C-4095-A290-65C7F61C06DA}" type="presOf" srcId="{52867824-752B-4FCF-9E15-9FF8E7FDD376}" destId="{AB0C06CF-86B3-44F8-A064-F32DD24457B9}" srcOrd="0" destOrd="0" presId="urn:microsoft.com/office/officeart/2005/8/layout/radial6"/>
    <dgm:cxn modelId="{A7E52A97-2CDD-43D1-895B-388AC5BC36C8}" type="presOf" srcId="{595CA0EF-A281-4741-980E-2999C6DD79D4}" destId="{F4EA1C4A-6D75-4748-890E-F71C215CDDDF}" srcOrd="0" destOrd="0" presId="urn:microsoft.com/office/officeart/2005/8/layout/radial6"/>
    <dgm:cxn modelId="{2093479F-CB74-4A22-B9C7-B4A527495A03}" srcId="{C6C9E5BC-F826-4EE3-B9D9-EE5A7A48BD23}" destId="{CA3E3AAE-D97D-438E-A7F0-B21F680D58F3}" srcOrd="1" destOrd="0" parTransId="{216F2FE8-DA08-4478-8D12-926374B2C33F}" sibTransId="{1DA8DA6B-BA35-43C6-B50A-FEEC210A8960}"/>
    <dgm:cxn modelId="{DAA56BAF-D0CC-4BC8-9C0F-160CA6FE78BC}" srcId="{C6C9E5BC-F826-4EE3-B9D9-EE5A7A48BD23}" destId="{C3B18524-7CB8-483C-BE59-D8A5F9143BA4}" srcOrd="0" destOrd="0" parTransId="{40BF79A5-975D-4DDC-9DFE-8B04759589D0}" sibTransId="{AE25A4DC-FDAE-49A0-B2CB-BB115747AC98}"/>
    <dgm:cxn modelId="{89592AB9-D977-4F85-97BF-36B99D7ED457}" type="presOf" srcId="{E37E1B2A-BA31-4D7A-AD56-BB8F42412B5E}" destId="{965FA551-FF64-4C03-A0B6-4143AA56EDA5}" srcOrd="0" destOrd="0" presId="urn:microsoft.com/office/officeart/2005/8/layout/radial6"/>
    <dgm:cxn modelId="{7D8C34BF-329C-4ECA-A068-C3C073E7B2A9}" srcId="{C6C9E5BC-F826-4EE3-B9D9-EE5A7A48BD23}" destId="{DA868492-4203-4392-8D86-07BFC546D9F7}" srcOrd="2" destOrd="0" parTransId="{80822300-D2EB-436C-85D3-0F53D5EF502E}" sibTransId="{83BBCCB8-F875-4910-A6CB-EDAA0C1F1774}"/>
    <dgm:cxn modelId="{023C37D6-9382-4237-8766-BA31F8B065BA}" type="presOf" srcId="{CA3E3AAE-D97D-438E-A7F0-B21F680D58F3}" destId="{7226F4E0-BB41-421C-B659-95EDA0A1A2B6}" srcOrd="0" destOrd="0" presId="urn:microsoft.com/office/officeart/2005/8/layout/radial6"/>
    <dgm:cxn modelId="{154FF6DD-BCB2-4432-884D-4D9CCE7C26B3}" type="presOf" srcId="{6C379DB2-2A4A-4BFD-B802-13D98C116C4E}" destId="{D43003A4-69D1-4D93-ACC4-30891323BBBD}" srcOrd="0" destOrd="0" presId="urn:microsoft.com/office/officeart/2005/8/layout/radial6"/>
    <dgm:cxn modelId="{D10D58E4-214B-4857-8389-9204B007E38B}" type="presOf" srcId="{62A68B52-9792-4272-B814-1AC041695A2A}" destId="{C857A597-3D75-473D-A7C3-3149E93AA215}" srcOrd="0" destOrd="0" presId="urn:microsoft.com/office/officeart/2005/8/layout/radial6"/>
    <dgm:cxn modelId="{F06310EA-9B3C-4589-96D7-C2DBB8653E6A}" type="presOf" srcId="{F03AFDF4-32EA-4CEA-AA47-0008A019DA1D}" destId="{CBA43044-36EF-411D-AE29-EC58FAA6934B}" srcOrd="0" destOrd="0" presId="urn:microsoft.com/office/officeart/2005/8/layout/radial6"/>
    <dgm:cxn modelId="{10721CFD-9763-4728-A74A-CE7DF7328EB4}" type="presOf" srcId="{B8FAC34F-8787-46B1-8620-CDB9C3A43F58}" destId="{71279139-FFB8-4FF0-B8C3-F266BC9D6700}" srcOrd="0" destOrd="0" presId="urn:microsoft.com/office/officeart/2005/8/layout/radial6"/>
    <dgm:cxn modelId="{7E18464E-8322-4F45-AD93-CA5CA8E7C67F}" type="presParOf" srcId="{D43003A4-69D1-4D93-ACC4-30891323BBBD}" destId="{943C62FA-8E8B-4FD1-A722-A2474966F2CA}" srcOrd="0" destOrd="0" presId="urn:microsoft.com/office/officeart/2005/8/layout/radial6"/>
    <dgm:cxn modelId="{3F5F5EC6-170E-4F1C-86AB-65DF2D92146F}" type="presParOf" srcId="{D43003A4-69D1-4D93-ACC4-30891323BBBD}" destId="{4E3E6A6B-9469-4628-8C83-C4C978454842}" srcOrd="1" destOrd="0" presId="urn:microsoft.com/office/officeart/2005/8/layout/radial6"/>
    <dgm:cxn modelId="{5BE259E0-E78F-45D6-8AC0-52D6F4200DB1}" type="presParOf" srcId="{D43003A4-69D1-4D93-ACC4-30891323BBBD}" destId="{8A8B8E0D-8C11-48BE-AE39-410E7E0FA6F5}" srcOrd="2" destOrd="0" presId="urn:microsoft.com/office/officeart/2005/8/layout/radial6"/>
    <dgm:cxn modelId="{EF773275-D33C-41D7-9BBB-EEA250E84728}" type="presParOf" srcId="{D43003A4-69D1-4D93-ACC4-30891323BBBD}" destId="{88D0F7E4-B543-4394-80B4-498B293A7433}" srcOrd="3" destOrd="0" presId="urn:microsoft.com/office/officeart/2005/8/layout/radial6"/>
    <dgm:cxn modelId="{45C693E4-3304-4C78-A142-846894F82DF6}" type="presParOf" srcId="{D43003A4-69D1-4D93-ACC4-30891323BBBD}" destId="{7226F4E0-BB41-421C-B659-95EDA0A1A2B6}" srcOrd="4" destOrd="0" presId="urn:microsoft.com/office/officeart/2005/8/layout/radial6"/>
    <dgm:cxn modelId="{99CFB19B-CAA8-4978-AE8F-BE5F5B9ECEB9}" type="presParOf" srcId="{D43003A4-69D1-4D93-ACC4-30891323BBBD}" destId="{48820AC3-9A05-4198-A8E9-3AC41A68461C}" srcOrd="5" destOrd="0" presId="urn:microsoft.com/office/officeart/2005/8/layout/radial6"/>
    <dgm:cxn modelId="{43AF94A4-13DB-4E86-B857-8C22AE354AF9}" type="presParOf" srcId="{D43003A4-69D1-4D93-ACC4-30891323BBBD}" destId="{CEB3CA72-A18F-41AD-9AB1-D91A3525CD24}" srcOrd="6" destOrd="0" presId="urn:microsoft.com/office/officeart/2005/8/layout/radial6"/>
    <dgm:cxn modelId="{03C43C35-8D7C-4D01-A936-33DB84F5208E}" type="presParOf" srcId="{D43003A4-69D1-4D93-ACC4-30891323BBBD}" destId="{FD74D85E-B20C-4BB3-A1FE-811B4FE18178}" srcOrd="7" destOrd="0" presId="urn:microsoft.com/office/officeart/2005/8/layout/radial6"/>
    <dgm:cxn modelId="{33F4F03C-98E2-4C88-87A7-91D80E0ED5C9}" type="presParOf" srcId="{D43003A4-69D1-4D93-ACC4-30891323BBBD}" destId="{0BC2490E-5102-47D5-8F98-5C9A2FD9617D}" srcOrd="8" destOrd="0" presId="urn:microsoft.com/office/officeart/2005/8/layout/radial6"/>
    <dgm:cxn modelId="{4D6F2503-63CA-40DA-BE01-40B7D8542678}" type="presParOf" srcId="{D43003A4-69D1-4D93-ACC4-30891323BBBD}" destId="{012EAF41-26E3-47D2-881A-A646559DC56B}" srcOrd="9" destOrd="0" presId="urn:microsoft.com/office/officeart/2005/8/layout/radial6"/>
    <dgm:cxn modelId="{BC80B635-5BE6-4719-A12F-349F11A0818F}" type="presParOf" srcId="{D43003A4-69D1-4D93-ACC4-30891323BBBD}" destId="{EC668198-6F99-497B-B1F8-8E6A4E0D3EBE}" srcOrd="10" destOrd="0" presId="urn:microsoft.com/office/officeart/2005/8/layout/radial6"/>
    <dgm:cxn modelId="{10E93DAC-F5D0-4474-AF0A-5C43C50F74EA}" type="presParOf" srcId="{D43003A4-69D1-4D93-ACC4-30891323BBBD}" destId="{F33B3F4D-5F5E-4FD0-B94E-8B8F14E60297}" srcOrd="11" destOrd="0" presId="urn:microsoft.com/office/officeart/2005/8/layout/radial6"/>
    <dgm:cxn modelId="{902BE8FB-93B5-416D-9192-4C25370347F1}" type="presParOf" srcId="{D43003A4-69D1-4D93-ACC4-30891323BBBD}" destId="{965FA551-FF64-4C03-A0B6-4143AA56EDA5}" srcOrd="12" destOrd="0" presId="urn:microsoft.com/office/officeart/2005/8/layout/radial6"/>
    <dgm:cxn modelId="{F5893E75-1227-4907-BCBE-479AD72DA301}" type="presParOf" srcId="{D43003A4-69D1-4D93-ACC4-30891323BBBD}" destId="{35B59BF5-764A-49E7-A799-FC3A77956F63}" srcOrd="13" destOrd="0" presId="urn:microsoft.com/office/officeart/2005/8/layout/radial6"/>
    <dgm:cxn modelId="{D6D0B3D8-B4A5-489D-966F-ACBDB58060B8}" type="presParOf" srcId="{D43003A4-69D1-4D93-ACC4-30891323BBBD}" destId="{310D9AFC-A091-4FBD-8E2E-5380E8EEA244}" srcOrd="14" destOrd="0" presId="urn:microsoft.com/office/officeart/2005/8/layout/radial6"/>
    <dgm:cxn modelId="{77C4C8A1-734A-4047-9883-413AFE69FF66}" type="presParOf" srcId="{D43003A4-69D1-4D93-ACC4-30891323BBBD}" destId="{0214A058-6806-450F-BBB3-E4724B9FEC1A}" srcOrd="15" destOrd="0" presId="urn:microsoft.com/office/officeart/2005/8/layout/radial6"/>
    <dgm:cxn modelId="{033DE4AB-3042-43C5-A389-E9EAB956D713}" type="presParOf" srcId="{D43003A4-69D1-4D93-ACC4-30891323BBBD}" destId="{AB0C06CF-86B3-44F8-A064-F32DD24457B9}" srcOrd="16" destOrd="0" presId="urn:microsoft.com/office/officeart/2005/8/layout/radial6"/>
    <dgm:cxn modelId="{549C3CA1-C1AB-4970-972E-9C91761A6405}" type="presParOf" srcId="{D43003A4-69D1-4D93-ACC4-30891323BBBD}" destId="{6B07DA1A-D972-40DA-8156-509C5A1867FF}" srcOrd="17" destOrd="0" presId="urn:microsoft.com/office/officeart/2005/8/layout/radial6"/>
    <dgm:cxn modelId="{167D1D85-4389-4ADF-A350-BCAE396DBAFA}" type="presParOf" srcId="{D43003A4-69D1-4D93-ACC4-30891323BBBD}" destId="{C857A597-3D75-473D-A7C3-3149E93AA215}" srcOrd="18" destOrd="0" presId="urn:microsoft.com/office/officeart/2005/8/layout/radial6"/>
    <dgm:cxn modelId="{DC2C846B-0AC8-4378-B171-DB8F8CBED9DE}" type="presParOf" srcId="{D43003A4-69D1-4D93-ACC4-30891323BBBD}" destId="{71279139-FFB8-4FF0-B8C3-F266BC9D6700}" srcOrd="19" destOrd="0" presId="urn:microsoft.com/office/officeart/2005/8/layout/radial6"/>
    <dgm:cxn modelId="{D2A2942A-2C57-4BA0-B45D-59A3A91FB4FC}" type="presParOf" srcId="{D43003A4-69D1-4D93-ACC4-30891323BBBD}" destId="{B5171E80-21DC-4F85-9410-FA651335EC63}" srcOrd="20" destOrd="0" presId="urn:microsoft.com/office/officeart/2005/8/layout/radial6"/>
    <dgm:cxn modelId="{BF1DD2F9-983D-4164-A041-04C96BC0779E}" type="presParOf" srcId="{D43003A4-69D1-4D93-ACC4-30891323BBBD}" destId="{D349514C-6A83-4443-B527-E7E0307CA98A}" srcOrd="21" destOrd="0" presId="urn:microsoft.com/office/officeart/2005/8/layout/radial6"/>
    <dgm:cxn modelId="{0ADB8564-18DE-44A9-BE25-5A41D5625134}" type="presParOf" srcId="{D43003A4-69D1-4D93-ACC4-30891323BBBD}" destId="{CBA43044-36EF-411D-AE29-EC58FAA6934B}" srcOrd="22" destOrd="0" presId="urn:microsoft.com/office/officeart/2005/8/layout/radial6"/>
    <dgm:cxn modelId="{88A0A296-8D75-4C38-A175-DA1C2CAF9706}" type="presParOf" srcId="{D43003A4-69D1-4D93-ACC4-30891323BBBD}" destId="{9FEA0542-F565-42B4-9CED-2A739348C612}" srcOrd="23" destOrd="0" presId="urn:microsoft.com/office/officeart/2005/8/layout/radial6"/>
    <dgm:cxn modelId="{9E4948F1-EE6B-4CEE-BC45-C62FD175DC48}" type="presParOf" srcId="{D43003A4-69D1-4D93-ACC4-30891323BBBD}" destId="{4D80B42D-8AAA-46A0-B5A0-64703CC2D033}" srcOrd="24" destOrd="0" presId="urn:microsoft.com/office/officeart/2005/8/layout/radial6"/>
    <dgm:cxn modelId="{EDE25F8A-D49C-4742-A598-670FF43E032C}" type="presParOf" srcId="{D43003A4-69D1-4D93-ACC4-30891323BBBD}" destId="{F4EA1C4A-6D75-4748-890E-F71C215CDDDF}" srcOrd="25" destOrd="0" presId="urn:microsoft.com/office/officeart/2005/8/layout/radial6"/>
    <dgm:cxn modelId="{4FFD655B-5A2B-4743-9D51-0FAAA0EE1B7D}" type="presParOf" srcId="{D43003A4-69D1-4D93-ACC4-30891323BBBD}" destId="{8E2AF9DC-1718-42C0-BB50-6DC2B6C3B32D}" srcOrd="26" destOrd="0" presId="urn:microsoft.com/office/officeart/2005/8/layout/radial6"/>
    <dgm:cxn modelId="{C71F1B0A-3BAA-4505-90C2-6D822A148E25}" type="presParOf" srcId="{D43003A4-69D1-4D93-ACC4-30891323BBBD}" destId="{E1A44DA9-39DB-4639-8919-D549A4E22EAC}" srcOrd="27" destOrd="0" presId="urn:microsoft.com/office/officeart/2005/8/layout/radial6"/>
  </dgm:cxnLst>
  <dgm:bg/>
  <dgm:whole/>
  <dgm:extLst>
    <a:ext uri="http://schemas.microsoft.com/office/drawing/2008/diagram">
      <dsp:dataModelExt xmlns:dsp="http://schemas.microsoft.com/office/drawing/2008/diagram" relId="rId1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A44DA9-39DB-4639-8919-D549A4E22EAC}">
      <dsp:nvSpPr>
        <dsp:cNvPr id="0" name=""/>
        <dsp:cNvSpPr/>
      </dsp:nvSpPr>
      <dsp:spPr>
        <a:xfrm>
          <a:off x="1613785" y="221361"/>
          <a:ext cx="2742340" cy="2742340"/>
        </a:xfrm>
        <a:prstGeom prst="blockArc">
          <a:avLst>
            <a:gd name="adj1" fmla="val 12854924"/>
            <a:gd name="adj2" fmla="val 15564514"/>
            <a:gd name="adj3" fmla="val 3053"/>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D80B42D-8AAA-46A0-B5A0-64703CC2D033}">
      <dsp:nvSpPr>
        <dsp:cNvPr id="0" name=""/>
        <dsp:cNvSpPr/>
      </dsp:nvSpPr>
      <dsp:spPr>
        <a:xfrm>
          <a:off x="1332890" y="522388"/>
          <a:ext cx="2742340" cy="2742340"/>
        </a:xfrm>
        <a:prstGeom prst="blockArc">
          <a:avLst>
            <a:gd name="adj1" fmla="val 11768365"/>
            <a:gd name="adj2" fmla="val 13907296"/>
            <a:gd name="adj3" fmla="val 3053"/>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349514C-6A83-4443-B527-E7E0307CA98A}">
      <dsp:nvSpPr>
        <dsp:cNvPr id="0" name=""/>
        <dsp:cNvSpPr/>
      </dsp:nvSpPr>
      <dsp:spPr>
        <a:xfrm>
          <a:off x="1377817" y="296438"/>
          <a:ext cx="2742340" cy="2742340"/>
        </a:xfrm>
        <a:prstGeom prst="blockArc">
          <a:avLst>
            <a:gd name="adj1" fmla="val 9063160"/>
            <a:gd name="adj2" fmla="val 11181114"/>
            <a:gd name="adj3" fmla="val 3053"/>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857A597-3D75-473D-A7C3-3149E93AA215}">
      <dsp:nvSpPr>
        <dsp:cNvPr id="0" name=""/>
        <dsp:cNvSpPr/>
      </dsp:nvSpPr>
      <dsp:spPr>
        <a:xfrm>
          <a:off x="1342409" y="236161"/>
          <a:ext cx="2742340" cy="2742340"/>
        </a:xfrm>
        <a:prstGeom prst="blockArc">
          <a:avLst>
            <a:gd name="adj1" fmla="val 6537359"/>
            <a:gd name="adj2" fmla="val 8885157"/>
            <a:gd name="adj3" fmla="val 3053"/>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214A058-6806-450F-BBB3-E4724B9FEC1A}">
      <dsp:nvSpPr>
        <dsp:cNvPr id="0" name=""/>
        <dsp:cNvSpPr/>
      </dsp:nvSpPr>
      <dsp:spPr>
        <a:xfrm>
          <a:off x="1365604" y="244365"/>
          <a:ext cx="2742340" cy="2742340"/>
        </a:xfrm>
        <a:prstGeom prst="blockArc">
          <a:avLst>
            <a:gd name="adj1" fmla="val 4200000"/>
            <a:gd name="adj2" fmla="val 6600000"/>
            <a:gd name="adj3" fmla="val 3053"/>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65FA551-FF64-4C03-A0B6-4143AA56EDA5}">
      <dsp:nvSpPr>
        <dsp:cNvPr id="0" name=""/>
        <dsp:cNvSpPr/>
      </dsp:nvSpPr>
      <dsp:spPr>
        <a:xfrm>
          <a:off x="1365604" y="244365"/>
          <a:ext cx="2742340" cy="2742340"/>
        </a:xfrm>
        <a:prstGeom prst="blockArc">
          <a:avLst>
            <a:gd name="adj1" fmla="val 1800000"/>
            <a:gd name="adj2" fmla="val 4200000"/>
            <a:gd name="adj3" fmla="val 3053"/>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12EAF41-26E3-47D2-881A-A646559DC56B}">
      <dsp:nvSpPr>
        <dsp:cNvPr id="0" name=""/>
        <dsp:cNvSpPr/>
      </dsp:nvSpPr>
      <dsp:spPr>
        <a:xfrm>
          <a:off x="1360449" y="253373"/>
          <a:ext cx="2742340" cy="2742340"/>
        </a:xfrm>
        <a:prstGeom prst="blockArc">
          <a:avLst>
            <a:gd name="adj1" fmla="val 21231623"/>
            <a:gd name="adj2" fmla="val 1773574"/>
            <a:gd name="adj3" fmla="val 3053"/>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EB3CA72-A18F-41AD-9AB1-D91A3525CD24}">
      <dsp:nvSpPr>
        <dsp:cNvPr id="0" name=""/>
        <dsp:cNvSpPr/>
      </dsp:nvSpPr>
      <dsp:spPr>
        <a:xfrm>
          <a:off x="1394112" y="440786"/>
          <a:ext cx="2742340" cy="2742340"/>
        </a:xfrm>
        <a:prstGeom prst="blockArc">
          <a:avLst>
            <a:gd name="adj1" fmla="val 18606631"/>
            <a:gd name="adj2" fmla="val 20746426"/>
            <a:gd name="adj3" fmla="val 3053"/>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8D0F7E4-B543-4394-80B4-498B293A7433}">
      <dsp:nvSpPr>
        <dsp:cNvPr id="0" name=""/>
        <dsp:cNvSpPr/>
      </dsp:nvSpPr>
      <dsp:spPr>
        <a:xfrm>
          <a:off x="1195513" y="233609"/>
          <a:ext cx="2742340" cy="2742340"/>
        </a:xfrm>
        <a:prstGeom prst="blockArc">
          <a:avLst>
            <a:gd name="adj1" fmla="val 16634209"/>
            <a:gd name="adj2" fmla="val 19338700"/>
            <a:gd name="adj3" fmla="val 3053"/>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43C62FA-8E8B-4FD1-A722-A2474966F2CA}">
      <dsp:nvSpPr>
        <dsp:cNvPr id="0" name=""/>
        <dsp:cNvSpPr/>
      </dsp:nvSpPr>
      <dsp:spPr>
        <a:xfrm>
          <a:off x="2217437" y="1257490"/>
          <a:ext cx="1038674" cy="71608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Types of Tissue Culture</a:t>
          </a:r>
        </a:p>
      </dsp:txBody>
      <dsp:txXfrm>
        <a:off x="2369547" y="1362359"/>
        <a:ext cx="734454" cy="506351"/>
      </dsp:txXfrm>
    </dsp:sp>
    <dsp:sp modelId="{4E3E6A6B-9469-4628-8C83-C4C978454842}">
      <dsp:nvSpPr>
        <dsp:cNvPr id="0" name=""/>
        <dsp:cNvSpPr/>
      </dsp:nvSpPr>
      <dsp:spPr>
        <a:xfrm>
          <a:off x="2082647" y="-109636"/>
          <a:ext cx="1308255" cy="74985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N" sz="1100" b="1" kern="1200">
              <a:latin typeface="Times New Roman" panose="02020603050405020304" pitchFamily="18" charset="0"/>
              <a:cs typeface="Times New Roman" panose="02020603050405020304" pitchFamily="18" charset="0"/>
            </a:rPr>
            <a:t>Somatic embryogenesis</a:t>
          </a:r>
        </a:p>
      </dsp:txBody>
      <dsp:txXfrm>
        <a:off x="2274237" y="178"/>
        <a:ext cx="925075" cy="530231"/>
      </dsp:txXfrm>
    </dsp:sp>
    <dsp:sp modelId="{7226F4E0-BB41-421C-B659-95EDA0A1A2B6}">
      <dsp:nvSpPr>
        <dsp:cNvPr id="0" name=""/>
        <dsp:cNvSpPr/>
      </dsp:nvSpPr>
      <dsp:spPr>
        <a:xfrm>
          <a:off x="3131843" y="404357"/>
          <a:ext cx="1006705" cy="749859"/>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Protoplast culture</a:t>
          </a:r>
        </a:p>
      </dsp:txBody>
      <dsp:txXfrm>
        <a:off x="3279272" y="514171"/>
        <a:ext cx="711847" cy="530231"/>
      </dsp:txXfrm>
    </dsp:sp>
    <dsp:sp modelId="{FD74D85E-B20C-4BB3-A1FE-811B4FE18178}">
      <dsp:nvSpPr>
        <dsp:cNvPr id="0" name=""/>
        <dsp:cNvSpPr/>
      </dsp:nvSpPr>
      <dsp:spPr>
        <a:xfrm>
          <a:off x="3672563" y="1105203"/>
          <a:ext cx="803108" cy="749859"/>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Anther culture</a:t>
          </a:r>
        </a:p>
      </dsp:txBody>
      <dsp:txXfrm>
        <a:off x="3790175" y="1215017"/>
        <a:ext cx="567884" cy="530231"/>
      </dsp:txXfrm>
    </dsp:sp>
    <dsp:sp modelId="{EC668198-6F99-497B-B1F8-8E6A4E0D3EBE}">
      <dsp:nvSpPr>
        <dsp:cNvPr id="0" name=""/>
        <dsp:cNvSpPr/>
      </dsp:nvSpPr>
      <dsp:spPr>
        <a:xfrm>
          <a:off x="3322863" y="1915727"/>
          <a:ext cx="1166511" cy="749859"/>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Suspension culture</a:t>
          </a:r>
        </a:p>
      </dsp:txBody>
      <dsp:txXfrm>
        <a:off x="3493695" y="2025541"/>
        <a:ext cx="824847" cy="530231"/>
      </dsp:txXfrm>
    </dsp:sp>
    <dsp:sp modelId="{35B59BF5-764A-49E7-A799-FC3A77956F63}">
      <dsp:nvSpPr>
        <dsp:cNvPr id="0" name=""/>
        <dsp:cNvSpPr/>
      </dsp:nvSpPr>
      <dsp:spPr>
        <a:xfrm>
          <a:off x="2800512" y="2458660"/>
          <a:ext cx="796144" cy="851376"/>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Callus culture</a:t>
          </a:r>
        </a:p>
      </dsp:txBody>
      <dsp:txXfrm>
        <a:off x="2917105" y="2583341"/>
        <a:ext cx="562958" cy="602014"/>
      </dsp:txXfrm>
    </dsp:sp>
    <dsp:sp modelId="{AB0C06CF-86B3-44F8-A064-F32DD24457B9}">
      <dsp:nvSpPr>
        <dsp:cNvPr id="0" name=""/>
        <dsp:cNvSpPr/>
      </dsp:nvSpPr>
      <dsp:spPr>
        <a:xfrm>
          <a:off x="1873410" y="2509418"/>
          <a:ext cx="803108" cy="74985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Single cell culture</a:t>
          </a:r>
        </a:p>
      </dsp:txBody>
      <dsp:txXfrm>
        <a:off x="1991022" y="2619232"/>
        <a:ext cx="567884" cy="530231"/>
      </dsp:txXfrm>
    </dsp:sp>
    <dsp:sp modelId="{71279139-FFB8-4FF0-B8C3-F266BC9D6700}">
      <dsp:nvSpPr>
        <dsp:cNvPr id="0" name=""/>
        <dsp:cNvSpPr/>
      </dsp:nvSpPr>
      <dsp:spPr>
        <a:xfrm>
          <a:off x="997031" y="1928153"/>
          <a:ext cx="1140810" cy="785959"/>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Embryo culture</a:t>
          </a:r>
        </a:p>
      </dsp:txBody>
      <dsp:txXfrm>
        <a:off x="1164099" y="2043254"/>
        <a:ext cx="806674" cy="555757"/>
      </dsp:txXfrm>
    </dsp:sp>
    <dsp:sp modelId="{CBA43044-36EF-411D-AE29-EC58FAA6934B}">
      <dsp:nvSpPr>
        <dsp:cNvPr id="0" name=""/>
        <dsp:cNvSpPr/>
      </dsp:nvSpPr>
      <dsp:spPr>
        <a:xfrm>
          <a:off x="1005479" y="1143294"/>
          <a:ext cx="803108" cy="749859"/>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Organ culture</a:t>
          </a:r>
        </a:p>
      </dsp:txBody>
      <dsp:txXfrm>
        <a:off x="1123091" y="1253108"/>
        <a:ext cx="567884" cy="530231"/>
      </dsp:txXfrm>
    </dsp:sp>
    <dsp:sp modelId="{F4EA1C4A-6D75-4748-890E-F71C215CDDDF}">
      <dsp:nvSpPr>
        <dsp:cNvPr id="0" name=""/>
        <dsp:cNvSpPr/>
      </dsp:nvSpPr>
      <dsp:spPr>
        <a:xfrm>
          <a:off x="1348726" y="447044"/>
          <a:ext cx="1040230" cy="77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Pollen culture</a:t>
          </a:r>
        </a:p>
      </dsp:txBody>
      <dsp:txXfrm>
        <a:off x="1501064" y="559980"/>
        <a:ext cx="735554" cy="5453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1261</TotalTime>
  <Pages>17</Pages>
  <Words>5156</Words>
  <Characters>29395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Gagana sindhu</dc:creator>
  <cp:keywords/>
  <dc:description/>
  <cp:lastModifiedBy>SDI 1084</cp:lastModifiedBy>
  <cp:revision>444</cp:revision>
  <dcterms:created xsi:type="dcterms:W3CDTF">2025-07-13T12:48:00Z</dcterms:created>
  <dcterms:modified xsi:type="dcterms:W3CDTF">2025-07-23T10:59:00Z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11496ae3-91ac-4c88-ae70-95eb1f7214d5</vt:lpwstr>
  </property>
</Properties>
</file>