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95D56" w14:textId="77777777" w:rsidR="00754C9A" w:rsidRDefault="00754C9A" w:rsidP="00441B6F">
      <w:pPr>
        <w:pStyle w:val="Title"/>
        <w:spacing w:after="0"/>
        <w:jc w:val="both"/>
        <w:rPr>
          <w:rFonts w:ascii="Arial" w:hAnsi="Arial" w:cs="Arial"/>
        </w:rPr>
      </w:pPr>
    </w:p>
    <w:p w14:paraId="019E9329" w14:textId="33FBF1C9" w:rsidR="00163BC4" w:rsidRPr="00163BC4" w:rsidRDefault="006C6CF4" w:rsidP="00441B6F">
      <w:pPr>
        <w:pStyle w:val="Author"/>
        <w:spacing w:line="240" w:lineRule="auto"/>
        <w:rPr>
          <w:rFonts w:ascii="Arial" w:hAnsi="Arial" w:cs="Arial"/>
          <w:bCs/>
          <w:iCs/>
          <w:kern w:val="28"/>
          <w:sz w:val="36"/>
        </w:rPr>
      </w:pPr>
      <w:r w:rsidRPr="006C6CF4">
        <w:rPr>
          <w:rFonts w:ascii="Arial" w:hAnsi="Arial" w:cs="Arial"/>
          <w:bCs/>
          <w:sz w:val="36"/>
          <w:szCs w:val="36"/>
        </w:rPr>
        <w:t>Exploring The Relationship Between Accreditation Status and School Performance at a State College</w:t>
      </w:r>
      <w:r w:rsidR="00231920">
        <w:rPr>
          <w:rFonts w:ascii="Arial" w:hAnsi="Arial" w:cs="Arial"/>
          <w:bCs/>
          <w:iCs/>
          <w:kern w:val="28"/>
          <w:sz w:val="36"/>
        </w:rPr>
        <w:t xml:space="preserve"> </w:t>
      </w:r>
    </w:p>
    <w:p w14:paraId="68F5372A" w14:textId="3AC9E32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2522E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CC5210" w14:textId="77777777" w:rsidTr="001E44FE">
        <w:tc>
          <w:tcPr>
            <w:tcW w:w="9576" w:type="dxa"/>
            <w:shd w:val="clear" w:color="auto" w:fill="F2F2F2"/>
          </w:tcPr>
          <w:p w14:paraId="42E632E0" w14:textId="29CC6C04" w:rsidR="00505F06"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This study aimed to correlate academic programs’ accreditation status to school performance which includes employability of graduates, board performance, graduation rate, faculty research and publication, community extension, and compliance to CMOs for the past six years. Descriptive-correlational research design was used. Survey questionnaires were distributed to the graduates of the seven programs of ASC for the past six years to gather information on graduates’ profiles and employability. Data on school performance variables were gathered through focused group discussions. The licensure performance of board programs of ASC was retrieved from the official website of the Professional Regulation Commission (PRC). The data on accreditation status, level, and ratings were based on official accreditation results from AACCUP, Inc. Study revealed that the accreditation level and status of programs show insignificant differences. Majority of the programs manifested good performance along with community extension and compliance to CMOs, however, BSCE program needs further improvement to most of its areas which are subject for compliance requirements in CMO. It was concluded that further improvement is needed in most of the performance variables especially on </w:t>
            </w:r>
            <w:bookmarkStart w:id="0" w:name="_GoBack"/>
            <w:bookmarkEnd w:id="0"/>
            <w:r w:rsidRPr="006C6CF4">
              <w:rPr>
                <w:rFonts w:ascii="Arial" w:hAnsi="Arial" w:cs="Arial"/>
                <w:sz w:val="20"/>
                <w:szCs w:val="20"/>
              </w:rPr>
              <w:t xml:space="preserve">the employability of graduates, board performance, involvement of faculty members to research, research publication, and compliance to laboratory facilities and library collections. </w:t>
            </w:r>
          </w:p>
          <w:p w14:paraId="695227C3" w14:textId="62252BE8" w:rsidR="006C6CF4" w:rsidRPr="006C6CF4" w:rsidRDefault="006C6CF4" w:rsidP="006C6CF4">
            <w:pPr>
              <w:pStyle w:val="NoSpacing"/>
              <w:jc w:val="both"/>
              <w:rPr>
                <w:rFonts w:ascii="Times New Roman" w:hAnsi="Times New Roman" w:cs="Times New Roman"/>
                <w:sz w:val="20"/>
                <w:szCs w:val="20"/>
              </w:rPr>
            </w:pPr>
          </w:p>
        </w:tc>
      </w:tr>
    </w:tbl>
    <w:p w14:paraId="2C74EAB5" w14:textId="77777777" w:rsidR="00636EB2" w:rsidRDefault="00636EB2" w:rsidP="00441B6F">
      <w:pPr>
        <w:pStyle w:val="Body"/>
        <w:spacing w:after="0"/>
        <w:rPr>
          <w:rFonts w:ascii="Arial" w:hAnsi="Arial" w:cs="Arial"/>
          <w:i/>
        </w:rPr>
      </w:pPr>
    </w:p>
    <w:p w14:paraId="1DC1066C" w14:textId="63A30978" w:rsidR="006C6CF4" w:rsidRPr="006C6CF4" w:rsidRDefault="00A24E7E" w:rsidP="006C6CF4">
      <w:pPr>
        <w:pStyle w:val="NoSpacing"/>
        <w:rPr>
          <w:rFonts w:ascii="Arial" w:hAnsi="Arial" w:cs="Arial"/>
          <w:i/>
          <w:sz w:val="20"/>
          <w:szCs w:val="20"/>
        </w:rPr>
      </w:pPr>
      <w:r w:rsidRPr="006C6CF4">
        <w:rPr>
          <w:rFonts w:ascii="Arial" w:hAnsi="Arial" w:cs="Arial"/>
          <w:i/>
          <w:sz w:val="20"/>
          <w:szCs w:val="20"/>
        </w:rPr>
        <w:t xml:space="preserve">Keywords: </w:t>
      </w:r>
      <w:r w:rsidR="006C6CF4" w:rsidRPr="006C6CF4">
        <w:rPr>
          <w:rFonts w:ascii="Arial" w:hAnsi="Arial" w:cs="Arial"/>
          <w:i/>
          <w:sz w:val="20"/>
          <w:szCs w:val="20"/>
        </w:rPr>
        <w:t>Accreditation, School Performance, State College</w:t>
      </w:r>
    </w:p>
    <w:p w14:paraId="1C5CF2C1" w14:textId="11200DF1" w:rsidR="00A24E7E" w:rsidRDefault="00A24E7E" w:rsidP="00441B6F">
      <w:pPr>
        <w:pStyle w:val="Body"/>
        <w:spacing w:after="0"/>
        <w:rPr>
          <w:rFonts w:ascii="Arial" w:hAnsi="Arial" w:cs="Arial"/>
          <w:i/>
        </w:rPr>
      </w:pPr>
    </w:p>
    <w:p w14:paraId="34D99727" w14:textId="77777777" w:rsidR="00790ADA" w:rsidRDefault="00790ADA" w:rsidP="00441B6F">
      <w:pPr>
        <w:pStyle w:val="Body"/>
        <w:spacing w:after="0"/>
        <w:rPr>
          <w:rFonts w:ascii="Arial" w:hAnsi="Arial" w:cs="Arial"/>
          <w:i/>
        </w:rPr>
      </w:pPr>
    </w:p>
    <w:p w14:paraId="22549841" w14:textId="370B7185" w:rsidR="00B52896" w:rsidRDefault="00B52896" w:rsidP="006C6CF4">
      <w:pPr>
        <w:pStyle w:val="Body"/>
        <w:spacing w:after="0"/>
        <w:rPr>
          <w:rFonts w:ascii="Arial" w:hAnsi="Arial" w:cs="Arial"/>
          <w:b/>
          <w:i/>
          <w:sz w:val="18"/>
        </w:rPr>
      </w:pPr>
    </w:p>
    <w:p w14:paraId="270CC27F" w14:textId="77777777" w:rsidR="006C6CF4" w:rsidRDefault="006C6CF4" w:rsidP="006C6CF4">
      <w:pPr>
        <w:pStyle w:val="Body"/>
        <w:spacing w:after="0"/>
        <w:rPr>
          <w:rFonts w:ascii="Arial" w:hAnsi="Arial" w:cs="Arial"/>
          <w:b/>
          <w:i/>
          <w:sz w:val="18"/>
        </w:rPr>
      </w:pPr>
    </w:p>
    <w:p w14:paraId="3D992172" w14:textId="77777777" w:rsidR="006C6CF4" w:rsidRDefault="006C6CF4" w:rsidP="006C6CF4">
      <w:pPr>
        <w:pStyle w:val="Body"/>
        <w:spacing w:after="0"/>
        <w:rPr>
          <w:rFonts w:ascii="Arial" w:hAnsi="Arial" w:cs="Arial"/>
          <w:b/>
          <w:i/>
          <w:sz w:val="18"/>
        </w:rPr>
      </w:pPr>
    </w:p>
    <w:p w14:paraId="6CBB65CD" w14:textId="77777777" w:rsidR="006C6CF4" w:rsidRDefault="006C6CF4" w:rsidP="006C6CF4">
      <w:pPr>
        <w:pStyle w:val="Body"/>
        <w:spacing w:after="0"/>
        <w:rPr>
          <w:rFonts w:ascii="Arial" w:hAnsi="Arial" w:cs="Arial"/>
          <w:b/>
          <w:i/>
          <w:sz w:val="18"/>
        </w:rPr>
      </w:pPr>
    </w:p>
    <w:p w14:paraId="416D8B67" w14:textId="77777777" w:rsidR="006C6CF4" w:rsidRDefault="006C6CF4" w:rsidP="006C6CF4">
      <w:pPr>
        <w:pStyle w:val="Body"/>
        <w:spacing w:after="0"/>
        <w:rPr>
          <w:rFonts w:ascii="Arial" w:hAnsi="Arial" w:cs="Arial"/>
          <w:b/>
          <w:i/>
          <w:sz w:val="18"/>
        </w:rPr>
      </w:pPr>
    </w:p>
    <w:p w14:paraId="4D49D96C" w14:textId="77777777" w:rsidR="006C6CF4" w:rsidRDefault="006C6CF4" w:rsidP="006C6CF4">
      <w:pPr>
        <w:pStyle w:val="Body"/>
        <w:spacing w:after="0"/>
        <w:rPr>
          <w:rFonts w:ascii="Arial" w:hAnsi="Arial" w:cs="Arial"/>
          <w:b/>
          <w:i/>
          <w:sz w:val="18"/>
        </w:rPr>
      </w:pPr>
    </w:p>
    <w:p w14:paraId="768F2D97" w14:textId="77777777" w:rsidR="006C6CF4" w:rsidRDefault="006C6CF4" w:rsidP="006C6CF4">
      <w:pPr>
        <w:pStyle w:val="Body"/>
        <w:spacing w:after="0"/>
        <w:rPr>
          <w:rFonts w:ascii="Arial" w:hAnsi="Arial" w:cs="Arial"/>
          <w:b/>
          <w:i/>
          <w:sz w:val="18"/>
        </w:rPr>
      </w:pPr>
    </w:p>
    <w:p w14:paraId="04EE71D5" w14:textId="77777777" w:rsidR="006C6CF4" w:rsidRDefault="006C6CF4" w:rsidP="006C6CF4">
      <w:pPr>
        <w:pStyle w:val="Body"/>
        <w:spacing w:after="0"/>
        <w:rPr>
          <w:rFonts w:ascii="Arial" w:hAnsi="Arial" w:cs="Arial"/>
          <w:i/>
          <w:sz w:val="18"/>
        </w:rPr>
      </w:pPr>
    </w:p>
    <w:p w14:paraId="2261A9C4" w14:textId="77777777" w:rsidR="0024282C" w:rsidRDefault="0024282C" w:rsidP="00441B6F">
      <w:pPr>
        <w:pStyle w:val="Body"/>
        <w:spacing w:after="0"/>
        <w:rPr>
          <w:rFonts w:ascii="Arial" w:hAnsi="Arial" w:cs="Arial"/>
          <w:i/>
          <w:sz w:val="18"/>
        </w:rPr>
      </w:pPr>
    </w:p>
    <w:p w14:paraId="17BA935E" w14:textId="77777777" w:rsidR="00505F06" w:rsidRPr="00A24E7E" w:rsidRDefault="00505F06" w:rsidP="00441B6F">
      <w:pPr>
        <w:pStyle w:val="Body"/>
        <w:spacing w:after="0"/>
        <w:rPr>
          <w:rFonts w:ascii="Arial" w:hAnsi="Arial" w:cs="Arial"/>
          <w:i/>
        </w:rPr>
      </w:pPr>
    </w:p>
    <w:p w14:paraId="6BB44018" w14:textId="4E5174D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C742CF4" w14:textId="77777777" w:rsidR="006C6CF4" w:rsidRPr="006C6CF4" w:rsidRDefault="006C6CF4" w:rsidP="006C6CF4">
      <w:pPr>
        <w:pStyle w:val="NoSpacing"/>
        <w:spacing w:before="240"/>
        <w:jc w:val="both"/>
        <w:rPr>
          <w:rFonts w:ascii="Arial" w:hAnsi="Arial" w:cs="Arial"/>
          <w:sz w:val="20"/>
          <w:szCs w:val="20"/>
        </w:rPr>
      </w:pPr>
      <w:r w:rsidRPr="006C6CF4">
        <w:rPr>
          <w:rFonts w:ascii="Arial" w:hAnsi="Arial" w:cs="Arial"/>
          <w:sz w:val="20"/>
          <w:szCs w:val="20"/>
        </w:rPr>
        <w:t>Accreditation is a means of stimulating and accelerating the institutional growth and development of schools desiring to achieve excellence, relevance, and effectiveness. It is a process by which schools are evaluated along specific standards of excellence. It is assumed then that when a school is awarded with an accreditation status, it possesses academic, organizational, administrative, physical, and social attributes that are better than those of non-accredited schools (Gutierrez, 2016).</w:t>
      </w:r>
    </w:p>
    <w:p w14:paraId="6FED613B" w14:textId="77777777" w:rsidR="006C6CF4" w:rsidRPr="006C6CF4" w:rsidRDefault="006C6CF4" w:rsidP="006C6CF4">
      <w:pPr>
        <w:pStyle w:val="NoSpacing"/>
        <w:jc w:val="both"/>
        <w:rPr>
          <w:rFonts w:ascii="Arial" w:hAnsi="Arial" w:cs="Arial"/>
          <w:sz w:val="20"/>
          <w:szCs w:val="20"/>
        </w:rPr>
      </w:pPr>
    </w:p>
    <w:p w14:paraId="00B8176A"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In the context of accreditation and school performance or improvement, the study conducted with higher education teachers by </w:t>
      </w:r>
      <w:proofErr w:type="spellStart"/>
      <w:r w:rsidRPr="006C6CF4">
        <w:rPr>
          <w:rFonts w:ascii="Arial" w:hAnsi="Arial" w:cs="Arial"/>
          <w:sz w:val="20"/>
          <w:szCs w:val="20"/>
        </w:rPr>
        <w:t>Kemenade</w:t>
      </w:r>
      <w:proofErr w:type="spellEnd"/>
      <w:r w:rsidRPr="006C6CF4">
        <w:rPr>
          <w:rFonts w:ascii="Arial" w:hAnsi="Arial" w:cs="Arial"/>
          <w:sz w:val="20"/>
          <w:szCs w:val="20"/>
        </w:rPr>
        <w:t xml:space="preserve"> and </w:t>
      </w:r>
      <w:proofErr w:type="spellStart"/>
      <w:r w:rsidRPr="006C6CF4">
        <w:rPr>
          <w:rFonts w:ascii="Arial" w:hAnsi="Arial" w:cs="Arial"/>
          <w:sz w:val="20"/>
          <w:szCs w:val="20"/>
        </w:rPr>
        <w:t>Hardjono</w:t>
      </w:r>
      <w:proofErr w:type="spellEnd"/>
      <w:r w:rsidRPr="006C6CF4">
        <w:rPr>
          <w:rFonts w:ascii="Arial" w:hAnsi="Arial" w:cs="Arial"/>
          <w:sz w:val="20"/>
          <w:szCs w:val="20"/>
        </w:rPr>
        <w:t xml:space="preserve"> (2009), as cited in Collins (2015), made the conclusion, which is probably the most unfavorable criticism of </w:t>
      </w:r>
      <w:r w:rsidRPr="006C6CF4">
        <w:rPr>
          <w:rFonts w:ascii="Arial" w:hAnsi="Arial" w:cs="Arial"/>
          <w:sz w:val="20"/>
          <w:szCs w:val="20"/>
        </w:rPr>
        <w:lastRenderedPageBreak/>
        <w:t xml:space="preserve">accreditation, that accreditation has little effect on improving the quality of education, has created substantial administrative obligations, and takes up too much time. </w:t>
      </w:r>
    </w:p>
    <w:p w14:paraId="3166DE1A" w14:textId="77777777" w:rsidR="006C6CF4" w:rsidRPr="006C6CF4" w:rsidRDefault="006C6CF4" w:rsidP="006C6CF4">
      <w:pPr>
        <w:pStyle w:val="NoSpacing"/>
        <w:jc w:val="both"/>
        <w:rPr>
          <w:rFonts w:ascii="Arial" w:hAnsi="Arial" w:cs="Arial"/>
          <w:sz w:val="20"/>
          <w:szCs w:val="20"/>
        </w:rPr>
      </w:pPr>
    </w:p>
    <w:p w14:paraId="526365CF"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At the national level, the Philippine Professional Regulation Commission (PRC) monitors the licensure examination performance of schools as part of the efforts toward quality education. Performance in licensure examinations is a gauge or indicator of the quality of graduates in board courses or programs of academic institutions. As such, schools' licensure examination performance is published to recognize their efforts and to encourage them to upgrade their course programs leading to a high quality of education (Gutierrez, 2016). </w:t>
      </w:r>
    </w:p>
    <w:p w14:paraId="4A459DCA" w14:textId="77777777" w:rsidR="006C6CF4" w:rsidRPr="006C6CF4" w:rsidRDefault="006C6CF4" w:rsidP="006C6CF4">
      <w:pPr>
        <w:pStyle w:val="NoSpacing"/>
        <w:jc w:val="both"/>
        <w:rPr>
          <w:rFonts w:ascii="Arial" w:hAnsi="Arial" w:cs="Arial"/>
          <w:sz w:val="20"/>
          <w:szCs w:val="20"/>
        </w:rPr>
      </w:pPr>
    </w:p>
    <w:p w14:paraId="6BC3199C"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Moreover, graduates’ employability and licensure examination performance are almost always used as a gauge of the effectiveness of a curricular program offered by HEIs (</w:t>
      </w:r>
      <w:proofErr w:type="spellStart"/>
      <w:r w:rsidRPr="006C6CF4">
        <w:rPr>
          <w:rFonts w:ascii="Arial" w:hAnsi="Arial" w:cs="Arial"/>
          <w:sz w:val="20"/>
          <w:szCs w:val="20"/>
        </w:rPr>
        <w:t>Figuerres</w:t>
      </w:r>
      <w:proofErr w:type="spellEnd"/>
      <w:r w:rsidRPr="006C6CF4">
        <w:rPr>
          <w:rFonts w:ascii="Arial" w:hAnsi="Arial" w:cs="Arial"/>
          <w:sz w:val="20"/>
          <w:szCs w:val="20"/>
        </w:rPr>
        <w:t xml:space="preserve">, 2010; Tan, 2016; Visco, 2015). </w:t>
      </w:r>
    </w:p>
    <w:p w14:paraId="36BA5D99" w14:textId="77777777" w:rsidR="006C6CF4" w:rsidRPr="006C6CF4" w:rsidRDefault="006C6CF4" w:rsidP="006C6CF4">
      <w:pPr>
        <w:pStyle w:val="NoSpacing"/>
        <w:jc w:val="both"/>
        <w:rPr>
          <w:rFonts w:ascii="Arial" w:hAnsi="Arial" w:cs="Arial"/>
          <w:sz w:val="20"/>
          <w:szCs w:val="20"/>
        </w:rPr>
      </w:pPr>
    </w:p>
    <w:p w14:paraId="26A58E06"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Apayao State College (ASC) was established in 1998 and is the lone state college in the province of Apayao which offers various undergraduate degree courses and several graduate programs. The college has two (2) campuses: Conner Campus and Luna Campus. The Luna Campus is located in San Isidro Sur, Luna, Apayao, while the Conner Campus, also the main campus, is located in Malama, Conner, Apayao, with an extension campus in </w:t>
      </w:r>
      <w:proofErr w:type="spellStart"/>
      <w:r w:rsidRPr="006C6CF4">
        <w:rPr>
          <w:rFonts w:ascii="Arial" w:hAnsi="Arial" w:cs="Arial"/>
          <w:sz w:val="20"/>
          <w:szCs w:val="20"/>
        </w:rPr>
        <w:t>Cubet</w:t>
      </w:r>
      <w:proofErr w:type="spellEnd"/>
      <w:r w:rsidRPr="006C6CF4">
        <w:rPr>
          <w:rFonts w:ascii="Arial" w:hAnsi="Arial" w:cs="Arial"/>
          <w:sz w:val="20"/>
          <w:szCs w:val="20"/>
        </w:rPr>
        <w:t xml:space="preserve">, </w:t>
      </w:r>
      <w:proofErr w:type="spellStart"/>
      <w:r w:rsidRPr="006C6CF4">
        <w:rPr>
          <w:rFonts w:ascii="Arial" w:hAnsi="Arial" w:cs="Arial"/>
          <w:sz w:val="20"/>
          <w:szCs w:val="20"/>
        </w:rPr>
        <w:t>Malama</w:t>
      </w:r>
      <w:proofErr w:type="spellEnd"/>
      <w:r w:rsidRPr="006C6CF4">
        <w:rPr>
          <w:rFonts w:ascii="Arial" w:hAnsi="Arial" w:cs="Arial"/>
          <w:sz w:val="20"/>
          <w:szCs w:val="20"/>
        </w:rPr>
        <w:t xml:space="preserve">, Conner, </w:t>
      </w:r>
      <w:proofErr w:type="spellStart"/>
      <w:r w:rsidRPr="006C6CF4">
        <w:rPr>
          <w:rFonts w:ascii="Arial" w:hAnsi="Arial" w:cs="Arial"/>
          <w:sz w:val="20"/>
          <w:szCs w:val="20"/>
        </w:rPr>
        <w:t>Apayao</w:t>
      </w:r>
      <w:proofErr w:type="spellEnd"/>
      <w:r w:rsidRPr="006C6CF4">
        <w:rPr>
          <w:rFonts w:ascii="Arial" w:hAnsi="Arial" w:cs="Arial"/>
          <w:sz w:val="20"/>
          <w:szCs w:val="20"/>
        </w:rPr>
        <w:t xml:space="preserve">.  The Conner Campus offers nine (9) undergraduate programs of which five (5) are </w:t>
      </w:r>
      <w:proofErr w:type="spellStart"/>
      <w:r w:rsidRPr="006C6CF4">
        <w:rPr>
          <w:rFonts w:ascii="Arial" w:hAnsi="Arial" w:cs="Arial"/>
          <w:sz w:val="20"/>
          <w:szCs w:val="20"/>
        </w:rPr>
        <w:t>board</w:t>
      </w:r>
      <w:proofErr w:type="spellEnd"/>
      <w:r w:rsidRPr="006C6CF4">
        <w:rPr>
          <w:rFonts w:ascii="Arial" w:hAnsi="Arial" w:cs="Arial"/>
          <w:sz w:val="20"/>
          <w:szCs w:val="20"/>
        </w:rPr>
        <w:t xml:space="preserve"> programs, such as Bachelor of Secondary Education (</w:t>
      </w:r>
      <w:proofErr w:type="spellStart"/>
      <w:r w:rsidRPr="006C6CF4">
        <w:rPr>
          <w:rFonts w:ascii="Arial" w:hAnsi="Arial" w:cs="Arial"/>
          <w:sz w:val="20"/>
          <w:szCs w:val="20"/>
        </w:rPr>
        <w:t>BSEd</w:t>
      </w:r>
      <w:proofErr w:type="spellEnd"/>
      <w:r w:rsidRPr="006C6CF4">
        <w:rPr>
          <w:rFonts w:ascii="Arial" w:hAnsi="Arial" w:cs="Arial"/>
          <w:sz w:val="20"/>
          <w:szCs w:val="20"/>
        </w:rPr>
        <w:t>), Bachelor in Elementary Education (</w:t>
      </w:r>
      <w:proofErr w:type="spellStart"/>
      <w:r w:rsidRPr="006C6CF4">
        <w:rPr>
          <w:rFonts w:ascii="Arial" w:hAnsi="Arial" w:cs="Arial"/>
          <w:sz w:val="20"/>
          <w:szCs w:val="20"/>
        </w:rPr>
        <w:t>BEEd</w:t>
      </w:r>
      <w:proofErr w:type="spellEnd"/>
      <w:r w:rsidRPr="006C6CF4">
        <w:rPr>
          <w:rFonts w:ascii="Arial" w:hAnsi="Arial" w:cs="Arial"/>
          <w:sz w:val="20"/>
          <w:szCs w:val="20"/>
        </w:rPr>
        <w:t>), Bachelor of Science in Agriculture (BSA), Bachelor of Science in Civil Engineering (BSCE), and Bachelor of Technical-Vocational Teacher Education (</w:t>
      </w:r>
      <w:proofErr w:type="spellStart"/>
      <w:r w:rsidRPr="006C6CF4">
        <w:rPr>
          <w:rFonts w:ascii="Arial" w:hAnsi="Arial" w:cs="Arial"/>
          <w:sz w:val="20"/>
          <w:szCs w:val="20"/>
        </w:rPr>
        <w:t>BTVTEd</w:t>
      </w:r>
      <w:proofErr w:type="spellEnd"/>
      <w:r w:rsidRPr="006C6CF4">
        <w:rPr>
          <w:rFonts w:ascii="Arial" w:hAnsi="Arial" w:cs="Arial"/>
          <w:sz w:val="20"/>
          <w:szCs w:val="20"/>
        </w:rPr>
        <w:t>). Four (4) are non-board programs such as Bachelor of Science in Business Administration (BSBA), Bachelor of Science in Hotel &amp; Restaurant Management (BSHRM), Bachelor of Science in Industrial Technology (BSIT), and Bachelor of Science in Information Technology (BS Info Tech).</w:t>
      </w:r>
    </w:p>
    <w:p w14:paraId="3846550C" w14:textId="77777777" w:rsidR="006C6CF4" w:rsidRPr="006C6CF4" w:rsidRDefault="006C6CF4" w:rsidP="006C6CF4">
      <w:pPr>
        <w:pStyle w:val="NoSpacing"/>
        <w:jc w:val="both"/>
        <w:rPr>
          <w:rFonts w:ascii="Arial" w:hAnsi="Arial" w:cs="Arial"/>
          <w:sz w:val="20"/>
          <w:szCs w:val="20"/>
        </w:rPr>
      </w:pPr>
    </w:p>
    <w:p w14:paraId="7D39712B" w14:textId="77777777" w:rsidR="006C6CF4" w:rsidRPr="006C6CF4" w:rsidRDefault="006C6CF4" w:rsidP="006C6CF4">
      <w:pPr>
        <w:pStyle w:val="NoSpacing"/>
        <w:jc w:val="both"/>
        <w:rPr>
          <w:rFonts w:ascii="Arial" w:hAnsi="Arial" w:cs="Arial"/>
          <w:color w:val="000000" w:themeColor="text1"/>
          <w:sz w:val="20"/>
          <w:szCs w:val="20"/>
        </w:rPr>
      </w:pPr>
      <w:r w:rsidRPr="006C6CF4">
        <w:rPr>
          <w:rFonts w:ascii="Arial" w:hAnsi="Arial" w:cs="Arial"/>
          <w:sz w:val="20"/>
          <w:szCs w:val="20"/>
        </w:rPr>
        <w:t>Moreover, the college consistently undergoes institutional accreditation of its programs as it aims to provide quality education and university status in the future. Recognizing institutional accreditation as a factor attributed to success in the licensure examination, it is therefore imperative to provide research-based information to the school administrators, the faculty, the students, and the community. Thus, this study was conceptualized to establish the relationship between institutional accreditation and school performance</w:t>
      </w:r>
      <w:r w:rsidRPr="006C6CF4">
        <w:rPr>
          <w:rFonts w:ascii="Arial" w:hAnsi="Arial" w:cs="Arial"/>
          <w:color w:val="000000" w:themeColor="text1"/>
          <w:sz w:val="20"/>
          <w:szCs w:val="20"/>
        </w:rPr>
        <w:t xml:space="preserve"> </w:t>
      </w:r>
    </w:p>
    <w:p w14:paraId="1FB76739" w14:textId="77777777" w:rsidR="006C6CF4" w:rsidRPr="009F6133" w:rsidRDefault="006C6CF4" w:rsidP="006C6CF4">
      <w:pPr>
        <w:pStyle w:val="NoSpacing"/>
        <w:ind w:firstLine="720"/>
        <w:jc w:val="both"/>
        <w:rPr>
          <w:rFonts w:ascii="Times New Roman" w:hAnsi="Times New Roman" w:cs="Times New Roman"/>
          <w:sz w:val="20"/>
          <w:szCs w:val="20"/>
        </w:rPr>
      </w:pPr>
    </w:p>
    <w:p w14:paraId="2D585382" w14:textId="77777777" w:rsidR="00790ADA" w:rsidRPr="00FB3A86" w:rsidRDefault="00790ADA" w:rsidP="00441B6F">
      <w:pPr>
        <w:pStyle w:val="Body"/>
        <w:spacing w:after="0"/>
        <w:rPr>
          <w:rFonts w:ascii="Arial" w:hAnsi="Arial" w:cs="Arial"/>
        </w:rPr>
      </w:pPr>
    </w:p>
    <w:p w14:paraId="30885B19" w14:textId="1500E769" w:rsidR="007F7B32" w:rsidRDefault="00902823" w:rsidP="00441B6F">
      <w:pPr>
        <w:pStyle w:val="AbstHead"/>
        <w:spacing w:after="0"/>
        <w:jc w:val="both"/>
        <w:rPr>
          <w:rFonts w:ascii="Arial" w:hAnsi="Arial" w:cs="Arial"/>
        </w:rPr>
      </w:pPr>
      <w:r>
        <w:rPr>
          <w:rFonts w:ascii="Arial" w:hAnsi="Arial" w:cs="Arial"/>
        </w:rPr>
        <w:t xml:space="preserve">2. </w:t>
      </w:r>
      <w:r w:rsidR="006C6CF4">
        <w:rPr>
          <w:rFonts w:ascii="Arial" w:hAnsi="Arial" w:cs="Arial"/>
        </w:rPr>
        <w:t>LITERATURE REVIEW</w:t>
      </w:r>
    </w:p>
    <w:p w14:paraId="7A1BA2BF" w14:textId="77777777" w:rsidR="00790ADA" w:rsidRPr="00FB3A86" w:rsidRDefault="00790ADA" w:rsidP="00441B6F">
      <w:pPr>
        <w:pStyle w:val="AbstHead"/>
        <w:spacing w:after="0"/>
        <w:jc w:val="both"/>
        <w:rPr>
          <w:rFonts w:ascii="Arial" w:hAnsi="Arial" w:cs="Arial"/>
        </w:rPr>
      </w:pPr>
    </w:p>
    <w:p w14:paraId="5CA88489" w14:textId="77777777" w:rsidR="006C6CF4" w:rsidRPr="006C6CF4" w:rsidRDefault="006C6CF4" w:rsidP="006C6CF4">
      <w:pPr>
        <w:jc w:val="both"/>
        <w:rPr>
          <w:rFonts w:ascii="Arial" w:hAnsi="Arial" w:cs="Arial"/>
          <w:color w:val="000000"/>
          <w:shd w:val="clear" w:color="auto" w:fill="FFFFFF"/>
        </w:rPr>
      </w:pPr>
      <w:r w:rsidRPr="006C6CF4">
        <w:rPr>
          <w:rFonts w:ascii="Arial" w:hAnsi="Arial" w:cs="Arial"/>
          <w:color w:val="000000"/>
          <w:shd w:val="clear" w:color="auto" w:fill="FFFFFF"/>
        </w:rPr>
        <w:t>The Accrediting Association of Chartered Colleges and Universities of the Philippines (AACCUP) views accreditation as a process by which an institution at the tertiary level evaluates its educational activities, in whole or in part, and seeks an independent judgment to confirm that it substantially achieves its objectives, which are generally equal in quality to comparable institutions. Thus, quality and quality assurance are often addressed when an educational institution submits itself for accreditation which, by nature, is a private and voluntary endeavor (</w:t>
      </w:r>
      <w:proofErr w:type="spellStart"/>
      <w:r w:rsidRPr="006C6CF4">
        <w:rPr>
          <w:rFonts w:ascii="Arial" w:hAnsi="Arial" w:cs="Arial"/>
          <w:color w:val="000000"/>
          <w:shd w:val="clear" w:color="auto" w:fill="FFFFFF"/>
        </w:rPr>
        <w:t>Liquido</w:t>
      </w:r>
      <w:proofErr w:type="spellEnd"/>
      <w:r w:rsidRPr="006C6CF4">
        <w:rPr>
          <w:rFonts w:ascii="Arial" w:hAnsi="Arial" w:cs="Arial"/>
          <w:color w:val="000000"/>
          <w:shd w:val="clear" w:color="auto" w:fill="FFFFFF"/>
        </w:rPr>
        <w:t>, 2018). Simply put, accreditation is a means of stimulating and accelerating institutional growth and development of schools desiring to achieve excellence, relevance, and effectiveness. Ultimately, the goal of accreditation is to ensure that education provided by HEIs meets acceptable levels of quality (Ching, 2013). Such areas are recognized to contribute to the effectiveness of the institution and ensure the quality and standards of programs offered (Ordonez &amp; Ordonez, 2007).</w:t>
      </w:r>
    </w:p>
    <w:p w14:paraId="47F17275" w14:textId="77777777" w:rsidR="006C6CF4" w:rsidRDefault="006C6CF4" w:rsidP="006C6CF4">
      <w:pPr>
        <w:jc w:val="both"/>
        <w:rPr>
          <w:rFonts w:ascii="Arial" w:hAnsi="Arial" w:cs="Arial"/>
        </w:rPr>
      </w:pPr>
      <w:r w:rsidRPr="006C6CF4">
        <w:rPr>
          <w:rFonts w:ascii="Arial" w:hAnsi="Arial" w:cs="Arial"/>
        </w:rPr>
        <w:t xml:space="preserve">Accreditation per se is a tool for quality assurance and a mechanism for check and balance in administration, a seal of excellence, and a status symbol of prestige. While accreditation may not be a new idea in today’s educational milieu, over time, accreditation vis-à-vis the </w:t>
      </w:r>
      <w:r w:rsidRPr="006C6CF4">
        <w:rPr>
          <w:rFonts w:ascii="Arial" w:hAnsi="Arial" w:cs="Arial"/>
        </w:rPr>
        <w:lastRenderedPageBreak/>
        <w:t>discourse on quality and quality assurance in higher education is significantly a perennial issue. Thus, quality and quality assurance are often addressed when an educational institution submits itself for accreditation which, by nature, is a private and voluntary endeavor (</w:t>
      </w:r>
      <w:proofErr w:type="spellStart"/>
      <w:r w:rsidRPr="006C6CF4">
        <w:rPr>
          <w:rFonts w:ascii="Arial" w:hAnsi="Arial" w:cs="Arial"/>
        </w:rPr>
        <w:t>Liquido</w:t>
      </w:r>
      <w:proofErr w:type="spellEnd"/>
      <w:r w:rsidRPr="006C6CF4">
        <w:rPr>
          <w:rFonts w:ascii="Arial" w:hAnsi="Arial" w:cs="Arial"/>
        </w:rPr>
        <w:t>, 2018).</w:t>
      </w:r>
    </w:p>
    <w:p w14:paraId="7A3D9F1D" w14:textId="77777777" w:rsidR="006C6CF4" w:rsidRPr="006C6CF4" w:rsidRDefault="006C6CF4" w:rsidP="006C6CF4">
      <w:pPr>
        <w:jc w:val="both"/>
        <w:rPr>
          <w:rFonts w:ascii="Arial" w:hAnsi="Arial" w:cs="Arial"/>
        </w:rPr>
      </w:pPr>
    </w:p>
    <w:p w14:paraId="14C0C18E"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In the Philippines, accreditation is considered as a concept based on self-regulation focused on evaluation and continuous improvement of quality of education and a continuous process which institutions or programs continuously undergo. It is also a status granted to an educational institution or program that meets commonly accepted standards of quality or excellence (PAASCU, 2006). </w:t>
      </w:r>
    </w:p>
    <w:p w14:paraId="41CE3044" w14:textId="77777777" w:rsidR="006C6CF4" w:rsidRPr="006C6CF4" w:rsidRDefault="006C6CF4" w:rsidP="006C6CF4">
      <w:pPr>
        <w:pStyle w:val="NoSpacing"/>
        <w:jc w:val="both"/>
        <w:rPr>
          <w:rFonts w:ascii="Arial" w:hAnsi="Arial" w:cs="Arial"/>
          <w:sz w:val="20"/>
          <w:szCs w:val="20"/>
        </w:rPr>
      </w:pPr>
    </w:p>
    <w:p w14:paraId="1E1E65B7" w14:textId="77777777" w:rsidR="006C6CF4" w:rsidRPr="006C6CF4" w:rsidRDefault="006C6CF4" w:rsidP="006C6CF4">
      <w:pPr>
        <w:jc w:val="both"/>
        <w:rPr>
          <w:rFonts w:ascii="Arial" w:hAnsi="Arial" w:cs="Arial"/>
        </w:rPr>
      </w:pPr>
      <w:r w:rsidRPr="006C6CF4">
        <w:rPr>
          <w:rFonts w:ascii="Arial" w:hAnsi="Arial" w:cs="Arial"/>
        </w:rPr>
        <w:t>Gutierrez (2016) further identified several objectives of accreditation: 1) Accreditation aims to identify schools whose competence and performance in a particular field warrant public and professional recognition. 2) Accreditation aims to guide students in the choice of quality schools, colleges, and universities that will meet their individual educational needs. 3) Accreditation aims to help institutions of learning achieve maximum educational effectiveness through self-evaluation and self-discipline. 4) Accreditation   aims   to enlist   the cooperation of institutions of learning and professional associations in the mission of advancing the interests of education.</w:t>
      </w:r>
    </w:p>
    <w:p w14:paraId="0F30DC20" w14:textId="77777777" w:rsidR="006C6CF4" w:rsidRPr="006C6CF4" w:rsidRDefault="006C6CF4" w:rsidP="006C6CF4">
      <w:pPr>
        <w:jc w:val="both"/>
        <w:rPr>
          <w:rFonts w:ascii="Arial" w:hAnsi="Arial" w:cs="Arial"/>
        </w:rPr>
      </w:pPr>
      <w:r w:rsidRPr="006C6CF4">
        <w:rPr>
          <w:rFonts w:ascii="Arial" w:hAnsi="Arial" w:cs="Arial"/>
        </w:rPr>
        <w:t xml:space="preserve">Moreover, accreditation is not just a whimsical impulse of an institution to show superiority over other schools, but it is an intelligent effort to promote standards that will be beneficial for the institution, its clients, and the public (Gutierrez, 2016). As such, accreditation is viewed as the formal recognition of an institution as possessing high quality or excellence based on an analysis of the merits of its educational operation in attaining its objectives and its unique role in the community it serves. Accreditation on the part of institutions ensures quality of learning, quality of graduates, recognition of schools, deregulation of schools in their program offering, preference for school subsidy from the government, and many other positive effects. Hence, accreditation is a worthwhile endeavor for all institutions. Gutierrez (2016) further related that accreditation is like tasks that could be difficult in the beginning but gets easier once the institution works on the prescribed standards and recommendations. </w:t>
      </w:r>
    </w:p>
    <w:p w14:paraId="60796568"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It is interesting to note that Philippine HEIs are at par with the global concept of correlating accreditation and quality education. Though it began as a concept based on self-regulation among private HEIs, it has evolved to include state-run or public colleges and universities. The concept of accreditation throughout its history in the country has also changed to be more aligned with quality education and sets of standards. In addition, there are several accrediting agencies in the country with specific coverage or membership based on institutional management or institutional preference.</w:t>
      </w:r>
    </w:p>
    <w:p w14:paraId="2C341FF3" w14:textId="77777777" w:rsidR="006C6CF4" w:rsidRPr="006C6CF4" w:rsidRDefault="006C6CF4" w:rsidP="006C6CF4">
      <w:pPr>
        <w:pStyle w:val="NoSpacing"/>
        <w:jc w:val="both"/>
        <w:rPr>
          <w:rFonts w:ascii="Arial" w:hAnsi="Arial" w:cs="Arial"/>
          <w:sz w:val="20"/>
          <w:szCs w:val="20"/>
        </w:rPr>
      </w:pPr>
    </w:p>
    <w:p w14:paraId="66BA6698"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Apayao State College (ASC) is mandated to submit for accreditation facilitated by the Accrediting Association of Chartered Colleges and Universities in the Philippines (AACCUP). The major steps in the accreditation process are as follows: (1) institutional self-survey or self-evaluation; (2) preliminary visit (4 to 6 months after the start of self-survey); (3) formal survey visit (a minimum of six months after preliminary visit); and (4) decision by governing board of accrediting agency (Segismundo, 2017). Moreover, the AACCUP Accreditation Instrument is composed of 10 areas with a total of 700 indicators. The areas are as follows: (I) Vision, Mission, Goals, and Objectives; (II) Faculty; (III) Curriculum and Instruction; (IV) Support to Students; (V) Research; (VI) Extension and Community Involvement; (VII) Library; (VIII) Physical Plant &amp; Facilities; (IX) Laboratories; and (X) Administration.</w:t>
      </w:r>
    </w:p>
    <w:p w14:paraId="17FED3B3" w14:textId="77777777" w:rsidR="006C6CF4" w:rsidRPr="006C6CF4" w:rsidRDefault="006C6CF4" w:rsidP="006C6CF4">
      <w:pPr>
        <w:pStyle w:val="NoSpacing"/>
        <w:jc w:val="both"/>
        <w:rPr>
          <w:rFonts w:ascii="Arial" w:hAnsi="Arial" w:cs="Arial"/>
          <w:sz w:val="20"/>
          <w:szCs w:val="20"/>
        </w:rPr>
      </w:pPr>
    </w:p>
    <w:p w14:paraId="260C44E2"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The Commission on Higher Education (CHED) provides accreditation benefits to HEIs depending on their accreditation status. Level I/II accredited HEIs enjoy: 1) limited visitation, inspection, and/or supervision by CHED supervisory personnel or representatives; 2) full </w:t>
      </w:r>
      <w:r w:rsidRPr="006C6CF4">
        <w:rPr>
          <w:rFonts w:ascii="Arial" w:hAnsi="Arial" w:cs="Arial"/>
          <w:sz w:val="20"/>
          <w:szCs w:val="20"/>
        </w:rPr>
        <w:lastRenderedPageBreak/>
        <w:t xml:space="preserve">administrative deregulation, provided that reports of promotion of students and lists of graduates are available for review by CHED at all times; 3) financial deregulation in terms of setting of tuition and other school fees and charges; 4) authority to revise curriculum and give degrees from accredited courses or programs as long as they comply with the minimum requirements set by CHED; 5) priority in the award of grants/subsidies or funding assistance from CHED Higher Education Development Fund (HEDF) for scholarships and faculty development, facilities improvement, and other development programs; and 6) the right to use in their publications or advertisements the word "ACCREDITED," pursuant to CHED policies and rules (CHED, 2007). </w:t>
      </w:r>
    </w:p>
    <w:p w14:paraId="3FBB5730" w14:textId="77777777" w:rsidR="006C6CF4" w:rsidRPr="006C6CF4" w:rsidRDefault="006C6CF4" w:rsidP="006C6CF4">
      <w:pPr>
        <w:pStyle w:val="NoSpacing"/>
        <w:jc w:val="both"/>
        <w:rPr>
          <w:rFonts w:ascii="Arial" w:hAnsi="Arial" w:cs="Arial"/>
          <w:sz w:val="20"/>
          <w:szCs w:val="20"/>
        </w:rPr>
      </w:pPr>
    </w:p>
    <w:p w14:paraId="110C920D"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The Accrediting Agency for Chartered Colleges and Universities of the Philippines (AACCUP) has taken cognizance of the following potential incentives to be granted to accredited programs/institutions: 1) as a national basis for budgetary requests; 2) for normative financing; 3) as a factor in the selection of Centers of Excellence (COEs) and Centers of Development (CODs); 4) for SUCs leveling; 5) as a requirement for the conversion of a college to a university; 6) as a factor in assessing the appointment of an SUC president; and 6) for matching-fund schemes where required for accreditation are matched with funds from CHED (</w:t>
      </w:r>
      <w:proofErr w:type="spellStart"/>
      <w:r w:rsidRPr="006C6CF4">
        <w:rPr>
          <w:rFonts w:ascii="Arial" w:hAnsi="Arial" w:cs="Arial"/>
          <w:sz w:val="20"/>
          <w:szCs w:val="20"/>
        </w:rPr>
        <w:t>Dumancas</w:t>
      </w:r>
      <w:proofErr w:type="spellEnd"/>
      <w:r w:rsidRPr="006C6CF4">
        <w:rPr>
          <w:rFonts w:ascii="Arial" w:hAnsi="Arial" w:cs="Arial"/>
          <w:sz w:val="20"/>
          <w:szCs w:val="20"/>
        </w:rPr>
        <w:t xml:space="preserve"> &amp; Prado, 2015).</w:t>
      </w:r>
    </w:p>
    <w:p w14:paraId="2A4BA662" w14:textId="77777777" w:rsidR="006C6CF4" w:rsidRPr="006C6CF4" w:rsidRDefault="006C6CF4" w:rsidP="006C6CF4">
      <w:pPr>
        <w:pStyle w:val="NoSpacing"/>
        <w:jc w:val="both"/>
        <w:rPr>
          <w:rFonts w:ascii="Arial" w:hAnsi="Arial" w:cs="Arial"/>
          <w:sz w:val="20"/>
          <w:szCs w:val="20"/>
        </w:rPr>
      </w:pPr>
    </w:p>
    <w:p w14:paraId="333AD724"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The Professional Regulation Commission (PRC) promulgates the registration and issuance of valid professional license to successful passers of board examinations (PRC, 2000). As a partner agency, the Commission on Higher Education (CHED) monitors the performance of Teacher Education Institutions (TEIs) to ensure competency and quality of instruction in the Philippines.</w:t>
      </w:r>
    </w:p>
    <w:p w14:paraId="735C5C3D" w14:textId="77777777" w:rsidR="006C6CF4" w:rsidRPr="006C6CF4" w:rsidRDefault="006C6CF4" w:rsidP="006C6CF4">
      <w:pPr>
        <w:pStyle w:val="NoSpacing"/>
        <w:jc w:val="both"/>
        <w:rPr>
          <w:rFonts w:ascii="Arial" w:hAnsi="Arial" w:cs="Arial"/>
          <w:sz w:val="20"/>
          <w:szCs w:val="20"/>
        </w:rPr>
      </w:pPr>
    </w:p>
    <w:p w14:paraId="394B7A09"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On the other hand, Gutierrez (2016) posited that licensure examinations and monitoring schools’ performance by the PRC is one of the efforts to move toward quality education in the country. The quality of graduates in board courses or programs is gauged through licensure-examination performance. As a common practice, schools' licensure-examination performances are published to show cognizance of efforts and excellence and to encourage schools to upgrade their course programs leading to a high quality of education.</w:t>
      </w:r>
    </w:p>
    <w:p w14:paraId="1F957813" w14:textId="77777777" w:rsidR="006C6CF4" w:rsidRPr="006C6CF4" w:rsidRDefault="006C6CF4" w:rsidP="006C6CF4">
      <w:pPr>
        <w:pStyle w:val="NoSpacing"/>
        <w:jc w:val="both"/>
        <w:rPr>
          <w:rFonts w:ascii="Arial" w:hAnsi="Arial" w:cs="Arial"/>
          <w:sz w:val="20"/>
          <w:szCs w:val="20"/>
        </w:rPr>
      </w:pPr>
    </w:p>
    <w:p w14:paraId="442C2B59"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According to Padua (2003), one of the common measures of HEIs’ quality of performance in the country is the performance of their graduates in state-licensure examinations. De Leon (2016) also noted that passing percentage in licensure examination is one of the indicators of institutional performance. Tan et al. (2015) argued that graduates’ performance in licensure examination reflects the quality of education and training provided by their schools. </w:t>
      </w:r>
    </w:p>
    <w:p w14:paraId="6D87C2E1" w14:textId="77777777" w:rsidR="006C6CF4" w:rsidRPr="006C6CF4" w:rsidRDefault="006C6CF4" w:rsidP="006C6CF4">
      <w:pPr>
        <w:pStyle w:val="NoSpacing"/>
        <w:jc w:val="both"/>
        <w:rPr>
          <w:rFonts w:ascii="Arial" w:hAnsi="Arial" w:cs="Arial"/>
          <w:sz w:val="20"/>
          <w:szCs w:val="20"/>
        </w:rPr>
      </w:pPr>
    </w:p>
    <w:p w14:paraId="0C4C31DF"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However, a study by Baylan (2018), which involved premier Teacher Education Institutions (TEIs) in the country, revealed that there is a considerable number of premier TEIs that are performing below the national passing standard. This underperformance in the licensure examination for teachers characterized by ‘fluctuating’ trend among TEIs depicts that these universities failed to perform their mandate as COEs and CODs in teacher-education programs. The study further disclosed that the majority of the premier TEIs in both </w:t>
      </w:r>
      <w:proofErr w:type="spellStart"/>
      <w:r w:rsidRPr="006C6CF4">
        <w:rPr>
          <w:rFonts w:ascii="Arial" w:hAnsi="Arial" w:cs="Arial"/>
          <w:sz w:val="20"/>
          <w:szCs w:val="20"/>
        </w:rPr>
        <w:t>BEEd</w:t>
      </w:r>
      <w:proofErr w:type="spellEnd"/>
      <w:r w:rsidRPr="006C6CF4">
        <w:rPr>
          <w:rFonts w:ascii="Arial" w:hAnsi="Arial" w:cs="Arial"/>
          <w:sz w:val="20"/>
          <w:szCs w:val="20"/>
        </w:rPr>
        <w:t xml:space="preserve"> and </w:t>
      </w:r>
      <w:proofErr w:type="spellStart"/>
      <w:r w:rsidRPr="006C6CF4">
        <w:rPr>
          <w:rFonts w:ascii="Arial" w:hAnsi="Arial" w:cs="Arial"/>
          <w:sz w:val="20"/>
          <w:szCs w:val="20"/>
        </w:rPr>
        <w:t>BSEd</w:t>
      </w:r>
      <w:proofErr w:type="spellEnd"/>
      <w:r w:rsidRPr="006C6CF4">
        <w:rPr>
          <w:rFonts w:ascii="Arial" w:hAnsi="Arial" w:cs="Arial"/>
          <w:sz w:val="20"/>
          <w:szCs w:val="20"/>
        </w:rPr>
        <w:t xml:space="preserve"> programs can barely maintain the national passing standard of 60%. This result runs parallel with the finding of Ladia et al. (2012) that TEIs that were COEs and CODs had below 50% passing rate. The researchers recommended that program accreditation should be re-evaluated and awarded to universities that deserve the prestigious title of COEs and CODs.</w:t>
      </w:r>
    </w:p>
    <w:p w14:paraId="6221DC80" w14:textId="77777777" w:rsidR="006C6CF4" w:rsidRPr="006C6CF4" w:rsidRDefault="006C6CF4" w:rsidP="006C6CF4">
      <w:pPr>
        <w:pStyle w:val="NoSpacing"/>
        <w:jc w:val="both"/>
        <w:rPr>
          <w:rFonts w:ascii="Arial" w:hAnsi="Arial" w:cs="Arial"/>
          <w:sz w:val="20"/>
          <w:szCs w:val="20"/>
        </w:rPr>
      </w:pPr>
    </w:p>
    <w:p w14:paraId="481505F2"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Literature and studies have shown direct relationship between licensure-examination performance and school performance. Licensure performance of graduates in board examinations reflect the quality of education provided by their academic institutions and their </w:t>
      </w:r>
      <w:r w:rsidRPr="006C6CF4">
        <w:rPr>
          <w:rFonts w:ascii="Arial" w:hAnsi="Arial" w:cs="Arial"/>
          <w:sz w:val="20"/>
          <w:szCs w:val="20"/>
        </w:rPr>
        <w:lastRenderedPageBreak/>
        <w:t>technical/professional competencies. Moreover, licensure-examination performance ratings have been commonly accepted as a gauge of quality education among HEIs.</w:t>
      </w:r>
    </w:p>
    <w:p w14:paraId="699200E2" w14:textId="77777777" w:rsidR="006C6CF4" w:rsidRPr="006C6CF4" w:rsidRDefault="006C6CF4" w:rsidP="006C6CF4">
      <w:pPr>
        <w:pStyle w:val="NoSpacing"/>
        <w:jc w:val="both"/>
        <w:rPr>
          <w:rFonts w:ascii="Arial" w:hAnsi="Arial" w:cs="Arial"/>
          <w:sz w:val="20"/>
          <w:szCs w:val="20"/>
        </w:rPr>
      </w:pPr>
    </w:p>
    <w:p w14:paraId="2138D47E" w14:textId="77777777" w:rsidR="006C6CF4" w:rsidRPr="006C6CF4" w:rsidRDefault="006C6CF4" w:rsidP="006C6CF4">
      <w:pPr>
        <w:pStyle w:val="NoSpacing"/>
        <w:jc w:val="both"/>
        <w:rPr>
          <w:rFonts w:ascii="Arial" w:hAnsi="Arial" w:cs="Arial"/>
          <w:sz w:val="20"/>
          <w:szCs w:val="20"/>
        </w:rPr>
      </w:pPr>
      <w:proofErr w:type="spellStart"/>
      <w:r w:rsidRPr="006C6CF4">
        <w:rPr>
          <w:rFonts w:ascii="Arial" w:hAnsi="Arial" w:cs="Arial"/>
          <w:sz w:val="20"/>
          <w:szCs w:val="20"/>
        </w:rPr>
        <w:t>Antiojo</w:t>
      </w:r>
      <w:proofErr w:type="spellEnd"/>
      <w:r w:rsidRPr="006C6CF4">
        <w:rPr>
          <w:rFonts w:ascii="Arial" w:hAnsi="Arial" w:cs="Arial"/>
          <w:sz w:val="20"/>
          <w:szCs w:val="20"/>
        </w:rPr>
        <w:t xml:space="preserve"> (2017) asserted that licensure examination is one of the factors that influence the quality of teachers and teaching in the country. Thus, a passing average performance in licensure examination for teachers (LET) is one of the outcome indicators under curriculum and instruction parameter of the new Outcomes-Based Quality Assurance (OBQA) instrument of AACCUP evaluation.  </w:t>
      </w:r>
    </w:p>
    <w:p w14:paraId="1C3C98F4" w14:textId="77777777" w:rsidR="006C6CF4" w:rsidRPr="006C6CF4" w:rsidRDefault="006C6CF4" w:rsidP="006C6CF4">
      <w:pPr>
        <w:pStyle w:val="NoSpacing"/>
        <w:jc w:val="both"/>
        <w:rPr>
          <w:rFonts w:ascii="Arial" w:hAnsi="Arial" w:cs="Arial"/>
          <w:sz w:val="20"/>
          <w:szCs w:val="20"/>
        </w:rPr>
      </w:pPr>
    </w:p>
    <w:p w14:paraId="5BC47E70"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The quality of graduates is a source of prestige of an educational institution. The performance of graduates in licensure examination is a positive measure of the quality and standard of education a school provides. It is an indicator of the kind of training and learning the graduates acquired (</w:t>
      </w:r>
      <w:proofErr w:type="spellStart"/>
      <w:r w:rsidRPr="006C6CF4">
        <w:rPr>
          <w:rFonts w:ascii="Arial" w:hAnsi="Arial" w:cs="Arial"/>
          <w:sz w:val="20"/>
          <w:szCs w:val="20"/>
        </w:rPr>
        <w:t>Basaen</w:t>
      </w:r>
      <w:proofErr w:type="spellEnd"/>
      <w:r w:rsidRPr="006C6CF4">
        <w:rPr>
          <w:rFonts w:ascii="Arial" w:hAnsi="Arial" w:cs="Arial"/>
          <w:sz w:val="20"/>
          <w:szCs w:val="20"/>
        </w:rPr>
        <w:t xml:space="preserve"> et al., 2005).  </w:t>
      </w:r>
      <w:proofErr w:type="spellStart"/>
      <w:r w:rsidRPr="006C6CF4">
        <w:rPr>
          <w:rFonts w:ascii="Arial" w:hAnsi="Arial" w:cs="Arial"/>
          <w:sz w:val="20"/>
          <w:szCs w:val="20"/>
        </w:rPr>
        <w:t>Buenaobra</w:t>
      </w:r>
      <w:proofErr w:type="spellEnd"/>
      <w:r w:rsidRPr="006C6CF4">
        <w:rPr>
          <w:rFonts w:ascii="Arial" w:hAnsi="Arial" w:cs="Arial"/>
          <w:sz w:val="20"/>
          <w:szCs w:val="20"/>
        </w:rPr>
        <w:t xml:space="preserve"> and </w:t>
      </w:r>
      <w:proofErr w:type="spellStart"/>
      <w:r w:rsidRPr="006C6CF4">
        <w:rPr>
          <w:rFonts w:ascii="Arial" w:hAnsi="Arial" w:cs="Arial"/>
          <w:sz w:val="20"/>
          <w:szCs w:val="20"/>
        </w:rPr>
        <w:t>Medallon</w:t>
      </w:r>
      <w:proofErr w:type="spellEnd"/>
      <w:r w:rsidRPr="006C6CF4">
        <w:rPr>
          <w:rFonts w:ascii="Arial" w:hAnsi="Arial" w:cs="Arial"/>
          <w:sz w:val="20"/>
          <w:szCs w:val="20"/>
        </w:rPr>
        <w:t xml:space="preserve"> (2013) also corroborated that the true measure of any board program of a school is passing the licensure exam.</w:t>
      </w:r>
    </w:p>
    <w:p w14:paraId="1C337890" w14:textId="77777777" w:rsidR="006C6CF4" w:rsidRPr="006C6CF4" w:rsidRDefault="006C6CF4" w:rsidP="006C6CF4">
      <w:pPr>
        <w:pStyle w:val="NoSpacing"/>
        <w:jc w:val="both"/>
        <w:rPr>
          <w:rFonts w:ascii="Arial" w:hAnsi="Arial" w:cs="Arial"/>
          <w:sz w:val="20"/>
          <w:szCs w:val="20"/>
        </w:rPr>
      </w:pPr>
    </w:p>
    <w:p w14:paraId="7DA4F909"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The 21</w:t>
      </w:r>
      <w:r w:rsidRPr="006C6CF4">
        <w:rPr>
          <w:rFonts w:ascii="Arial" w:hAnsi="Arial" w:cs="Arial"/>
          <w:sz w:val="20"/>
          <w:szCs w:val="20"/>
          <w:vertAlign w:val="superscript"/>
        </w:rPr>
        <w:t>st</w:t>
      </w:r>
      <w:r w:rsidRPr="006C6CF4">
        <w:rPr>
          <w:rFonts w:ascii="Arial" w:hAnsi="Arial" w:cs="Arial"/>
          <w:sz w:val="20"/>
          <w:szCs w:val="20"/>
        </w:rPr>
        <w:t xml:space="preserve"> century emphasizes that teachers’ role in higher education is not only limited to transmitting knowledge; teachers also have a role of generating and disseminating knowledge through scholarly conference presentations and journal publications </w:t>
      </w:r>
      <w:r w:rsidRPr="006C6CF4">
        <w:rPr>
          <w:rFonts w:ascii="Arial" w:hAnsi="Arial" w:cs="Arial"/>
          <w:iCs/>
          <w:sz w:val="20"/>
          <w:szCs w:val="20"/>
        </w:rPr>
        <w:t>(Wa-Mbaleka, 2015).</w:t>
      </w:r>
      <w:r w:rsidRPr="006C6CF4">
        <w:rPr>
          <w:rFonts w:ascii="Arial" w:hAnsi="Arial" w:cs="Arial"/>
          <w:sz w:val="20"/>
          <w:szCs w:val="20"/>
        </w:rPr>
        <w:t xml:space="preserve"> </w:t>
      </w:r>
      <w:proofErr w:type="spellStart"/>
      <w:r w:rsidRPr="006C6CF4">
        <w:rPr>
          <w:rFonts w:ascii="Arial" w:hAnsi="Arial" w:cs="Arial"/>
          <w:sz w:val="20"/>
          <w:szCs w:val="20"/>
        </w:rPr>
        <w:t>Quitoras</w:t>
      </w:r>
      <w:proofErr w:type="spellEnd"/>
      <w:r w:rsidRPr="006C6CF4">
        <w:rPr>
          <w:rFonts w:ascii="Arial" w:hAnsi="Arial" w:cs="Arial"/>
          <w:sz w:val="20"/>
          <w:szCs w:val="20"/>
        </w:rPr>
        <w:t xml:space="preserve"> and </w:t>
      </w:r>
      <w:proofErr w:type="spellStart"/>
      <w:r w:rsidRPr="006C6CF4">
        <w:rPr>
          <w:rFonts w:ascii="Arial" w:hAnsi="Arial" w:cs="Arial"/>
          <w:sz w:val="20"/>
          <w:szCs w:val="20"/>
        </w:rPr>
        <w:t>Abuso</w:t>
      </w:r>
      <w:proofErr w:type="spellEnd"/>
      <w:r w:rsidRPr="006C6CF4">
        <w:rPr>
          <w:rFonts w:ascii="Arial" w:hAnsi="Arial" w:cs="Arial"/>
          <w:sz w:val="20"/>
          <w:szCs w:val="20"/>
        </w:rPr>
        <w:t xml:space="preserve"> (2021) emphasized that research is a major function of HEIs in which faculty members are expected to produce knowledge beneficial to the institution and national development. In the case of China, Chen (2012) discussed in her study that Chinese higher education system has transformed its function from knowledge dissemination and personnel training to knowledge production and transfer. Chinese universities contribute knowledge through research output and knowledge transfer, which are usually measured by research and development activities and output.</w:t>
      </w:r>
    </w:p>
    <w:p w14:paraId="3CF2CE79" w14:textId="77777777" w:rsidR="006C6CF4" w:rsidRPr="006C6CF4" w:rsidRDefault="006C6CF4" w:rsidP="006C6CF4">
      <w:pPr>
        <w:pStyle w:val="NoSpacing"/>
        <w:jc w:val="both"/>
        <w:rPr>
          <w:rFonts w:ascii="Arial" w:hAnsi="Arial" w:cs="Arial"/>
          <w:iCs/>
          <w:sz w:val="20"/>
          <w:szCs w:val="20"/>
        </w:rPr>
      </w:pPr>
    </w:p>
    <w:p w14:paraId="49E7C9B4" w14:textId="77777777" w:rsidR="006C6CF4" w:rsidRPr="006C6CF4" w:rsidRDefault="006C6CF4" w:rsidP="006C6CF4">
      <w:pPr>
        <w:pStyle w:val="NoSpacing"/>
        <w:jc w:val="both"/>
        <w:rPr>
          <w:rFonts w:ascii="Arial" w:hAnsi="Arial" w:cs="Arial"/>
          <w:sz w:val="20"/>
          <w:szCs w:val="20"/>
        </w:rPr>
      </w:pPr>
      <w:r w:rsidRPr="006C6CF4">
        <w:rPr>
          <w:rFonts w:ascii="Arial" w:hAnsi="Arial" w:cs="Arial"/>
          <w:iCs/>
          <w:sz w:val="20"/>
          <w:szCs w:val="20"/>
        </w:rPr>
        <w:t xml:space="preserve">In the Philippines, however, </w:t>
      </w:r>
      <w:r w:rsidRPr="006C6CF4">
        <w:rPr>
          <w:rFonts w:ascii="Arial" w:hAnsi="Arial" w:cs="Arial"/>
          <w:sz w:val="20"/>
          <w:szCs w:val="20"/>
        </w:rPr>
        <w:t xml:space="preserve">Nuqui and Cruz (2012) noted that most often HEIs do not focus on conducting and publishing research despite research and publication having become a global standard in the international community of academes and education systems. Unfortunately, the number of those publishing is significantly low among Philippine HEIs, and it has been consistently claimed over the years that few faculty members are conducting research and even fewer are publishing scholarly journal articles (Dumbrique &amp; Alon, 2013; </w:t>
      </w:r>
      <w:proofErr w:type="spellStart"/>
      <w:r w:rsidRPr="006C6CF4">
        <w:rPr>
          <w:rFonts w:ascii="Arial" w:hAnsi="Arial" w:cs="Arial"/>
          <w:sz w:val="20"/>
          <w:szCs w:val="20"/>
        </w:rPr>
        <w:t>Hardé</w:t>
      </w:r>
      <w:proofErr w:type="spellEnd"/>
      <w:r w:rsidRPr="006C6CF4">
        <w:rPr>
          <w:rFonts w:ascii="Arial" w:hAnsi="Arial" w:cs="Arial"/>
          <w:sz w:val="20"/>
          <w:szCs w:val="20"/>
        </w:rPr>
        <w:t xml:space="preserve">, 2014; </w:t>
      </w:r>
      <w:proofErr w:type="spellStart"/>
      <w:r w:rsidRPr="006C6CF4">
        <w:rPr>
          <w:rFonts w:ascii="Arial" w:hAnsi="Arial" w:cs="Arial"/>
          <w:sz w:val="20"/>
          <w:szCs w:val="20"/>
        </w:rPr>
        <w:t>Nuqui</w:t>
      </w:r>
      <w:proofErr w:type="spellEnd"/>
      <w:r w:rsidRPr="006C6CF4">
        <w:rPr>
          <w:rFonts w:ascii="Arial" w:hAnsi="Arial" w:cs="Arial"/>
          <w:sz w:val="20"/>
          <w:szCs w:val="20"/>
        </w:rPr>
        <w:t xml:space="preserve"> &amp; Cruz, 2012; Wa-Mbaleka, 2014). Also, according to Acar (2012), despite the consistent recommendations of accrediting bodies and the CHED that faculty members should publish, the issue of limited publication has persisted for years. As such, recommendations have been made over the years on the need for more research and more publications, but the number of publications is still insignificant compared to the large number of educators currently teaching in Philippine colleges and universities (Salazar-</w:t>
      </w:r>
      <w:proofErr w:type="spellStart"/>
      <w:r w:rsidRPr="006C6CF4">
        <w:rPr>
          <w:rFonts w:ascii="Arial" w:hAnsi="Arial" w:cs="Arial"/>
          <w:sz w:val="20"/>
          <w:szCs w:val="20"/>
        </w:rPr>
        <w:t>Clemeña</w:t>
      </w:r>
      <w:proofErr w:type="spellEnd"/>
      <w:r w:rsidRPr="006C6CF4">
        <w:rPr>
          <w:rFonts w:ascii="Arial" w:hAnsi="Arial" w:cs="Arial"/>
          <w:sz w:val="20"/>
          <w:szCs w:val="20"/>
        </w:rPr>
        <w:t xml:space="preserve"> &amp; Almonte-Acosta, 2007; Wa-Mbaleka, 2014).</w:t>
      </w:r>
    </w:p>
    <w:p w14:paraId="5C31DEBF" w14:textId="77777777" w:rsidR="006C6CF4" w:rsidRPr="006C6CF4" w:rsidRDefault="006C6CF4" w:rsidP="006C6CF4">
      <w:pPr>
        <w:pStyle w:val="NoSpacing"/>
        <w:jc w:val="both"/>
        <w:rPr>
          <w:rFonts w:ascii="Arial" w:hAnsi="Arial" w:cs="Arial"/>
          <w:sz w:val="20"/>
          <w:szCs w:val="20"/>
        </w:rPr>
      </w:pPr>
    </w:p>
    <w:p w14:paraId="003B35DC"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At the level of higher-education faculty, they are expected to generate knowledge through research and disseminate their findings through scholarly conferences and journal publications. This expectation has created much pressure on faculty members in higher education, even more so in recent years, as greater emphasis is placed on presenting and publishing research (</w:t>
      </w:r>
      <w:r w:rsidRPr="006C6CF4">
        <w:rPr>
          <w:rFonts w:ascii="Arial" w:hAnsi="Arial" w:cs="Arial"/>
          <w:bCs/>
          <w:sz w:val="20"/>
          <w:szCs w:val="20"/>
        </w:rPr>
        <w:t>Wa-Mbaleka, 2015).</w:t>
      </w:r>
      <w:r w:rsidRPr="006C6CF4">
        <w:rPr>
          <w:rFonts w:ascii="Arial" w:hAnsi="Arial" w:cs="Arial"/>
          <w:sz w:val="20"/>
          <w:szCs w:val="20"/>
        </w:rPr>
        <w:t xml:space="preserve"> Several literatures cited a number of problems related to faculty involvement in research and publication in HEIs. These problems include: disconnect between research or theory and practice (Boyer et al., 2016; Boykin &amp; Noguera, 2011); little visibility of Filipino scholars in the international arena of scholarly publications (Valencia &amp; Gonzalez, 2007); quality of publications (</w:t>
      </w:r>
      <w:proofErr w:type="spellStart"/>
      <w:r w:rsidRPr="006C6CF4">
        <w:rPr>
          <w:rFonts w:ascii="Arial" w:hAnsi="Arial" w:cs="Arial"/>
          <w:sz w:val="20"/>
          <w:szCs w:val="20"/>
        </w:rPr>
        <w:t>Japos</w:t>
      </w:r>
      <w:proofErr w:type="spellEnd"/>
      <w:r w:rsidRPr="006C6CF4">
        <w:rPr>
          <w:rFonts w:ascii="Arial" w:hAnsi="Arial" w:cs="Arial"/>
          <w:sz w:val="20"/>
          <w:szCs w:val="20"/>
        </w:rPr>
        <w:t>, 2012); lack of cooperation between universities and industries (Leon, 2011); and limited financial resources for research and development (</w:t>
      </w:r>
      <w:proofErr w:type="spellStart"/>
      <w:r w:rsidRPr="006C6CF4">
        <w:rPr>
          <w:rFonts w:ascii="Arial" w:hAnsi="Arial" w:cs="Arial"/>
          <w:sz w:val="20"/>
          <w:szCs w:val="20"/>
        </w:rPr>
        <w:t>Justimbaste</w:t>
      </w:r>
      <w:proofErr w:type="spellEnd"/>
      <w:r w:rsidRPr="006C6CF4">
        <w:rPr>
          <w:rFonts w:ascii="Arial" w:hAnsi="Arial" w:cs="Arial"/>
          <w:sz w:val="20"/>
          <w:szCs w:val="20"/>
        </w:rPr>
        <w:t xml:space="preserve">, 2004). </w:t>
      </w:r>
    </w:p>
    <w:p w14:paraId="7A8DDEAF" w14:textId="77777777" w:rsidR="006C6CF4" w:rsidRPr="006C6CF4" w:rsidRDefault="006C6CF4" w:rsidP="006C6CF4">
      <w:pPr>
        <w:ind w:firstLine="720"/>
        <w:jc w:val="both"/>
        <w:rPr>
          <w:rFonts w:ascii="Arial" w:hAnsi="Arial" w:cs="Arial"/>
          <w:bCs/>
        </w:rPr>
      </w:pPr>
      <w:r w:rsidRPr="006C6CF4">
        <w:rPr>
          <w:rFonts w:ascii="Arial" w:hAnsi="Arial" w:cs="Arial"/>
        </w:rPr>
        <w:lastRenderedPageBreak/>
        <w:t xml:space="preserve">These problems are supported by the </w:t>
      </w:r>
      <w:r w:rsidRPr="006C6CF4">
        <w:rPr>
          <w:rFonts w:ascii="Arial" w:hAnsi="Arial" w:cs="Arial"/>
          <w:bCs/>
        </w:rPr>
        <w:t xml:space="preserve">study of Wa-Mbaleka (2015) investigating the factors leading to limited faculty publications in Philippine HEIs. The study gathered </w:t>
      </w:r>
      <w:r w:rsidRPr="006C6CF4">
        <w:rPr>
          <w:rFonts w:ascii="Arial" w:hAnsi="Arial" w:cs="Arial"/>
        </w:rPr>
        <w:t>data from higher-education faculty members of three (3) different universities about the reasons for their having no or limited number of publications. The findings revealed that the seven (7) most challenging factors preventing faculty members from publishing enough or not publishing at all include having limited time, lack of training on publication, fear of rejection, lack of interest, faculty laziness, limited funds, and lack of institutional support. The study hoped to help raise scholars’ awareness of the common issues expressed by the faculty, towards starting some constructive discourse in colleges and universities on how to better support the work involved in publication.</w:t>
      </w:r>
    </w:p>
    <w:p w14:paraId="2FA4CE65"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Graduate employability is an issue of growing importance in higher education internationally and is of relevance to each of the principal stakeholders: students, their families and sponsors, HEIs, employers, professional bodies, national governments, and regional entities. As such, HEIs compete on a national and international basis, particularly as new performance measures, including employability, emerge (Smith et al., 2000). Also, employability is one of the indicators of relevance of program offerings in HEIs. It measures the marketability of graduates in any program.  If graduates cannot land a job based on the course and specialization they took up in college, it means the graduates are not employable (</w:t>
      </w:r>
      <w:proofErr w:type="spellStart"/>
      <w:r w:rsidRPr="006C6CF4">
        <w:rPr>
          <w:rFonts w:ascii="Arial" w:hAnsi="Arial" w:cs="Arial"/>
          <w:sz w:val="20"/>
          <w:szCs w:val="20"/>
        </w:rPr>
        <w:t>Abarro</w:t>
      </w:r>
      <w:proofErr w:type="spellEnd"/>
      <w:r w:rsidRPr="006C6CF4">
        <w:rPr>
          <w:rFonts w:ascii="Arial" w:hAnsi="Arial" w:cs="Arial"/>
          <w:sz w:val="20"/>
          <w:szCs w:val="20"/>
        </w:rPr>
        <w:t xml:space="preserve">, 2017). Angeles (2009) stated that one of the goals of improving higher education is to “improve the capability of public and private HEIs to equip students with the required skills and competencies for national development and to prepare them for gainful employment.” Also, </w:t>
      </w:r>
      <w:proofErr w:type="spellStart"/>
      <w:r w:rsidRPr="006C6CF4">
        <w:rPr>
          <w:rFonts w:ascii="Arial" w:hAnsi="Arial" w:cs="Arial"/>
          <w:sz w:val="20"/>
          <w:szCs w:val="20"/>
        </w:rPr>
        <w:t>Dotong</w:t>
      </w:r>
      <w:proofErr w:type="spellEnd"/>
      <w:r w:rsidRPr="006C6CF4">
        <w:rPr>
          <w:rFonts w:ascii="Arial" w:hAnsi="Arial" w:cs="Arial"/>
          <w:sz w:val="20"/>
          <w:szCs w:val="20"/>
        </w:rPr>
        <w:t xml:space="preserve"> et al. (2016) emphasized that employability of graduates is one of the measures of HEIs to ensure that the quality of education they provide is suitable for the needs of the industry.</w:t>
      </w:r>
    </w:p>
    <w:p w14:paraId="608ED36E" w14:textId="77777777" w:rsidR="006C6CF4" w:rsidRPr="006C6CF4" w:rsidRDefault="006C6CF4" w:rsidP="006C6CF4">
      <w:pPr>
        <w:pStyle w:val="NoSpacing"/>
        <w:jc w:val="both"/>
        <w:rPr>
          <w:rFonts w:ascii="Arial" w:hAnsi="Arial" w:cs="Arial"/>
          <w:sz w:val="20"/>
          <w:szCs w:val="20"/>
        </w:rPr>
      </w:pPr>
    </w:p>
    <w:p w14:paraId="6251FB86"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Universities and institutions of higher learning are no longer expected to simply prepare graduates for a world of work, but to continuously support the learning and professional development of working people (Boateng et al., 2015). It is therefore important for academic institutions to develop more flexible and creative models of delivery to support the development of autonomous, lifelong learners who are skilled in reflecting on their learning (both formal and informal) and in planning for their personal, educational, and professional development (Gray &amp; Knight, 2013).</w:t>
      </w:r>
    </w:p>
    <w:p w14:paraId="7E2B3857" w14:textId="77777777" w:rsidR="006C6CF4" w:rsidRPr="006C6CF4" w:rsidRDefault="006C6CF4" w:rsidP="006C6CF4">
      <w:pPr>
        <w:pStyle w:val="NoSpacing"/>
        <w:jc w:val="both"/>
        <w:rPr>
          <w:rFonts w:ascii="Arial" w:hAnsi="Arial" w:cs="Arial"/>
          <w:sz w:val="20"/>
          <w:szCs w:val="20"/>
        </w:rPr>
      </w:pPr>
    </w:p>
    <w:p w14:paraId="5B1D5AB0"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Chavez et al. (2016) posited that giving students the right opportunity to participate in community-extension programs of their university provides deeper understanding and meaning of volunteerism with clear image of the present condition of the environment and society. Some of the extra-curricular activities of colleges help students develop a sense of volunteerism and responsibility through community-extension projects.  The same was pointed out by Rubio et al. (2016), that community-extension program is an activity where an individual can experience a different way of learning. They learn how to sympathize in identifying the problems and be part of the proactive solution to current and emerging challenges. Their contribution to the improvement of the quality of living in the adopted community of their university would mean a lot to them as part of their small and great achievements. </w:t>
      </w:r>
    </w:p>
    <w:p w14:paraId="102D0029" w14:textId="77777777" w:rsidR="006C6CF4" w:rsidRPr="006C6CF4" w:rsidRDefault="006C6CF4" w:rsidP="006C6CF4">
      <w:pPr>
        <w:pStyle w:val="NoSpacing"/>
        <w:jc w:val="both"/>
        <w:rPr>
          <w:rFonts w:ascii="Arial" w:hAnsi="Arial" w:cs="Arial"/>
          <w:sz w:val="20"/>
          <w:szCs w:val="20"/>
        </w:rPr>
      </w:pPr>
    </w:p>
    <w:p w14:paraId="296BDFCA"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Knowledge of community relations would somehow help them in their future employment on how to develop community-development plans, considering that most organizations have activities related to corporate social responsibility (Buenviaje, 2013). The findings of the study of Chavez, et al. (2016) on the employability of engineering graduates of Lyceum of the Philippines University, Batangas City, Philippines, revealed that the graduates believed that community extension, linkages, and research have the highest relevance to their job placement.</w:t>
      </w:r>
    </w:p>
    <w:p w14:paraId="7C149BF2" w14:textId="77777777" w:rsidR="00790ADA" w:rsidRPr="00FB3A86" w:rsidRDefault="00790ADA" w:rsidP="00441B6F">
      <w:pPr>
        <w:pStyle w:val="Body"/>
        <w:spacing w:after="0"/>
        <w:rPr>
          <w:rFonts w:ascii="Arial" w:hAnsi="Arial" w:cs="Arial"/>
        </w:rPr>
      </w:pPr>
    </w:p>
    <w:p w14:paraId="4757442E" w14:textId="77777777" w:rsidR="00790ADA" w:rsidRPr="00FB3A86" w:rsidRDefault="00790ADA" w:rsidP="00441B6F">
      <w:pPr>
        <w:pStyle w:val="Body"/>
        <w:spacing w:after="0"/>
        <w:rPr>
          <w:rFonts w:ascii="Arial" w:hAnsi="Arial" w:cs="Arial"/>
        </w:rPr>
      </w:pPr>
    </w:p>
    <w:p w14:paraId="79DF83DB" w14:textId="42EE982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6C6CF4">
        <w:rPr>
          <w:rFonts w:ascii="Arial" w:hAnsi="Arial" w:cs="Arial"/>
        </w:rPr>
        <w:t>OBJECTIVES OF THE STUDY</w:t>
      </w:r>
    </w:p>
    <w:p w14:paraId="0ED26D69" w14:textId="77777777" w:rsidR="00790ADA" w:rsidRPr="00FB3A86" w:rsidRDefault="00790ADA" w:rsidP="00441B6F">
      <w:pPr>
        <w:pStyle w:val="Head1"/>
        <w:spacing w:after="0"/>
        <w:jc w:val="both"/>
        <w:rPr>
          <w:rFonts w:ascii="Arial" w:hAnsi="Arial" w:cs="Arial"/>
        </w:rPr>
      </w:pPr>
    </w:p>
    <w:p w14:paraId="56E61DFC" w14:textId="77777777" w:rsidR="006C6CF4" w:rsidRPr="006C6CF4" w:rsidRDefault="006C6CF4" w:rsidP="006C6CF4">
      <w:pPr>
        <w:pStyle w:val="NoSpacing"/>
        <w:jc w:val="both"/>
        <w:rPr>
          <w:rFonts w:ascii="Arial" w:hAnsi="Arial" w:cs="Arial"/>
          <w:sz w:val="20"/>
          <w:szCs w:val="20"/>
        </w:rPr>
      </w:pPr>
      <w:r w:rsidRPr="006C6CF4">
        <w:rPr>
          <w:rFonts w:ascii="Arial" w:hAnsi="Arial" w:cs="Arial"/>
          <w:sz w:val="20"/>
          <w:szCs w:val="20"/>
        </w:rPr>
        <w:t xml:space="preserve">This study aimed to </w:t>
      </w:r>
      <w:r w:rsidRPr="006C6CF4">
        <w:rPr>
          <w:rFonts w:ascii="Arial" w:hAnsi="Arial" w:cs="Arial"/>
          <w:bCs/>
          <w:sz w:val="20"/>
          <w:szCs w:val="20"/>
        </w:rPr>
        <w:t>a</w:t>
      </w:r>
      <w:r w:rsidRPr="006C6CF4">
        <w:rPr>
          <w:rFonts w:ascii="Arial" w:hAnsi="Arial" w:cs="Arial"/>
          <w:sz w:val="20"/>
          <w:szCs w:val="20"/>
        </w:rPr>
        <w:t xml:space="preserve">nalyze and correlate the accreditation status and school performance of Apayao State College (ASC). The results served as a basis for a proposed action plan to improve school performance. </w:t>
      </w:r>
    </w:p>
    <w:p w14:paraId="55193572" w14:textId="77777777" w:rsidR="006C6CF4" w:rsidRPr="006C6CF4" w:rsidRDefault="006C6CF4" w:rsidP="006C6CF4">
      <w:pPr>
        <w:pStyle w:val="NoSpacing"/>
        <w:ind w:firstLine="720"/>
        <w:jc w:val="both"/>
        <w:rPr>
          <w:rFonts w:ascii="Arial" w:hAnsi="Arial" w:cs="Arial"/>
          <w:sz w:val="20"/>
          <w:szCs w:val="20"/>
        </w:rPr>
      </w:pPr>
      <w:r w:rsidRPr="006C6CF4">
        <w:rPr>
          <w:rFonts w:ascii="Arial" w:hAnsi="Arial" w:cs="Arial"/>
          <w:sz w:val="20"/>
          <w:szCs w:val="20"/>
        </w:rPr>
        <w:t>Specifically, this study sought to answer the following questions:</w:t>
      </w:r>
    </w:p>
    <w:p w14:paraId="43243BA4" w14:textId="77777777" w:rsidR="006C6CF4" w:rsidRPr="006C6CF4" w:rsidRDefault="006C6CF4" w:rsidP="006C6CF4">
      <w:pPr>
        <w:pStyle w:val="NoSpacing"/>
        <w:jc w:val="both"/>
        <w:rPr>
          <w:rFonts w:ascii="Arial" w:hAnsi="Arial" w:cs="Arial"/>
          <w:sz w:val="20"/>
          <w:szCs w:val="20"/>
        </w:rPr>
      </w:pPr>
    </w:p>
    <w:p w14:paraId="6010EBA0" w14:textId="77777777" w:rsidR="006C6CF4" w:rsidRPr="006C6CF4" w:rsidRDefault="006C6CF4" w:rsidP="006C6CF4">
      <w:pPr>
        <w:pStyle w:val="NoSpacing"/>
        <w:jc w:val="both"/>
        <w:rPr>
          <w:rStyle w:val="PageNumber"/>
          <w:rFonts w:ascii="Arial" w:hAnsi="Arial" w:cs="Arial"/>
          <w:sz w:val="20"/>
          <w:szCs w:val="20"/>
        </w:rPr>
      </w:pPr>
      <w:bookmarkStart w:id="1" w:name="_Hlk183699579"/>
      <w:r w:rsidRPr="006C6CF4">
        <w:rPr>
          <w:rFonts w:ascii="Arial" w:hAnsi="Arial" w:cs="Arial"/>
          <w:sz w:val="20"/>
          <w:szCs w:val="20"/>
        </w:rPr>
        <w:t xml:space="preserve">1. </w:t>
      </w:r>
      <w:r w:rsidRPr="006C6CF4">
        <w:rPr>
          <w:rStyle w:val="PageNumber"/>
          <w:rFonts w:ascii="Arial" w:hAnsi="Arial" w:cs="Arial"/>
          <w:sz w:val="20"/>
          <w:szCs w:val="20"/>
        </w:rPr>
        <w:t>To analyze the accreditation profile of various programs at Apayao State College over the past six years, focusing     on:</w:t>
      </w:r>
    </w:p>
    <w:p w14:paraId="042C4C4B"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1.1. Accreditation status.</w:t>
      </w:r>
    </w:p>
    <w:p w14:paraId="327793B1"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1.2. Accreditation ratings across ten specified areas.</w:t>
      </w:r>
    </w:p>
    <w:p w14:paraId="3069BADA" w14:textId="77777777" w:rsidR="006C6CF4" w:rsidRPr="006C6CF4" w:rsidRDefault="006C6CF4" w:rsidP="006C6CF4">
      <w:pPr>
        <w:rPr>
          <w:rStyle w:val="PageNumber"/>
          <w:rFonts w:ascii="Arial" w:hAnsi="Arial" w:cs="Arial"/>
          <w:lang w:val="en-PH"/>
        </w:rPr>
      </w:pPr>
      <w:r w:rsidRPr="006C6CF4">
        <w:rPr>
          <w:rStyle w:val="PageNumber"/>
          <w:rFonts w:ascii="Arial" w:hAnsi="Arial" w:cs="Arial"/>
          <w:lang w:val="en-PH"/>
        </w:rPr>
        <w:t>2. To determine if there are significant differences in the accreditation profiles of different programs based on:</w:t>
      </w:r>
    </w:p>
    <w:p w14:paraId="633216F5"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2.1. Accreditation status.</w:t>
      </w:r>
    </w:p>
    <w:p w14:paraId="13A7A613"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2.2. Accreditation ratings across the ten areas.</w:t>
      </w:r>
    </w:p>
    <w:p w14:paraId="219ADE0D" w14:textId="77777777" w:rsidR="006C6CF4" w:rsidRPr="006C6CF4" w:rsidRDefault="006C6CF4" w:rsidP="006C6CF4">
      <w:pPr>
        <w:rPr>
          <w:rStyle w:val="PageNumber"/>
          <w:rFonts w:ascii="Arial" w:hAnsi="Arial" w:cs="Arial"/>
          <w:lang w:val="en-PH"/>
        </w:rPr>
      </w:pPr>
      <w:r w:rsidRPr="006C6CF4">
        <w:rPr>
          <w:rStyle w:val="PageNumber"/>
          <w:rFonts w:ascii="Arial" w:hAnsi="Arial" w:cs="Arial"/>
          <w:lang w:val="en-PH"/>
        </w:rPr>
        <w:t>3. To evaluate the school performance of different programs in relation to the following variables:</w:t>
      </w:r>
    </w:p>
    <w:p w14:paraId="4D456693"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3.1. Extent of employability.</w:t>
      </w:r>
    </w:p>
    <w:p w14:paraId="7A7CE4AC"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3.2. Board performance (if applicable).</w:t>
      </w:r>
    </w:p>
    <w:p w14:paraId="245DA16F"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3.3. Graduation rate.</w:t>
      </w:r>
    </w:p>
    <w:p w14:paraId="3706D80C"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3.4. Performance in research.</w:t>
      </w:r>
    </w:p>
    <w:p w14:paraId="1C9B0B18"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3.5. Performance in publication.</w:t>
      </w:r>
    </w:p>
    <w:p w14:paraId="03055D2E"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3.6. Performance in community extension.</w:t>
      </w:r>
    </w:p>
    <w:p w14:paraId="7FD46FCB"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3.7. Compliance with Commission on Higher Education Memorandum Orders (CMOs).</w:t>
      </w:r>
    </w:p>
    <w:p w14:paraId="13D1C6E5" w14:textId="77777777" w:rsidR="006C6CF4" w:rsidRPr="006C6CF4" w:rsidRDefault="006C6CF4" w:rsidP="006C6CF4">
      <w:pPr>
        <w:rPr>
          <w:rStyle w:val="PageNumber"/>
          <w:rFonts w:ascii="Arial" w:hAnsi="Arial" w:cs="Arial"/>
          <w:lang w:val="en-PH"/>
        </w:rPr>
      </w:pPr>
      <w:r w:rsidRPr="006C6CF4">
        <w:rPr>
          <w:rStyle w:val="PageNumber"/>
          <w:rFonts w:ascii="Arial" w:hAnsi="Arial" w:cs="Arial"/>
          <w:lang w:val="en-PH"/>
        </w:rPr>
        <w:t>4. To assess whether there are significant differences in school performance among different programs regarding:</w:t>
      </w:r>
    </w:p>
    <w:p w14:paraId="71C80B3E"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4.1. Extent of employability.</w:t>
      </w:r>
    </w:p>
    <w:p w14:paraId="22643160"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4.2. Board performance (if applicable).</w:t>
      </w:r>
    </w:p>
    <w:p w14:paraId="78C7006B"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4.3. Graduation rate.</w:t>
      </w:r>
    </w:p>
    <w:p w14:paraId="05681331"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4.4. Performance in research.</w:t>
      </w:r>
    </w:p>
    <w:p w14:paraId="04B4FE45"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4.5. Performance in publication.</w:t>
      </w:r>
    </w:p>
    <w:p w14:paraId="2E8B4AC6"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4.6. Performance in community extension.</w:t>
      </w:r>
    </w:p>
    <w:p w14:paraId="30C06021" w14:textId="77777777" w:rsidR="006C6CF4" w:rsidRPr="006C6CF4" w:rsidRDefault="006C6CF4" w:rsidP="006C6CF4">
      <w:pPr>
        <w:ind w:left="1080"/>
        <w:rPr>
          <w:rStyle w:val="PageNumber"/>
          <w:rFonts w:ascii="Arial" w:hAnsi="Arial" w:cs="Arial"/>
          <w:lang w:val="en-PH"/>
        </w:rPr>
      </w:pPr>
      <w:r w:rsidRPr="006C6CF4">
        <w:rPr>
          <w:rStyle w:val="PageNumber"/>
          <w:rFonts w:ascii="Arial" w:hAnsi="Arial" w:cs="Arial"/>
          <w:lang w:val="en-PH"/>
        </w:rPr>
        <w:t>4.7. Compliance with CMOs.</w:t>
      </w:r>
    </w:p>
    <w:p w14:paraId="5F348F6E" w14:textId="77777777" w:rsidR="006C6CF4" w:rsidRPr="006C6CF4" w:rsidRDefault="006C6CF4" w:rsidP="006C6CF4">
      <w:pPr>
        <w:rPr>
          <w:rStyle w:val="PageNumber"/>
          <w:rFonts w:ascii="Arial" w:hAnsi="Arial" w:cs="Arial"/>
          <w:lang w:val="en-PH"/>
        </w:rPr>
      </w:pPr>
      <w:r w:rsidRPr="006C6CF4">
        <w:rPr>
          <w:rStyle w:val="PageNumber"/>
          <w:rFonts w:ascii="Arial" w:hAnsi="Arial" w:cs="Arial"/>
          <w:lang w:val="en-PH"/>
        </w:rPr>
        <w:t>5. To investigate the existence of a significant relationship between accreditation profiles and school performance variables.</w:t>
      </w:r>
    </w:p>
    <w:bookmarkEnd w:id="1"/>
    <w:p w14:paraId="7B940740" w14:textId="77777777" w:rsidR="00790ADA" w:rsidRDefault="00790ADA" w:rsidP="00441B6F">
      <w:pPr>
        <w:pStyle w:val="Body"/>
        <w:spacing w:after="0"/>
        <w:rPr>
          <w:rFonts w:ascii="Arial" w:hAnsi="Arial" w:cs="Arial"/>
        </w:rPr>
      </w:pPr>
    </w:p>
    <w:p w14:paraId="47A9E9E7" w14:textId="77777777" w:rsidR="00E053D0" w:rsidRDefault="00E053D0" w:rsidP="00441B6F">
      <w:pPr>
        <w:pStyle w:val="Body"/>
        <w:spacing w:after="0"/>
        <w:rPr>
          <w:rFonts w:ascii="Arial" w:hAnsi="Arial" w:cs="Arial"/>
        </w:rPr>
      </w:pPr>
    </w:p>
    <w:p w14:paraId="5C7F1364" w14:textId="77777777" w:rsidR="00790ADA" w:rsidRPr="00FB3A86" w:rsidRDefault="00790ADA" w:rsidP="00441B6F">
      <w:pPr>
        <w:pStyle w:val="Body"/>
        <w:spacing w:after="0"/>
        <w:rPr>
          <w:rFonts w:ascii="Arial" w:hAnsi="Arial" w:cs="Arial"/>
        </w:rPr>
      </w:pPr>
    </w:p>
    <w:p w14:paraId="1217C051" w14:textId="7B23C5E7" w:rsidR="00B01FCD" w:rsidRDefault="00000F8F" w:rsidP="00441B6F">
      <w:pPr>
        <w:pStyle w:val="ConcHead"/>
        <w:spacing w:after="0"/>
        <w:jc w:val="both"/>
        <w:rPr>
          <w:rFonts w:ascii="Arial" w:hAnsi="Arial" w:cs="Arial"/>
        </w:rPr>
      </w:pPr>
      <w:r>
        <w:rPr>
          <w:rFonts w:ascii="Arial" w:hAnsi="Arial" w:cs="Arial"/>
        </w:rPr>
        <w:t xml:space="preserve">4. </w:t>
      </w:r>
      <w:r w:rsidR="008D5971">
        <w:rPr>
          <w:rFonts w:ascii="Arial" w:hAnsi="Arial" w:cs="Arial"/>
        </w:rPr>
        <w:t>METHODOLOGY</w:t>
      </w:r>
    </w:p>
    <w:p w14:paraId="3439A6DD" w14:textId="77777777" w:rsidR="00790ADA" w:rsidRPr="00FB3A86" w:rsidRDefault="00790ADA" w:rsidP="00441B6F">
      <w:pPr>
        <w:pStyle w:val="ConcHead"/>
        <w:spacing w:after="0"/>
        <w:jc w:val="both"/>
        <w:rPr>
          <w:rFonts w:ascii="Arial" w:hAnsi="Arial" w:cs="Arial"/>
        </w:rPr>
      </w:pPr>
    </w:p>
    <w:p w14:paraId="287FCE74" w14:textId="7684D7D0" w:rsidR="008D5971" w:rsidRPr="008D5971" w:rsidRDefault="008D5971" w:rsidP="008D5971">
      <w:pPr>
        <w:pBdr>
          <w:top w:val="nil"/>
          <w:left w:val="nil"/>
          <w:bottom w:val="nil"/>
          <w:right w:val="nil"/>
          <w:between w:val="nil"/>
        </w:pBdr>
        <w:jc w:val="both"/>
        <w:rPr>
          <w:rFonts w:ascii="Arial" w:hAnsi="Arial" w:cs="Arial"/>
          <w:b/>
          <w:color w:val="000000"/>
        </w:rPr>
      </w:pPr>
      <w:r w:rsidRPr="008D5971">
        <w:rPr>
          <w:rFonts w:ascii="Arial" w:hAnsi="Arial" w:cs="Arial"/>
          <w:b/>
          <w:bCs/>
        </w:rPr>
        <w:t xml:space="preserve">4.1. </w:t>
      </w:r>
      <w:r w:rsidRPr="008D5971">
        <w:rPr>
          <w:rFonts w:ascii="Arial" w:hAnsi="Arial" w:cs="Arial"/>
          <w:b/>
          <w:bCs/>
          <w:color w:val="000000"/>
        </w:rPr>
        <w:t>Research</w:t>
      </w:r>
      <w:r w:rsidRPr="008D5971">
        <w:rPr>
          <w:rFonts w:ascii="Arial" w:hAnsi="Arial" w:cs="Arial"/>
          <w:b/>
          <w:color w:val="000000"/>
        </w:rPr>
        <w:t xml:space="preserve"> Design </w:t>
      </w:r>
    </w:p>
    <w:p w14:paraId="4A1FF6C8" w14:textId="3645E341" w:rsidR="008D5971" w:rsidRPr="008D5971" w:rsidRDefault="008D5971" w:rsidP="008D5971">
      <w:pPr>
        <w:pBdr>
          <w:top w:val="nil"/>
          <w:left w:val="nil"/>
          <w:bottom w:val="nil"/>
          <w:right w:val="nil"/>
          <w:between w:val="nil"/>
        </w:pBdr>
        <w:ind w:firstLine="720"/>
        <w:jc w:val="both"/>
        <w:rPr>
          <w:rFonts w:ascii="Arial" w:hAnsi="Arial" w:cs="Arial"/>
          <w:b/>
          <w:color w:val="000000"/>
        </w:rPr>
      </w:pPr>
      <w:r w:rsidRPr="008D5971">
        <w:rPr>
          <w:rFonts w:ascii="Arial" w:hAnsi="Arial" w:cs="Arial"/>
        </w:rPr>
        <w:t>This study used descriptive-correlational research design. It also used both the quantitative and qualitative approaches, with documentary analysis and survey as the primary methods of data collection. The descriptive approach was based on secondary-data analysis of accreditation level, status, and rating, including the different variables of school performance identified in the study. Correlational test was used to determine the relationship between school accreditation and school performance.</w:t>
      </w:r>
    </w:p>
    <w:p w14:paraId="474B2ACD" w14:textId="77777777" w:rsidR="008D5971" w:rsidRPr="008D5971" w:rsidRDefault="008D5971" w:rsidP="008D5971">
      <w:pPr>
        <w:pBdr>
          <w:top w:val="nil"/>
          <w:left w:val="nil"/>
          <w:bottom w:val="nil"/>
          <w:right w:val="nil"/>
          <w:between w:val="nil"/>
        </w:pBdr>
        <w:jc w:val="both"/>
        <w:rPr>
          <w:rFonts w:ascii="Arial" w:hAnsi="Arial" w:cs="Arial"/>
          <w:b/>
          <w:color w:val="000000"/>
        </w:rPr>
      </w:pPr>
    </w:p>
    <w:p w14:paraId="29B5D3A4" w14:textId="0F81A334" w:rsidR="008D5971" w:rsidRPr="008D5971" w:rsidRDefault="008D5971" w:rsidP="008D5971">
      <w:pPr>
        <w:pBdr>
          <w:top w:val="nil"/>
          <w:left w:val="nil"/>
          <w:bottom w:val="nil"/>
          <w:right w:val="nil"/>
          <w:between w:val="nil"/>
        </w:pBdr>
        <w:jc w:val="both"/>
        <w:rPr>
          <w:rFonts w:ascii="Arial" w:hAnsi="Arial" w:cs="Arial"/>
          <w:b/>
          <w:color w:val="000000"/>
        </w:rPr>
      </w:pPr>
      <w:r>
        <w:rPr>
          <w:rFonts w:ascii="Arial" w:hAnsi="Arial" w:cs="Arial"/>
          <w:b/>
          <w:color w:val="000000"/>
        </w:rPr>
        <w:t xml:space="preserve">4.2. </w:t>
      </w:r>
      <w:r w:rsidRPr="008D5971">
        <w:rPr>
          <w:rFonts w:ascii="Arial" w:hAnsi="Arial" w:cs="Arial"/>
          <w:b/>
          <w:color w:val="000000"/>
        </w:rPr>
        <w:t xml:space="preserve">Participants of the Study </w:t>
      </w:r>
    </w:p>
    <w:p w14:paraId="3F84F3E6" w14:textId="77777777" w:rsidR="008D5971" w:rsidRPr="008D5971" w:rsidRDefault="008D5971" w:rsidP="008D5971">
      <w:pPr>
        <w:pBdr>
          <w:top w:val="nil"/>
          <w:left w:val="nil"/>
          <w:bottom w:val="nil"/>
          <w:right w:val="nil"/>
          <w:between w:val="nil"/>
        </w:pBdr>
        <w:ind w:firstLine="720"/>
        <w:jc w:val="both"/>
        <w:rPr>
          <w:rFonts w:ascii="Arial" w:hAnsi="Arial" w:cs="Arial"/>
          <w:color w:val="FF0000"/>
        </w:rPr>
      </w:pPr>
      <w:r w:rsidRPr="008D5971">
        <w:rPr>
          <w:rFonts w:ascii="Arial" w:hAnsi="Arial" w:cs="Arial"/>
        </w:rPr>
        <w:t xml:space="preserve">The participants of the study were the college </w:t>
      </w:r>
      <w:r w:rsidRPr="008D5971">
        <w:rPr>
          <w:rFonts w:ascii="Arial" w:hAnsi="Arial" w:cs="Arial"/>
          <w:bCs/>
        </w:rPr>
        <w:t>administrators of Apayao State College (ASC):</w:t>
      </w:r>
      <w:r w:rsidRPr="008D5971">
        <w:rPr>
          <w:rFonts w:ascii="Arial" w:hAnsi="Arial" w:cs="Arial"/>
        </w:rPr>
        <w:t xml:space="preserve"> one (1) Vice President for Academic Affairs, one (1) Director for Instruction, </w:t>
      </w:r>
      <w:r w:rsidRPr="008D5971">
        <w:rPr>
          <w:rFonts w:ascii="Arial" w:hAnsi="Arial" w:cs="Arial"/>
        </w:rPr>
        <w:lastRenderedPageBreak/>
        <w:t xml:space="preserve">one (1) Campus Administrator, four (4) College Deans, seven (7) Program Chairpersons, one (1) Quality Assurance Director, one (1) Campus Research Coordinator, one (1) Campus Extension Coordinator, and the graduates of the different programs in the past six (6) years. Total enumeration was employed for college administrators and for graduates of the </w:t>
      </w:r>
      <w:r w:rsidRPr="008D5971">
        <w:rPr>
          <w:rFonts w:ascii="Arial" w:hAnsi="Arial" w:cs="Arial"/>
          <w:lang w:val="id-ID"/>
        </w:rPr>
        <w:t>different</w:t>
      </w:r>
      <w:r w:rsidRPr="008D5971">
        <w:rPr>
          <w:rFonts w:ascii="Arial" w:hAnsi="Arial" w:cs="Arial"/>
        </w:rPr>
        <w:t xml:space="preserve"> programs in the past six (6) years.</w:t>
      </w:r>
      <w:r w:rsidRPr="008D5971">
        <w:rPr>
          <w:rFonts w:ascii="Arial" w:hAnsi="Arial" w:cs="Arial"/>
          <w:color w:val="FF0000"/>
        </w:rPr>
        <w:t xml:space="preserve"> </w:t>
      </w:r>
    </w:p>
    <w:p w14:paraId="6A8D96AB" w14:textId="77777777" w:rsidR="008D5971" w:rsidRPr="008D5971" w:rsidRDefault="008D5971" w:rsidP="008D5971">
      <w:pPr>
        <w:pBdr>
          <w:top w:val="nil"/>
          <w:left w:val="nil"/>
          <w:bottom w:val="nil"/>
          <w:right w:val="nil"/>
          <w:between w:val="nil"/>
        </w:pBdr>
        <w:jc w:val="both"/>
        <w:rPr>
          <w:rFonts w:ascii="Arial" w:hAnsi="Arial" w:cs="Arial"/>
          <w:i/>
          <w:iCs/>
          <w:color w:val="000000"/>
        </w:rPr>
      </w:pPr>
    </w:p>
    <w:p w14:paraId="54DA0F56" w14:textId="5B914211" w:rsidR="008D5971" w:rsidRPr="008D5971" w:rsidRDefault="008D5971" w:rsidP="008D5971">
      <w:pPr>
        <w:ind w:right="-90"/>
        <w:rPr>
          <w:rFonts w:ascii="Arial" w:hAnsi="Arial" w:cs="Arial"/>
          <w:b/>
          <w:bCs/>
          <w:i/>
          <w:iCs/>
          <w:color w:val="000000" w:themeColor="text1"/>
        </w:rPr>
      </w:pPr>
      <w:r w:rsidRPr="008D5971">
        <w:rPr>
          <w:rFonts w:ascii="Arial" w:hAnsi="Arial" w:cs="Arial"/>
          <w:b/>
          <w:bCs/>
          <w:i/>
          <w:iCs/>
          <w:color w:val="000000" w:themeColor="text1"/>
        </w:rPr>
        <w:t>Table 1. Graduates of the Different Programs in 2014-2019</w:t>
      </w:r>
    </w:p>
    <w:tbl>
      <w:tblPr>
        <w:tblW w:w="8392" w:type="dxa"/>
        <w:tblInd w:w="108" w:type="dxa"/>
        <w:tblLayout w:type="fixed"/>
        <w:tblLook w:val="04A0" w:firstRow="1" w:lastRow="0" w:firstColumn="1" w:lastColumn="0" w:noHBand="0" w:noVBand="1"/>
      </w:tblPr>
      <w:tblGrid>
        <w:gridCol w:w="2317"/>
        <w:gridCol w:w="1398"/>
        <w:gridCol w:w="708"/>
        <w:gridCol w:w="709"/>
        <w:gridCol w:w="709"/>
        <w:gridCol w:w="709"/>
        <w:gridCol w:w="567"/>
        <w:gridCol w:w="567"/>
        <w:gridCol w:w="708"/>
      </w:tblGrid>
      <w:tr w:rsidR="008D5971" w:rsidRPr="008D5971" w14:paraId="36D233A9" w14:textId="77777777" w:rsidTr="008D5971">
        <w:tc>
          <w:tcPr>
            <w:tcW w:w="2317" w:type="dxa"/>
            <w:vMerge w:val="restart"/>
            <w:tcBorders>
              <w:top w:val="single" w:sz="4" w:space="0" w:color="auto"/>
              <w:left w:val="single" w:sz="4" w:space="0" w:color="auto"/>
              <w:bottom w:val="single" w:sz="4" w:space="0" w:color="auto"/>
              <w:right w:val="single" w:sz="4" w:space="0" w:color="auto"/>
            </w:tcBorders>
            <w:hideMark/>
          </w:tcPr>
          <w:p w14:paraId="4C8B41B0"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Cluster</w:t>
            </w:r>
          </w:p>
        </w:tc>
        <w:tc>
          <w:tcPr>
            <w:tcW w:w="5367" w:type="dxa"/>
            <w:gridSpan w:val="7"/>
            <w:tcBorders>
              <w:top w:val="single" w:sz="4" w:space="0" w:color="auto"/>
              <w:left w:val="single" w:sz="4" w:space="0" w:color="auto"/>
              <w:bottom w:val="single" w:sz="4" w:space="0" w:color="auto"/>
              <w:right w:val="single" w:sz="4" w:space="0" w:color="auto"/>
            </w:tcBorders>
            <w:hideMark/>
          </w:tcPr>
          <w:p w14:paraId="1563E8E9" w14:textId="77777777" w:rsidR="008D5971" w:rsidRPr="008D5971" w:rsidRDefault="008D5971" w:rsidP="007C1D02">
            <w:pPr>
              <w:ind w:right="-90"/>
              <w:jc w:val="center"/>
              <w:rPr>
                <w:rFonts w:ascii="Arial" w:hAnsi="Arial" w:cs="Arial"/>
                <w:color w:val="000000" w:themeColor="text1"/>
              </w:rPr>
            </w:pPr>
            <w:r w:rsidRPr="008D5971">
              <w:rPr>
                <w:rFonts w:ascii="Arial" w:hAnsi="Arial" w:cs="Arial"/>
                <w:color w:val="000000" w:themeColor="text1"/>
              </w:rPr>
              <w:t>Year Graduated</w:t>
            </w:r>
          </w:p>
        </w:tc>
        <w:tc>
          <w:tcPr>
            <w:tcW w:w="708" w:type="dxa"/>
            <w:tcBorders>
              <w:top w:val="single" w:sz="4" w:space="0" w:color="auto"/>
              <w:left w:val="single" w:sz="4" w:space="0" w:color="auto"/>
              <w:bottom w:val="single" w:sz="4" w:space="0" w:color="auto"/>
              <w:right w:val="single" w:sz="4" w:space="0" w:color="auto"/>
            </w:tcBorders>
            <w:hideMark/>
          </w:tcPr>
          <w:p w14:paraId="34EB02AB"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Total</w:t>
            </w:r>
          </w:p>
        </w:tc>
      </w:tr>
      <w:tr w:rsidR="008D5971" w:rsidRPr="008D5971" w14:paraId="2E1C6582"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3914B68F"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6AAC4F75"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Programs</w:t>
            </w:r>
          </w:p>
        </w:tc>
        <w:tc>
          <w:tcPr>
            <w:tcW w:w="708" w:type="dxa"/>
            <w:tcBorders>
              <w:top w:val="single" w:sz="4" w:space="0" w:color="auto"/>
              <w:left w:val="single" w:sz="4" w:space="0" w:color="auto"/>
              <w:bottom w:val="single" w:sz="4" w:space="0" w:color="auto"/>
              <w:right w:val="single" w:sz="4" w:space="0" w:color="auto"/>
            </w:tcBorders>
            <w:hideMark/>
          </w:tcPr>
          <w:p w14:paraId="6F712E97" w14:textId="77777777" w:rsidR="008D5971" w:rsidRPr="008D5971" w:rsidRDefault="008D5971" w:rsidP="007C1D02">
            <w:pPr>
              <w:ind w:right="-90"/>
              <w:rPr>
                <w:rFonts w:ascii="Arial" w:hAnsi="Arial" w:cs="Arial"/>
              </w:rPr>
            </w:pPr>
            <w:r w:rsidRPr="008D5971">
              <w:rPr>
                <w:rFonts w:ascii="Arial" w:hAnsi="Arial" w:cs="Arial"/>
              </w:rPr>
              <w:t>2014</w:t>
            </w:r>
          </w:p>
        </w:tc>
        <w:tc>
          <w:tcPr>
            <w:tcW w:w="709" w:type="dxa"/>
            <w:tcBorders>
              <w:top w:val="single" w:sz="4" w:space="0" w:color="auto"/>
              <w:left w:val="single" w:sz="4" w:space="0" w:color="auto"/>
              <w:bottom w:val="single" w:sz="4" w:space="0" w:color="auto"/>
              <w:right w:val="single" w:sz="4" w:space="0" w:color="auto"/>
            </w:tcBorders>
            <w:hideMark/>
          </w:tcPr>
          <w:p w14:paraId="6415570E" w14:textId="77777777" w:rsidR="008D5971" w:rsidRPr="008D5971" w:rsidRDefault="008D5971" w:rsidP="007C1D02">
            <w:pPr>
              <w:ind w:right="-90"/>
              <w:rPr>
                <w:rFonts w:ascii="Arial" w:hAnsi="Arial" w:cs="Arial"/>
              </w:rPr>
            </w:pPr>
            <w:r w:rsidRPr="008D5971">
              <w:rPr>
                <w:rFonts w:ascii="Arial" w:hAnsi="Arial" w:cs="Arial"/>
              </w:rPr>
              <w:t>2015</w:t>
            </w:r>
          </w:p>
        </w:tc>
        <w:tc>
          <w:tcPr>
            <w:tcW w:w="709" w:type="dxa"/>
            <w:tcBorders>
              <w:top w:val="single" w:sz="4" w:space="0" w:color="auto"/>
              <w:left w:val="single" w:sz="4" w:space="0" w:color="auto"/>
              <w:bottom w:val="single" w:sz="4" w:space="0" w:color="auto"/>
              <w:right w:val="single" w:sz="4" w:space="0" w:color="auto"/>
            </w:tcBorders>
            <w:hideMark/>
          </w:tcPr>
          <w:p w14:paraId="21B9AC33" w14:textId="77777777" w:rsidR="008D5971" w:rsidRPr="008D5971" w:rsidRDefault="008D5971" w:rsidP="007C1D02">
            <w:pPr>
              <w:ind w:right="-90"/>
              <w:rPr>
                <w:rFonts w:ascii="Arial" w:hAnsi="Arial" w:cs="Arial"/>
              </w:rPr>
            </w:pPr>
            <w:r w:rsidRPr="008D5971">
              <w:rPr>
                <w:rFonts w:ascii="Arial" w:hAnsi="Arial" w:cs="Arial"/>
              </w:rPr>
              <w:t>2016</w:t>
            </w:r>
          </w:p>
        </w:tc>
        <w:tc>
          <w:tcPr>
            <w:tcW w:w="709" w:type="dxa"/>
            <w:tcBorders>
              <w:top w:val="single" w:sz="4" w:space="0" w:color="auto"/>
              <w:left w:val="single" w:sz="4" w:space="0" w:color="auto"/>
              <w:bottom w:val="single" w:sz="4" w:space="0" w:color="auto"/>
              <w:right w:val="single" w:sz="4" w:space="0" w:color="auto"/>
            </w:tcBorders>
            <w:hideMark/>
          </w:tcPr>
          <w:p w14:paraId="6B0FDA85" w14:textId="77777777" w:rsidR="008D5971" w:rsidRPr="008D5971" w:rsidRDefault="008D5971" w:rsidP="007C1D02">
            <w:pPr>
              <w:ind w:right="-90"/>
              <w:rPr>
                <w:rFonts w:ascii="Arial" w:hAnsi="Arial" w:cs="Arial"/>
              </w:rPr>
            </w:pPr>
            <w:r w:rsidRPr="008D5971">
              <w:rPr>
                <w:rFonts w:ascii="Arial" w:hAnsi="Arial" w:cs="Arial"/>
              </w:rPr>
              <w:t>2017</w:t>
            </w:r>
          </w:p>
        </w:tc>
        <w:tc>
          <w:tcPr>
            <w:tcW w:w="567" w:type="dxa"/>
            <w:tcBorders>
              <w:top w:val="single" w:sz="4" w:space="0" w:color="auto"/>
              <w:left w:val="single" w:sz="4" w:space="0" w:color="auto"/>
              <w:bottom w:val="single" w:sz="4" w:space="0" w:color="auto"/>
              <w:right w:val="single" w:sz="4" w:space="0" w:color="auto"/>
            </w:tcBorders>
            <w:hideMark/>
          </w:tcPr>
          <w:p w14:paraId="5A3F10C8" w14:textId="77777777" w:rsidR="008D5971" w:rsidRPr="008D5971" w:rsidRDefault="008D5971" w:rsidP="007C1D02">
            <w:pPr>
              <w:ind w:right="-90"/>
              <w:rPr>
                <w:rFonts w:ascii="Arial" w:hAnsi="Arial" w:cs="Arial"/>
              </w:rPr>
            </w:pPr>
            <w:r w:rsidRPr="008D5971">
              <w:rPr>
                <w:rFonts w:ascii="Arial" w:hAnsi="Arial" w:cs="Arial"/>
              </w:rPr>
              <w:t>2018</w:t>
            </w:r>
          </w:p>
        </w:tc>
        <w:tc>
          <w:tcPr>
            <w:tcW w:w="567" w:type="dxa"/>
            <w:tcBorders>
              <w:top w:val="single" w:sz="4" w:space="0" w:color="auto"/>
              <w:left w:val="single" w:sz="4" w:space="0" w:color="auto"/>
              <w:bottom w:val="single" w:sz="4" w:space="0" w:color="auto"/>
              <w:right w:val="single" w:sz="4" w:space="0" w:color="auto"/>
            </w:tcBorders>
            <w:hideMark/>
          </w:tcPr>
          <w:p w14:paraId="4073BB39" w14:textId="77777777" w:rsidR="008D5971" w:rsidRPr="008D5971" w:rsidRDefault="008D5971" w:rsidP="007C1D02">
            <w:pPr>
              <w:ind w:right="-90"/>
              <w:rPr>
                <w:rFonts w:ascii="Arial" w:hAnsi="Arial" w:cs="Arial"/>
              </w:rPr>
            </w:pPr>
            <w:r w:rsidRPr="008D5971">
              <w:rPr>
                <w:rFonts w:ascii="Arial" w:hAnsi="Arial" w:cs="Arial"/>
              </w:rPr>
              <w:t>2019</w:t>
            </w:r>
          </w:p>
        </w:tc>
        <w:tc>
          <w:tcPr>
            <w:tcW w:w="708" w:type="dxa"/>
            <w:tcBorders>
              <w:top w:val="single" w:sz="4" w:space="0" w:color="auto"/>
              <w:left w:val="single" w:sz="4" w:space="0" w:color="auto"/>
              <w:bottom w:val="single" w:sz="4" w:space="0" w:color="auto"/>
              <w:right w:val="single" w:sz="4" w:space="0" w:color="auto"/>
            </w:tcBorders>
            <w:hideMark/>
          </w:tcPr>
          <w:p w14:paraId="32E24922" w14:textId="77777777" w:rsidR="008D5971" w:rsidRPr="008D5971" w:rsidRDefault="008D5971" w:rsidP="007C1D02">
            <w:pPr>
              <w:ind w:right="-90"/>
              <w:rPr>
                <w:rFonts w:ascii="Arial" w:hAnsi="Arial" w:cs="Arial"/>
              </w:rPr>
            </w:pPr>
            <w:r w:rsidRPr="008D5971">
              <w:rPr>
                <w:rFonts w:ascii="Arial" w:hAnsi="Arial" w:cs="Arial"/>
              </w:rPr>
              <w:t xml:space="preserve">Total </w:t>
            </w:r>
          </w:p>
        </w:tc>
      </w:tr>
      <w:tr w:rsidR="008D5971" w:rsidRPr="008D5971" w14:paraId="3C9BE664" w14:textId="77777777" w:rsidTr="008D5971">
        <w:tc>
          <w:tcPr>
            <w:tcW w:w="2317" w:type="dxa"/>
            <w:vMerge w:val="restart"/>
            <w:tcBorders>
              <w:top w:val="single" w:sz="4" w:space="0" w:color="auto"/>
              <w:left w:val="single" w:sz="4" w:space="0" w:color="auto"/>
              <w:bottom w:val="single" w:sz="4" w:space="0" w:color="auto"/>
              <w:right w:val="single" w:sz="4" w:space="0" w:color="auto"/>
            </w:tcBorders>
            <w:hideMark/>
          </w:tcPr>
          <w:p w14:paraId="126F02FF"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Education</w:t>
            </w:r>
          </w:p>
        </w:tc>
        <w:tc>
          <w:tcPr>
            <w:tcW w:w="1398" w:type="dxa"/>
            <w:tcBorders>
              <w:top w:val="single" w:sz="4" w:space="0" w:color="auto"/>
              <w:left w:val="single" w:sz="4" w:space="0" w:color="auto"/>
              <w:bottom w:val="single" w:sz="4" w:space="0" w:color="auto"/>
              <w:right w:val="single" w:sz="4" w:space="0" w:color="auto"/>
            </w:tcBorders>
            <w:hideMark/>
          </w:tcPr>
          <w:p w14:paraId="47D2B126"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BSE</w:t>
            </w:r>
          </w:p>
        </w:tc>
        <w:tc>
          <w:tcPr>
            <w:tcW w:w="708" w:type="dxa"/>
            <w:tcBorders>
              <w:top w:val="single" w:sz="4" w:space="0" w:color="auto"/>
              <w:left w:val="single" w:sz="4" w:space="0" w:color="auto"/>
              <w:bottom w:val="single" w:sz="4" w:space="0" w:color="auto"/>
              <w:right w:val="single" w:sz="4" w:space="0" w:color="auto"/>
            </w:tcBorders>
            <w:hideMark/>
          </w:tcPr>
          <w:p w14:paraId="78E2E7B3" w14:textId="77777777" w:rsidR="008D5971" w:rsidRPr="008D5971" w:rsidRDefault="008D5971" w:rsidP="007C1D02">
            <w:pPr>
              <w:ind w:right="-90"/>
              <w:rPr>
                <w:rFonts w:ascii="Arial" w:hAnsi="Arial" w:cs="Arial"/>
              </w:rPr>
            </w:pPr>
            <w:r w:rsidRPr="008D5971">
              <w:rPr>
                <w:rFonts w:ascii="Arial" w:hAnsi="Arial" w:cs="Arial"/>
              </w:rPr>
              <w:t>34</w:t>
            </w:r>
          </w:p>
        </w:tc>
        <w:tc>
          <w:tcPr>
            <w:tcW w:w="709" w:type="dxa"/>
            <w:tcBorders>
              <w:top w:val="single" w:sz="4" w:space="0" w:color="auto"/>
              <w:left w:val="single" w:sz="4" w:space="0" w:color="auto"/>
              <w:bottom w:val="single" w:sz="4" w:space="0" w:color="auto"/>
              <w:right w:val="single" w:sz="4" w:space="0" w:color="auto"/>
            </w:tcBorders>
            <w:hideMark/>
          </w:tcPr>
          <w:p w14:paraId="33DFC99F" w14:textId="77777777" w:rsidR="008D5971" w:rsidRPr="008D5971" w:rsidRDefault="008D5971" w:rsidP="007C1D02">
            <w:pPr>
              <w:ind w:right="-90"/>
              <w:rPr>
                <w:rFonts w:ascii="Arial" w:hAnsi="Arial" w:cs="Arial"/>
              </w:rPr>
            </w:pPr>
            <w:r w:rsidRPr="008D5971">
              <w:rPr>
                <w:rFonts w:ascii="Arial" w:hAnsi="Arial" w:cs="Arial"/>
              </w:rPr>
              <w:t>46</w:t>
            </w:r>
          </w:p>
        </w:tc>
        <w:tc>
          <w:tcPr>
            <w:tcW w:w="709" w:type="dxa"/>
            <w:tcBorders>
              <w:top w:val="single" w:sz="4" w:space="0" w:color="auto"/>
              <w:left w:val="single" w:sz="4" w:space="0" w:color="auto"/>
              <w:bottom w:val="single" w:sz="4" w:space="0" w:color="auto"/>
              <w:right w:val="single" w:sz="4" w:space="0" w:color="auto"/>
            </w:tcBorders>
            <w:hideMark/>
          </w:tcPr>
          <w:p w14:paraId="2B469B86" w14:textId="77777777" w:rsidR="008D5971" w:rsidRPr="008D5971" w:rsidRDefault="008D5971" w:rsidP="007C1D02">
            <w:pPr>
              <w:ind w:right="-90"/>
              <w:rPr>
                <w:rFonts w:ascii="Arial" w:hAnsi="Arial" w:cs="Arial"/>
              </w:rPr>
            </w:pPr>
            <w:r w:rsidRPr="008D5971">
              <w:rPr>
                <w:rFonts w:ascii="Arial" w:hAnsi="Arial" w:cs="Arial"/>
              </w:rPr>
              <w:t>39</w:t>
            </w:r>
          </w:p>
        </w:tc>
        <w:tc>
          <w:tcPr>
            <w:tcW w:w="709" w:type="dxa"/>
            <w:tcBorders>
              <w:top w:val="single" w:sz="4" w:space="0" w:color="auto"/>
              <w:left w:val="single" w:sz="4" w:space="0" w:color="auto"/>
              <w:bottom w:val="single" w:sz="4" w:space="0" w:color="auto"/>
              <w:right w:val="single" w:sz="4" w:space="0" w:color="auto"/>
            </w:tcBorders>
            <w:hideMark/>
          </w:tcPr>
          <w:p w14:paraId="4EC93773" w14:textId="77777777" w:rsidR="008D5971" w:rsidRPr="008D5971" w:rsidRDefault="008D5971" w:rsidP="007C1D02">
            <w:pPr>
              <w:ind w:right="-90"/>
              <w:rPr>
                <w:rFonts w:ascii="Arial" w:hAnsi="Arial" w:cs="Arial"/>
              </w:rPr>
            </w:pPr>
            <w:r w:rsidRPr="008D5971">
              <w:rPr>
                <w:rFonts w:ascii="Arial" w:hAnsi="Arial" w:cs="Arial"/>
              </w:rPr>
              <w:t>44</w:t>
            </w:r>
          </w:p>
        </w:tc>
        <w:tc>
          <w:tcPr>
            <w:tcW w:w="567" w:type="dxa"/>
            <w:tcBorders>
              <w:top w:val="single" w:sz="4" w:space="0" w:color="auto"/>
              <w:left w:val="single" w:sz="4" w:space="0" w:color="auto"/>
              <w:bottom w:val="single" w:sz="4" w:space="0" w:color="auto"/>
              <w:right w:val="single" w:sz="4" w:space="0" w:color="auto"/>
            </w:tcBorders>
            <w:hideMark/>
          </w:tcPr>
          <w:p w14:paraId="18611377" w14:textId="77777777" w:rsidR="008D5971" w:rsidRPr="008D5971" w:rsidRDefault="008D5971" w:rsidP="007C1D02">
            <w:pPr>
              <w:ind w:right="-90"/>
              <w:rPr>
                <w:rFonts w:ascii="Arial" w:hAnsi="Arial" w:cs="Arial"/>
              </w:rPr>
            </w:pPr>
            <w:r w:rsidRPr="008D5971">
              <w:rPr>
                <w:rFonts w:ascii="Arial" w:hAnsi="Arial" w:cs="Arial"/>
              </w:rPr>
              <w:t>54</w:t>
            </w:r>
          </w:p>
        </w:tc>
        <w:tc>
          <w:tcPr>
            <w:tcW w:w="567" w:type="dxa"/>
            <w:tcBorders>
              <w:top w:val="single" w:sz="4" w:space="0" w:color="auto"/>
              <w:left w:val="single" w:sz="4" w:space="0" w:color="auto"/>
              <w:bottom w:val="single" w:sz="4" w:space="0" w:color="auto"/>
              <w:right w:val="single" w:sz="4" w:space="0" w:color="auto"/>
            </w:tcBorders>
            <w:hideMark/>
          </w:tcPr>
          <w:p w14:paraId="5F348A28" w14:textId="77777777" w:rsidR="008D5971" w:rsidRPr="008D5971" w:rsidRDefault="008D5971" w:rsidP="007C1D02">
            <w:pPr>
              <w:ind w:right="-90"/>
              <w:rPr>
                <w:rFonts w:ascii="Arial" w:hAnsi="Arial" w:cs="Arial"/>
              </w:rPr>
            </w:pPr>
            <w:r w:rsidRPr="008D5971">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hideMark/>
          </w:tcPr>
          <w:p w14:paraId="7DA4F6C5" w14:textId="77777777" w:rsidR="008D5971" w:rsidRPr="008D5971" w:rsidRDefault="008D5971" w:rsidP="007C1D02">
            <w:pPr>
              <w:ind w:right="-90"/>
              <w:rPr>
                <w:rFonts w:ascii="Arial" w:hAnsi="Arial" w:cs="Arial"/>
              </w:rPr>
            </w:pPr>
            <w:r w:rsidRPr="008D5971">
              <w:rPr>
                <w:rFonts w:ascii="Arial" w:hAnsi="Arial" w:cs="Arial"/>
              </w:rPr>
              <w:t>267</w:t>
            </w:r>
          </w:p>
        </w:tc>
      </w:tr>
      <w:tr w:rsidR="008D5971" w:rsidRPr="008D5971" w14:paraId="53C2E3B1"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43E269DD"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60040D76"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BEED</w:t>
            </w:r>
          </w:p>
        </w:tc>
        <w:tc>
          <w:tcPr>
            <w:tcW w:w="708" w:type="dxa"/>
            <w:tcBorders>
              <w:top w:val="single" w:sz="4" w:space="0" w:color="auto"/>
              <w:left w:val="single" w:sz="4" w:space="0" w:color="auto"/>
              <w:bottom w:val="single" w:sz="4" w:space="0" w:color="auto"/>
              <w:right w:val="single" w:sz="4" w:space="0" w:color="auto"/>
            </w:tcBorders>
            <w:hideMark/>
          </w:tcPr>
          <w:p w14:paraId="16856154" w14:textId="77777777" w:rsidR="008D5971" w:rsidRPr="008D5971" w:rsidRDefault="008D5971" w:rsidP="007C1D02">
            <w:pPr>
              <w:ind w:right="-90"/>
              <w:rPr>
                <w:rFonts w:ascii="Arial" w:hAnsi="Arial" w:cs="Arial"/>
              </w:rPr>
            </w:pPr>
            <w:r w:rsidRPr="008D5971">
              <w:rPr>
                <w:rFonts w:ascii="Arial" w:hAnsi="Arial" w:cs="Arial"/>
              </w:rPr>
              <w:t>9</w:t>
            </w:r>
          </w:p>
        </w:tc>
        <w:tc>
          <w:tcPr>
            <w:tcW w:w="709" w:type="dxa"/>
            <w:tcBorders>
              <w:top w:val="single" w:sz="4" w:space="0" w:color="auto"/>
              <w:left w:val="single" w:sz="4" w:space="0" w:color="auto"/>
              <w:bottom w:val="single" w:sz="4" w:space="0" w:color="auto"/>
              <w:right w:val="single" w:sz="4" w:space="0" w:color="auto"/>
            </w:tcBorders>
            <w:hideMark/>
          </w:tcPr>
          <w:p w14:paraId="15F397DA" w14:textId="77777777" w:rsidR="008D5971" w:rsidRPr="008D5971" w:rsidRDefault="008D5971" w:rsidP="007C1D02">
            <w:pPr>
              <w:ind w:right="-90"/>
              <w:rPr>
                <w:rFonts w:ascii="Arial" w:hAnsi="Arial" w:cs="Arial"/>
              </w:rPr>
            </w:pPr>
            <w:r w:rsidRPr="008D5971">
              <w:rPr>
                <w:rFonts w:ascii="Arial" w:hAnsi="Arial" w:cs="Arial"/>
              </w:rPr>
              <w:t>18</w:t>
            </w:r>
          </w:p>
        </w:tc>
        <w:tc>
          <w:tcPr>
            <w:tcW w:w="709" w:type="dxa"/>
            <w:tcBorders>
              <w:top w:val="single" w:sz="4" w:space="0" w:color="auto"/>
              <w:left w:val="single" w:sz="4" w:space="0" w:color="auto"/>
              <w:bottom w:val="single" w:sz="4" w:space="0" w:color="auto"/>
              <w:right w:val="single" w:sz="4" w:space="0" w:color="auto"/>
            </w:tcBorders>
            <w:hideMark/>
          </w:tcPr>
          <w:p w14:paraId="3D1552D9" w14:textId="77777777" w:rsidR="008D5971" w:rsidRPr="008D5971" w:rsidRDefault="008D5971" w:rsidP="007C1D02">
            <w:pPr>
              <w:ind w:right="-90"/>
              <w:rPr>
                <w:rFonts w:ascii="Arial" w:hAnsi="Arial" w:cs="Arial"/>
              </w:rPr>
            </w:pPr>
            <w:r w:rsidRPr="008D5971">
              <w:rPr>
                <w:rFonts w:ascii="Arial" w:hAnsi="Arial" w:cs="Arial"/>
              </w:rPr>
              <w:t>20</w:t>
            </w:r>
          </w:p>
        </w:tc>
        <w:tc>
          <w:tcPr>
            <w:tcW w:w="709" w:type="dxa"/>
            <w:tcBorders>
              <w:top w:val="single" w:sz="4" w:space="0" w:color="auto"/>
              <w:left w:val="single" w:sz="4" w:space="0" w:color="auto"/>
              <w:bottom w:val="single" w:sz="4" w:space="0" w:color="auto"/>
              <w:right w:val="single" w:sz="4" w:space="0" w:color="auto"/>
            </w:tcBorders>
            <w:hideMark/>
          </w:tcPr>
          <w:p w14:paraId="761821B3" w14:textId="77777777" w:rsidR="008D5971" w:rsidRPr="008D5971" w:rsidRDefault="008D5971" w:rsidP="007C1D02">
            <w:pPr>
              <w:ind w:right="-90"/>
              <w:rPr>
                <w:rFonts w:ascii="Arial" w:hAnsi="Arial" w:cs="Arial"/>
              </w:rPr>
            </w:pPr>
            <w:r w:rsidRPr="008D5971">
              <w:rPr>
                <w:rFonts w:ascii="Arial" w:hAnsi="Arial" w:cs="Arial"/>
              </w:rPr>
              <w:t>56</w:t>
            </w:r>
          </w:p>
        </w:tc>
        <w:tc>
          <w:tcPr>
            <w:tcW w:w="567" w:type="dxa"/>
            <w:tcBorders>
              <w:top w:val="single" w:sz="4" w:space="0" w:color="auto"/>
              <w:left w:val="single" w:sz="4" w:space="0" w:color="auto"/>
              <w:bottom w:val="single" w:sz="4" w:space="0" w:color="auto"/>
              <w:right w:val="single" w:sz="4" w:space="0" w:color="auto"/>
            </w:tcBorders>
            <w:hideMark/>
          </w:tcPr>
          <w:p w14:paraId="16D1CC30" w14:textId="77777777" w:rsidR="008D5971" w:rsidRPr="008D5971" w:rsidRDefault="008D5971" w:rsidP="007C1D02">
            <w:pPr>
              <w:ind w:right="-90"/>
              <w:rPr>
                <w:rFonts w:ascii="Arial" w:hAnsi="Arial" w:cs="Arial"/>
              </w:rPr>
            </w:pPr>
            <w:r w:rsidRPr="008D5971">
              <w:rPr>
                <w:rFonts w:ascii="Arial" w:hAnsi="Arial" w:cs="Arial"/>
              </w:rPr>
              <w:t>25</w:t>
            </w:r>
          </w:p>
        </w:tc>
        <w:tc>
          <w:tcPr>
            <w:tcW w:w="567" w:type="dxa"/>
            <w:tcBorders>
              <w:top w:val="single" w:sz="4" w:space="0" w:color="auto"/>
              <w:left w:val="single" w:sz="4" w:space="0" w:color="auto"/>
              <w:bottom w:val="single" w:sz="4" w:space="0" w:color="auto"/>
              <w:right w:val="single" w:sz="4" w:space="0" w:color="auto"/>
            </w:tcBorders>
            <w:hideMark/>
          </w:tcPr>
          <w:p w14:paraId="0993002B" w14:textId="77777777" w:rsidR="008D5971" w:rsidRPr="008D5971" w:rsidRDefault="008D5971" w:rsidP="007C1D02">
            <w:pPr>
              <w:ind w:right="-90"/>
              <w:rPr>
                <w:rFonts w:ascii="Arial" w:hAnsi="Arial" w:cs="Arial"/>
              </w:rPr>
            </w:pPr>
            <w:r w:rsidRPr="008D5971">
              <w:rPr>
                <w:rFonts w:ascii="Arial" w:hAnsi="Arial" w:cs="Arial"/>
              </w:rPr>
              <w:t>46</w:t>
            </w:r>
          </w:p>
        </w:tc>
        <w:tc>
          <w:tcPr>
            <w:tcW w:w="708" w:type="dxa"/>
            <w:tcBorders>
              <w:top w:val="single" w:sz="4" w:space="0" w:color="auto"/>
              <w:left w:val="single" w:sz="4" w:space="0" w:color="auto"/>
              <w:bottom w:val="single" w:sz="4" w:space="0" w:color="auto"/>
              <w:right w:val="single" w:sz="4" w:space="0" w:color="auto"/>
            </w:tcBorders>
            <w:hideMark/>
          </w:tcPr>
          <w:p w14:paraId="677A23F9" w14:textId="77777777" w:rsidR="008D5971" w:rsidRPr="008D5971" w:rsidRDefault="008D5971" w:rsidP="007C1D02">
            <w:pPr>
              <w:ind w:right="-90"/>
              <w:rPr>
                <w:rFonts w:ascii="Arial" w:hAnsi="Arial" w:cs="Arial"/>
              </w:rPr>
            </w:pPr>
            <w:r w:rsidRPr="008D5971">
              <w:rPr>
                <w:rFonts w:ascii="Arial" w:hAnsi="Arial" w:cs="Arial"/>
              </w:rPr>
              <w:t>174</w:t>
            </w:r>
          </w:p>
        </w:tc>
      </w:tr>
      <w:tr w:rsidR="008D5971" w:rsidRPr="008D5971" w14:paraId="13720607" w14:textId="77777777" w:rsidTr="008D5971">
        <w:tc>
          <w:tcPr>
            <w:tcW w:w="2317" w:type="dxa"/>
            <w:vMerge w:val="restart"/>
            <w:tcBorders>
              <w:top w:val="single" w:sz="4" w:space="0" w:color="auto"/>
              <w:left w:val="single" w:sz="4" w:space="0" w:color="auto"/>
              <w:bottom w:val="single" w:sz="4" w:space="0" w:color="auto"/>
              <w:right w:val="single" w:sz="4" w:space="0" w:color="auto"/>
            </w:tcBorders>
            <w:hideMark/>
          </w:tcPr>
          <w:p w14:paraId="76A5EE24"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 xml:space="preserve">Engineering and </w:t>
            </w:r>
          </w:p>
          <w:p w14:paraId="56ADCA0C"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Info Tech</w:t>
            </w:r>
          </w:p>
        </w:tc>
        <w:tc>
          <w:tcPr>
            <w:tcW w:w="1398" w:type="dxa"/>
            <w:tcBorders>
              <w:top w:val="single" w:sz="4" w:space="0" w:color="auto"/>
              <w:left w:val="single" w:sz="4" w:space="0" w:color="auto"/>
              <w:bottom w:val="single" w:sz="4" w:space="0" w:color="auto"/>
              <w:right w:val="single" w:sz="4" w:space="0" w:color="auto"/>
            </w:tcBorders>
            <w:hideMark/>
          </w:tcPr>
          <w:p w14:paraId="642D08A5"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 Info Tech</w:t>
            </w:r>
          </w:p>
        </w:tc>
        <w:tc>
          <w:tcPr>
            <w:tcW w:w="708" w:type="dxa"/>
            <w:tcBorders>
              <w:top w:val="single" w:sz="4" w:space="0" w:color="auto"/>
              <w:left w:val="single" w:sz="4" w:space="0" w:color="auto"/>
              <w:bottom w:val="single" w:sz="4" w:space="0" w:color="auto"/>
              <w:right w:val="single" w:sz="4" w:space="0" w:color="auto"/>
            </w:tcBorders>
            <w:hideMark/>
          </w:tcPr>
          <w:p w14:paraId="2EB19D6D" w14:textId="77777777" w:rsidR="008D5971" w:rsidRPr="008D5971" w:rsidRDefault="008D5971" w:rsidP="007C1D02">
            <w:pPr>
              <w:ind w:right="-90"/>
              <w:rPr>
                <w:rFonts w:ascii="Arial" w:hAnsi="Arial" w:cs="Arial"/>
              </w:rPr>
            </w:pPr>
            <w:r w:rsidRPr="008D5971">
              <w:rPr>
                <w:rFonts w:ascii="Arial" w:hAnsi="Arial" w:cs="Arial"/>
              </w:rPr>
              <w:t>21</w:t>
            </w:r>
          </w:p>
        </w:tc>
        <w:tc>
          <w:tcPr>
            <w:tcW w:w="709" w:type="dxa"/>
            <w:tcBorders>
              <w:top w:val="single" w:sz="4" w:space="0" w:color="auto"/>
              <w:left w:val="single" w:sz="4" w:space="0" w:color="auto"/>
              <w:bottom w:val="single" w:sz="4" w:space="0" w:color="auto"/>
              <w:right w:val="single" w:sz="4" w:space="0" w:color="auto"/>
            </w:tcBorders>
            <w:hideMark/>
          </w:tcPr>
          <w:p w14:paraId="6EF11F42" w14:textId="77777777" w:rsidR="008D5971" w:rsidRPr="008D5971" w:rsidRDefault="008D5971" w:rsidP="007C1D02">
            <w:pPr>
              <w:ind w:right="-90"/>
              <w:rPr>
                <w:rFonts w:ascii="Arial" w:hAnsi="Arial" w:cs="Arial"/>
              </w:rPr>
            </w:pPr>
            <w:r w:rsidRPr="008D5971">
              <w:rPr>
                <w:rFonts w:ascii="Arial" w:hAnsi="Arial" w:cs="Arial"/>
              </w:rPr>
              <w:t>13</w:t>
            </w:r>
          </w:p>
        </w:tc>
        <w:tc>
          <w:tcPr>
            <w:tcW w:w="709" w:type="dxa"/>
            <w:tcBorders>
              <w:top w:val="single" w:sz="4" w:space="0" w:color="auto"/>
              <w:left w:val="single" w:sz="4" w:space="0" w:color="auto"/>
              <w:bottom w:val="single" w:sz="4" w:space="0" w:color="auto"/>
              <w:right w:val="single" w:sz="4" w:space="0" w:color="auto"/>
            </w:tcBorders>
            <w:hideMark/>
          </w:tcPr>
          <w:p w14:paraId="33491DD0" w14:textId="77777777" w:rsidR="008D5971" w:rsidRPr="008D5971" w:rsidRDefault="008D5971" w:rsidP="007C1D02">
            <w:pPr>
              <w:ind w:right="-90"/>
              <w:rPr>
                <w:rFonts w:ascii="Arial" w:hAnsi="Arial" w:cs="Arial"/>
              </w:rPr>
            </w:pPr>
            <w:r w:rsidRPr="008D5971">
              <w:rPr>
                <w:rFonts w:ascii="Arial" w:hAnsi="Arial" w:cs="Arial"/>
              </w:rPr>
              <w:t>13</w:t>
            </w:r>
          </w:p>
        </w:tc>
        <w:tc>
          <w:tcPr>
            <w:tcW w:w="709" w:type="dxa"/>
            <w:tcBorders>
              <w:top w:val="single" w:sz="4" w:space="0" w:color="auto"/>
              <w:left w:val="single" w:sz="4" w:space="0" w:color="auto"/>
              <w:bottom w:val="single" w:sz="4" w:space="0" w:color="auto"/>
              <w:right w:val="single" w:sz="4" w:space="0" w:color="auto"/>
            </w:tcBorders>
            <w:hideMark/>
          </w:tcPr>
          <w:p w14:paraId="170991B4" w14:textId="77777777" w:rsidR="008D5971" w:rsidRPr="008D5971" w:rsidRDefault="008D5971" w:rsidP="007C1D02">
            <w:pPr>
              <w:ind w:right="-90"/>
              <w:rPr>
                <w:rFonts w:ascii="Arial" w:hAnsi="Arial" w:cs="Arial"/>
              </w:rPr>
            </w:pPr>
            <w:r w:rsidRPr="008D5971">
              <w:rPr>
                <w:rFonts w:ascii="Arial" w:hAnsi="Arial" w:cs="Arial"/>
              </w:rPr>
              <w:t>10</w:t>
            </w:r>
          </w:p>
        </w:tc>
        <w:tc>
          <w:tcPr>
            <w:tcW w:w="567" w:type="dxa"/>
            <w:tcBorders>
              <w:top w:val="single" w:sz="4" w:space="0" w:color="auto"/>
              <w:left w:val="single" w:sz="4" w:space="0" w:color="auto"/>
              <w:bottom w:val="single" w:sz="4" w:space="0" w:color="auto"/>
              <w:right w:val="single" w:sz="4" w:space="0" w:color="auto"/>
            </w:tcBorders>
            <w:hideMark/>
          </w:tcPr>
          <w:p w14:paraId="65275166" w14:textId="77777777" w:rsidR="008D5971" w:rsidRPr="008D5971" w:rsidRDefault="008D5971" w:rsidP="007C1D02">
            <w:pPr>
              <w:ind w:right="-90"/>
              <w:rPr>
                <w:rFonts w:ascii="Arial" w:hAnsi="Arial" w:cs="Arial"/>
              </w:rPr>
            </w:pPr>
            <w:r w:rsidRPr="008D5971">
              <w:rPr>
                <w:rFonts w:ascii="Arial" w:hAnsi="Arial" w:cs="Arial"/>
              </w:rPr>
              <w:t>28</w:t>
            </w:r>
          </w:p>
        </w:tc>
        <w:tc>
          <w:tcPr>
            <w:tcW w:w="567" w:type="dxa"/>
            <w:tcBorders>
              <w:top w:val="single" w:sz="4" w:space="0" w:color="auto"/>
              <w:left w:val="single" w:sz="4" w:space="0" w:color="auto"/>
              <w:bottom w:val="single" w:sz="4" w:space="0" w:color="auto"/>
              <w:right w:val="single" w:sz="4" w:space="0" w:color="auto"/>
            </w:tcBorders>
            <w:hideMark/>
          </w:tcPr>
          <w:p w14:paraId="306A99EF" w14:textId="77777777" w:rsidR="008D5971" w:rsidRPr="008D5971" w:rsidRDefault="008D5971" w:rsidP="007C1D02">
            <w:pPr>
              <w:ind w:right="-90"/>
              <w:rPr>
                <w:rFonts w:ascii="Arial" w:hAnsi="Arial" w:cs="Arial"/>
              </w:rPr>
            </w:pPr>
            <w:r w:rsidRPr="008D5971">
              <w:rPr>
                <w:rFonts w:ascii="Arial" w:hAnsi="Arial" w:cs="Arial"/>
              </w:rPr>
              <w:t>16</w:t>
            </w:r>
          </w:p>
        </w:tc>
        <w:tc>
          <w:tcPr>
            <w:tcW w:w="708" w:type="dxa"/>
            <w:tcBorders>
              <w:top w:val="single" w:sz="4" w:space="0" w:color="auto"/>
              <w:left w:val="single" w:sz="4" w:space="0" w:color="auto"/>
              <w:bottom w:val="single" w:sz="4" w:space="0" w:color="auto"/>
              <w:right w:val="single" w:sz="4" w:space="0" w:color="auto"/>
            </w:tcBorders>
            <w:hideMark/>
          </w:tcPr>
          <w:p w14:paraId="04A0448A" w14:textId="77777777" w:rsidR="008D5971" w:rsidRPr="008D5971" w:rsidRDefault="008D5971" w:rsidP="007C1D02">
            <w:pPr>
              <w:ind w:right="-90"/>
              <w:rPr>
                <w:rFonts w:ascii="Arial" w:hAnsi="Arial" w:cs="Arial"/>
              </w:rPr>
            </w:pPr>
            <w:r w:rsidRPr="008D5971">
              <w:rPr>
                <w:rFonts w:ascii="Arial" w:hAnsi="Arial" w:cs="Arial"/>
              </w:rPr>
              <w:t>101</w:t>
            </w:r>
          </w:p>
        </w:tc>
      </w:tr>
      <w:tr w:rsidR="008D5971" w:rsidRPr="008D5971" w14:paraId="1FDBCA6B"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185DEE3F"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6689A719"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BSCE</w:t>
            </w:r>
          </w:p>
        </w:tc>
        <w:tc>
          <w:tcPr>
            <w:tcW w:w="708" w:type="dxa"/>
            <w:tcBorders>
              <w:top w:val="single" w:sz="4" w:space="0" w:color="auto"/>
              <w:left w:val="single" w:sz="4" w:space="0" w:color="auto"/>
              <w:bottom w:val="single" w:sz="4" w:space="0" w:color="auto"/>
              <w:right w:val="single" w:sz="4" w:space="0" w:color="auto"/>
            </w:tcBorders>
            <w:hideMark/>
          </w:tcPr>
          <w:p w14:paraId="49DC5D79" w14:textId="77777777" w:rsidR="008D5971" w:rsidRPr="008D5971" w:rsidRDefault="008D5971" w:rsidP="007C1D02">
            <w:pPr>
              <w:ind w:right="-90"/>
              <w:rPr>
                <w:rFonts w:ascii="Arial" w:hAnsi="Arial" w:cs="Arial"/>
              </w:rPr>
            </w:pPr>
            <w:r w:rsidRPr="008D5971">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hideMark/>
          </w:tcPr>
          <w:p w14:paraId="25FABA4F" w14:textId="77777777" w:rsidR="008D5971" w:rsidRPr="008D5971" w:rsidRDefault="008D5971" w:rsidP="007C1D02">
            <w:pPr>
              <w:ind w:right="-90"/>
              <w:rPr>
                <w:rFonts w:ascii="Arial" w:hAnsi="Arial" w:cs="Arial"/>
              </w:rPr>
            </w:pPr>
            <w:r w:rsidRPr="008D5971">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hideMark/>
          </w:tcPr>
          <w:p w14:paraId="1ECA29E4" w14:textId="77777777" w:rsidR="008D5971" w:rsidRPr="008D5971" w:rsidRDefault="008D5971" w:rsidP="007C1D02">
            <w:pPr>
              <w:ind w:right="-90"/>
              <w:rPr>
                <w:rFonts w:ascii="Arial" w:hAnsi="Arial" w:cs="Arial"/>
              </w:rPr>
            </w:pPr>
            <w:r w:rsidRPr="008D5971">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hideMark/>
          </w:tcPr>
          <w:p w14:paraId="4CB5C45A" w14:textId="77777777" w:rsidR="008D5971" w:rsidRPr="008D5971" w:rsidRDefault="008D5971" w:rsidP="007C1D02">
            <w:pPr>
              <w:ind w:right="-90"/>
              <w:rPr>
                <w:rFonts w:ascii="Arial" w:hAnsi="Arial" w:cs="Arial"/>
              </w:rPr>
            </w:pPr>
            <w:r w:rsidRPr="008D5971">
              <w:rPr>
                <w:rFonts w:ascii="Arial" w:hAnsi="Arial" w:cs="Arial"/>
              </w:rPr>
              <w:t>0</w:t>
            </w:r>
          </w:p>
        </w:tc>
        <w:tc>
          <w:tcPr>
            <w:tcW w:w="567" w:type="dxa"/>
            <w:tcBorders>
              <w:top w:val="single" w:sz="4" w:space="0" w:color="auto"/>
              <w:left w:val="single" w:sz="4" w:space="0" w:color="auto"/>
              <w:bottom w:val="single" w:sz="4" w:space="0" w:color="auto"/>
              <w:right w:val="single" w:sz="4" w:space="0" w:color="auto"/>
            </w:tcBorders>
            <w:hideMark/>
          </w:tcPr>
          <w:p w14:paraId="743A9732" w14:textId="77777777" w:rsidR="008D5971" w:rsidRPr="008D5971" w:rsidRDefault="008D5971" w:rsidP="007C1D02">
            <w:pPr>
              <w:ind w:right="-90"/>
              <w:rPr>
                <w:rFonts w:ascii="Arial" w:hAnsi="Arial" w:cs="Arial"/>
              </w:rPr>
            </w:pPr>
            <w:r w:rsidRPr="008D5971">
              <w:rPr>
                <w:rFonts w:ascii="Arial" w:hAnsi="Arial" w:cs="Arial"/>
              </w:rPr>
              <w:t>4</w:t>
            </w:r>
          </w:p>
        </w:tc>
        <w:tc>
          <w:tcPr>
            <w:tcW w:w="567" w:type="dxa"/>
            <w:tcBorders>
              <w:top w:val="single" w:sz="4" w:space="0" w:color="auto"/>
              <w:left w:val="single" w:sz="4" w:space="0" w:color="auto"/>
              <w:bottom w:val="single" w:sz="4" w:space="0" w:color="auto"/>
              <w:right w:val="single" w:sz="4" w:space="0" w:color="auto"/>
            </w:tcBorders>
            <w:hideMark/>
          </w:tcPr>
          <w:p w14:paraId="06C74597" w14:textId="77777777" w:rsidR="008D5971" w:rsidRPr="008D5971" w:rsidRDefault="008D5971" w:rsidP="007C1D02">
            <w:pPr>
              <w:ind w:right="-90"/>
              <w:rPr>
                <w:rFonts w:ascii="Arial" w:hAnsi="Arial" w:cs="Arial"/>
              </w:rPr>
            </w:pPr>
            <w:r w:rsidRPr="008D5971">
              <w:rPr>
                <w:rFonts w:ascii="Arial" w:hAnsi="Arial" w:cs="Arial"/>
              </w:rPr>
              <w:t>13</w:t>
            </w:r>
          </w:p>
        </w:tc>
        <w:tc>
          <w:tcPr>
            <w:tcW w:w="708" w:type="dxa"/>
            <w:tcBorders>
              <w:top w:val="single" w:sz="4" w:space="0" w:color="auto"/>
              <w:left w:val="single" w:sz="4" w:space="0" w:color="auto"/>
              <w:bottom w:val="single" w:sz="4" w:space="0" w:color="auto"/>
              <w:right w:val="single" w:sz="4" w:space="0" w:color="auto"/>
            </w:tcBorders>
            <w:hideMark/>
          </w:tcPr>
          <w:p w14:paraId="25C55F0A" w14:textId="77777777" w:rsidR="008D5971" w:rsidRPr="008D5971" w:rsidRDefault="008D5971" w:rsidP="007C1D02">
            <w:pPr>
              <w:ind w:right="-90"/>
              <w:rPr>
                <w:rFonts w:ascii="Arial" w:hAnsi="Arial" w:cs="Arial"/>
              </w:rPr>
            </w:pPr>
            <w:r w:rsidRPr="008D5971">
              <w:rPr>
                <w:rFonts w:ascii="Arial" w:hAnsi="Arial" w:cs="Arial"/>
              </w:rPr>
              <w:t>22</w:t>
            </w:r>
          </w:p>
        </w:tc>
      </w:tr>
      <w:tr w:rsidR="008D5971" w:rsidRPr="008D5971" w14:paraId="127B0F45" w14:textId="77777777" w:rsidTr="008D5971">
        <w:tc>
          <w:tcPr>
            <w:tcW w:w="2317" w:type="dxa"/>
            <w:vMerge w:val="restart"/>
            <w:tcBorders>
              <w:top w:val="single" w:sz="4" w:space="0" w:color="auto"/>
              <w:left w:val="single" w:sz="4" w:space="0" w:color="auto"/>
              <w:bottom w:val="single" w:sz="4" w:space="0" w:color="auto"/>
              <w:right w:val="single" w:sz="4" w:space="0" w:color="auto"/>
            </w:tcBorders>
            <w:hideMark/>
          </w:tcPr>
          <w:p w14:paraId="4DF11ECC"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CBHRM and Agriculture</w:t>
            </w:r>
          </w:p>
        </w:tc>
        <w:tc>
          <w:tcPr>
            <w:tcW w:w="1398" w:type="dxa"/>
            <w:tcBorders>
              <w:top w:val="single" w:sz="4" w:space="0" w:color="auto"/>
              <w:left w:val="single" w:sz="4" w:space="0" w:color="auto"/>
              <w:bottom w:val="single" w:sz="4" w:space="0" w:color="auto"/>
              <w:right w:val="single" w:sz="4" w:space="0" w:color="auto"/>
            </w:tcBorders>
            <w:hideMark/>
          </w:tcPr>
          <w:p w14:paraId="36374D3B"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BSHRM</w:t>
            </w:r>
          </w:p>
        </w:tc>
        <w:tc>
          <w:tcPr>
            <w:tcW w:w="708" w:type="dxa"/>
            <w:tcBorders>
              <w:top w:val="single" w:sz="4" w:space="0" w:color="auto"/>
              <w:left w:val="single" w:sz="4" w:space="0" w:color="auto"/>
              <w:bottom w:val="single" w:sz="4" w:space="0" w:color="auto"/>
              <w:right w:val="single" w:sz="4" w:space="0" w:color="auto"/>
            </w:tcBorders>
            <w:hideMark/>
          </w:tcPr>
          <w:p w14:paraId="029A911A" w14:textId="77777777" w:rsidR="008D5971" w:rsidRPr="008D5971" w:rsidRDefault="008D5971" w:rsidP="007C1D02">
            <w:pPr>
              <w:ind w:right="-90"/>
              <w:rPr>
                <w:rFonts w:ascii="Arial" w:hAnsi="Arial" w:cs="Arial"/>
              </w:rPr>
            </w:pPr>
            <w:r w:rsidRPr="008D5971">
              <w:rPr>
                <w:rFonts w:ascii="Arial" w:hAnsi="Arial" w:cs="Arial"/>
              </w:rPr>
              <w:t>13</w:t>
            </w:r>
          </w:p>
        </w:tc>
        <w:tc>
          <w:tcPr>
            <w:tcW w:w="709" w:type="dxa"/>
            <w:tcBorders>
              <w:top w:val="single" w:sz="4" w:space="0" w:color="auto"/>
              <w:left w:val="single" w:sz="4" w:space="0" w:color="auto"/>
              <w:bottom w:val="single" w:sz="4" w:space="0" w:color="auto"/>
              <w:right w:val="single" w:sz="4" w:space="0" w:color="auto"/>
            </w:tcBorders>
            <w:hideMark/>
          </w:tcPr>
          <w:p w14:paraId="7EBD3C8D" w14:textId="77777777" w:rsidR="008D5971" w:rsidRPr="008D5971" w:rsidRDefault="008D5971" w:rsidP="007C1D02">
            <w:pPr>
              <w:ind w:right="-90"/>
              <w:rPr>
                <w:rFonts w:ascii="Arial" w:hAnsi="Arial" w:cs="Arial"/>
              </w:rPr>
            </w:pPr>
            <w:r w:rsidRPr="008D5971">
              <w:rPr>
                <w:rFonts w:ascii="Arial" w:hAnsi="Arial" w:cs="Arial"/>
              </w:rPr>
              <w:t>10</w:t>
            </w:r>
          </w:p>
        </w:tc>
        <w:tc>
          <w:tcPr>
            <w:tcW w:w="709" w:type="dxa"/>
            <w:tcBorders>
              <w:top w:val="single" w:sz="4" w:space="0" w:color="auto"/>
              <w:left w:val="single" w:sz="4" w:space="0" w:color="auto"/>
              <w:bottom w:val="single" w:sz="4" w:space="0" w:color="auto"/>
              <w:right w:val="single" w:sz="4" w:space="0" w:color="auto"/>
            </w:tcBorders>
            <w:hideMark/>
          </w:tcPr>
          <w:p w14:paraId="3CC8F093" w14:textId="77777777" w:rsidR="008D5971" w:rsidRPr="008D5971" w:rsidRDefault="008D5971" w:rsidP="007C1D02">
            <w:pPr>
              <w:ind w:right="-90"/>
              <w:rPr>
                <w:rFonts w:ascii="Arial" w:hAnsi="Arial" w:cs="Arial"/>
              </w:rPr>
            </w:pPr>
            <w:r w:rsidRPr="008D5971">
              <w:rPr>
                <w:rFonts w:ascii="Arial" w:hAnsi="Arial" w:cs="Arial"/>
              </w:rPr>
              <w:t>6</w:t>
            </w:r>
          </w:p>
        </w:tc>
        <w:tc>
          <w:tcPr>
            <w:tcW w:w="709" w:type="dxa"/>
            <w:tcBorders>
              <w:top w:val="single" w:sz="4" w:space="0" w:color="auto"/>
              <w:left w:val="single" w:sz="4" w:space="0" w:color="auto"/>
              <w:bottom w:val="single" w:sz="4" w:space="0" w:color="auto"/>
              <w:right w:val="single" w:sz="4" w:space="0" w:color="auto"/>
            </w:tcBorders>
            <w:hideMark/>
          </w:tcPr>
          <w:p w14:paraId="03C211D8" w14:textId="77777777" w:rsidR="008D5971" w:rsidRPr="008D5971" w:rsidRDefault="008D5971" w:rsidP="007C1D02">
            <w:pPr>
              <w:ind w:right="-90"/>
              <w:rPr>
                <w:rFonts w:ascii="Arial" w:hAnsi="Arial" w:cs="Arial"/>
              </w:rPr>
            </w:pPr>
            <w:r w:rsidRPr="008D5971">
              <w:rPr>
                <w:rFonts w:ascii="Arial" w:hAnsi="Arial" w:cs="Arial"/>
              </w:rPr>
              <w:t>9</w:t>
            </w:r>
          </w:p>
        </w:tc>
        <w:tc>
          <w:tcPr>
            <w:tcW w:w="567" w:type="dxa"/>
            <w:tcBorders>
              <w:top w:val="single" w:sz="4" w:space="0" w:color="auto"/>
              <w:left w:val="single" w:sz="4" w:space="0" w:color="auto"/>
              <w:bottom w:val="single" w:sz="4" w:space="0" w:color="auto"/>
              <w:right w:val="single" w:sz="4" w:space="0" w:color="auto"/>
            </w:tcBorders>
            <w:hideMark/>
          </w:tcPr>
          <w:p w14:paraId="47334829" w14:textId="77777777" w:rsidR="008D5971" w:rsidRPr="008D5971" w:rsidRDefault="008D5971" w:rsidP="007C1D02">
            <w:pPr>
              <w:ind w:right="-90"/>
              <w:rPr>
                <w:rFonts w:ascii="Arial" w:hAnsi="Arial" w:cs="Arial"/>
              </w:rPr>
            </w:pPr>
            <w:r w:rsidRPr="008D5971">
              <w:rPr>
                <w:rFonts w:ascii="Arial" w:hAnsi="Arial" w:cs="Arial"/>
              </w:rPr>
              <w:t>8</w:t>
            </w:r>
          </w:p>
        </w:tc>
        <w:tc>
          <w:tcPr>
            <w:tcW w:w="567" w:type="dxa"/>
            <w:tcBorders>
              <w:top w:val="single" w:sz="4" w:space="0" w:color="auto"/>
              <w:left w:val="single" w:sz="4" w:space="0" w:color="auto"/>
              <w:bottom w:val="single" w:sz="4" w:space="0" w:color="auto"/>
              <w:right w:val="single" w:sz="4" w:space="0" w:color="auto"/>
            </w:tcBorders>
            <w:hideMark/>
          </w:tcPr>
          <w:p w14:paraId="15642BAF" w14:textId="77777777" w:rsidR="008D5971" w:rsidRPr="008D5971" w:rsidRDefault="008D5971" w:rsidP="007C1D02">
            <w:pPr>
              <w:ind w:right="-90"/>
              <w:rPr>
                <w:rFonts w:ascii="Arial" w:hAnsi="Arial" w:cs="Arial"/>
              </w:rPr>
            </w:pPr>
            <w:r w:rsidRPr="008D5971">
              <w:rPr>
                <w:rFonts w:ascii="Arial" w:hAnsi="Arial" w:cs="Arial"/>
              </w:rPr>
              <w:t>18</w:t>
            </w:r>
          </w:p>
        </w:tc>
        <w:tc>
          <w:tcPr>
            <w:tcW w:w="708" w:type="dxa"/>
            <w:tcBorders>
              <w:top w:val="single" w:sz="4" w:space="0" w:color="auto"/>
              <w:left w:val="single" w:sz="4" w:space="0" w:color="auto"/>
              <w:bottom w:val="single" w:sz="4" w:space="0" w:color="auto"/>
              <w:right w:val="single" w:sz="4" w:space="0" w:color="auto"/>
            </w:tcBorders>
            <w:hideMark/>
          </w:tcPr>
          <w:p w14:paraId="3EEC836F" w14:textId="77777777" w:rsidR="008D5971" w:rsidRPr="008D5971" w:rsidRDefault="008D5971" w:rsidP="007C1D02">
            <w:pPr>
              <w:ind w:right="-90"/>
              <w:rPr>
                <w:rFonts w:ascii="Arial" w:hAnsi="Arial" w:cs="Arial"/>
              </w:rPr>
            </w:pPr>
            <w:r w:rsidRPr="008D5971">
              <w:rPr>
                <w:rFonts w:ascii="Arial" w:hAnsi="Arial" w:cs="Arial"/>
              </w:rPr>
              <w:t>64</w:t>
            </w:r>
          </w:p>
        </w:tc>
      </w:tr>
      <w:tr w:rsidR="008D5971" w:rsidRPr="008D5971" w14:paraId="7D3733A6"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16058AA8"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6DA51889"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BSBA</w:t>
            </w:r>
          </w:p>
        </w:tc>
        <w:tc>
          <w:tcPr>
            <w:tcW w:w="708" w:type="dxa"/>
            <w:tcBorders>
              <w:top w:val="single" w:sz="4" w:space="0" w:color="auto"/>
              <w:left w:val="single" w:sz="4" w:space="0" w:color="auto"/>
              <w:bottom w:val="single" w:sz="4" w:space="0" w:color="auto"/>
              <w:right w:val="single" w:sz="4" w:space="0" w:color="auto"/>
            </w:tcBorders>
            <w:hideMark/>
          </w:tcPr>
          <w:p w14:paraId="71AB20E0" w14:textId="77777777" w:rsidR="008D5971" w:rsidRPr="008D5971" w:rsidRDefault="008D5971" w:rsidP="007C1D02">
            <w:pPr>
              <w:ind w:right="-90"/>
              <w:rPr>
                <w:rFonts w:ascii="Arial" w:hAnsi="Arial" w:cs="Arial"/>
              </w:rPr>
            </w:pPr>
            <w:r w:rsidRPr="008D5971">
              <w:rPr>
                <w:rFonts w:ascii="Arial" w:hAnsi="Arial" w:cs="Arial"/>
              </w:rPr>
              <w:t>20</w:t>
            </w:r>
          </w:p>
        </w:tc>
        <w:tc>
          <w:tcPr>
            <w:tcW w:w="709" w:type="dxa"/>
            <w:tcBorders>
              <w:top w:val="single" w:sz="4" w:space="0" w:color="auto"/>
              <w:left w:val="single" w:sz="4" w:space="0" w:color="auto"/>
              <w:bottom w:val="single" w:sz="4" w:space="0" w:color="auto"/>
              <w:right w:val="single" w:sz="4" w:space="0" w:color="auto"/>
            </w:tcBorders>
            <w:hideMark/>
          </w:tcPr>
          <w:p w14:paraId="4D191ACC" w14:textId="77777777" w:rsidR="008D5971" w:rsidRPr="008D5971" w:rsidRDefault="008D5971" w:rsidP="007C1D02">
            <w:pPr>
              <w:ind w:right="-90"/>
              <w:rPr>
                <w:rFonts w:ascii="Arial" w:hAnsi="Arial" w:cs="Arial"/>
              </w:rPr>
            </w:pPr>
            <w:r w:rsidRPr="008D5971">
              <w:rPr>
                <w:rFonts w:ascii="Arial" w:hAnsi="Arial" w:cs="Arial"/>
              </w:rPr>
              <w:t>14</w:t>
            </w:r>
          </w:p>
        </w:tc>
        <w:tc>
          <w:tcPr>
            <w:tcW w:w="709" w:type="dxa"/>
            <w:tcBorders>
              <w:top w:val="single" w:sz="4" w:space="0" w:color="auto"/>
              <w:left w:val="single" w:sz="4" w:space="0" w:color="auto"/>
              <w:bottom w:val="single" w:sz="4" w:space="0" w:color="auto"/>
              <w:right w:val="single" w:sz="4" w:space="0" w:color="auto"/>
            </w:tcBorders>
            <w:hideMark/>
          </w:tcPr>
          <w:p w14:paraId="5725F3D4" w14:textId="77777777" w:rsidR="008D5971" w:rsidRPr="008D5971" w:rsidRDefault="008D5971" w:rsidP="007C1D02">
            <w:pPr>
              <w:ind w:right="-90"/>
              <w:rPr>
                <w:rFonts w:ascii="Arial" w:hAnsi="Arial" w:cs="Arial"/>
              </w:rPr>
            </w:pPr>
            <w:r w:rsidRPr="008D5971">
              <w:rPr>
                <w:rFonts w:ascii="Arial" w:hAnsi="Arial" w:cs="Arial"/>
              </w:rPr>
              <w:t>7</w:t>
            </w:r>
          </w:p>
        </w:tc>
        <w:tc>
          <w:tcPr>
            <w:tcW w:w="709" w:type="dxa"/>
            <w:tcBorders>
              <w:top w:val="single" w:sz="4" w:space="0" w:color="auto"/>
              <w:left w:val="single" w:sz="4" w:space="0" w:color="auto"/>
              <w:bottom w:val="single" w:sz="4" w:space="0" w:color="auto"/>
              <w:right w:val="single" w:sz="4" w:space="0" w:color="auto"/>
            </w:tcBorders>
            <w:hideMark/>
          </w:tcPr>
          <w:p w14:paraId="6607DF2F" w14:textId="77777777" w:rsidR="008D5971" w:rsidRPr="008D5971" w:rsidRDefault="008D5971" w:rsidP="007C1D02">
            <w:pPr>
              <w:ind w:right="-90"/>
              <w:rPr>
                <w:rFonts w:ascii="Arial" w:hAnsi="Arial" w:cs="Arial"/>
              </w:rPr>
            </w:pPr>
            <w:r w:rsidRPr="008D5971">
              <w:rPr>
                <w:rFonts w:ascii="Arial" w:hAnsi="Arial" w:cs="Arial"/>
              </w:rPr>
              <w:t>17</w:t>
            </w:r>
          </w:p>
        </w:tc>
        <w:tc>
          <w:tcPr>
            <w:tcW w:w="567" w:type="dxa"/>
            <w:tcBorders>
              <w:top w:val="single" w:sz="4" w:space="0" w:color="auto"/>
              <w:left w:val="single" w:sz="4" w:space="0" w:color="auto"/>
              <w:bottom w:val="single" w:sz="4" w:space="0" w:color="auto"/>
              <w:right w:val="single" w:sz="4" w:space="0" w:color="auto"/>
            </w:tcBorders>
            <w:hideMark/>
          </w:tcPr>
          <w:p w14:paraId="5709FFBD" w14:textId="77777777" w:rsidR="008D5971" w:rsidRPr="008D5971" w:rsidRDefault="008D5971" w:rsidP="007C1D02">
            <w:pPr>
              <w:ind w:right="-90"/>
              <w:rPr>
                <w:rFonts w:ascii="Arial" w:hAnsi="Arial" w:cs="Arial"/>
              </w:rPr>
            </w:pPr>
            <w:r w:rsidRPr="008D5971">
              <w:rPr>
                <w:rFonts w:ascii="Arial" w:hAnsi="Arial" w:cs="Arial"/>
              </w:rPr>
              <w:t>10</w:t>
            </w:r>
          </w:p>
        </w:tc>
        <w:tc>
          <w:tcPr>
            <w:tcW w:w="567" w:type="dxa"/>
            <w:tcBorders>
              <w:top w:val="single" w:sz="4" w:space="0" w:color="auto"/>
              <w:left w:val="single" w:sz="4" w:space="0" w:color="auto"/>
              <w:bottom w:val="single" w:sz="4" w:space="0" w:color="auto"/>
              <w:right w:val="single" w:sz="4" w:space="0" w:color="auto"/>
            </w:tcBorders>
            <w:hideMark/>
          </w:tcPr>
          <w:p w14:paraId="35A4E48E" w14:textId="77777777" w:rsidR="008D5971" w:rsidRPr="008D5971" w:rsidRDefault="008D5971" w:rsidP="007C1D02">
            <w:pPr>
              <w:ind w:right="-90"/>
              <w:rPr>
                <w:rFonts w:ascii="Arial" w:hAnsi="Arial" w:cs="Arial"/>
              </w:rPr>
            </w:pPr>
            <w:r w:rsidRPr="008D5971">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hideMark/>
          </w:tcPr>
          <w:p w14:paraId="11E0EED6" w14:textId="77777777" w:rsidR="008D5971" w:rsidRPr="008D5971" w:rsidRDefault="008D5971" w:rsidP="007C1D02">
            <w:pPr>
              <w:ind w:right="-90"/>
              <w:rPr>
                <w:rFonts w:ascii="Arial" w:hAnsi="Arial" w:cs="Arial"/>
              </w:rPr>
            </w:pPr>
            <w:r w:rsidRPr="008D5971">
              <w:rPr>
                <w:rFonts w:ascii="Arial" w:hAnsi="Arial" w:cs="Arial"/>
              </w:rPr>
              <w:t>78</w:t>
            </w:r>
          </w:p>
        </w:tc>
      </w:tr>
      <w:tr w:rsidR="008D5971" w:rsidRPr="008D5971" w14:paraId="77DB84FB" w14:textId="77777777" w:rsidTr="008D5971">
        <w:tc>
          <w:tcPr>
            <w:tcW w:w="2317" w:type="dxa"/>
            <w:vMerge/>
            <w:tcBorders>
              <w:top w:val="single" w:sz="4" w:space="0" w:color="auto"/>
              <w:left w:val="single" w:sz="4" w:space="0" w:color="auto"/>
              <w:bottom w:val="single" w:sz="4" w:space="0" w:color="auto"/>
              <w:right w:val="single" w:sz="4" w:space="0" w:color="auto"/>
            </w:tcBorders>
            <w:vAlign w:val="center"/>
            <w:hideMark/>
          </w:tcPr>
          <w:p w14:paraId="49C55214" w14:textId="77777777" w:rsidR="008D5971" w:rsidRPr="008D5971" w:rsidRDefault="008D5971" w:rsidP="007C1D02">
            <w:pPr>
              <w:ind w:right="-90"/>
              <w:rPr>
                <w:rFonts w:ascii="Arial" w:hAnsi="Arial" w:cs="Arial"/>
                <w:color w:val="000000" w:themeColor="text1"/>
              </w:rPr>
            </w:pPr>
          </w:p>
        </w:tc>
        <w:tc>
          <w:tcPr>
            <w:tcW w:w="1398" w:type="dxa"/>
            <w:tcBorders>
              <w:top w:val="single" w:sz="4" w:space="0" w:color="auto"/>
              <w:left w:val="single" w:sz="4" w:space="0" w:color="auto"/>
              <w:bottom w:val="single" w:sz="4" w:space="0" w:color="auto"/>
              <w:right w:val="single" w:sz="4" w:space="0" w:color="auto"/>
            </w:tcBorders>
            <w:hideMark/>
          </w:tcPr>
          <w:p w14:paraId="31EA9CF6"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BSA</w:t>
            </w:r>
          </w:p>
        </w:tc>
        <w:tc>
          <w:tcPr>
            <w:tcW w:w="708" w:type="dxa"/>
            <w:tcBorders>
              <w:top w:val="single" w:sz="4" w:space="0" w:color="auto"/>
              <w:left w:val="single" w:sz="4" w:space="0" w:color="auto"/>
              <w:bottom w:val="single" w:sz="4" w:space="0" w:color="auto"/>
              <w:right w:val="single" w:sz="4" w:space="0" w:color="auto"/>
            </w:tcBorders>
            <w:hideMark/>
          </w:tcPr>
          <w:p w14:paraId="10945F17" w14:textId="77777777" w:rsidR="008D5971" w:rsidRPr="008D5971" w:rsidRDefault="008D5971" w:rsidP="007C1D02">
            <w:pPr>
              <w:ind w:right="-90"/>
              <w:rPr>
                <w:rFonts w:ascii="Arial" w:hAnsi="Arial" w:cs="Arial"/>
              </w:rPr>
            </w:pPr>
            <w:r w:rsidRPr="008D5971">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hideMark/>
          </w:tcPr>
          <w:p w14:paraId="2710A10A" w14:textId="77777777" w:rsidR="008D5971" w:rsidRPr="008D5971" w:rsidRDefault="008D5971" w:rsidP="007C1D02">
            <w:pPr>
              <w:ind w:right="-90"/>
              <w:rPr>
                <w:rFonts w:ascii="Arial" w:hAnsi="Arial" w:cs="Arial"/>
              </w:rPr>
            </w:pPr>
            <w:r w:rsidRPr="008D5971">
              <w:rPr>
                <w:rFonts w:ascii="Arial" w:hAnsi="Arial" w:cs="Arial"/>
              </w:rPr>
              <w:t>7</w:t>
            </w:r>
          </w:p>
        </w:tc>
        <w:tc>
          <w:tcPr>
            <w:tcW w:w="709" w:type="dxa"/>
            <w:tcBorders>
              <w:top w:val="single" w:sz="4" w:space="0" w:color="auto"/>
              <w:left w:val="single" w:sz="4" w:space="0" w:color="auto"/>
              <w:bottom w:val="single" w:sz="4" w:space="0" w:color="auto"/>
              <w:right w:val="single" w:sz="4" w:space="0" w:color="auto"/>
            </w:tcBorders>
            <w:hideMark/>
          </w:tcPr>
          <w:p w14:paraId="43FED280" w14:textId="77777777" w:rsidR="008D5971" w:rsidRPr="008D5971" w:rsidRDefault="008D5971" w:rsidP="007C1D02">
            <w:pPr>
              <w:ind w:right="-90"/>
              <w:rPr>
                <w:rFonts w:ascii="Arial" w:hAnsi="Arial" w:cs="Arial"/>
              </w:rPr>
            </w:pPr>
            <w:r w:rsidRPr="008D5971">
              <w:rPr>
                <w:rFonts w:ascii="Arial" w:hAnsi="Arial" w:cs="Arial"/>
              </w:rPr>
              <w:t>9</w:t>
            </w:r>
          </w:p>
        </w:tc>
        <w:tc>
          <w:tcPr>
            <w:tcW w:w="709" w:type="dxa"/>
            <w:tcBorders>
              <w:top w:val="single" w:sz="4" w:space="0" w:color="auto"/>
              <w:left w:val="single" w:sz="4" w:space="0" w:color="auto"/>
              <w:bottom w:val="single" w:sz="4" w:space="0" w:color="auto"/>
              <w:right w:val="single" w:sz="4" w:space="0" w:color="auto"/>
            </w:tcBorders>
            <w:hideMark/>
          </w:tcPr>
          <w:p w14:paraId="21DE587C" w14:textId="77777777" w:rsidR="008D5971" w:rsidRPr="008D5971" w:rsidRDefault="008D5971" w:rsidP="007C1D02">
            <w:pPr>
              <w:ind w:right="-90"/>
              <w:rPr>
                <w:rFonts w:ascii="Arial" w:hAnsi="Arial" w:cs="Arial"/>
              </w:rPr>
            </w:pPr>
            <w:r w:rsidRPr="008D5971">
              <w:rPr>
                <w:rFonts w:ascii="Arial" w:hAnsi="Arial" w:cs="Arial"/>
              </w:rPr>
              <w:t>23</w:t>
            </w:r>
          </w:p>
        </w:tc>
        <w:tc>
          <w:tcPr>
            <w:tcW w:w="567" w:type="dxa"/>
            <w:tcBorders>
              <w:top w:val="single" w:sz="4" w:space="0" w:color="auto"/>
              <w:left w:val="single" w:sz="4" w:space="0" w:color="auto"/>
              <w:bottom w:val="single" w:sz="4" w:space="0" w:color="auto"/>
              <w:right w:val="single" w:sz="4" w:space="0" w:color="auto"/>
            </w:tcBorders>
            <w:hideMark/>
          </w:tcPr>
          <w:p w14:paraId="69F55AAC" w14:textId="77777777" w:rsidR="008D5971" w:rsidRPr="008D5971" w:rsidRDefault="008D5971" w:rsidP="007C1D02">
            <w:pPr>
              <w:ind w:right="-90"/>
              <w:rPr>
                <w:rFonts w:ascii="Arial" w:hAnsi="Arial" w:cs="Arial"/>
              </w:rPr>
            </w:pPr>
            <w:r w:rsidRPr="008D5971">
              <w:rPr>
                <w:rFonts w:ascii="Arial" w:hAnsi="Arial" w:cs="Arial"/>
              </w:rPr>
              <w:t>8</w:t>
            </w:r>
          </w:p>
        </w:tc>
        <w:tc>
          <w:tcPr>
            <w:tcW w:w="567" w:type="dxa"/>
            <w:tcBorders>
              <w:top w:val="single" w:sz="4" w:space="0" w:color="auto"/>
              <w:left w:val="single" w:sz="4" w:space="0" w:color="auto"/>
              <w:bottom w:val="single" w:sz="4" w:space="0" w:color="auto"/>
              <w:right w:val="single" w:sz="4" w:space="0" w:color="auto"/>
            </w:tcBorders>
            <w:hideMark/>
          </w:tcPr>
          <w:p w14:paraId="04A45939" w14:textId="77777777" w:rsidR="008D5971" w:rsidRPr="008D5971" w:rsidRDefault="008D5971" w:rsidP="007C1D02">
            <w:pPr>
              <w:ind w:right="-90"/>
              <w:rPr>
                <w:rFonts w:ascii="Arial" w:hAnsi="Arial" w:cs="Arial"/>
              </w:rPr>
            </w:pPr>
            <w:r w:rsidRPr="008D5971">
              <w:rPr>
                <w:rFonts w:ascii="Arial" w:hAnsi="Arial" w:cs="Arial"/>
              </w:rPr>
              <w:t>14</w:t>
            </w:r>
          </w:p>
        </w:tc>
        <w:tc>
          <w:tcPr>
            <w:tcW w:w="708" w:type="dxa"/>
            <w:tcBorders>
              <w:top w:val="single" w:sz="4" w:space="0" w:color="auto"/>
              <w:left w:val="single" w:sz="4" w:space="0" w:color="auto"/>
              <w:bottom w:val="single" w:sz="4" w:space="0" w:color="auto"/>
              <w:right w:val="single" w:sz="4" w:space="0" w:color="auto"/>
            </w:tcBorders>
            <w:hideMark/>
          </w:tcPr>
          <w:p w14:paraId="2FFF7FED" w14:textId="77777777" w:rsidR="008D5971" w:rsidRPr="008D5971" w:rsidRDefault="008D5971" w:rsidP="007C1D02">
            <w:pPr>
              <w:ind w:right="-90"/>
              <w:rPr>
                <w:rFonts w:ascii="Arial" w:hAnsi="Arial" w:cs="Arial"/>
              </w:rPr>
            </w:pPr>
            <w:r w:rsidRPr="008D5971">
              <w:rPr>
                <w:rFonts w:ascii="Arial" w:hAnsi="Arial" w:cs="Arial"/>
              </w:rPr>
              <w:t>65</w:t>
            </w:r>
          </w:p>
        </w:tc>
      </w:tr>
      <w:tr w:rsidR="008D5971" w:rsidRPr="008D5971" w14:paraId="621B2B3C" w14:textId="77777777" w:rsidTr="008D5971">
        <w:tc>
          <w:tcPr>
            <w:tcW w:w="7684" w:type="dxa"/>
            <w:gridSpan w:val="8"/>
            <w:tcBorders>
              <w:top w:val="single" w:sz="4" w:space="0" w:color="auto"/>
              <w:left w:val="single" w:sz="4" w:space="0" w:color="auto"/>
              <w:bottom w:val="single" w:sz="4" w:space="0" w:color="auto"/>
              <w:right w:val="single" w:sz="4" w:space="0" w:color="auto"/>
            </w:tcBorders>
            <w:hideMark/>
          </w:tcPr>
          <w:p w14:paraId="3B8981E0"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Total</w:t>
            </w:r>
          </w:p>
        </w:tc>
        <w:tc>
          <w:tcPr>
            <w:tcW w:w="708" w:type="dxa"/>
            <w:tcBorders>
              <w:top w:val="single" w:sz="4" w:space="0" w:color="auto"/>
              <w:left w:val="single" w:sz="4" w:space="0" w:color="auto"/>
              <w:bottom w:val="single" w:sz="4" w:space="0" w:color="auto"/>
              <w:right w:val="single" w:sz="4" w:space="0" w:color="auto"/>
            </w:tcBorders>
            <w:hideMark/>
          </w:tcPr>
          <w:p w14:paraId="25484F69" w14:textId="77777777" w:rsidR="008D5971" w:rsidRPr="008D5971" w:rsidRDefault="008D5971" w:rsidP="007C1D02">
            <w:pPr>
              <w:ind w:right="-90"/>
              <w:rPr>
                <w:rFonts w:ascii="Arial" w:hAnsi="Arial" w:cs="Arial"/>
                <w:color w:val="000000" w:themeColor="text1"/>
              </w:rPr>
            </w:pPr>
            <w:r w:rsidRPr="008D5971">
              <w:rPr>
                <w:rFonts w:ascii="Arial" w:hAnsi="Arial" w:cs="Arial"/>
                <w:color w:val="000000" w:themeColor="text1"/>
              </w:rPr>
              <w:t>771</w:t>
            </w:r>
          </w:p>
        </w:tc>
      </w:tr>
    </w:tbl>
    <w:p w14:paraId="47569090" w14:textId="77777777" w:rsidR="008D5971" w:rsidRPr="008D5971" w:rsidRDefault="008D5971" w:rsidP="008D5971">
      <w:pPr>
        <w:pBdr>
          <w:top w:val="nil"/>
          <w:left w:val="nil"/>
          <w:bottom w:val="nil"/>
          <w:right w:val="nil"/>
          <w:between w:val="nil"/>
        </w:pBdr>
        <w:jc w:val="both"/>
        <w:rPr>
          <w:rFonts w:ascii="Arial" w:hAnsi="Arial" w:cs="Arial"/>
          <w:color w:val="000000"/>
        </w:rPr>
      </w:pPr>
    </w:p>
    <w:p w14:paraId="5EF4B023" w14:textId="23E9584D" w:rsidR="008D5971" w:rsidRPr="008D5971" w:rsidRDefault="008D5971" w:rsidP="008D5971">
      <w:pPr>
        <w:pBdr>
          <w:top w:val="nil"/>
          <w:left w:val="nil"/>
          <w:bottom w:val="nil"/>
          <w:right w:val="nil"/>
          <w:between w:val="nil"/>
        </w:pBdr>
        <w:jc w:val="both"/>
        <w:rPr>
          <w:rFonts w:ascii="Arial" w:hAnsi="Arial" w:cs="Arial"/>
          <w:b/>
          <w:color w:val="000000"/>
        </w:rPr>
      </w:pPr>
      <w:r>
        <w:rPr>
          <w:rFonts w:ascii="Arial" w:hAnsi="Arial" w:cs="Arial"/>
          <w:b/>
          <w:color w:val="000000"/>
        </w:rPr>
        <w:t xml:space="preserve">4.3. </w:t>
      </w:r>
      <w:r w:rsidRPr="008D5971">
        <w:rPr>
          <w:rFonts w:ascii="Arial" w:hAnsi="Arial" w:cs="Arial"/>
          <w:b/>
          <w:color w:val="000000"/>
        </w:rPr>
        <w:t>Instrumentation</w:t>
      </w:r>
    </w:p>
    <w:p w14:paraId="6C162805" w14:textId="77777777" w:rsidR="008D5971" w:rsidRPr="008D5971" w:rsidRDefault="008D5971" w:rsidP="008D5971">
      <w:pPr>
        <w:pStyle w:val="NoSpacing"/>
        <w:ind w:firstLine="720"/>
        <w:jc w:val="both"/>
        <w:rPr>
          <w:rFonts w:ascii="Arial" w:hAnsi="Arial" w:cs="Arial"/>
          <w:sz w:val="20"/>
          <w:szCs w:val="20"/>
        </w:rPr>
      </w:pPr>
      <w:r w:rsidRPr="008D5971">
        <w:rPr>
          <w:rFonts w:ascii="Arial" w:hAnsi="Arial" w:cs="Arial"/>
          <w:sz w:val="20"/>
          <w:szCs w:val="20"/>
        </w:rPr>
        <w:t xml:space="preserve">A </w:t>
      </w:r>
      <w:bookmarkStart w:id="2" w:name="_Hlk90724845"/>
      <w:r w:rsidRPr="008D5971">
        <w:rPr>
          <w:rFonts w:ascii="Arial" w:hAnsi="Arial" w:cs="Arial"/>
          <w:sz w:val="20"/>
          <w:szCs w:val="20"/>
        </w:rPr>
        <w:t xml:space="preserve">researcher-made survey instrument </w:t>
      </w:r>
      <w:bookmarkEnd w:id="2"/>
      <w:r w:rsidRPr="008D5971">
        <w:rPr>
          <w:rFonts w:ascii="Arial" w:hAnsi="Arial" w:cs="Arial"/>
          <w:sz w:val="20"/>
          <w:szCs w:val="20"/>
        </w:rPr>
        <w:t xml:space="preserve">was administered to the graduates of the different programs to gather data on their degree, year of graduation, and employment. </w:t>
      </w:r>
    </w:p>
    <w:p w14:paraId="290A4AF1" w14:textId="77777777" w:rsidR="008D5971" w:rsidRPr="008D5971" w:rsidRDefault="008D5971" w:rsidP="008D5971">
      <w:pPr>
        <w:pStyle w:val="NoSpacing"/>
        <w:jc w:val="both"/>
        <w:rPr>
          <w:rFonts w:ascii="Arial" w:hAnsi="Arial" w:cs="Arial"/>
          <w:sz w:val="20"/>
          <w:szCs w:val="20"/>
        </w:rPr>
      </w:pPr>
      <w:bookmarkStart w:id="3" w:name="_Hlk90724956"/>
      <w:r w:rsidRPr="008D5971">
        <w:rPr>
          <w:rFonts w:ascii="Arial" w:hAnsi="Arial" w:cs="Arial"/>
          <w:sz w:val="20"/>
          <w:szCs w:val="20"/>
        </w:rPr>
        <w:t xml:space="preserve">Secondary data analysis was conducted to gather data on accreditation status and ratings from official accreditation results from AACCUP, Inc. </w:t>
      </w:r>
      <w:bookmarkEnd w:id="3"/>
    </w:p>
    <w:p w14:paraId="0AE9D499" w14:textId="77777777" w:rsidR="008D5971" w:rsidRPr="008D5971" w:rsidRDefault="008D5971" w:rsidP="008D5971">
      <w:pPr>
        <w:pStyle w:val="NoSpacing"/>
        <w:jc w:val="both"/>
        <w:rPr>
          <w:rFonts w:ascii="Arial" w:hAnsi="Arial" w:cs="Arial"/>
          <w:sz w:val="20"/>
          <w:szCs w:val="20"/>
          <w:lang w:val="en-US"/>
        </w:rPr>
      </w:pPr>
      <w:r w:rsidRPr="008D5971">
        <w:rPr>
          <w:rFonts w:ascii="Arial" w:hAnsi="Arial" w:cs="Arial"/>
          <w:sz w:val="20"/>
          <w:szCs w:val="20"/>
        </w:rPr>
        <w:t xml:space="preserve">Focus-group discussions (FGDs) were facilitated by the researcher among the employee participants to gather data on </w:t>
      </w:r>
      <w:r w:rsidRPr="008D5971">
        <w:rPr>
          <w:rFonts w:ascii="Arial" w:hAnsi="Arial" w:cs="Arial"/>
          <w:sz w:val="20"/>
          <w:szCs w:val="20"/>
          <w:lang w:val="en-US"/>
        </w:rPr>
        <w:t>graduation rate in the different programs, faculty research and publication, community extension, and program compliance with their respective CHED Memorandum Orders (CMOs).</w:t>
      </w:r>
    </w:p>
    <w:p w14:paraId="478DAB47" w14:textId="77777777" w:rsidR="008D5971" w:rsidRPr="008D5971" w:rsidRDefault="008D5971" w:rsidP="008D5971">
      <w:pPr>
        <w:pBdr>
          <w:top w:val="nil"/>
          <w:left w:val="nil"/>
          <w:bottom w:val="nil"/>
          <w:right w:val="nil"/>
          <w:between w:val="nil"/>
        </w:pBdr>
        <w:jc w:val="both"/>
        <w:rPr>
          <w:rFonts w:ascii="Arial" w:hAnsi="Arial" w:cs="Arial"/>
          <w:color w:val="000000"/>
        </w:rPr>
      </w:pPr>
    </w:p>
    <w:p w14:paraId="20F09764" w14:textId="4BFBF72D" w:rsidR="008D5971" w:rsidRPr="008D5971" w:rsidRDefault="008D5971" w:rsidP="008D5971">
      <w:pPr>
        <w:pBdr>
          <w:top w:val="nil"/>
          <w:left w:val="nil"/>
          <w:bottom w:val="nil"/>
          <w:right w:val="nil"/>
          <w:between w:val="nil"/>
        </w:pBdr>
        <w:jc w:val="both"/>
        <w:rPr>
          <w:rFonts w:ascii="Arial" w:hAnsi="Arial" w:cs="Arial"/>
          <w:b/>
          <w:color w:val="000000"/>
        </w:rPr>
      </w:pPr>
      <w:r>
        <w:rPr>
          <w:rFonts w:ascii="Arial" w:hAnsi="Arial" w:cs="Arial"/>
          <w:b/>
          <w:color w:val="000000"/>
        </w:rPr>
        <w:t xml:space="preserve">4.. </w:t>
      </w:r>
      <w:r w:rsidRPr="008D5971">
        <w:rPr>
          <w:rFonts w:ascii="Arial" w:hAnsi="Arial" w:cs="Arial"/>
          <w:b/>
          <w:color w:val="000000"/>
        </w:rPr>
        <w:t xml:space="preserve">Data Gathering Procedures </w:t>
      </w:r>
    </w:p>
    <w:p w14:paraId="48EC8D93" w14:textId="77777777" w:rsidR="008D5971" w:rsidRPr="008D5971" w:rsidRDefault="008D5971" w:rsidP="008D5971">
      <w:pPr>
        <w:pStyle w:val="NoSpacing"/>
        <w:ind w:firstLine="720"/>
        <w:jc w:val="both"/>
        <w:rPr>
          <w:rFonts w:ascii="Arial" w:hAnsi="Arial" w:cs="Arial"/>
          <w:sz w:val="20"/>
          <w:szCs w:val="20"/>
        </w:rPr>
      </w:pPr>
      <w:r w:rsidRPr="008D5971">
        <w:rPr>
          <w:rFonts w:ascii="Arial" w:hAnsi="Arial" w:cs="Arial"/>
          <w:sz w:val="20"/>
          <w:szCs w:val="20"/>
        </w:rPr>
        <w:t xml:space="preserve">The researcher sought the approval of the College President through a request letter for the conduct of the study. The survey questionnaire was administered to the graduates of the different programs from 2014 to 2019. Secondary data analysis was based on </w:t>
      </w:r>
      <w:bookmarkStart w:id="4" w:name="_Hlk90725229"/>
      <w:r w:rsidRPr="008D5971">
        <w:rPr>
          <w:rFonts w:ascii="Arial" w:hAnsi="Arial" w:cs="Arial"/>
          <w:sz w:val="20"/>
          <w:szCs w:val="20"/>
        </w:rPr>
        <w:t xml:space="preserve">Professional Regulation Commission (PRC) data on licensure examinees per school </w:t>
      </w:r>
      <w:bookmarkEnd w:id="4"/>
      <w:r w:rsidRPr="008D5971">
        <w:rPr>
          <w:rFonts w:ascii="Arial" w:hAnsi="Arial" w:cs="Arial"/>
          <w:sz w:val="20"/>
          <w:szCs w:val="20"/>
        </w:rPr>
        <w:t>and the accreditation status and ratings were based on the official AACCUP accreditation results in the past six (6) years obtained from the Office of the Quality Assurance Director.</w:t>
      </w:r>
    </w:p>
    <w:p w14:paraId="36002DB9" w14:textId="77777777" w:rsidR="008D5971" w:rsidRPr="008D5971" w:rsidRDefault="008D5971" w:rsidP="008D5971">
      <w:pPr>
        <w:pBdr>
          <w:top w:val="nil"/>
          <w:left w:val="nil"/>
          <w:bottom w:val="nil"/>
          <w:right w:val="nil"/>
          <w:between w:val="nil"/>
        </w:pBdr>
        <w:jc w:val="both"/>
        <w:rPr>
          <w:rFonts w:ascii="Arial" w:hAnsi="Arial" w:cs="Arial"/>
          <w:b/>
          <w:color w:val="000000"/>
        </w:rPr>
      </w:pPr>
    </w:p>
    <w:p w14:paraId="475DDC86" w14:textId="77777777" w:rsidR="008D5971" w:rsidRDefault="008D5971" w:rsidP="008D5971">
      <w:pPr>
        <w:pBdr>
          <w:top w:val="nil"/>
          <w:left w:val="nil"/>
          <w:bottom w:val="nil"/>
          <w:right w:val="nil"/>
          <w:between w:val="nil"/>
        </w:pBdr>
        <w:jc w:val="both"/>
        <w:rPr>
          <w:rFonts w:ascii="Arial" w:hAnsi="Arial" w:cs="Arial"/>
          <w:b/>
          <w:color w:val="000000"/>
        </w:rPr>
      </w:pPr>
    </w:p>
    <w:p w14:paraId="4D26547E" w14:textId="77777777" w:rsidR="00A4479D" w:rsidRDefault="00A4479D" w:rsidP="008D5971">
      <w:pPr>
        <w:pBdr>
          <w:top w:val="nil"/>
          <w:left w:val="nil"/>
          <w:bottom w:val="nil"/>
          <w:right w:val="nil"/>
          <w:between w:val="nil"/>
        </w:pBdr>
        <w:jc w:val="both"/>
        <w:rPr>
          <w:rFonts w:ascii="Arial" w:hAnsi="Arial" w:cs="Arial"/>
          <w:b/>
          <w:color w:val="000000"/>
        </w:rPr>
      </w:pPr>
    </w:p>
    <w:p w14:paraId="6CE4656E" w14:textId="77777777" w:rsidR="00A4479D" w:rsidRDefault="00A4479D" w:rsidP="008D5971">
      <w:pPr>
        <w:pBdr>
          <w:top w:val="nil"/>
          <w:left w:val="nil"/>
          <w:bottom w:val="nil"/>
          <w:right w:val="nil"/>
          <w:between w:val="nil"/>
        </w:pBdr>
        <w:jc w:val="both"/>
        <w:rPr>
          <w:rFonts w:ascii="Arial" w:hAnsi="Arial" w:cs="Arial"/>
          <w:b/>
          <w:color w:val="000000"/>
        </w:rPr>
      </w:pPr>
    </w:p>
    <w:p w14:paraId="3FE6EC92" w14:textId="24242719" w:rsidR="008D5971" w:rsidRPr="008D5971" w:rsidRDefault="008D5971" w:rsidP="008D5971">
      <w:pPr>
        <w:pBdr>
          <w:top w:val="nil"/>
          <w:left w:val="nil"/>
          <w:bottom w:val="nil"/>
          <w:right w:val="nil"/>
          <w:between w:val="nil"/>
        </w:pBdr>
        <w:jc w:val="both"/>
        <w:rPr>
          <w:rFonts w:ascii="Arial" w:hAnsi="Arial" w:cs="Arial"/>
          <w:b/>
          <w:color w:val="000000"/>
        </w:rPr>
      </w:pPr>
      <w:r>
        <w:rPr>
          <w:rFonts w:ascii="Arial" w:hAnsi="Arial" w:cs="Arial"/>
          <w:b/>
          <w:color w:val="000000"/>
        </w:rPr>
        <w:t xml:space="preserve">4.5. </w:t>
      </w:r>
      <w:r w:rsidRPr="008D5971">
        <w:rPr>
          <w:rFonts w:ascii="Arial" w:hAnsi="Arial" w:cs="Arial"/>
          <w:b/>
          <w:color w:val="000000"/>
        </w:rPr>
        <w:t>Data Analysis</w:t>
      </w:r>
    </w:p>
    <w:p w14:paraId="33DD3CF6" w14:textId="77777777" w:rsidR="008D5971" w:rsidRDefault="008D5971" w:rsidP="008D5971">
      <w:pPr>
        <w:pStyle w:val="NoSpacing"/>
        <w:jc w:val="both"/>
        <w:rPr>
          <w:rFonts w:ascii="Arial" w:hAnsi="Arial" w:cs="Arial"/>
          <w:i/>
          <w:iCs/>
          <w:sz w:val="20"/>
          <w:szCs w:val="20"/>
        </w:rPr>
      </w:pPr>
    </w:p>
    <w:p w14:paraId="190E7921" w14:textId="5E426302" w:rsidR="008D5971" w:rsidRDefault="008D5971" w:rsidP="008D5971">
      <w:pPr>
        <w:pStyle w:val="NoSpacing"/>
        <w:jc w:val="both"/>
        <w:rPr>
          <w:rFonts w:ascii="Arial" w:hAnsi="Arial" w:cs="Arial"/>
          <w:sz w:val="20"/>
          <w:szCs w:val="20"/>
        </w:rPr>
      </w:pPr>
      <w:r w:rsidRPr="008D5971">
        <w:rPr>
          <w:rFonts w:ascii="Arial" w:hAnsi="Arial" w:cs="Arial"/>
          <w:i/>
          <w:iCs/>
          <w:sz w:val="20"/>
          <w:szCs w:val="20"/>
        </w:rPr>
        <w:t>Narrative Analysis</w:t>
      </w:r>
      <w:r w:rsidRPr="008D5971">
        <w:rPr>
          <w:rFonts w:ascii="Arial" w:hAnsi="Arial" w:cs="Arial"/>
          <w:sz w:val="20"/>
          <w:szCs w:val="20"/>
        </w:rPr>
        <w:t>. This was used in the presentation and discussion of the school-performance variables specifically extent of employability, board performance, graduation rate, faculty research and publication, community extension, and program compliance with their respective CMOs.</w:t>
      </w:r>
    </w:p>
    <w:p w14:paraId="44071A0C" w14:textId="77777777" w:rsidR="008D5971" w:rsidRPr="008D5971" w:rsidRDefault="008D5971" w:rsidP="008D5971">
      <w:pPr>
        <w:pStyle w:val="NoSpacing"/>
        <w:jc w:val="both"/>
        <w:rPr>
          <w:rFonts w:ascii="Arial" w:hAnsi="Arial" w:cs="Arial"/>
          <w:sz w:val="20"/>
          <w:szCs w:val="20"/>
        </w:rPr>
      </w:pPr>
    </w:p>
    <w:p w14:paraId="5B49A387" w14:textId="77777777" w:rsidR="008D5971" w:rsidRDefault="008D5971" w:rsidP="008D5971">
      <w:pPr>
        <w:pStyle w:val="NoSpacing"/>
        <w:jc w:val="both"/>
        <w:rPr>
          <w:rFonts w:ascii="Arial" w:hAnsi="Arial" w:cs="Arial"/>
          <w:sz w:val="20"/>
          <w:szCs w:val="20"/>
          <w:lang w:val="en-US"/>
        </w:rPr>
      </w:pPr>
      <w:r w:rsidRPr="008D5971">
        <w:rPr>
          <w:rFonts w:ascii="Arial" w:hAnsi="Arial" w:cs="Arial"/>
          <w:i/>
          <w:iCs/>
          <w:sz w:val="20"/>
          <w:szCs w:val="20"/>
        </w:rPr>
        <w:t>One-way Analysis of Variance (ANOVA)</w:t>
      </w:r>
      <w:r w:rsidRPr="008D5971">
        <w:rPr>
          <w:rFonts w:ascii="Arial" w:hAnsi="Arial" w:cs="Arial"/>
          <w:sz w:val="20"/>
          <w:szCs w:val="20"/>
        </w:rPr>
        <w:t xml:space="preserve">. It was used to test for significant difference in </w:t>
      </w:r>
      <w:r w:rsidRPr="008D5971">
        <w:rPr>
          <w:rFonts w:ascii="Arial" w:hAnsi="Arial" w:cs="Arial"/>
          <w:sz w:val="20"/>
          <w:szCs w:val="20"/>
          <w:lang w:val="en-US"/>
        </w:rPr>
        <w:t xml:space="preserve">the accreditation profile of the different programs in terms of accreditation status and ratings and the significant difference in the level of performance of the different programs in terms of the identified variables. </w:t>
      </w:r>
    </w:p>
    <w:p w14:paraId="4BC060A5" w14:textId="77777777" w:rsidR="008D5971" w:rsidRPr="008D5971" w:rsidRDefault="008D5971" w:rsidP="008D5971">
      <w:pPr>
        <w:pStyle w:val="NoSpacing"/>
        <w:jc w:val="both"/>
        <w:rPr>
          <w:rFonts w:ascii="Arial" w:hAnsi="Arial" w:cs="Arial"/>
          <w:sz w:val="20"/>
          <w:szCs w:val="20"/>
          <w:lang w:val="en-US"/>
        </w:rPr>
      </w:pPr>
    </w:p>
    <w:p w14:paraId="33136941" w14:textId="77777777" w:rsidR="008D5971" w:rsidRPr="008D5971" w:rsidRDefault="008D5971" w:rsidP="008D5971">
      <w:pPr>
        <w:pStyle w:val="NoSpacing"/>
        <w:jc w:val="both"/>
        <w:rPr>
          <w:rFonts w:ascii="Arial" w:hAnsi="Arial" w:cs="Arial"/>
          <w:sz w:val="20"/>
          <w:szCs w:val="20"/>
        </w:rPr>
      </w:pPr>
      <w:r w:rsidRPr="008D5971">
        <w:rPr>
          <w:rFonts w:ascii="Arial" w:hAnsi="Arial" w:cs="Arial"/>
          <w:i/>
          <w:iCs/>
          <w:sz w:val="20"/>
          <w:szCs w:val="20"/>
        </w:rPr>
        <w:lastRenderedPageBreak/>
        <w:t>Chi-Square Test</w:t>
      </w:r>
      <w:r w:rsidRPr="008D5971">
        <w:rPr>
          <w:rFonts w:ascii="Arial" w:hAnsi="Arial" w:cs="Arial"/>
          <w:sz w:val="20"/>
          <w:szCs w:val="20"/>
        </w:rPr>
        <w:t>. This was used to determine the significant relationship between accreditation status and school performance.</w:t>
      </w:r>
    </w:p>
    <w:p w14:paraId="3563ADF5" w14:textId="0AB9BC15" w:rsidR="00790ADA" w:rsidRPr="00FB3A86" w:rsidRDefault="00790ADA" w:rsidP="00441B6F">
      <w:pPr>
        <w:pStyle w:val="Body"/>
        <w:spacing w:after="0"/>
        <w:rPr>
          <w:rFonts w:ascii="Arial" w:hAnsi="Arial" w:cs="Arial"/>
        </w:rPr>
      </w:pPr>
    </w:p>
    <w:p w14:paraId="7E345FF7" w14:textId="54D1A3BF" w:rsidR="008D5971" w:rsidRDefault="008D5971" w:rsidP="008D5971">
      <w:pPr>
        <w:pStyle w:val="ConcHead"/>
        <w:spacing w:after="0"/>
        <w:jc w:val="both"/>
        <w:rPr>
          <w:rFonts w:ascii="Arial" w:hAnsi="Arial" w:cs="Arial"/>
        </w:rPr>
      </w:pPr>
      <w:r>
        <w:rPr>
          <w:rFonts w:ascii="Arial" w:hAnsi="Arial" w:cs="Arial"/>
        </w:rPr>
        <w:t>5. RESULTS AND DISCUSSION</w:t>
      </w:r>
    </w:p>
    <w:p w14:paraId="63C0C25A" w14:textId="77777777" w:rsidR="008D5971" w:rsidRDefault="008D5971" w:rsidP="008D5971">
      <w:pPr>
        <w:pStyle w:val="ConcHead"/>
        <w:spacing w:after="0"/>
        <w:jc w:val="both"/>
        <w:rPr>
          <w:rFonts w:ascii="Arial" w:hAnsi="Arial" w:cs="Arial"/>
        </w:rPr>
      </w:pPr>
    </w:p>
    <w:p w14:paraId="63ED93F7" w14:textId="7F67125A" w:rsidR="008D5971" w:rsidRDefault="008D5971" w:rsidP="008D5971">
      <w:pPr>
        <w:jc w:val="both"/>
        <w:rPr>
          <w:rFonts w:ascii="Arial" w:hAnsi="Arial" w:cs="Arial"/>
          <w:b/>
          <w:color w:val="000000" w:themeColor="text1"/>
        </w:rPr>
      </w:pPr>
      <w:r>
        <w:rPr>
          <w:rFonts w:ascii="Arial" w:hAnsi="Arial" w:cs="Arial"/>
          <w:b/>
          <w:color w:val="000000" w:themeColor="text1"/>
        </w:rPr>
        <w:t xml:space="preserve">5.1. </w:t>
      </w:r>
      <w:r w:rsidRPr="008D5971">
        <w:rPr>
          <w:rFonts w:ascii="Arial" w:hAnsi="Arial" w:cs="Arial"/>
          <w:b/>
          <w:color w:val="000000" w:themeColor="text1"/>
        </w:rPr>
        <w:t>Accreditation Profile of the Different Programs of Apayao State College (ASC) in the Past Six (6) Years</w:t>
      </w:r>
    </w:p>
    <w:p w14:paraId="7D64C232" w14:textId="77777777" w:rsidR="008D5971" w:rsidRPr="008D5971" w:rsidRDefault="008D5971" w:rsidP="008D5971">
      <w:pPr>
        <w:jc w:val="both"/>
        <w:rPr>
          <w:rFonts w:ascii="Arial" w:hAnsi="Arial" w:cs="Arial"/>
          <w:b/>
        </w:rPr>
      </w:pPr>
    </w:p>
    <w:p w14:paraId="2C5250C9" w14:textId="77777777" w:rsidR="008D5971" w:rsidRDefault="008D5971" w:rsidP="008D5971">
      <w:pPr>
        <w:jc w:val="both"/>
        <w:rPr>
          <w:rFonts w:ascii="Arial" w:hAnsi="Arial" w:cs="Arial"/>
          <w:b/>
          <w:color w:val="000000" w:themeColor="text1"/>
        </w:rPr>
      </w:pPr>
      <w:r w:rsidRPr="008D5971">
        <w:rPr>
          <w:rFonts w:ascii="Arial" w:hAnsi="Arial" w:cs="Arial"/>
          <w:b/>
          <w:color w:val="000000" w:themeColor="text1"/>
        </w:rPr>
        <w:t>Accreditation Status</w:t>
      </w:r>
    </w:p>
    <w:p w14:paraId="7331FF01" w14:textId="77777777" w:rsidR="008D5971" w:rsidRPr="008D5971" w:rsidRDefault="008D5971" w:rsidP="008D5971">
      <w:pPr>
        <w:jc w:val="both"/>
        <w:rPr>
          <w:rFonts w:ascii="Arial" w:hAnsi="Arial" w:cs="Arial"/>
          <w:b/>
        </w:rPr>
      </w:pPr>
    </w:p>
    <w:p w14:paraId="6CF1F1A1" w14:textId="77777777" w:rsidR="008D5971" w:rsidRPr="008D5971" w:rsidRDefault="008D5971" w:rsidP="008D5971">
      <w:pPr>
        <w:pStyle w:val="NoSpacing"/>
        <w:ind w:firstLine="720"/>
        <w:jc w:val="both"/>
        <w:rPr>
          <w:rFonts w:ascii="Arial" w:hAnsi="Arial" w:cs="Arial"/>
          <w:sz w:val="20"/>
          <w:szCs w:val="20"/>
        </w:rPr>
      </w:pPr>
      <w:r w:rsidRPr="008D5971">
        <w:rPr>
          <w:rFonts w:ascii="Arial" w:hAnsi="Arial" w:cs="Arial"/>
          <w:sz w:val="20"/>
          <w:szCs w:val="20"/>
        </w:rPr>
        <w:t>In terms of the accreditation status of the programs, Bachelor of Secondary Education (BSE) is Re-accredited Level II and passed phase 1 of level III accreditation status. The Bachelor in Elementary Education (</w:t>
      </w:r>
      <w:proofErr w:type="spellStart"/>
      <w:r w:rsidRPr="008D5971">
        <w:rPr>
          <w:rFonts w:ascii="Arial" w:hAnsi="Arial" w:cs="Arial"/>
          <w:sz w:val="20"/>
          <w:szCs w:val="20"/>
        </w:rPr>
        <w:t>BEEd</w:t>
      </w:r>
      <w:proofErr w:type="spellEnd"/>
      <w:r w:rsidRPr="008D5971">
        <w:rPr>
          <w:rFonts w:ascii="Arial" w:hAnsi="Arial" w:cs="Arial"/>
          <w:sz w:val="20"/>
          <w:szCs w:val="20"/>
        </w:rPr>
        <w:t>), Bachelor of Science in Information Technology (BS Info Tech), Bachelor of Science in Business Administration (BSBA), and Bachelor of Science in Business Administration (BSA) are Re-accredited Level II status. Bachelor of Science in Civil Engineering (BSCE) and Bachelor of Science in Hotel and Restaurant Management (BSHRM) are Re-accredited Level I status as shown in table 2.</w:t>
      </w:r>
    </w:p>
    <w:p w14:paraId="18CF99B0"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The accreditation status of the programs towards higher levels further implies that the school puts great importance on the accreditation of its program offerings. As mandated by CHED (2007), the school needs to continue to pursue higher level of accreditations status. Along this line, </w:t>
      </w:r>
      <w:proofErr w:type="spellStart"/>
      <w:r w:rsidRPr="008D5971">
        <w:rPr>
          <w:rFonts w:ascii="Arial" w:hAnsi="Arial" w:cs="Arial"/>
          <w:color w:val="000000" w:themeColor="text1"/>
        </w:rPr>
        <w:t>Conchada</w:t>
      </w:r>
      <w:proofErr w:type="spellEnd"/>
      <w:r w:rsidRPr="008D5971">
        <w:rPr>
          <w:rFonts w:ascii="Arial" w:hAnsi="Arial" w:cs="Arial"/>
          <w:color w:val="000000" w:themeColor="text1"/>
        </w:rPr>
        <w:t xml:space="preserve"> and </w:t>
      </w:r>
      <w:proofErr w:type="spellStart"/>
      <w:r w:rsidRPr="008D5971">
        <w:rPr>
          <w:rFonts w:ascii="Arial" w:hAnsi="Arial" w:cs="Arial"/>
          <w:color w:val="000000" w:themeColor="text1"/>
        </w:rPr>
        <w:t>Tiongco</w:t>
      </w:r>
      <w:proofErr w:type="spellEnd"/>
      <w:r w:rsidRPr="008D5971">
        <w:rPr>
          <w:rFonts w:ascii="Arial" w:hAnsi="Arial" w:cs="Arial"/>
          <w:color w:val="000000" w:themeColor="text1"/>
        </w:rPr>
        <w:t xml:space="preserve"> (2015) discussed the additional benefits of accreditation, emphasizing that increasing levels of accreditation attained would eventually lead to grant of institutional autonomy.  </w:t>
      </w:r>
    </w:p>
    <w:p w14:paraId="6F47B380" w14:textId="77777777" w:rsidR="008D5971" w:rsidRPr="008D5971" w:rsidRDefault="008D5971" w:rsidP="008D5971">
      <w:pPr>
        <w:ind w:right="-34" w:firstLine="720"/>
        <w:jc w:val="both"/>
        <w:rPr>
          <w:rFonts w:ascii="Arial" w:hAnsi="Arial" w:cs="Arial"/>
          <w:color w:val="000000" w:themeColor="text1"/>
        </w:rPr>
      </w:pPr>
    </w:p>
    <w:p w14:paraId="2CBE290A"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2. Accreditation Status of the Different Programs of Apayao State College.</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32"/>
        <w:gridCol w:w="2712"/>
      </w:tblGrid>
      <w:tr w:rsidR="008D5971" w:rsidRPr="008D5971" w14:paraId="462405B2" w14:textId="77777777" w:rsidTr="007C1D02">
        <w:trPr>
          <w:jc w:val="center"/>
        </w:trPr>
        <w:tc>
          <w:tcPr>
            <w:tcW w:w="2414" w:type="dxa"/>
          </w:tcPr>
          <w:p w14:paraId="16394212"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Program Cluster</w:t>
            </w:r>
          </w:p>
        </w:tc>
        <w:tc>
          <w:tcPr>
            <w:tcW w:w="1532" w:type="dxa"/>
          </w:tcPr>
          <w:p w14:paraId="2DA8736C"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Program</w:t>
            </w:r>
          </w:p>
        </w:tc>
        <w:tc>
          <w:tcPr>
            <w:tcW w:w="2712" w:type="dxa"/>
          </w:tcPr>
          <w:p w14:paraId="3260C9A1"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Accreditation Status</w:t>
            </w:r>
          </w:p>
        </w:tc>
      </w:tr>
      <w:tr w:rsidR="008D5971" w:rsidRPr="008D5971" w14:paraId="075FD063" w14:textId="77777777" w:rsidTr="007C1D02">
        <w:trPr>
          <w:jc w:val="center"/>
        </w:trPr>
        <w:tc>
          <w:tcPr>
            <w:tcW w:w="2414" w:type="dxa"/>
            <w:vMerge w:val="restart"/>
          </w:tcPr>
          <w:p w14:paraId="6EFB603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1532" w:type="dxa"/>
          </w:tcPr>
          <w:p w14:paraId="3CA632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BSE</w:t>
            </w:r>
          </w:p>
        </w:tc>
        <w:tc>
          <w:tcPr>
            <w:tcW w:w="2712" w:type="dxa"/>
          </w:tcPr>
          <w:p w14:paraId="4EED79A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 Passed Level III of Phase 1</w:t>
            </w:r>
          </w:p>
        </w:tc>
      </w:tr>
      <w:tr w:rsidR="008D5971" w:rsidRPr="008D5971" w14:paraId="01F621E3" w14:textId="77777777" w:rsidTr="007C1D02">
        <w:trPr>
          <w:jc w:val="center"/>
        </w:trPr>
        <w:tc>
          <w:tcPr>
            <w:tcW w:w="2414" w:type="dxa"/>
            <w:vMerge/>
          </w:tcPr>
          <w:p w14:paraId="01CA109A" w14:textId="77777777" w:rsidR="008D5971" w:rsidRPr="008D5971" w:rsidRDefault="008D5971" w:rsidP="007C1D02">
            <w:pPr>
              <w:rPr>
                <w:rFonts w:ascii="Arial" w:hAnsi="Arial" w:cs="Arial"/>
                <w:color w:val="000000" w:themeColor="text1"/>
              </w:rPr>
            </w:pPr>
          </w:p>
        </w:tc>
        <w:tc>
          <w:tcPr>
            <w:tcW w:w="1532" w:type="dxa"/>
          </w:tcPr>
          <w:p w14:paraId="3FEBA4F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BEED</w:t>
            </w:r>
          </w:p>
        </w:tc>
        <w:tc>
          <w:tcPr>
            <w:tcW w:w="2712" w:type="dxa"/>
          </w:tcPr>
          <w:p w14:paraId="4E25248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w:t>
            </w:r>
          </w:p>
        </w:tc>
      </w:tr>
      <w:tr w:rsidR="008D5971" w:rsidRPr="008D5971" w14:paraId="0BF92C55" w14:textId="77777777" w:rsidTr="007C1D02">
        <w:trPr>
          <w:jc w:val="center"/>
        </w:trPr>
        <w:tc>
          <w:tcPr>
            <w:tcW w:w="2414" w:type="dxa"/>
            <w:vMerge w:val="restart"/>
          </w:tcPr>
          <w:p w14:paraId="5A7EBDB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Information Technology</w:t>
            </w:r>
          </w:p>
        </w:tc>
        <w:tc>
          <w:tcPr>
            <w:tcW w:w="1532" w:type="dxa"/>
          </w:tcPr>
          <w:p w14:paraId="4B40A41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 Info Tech</w:t>
            </w:r>
          </w:p>
        </w:tc>
        <w:tc>
          <w:tcPr>
            <w:tcW w:w="2712" w:type="dxa"/>
          </w:tcPr>
          <w:p w14:paraId="09E4075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w:t>
            </w:r>
          </w:p>
        </w:tc>
      </w:tr>
      <w:tr w:rsidR="008D5971" w:rsidRPr="008D5971" w14:paraId="127D6833" w14:textId="77777777" w:rsidTr="007C1D02">
        <w:trPr>
          <w:jc w:val="center"/>
        </w:trPr>
        <w:tc>
          <w:tcPr>
            <w:tcW w:w="2414" w:type="dxa"/>
            <w:vMerge/>
          </w:tcPr>
          <w:p w14:paraId="7126690E" w14:textId="77777777" w:rsidR="008D5971" w:rsidRPr="008D5971" w:rsidRDefault="008D5971" w:rsidP="007C1D02">
            <w:pPr>
              <w:rPr>
                <w:rFonts w:ascii="Arial" w:hAnsi="Arial" w:cs="Arial"/>
                <w:color w:val="000000" w:themeColor="text1"/>
              </w:rPr>
            </w:pPr>
          </w:p>
        </w:tc>
        <w:tc>
          <w:tcPr>
            <w:tcW w:w="1532" w:type="dxa"/>
          </w:tcPr>
          <w:p w14:paraId="6999366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BSCE</w:t>
            </w:r>
          </w:p>
        </w:tc>
        <w:tc>
          <w:tcPr>
            <w:tcW w:w="2712" w:type="dxa"/>
          </w:tcPr>
          <w:p w14:paraId="35C99C4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w:t>
            </w:r>
          </w:p>
        </w:tc>
      </w:tr>
      <w:tr w:rsidR="008D5971" w:rsidRPr="008D5971" w14:paraId="6821F311" w14:textId="77777777" w:rsidTr="007C1D02">
        <w:trPr>
          <w:jc w:val="center"/>
        </w:trPr>
        <w:tc>
          <w:tcPr>
            <w:tcW w:w="2414" w:type="dxa"/>
            <w:vMerge w:val="restart"/>
          </w:tcPr>
          <w:p w14:paraId="701331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1532" w:type="dxa"/>
          </w:tcPr>
          <w:p w14:paraId="2B6039C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BSHRM</w:t>
            </w:r>
          </w:p>
        </w:tc>
        <w:tc>
          <w:tcPr>
            <w:tcW w:w="2712" w:type="dxa"/>
          </w:tcPr>
          <w:p w14:paraId="2595351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w:t>
            </w:r>
          </w:p>
        </w:tc>
      </w:tr>
      <w:tr w:rsidR="008D5971" w:rsidRPr="008D5971" w14:paraId="38362C7F" w14:textId="77777777" w:rsidTr="007C1D02">
        <w:trPr>
          <w:jc w:val="center"/>
        </w:trPr>
        <w:tc>
          <w:tcPr>
            <w:tcW w:w="2414" w:type="dxa"/>
            <w:vMerge/>
          </w:tcPr>
          <w:p w14:paraId="7976B2DB" w14:textId="77777777" w:rsidR="008D5971" w:rsidRPr="008D5971" w:rsidRDefault="008D5971" w:rsidP="007C1D02">
            <w:pPr>
              <w:rPr>
                <w:rFonts w:ascii="Arial" w:hAnsi="Arial" w:cs="Arial"/>
                <w:color w:val="000000" w:themeColor="text1"/>
              </w:rPr>
            </w:pPr>
          </w:p>
        </w:tc>
        <w:tc>
          <w:tcPr>
            <w:tcW w:w="1532" w:type="dxa"/>
          </w:tcPr>
          <w:p w14:paraId="59B87A0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BSBA</w:t>
            </w:r>
          </w:p>
        </w:tc>
        <w:tc>
          <w:tcPr>
            <w:tcW w:w="2712" w:type="dxa"/>
          </w:tcPr>
          <w:p w14:paraId="152E9C7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w:t>
            </w:r>
          </w:p>
        </w:tc>
      </w:tr>
      <w:tr w:rsidR="008D5971" w:rsidRPr="008D5971" w14:paraId="74D74ABC" w14:textId="77777777" w:rsidTr="007C1D02">
        <w:trPr>
          <w:jc w:val="center"/>
        </w:trPr>
        <w:tc>
          <w:tcPr>
            <w:tcW w:w="2414" w:type="dxa"/>
            <w:vMerge/>
          </w:tcPr>
          <w:p w14:paraId="1155C9C0" w14:textId="77777777" w:rsidR="008D5971" w:rsidRPr="008D5971" w:rsidRDefault="008D5971" w:rsidP="007C1D02">
            <w:pPr>
              <w:rPr>
                <w:rFonts w:ascii="Arial" w:hAnsi="Arial" w:cs="Arial"/>
                <w:color w:val="000000" w:themeColor="text1"/>
              </w:rPr>
            </w:pPr>
          </w:p>
        </w:tc>
        <w:tc>
          <w:tcPr>
            <w:tcW w:w="1532" w:type="dxa"/>
          </w:tcPr>
          <w:p w14:paraId="2329746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BSA</w:t>
            </w:r>
          </w:p>
        </w:tc>
        <w:tc>
          <w:tcPr>
            <w:tcW w:w="2712" w:type="dxa"/>
          </w:tcPr>
          <w:p w14:paraId="0863B9B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Re-accredited Level II</w:t>
            </w:r>
          </w:p>
        </w:tc>
      </w:tr>
    </w:tbl>
    <w:p w14:paraId="025AF82D" w14:textId="77777777" w:rsidR="008D5971" w:rsidRPr="008D5971" w:rsidRDefault="008D5971" w:rsidP="008D5971">
      <w:pPr>
        <w:ind w:right="-34"/>
        <w:jc w:val="both"/>
        <w:rPr>
          <w:rFonts w:ascii="Arial" w:hAnsi="Arial" w:cs="Arial"/>
          <w:b/>
          <w:bCs/>
          <w:iCs/>
          <w:color w:val="000000" w:themeColor="text1"/>
        </w:rPr>
      </w:pPr>
    </w:p>
    <w:p w14:paraId="76EF7CC8" w14:textId="77777777" w:rsidR="008D5971" w:rsidRPr="008D5971" w:rsidRDefault="008D5971" w:rsidP="008D5971">
      <w:pPr>
        <w:ind w:right="-34"/>
        <w:jc w:val="both"/>
        <w:rPr>
          <w:rFonts w:ascii="Arial" w:hAnsi="Arial" w:cs="Arial"/>
          <w:b/>
          <w:bCs/>
          <w:iCs/>
          <w:color w:val="000000" w:themeColor="text1"/>
        </w:rPr>
      </w:pPr>
      <w:r w:rsidRPr="008D5971">
        <w:rPr>
          <w:rFonts w:ascii="Arial" w:hAnsi="Arial" w:cs="Arial"/>
          <w:b/>
          <w:bCs/>
          <w:iCs/>
          <w:color w:val="000000" w:themeColor="text1"/>
        </w:rPr>
        <w:t xml:space="preserve">Accreditation Ratings of the Different Programs of ASC along the 10 Areas </w:t>
      </w:r>
    </w:p>
    <w:p w14:paraId="78372091" w14:textId="77777777" w:rsidR="008D5971" w:rsidRDefault="008D5971" w:rsidP="008D5971">
      <w:pPr>
        <w:ind w:right="-34"/>
        <w:jc w:val="both"/>
        <w:rPr>
          <w:rFonts w:ascii="Arial" w:hAnsi="Arial" w:cs="Arial"/>
          <w:color w:val="000000" w:themeColor="text1"/>
        </w:rPr>
      </w:pPr>
    </w:p>
    <w:p w14:paraId="5C930BD4" w14:textId="6864A5BD" w:rsid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The table 3 shows the accreditation ratings of the different programs of Apayao State College along the ten (10) areas of AACCUP accreditation. As regards the 10 areas of accreditation evaluation, the VMGO, Library, and Administration have a Very Satisfactory rating across all programs, followed by Support to Students and Extension and Community Involvement in which six (6) of the programs except for BS Info Tech have a rating of Very Satisfactory. The area of Faculty has four (4) Very Satisfactory ratings under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BS Info Tech, BSBA, and BSA programs and three (3) Satisfactory ratings under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BSCE, and BSHRM programs. Research has four (4) Very Satisfactory ratings under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BSCE, BSHRM, and BSA programs and three (3) Satisfactory ratings under the BEED, BS Info Tech, and BSBA programs. Curriculum and Instruction have three (3) Very Satisfactory ratings under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BSBA, and BSA programs and four (4) Satisfactory ratings under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BS Info Tech, BSCE, and BSHRM programs. Physical Plant has two (2) Very Satisfactory ratings in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and BSA programs and five (5) Satisfactory ratings in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BS Info Tech, BSCE, BSHRM, and BSBA programs. Finally, the area of Laboratory recorded one (1) Very Satisfactory rating and six (6) Satisfactory ratings in all the </w:t>
      </w:r>
      <w:r w:rsidRPr="008D5971">
        <w:rPr>
          <w:rFonts w:ascii="Arial" w:hAnsi="Arial" w:cs="Arial"/>
          <w:color w:val="000000" w:themeColor="text1"/>
        </w:rPr>
        <w:lastRenderedPageBreak/>
        <w:t>programs. These imply that among the 10 areas of accreditation, the weakest areas are the Physical Plant and Laboratory.</w:t>
      </w:r>
    </w:p>
    <w:p w14:paraId="520094C9" w14:textId="77777777" w:rsidR="008D5971" w:rsidRPr="008D5971" w:rsidRDefault="008D5971" w:rsidP="008D5971">
      <w:pPr>
        <w:ind w:right="-34"/>
        <w:jc w:val="both"/>
        <w:rPr>
          <w:rFonts w:ascii="Arial" w:hAnsi="Arial" w:cs="Arial"/>
          <w:color w:val="000000" w:themeColor="text1"/>
        </w:rPr>
      </w:pPr>
    </w:p>
    <w:p w14:paraId="1039A8A6"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In the overall result, five (5) of the programs such as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BS Info Tech, BSBA, and BSA have a rating of Very Satisfactory along the ten areas while two (2) programs, BSCE and BSHRM, have an overall rating of Satisfactory. Further, the area of Laboratory needs much attention across all six programs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Info Tech, BSCE, BSHRM, BSBA, and BSA). Physical Plant, on the other hand, has a consistent Satisfactory rating across five (5) programs: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BS Info Tech, BSCE, BSHRM, and BSBA.</w:t>
      </w:r>
    </w:p>
    <w:p w14:paraId="0F07999C" w14:textId="77777777" w:rsidR="008D5971" w:rsidRPr="008D5971" w:rsidRDefault="008D5971" w:rsidP="008D5971">
      <w:pPr>
        <w:ind w:right="-34"/>
        <w:jc w:val="both"/>
        <w:rPr>
          <w:rFonts w:ascii="Arial" w:hAnsi="Arial" w:cs="Arial"/>
          <w:color w:val="000000" w:themeColor="text1"/>
        </w:rPr>
      </w:pPr>
    </w:p>
    <w:p w14:paraId="319CBD14" w14:textId="77777777" w:rsidR="008D5971" w:rsidRPr="008D5971" w:rsidRDefault="008D5971" w:rsidP="008D5971">
      <w:pPr>
        <w:ind w:right="-34"/>
        <w:jc w:val="center"/>
        <w:rPr>
          <w:rFonts w:ascii="Arial" w:hAnsi="Arial" w:cs="Arial"/>
          <w:b/>
          <w:bCs/>
          <w:iCs/>
          <w:color w:val="000000" w:themeColor="text1"/>
        </w:rPr>
      </w:pPr>
      <w:r w:rsidRPr="008D5971">
        <w:rPr>
          <w:rFonts w:ascii="Arial" w:hAnsi="Arial" w:cs="Arial"/>
          <w:b/>
          <w:bCs/>
          <w:iCs/>
          <w:color w:val="000000" w:themeColor="text1"/>
        </w:rPr>
        <w:t>Table 3. Accreditation Ratings of the Different Programs of ASC along the 10 Areas</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630"/>
        <w:gridCol w:w="450"/>
        <w:gridCol w:w="693"/>
        <w:gridCol w:w="425"/>
        <w:gridCol w:w="862"/>
        <w:gridCol w:w="540"/>
        <w:gridCol w:w="630"/>
        <w:gridCol w:w="450"/>
        <w:gridCol w:w="630"/>
        <w:gridCol w:w="450"/>
        <w:gridCol w:w="690"/>
        <w:gridCol w:w="426"/>
        <w:gridCol w:w="594"/>
        <w:gridCol w:w="450"/>
      </w:tblGrid>
      <w:tr w:rsidR="008D5971" w:rsidRPr="008D5971" w14:paraId="54287906" w14:textId="77777777" w:rsidTr="007C1D02">
        <w:trPr>
          <w:trHeight w:val="396"/>
          <w:jc w:val="center"/>
        </w:trPr>
        <w:tc>
          <w:tcPr>
            <w:tcW w:w="1483" w:type="dxa"/>
            <w:vMerge w:val="restart"/>
          </w:tcPr>
          <w:p w14:paraId="650E8613" w14:textId="77777777" w:rsidR="008D5971" w:rsidRPr="008D5971" w:rsidRDefault="008D5971" w:rsidP="007C1D02">
            <w:pPr>
              <w:jc w:val="center"/>
              <w:rPr>
                <w:rFonts w:ascii="Arial" w:hAnsi="Arial" w:cs="Arial"/>
                <w:b/>
                <w:bCs/>
                <w:color w:val="000000" w:themeColor="text1"/>
              </w:rPr>
            </w:pPr>
          </w:p>
          <w:p w14:paraId="793A709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Areas</w:t>
            </w:r>
          </w:p>
        </w:tc>
        <w:tc>
          <w:tcPr>
            <w:tcW w:w="7920" w:type="dxa"/>
            <w:gridSpan w:val="14"/>
          </w:tcPr>
          <w:p w14:paraId="51FF8F4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r>
      <w:tr w:rsidR="008D5971" w:rsidRPr="008D5971" w14:paraId="565C7894" w14:textId="77777777" w:rsidTr="007C1D02">
        <w:trPr>
          <w:trHeight w:val="396"/>
          <w:jc w:val="center"/>
        </w:trPr>
        <w:tc>
          <w:tcPr>
            <w:tcW w:w="1483" w:type="dxa"/>
            <w:vMerge/>
          </w:tcPr>
          <w:p w14:paraId="2FB7BA0A" w14:textId="77777777" w:rsidR="008D5971" w:rsidRPr="008D5971" w:rsidRDefault="008D5971" w:rsidP="007C1D02">
            <w:pPr>
              <w:jc w:val="center"/>
              <w:rPr>
                <w:rFonts w:ascii="Arial" w:hAnsi="Arial" w:cs="Arial"/>
                <w:b/>
                <w:bCs/>
                <w:color w:val="000000" w:themeColor="text1"/>
              </w:rPr>
            </w:pPr>
          </w:p>
        </w:tc>
        <w:tc>
          <w:tcPr>
            <w:tcW w:w="2198" w:type="dxa"/>
            <w:gridSpan w:val="4"/>
          </w:tcPr>
          <w:p w14:paraId="3668E9D3"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Education</w:t>
            </w:r>
          </w:p>
        </w:tc>
        <w:tc>
          <w:tcPr>
            <w:tcW w:w="2482" w:type="dxa"/>
            <w:gridSpan w:val="4"/>
          </w:tcPr>
          <w:p w14:paraId="71DF157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Engineering &amp; IT</w:t>
            </w:r>
          </w:p>
        </w:tc>
        <w:tc>
          <w:tcPr>
            <w:tcW w:w="3240" w:type="dxa"/>
            <w:gridSpan w:val="6"/>
          </w:tcPr>
          <w:p w14:paraId="1647AA4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CBHRM &amp; Agriculture</w:t>
            </w:r>
          </w:p>
        </w:tc>
      </w:tr>
      <w:tr w:rsidR="008D5971" w:rsidRPr="008D5971" w14:paraId="0A76FF61" w14:textId="77777777" w:rsidTr="007C1D02">
        <w:trPr>
          <w:trHeight w:val="396"/>
          <w:jc w:val="center"/>
        </w:trPr>
        <w:tc>
          <w:tcPr>
            <w:tcW w:w="1483" w:type="dxa"/>
            <w:vMerge/>
          </w:tcPr>
          <w:p w14:paraId="348A993D" w14:textId="77777777" w:rsidR="008D5971" w:rsidRPr="008D5971" w:rsidRDefault="008D5971" w:rsidP="007C1D02">
            <w:pPr>
              <w:jc w:val="center"/>
              <w:rPr>
                <w:rFonts w:ascii="Arial" w:hAnsi="Arial" w:cs="Arial"/>
                <w:color w:val="000000" w:themeColor="text1"/>
              </w:rPr>
            </w:pPr>
          </w:p>
        </w:tc>
        <w:tc>
          <w:tcPr>
            <w:tcW w:w="630" w:type="dxa"/>
          </w:tcPr>
          <w:p w14:paraId="442579F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BSE</w:t>
            </w:r>
          </w:p>
        </w:tc>
        <w:tc>
          <w:tcPr>
            <w:tcW w:w="450" w:type="dxa"/>
          </w:tcPr>
          <w:p w14:paraId="6CC523D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693" w:type="dxa"/>
          </w:tcPr>
          <w:p w14:paraId="61FDD06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BEED</w:t>
            </w:r>
          </w:p>
        </w:tc>
        <w:tc>
          <w:tcPr>
            <w:tcW w:w="425" w:type="dxa"/>
          </w:tcPr>
          <w:p w14:paraId="613076F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862" w:type="dxa"/>
          </w:tcPr>
          <w:p w14:paraId="1B50345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 Info Tech</w:t>
            </w:r>
          </w:p>
        </w:tc>
        <w:tc>
          <w:tcPr>
            <w:tcW w:w="540" w:type="dxa"/>
          </w:tcPr>
          <w:p w14:paraId="6EF42B2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630" w:type="dxa"/>
          </w:tcPr>
          <w:p w14:paraId="2827FFD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BSCE</w:t>
            </w:r>
          </w:p>
        </w:tc>
        <w:tc>
          <w:tcPr>
            <w:tcW w:w="450" w:type="dxa"/>
          </w:tcPr>
          <w:p w14:paraId="218F777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630" w:type="dxa"/>
          </w:tcPr>
          <w:p w14:paraId="17E6A9D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BSHRM</w:t>
            </w:r>
          </w:p>
        </w:tc>
        <w:tc>
          <w:tcPr>
            <w:tcW w:w="450" w:type="dxa"/>
          </w:tcPr>
          <w:p w14:paraId="070F150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690" w:type="dxa"/>
          </w:tcPr>
          <w:p w14:paraId="68A722B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BSBA</w:t>
            </w:r>
          </w:p>
        </w:tc>
        <w:tc>
          <w:tcPr>
            <w:tcW w:w="426" w:type="dxa"/>
          </w:tcPr>
          <w:p w14:paraId="6EEB602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c>
          <w:tcPr>
            <w:tcW w:w="594" w:type="dxa"/>
          </w:tcPr>
          <w:p w14:paraId="56D5AA2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BSA</w:t>
            </w:r>
          </w:p>
        </w:tc>
        <w:tc>
          <w:tcPr>
            <w:tcW w:w="450" w:type="dxa"/>
          </w:tcPr>
          <w:p w14:paraId="5DEDE4F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SD</w:t>
            </w:r>
          </w:p>
        </w:tc>
      </w:tr>
      <w:tr w:rsidR="008D5971" w:rsidRPr="008D5971" w14:paraId="52DD34C7" w14:textId="77777777" w:rsidTr="007C1D02">
        <w:trPr>
          <w:trHeight w:val="368"/>
          <w:jc w:val="center"/>
        </w:trPr>
        <w:tc>
          <w:tcPr>
            <w:tcW w:w="1483" w:type="dxa"/>
          </w:tcPr>
          <w:p w14:paraId="122FDF9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VMGO</w:t>
            </w:r>
          </w:p>
        </w:tc>
        <w:tc>
          <w:tcPr>
            <w:tcW w:w="630" w:type="dxa"/>
          </w:tcPr>
          <w:p w14:paraId="51A0816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4.17</w:t>
            </w:r>
          </w:p>
        </w:tc>
        <w:tc>
          <w:tcPr>
            <w:tcW w:w="450" w:type="dxa"/>
          </w:tcPr>
          <w:p w14:paraId="15917AC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091FF1C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3.58</w:t>
            </w:r>
          </w:p>
        </w:tc>
        <w:tc>
          <w:tcPr>
            <w:tcW w:w="425" w:type="dxa"/>
          </w:tcPr>
          <w:p w14:paraId="298AE55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508DEF9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3.58</w:t>
            </w:r>
          </w:p>
        </w:tc>
        <w:tc>
          <w:tcPr>
            <w:tcW w:w="540" w:type="dxa"/>
          </w:tcPr>
          <w:p w14:paraId="702E10C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3247A69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3.57</w:t>
            </w:r>
          </w:p>
        </w:tc>
        <w:tc>
          <w:tcPr>
            <w:tcW w:w="450" w:type="dxa"/>
          </w:tcPr>
          <w:p w14:paraId="01CE131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59BE5FD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3.57</w:t>
            </w:r>
          </w:p>
        </w:tc>
        <w:tc>
          <w:tcPr>
            <w:tcW w:w="450" w:type="dxa"/>
          </w:tcPr>
          <w:p w14:paraId="776EE3A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7420E29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26" w:type="dxa"/>
          </w:tcPr>
          <w:p w14:paraId="2CA0F7F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3654D0F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4.14</w:t>
            </w:r>
          </w:p>
        </w:tc>
        <w:tc>
          <w:tcPr>
            <w:tcW w:w="450" w:type="dxa"/>
          </w:tcPr>
          <w:p w14:paraId="6EE1433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7ED92436" w14:textId="77777777" w:rsidTr="007C1D02">
        <w:trPr>
          <w:trHeight w:val="350"/>
          <w:jc w:val="center"/>
        </w:trPr>
        <w:tc>
          <w:tcPr>
            <w:tcW w:w="1483" w:type="dxa"/>
          </w:tcPr>
          <w:p w14:paraId="0B3EAA5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Faculty</w:t>
            </w:r>
          </w:p>
        </w:tc>
        <w:tc>
          <w:tcPr>
            <w:tcW w:w="630" w:type="dxa"/>
          </w:tcPr>
          <w:p w14:paraId="7E1A4CC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4.23</w:t>
            </w:r>
          </w:p>
        </w:tc>
        <w:tc>
          <w:tcPr>
            <w:tcW w:w="450" w:type="dxa"/>
          </w:tcPr>
          <w:p w14:paraId="51FF974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555C434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4.05</w:t>
            </w:r>
          </w:p>
        </w:tc>
        <w:tc>
          <w:tcPr>
            <w:tcW w:w="425" w:type="dxa"/>
          </w:tcPr>
          <w:p w14:paraId="4F8EFB7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3B523FA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4.01</w:t>
            </w:r>
          </w:p>
        </w:tc>
        <w:tc>
          <w:tcPr>
            <w:tcW w:w="540" w:type="dxa"/>
          </w:tcPr>
          <w:p w14:paraId="5D5FC1D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3D9BC0A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2.94</w:t>
            </w:r>
          </w:p>
        </w:tc>
        <w:tc>
          <w:tcPr>
            <w:tcW w:w="450" w:type="dxa"/>
          </w:tcPr>
          <w:p w14:paraId="1B3A89F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2FCB33D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2.94</w:t>
            </w:r>
          </w:p>
        </w:tc>
        <w:tc>
          <w:tcPr>
            <w:tcW w:w="450" w:type="dxa"/>
          </w:tcPr>
          <w:p w14:paraId="21900BD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2E23A11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4.40</w:t>
            </w:r>
          </w:p>
        </w:tc>
        <w:tc>
          <w:tcPr>
            <w:tcW w:w="426" w:type="dxa"/>
          </w:tcPr>
          <w:p w14:paraId="27E86CC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1AA15A8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4.25</w:t>
            </w:r>
          </w:p>
        </w:tc>
        <w:tc>
          <w:tcPr>
            <w:tcW w:w="450" w:type="dxa"/>
          </w:tcPr>
          <w:p w14:paraId="3B1A667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7566A9EE" w14:textId="77777777" w:rsidTr="007C1D02">
        <w:trPr>
          <w:trHeight w:val="350"/>
          <w:jc w:val="center"/>
        </w:trPr>
        <w:tc>
          <w:tcPr>
            <w:tcW w:w="1483" w:type="dxa"/>
          </w:tcPr>
          <w:p w14:paraId="6B4F350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Curriculum &amp; Instruction</w:t>
            </w:r>
          </w:p>
        </w:tc>
        <w:tc>
          <w:tcPr>
            <w:tcW w:w="630" w:type="dxa"/>
          </w:tcPr>
          <w:p w14:paraId="58B2793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4.48</w:t>
            </w:r>
          </w:p>
        </w:tc>
        <w:tc>
          <w:tcPr>
            <w:tcW w:w="450" w:type="dxa"/>
          </w:tcPr>
          <w:p w14:paraId="51E09F2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3145634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3.30</w:t>
            </w:r>
          </w:p>
        </w:tc>
        <w:tc>
          <w:tcPr>
            <w:tcW w:w="425" w:type="dxa"/>
          </w:tcPr>
          <w:p w14:paraId="4DFF17D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4E41E2D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3.23</w:t>
            </w:r>
          </w:p>
        </w:tc>
        <w:tc>
          <w:tcPr>
            <w:tcW w:w="540" w:type="dxa"/>
          </w:tcPr>
          <w:p w14:paraId="50A89FE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700C6C6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2.90</w:t>
            </w:r>
          </w:p>
        </w:tc>
        <w:tc>
          <w:tcPr>
            <w:tcW w:w="450" w:type="dxa"/>
          </w:tcPr>
          <w:p w14:paraId="27A706A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4DB6214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2.90</w:t>
            </w:r>
          </w:p>
        </w:tc>
        <w:tc>
          <w:tcPr>
            <w:tcW w:w="450" w:type="dxa"/>
          </w:tcPr>
          <w:p w14:paraId="5F27BC5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1271591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3.52</w:t>
            </w:r>
          </w:p>
        </w:tc>
        <w:tc>
          <w:tcPr>
            <w:tcW w:w="426" w:type="dxa"/>
          </w:tcPr>
          <w:p w14:paraId="2174322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01B5F29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3.55</w:t>
            </w:r>
          </w:p>
        </w:tc>
        <w:tc>
          <w:tcPr>
            <w:tcW w:w="450" w:type="dxa"/>
          </w:tcPr>
          <w:p w14:paraId="3C28699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66BE7E68" w14:textId="77777777" w:rsidTr="007C1D02">
        <w:trPr>
          <w:trHeight w:val="413"/>
          <w:jc w:val="center"/>
        </w:trPr>
        <w:tc>
          <w:tcPr>
            <w:tcW w:w="1483" w:type="dxa"/>
          </w:tcPr>
          <w:p w14:paraId="7E92008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Support to Students</w:t>
            </w:r>
          </w:p>
        </w:tc>
        <w:tc>
          <w:tcPr>
            <w:tcW w:w="630" w:type="dxa"/>
          </w:tcPr>
          <w:p w14:paraId="422B18A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3.84</w:t>
            </w:r>
          </w:p>
        </w:tc>
        <w:tc>
          <w:tcPr>
            <w:tcW w:w="450" w:type="dxa"/>
          </w:tcPr>
          <w:p w14:paraId="0A5CAD6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20745AB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3.55</w:t>
            </w:r>
          </w:p>
        </w:tc>
        <w:tc>
          <w:tcPr>
            <w:tcW w:w="425" w:type="dxa"/>
          </w:tcPr>
          <w:p w14:paraId="2AC9480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06DDA9D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3.32</w:t>
            </w:r>
          </w:p>
        </w:tc>
        <w:tc>
          <w:tcPr>
            <w:tcW w:w="540" w:type="dxa"/>
          </w:tcPr>
          <w:p w14:paraId="00CA2AE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66DD7CF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3.57</w:t>
            </w:r>
          </w:p>
        </w:tc>
        <w:tc>
          <w:tcPr>
            <w:tcW w:w="450" w:type="dxa"/>
          </w:tcPr>
          <w:p w14:paraId="5A0F284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128830D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3.57</w:t>
            </w:r>
          </w:p>
        </w:tc>
        <w:tc>
          <w:tcPr>
            <w:tcW w:w="450" w:type="dxa"/>
          </w:tcPr>
          <w:p w14:paraId="0DC658D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0D49D99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3.56</w:t>
            </w:r>
          </w:p>
        </w:tc>
        <w:tc>
          <w:tcPr>
            <w:tcW w:w="426" w:type="dxa"/>
          </w:tcPr>
          <w:p w14:paraId="652D27E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1060D60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3.84</w:t>
            </w:r>
          </w:p>
        </w:tc>
        <w:tc>
          <w:tcPr>
            <w:tcW w:w="450" w:type="dxa"/>
          </w:tcPr>
          <w:p w14:paraId="6DFEE5B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0B052B88" w14:textId="77777777" w:rsidTr="007C1D02">
        <w:trPr>
          <w:trHeight w:val="368"/>
          <w:jc w:val="center"/>
        </w:trPr>
        <w:tc>
          <w:tcPr>
            <w:tcW w:w="1483" w:type="dxa"/>
          </w:tcPr>
          <w:p w14:paraId="3504442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Research</w:t>
            </w:r>
          </w:p>
        </w:tc>
        <w:tc>
          <w:tcPr>
            <w:tcW w:w="630" w:type="dxa"/>
          </w:tcPr>
          <w:p w14:paraId="7FB78D5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3.98</w:t>
            </w:r>
          </w:p>
        </w:tc>
        <w:tc>
          <w:tcPr>
            <w:tcW w:w="450" w:type="dxa"/>
          </w:tcPr>
          <w:p w14:paraId="3FB6488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4F08471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3.30</w:t>
            </w:r>
          </w:p>
        </w:tc>
        <w:tc>
          <w:tcPr>
            <w:tcW w:w="425" w:type="dxa"/>
          </w:tcPr>
          <w:p w14:paraId="0B9D23F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26797AF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3.18</w:t>
            </w:r>
          </w:p>
        </w:tc>
        <w:tc>
          <w:tcPr>
            <w:tcW w:w="540" w:type="dxa"/>
          </w:tcPr>
          <w:p w14:paraId="1D6E62F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2ED686E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3.51</w:t>
            </w:r>
          </w:p>
        </w:tc>
        <w:tc>
          <w:tcPr>
            <w:tcW w:w="450" w:type="dxa"/>
          </w:tcPr>
          <w:p w14:paraId="77020D1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24BD9FB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3.51</w:t>
            </w:r>
          </w:p>
        </w:tc>
        <w:tc>
          <w:tcPr>
            <w:tcW w:w="450" w:type="dxa"/>
          </w:tcPr>
          <w:p w14:paraId="19A4563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508D558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3.36</w:t>
            </w:r>
          </w:p>
        </w:tc>
        <w:tc>
          <w:tcPr>
            <w:tcW w:w="426" w:type="dxa"/>
          </w:tcPr>
          <w:p w14:paraId="5917D19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594" w:type="dxa"/>
          </w:tcPr>
          <w:p w14:paraId="01CFB59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3.52</w:t>
            </w:r>
          </w:p>
        </w:tc>
        <w:tc>
          <w:tcPr>
            <w:tcW w:w="450" w:type="dxa"/>
          </w:tcPr>
          <w:p w14:paraId="18763CB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0D59E29C" w14:textId="77777777" w:rsidTr="007C1D02">
        <w:trPr>
          <w:trHeight w:val="396"/>
          <w:jc w:val="center"/>
        </w:trPr>
        <w:tc>
          <w:tcPr>
            <w:tcW w:w="1483" w:type="dxa"/>
          </w:tcPr>
          <w:p w14:paraId="6063B71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Extension &amp; Community Involvement</w:t>
            </w:r>
          </w:p>
        </w:tc>
        <w:tc>
          <w:tcPr>
            <w:tcW w:w="630" w:type="dxa"/>
          </w:tcPr>
          <w:p w14:paraId="6C7451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4.28</w:t>
            </w:r>
          </w:p>
        </w:tc>
        <w:tc>
          <w:tcPr>
            <w:tcW w:w="450" w:type="dxa"/>
          </w:tcPr>
          <w:p w14:paraId="455C6C9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05BFC7B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3.55</w:t>
            </w:r>
          </w:p>
        </w:tc>
        <w:tc>
          <w:tcPr>
            <w:tcW w:w="425" w:type="dxa"/>
          </w:tcPr>
          <w:p w14:paraId="295E451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208CB2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3.21</w:t>
            </w:r>
          </w:p>
        </w:tc>
        <w:tc>
          <w:tcPr>
            <w:tcW w:w="540" w:type="dxa"/>
          </w:tcPr>
          <w:p w14:paraId="509D7FF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4542B8A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3.67</w:t>
            </w:r>
          </w:p>
        </w:tc>
        <w:tc>
          <w:tcPr>
            <w:tcW w:w="450" w:type="dxa"/>
          </w:tcPr>
          <w:p w14:paraId="2BB22ED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6DBCB27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3.67</w:t>
            </w:r>
          </w:p>
        </w:tc>
        <w:tc>
          <w:tcPr>
            <w:tcW w:w="450" w:type="dxa"/>
          </w:tcPr>
          <w:p w14:paraId="7B178BC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515AE1A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3.75</w:t>
            </w:r>
          </w:p>
        </w:tc>
        <w:tc>
          <w:tcPr>
            <w:tcW w:w="426" w:type="dxa"/>
          </w:tcPr>
          <w:p w14:paraId="268FCE1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75E1021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3.66</w:t>
            </w:r>
          </w:p>
        </w:tc>
        <w:tc>
          <w:tcPr>
            <w:tcW w:w="450" w:type="dxa"/>
          </w:tcPr>
          <w:p w14:paraId="541A3B1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676879ED" w14:textId="77777777" w:rsidTr="007C1D02">
        <w:trPr>
          <w:trHeight w:val="396"/>
          <w:jc w:val="center"/>
        </w:trPr>
        <w:tc>
          <w:tcPr>
            <w:tcW w:w="1483" w:type="dxa"/>
          </w:tcPr>
          <w:p w14:paraId="4C573AC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Library</w:t>
            </w:r>
          </w:p>
        </w:tc>
        <w:tc>
          <w:tcPr>
            <w:tcW w:w="630" w:type="dxa"/>
          </w:tcPr>
          <w:p w14:paraId="4978039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3.65</w:t>
            </w:r>
          </w:p>
        </w:tc>
        <w:tc>
          <w:tcPr>
            <w:tcW w:w="450" w:type="dxa"/>
          </w:tcPr>
          <w:p w14:paraId="1C2FBE3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6EA1C49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4.06</w:t>
            </w:r>
          </w:p>
        </w:tc>
        <w:tc>
          <w:tcPr>
            <w:tcW w:w="425" w:type="dxa"/>
          </w:tcPr>
          <w:p w14:paraId="4F00731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5F4BC15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4.02</w:t>
            </w:r>
          </w:p>
        </w:tc>
        <w:tc>
          <w:tcPr>
            <w:tcW w:w="540" w:type="dxa"/>
          </w:tcPr>
          <w:p w14:paraId="7846440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3AADD88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50" w:type="dxa"/>
          </w:tcPr>
          <w:p w14:paraId="3A588E3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7255497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50" w:type="dxa"/>
          </w:tcPr>
          <w:p w14:paraId="4CEF765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199C2FB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26" w:type="dxa"/>
          </w:tcPr>
          <w:p w14:paraId="17E045B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11DF787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3.54</w:t>
            </w:r>
          </w:p>
        </w:tc>
        <w:tc>
          <w:tcPr>
            <w:tcW w:w="450" w:type="dxa"/>
          </w:tcPr>
          <w:p w14:paraId="451C3D4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64B71B20" w14:textId="77777777" w:rsidTr="007C1D02">
        <w:trPr>
          <w:trHeight w:val="396"/>
          <w:jc w:val="center"/>
        </w:trPr>
        <w:tc>
          <w:tcPr>
            <w:tcW w:w="1483" w:type="dxa"/>
          </w:tcPr>
          <w:p w14:paraId="2E1A79D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Physical Plant &amp; Facilities</w:t>
            </w:r>
          </w:p>
        </w:tc>
        <w:tc>
          <w:tcPr>
            <w:tcW w:w="630" w:type="dxa"/>
          </w:tcPr>
          <w:p w14:paraId="48C06FB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3.51</w:t>
            </w:r>
          </w:p>
        </w:tc>
        <w:tc>
          <w:tcPr>
            <w:tcW w:w="450" w:type="dxa"/>
          </w:tcPr>
          <w:p w14:paraId="198B889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1902F38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3.20</w:t>
            </w:r>
          </w:p>
        </w:tc>
        <w:tc>
          <w:tcPr>
            <w:tcW w:w="425" w:type="dxa"/>
          </w:tcPr>
          <w:p w14:paraId="2145352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7714A1A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3.20</w:t>
            </w:r>
          </w:p>
        </w:tc>
        <w:tc>
          <w:tcPr>
            <w:tcW w:w="540" w:type="dxa"/>
          </w:tcPr>
          <w:p w14:paraId="6D89B1D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56789E2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3.10</w:t>
            </w:r>
          </w:p>
        </w:tc>
        <w:tc>
          <w:tcPr>
            <w:tcW w:w="450" w:type="dxa"/>
          </w:tcPr>
          <w:p w14:paraId="6C594E8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3925BE7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3.10</w:t>
            </w:r>
          </w:p>
        </w:tc>
        <w:tc>
          <w:tcPr>
            <w:tcW w:w="450" w:type="dxa"/>
          </w:tcPr>
          <w:p w14:paraId="7808FB8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0BA54BA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3.10</w:t>
            </w:r>
          </w:p>
        </w:tc>
        <w:tc>
          <w:tcPr>
            <w:tcW w:w="426" w:type="dxa"/>
          </w:tcPr>
          <w:p w14:paraId="5F53D36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594" w:type="dxa"/>
          </w:tcPr>
          <w:p w14:paraId="2DE1134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3.51</w:t>
            </w:r>
          </w:p>
        </w:tc>
        <w:tc>
          <w:tcPr>
            <w:tcW w:w="450" w:type="dxa"/>
          </w:tcPr>
          <w:p w14:paraId="2EAE030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26580041" w14:textId="77777777" w:rsidTr="007C1D02">
        <w:trPr>
          <w:trHeight w:val="396"/>
          <w:jc w:val="center"/>
        </w:trPr>
        <w:tc>
          <w:tcPr>
            <w:tcW w:w="1483" w:type="dxa"/>
          </w:tcPr>
          <w:p w14:paraId="5F9896E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Laboratory</w:t>
            </w:r>
          </w:p>
        </w:tc>
        <w:tc>
          <w:tcPr>
            <w:tcW w:w="630" w:type="dxa"/>
          </w:tcPr>
          <w:p w14:paraId="7BE30F6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3.58</w:t>
            </w:r>
          </w:p>
        </w:tc>
        <w:tc>
          <w:tcPr>
            <w:tcW w:w="450" w:type="dxa"/>
          </w:tcPr>
          <w:p w14:paraId="50D31F0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4E59974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3.10</w:t>
            </w:r>
          </w:p>
        </w:tc>
        <w:tc>
          <w:tcPr>
            <w:tcW w:w="425" w:type="dxa"/>
          </w:tcPr>
          <w:p w14:paraId="5E0D227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862" w:type="dxa"/>
          </w:tcPr>
          <w:p w14:paraId="38EFCE0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3.09</w:t>
            </w:r>
          </w:p>
        </w:tc>
        <w:tc>
          <w:tcPr>
            <w:tcW w:w="540" w:type="dxa"/>
          </w:tcPr>
          <w:p w14:paraId="62BFAF1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6EAE042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3.05</w:t>
            </w:r>
          </w:p>
        </w:tc>
        <w:tc>
          <w:tcPr>
            <w:tcW w:w="450" w:type="dxa"/>
          </w:tcPr>
          <w:p w14:paraId="24E2992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241B05A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3.05</w:t>
            </w:r>
          </w:p>
        </w:tc>
        <w:tc>
          <w:tcPr>
            <w:tcW w:w="450" w:type="dxa"/>
          </w:tcPr>
          <w:p w14:paraId="3BB3A06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751D114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3.08</w:t>
            </w:r>
          </w:p>
        </w:tc>
        <w:tc>
          <w:tcPr>
            <w:tcW w:w="426" w:type="dxa"/>
          </w:tcPr>
          <w:p w14:paraId="772D327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594" w:type="dxa"/>
          </w:tcPr>
          <w:p w14:paraId="1BF6500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3.07</w:t>
            </w:r>
          </w:p>
        </w:tc>
        <w:tc>
          <w:tcPr>
            <w:tcW w:w="450" w:type="dxa"/>
          </w:tcPr>
          <w:p w14:paraId="536A0BE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r>
      <w:tr w:rsidR="008D5971" w:rsidRPr="008D5971" w14:paraId="780A432D" w14:textId="77777777" w:rsidTr="007C1D02">
        <w:trPr>
          <w:trHeight w:val="385"/>
          <w:jc w:val="center"/>
        </w:trPr>
        <w:tc>
          <w:tcPr>
            <w:tcW w:w="1483" w:type="dxa"/>
          </w:tcPr>
          <w:p w14:paraId="190E74D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Administration</w:t>
            </w:r>
          </w:p>
        </w:tc>
        <w:tc>
          <w:tcPr>
            <w:tcW w:w="630" w:type="dxa"/>
          </w:tcPr>
          <w:p w14:paraId="5AA50A8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4.02</w:t>
            </w:r>
          </w:p>
        </w:tc>
        <w:tc>
          <w:tcPr>
            <w:tcW w:w="450" w:type="dxa"/>
          </w:tcPr>
          <w:p w14:paraId="0893017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0AAC133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4.00</w:t>
            </w:r>
          </w:p>
        </w:tc>
        <w:tc>
          <w:tcPr>
            <w:tcW w:w="425" w:type="dxa"/>
          </w:tcPr>
          <w:p w14:paraId="0668F3E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03629CA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4.10</w:t>
            </w:r>
          </w:p>
        </w:tc>
        <w:tc>
          <w:tcPr>
            <w:tcW w:w="540" w:type="dxa"/>
          </w:tcPr>
          <w:p w14:paraId="791F4B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4095537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3.76</w:t>
            </w:r>
          </w:p>
        </w:tc>
        <w:tc>
          <w:tcPr>
            <w:tcW w:w="450" w:type="dxa"/>
          </w:tcPr>
          <w:p w14:paraId="3BAF2DE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4A81E46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3.76</w:t>
            </w:r>
          </w:p>
        </w:tc>
        <w:tc>
          <w:tcPr>
            <w:tcW w:w="450" w:type="dxa"/>
          </w:tcPr>
          <w:p w14:paraId="7424B85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0" w:type="dxa"/>
          </w:tcPr>
          <w:p w14:paraId="3FC172F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3.92</w:t>
            </w:r>
          </w:p>
        </w:tc>
        <w:tc>
          <w:tcPr>
            <w:tcW w:w="426" w:type="dxa"/>
          </w:tcPr>
          <w:p w14:paraId="7B63795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3233E19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3.53</w:t>
            </w:r>
          </w:p>
        </w:tc>
        <w:tc>
          <w:tcPr>
            <w:tcW w:w="450" w:type="dxa"/>
          </w:tcPr>
          <w:p w14:paraId="0B63358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r w:rsidR="008D5971" w:rsidRPr="008D5971" w14:paraId="510DCCF5" w14:textId="77777777" w:rsidTr="007C1D02">
        <w:trPr>
          <w:trHeight w:val="350"/>
          <w:jc w:val="center"/>
        </w:trPr>
        <w:tc>
          <w:tcPr>
            <w:tcW w:w="1483" w:type="dxa"/>
          </w:tcPr>
          <w:p w14:paraId="3CC0173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Overall Ratings</w:t>
            </w:r>
          </w:p>
        </w:tc>
        <w:tc>
          <w:tcPr>
            <w:tcW w:w="630" w:type="dxa"/>
          </w:tcPr>
          <w:p w14:paraId="3046D12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4.01</w:t>
            </w:r>
          </w:p>
        </w:tc>
        <w:tc>
          <w:tcPr>
            <w:tcW w:w="450" w:type="dxa"/>
          </w:tcPr>
          <w:p w14:paraId="27D18B0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93" w:type="dxa"/>
          </w:tcPr>
          <w:p w14:paraId="2CD01DB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3.60</w:t>
            </w:r>
          </w:p>
        </w:tc>
        <w:tc>
          <w:tcPr>
            <w:tcW w:w="425" w:type="dxa"/>
          </w:tcPr>
          <w:p w14:paraId="4710742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862" w:type="dxa"/>
          </w:tcPr>
          <w:p w14:paraId="5D440BD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3.52</w:t>
            </w:r>
          </w:p>
        </w:tc>
        <w:tc>
          <w:tcPr>
            <w:tcW w:w="540" w:type="dxa"/>
          </w:tcPr>
          <w:p w14:paraId="1687795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630" w:type="dxa"/>
          </w:tcPr>
          <w:p w14:paraId="6646116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3.31</w:t>
            </w:r>
          </w:p>
        </w:tc>
        <w:tc>
          <w:tcPr>
            <w:tcW w:w="450" w:type="dxa"/>
          </w:tcPr>
          <w:p w14:paraId="2917B69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30" w:type="dxa"/>
          </w:tcPr>
          <w:p w14:paraId="0DC40AC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3.31</w:t>
            </w:r>
          </w:p>
        </w:tc>
        <w:tc>
          <w:tcPr>
            <w:tcW w:w="450" w:type="dxa"/>
          </w:tcPr>
          <w:p w14:paraId="34DE6B4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S</w:t>
            </w:r>
          </w:p>
        </w:tc>
        <w:tc>
          <w:tcPr>
            <w:tcW w:w="690" w:type="dxa"/>
          </w:tcPr>
          <w:p w14:paraId="53C66DB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3.65</w:t>
            </w:r>
          </w:p>
        </w:tc>
        <w:tc>
          <w:tcPr>
            <w:tcW w:w="426" w:type="dxa"/>
          </w:tcPr>
          <w:p w14:paraId="7E6BE70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c>
          <w:tcPr>
            <w:tcW w:w="594" w:type="dxa"/>
          </w:tcPr>
          <w:p w14:paraId="0C8B312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3.67</w:t>
            </w:r>
          </w:p>
        </w:tc>
        <w:tc>
          <w:tcPr>
            <w:tcW w:w="450" w:type="dxa"/>
          </w:tcPr>
          <w:p w14:paraId="52E9091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VS</w:t>
            </w:r>
          </w:p>
        </w:tc>
      </w:tr>
    </w:tbl>
    <w:p w14:paraId="197CAF8B" w14:textId="77777777" w:rsidR="008D5971" w:rsidRPr="008D5971" w:rsidRDefault="008D5971" w:rsidP="008D5971">
      <w:pPr>
        <w:ind w:right="-34"/>
        <w:jc w:val="both"/>
        <w:rPr>
          <w:rFonts w:ascii="Arial" w:hAnsi="Arial" w:cs="Arial"/>
          <w:i/>
          <w:iCs/>
        </w:rPr>
      </w:pPr>
      <w:r w:rsidRPr="008D5971">
        <w:rPr>
          <w:rFonts w:ascii="Arial" w:hAnsi="Arial" w:cs="Arial"/>
          <w:b/>
          <w:bCs/>
          <w:color w:val="000000" w:themeColor="text1"/>
        </w:rPr>
        <w:t xml:space="preserve">Legend: </w:t>
      </w:r>
      <w:r w:rsidRPr="008D5971">
        <w:rPr>
          <w:rFonts w:ascii="Arial" w:hAnsi="Arial" w:cs="Arial"/>
          <w:i/>
          <w:iCs/>
          <w:color w:val="000000" w:themeColor="text1"/>
        </w:rPr>
        <w:t xml:space="preserve">The scale used includes the following adjectival descriptions: a rating of </w:t>
      </w:r>
      <w:r w:rsidRPr="008D5971">
        <w:rPr>
          <w:rFonts w:ascii="Arial" w:hAnsi="Arial" w:cs="Arial"/>
          <w:i/>
          <w:iCs/>
        </w:rPr>
        <w:t>4.50 to 5.00 is interpreted as Excellent (E), 3.50 to 4.49 as Very Satisfactory (VS), 2.50 to 3.49 as Satisfactory (S), 1.50 to 3.49 as Fair (F), and 1.00 to 1.49 as Poor (P).</w:t>
      </w:r>
    </w:p>
    <w:p w14:paraId="5F67277C" w14:textId="77777777" w:rsidR="008D5971" w:rsidRPr="008D5971" w:rsidRDefault="008D5971" w:rsidP="008D5971">
      <w:pPr>
        <w:ind w:right="-34"/>
        <w:jc w:val="both"/>
        <w:rPr>
          <w:rFonts w:ascii="Arial" w:hAnsi="Arial" w:cs="Arial"/>
          <w:b/>
          <w:bCs/>
          <w:i/>
          <w:iCs/>
          <w:color w:val="000000" w:themeColor="text1"/>
        </w:rPr>
      </w:pPr>
    </w:p>
    <w:p w14:paraId="13629E89" w14:textId="61DE9A74" w:rsidR="008D5971" w:rsidRPr="008D5971" w:rsidRDefault="008D5971" w:rsidP="008D5971">
      <w:pPr>
        <w:ind w:right="-34"/>
        <w:jc w:val="both"/>
        <w:rPr>
          <w:rStyle w:val="PageNumber"/>
          <w:rFonts w:ascii="Arial" w:hAnsi="Arial" w:cs="Arial"/>
          <w:b/>
          <w:bCs/>
          <w:color w:val="000000" w:themeColor="text1"/>
        </w:rPr>
      </w:pPr>
      <w:r>
        <w:rPr>
          <w:rStyle w:val="PageNumber"/>
          <w:rFonts w:ascii="Arial" w:hAnsi="Arial" w:cs="Arial"/>
          <w:b/>
          <w:bCs/>
          <w:lang w:val="en-PH"/>
        </w:rPr>
        <w:t xml:space="preserve">5.2. </w:t>
      </w:r>
      <w:r w:rsidRPr="008D5971">
        <w:rPr>
          <w:rStyle w:val="PageNumber"/>
          <w:rFonts w:ascii="Arial" w:hAnsi="Arial" w:cs="Arial"/>
          <w:b/>
          <w:bCs/>
          <w:lang w:val="en-PH"/>
        </w:rPr>
        <w:t>Significant differences in the accreditation profiles of the different programs in terms of accreditation status and accreditation ratings in the 10 areas</w:t>
      </w:r>
    </w:p>
    <w:p w14:paraId="4968A31E" w14:textId="77777777" w:rsidR="008D5971" w:rsidRPr="008D5971" w:rsidRDefault="008D5971" w:rsidP="008D5971">
      <w:pPr>
        <w:ind w:left="360" w:right="-34"/>
        <w:jc w:val="both"/>
        <w:rPr>
          <w:rFonts w:ascii="Arial" w:hAnsi="Arial" w:cs="Arial"/>
          <w:b/>
          <w:bCs/>
          <w:color w:val="000000" w:themeColor="text1"/>
        </w:rPr>
      </w:pPr>
    </w:p>
    <w:p w14:paraId="4E469C53" w14:textId="77777777" w:rsidR="008D5971" w:rsidRDefault="008D5971" w:rsidP="008D5971">
      <w:pPr>
        <w:ind w:right="-34"/>
        <w:jc w:val="both"/>
        <w:rPr>
          <w:rFonts w:ascii="Arial" w:hAnsi="Arial" w:cs="Arial"/>
          <w:b/>
          <w:bCs/>
          <w:iCs/>
          <w:color w:val="000000" w:themeColor="text1"/>
        </w:rPr>
      </w:pPr>
      <w:r w:rsidRPr="008D5971">
        <w:rPr>
          <w:rFonts w:ascii="Arial" w:hAnsi="Arial" w:cs="Arial"/>
          <w:b/>
          <w:bCs/>
          <w:iCs/>
          <w:color w:val="000000" w:themeColor="text1"/>
        </w:rPr>
        <w:t>Significant Difference in the Accreditation Profile of the Different Programs in Terms of Accreditation Status</w:t>
      </w:r>
    </w:p>
    <w:p w14:paraId="5C2833A0" w14:textId="77777777" w:rsidR="008D5971" w:rsidRPr="008D5971" w:rsidRDefault="008D5971" w:rsidP="008D5971">
      <w:pPr>
        <w:ind w:right="-34"/>
        <w:jc w:val="both"/>
        <w:rPr>
          <w:rFonts w:ascii="Arial" w:hAnsi="Arial" w:cs="Arial"/>
          <w:b/>
          <w:bCs/>
          <w:color w:val="000000" w:themeColor="text1"/>
        </w:rPr>
      </w:pPr>
    </w:p>
    <w:p w14:paraId="05E8019C"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Table 4 shows the result of the test for significant difference in the accreditation profile of the different programs in terms of accreditation status. The probability value of 0.290 is higher </w:t>
      </w:r>
      <w:r w:rsidRPr="008D5971">
        <w:rPr>
          <w:rFonts w:ascii="Arial" w:hAnsi="Arial" w:cs="Arial"/>
          <w:color w:val="000000" w:themeColor="text1"/>
        </w:rPr>
        <w:lastRenderedPageBreak/>
        <w:t>than the 0.05 level of significance; hence, the null hypothesis is accepted. This means that there is no significant difference in the accreditation profile of the different programs in terms of accreditation status. The result further reveals that Apayao State College (ASC) equally subjects its academic programs for accreditation evaluation. As Cambel et al. (2012) stated, accreditation is the affirmation that an institution provides quality education that the community has a right to expect and which the education world endorses.</w:t>
      </w:r>
    </w:p>
    <w:p w14:paraId="34529B86" w14:textId="77777777" w:rsidR="008D5971" w:rsidRPr="008D5971" w:rsidRDefault="008D5971" w:rsidP="008D5971">
      <w:pPr>
        <w:ind w:right="-34" w:firstLine="720"/>
        <w:jc w:val="both"/>
        <w:rPr>
          <w:rFonts w:ascii="Arial" w:hAnsi="Arial" w:cs="Arial"/>
          <w:color w:val="000000" w:themeColor="text1"/>
        </w:rPr>
      </w:pPr>
    </w:p>
    <w:p w14:paraId="60252FE1" w14:textId="77777777" w:rsidR="008D5971" w:rsidRP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Table 4. Significant Difference in the Accreditation Profile of the Different Programs in Terms of Accreditation Status</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800"/>
        <w:gridCol w:w="360"/>
        <w:gridCol w:w="720"/>
        <w:gridCol w:w="900"/>
        <w:gridCol w:w="652"/>
        <w:gridCol w:w="709"/>
        <w:gridCol w:w="1276"/>
      </w:tblGrid>
      <w:tr w:rsidR="008D5971" w:rsidRPr="008D5971" w14:paraId="2407F82B" w14:textId="77777777" w:rsidTr="007C1D02">
        <w:trPr>
          <w:jc w:val="center"/>
        </w:trPr>
        <w:tc>
          <w:tcPr>
            <w:tcW w:w="1379" w:type="dxa"/>
          </w:tcPr>
          <w:p w14:paraId="0DAAC08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Variable</w:t>
            </w:r>
          </w:p>
        </w:tc>
        <w:tc>
          <w:tcPr>
            <w:tcW w:w="1800" w:type="dxa"/>
          </w:tcPr>
          <w:p w14:paraId="6AA8C332"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c>
          <w:tcPr>
            <w:tcW w:w="360" w:type="dxa"/>
          </w:tcPr>
          <w:p w14:paraId="6755524B"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N</w:t>
            </w:r>
          </w:p>
        </w:tc>
        <w:tc>
          <w:tcPr>
            <w:tcW w:w="720" w:type="dxa"/>
          </w:tcPr>
          <w:p w14:paraId="4F42EE1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shd w:val="clear" w:color="auto" w:fill="FFFFFF"/>
              </w:rPr>
              <w:t>x̄</w:t>
            </w:r>
          </w:p>
        </w:tc>
        <w:tc>
          <w:tcPr>
            <w:tcW w:w="900" w:type="dxa"/>
          </w:tcPr>
          <w:p w14:paraId="55B6042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S.D.</w:t>
            </w:r>
          </w:p>
        </w:tc>
        <w:tc>
          <w:tcPr>
            <w:tcW w:w="652" w:type="dxa"/>
          </w:tcPr>
          <w:p w14:paraId="42CA7E1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F</w:t>
            </w:r>
          </w:p>
        </w:tc>
        <w:tc>
          <w:tcPr>
            <w:tcW w:w="709" w:type="dxa"/>
          </w:tcPr>
          <w:p w14:paraId="6D55544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PV</w:t>
            </w:r>
          </w:p>
        </w:tc>
        <w:tc>
          <w:tcPr>
            <w:tcW w:w="1276" w:type="dxa"/>
          </w:tcPr>
          <w:p w14:paraId="7D904DDC"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Decision at α=0.05</w:t>
            </w:r>
          </w:p>
        </w:tc>
      </w:tr>
      <w:tr w:rsidR="008D5971" w:rsidRPr="008D5971" w14:paraId="2DA30665" w14:textId="77777777" w:rsidTr="007C1D02">
        <w:trPr>
          <w:jc w:val="center"/>
        </w:trPr>
        <w:tc>
          <w:tcPr>
            <w:tcW w:w="1379" w:type="dxa"/>
            <w:vMerge w:val="restart"/>
          </w:tcPr>
          <w:p w14:paraId="60C85E3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Accreditation Status</w:t>
            </w:r>
          </w:p>
        </w:tc>
        <w:tc>
          <w:tcPr>
            <w:tcW w:w="1800" w:type="dxa"/>
          </w:tcPr>
          <w:p w14:paraId="01D3409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360" w:type="dxa"/>
          </w:tcPr>
          <w:p w14:paraId="2061CE2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632F6EB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3.80</w:t>
            </w:r>
          </w:p>
        </w:tc>
        <w:tc>
          <w:tcPr>
            <w:tcW w:w="900" w:type="dxa"/>
          </w:tcPr>
          <w:p w14:paraId="2DB72F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0.289</w:t>
            </w:r>
          </w:p>
        </w:tc>
        <w:tc>
          <w:tcPr>
            <w:tcW w:w="652" w:type="dxa"/>
            <w:vMerge w:val="restart"/>
          </w:tcPr>
          <w:p w14:paraId="679ADE17" w14:textId="77777777" w:rsidR="008D5971" w:rsidRPr="008D5971" w:rsidRDefault="008D5971" w:rsidP="007C1D02">
            <w:pPr>
              <w:rPr>
                <w:rFonts w:ascii="Arial" w:hAnsi="Arial" w:cs="Arial"/>
                <w:color w:val="000000" w:themeColor="text1"/>
              </w:rPr>
            </w:pPr>
          </w:p>
          <w:p w14:paraId="3B471064" w14:textId="77777777" w:rsidR="008D5971" w:rsidRPr="008D5971" w:rsidRDefault="008D5971" w:rsidP="007C1D02">
            <w:pPr>
              <w:rPr>
                <w:rFonts w:ascii="Arial" w:hAnsi="Arial" w:cs="Arial"/>
                <w:color w:val="000000" w:themeColor="text1"/>
              </w:rPr>
            </w:pPr>
          </w:p>
          <w:p w14:paraId="304CA5B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1.69</w:t>
            </w:r>
          </w:p>
        </w:tc>
        <w:tc>
          <w:tcPr>
            <w:tcW w:w="709" w:type="dxa"/>
            <w:vMerge w:val="restart"/>
          </w:tcPr>
          <w:p w14:paraId="077E5213" w14:textId="77777777" w:rsidR="008D5971" w:rsidRPr="008D5971" w:rsidRDefault="008D5971" w:rsidP="007C1D02">
            <w:pPr>
              <w:rPr>
                <w:rFonts w:ascii="Arial" w:hAnsi="Arial" w:cs="Arial"/>
                <w:color w:val="000000" w:themeColor="text1"/>
              </w:rPr>
            </w:pPr>
          </w:p>
          <w:p w14:paraId="141F484B" w14:textId="77777777" w:rsidR="008D5971" w:rsidRPr="008D5971" w:rsidRDefault="008D5971" w:rsidP="007C1D02">
            <w:pPr>
              <w:rPr>
                <w:rFonts w:ascii="Arial" w:hAnsi="Arial" w:cs="Arial"/>
                <w:color w:val="000000" w:themeColor="text1"/>
              </w:rPr>
            </w:pPr>
          </w:p>
          <w:p w14:paraId="0F25313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0.290</w:t>
            </w:r>
          </w:p>
        </w:tc>
        <w:tc>
          <w:tcPr>
            <w:tcW w:w="1276" w:type="dxa"/>
            <w:vMerge w:val="restart"/>
          </w:tcPr>
          <w:p w14:paraId="20DE3897" w14:textId="77777777" w:rsidR="008D5971" w:rsidRPr="008D5971" w:rsidRDefault="008D5971" w:rsidP="007C1D02">
            <w:pPr>
              <w:rPr>
                <w:rFonts w:ascii="Arial" w:hAnsi="Arial" w:cs="Arial"/>
                <w:color w:val="000000" w:themeColor="text1"/>
              </w:rPr>
            </w:pPr>
          </w:p>
          <w:p w14:paraId="082DCD61" w14:textId="77777777" w:rsidR="008D5971" w:rsidRPr="008D5971" w:rsidRDefault="008D5971" w:rsidP="007C1D02">
            <w:pPr>
              <w:rPr>
                <w:rFonts w:ascii="Arial" w:hAnsi="Arial" w:cs="Arial"/>
                <w:color w:val="000000" w:themeColor="text1"/>
              </w:rPr>
            </w:pPr>
          </w:p>
          <w:p w14:paraId="602CB1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61E30F8D" w14:textId="77777777" w:rsidTr="007C1D02">
        <w:trPr>
          <w:jc w:val="center"/>
        </w:trPr>
        <w:tc>
          <w:tcPr>
            <w:tcW w:w="1379" w:type="dxa"/>
            <w:vMerge/>
          </w:tcPr>
          <w:p w14:paraId="62392AAE" w14:textId="77777777" w:rsidR="008D5971" w:rsidRPr="008D5971" w:rsidRDefault="008D5971" w:rsidP="007C1D02">
            <w:pPr>
              <w:rPr>
                <w:rFonts w:ascii="Arial" w:hAnsi="Arial" w:cs="Arial"/>
                <w:color w:val="000000" w:themeColor="text1"/>
              </w:rPr>
            </w:pPr>
          </w:p>
        </w:tc>
        <w:tc>
          <w:tcPr>
            <w:tcW w:w="1800" w:type="dxa"/>
          </w:tcPr>
          <w:p w14:paraId="462734D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360" w:type="dxa"/>
          </w:tcPr>
          <w:p w14:paraId="69222D6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F35F0A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3.41</w:t>
            </w:r>
          </w:p>
        </w:tc>
        <w:tc>
          <w:tcPr>
            <w:tcW w:w="900" w:type="dxa"/>
          </w:tcPr>
          <w:p w14:paraId="335E6E7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0.148</w:t>
            </w:r>
          </w:p>
        </w:tc>
        <w:tc>
          <w:tcPr>
            <w:tcW w:w="652" w:type="dxa"/>
            <w:vMerge/>
          </w:tcPr>
          <w:p w14:paraId="48C0BAB9" w14:textId="77777777" w:rsidR="008D5971" w:rsidRPr="008D5971" w:rsidRDefault="008D5971" w:rsidP="007C1D02">
            <w:pPr>
              <w:rPr>
                <w:rFonts w:ascii="Arial" w:hAnsi="Arial" w:cs="Arial"/>
                <w:color w:val="000000" w:themeColor="text1"/>
              </w:rPr>
            </w:pPr>
          </w:p>
        </w:tc>
        <w:tc>
          <w:tcPr>
            <w:tcW w:w="709" w:type="dxa"/>
            <w:vMerge/>
          </w:tcPr>
          <w:p w14:paraId="24C82FD6" w14:textId="77777777" w:rsidR="008D5971" w:rsidRPr="008D5971" w:rsidRDefault="008D5971" w:rsidP="007C1D02">
            <w:pPr>
              <w:rPr>
                <w:rFonts w:ascii="Arial" w:hAnsi="Arial" w:cs="Arial"/>
                <w:color w:val="000000" w:themeColor="text1"/>
              </w:rPr>
            </w:pPr>
          </w:p>
        </w:tc>
        <w:tc>
          <w:tcPr>
            <w:tcW w:w="1276" w:type="dxa"/>
            <w:vMerge/>
          </w:tcPr>
          <w:p w14:paraId="2EDFFC69" w14:textId="77777777" w:rsidR="008D5971" w:rsidRPr="008D5971" w:rsidRDefault="008D5971" w:rsidP="007C1D02">
            <w:pPr>
              <w:rPr>
                <w:rFonts w:ascii="Arial" w:hAnsi="Arial" w:cs="Arial"/>
                <w:color w:val="000000" w:themeColor="text1"/>
              </w:rPr>
            </w:pPr>
          </w:p>
        </w:tc>
      </w:tr>
      <w:tr w:rsidR="008D5971" w:rsidRPr="008D5971" w14:paraId="6FD6CF83" w14:textId="77777777" w:rsidTr="007C1D02">
        <w:trPr>
          <w:jc w:val="center"/>
        </w:trPr>
        <w:tc>
          <w:tcPr>
            <w:tcW w:w="1379" w:type="dxa"/>
            <w:vMerge/>
          </w:tcPr>
          <w:p w14:paraId="5ED87208" w14:textId="77777777" w:rsidR="008D5971" w:rsidRPr="008D5971" w:rsidRDefault="008D5971" w:rsidP="007C1D02">
            <w:pPr>
              <w:rPr>
                <w:rFonts w:ascii="Arial" w:hAnsi="Arial" w:cs="Arial"/>
                <w:color w:val="000000" w:themeColor="text1"/>
              </w:rPr>
            </w:pPr>
          </w:p>
        </w:tc>
        <w:tc>
          <w:tcPr>
            <w:tcW w:w="1800" w:type="dxa"/>
          </w:tcPr>
          <w:p w14:paraId="309B86A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360" w:type="dxa"/>
          </w:tcPr>
          <w:p w14:paraId="5988B3A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6C607CA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3.54</w:t>
            </w:r>
          </w:p>
        </w:tc>
        <w:tc>
          <w:tcPr>
            <w:tcW w:w="900" w:type="dxa"/>
          </w:tcPr>
          <w:p w14:paraId="4C9B305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0.202</w:t>
            </w:r>
          </w:p>
        </w:tc>
        <w:tc>
          <w:tcPr>
            <w:tcW w:w="652" w:type="dxa"/>
            <w:vMerge/>
          </w:tcPr>
          <w:p w14:paraId="789973DB" w14:textId="77777777" w:rsidR="008D5971" w:rsidRPr="008D5971" w:rsidRDefault="008D5971" w:rsidP="007C1D02">
            <w:pPr>
              <w:rPr>
                <w:rFonts w:ascii="Arial" w:hAnsi="Arial" w:cs="Arial"/>
                <w:color w:val="000000" w:themeColor="text1"/>
              </w:rPr>
            </w:pPr>
          </w:p>
        </w:tc>
        <w:tc>
          <w:tcPr>
            <w:tcW w:w="709" w:type="dxa"/>
            <w:vMerge/>
          </w:tcPr>
          <w:p w14:paraId="31FE8FFF" w14:textId="77777777" w:rsidR="008D5971" w:rsidRPr="008D5971" w:rsidRDefault="008D5971" w:rsidP="007C1D02">
            <w:pPr>
              <w:rPr>
                <w:rFonts w:ascii="Arial" w:hAnsi="Arial" w:cs="Arial"/>
                <w:color w:val="000000" w:themeColor="text1"/>
              </w:rPr>
            </w:pPr>
          </w:p>
        </w:tc>
        <w:tc>
          <w:tcPr>
            <w:tcW w:w="1276" w:type="dxa"/>
            <w:vMerge/>
          </w:tcPr>
          <w:p w14:paraId="0DE6F1CC" w14:textId="77777777" w:rsidR="008D5971" w:rsidRPr="008D5971" w:rsidRDefault="008D5971" w:rsidP="007C1D02">
            <w:pPr>
              <w:rPr>
                <w:rFonts w:ascii="Arial" w:hAnsi="Arial" w:cs="Arial"/>
                <w:color w:val="000000" w:themeColor="text1"/>
              </w:rPr>
            </w:pPr>
          </w:p>
        </w:tc>
      </w:tr>
    </w:tbl>
    <w:p w14:paraId="1EE3BB78" w14:textId="77777777" w:rsidR="008D5971" w:rsidRPr="008D5971" w:rsidRDefault="008D5971" w:rsidP="008D5971">
      <w:pPr>
        <w:ind w:right="-34"/>
        <w:jc w:val="both"/>
        <w:rPr>
          <w:rFonts w:ascii="Arial" w:hAnsi="Arial" w:cs="Arial"/>
          <w:color w:val="000000" w:themeColor="text1"/>
        </w:rPr>
      </w:pPr>
    </w:p>
    <w:p w14:paraId="6BC5C43B" w14:textId="77777777" w:rsidR="008D5971" w:rsidRDefault="008D5971" w:rsidP="008D5971">
      <w:pPr>
        <w:jc w:val="both"/>
        <w:rPr>
          <w:rFonts w:ascii="Arial" w:hAnsi="Arial" w:cs="Arial"/>
          <w:iCs/>
          <w:color w:val="000000" w:themeColor="text1"/>
        </w:rPr>
      </w:pPr>
    </w:p>
    <w:p w14:paraId="219BAD35" w14:textId="758AE024" w:rsidR="008D5971" w:rsidRP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Significant Difference in the Accreditation Profile of the Different Programs in Terms of Accreditation Ratings in the 10 Areas</w:t>
      </w:r>
    </w:p>
    <w:p w14:paraId="0E11725B" w14:textId="77777777" w:rsidR="008D5971" w:rsidRPr="008D5971" w:rsidRDefault="008D5971" w:rsidP="008D5971">
      <w:pPr>
        <w:jc w:val="both"/>
        <w:rPr>
          <w:rFonts w:ascii="Arial" w:hAnsi="Arial" w:cs="Arial"/>
          <w:iCs/>
          <w:color w:val="000000" w:themeColor="text1"/>
        </w:rPr>
      </w:pPr>
    </w:p>
    <w:p w14:paraId="6C509016"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 xml:space="preserve">Table 5 shows the result of the test for significant difference in the accreditation profile of the different programs in terms of accreditation ratings along the ten 10 areas. The probability values along the ten areas of accreditation such as VMGO, Faculty, Curriculum, Support to Students, Research, Extension, Library, Physical Plant, Laboratory, and Administration, which are 0.660, 0.650, 0.340, 0.380, 0.590, 0.390, 0.350, 0.630, 0.270, and 0.330, respectively, are higher than the 0.05 level of significance; hence, the null hypothesis is accepted. This means that there is no significant difference in the accreditation profile of the different programs in terms of accreditation ratings in the ten (10) areas. </w:t>
      </w:r>
    </w:p>
    <w:p w14:paraId="69B480EB" w14:textId="77777777" w:rsidR="008D5971" w:rsidRPr="008D5971" w:rsidRDefault="008D5971" w:rsidP="008D5971">
      <w:pPr>
        <w:ind w:right="-34"/>
        <w:jc w:val="both"/>
        <w:rPr>
          <w:rFonts w:ascii="Arial" w:hAnsi="Arial" w:cs="Arial"/>
          <w:color w:val="000000" w:themeColor="text1"/>
        </w:rPr>
      </w:pPr>
      <w:r w:rsidRPr="008D5971">
        <w:rPr>
          <w:rFonts w:ascii="Arial" w:hAnsi="Arial" w:cs="Arial"/>
          <w:color w:val="000000" w:themeColor="text1"/>
        </w:rPr>
        <w:t>This result is supported by what Ching (2013) mentioned that based on the requirements of the various accreditation levels, HEI accreditation in the Philippines is centered on four key result areas, namely, quality of teaching and research, support for students, relations with the community, and management of resources. Thus, accreditation is a process that could bring out the best in all areas of the academic institution.</w:t>
      </w:r>
    </w:p>
    <w:p w14:paraId="4CC2AAFC" w14:textId="77777777" w:rsidR="008D5971" w:rsidRPr="008D5971" w:rsidRDefault="008D5971" w:rsidP="008D5971">
      <w:pPr>
        <w:ind w:right="-34" w:firstLine="720"/>
        <w:jc w:val="both"/>
        <w:rPr>
          <w:rFonts w:ascii="Arial" w:hAnsi="Arial" w:cs="Arial"/>
          <w:color w:val="000000" w:themeColor="text1"/>
        </w:rPr>
      </w:pPr>
    </w:p>
    <w:p w14:paraId="632669CD"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5. Significant Difference in the Accreditation Profile of the Different Programs in Terms of Accreditation Ratings in the 10 Areas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450"/>
        <w:gridCol w:w="720"/>
        <w:gridCol w:w="900"/>
        <w:gridCol w:w="810"/>
        <w:gridCol w:w="1080"/>
        <w:gridCol w:w="1530"/>
      </w:tblGrid>
      <w:tr w:rsidR="008D5971" w:rsidRPr="008D5971" w14:paraId="0E2DF571" w14:textId="77777777" w:rsidTr="007C1D02">
        <w:tc>
          <w:tcPr>
            <w:tcW w:w="1620" w:type="dxa"/>
          </w:tcPr>
          <w:p w14:paraId="53B5B8A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Areas</w:t>
            </w:r>
          </w:p>
        </w:tc>
        <w:tc>
          <w:tcPr>
            <w:tcW w:w="2160" w:type="dxa"/>
          </w:tcPr>
          <w:p w14:paraId="7D7A076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c>
          <w:tcPr>
            <w:tcW w:w="450" w:type="dxa"/>
          </w:tcPr>
          <w:p w14:paraId="4D7AFCB8"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N</w:t>
            </w:r>
          </w:p>
        </w:tc>
        <w:tc>
          <w:tcPr>
            <w:tcW w:w="720" w:type="dxa"/>
          </w:tcPr>
          <w:p w14:paraId="023DF3E4"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shd w:val="clear" w:color="auto" w:fill="FFFFFF"/>
              </w:rPr>
              <w:t>x̄</w:t>
            </w:r>
          </w:p>
        </w:tc>
        <w:tc>
          <w:tcPr>
            <w:tcW w:w="900" w:type="dxa"/>
          </w:tcPr>
          <w:p w14:paraId="1DC22B86"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S.D.</w:t>
            </w:r>
          </w:p>
        </w:tc>
        <w:tc>
          <w:tcPr>
            <w:tcW w:w="810" w:type="dxa"/>
          </w:tcPr>
          <w:p w14:paraId="3D0C884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F</w:t>
            </w:r>
          </w:p>
        </w:tc>
        <w:tc>
          <w:tcPr>
            <w:tcW w:w="1080" w:type="dxa"/>
          </w:tcPr>
          <w:p w14:paraId="24D4D90C"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PV</w:t>
            </w:r>
          </w:p>
        </w:tc>
        <w:tc>
          <w:tcPr>
            <w:tcW w:w="1530" w:type="dxa"/>
          </w:tcPr>
          <w:p w14:paraId="14975F41"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Decision at α=0.05</w:t>
            </w:r>
          </w:p>
        </w:tc>
      </w:tr>
      <w:tr w:rsidR="008D5971" w:rsidRPr="008D5971" w14:paraId="6E49E1CB" w14:textId="77777777" w:rsidTr="007C1D02">
        <w:tc>
          <w:tcPr>
            <w:tcW w:w="1620" w:type="dxa"/>
            <w:vMerge w:val="restart"/>
          </w:tcPr>
          <w:p w14:paraId="142DA5B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VMGO</w:t>
            </w:r>
          </w:p>
        </w:tc>
        <w:tc>
          <w:tcPr>
            <w:tcW w:w="2160" w:type="dxa"/>
          </w:tcPr>
          <w:p w14:paraId="363A9FF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02179BB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EBCFB1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3.87</w:t>
            </w:r>
          </w:p>
        </w:tc>
        <w:tc>
          <w:tcPr>
            <w:tcW w:w="900" w:type="dxa"/>
          </w:tcPr>
          <w:p w14:paraId="12FA869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0.417</w:t>
            </w:r>
          </w:p>
        </w:tc>
        <w:tc>
          <w:tcPr>
            <w:tcW w:w="810" w:type="dxa"/>
            <w:vMerge w:val="restart"/>
          </w:tcPr>
          <w:p w14:paraId="300B2847" w14:textId="77777777" w:rsidR="008D5971" w:rsidRPr="008D5971" w:rsidRDefault="008D5971" w:rsidP="007C1D02">
            <w:pPr>
              <w:rPr>
                <w:rFonts w:ascii="Arial" w:hAnsi="Arial" w:cs="Arial"/>
                <w:color w:val="000000" w:themeColor="text1"/>
              </w:rPr>
            </w:pPr>
          </w:p>
          <w:p w14:paraId="3714ED35" w14:textId="77777777" w:rsidR="008D5971" w:rsidRPr="008D5971" w:rsidRDefault="008D5971" w:rsidP="007C1D02">
            <w:pPr>
              <w:rPr>
                <w:rFonts w:ascii="Arial" w:hAnsi="Arial" w:cs="Arial"/>
                <w:color w:val="000000" w:themeColor="text1"/>
              </w:rPr>
            </w:pPr>
          </w:p>
          <w:p w14:paraId="38DCD3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0.45</w:t>
            </w:r>
          </w:p>
        </w:tc>
        <w:tc>
          <w:tcPr>
            <w:tcW w:w="1080" w:type="dxa"/>
            <w:vMerge w:val="restart"/>
          </w:tcPr>
          <w:p w14:paraId="0AB1BAB7" w14:textId="77777777" w:rsidR="008D5971" w:rsidRPr="008D5971" w:rsidRDefault="008D5971" w:rsidP="007C1D02">
            <w:pPr>
              <w:rPr>
                <w:rFonts w:ascii="Arial" w:hAnsi="Arial" w:cs="Arial"/>
                <w:color w:val="000000" w:themeColor="text1"/>
              </w:rPr>
            </w:pPr>
          </w:p>
          <w:p w14:paraId="5F54C5A9" w14:textId="77777777" w:rsidR="008D5971" w:rsidRPr="008D5971" w:rsidRDefault="008D5971" w:rsidP="007C1D02">
            <w:pPr>
              <w:rPr>
                <w:rFonts w:ascii="Arial" w:hAnsi="Arial" w:cs="Arial"/>
                <w:color w:val="000000" w:themeColor="text1"/>
              </w:rPr>
            </w:pPr>
          </w:p>
          <w:p w14:paraId="522FD3A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0.660</w:t>
            </w:r>
          </w:p>
        </w:tc>
        <w:tc>
          <w:tcPr>
            <w:tcW w:w="1530" w:type="dxa"/>
            <w:vMerge w:val="restart"/>
          </w:tcPr>
          <w:p w14:paraId="0FD7F07C" w14:textId="77777777" w:rsidR="008D5971" w:rsidRPr="008D5971" w:rsidRDefault="008D5971" w:rsidP="007C1D02">
            <w:pPr>
              <w:rPr>
                <w:rFonts w:ascii="Arial" w:hAnsi="Arial" w:cs="Arial"/>
                <w:color w:val="000000" w:themeColor="text1"/>
              </w:rPr>
            </w:pPr>
          </w:p>
          <w:p w14:paraId="6A3182B6" w14:textId="77777777" w:rsidR="008D5971" w:rsidRPr="008D5971" w:rsidRDefault="008D5971" w:rsidP="007C1D02">
            <w:pPr>
              <w:rPr>
                <w:rFonts w:ascii="Arial" w:hAnsi="Arial" w:cs="Arial"/>
                <w:color w:val="000000" w:themeColor="text1"/>
              </w:rPr>
            </w:pPr>
          </w:p>
          <w:p w14:paraId="08706CC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p w14:paraId="5C095D37" w14:textId="77777777" w:rsidR="008D5971" w:rsidRPr="008D5971" w:rsidRDefault="008D5971" w:rsidP="007C1D02">
            <w:pPr>
              <w:rPr>
                <w:rFonts w:ascii="Arial" w:hAnsi="Arial" w:cs="Arial"/>
                <w:color w:val="000000" w:themeColor="text1"/>
              </w:rPr>
            </w:pPr>
          </w:p>
        </w:tc>
      </w:tr>
      <w:tr w:rsidR="008D5971" w:rsidRPr="008D5971" w14:paraId="0B6CDA52" w14:textId="77777777" w:rsidTr="007C1D02">
        <w:tc>
          <w:tcPr>
            <w:tcW w:w="1620" w:type="dxa"/>
            <w:vMerge/>
          </w:tcPr>
          <w:p w14:paraId="23680848" w14:textId="77777777" w:rsidR="008D5971" w:rsidRPr="008D5971" w:rsidRDefault="008D5971" w:rsidP="007C1D02">
            <w:pPr>
              <w:rPr>
                <w:rFonts w:ascii="Arial" w:hAnsi="Arial" w:cs="Arial"/>
                <w:color w:val="000000" w:themeColor="text1"/>
              </w:rPr>
            </w:pPr>
          </w:p>
        </w:tc>
        <w:tc>
          <w:tcPr>
            <w:tcW w:w="2160" w:type="dxa"/>
          </w:tcPr>
          <w:p w14:paraId="69127C6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053BA23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BCAB1D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3.57</w:t>
            </w:r>
          </w:p>
        </w:tc>
        <w:tc>
          <w:tcPr>
            <w:tcW w:w="900" w:type="dxa"/>
          </w:tcPr>
          <w:p w14:paraId="0A15056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0.007</w:t>
            </w:r>
          </w:p>
        </w:tc>
        <w:tc>
          <w:tcPr>
            <w:tcW w:w="810" w:type="dxa"/>
            <w:vMerge/>
          </w:tcPr>
          <w:p w14:paraId="637D3621" w14:textId="77777777" w:rsidR="008D5971" w:rsidRPr="008D5971" w:rsidRDefault="008D5971" w:rsidP="007C1D02">
            <w:pPr>
              <w:rPr>
                <w:rFonts w:ascii="Arial" w:hAnsi="Arial" w:cs="Arial"/>
                <w:color w:val="000000" w:themeColor="text1"/>
              </w:rPr>
            </w:pPr>
          </w:p>
        </w:tc>
        <w:tc>
          <w:tcPr>
            <w:tcW w:w="1080" w:type="dxa"/>
            <w:vMerge/>
          </w:tcPr>
          <w:p w14:paraId="5592778A" w14:textId="77777777" w:rsidR="008D5971" w:rsidRPr="008D5971" w:rsidRDefault="008D5971" w:rsidP="007C1D02">
            <w:pPr>
              <w:rPr>
                <w:rFonts w:ascii="Arial" w:hAnsi="Arial" w:cs="Arial"/>
                <w:color w:val="000000" w:themeColor="text1"/>
              </w:rPr>
            </w:pPr>
          </w:p>
        </w:tc>
        <w:tc>
          <w:tcPr>
            <w:tcW w:w="1530" w:type="dxa"/>
            <w:vMerge/>
          </w:tcPr>
          <w:p w14:paraId="6F00C405" w14:textId="77777777" w:rsidR="008D5971" w:rsidRPr="008D5971" w:rsidRDefault="008D5971" w:rsidP="007C1D02">
            <w:pPr>
              <w:rPr>
                <w:rFonts w:ascii="Arial" w:hAnsi="Arial" w:cs="Arial"/>
                <w:color w:val="000000" w:themeColor="text1"/>
              </w:rPr>
            </w:pPr>
          </w:p>
        </w:tc>
      </w:tr>
      <w:tr w:rsidR="008D5971" w:rsidRPr="008D5971" w14:paraId="04AC7C0E" w14:textId="77777777" w:rsidTr="007C1D02">
        <w:tc>
          <w:tcPr>
            <w:tcW w:w="1620" w:type="dxa"/>
            <w:vMerge/>
          </w:tcPr>
          <w:p w14:paraId="6A0041D8" w14:textId="77777777" w:rsidR="008D5971" w:rsidRPr="008D5971" w:rsidRDefault="008D5971" w:rsidP="007C1D02">
            <w:pPr>
              <w:rPr>
                <w:rFonts w:ascii="Arial" w:hAnsi="Arial" w:cs="Arial"/>
                <w:color w:val="000000" w:themeColor="text1"/>
              </w:rPr>
            </w:pPr>
          </w:p>
        </w:tc>
        <w:tc>
          <w:tcPr>
            <w:tcW w:w="2160" w:type="dxa"/>
          </w:tcPr>
          <w:p w14:paraId="26EAF54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1ED1722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6414FA3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3.75</w:t>
            </w:r>
          </w:p>
        </w:tc>
        <w:tc>
          <w:tcPr>
            <w:tcW w:w="900" w:type="dxa"/>
          </w:tcPr>
          <w:p w14:paraId="13CFE4B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0.338</w:t>
            </w:r>
          </w:p>
        </w:tc>
        <w:tc>
          <w:tcPr>
            <w:tcW w:w="810" w:type="dxa"/>
            <w:vMerge/>
          </w:tcPr>
          <w:p w14:paraId="298677C2" w14:textId="77777777" w:rsidR="008D5971" w:rsidRPr="008D5971" w:rsidRDefault="008D5971" w:rsidP="007C1D02">
            <w:pPr>
              <w:rPr>
                <w:rFonts w:ascii="Arial" w:hAnsi="Arial" w:cs="Arial"/>
                <w:color w:val="000000" w:themeColor="text1"/>
              </w:rPr>
            </w:pPr>
          </w:p>
        </w:tc>
        <w:tc>
          <w:tcPr>
            <w:tcW w:w="1080" w:type="dxa"/>
            <w:vMerge/>
          </w:tcPr>
          <w:p w14:paraId="26AD0C32" w14:textId="77777777" w:rsidR="008D5971" w:rsidRPr="008D5971" w:rsidRDefault="008D5971" w:rsidP="007C1D02">
            <w:pPr>
              <w:rPr>
                <w:rFonts w:ascii="Arial" w:hAnsi="Arial" w:cs="Arial"/>
                <w:color w:val="000000" w:themeColor="text1"/>
              </w:rPr>
            </w:pPr>
          </w:p>
        </w:tc>
        <w:tc>
          <w:tcPr>
            <w:tcW w:w="1530" w:type="dxa"/>
            <w:vMerge/>
          </w:tcPr>
          <w:p w14:paraId="57B98EEA" w14:textId="77777777" w:rsidR="008D5971" w:rsidRPr="008D5971" w:rsidRDefault="008D5971" w:rsidP="007C1D02">
            <w:pPr>
              <w:rPr>
                <w:rFonts w:ascii="Arial" w:hAnsi="Arial" w:cs="Arial"/>
                <w:color w:val="000000" w:themeColor="text1"/>
              </w:rPr>
            </w:pPr>
          </w:p>
        </w:tc>
      </w:tr>
      <w:tr w:rsidR="008D5971" w:rsidRPr="008D5971" w14:paraId="189383D3" w14:textId="77777777" w:rsidTr="007C1D02">
        <w:tc>
          <w:tcPr>
            <w:tcW w:w="1620" w:type="dxa"/>
            <w:vMerge w:val="restart"/>
          </w:tcPr>
          <w:p w14:paraId="681FDEC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Faculty</w:t>
            </w:r>
          </w:p>
        </w:tc>
        <w:tc>
          <w:tcPr>
            <w:tcW w:w="2160" w:type="dxa"/>
          </w:tcPr>
          <w:p w14:paraId="29B2734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3DFC3AD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106AF73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4.14</w:t>
            </w:r>
          </w:p>
        </w:tc>
        <w:tc>
          <w:tcPr>
            <w:tcW w:w="900" w:type="dxa"/>
          </w:tcPr>
          <w:p w14:paraId="729BDF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0.127</w:t>
            </w:r>
          </w:p>
        </w:tc>
        <w:tc>
          <w:tcPr>
            <w:tcW w:w="810" w:type="dxa"/>
            <w:vMerge w:val="restart"/>
          </w:tcPr>
          <w:p w14:paraId="60E8E38D" w14:textId="77777777" w:rsidR="008D5971" w:rsidRPr="008D5971" w:rsidRDefault="008D5971" w:rsidP="007C1D02">
            <w:pPr>
              <w:rPr>
                <w:rFonts w:ascii="Arial" w:hAnsi="Arial" w:cs="Arial"/>
                <w:color w:val="000000" w:themeColor="text1"/>
              </w:rPr>
            </w:pPr>
          </w:p>
          <w:p w14:paraId="616E7B34" w14:textId="77777777" w:rsidR="008D5971" w:rsidRPr="008D5971" w:rsidRDefault="008D5971" w:rsidP="007C1D02">
            <w:pPr>
              <w:rPr>
                <w:rFonts w:ascii="Arial" w:hAnsi="Arial" w:cs="Arial"/>
                <w:color w:val="000000" w:themeColor="text1"/>
              </w:rPr>
            </w:pPr>
          </w:p>
          <w:p w14:paraId="667951B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0.47</w:t>
            </w:r>
          </w:p>
        </w:tc>
        <w:tc>
          <w:tcPr>
            <w:tcW w:w="1080" w:type="dxa"/>
            <w:vMerge w:val="restart"/>
          </w:tcPr>
          <w:p w14:paraId="57406219" w14:textId="77777777" w:rsidR="008D5971" w:rsidRPr="008D5971" w:rsidRDefault="008D5971" w:rsidP="007C1D02">
            <w:pPr>
              <w:rPr>
                <w:rFonts w:ascii="Arial" w:hAnsi="Arial" w:cs="Arial"/>
                <w:color w:val="000000" w:themeColor="text1"/>
              </w:rPr>
            </w:pPr>
          </w:p>
          <w:p w14:paraId="5C002EA6" w14:textId="77777777" w:rsidR="008D5971" w:rsidRPr="008D5971" w:rsidRDefault="008D5971" w:rsidP="007C1D02">
            <w:pPr>
              <w:rPr>
                <w:rFonts w:ascii="Arial" w:hAnsi="Arial" w:cs="Arial"/>
                <w:color w:val="000000" w:themeColor="text1"/>
              </w:rPr>
            </w:pPr>
          </w:p>
          <w:p w14:paraId="0E0A80C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0.650</w:t>
            </w:r>
          </w:p>
        </w:tc>
        <w:tc>
          <w:tcPr>
            <w:tcW w:w="1530" w:type="dxa"/>
            <w:vMerge w:val="restart"/>
          </w:tcPr>
          <w:p w14:paraId="43FB3067" w14:textId="77777777" w:rsidR="008D5971" w:rsidRPr="008D5971" w:rsidRDefault="008D5971" w:rsidP="007C1D02">
            <w:pPr>
              <w:rPr>
                <w:rFonts w:ascii="Arial" w:hAnsi="Arial" w:cs="Arial"/>
                <w:color w:val="000000" w:themeColor="text1"/>
              </w:rPr>
            </w:pPr>
          </w:p>
          <w:p w14:paraId="167CBEA8" w14:textId="77777777" w:rsidR="008D5971" w:rsidRPr="008D5971" w:rsidRDefault="008D5971" w:rsidP="007C1D02">
            <w:pPr>
              <w:rPr>
                <w:rFonts w:ascii="Arial" w:hAnsi="Arial" w:cs="Arial"/>
                <w:color w:val="000000" w:themeColor="text1"/>
              </w:rPr>
            </w:pPr>
          </w:p>
          <w:p w14:paraId="4AAAE15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4F5E203C" w14:textId="77777777" w:rsidTr="007C1D02">
        <w:tc>
          <w:tcPr>
            <w:tcW w:w="1620" w:type="dxa"/>
            <w:vMerge/>
          </w:tcPr>
          <w:p w14:paraId="6E34F87C" w14:textId="77777777" w:rsidR="008D5971" w:rsidRPr="008D5971" w:rsidRDefault="008D5971" w:rsidP="007C1D02">
            <w:pPr>
              <w:rPr>
                <w:rFonts w:ascii="Arial" w:hAnsi="Arial" w:cs="Arial"/>
                <w:color w:val="000000" w:themeColor="text1"/>
              </w:rPr>
            </w:pPr>
          </w:p>
        </w:tc>
        <w:tc>
          <w:tcPr>
            <w:tcW w:w="2160" w:type="dxa"/>
          </w:tcPr>
          <w:p w14:paraId="012DAE2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507EC07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29A9AA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3.47</w:t>
            </w:r>
          </w:p>
        </w:tc>
        <w:tc>
          <w:tcPr>
            <w:tcW w:w="900" w:type="dxa"/>
          </w:tcPr>
          <w:p w14:paraId="6D05D5A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0.756</w:t>
            </w:r>
          </w:p>
        </w:tc>
        <w:tc>
          <w:tcPr>
            <w:tcW w:w="810" w:type="dxa"/>
            <w:vMerge/>
          </w:tcPr>
          <w:p w14:paraId="13E1B4CB" w14:textId="77777777" w:rsidR="008D5971" w:rsidRPr="008D5971" w:rsidRDefault="008D5971" w:rsidP="007C1D02">
            <w:pPr>
              <w:rPr>
                <w:rFonts w:ascii="Arial" w:hAnsi="Arial" w:cs="Arial"/>
                <w:color w:val="000000" w:themeColor="text1"/>
              </w:rPr>
            </w:pPr>
          </w:p>
        </w:tc>
        <w:tc>
          <w:tcPr>
            <w:tcW w:w="1080" w:type="dxa"/>
            <w:vMerge/>
          </w:tcPr>
          <w:p w14:paraId="54E19CD9" w14:textId="77777777" w:rsidR="008D5971" w:rsidRPr="008D5971" w:rsidRDefault="008D5971" w:rsidP="007C1D02">
            <w:pPr>
              <w:rPr>
                <w:rFonts w:ascii="Arial" w:hAnsi="Arial" w:cs="Arial"/>
                <w:color w:val="000000" w:themeColor="text1"/>
              </w:rPr>
            </w:pPr>
          </w:p>
        </w:tc>
        <w:tc>
          <w:tcPr>
            <w:tcW w:w="1530" w:type="dxa"/>
            <w:vMerge/>
          </w:tcPr>
          <w:p w14:paraId="6E4B0726" w14:textId="77777777" w:rsidR="008D5971" w:rsidRPr="008D5971" w:rsidRDefault="008D5971" w:rsidP="007C1D02">
            <w:pPr>
              <w:rPr>
                <w:rFonts w:ascii="Arial" w:hAnsi="Arial" w:cs="Arial"/>
                <w:color w:val="000000" w:themeColor="text1"/>
              </w:rPr>
            </w:pPr>
          </w:p>
        </w:tc>
      </w:tr>
      <w:tr w:rsidR="008D5971" w:rsidRPr="008D5971" w14:paraId="612B318B" w14:textId="77777777" w:rsidTr="007C1D02">
        <w:tc>
          <w:tcPr>
            <w:tcW w:w="1620" w:type="dxa"/>
            <w:vMerge/>
          </w:tcPr>
          <w:p w14:paraId="69077922" w14:textId="77777777" w:rsidR="008D5971" w:rsidRPr="008D5971" w:rsidRDefault="008D5971" w:rsidP="007C1D02">
            <w:pPr>
              <w:rPr>
                <w:rFonts w:ascii="Arial" w:hAnsi="Arial" w:cs="Arial"/>
                <w:color w:val="000000" w:themeColor="text1"/>
              </w:rPr>
            </w:pPr>
          </w:p>
        </w:tc>
        <w:tc>
          <w:tcPr>
            <w:tcW w:w="2160" w:type="dxa"/>
          </w:tcPr>
          <w:p w14:paraId="5EBEF74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5F2218A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3A192DD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3.86</w:t>
            </w:r>
          </w:p>
        </w:tc>
        <w:tc>
          <w:tcPr>
            <w:tcW w:w="900" w:type="dxa"/>
          </w:tcPr>
          <w:p w14:paraId="7300632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0.803</w:t>
            </w:r>
          </w:p>
        </w:tc>
        <w:tc>
          <w:tcPr>
            <w:tcW w:w="810" w:type="dxa"/>
            <w:vMerge/>
          </w:tcPr>
          <w:p w14:paraId="70E8A508" w14:textId="77777777" w:rsidR="008D5971" w:rsidRPr="008D5971" w:rsidRDefault="008D5971" w:rsidP="007C1D02">
            <w:pPr>
              <w:rPr>
                <w:rFonts w:ascii="Arial" w:hAnsi="Arial" w:cs="Arial"/>
                <w:color w:val="000000" w:themeColor="text1"/>
              </w:rPr>
            </w:pPr>
          </w:p>
        </w:tc>
        <w:tc>
          <w:tcPr>
            <w:tcW w:w="1080" w:type="dxa"/>
            <w:vMerge/>
          </w:tcPr>
          <w:p w14:paraId="28102A68" w14:textId="77777777" w:rsidR="008D5971" w:rsidRPr="008D5971" w:rsidRDefault="008D5971" w:rsidP="007C1D02">
            <w:pPr>
              <w:rPr>
                <w:rFonts w:ascii="Arial" w:hAnsi="Arial" w:cs="Arial"/>
                <w:color w:val="000000" w:themeColor="text1"/>
              </w:rPr>
            </w:pPr>
          </w:p>
        </w:tc>
        <w:tc>
          <w:tcPr>
            <w:tcW w:w="1530" w:type="dxa"/>
            <w:vMerge/>
          </w:tcPr>
          <w:p w14:paraId="0F378D0F" w14:textId="77777777" w:rsidR="008D5971" w:rsidRPr="008D5971" w:rsidRDefault="008D5971" w:rsidP="007C1D02">
            <w:pPr>
              <w:rPr>
                <w:rFonts w:ascii="Arial" w:hAnsi="Arial" w:cs="Arial"/>
                <w:color w:val="000000" w:themeColor="text1"/>
              </w:rPr>
            </w:pPr>
          </w:p>
        </w:tc>
      </w:tr>
      <w:tr w:rsidR="008D5971" w:rsidRPr="008D5971" w14:paraId="0769862B" w14:textId="77777777" w:rsidTr="007C1D02">
        <w:tc>
          <w:tcPr>
            <w:tcW w:w="1620" w:type="dxa"/>
            <w:vMerge w:val="restart"/>
          </w:tcPr>
          <w:p w14:paraId="51188B1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Curriculum</w:t>
            </w:r>
          </w:p>
        </w:tc>
        <w:tc>
          <w:tcPr>
            <w:tcW w:w="2160" w:type="dxa"/>
          </w:tcPr>
          <w:p w14:paraId="359C08C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3E08BE7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707E9ED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3.89</w:t>
            </w:r>
          </w:p>
        </w:tc>
        <w:tc>
          <w:tcPr>
            <w:tcW w:w="900" w:type="dxa"/>
          </w:tcPr>
          <w:p w14:paraId="44A1456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0.834</w:t>
            </w:r>
          </w:p>
        </w:tc>
        <w:tc>
          <w:tcPr>
            <w:tcW w:w="810" w:type="dxa"/>
            <w:vMerge w:val="restart"/>
          </w:tcPr>
          <w:p w14:paraId="79F02E0C" w14:textId="77777777" w:rsidR="008D5971" w:rsidRPr="008D5971" w:rsidRDefault="008D5971" w:rsidP="007C1D02">
            <w:pPr>
              <w:rPr>
                <w:rFonts w:ascii="Arial" w:hAnsi="Arial" w:cs="Arial"/>
                <w:color w:val="000000" w:themeColor="text1"/>
              </w:rPr>
            </w:pPr>
          </w:p>
          <w:p w14:paraId="0E2373F4" w14:textId="77777777" w:rsidR="008D5971" w:rsidRPr="008D5971" w:rsidRDefault="008D5971" w:rsidP="007C1D02">
            <w:pPr>
              <w:rPr>
                <w:rFonts w:ascii="Arial" w:hAnsi="Arial" w:cs="Arial"/>
                <w:color w:val="000000" w:themeColor="text1"/>
              </w:rPr>
            </w:pPr>
          </w:p>
          <w:p w14:paraId="012419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1.41</w:t>
            </w:r>
          </w:p>
        </w:tc>
        <w:tc>
          <w:tcPr>
            <w:tcW w:w="1080" w:type="dxa"/>
            <w:vMerge w:val="restart"/>
          </w:tcPr>
          <w:p w14:paraId="60E7B741" w14:textId="77777777" w:rsidR="008D5971" w:rsidRPr="008D5971" w:rsidRDefault="008D5971" w:rsidP="007C1D02">
            <w:pPr>
              <w:rPr>
                <w:rFonts w:ascii="Arial" w:hAnsi="Arial" w:cs="Arial"/>
                <w:color w:val="000000" w:themeColor="text1"/>
              </w:rPr>
            </w:pPr>
          </w:p>
          <w:p w14:paraId="346E30E0" w14:textId="77777777" w:rsidR="008D5971" w:rsidRPr="008D5971" w:rsidRDefault="008D5971" w:rsidP="007C1D02">
            <w:pPr>
              <w:rPr>
                <w:rFonts w:ascii="Arial" w:hAnsi="Arial" w:cs="Arial"/>
                <w:color w:val="000000" w:themeColor="text1"/>
              </w:rPr>
            </w:pPr>
          </w:p>
          <w:p w14:paraId="0255D4C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0.340</w:t>
            </w:r>
          </w:p>
        </w:tc>
        <w:tc>
          <w:tcPr>
            <w:tcW w:w="1530" w:type="dxa"/>
            <w:vMerge w:val="restart"/>
          </w:tcPr>
          <w:p w14:paraId="31D069C7" w14:textId="77777777" w:rsidR="008D5971" w:rsidRPr="008D5971" w:rsidRDefault="008D5971" w:rsidP="007C1D02">
            <w:pPr>
              <w:rPr>
                <w:rFonts w:ascii="Arial" w:hAnsi="Arial" w:cs="Arial"/>
                <w:color w:val="000000" w:themeColor="text1"/>
              </w:rPr>
            </w:pPr>
          </w:p>
          <w:p w14:paraId="2376B377" w14:textId="77777777" w:rsidR="008D5971" w:rsidRPr="008D5971" w:rsidRDefault="008D5971" w:rsidP="007C1D02">
            <w:pPr>
              <w:rPr>
                <w:rFonts w:ascii="Arial" w:hAnsi="Arial" w:cs="Arial"/>
                <w:color w:val="000000" w:themeColor="text1"/>
              </w:rPr>
            </w:pPr>
          </w:p>
          <w:p w14:paraId="1BCFA13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142529BB" w14:textId="77777777" w:rsidTr="007C1D02">
        <w:tc>
          <w:tcPr>
            <w:tcW w:w="1620" w:type="dxa"/>
            <w:vMerge/>
          </w:tcPr>
          <w:p w14:paraId="764CCD66" w14:textId="77777777" w:rsidR="008D5971" w:rsidRPr="008D5971" w:rsidRDefault="008D5971" w:rsidP="007C1D02">
            <w:pPr>
              <w:rPr>
                <w:rFonts w:ascii="Arial" w:hAnsi="Arial" w:cs="Arial"/>
                <w:color w:val="000000" w:themeColor="text1"/>
              </w:rPr>
            </w:pPr>
          </w:p>
        </w:tc>
        <w:tc>
          <w:tcPr>
            <w:tcW w:w="2160" w:type="dxa"/>
          </w:tcPr>
          <w:p w14:paraId="7B70C1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2FBF50F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991D37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3.06</w:t>
            </w:r>
          </w:p>
        </w:tc>
        <w:tc>
          <w:tcPr>
            <w:tcW w:w="900" w:type="dxa"/>
          </w:tcPr>
          <w:p w14:paraId="4A6B78B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0.233</w:t>
            </w:r>
          </w:p>
        </w:tc>
        <w:tc>
          <w:tcPr>
            <w:tcW w:w="810" w:type="dxa"/>
            <w:vMerge/>
          </w:tcPr>
          <w:p w14:paraId="1802EC8F" w14:textId="77777777" w:rsidR="008D5971" w:rsidRPr="008D5971" w:rsidRDefault="008D5971" w:rsidP="007C1D02">
            <w:pPr>
              <w:rPr>
                <w:rFonts w:ascii="Arial" w:hAnsi="Arial" w:cs="Arial"/>
                <w:color w:val="000000" w:themeColor="text1"/>
              </w:rPr>
            </w:pPr>
          </w:p>
        </w:tc>
        <w:tc>
          <w:tcPr>
            <w:tcW w:w="1080" w:type="dxa"/>
            <w:vMerge/>
          </w:tcPr>
          <w:p w14:paraId="4339E8E4" w14:textId="77777777" w:rsidR="008D5971" w:rsidRPr="008D5971" w:rsidRDefault="008D5971" w:rsidP="007C1D02">
            <w:pPr>
              <w:rPr>
                <w:rFonts w:ascii="Arial" w:hAnsi="Arial" w:cs="Arial"/>
                <w:color w:val="000000" w:themeColor="text1"/>
              </w:rPr>
            </w:pPr>
          </w:p>
        </w:tc>
        <w:tc>
          <w:tcPr>
            <w:tcW w:w="1530" w:type="dxa"/>
            <w:vMerge/>
          </w:tcPr>
          <w:p w14:paraId="1FA83C7C" w14:textId="77777777" w:rsidR="008D5971" w:rsidRPr="008D5971" w:rsidRDefault="008D5971" w:rsidP="007C1D02">
            <w:pPr>
              <w:rPr>
                <w:rFonts w:ascii="Arial" w:hAnsi="Arial" w:cs="Arial"/>
                <w:color w:val="000000" w:themeColor="text1"/>
              </w:rPr>
            </w:pPr>
          </w:p>
        </w:tc>
      </w:tr>
      <w:tr w:rsidR="008D5971" w:rsidRPr="008D5971" w14:paraId="48A5F4A5" w14:textId="77777777" w:rsidTr="007C1D02">
        <w:tc>
          <w:tcPr>
            <w:tcW w:w="1620" w:type="dxa"/>
            <w:vMerge/>
          </w:tcPr>
          <w:p w14:paraId="70BEA5C0" w14:textId="77777777" w:rsidR="008D5971" w:rsidRPr="008D5971" w:rsidRDefault="008D5971" w:rsidP="007C1D02">
            <w:pPr>
              <w:rPr>
                <w:rFonts w:ascii="Arial" w:hAnsi="Arial" w:cs="Arial"/>
                <w:color w:val="000000" w:themeColor="text1"/>
              </w:rPr>
            </w:pPr>
          </w:p>
        </w:tc>
        <w:tc>
          <w:tcPr>
            <w:tcW w:w="2160" w:type="dxa"/>
          </w:tcPr>
          <w:p w14:paraId="5CE9A72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0ABDFB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356A0F8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3.32</w:t>
            </w:r>
          </w:p>
        </w:tc>
        <w:tc>
          <w:tcPr>
            <w:tcW w:w="900" w:type="dxa"/>
          </w:tcPr>
          <w:p w14:paraId="40E2539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0.366</w:t>
            </w:r>
          </w:p>
        </w:tc>
        <w:tc>
          <w:tcPr>
            <w:tcW w:w="810" w:type="dxa"/>
            <w:vMerge/>
          </w:tcPr>
          <w:p w14:paraId="45AD550B" w14:textId="77777777" w:rsidR="008D5971" w:rsidRPr="008D5971" w:rsidRDefault="008D5971" w:rsidP="007C1D02">
            <w:pPr>
              <w:rPr>
                <w:rFonts w:ascii="Arial" w:hAnsi="Arial" w:cs="Arial"/>
                <w:color w:val="000000" w:themeColor="text1"/>
              </w:rPr>
            </w:pPr>
          </w:p>
        </w:tc>
        <w:tc>
          <w:tcPr>
            <w:tcW w:w="1080" w:type="dxa"/>
            <w:vMerge/>
          </w:tcPr>
          <w:p w14:paraId="25A45FA3" w14:textId="77777777" w:rsidR="008D5971" w:rsidRPr="008D5971" w:rsidRDefault="008D5971" w:rsidP="007C1D02">
            <w:pPr>
              <w:rPr>
                <w:rFonts w:ascii="Arial" w:hAnsi="Arial" w:cs="Arial"/>
                <w:color w:val="000000" w:themeColor="text1"/>
              </w:rPr>
            </w:pPr>
          </w:p>
        </w:tc>
        <w:tc>
          <w:tcPr>
            <w:tcW w:w="1530" w:type="dxa"/>
            <w:vMerge/>
          </w:tcPr>
          <w:p w14:paraId="2DF5C57C" w14:textId="77777777" w:rsidR="008D5971" w:rsidRPr="008D5971" w:rsidRDefault="008D5971" w:rsidP="007C1D02">
            <w:pPr>
              <w:rPr>
                <w:rFonts w:ascii="Arial" w:hAnsi="Arial" w:cs="Arial"/>
                <w:color w:val="000000" w:themeColor="text1"/>
              </w:rPr>
            </w:pPr>
          </w:p>
        </w:tc>
      </w:tr>
      <w:tr w:rsidR="008D5971" w:rsidRPr="008D5971" w14:paraId="20E4F9EF" w14:textId="77777777" w:rsidTr="007C1D02">
        <w:tc>
          <w:tcPr>
            <w:tcW w:w="1620" w:type="dxa"/>
            <w:vMerge w:val="restart"/>
          </w:tcPr>
          <w:p w14:paraId="21A74C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Support to Students</w:t>
            </w:r>
          </w:p>
        </w:tc>
        <w:tc>
          <w:tcPr>
            <w:tcW w:w="2160" w:type="dxa"/>
          </w:tcPr>
          <w:p w14:paraId="2A30018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0EB6949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0D705AA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3.69</w:t>
            </w:r>
          </w:p>
        </w:tc>
        <w:tc>
          <w:tcPr>
            <w:tcW w:w="900" w:type="dxa"/>
          </w:tcPr>
          <w:p w14:paraId="2A535A3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0.205</w:t>
            </w:r>
          </w:p>
        </w:tc>
        <w:tc>
          <w:tcPr>
            <w:tcW w:w="810" w:type="dxa"/>
            <w:vMerge w:val="restart"/>
          </w:tcPr>
          <w:p w14:paraId="5AB7DE3E" w14:textId="77777777" w:rsidR="008D5971" w:rsidRPr="008D5971" w:rsidRDefault="008D5971" w:rsidP="007C1D02">
            <w:pPr>
              <w:rPr>
                <w:rFonts w:ascii="Arial" w:hAnsi="Arial" w:cs="Arial"/>
                <w:color w:val="000000" w:themeColor="text1"/>
              </w:rPr>
            </w:pPr>
          </w:p>
          <w:p w14:paraId="5AD5E58F" w14:textId="77777777" w:rsidR="008D5971" w:rsidRPr="008D5971" w:rsidRDefault="008D5971" w:rsidP="007C1D02">
            <w:pPr>
              <w:rPr>
                <w:rFonts w:ascii="Arial" w:hAnsi="Arial" w:cs="Arial"/>
                <w:color w:val="000000" w:themeColor="text1"/>
              </w:rPr>
            </w:pPr>
          </w:p>
          <w:p w14:paraId="5AD494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lastRenderedPageBreak/>
              <w:t>1.21</w:t>
            </w:r>
          </w:p>
        </w:tc>
        <w:tc>
          <w:tcPr>
            <w:tcW w:w="1080" w:type="dxa"/>
            <w:vMerge w:val="restart"/>
          </w:tcPr>
          <w:p w14:paraId="28523F35" w14:textId="77777777" w:rsidR="008D5971" w:rsidRPr="008D5971" w:rsidRDefault="008D5971" w:rsidP="007C1D02">
            <w:pPr>
              <w:rPr>
                <w:rFonts w:ascii="Arial" w:hAnsi="Arial" w:cs="Arial"/>
                <w:color w:val="000000" w:themeColor="text1"/>
              </w:rPr>
            </w:pPr>
          </w:p>
          <w:p w14:paraId="764F9105" w14:textId="77777777" w:rsidR="008D5971" w:rsidRPr="008D5971" w:rsidRDefault="008D5971" w:rsidP="007C1D02">
            <w:pPr>
              <w:rPr>
                <w:rFonts w:ascii="Arial" w:hAnsi="Arial" w:cs="Arial"/>
                <w:color w:val="000000" w:themeColor="text1"/>
              </w:rPr>
            </w:pPr>
          </w:p>
          <w:p w14:paraId="657B529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lastRenderedPageBreak/>
              <w:t>0.380</w:t>
            </w:r>
          </w:p>
        </w:tc>
        <w:tc>
          <w:tcPr>
            <w:tcW w:w="1530" w:type="dxa"/>
            <w:vMerge w:val="restart"/>
          </w:tcPr>
          <w:p w14:paraId="471B784A" w14:textId="77777777" w:rsidR="008D5971" w:rsidRPr="008D5971" w:rsidRDefault="008D5971" w:rsidP="007C1D02">
            <w:pPr>
              <w:rPr>
                <w:rFonts w:ascii="Arial" w:hAnsi="Arial" w:cs="Arial"/>
                <w:color w:val="000000" w:themeColor="text1"/>
              </w:rPr>
            </w:pPr>
          </w:p>
          <w:p w14:paraId="03E29324" w14:textId="77777777" w:rsidR="008D5971" w:rsidRPr="008D5971" w:rsidRDefault="008D5971" w:rsidP="007C1D02">
            <w:pPr>
              <w:rPr>
                <w:rFonts w:ascii="Arial" w:hAnsi="Arial" w:cs="Arial"/>
                <w:color w:val="000000" w:themeColor="text1"/>
              </w:rPr>
            </w:pPr>
          </w:p>
          <w:p w14:paraId="263380E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lastRenderedPageBreak/>
              <w:t>Accept Ho</w:t>
            </w:r>
          </w:p>
        </w:tc>
      </w:tr>
      <w:tr w:rsidR="008D5971" w:rsidRPr="008D5971" w14:paraId="69C2A830" w14:textId="77777777" w:rsidTr="007C1D02">
        <w:tc>
          <w:tcPr>
            <w:tcW w:w="1620" w:type="dxa"/>
            <w:vMerge/>
          </w:tcPr>
          <w:p w14:paraId="0B54FB67" w14:textId="77777777" w:rsidR="008D5971" w:rsidRPr="008D5971" w:rsidRDefault="008D5971" w:rsidP="007C1D02">
            <w:pPr>
              <w:rPr>
                <w:rFonts w:ascii="Arial" w:hAnsi="Arial" w:cs="Arial"/>
                <w:color w:val="000000" w:themeColor="text1"/>
              </w:rPr>
            </w:pPr>
          </w:p>
        </w:tc>
        <w:tc>
          <w:tcPr>
            <w:tcW w:w="2160" w:type="dxa"/>
          </w:tcPr>
          <w:p w14:paraId="563D4D0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 xml:space="preserve">Engineering &amp; Info </w:t>
            </w:r>
            <w:r w:rsidRPr="008D5971">
              <w:rPr>
                <w:rFonts w:ascii="Arial" w:hAnsi="Arial" w:cs="Arial"/>
                <w:color w:val="000000" w:themeColor="text1"/>
              </w:rPr>
              <w:lastRenderedPageBreak/>
              <w:t>Tech</w:t>
            </w:r>
          </w:p>
        </w:tc>
        <w:tc>
          <w:tcPr>
            <w:tcW w:w="450" w:type="dxa"/>
          </w:tcPr>
          <w:p w14:paraId="08C0B84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lastRenderedPageBreak/>
              <w:t>2</w:t>
            </w:r>
          </w:p>
        </w:tc>
        <w:tc>
          <w:tcPr>
            <w:tcW w:w="720" w:type="dxa"/>
          </w:tcPr>
          <w:p w14:paraId="646A07C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3.44</w:t>
            </w:r>
          </w:p>
        </w:tc>
        <w:tc>
          <w:tcPr>
            <w:tcW w:w="900" w:type="dxa"/>
          </w:tcPr>
          <w:p w14:paraId="52B95FE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0.176</w:t>
            </w:r>
          </w:p>
        </w:tc>
        <w:tc>
          <w:tcPr>
            <w:tcW w:w="810" w:type="dxa"/>
            <w:vMerge/>
          </w:tcPr>
          <w:p w14:paraId="2CA09EAC" w14:textId="77777777" w:rsidR="008D5971" w:rsidRPr="008D5971" w:rsidRDefault="008D5971" w:rsidP="007C1D02">
            <w:pPr>
              <w:rPr>
                <w:rFonts w:ascii="Arial" w:hAnsi="Arial" w:cs="Arial"/>
                <w:color w:val="000000" w:themeColor="text1"/>
              </w:rPr>
            </w:pPr>
          </w:p>
        </w:tc>
        <w:tc>
          <w:tcPr>
            <w:tcW w:w="1080" w:type="dxa"/>
            <w:vMerge/>
          </w:tcPr>
          <w:p w14:paraId="28F3F517" w14:textId="77777777" w:rsidR="008D5971" w:rsidRPr="008D5971" w:rsidRDefault="008D5971" w:rsidP="007C1D02">
            <w:pPr>
              <w:rPr>
                <w:rFonts w:ascii="Arial" w:hAnsi="Arial" w:cs="Arial"/>
                <w:color w:val="000000" w:themeColor="text1"/>
              </w:rPr>
            </w:pPr>
          </w:p>
        </w:tc>
        <w:tc>
          <w:tcPr>
            <w:tcW w:w="1530" w:type="dxa"/>
            <w:vMerge/>
          </w:tcPr>
          <w:p w14:paraId="320E4D92" w14:textId="77777777" w:rsidR="008D5971" w:rsidRPr="008D5971" w:rsidRDefault="008D5971" w:rsidP="007C1D02">
            <w:pPr>
              <w:rPr>
                <w:rFonts w:ascii="Arial" w:hAnsi="Arial" w:cs="Arial"/>
                <w:color w:val="000000" w:themeColor="text1"/>
              </w:rPr>
            </w:pPr>
          </w:p>
        </w:tc>
      </w:tr>
      <w:tr w:rsidR="008D5971" w:rsidRPr="008D5971" w14:paraId="271C9B2F" w14:textId="77777777" w:rsidTr="007C1D02">
        <w:tc>
          <w:tcPr>
            <w:tcW w:w="1620" w:type="dxa"/>
            <w:vMerge/>
          </w:tcPr>
          <w:p w14:paraId="6BBB2495" w14:textId="77777777" w:rsidR="008D5971" w:rsidRPr="008D5971" w:rsidRDefault="008D5971" w:rsidP="007C1D02">
            <w:pPr>
              <w:rPr>
                <w:rFonts w:ascii="Arial" w:hAnsi="Arial" w:cs="Arial"/>
                <w:color w:val="000000" w:themeColor="text1"/>
              </w:rPr>
            </w:pPr>
          </w:p>
        </w:tc>
        <w:tc>
          <w:tcPr>
            <w:tcW w:w="2160" w:type="dxa"/>
          </w:tcPr>
          <w:p w14:paraId="05775E9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4F74A77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494852B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3.65</w:t>
            </w:r>
          </w:p>
        </w:tc>
        <w:tc>
          <w:tcPr>
            <w:tcW w:w="900" w:type="dxa"/>
          </w:tcPr>
          <w:p w14:paraId="76995CC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0.158</w:t>
            </w:r>
          </w:p>
        </w:tc>
        <w:tc>
          <w:tcPr>
            <w:tcW w:w="810" w:type="dxa"/>
            <w:vMerge/>
          </w:tcPr>
          <w:p w14:paraId="7489A153" w14:textId="77777777" w:rsidR="008D5971" w:rsidRPr="008D5971" w:rsidRDefault="008D5971" w:rsidP="007C1D02">
            <w:pPr>
              <w:rPr>
                <w:rFonts w:ascii="Arial" w:hAnsi="Arial" w:cs="Arial"/>
                <w:color w:val="000000" w:themeColor="text1"/>
              </w:rPr>
            </w:pPr>
          </w:p>
        </w:tc>
        <w:tc>
          <w:tcPr>
            <w:tcW w:w="1080" w:type="dxa"/>
            <w:vMerge/>
          </w:tcPr>
          <w:p w14:paraId="5EFED560" w14:textId="77777777" w:rsidR="008D5971" w:rsidRPr="008D5971" w:rsidRDefault="008D5971" w:rsidP="007C1D02">
            <w:pPr>
              <w:rPr>
                <w:rFonts w:ascii="Arial" w:hAnsi="Arial" w:cs="Arial"/>
                <w:color w:val="000000" w:themeColor="text1"/>
              </w:rPr>
            </w:pPr>
          </w:p>
        </w:tc>
        <w:tc>
          <w:tcPr>
            <w:tcW w:w="1530" w:type="dxa"/>
            <w:vMerge/>
          </w:tcPr>
          <w:p w14:paraId="714CB730" w14:textId="77777777" w:rsidR="008D5971" w:rsidRPr="008D5971" w:rsidRDefault="008D5971" w:rsidP="007C1D02">
            <w:pPr>
              <w:rPr>
                <w:rFonts w:ascii="Arial" w:hAnsi="Arial" w:cs="Arial"/>
                <w:color w:val="000000" w:themeColor="text1"/>
              </w:rPr>
            </w:pPr>
          </w:p>
        </w:tc>
      </w:tr>
      <w:tr w:rsidR="008D5971" w:rsidRPr="008D5971" w14:paraId="1327C831" w14:textId="77777777" w:rsidTr="007C1D02">
        <w:tc>
          <w:tcPr>
            <w:tcW w:w="1620" w:type="dxa"/>
            <w:vMerge w:val="restart"/>
          </w:tcPr>
          <w:p w14:paraId="0F7A1F89" w14:textId="77777777" w:rsidR="008D5971" w:rsidRPr="008D5971" w:rsidRDefault="008D5971" w:rsidP="007C1D02">
            <w:pPr>
              <w:rPr>
                <w:rFonts w:ascii="Arial" w:hAnsi="Arial" w:cs="Arial"/>
                <w:color w:val="000000" w:themeColor="text1"/>
              </w:rPr>
            </w:pPr>
          </w:p>
          <w:p w14:paraId="5B188CD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Research</w:t>
            </w:r>
          </w:p>
        </w:tc>
        <w:tc>
          <w:tcPr>
            <w:tcW w:w="2160" w:type="dxa"/>
          </w:tcPr>
          <w:p w14:paraId="57E08F5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5CE7D80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4557025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3.64</w:t>
            </w:r>
          </w:p>
        </w:tc>
        <w:tc>
          <w:tcPr>
            <w:tcW w:w="900" w:type="dxa"/>
          </w:tcPr>
          <w:p w14:paraId="3602C61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0.480</w:t>
            </w:r>
          </w:p>
        </w:tc>
        <w:tc>
          <w:tcPr>
            <w:tcW w:w="810" w:type="dxa"/>
            <w:vMerge w:val="restart"/>
          </w:tcPr>
          <w:p w14:paraId="23761016" w14:textId="77777777" w:rsidR="008D5971" w:rsidRPr="008D5971" w:rsidRDefault="008D5971" w:rsidP="007C1D02">
            <w:pPr>
              <w:rPr>
                <w:rFonts w:ascii="Arial" w:hAnsi="Arial" w:cs="Arial"/>
                <w:color w:val="000000" w:themeColor="text1"/>
              </w:rPr>
            </w:pPr>
          </w:p>
          <w:p w14:paraId="0353EA85" w14:textId="77777777" w:rsidR="008D5971" w:rsidRPr="008D5971" w:rsidRDefault="008D5971" w:rsidP="007C1D02">
            <w:pPr>
              <w:rPr>
                <w:rFonts w:ascii="Arial" w:hAnsi="Arial" w:cs="Arial"/>
                <w:color w:val="000000" w:themeColor="text1"/>
              </w:rPr>
            </w:pPr>
          </w:p>
          <w:p w14:paraId="4558B1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0.58</w:t>
            </w:r>
          </w:p>
        </w:tc>
        <w:tc>
          <w:tcPr>
            <w:tcW w:w="1080" w:type="dxa"/>
            <w:vMerge w:val="restart"/>
          </w:tcPr>
          <w:p w14:paraId="76A15C9F" w14:textId="77777777" w:rsidR="008D5971" w:rsidRPr="008D5971" w:rsidRDefault="008D5971" w:rsidP="007C1D02">
            <w:pPr>
              <w:rPr>
                <w:rFonts w:ascii="Arial" w:hAnsi="Arial" w:cs="Arial"/>
                <w:color w:val="000000" w:themeColor="text1"/>
              </w:rPr>
            </w:pPr>
          </w:p>
          <w:p w14:paraId="276B3926" w14:textId="77777777" w:rsidR="008D5971" w:rsidRPr="008D5971" w:rsidRDefault="008D5971" w:rsidP="007C1D02">
            <w:pPr>
              <w:rPr>
                <w:rFonts w:ascii="Arial" w:hAnsi="Arial" w:cs="Arial"/>
                <w:color w:val="000000" w:themeColor="text1"/>
              </w:rPr>
            </w:pPr>
          </w:p>
          <w:p w14:paraId="577C242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0.590</w:t>
            </w:r>
          </w:p>
        </w:tc>
        <w:tc>
          <w:tcPr>
            <w:tcW w:w="1530" w:type="dxa"/>
            <w:vMerge w:val="restart"/>
          </w:tcPr>
          <w:p w14:paraId="50847CC2" w14:textId="77777777" w:rsidR="008D5971" w:rsidRPr="008D5971" w:rsidRDefault="008D5971" w:rsidP="007C1D02">
            <w:pPr>
              <w:rPr>
                <w:rFonts w:ascii="Arial" w:hAnsi="Arial" w:cs="Arial"/>
                <w:color w:val="000000" w:themeColor="text1"/>
              </w:rPr>
            </w:pPr>
          </w:p>
          <w:p w14:paraId="05B2F0FA" w14:textId="77777777" w:rsidR="008D5971" w:rsidRPr="008D5971" w:rsidRDefault="008D5971" w:rsidP="007C1D02">
            <w:pPr>
              <w:rPr>
                <w:rFonts w:ascii="Arial" w:hAnsi="Arial" w:cs="Arial"/>
                <w:color w:val="000000" w:themeColor="text1"/>
              </w:rPr>
            </w:pPr>
          </w:p>
          <w:p w14:paraId="3CD359C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47D6C91F" w14:textId="77777777" w:rsidTr="007C1D02">
        <w:tc>
          <w:tcPr>
            <w:tcW w:w="1620" w:type="dxa"/>
            <w:vMerge/>
          </w:tcPr>
          <w:p w14:paraId="7837A94F" w14:textId="77777777" w:rsidR="008D5971" w:rsidRPr="008D5971" w:rsidRDefault="008D5971" w:rsidP="007C1D02">
            <w:pPr>
              <w:rPr>
                <w:rFonts w:ascii="Arial" w:hAnsi="Arial" w:cs="Arial"/>
                <w:color w:val="000000" w:themeColor="text1"/>
              </w:rPr>
            </w:pPr>
          </w:p>
        </w:tc>
        <w:tc>
          <w:tcPr>
            <w:tcW w:w="2160" w:type="dxa"/>
          </w:tcPr>
          <w:p w14:paraId="0A672DA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334FB73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143568E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3.34</w:t>
            </w:r>
          </w:p>
        </w:tc>
        <w:tc>
          <w:tcPr>
            <w:tcW w:w="900" w:type="dxa"/>
          </w:tcPr>
          <w:p w14:paraId="6005C27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0.233</w:t>
            </w:r>
          </w:p>
        </w:tc>
        <w:tc>
          <w:tcPr>
            <w:tcW w:w="810" w:type="dxa"/>
            <w:vMerge/>
          </w:tcPr>
          <w:p w14:paraId="58029F61" w14:textId="77777777" w:rsidR="008D5971" w:rsidRPr="008D5971" w:rsidRDefault="008D5971" w:rsidP="007C1D02">
            <w:pPr>
              <w:rPr>
                <w:rFonts w:ascii="Arial" w:hAnsi="Arial" w:cs="Arial"/>
                <w:color w:val="000000" w:themeColor="text1"/>
              </w:rPr>
            </w:pPr>
          </w:p>
        </w:tc>
        <w:tc>
          <w:tcPr>
            <w:tcW w:w="1080" w:type="dxa"/>
            <w:vMerge/>
          </w:tcPr>
          <w:p w14:paraId="77A93D01" w14:textId="77777777" w:rsidR="008D5971" w:rsidRPr="008D5971" w:rsidRDefault="008D5971" w:rsidP="007C1D02">
            <w:pPr>
              <w:rPr>
                <w:rFonts w:ascii="Arial" w:hAnsi="Arial" w:cs="Arial"/>
                <w:color w:val="000000" w:themeColor="text1"/>
              </w:rPr>
            </w:pPr>
          </w:p>
        </w:tc>
        <w:tc>
          <w:tcPr>
            <w:tcW w:w="1530" w:type="dxa"/>
            <w:vMerge/>
          </w:tcPr>
          <w:p w14:paraId="3296375D" w14:textId="77777777" w:rsidR="008D5971" w:rsidRPr="008D5971" w:rsidRDefault="008D5971" w:rsidP="007C1D02">
            <w:pPr>
              <w:rPr>
                <w:rFonts w:ascii="Arial" w:hAnsi="Arial" w:cs="Arial"/>
                <w:color w:val="000000" w:themeColor="text1"/>
              </w:rPr>
            </w:pPr>
          </w:p>
        </w:tc>
      </w:tr>
      <w:tr w:rsidR="008D5971" w:rsidRPr="008D5971" w14:paraId="391F4354" w14:textId="77777777" w:rsidTr="007C1D02">
        <w:tc>
          <w:tcPr>
            <w:tcW w:w="1620" w:type="dxa"/>
            <w:vMerge/>
          </w:tcPr>
          <w:p w14:paraId="15EE780A" w14:textId="77777777" w:rsidR="008D5971" w:rsidRPr="008D5971" w:rsidRDefault="008D5971" w:rsidP="007C1D02">
            <w:pPr>
              <w:rPr>
                <w:rFonts w:ascii="Arial" w:hAnsi="Arial" w:cs="Arial"/>
                <w:color w:val="000000" w:themeColor="text1"/>
              </w:rPr>
            </w:pPr>
          </w:p>
        </w:tc>
        <w:tc>
          <w:tcPr>
            <w:tcW w:w="2160" w:type="dxa"/>
          </w:tcPr>
          <w:p w14:paraId="787FDFE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5CBEDEE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2179AF7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3.46</w:t>
            </w:r>
          </w:p>
        </w:tc>
        <w:tc>
          <w:tcPr>
            <w:tcW w:w="900" w:type="dxa"/>
          </w:tcPr>
          <w:p w14:paraId="544D2B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0.089</w:t>
            </w:r>
          </w:p>
        </w:tc>
        <w:tc>
          <w:tcPr>
            <w:tcW w:w="810" w:type="dxa"/>
            <w:vMerge/>
          </w:tcPr>
          <w:p w14:paraId="2F8B4524" w14:textId="77777777" w:rsidR="008D5971" w:rsidRPr="008D5971" w:rsidRDefault="008D5971" w:rsidP="007C1D02">
            <w:pPr>
              <w:rPr>
                <w:rFonts w:ascii="Arial" w:hAnsi="Arial" w:cs="Arial"/>
                <w:color w:val="000000" w:themeColor="text1"/>
              </w:rPr>
            </w:pPr>
          </w:p>
        </w:tc>
        <w:tc>
          <w:tcPr>
            <w:tcW w:w="1080" w:type="dxa"/>
            <w:vMerge/>
          </w:tcPr>
          <w:p w14:paraId="0CE835EC" w14:textId="77777777" w:rsidR="008D5971" w:rsidRPr="008D5971" w:rsidRDefault="008D5971" w:rsidP="007C1D02">
            <w:pPr>
              <w:rPr>
                <w:rFonts w:ascii="Arial" w:hAnsi="Arial" w:cs="Arial"/>
                <w:color w:val="000000" w:themeColor="text1"/>
              </w:rPr>
            </w:pPr>
          </w:p>
        </w:tc>
        <w:tc>
          <w:tcPr>
            <w:tcW w:w="1530" w:type="dxa"/>
            <w:vMerge/>
          </w:tcPr>
          <w:p w14:paraId="436948EB" w14:textId="77777777" w:rsidR="008D5971" w:rsidRPr="008D5971" w:rsidRDefault="008D5971" w:rsidP="007C1D02">
            <w:pPr>
              <w:rPr>
                <w:rFonts w:ascii="Arial" w:hAnsi="Arial" w:cs="Arial"/>
                <w:color w:val="000000" w:themeColor="text1"/>
              </w:rPr>
            </w:pPr>
          </w:p>
        </w:tc>
      </w:tr>
      <w:tr w:rsidR="008D5971" w:rsidRPr="008D5971" w14:paraId="759E58E3" w14:textId="77777777" w:rsidTr="007C1D02">
        <w:tc>
          <w:tcPr>
            <w:tcW w:w="1620" w:type="dxa"/>
            <w:vMerge w:val="restart"/>
          </w:tcPr>
          <w:p w14:paraId="7F66ACD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Extension</w:t>
            </w:r>
          </w:p>
        </w:tc>
        <w:tc>
          <w:tcPr>
            <w:tcW w:w="2160" w:type="dxa"/>
          </w:tcPr>
          <w:p w14:paraId="21012D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453BD50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2368509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3.91</w:t>
            </w:r>
          </w:p>
        </w:tc>
        <w:tc>
          <w:tcPr>
            <w:tcW w:w="900" w:type="dxa"/>
          </w:tcPr>
          <w:p w14:paraId="73E8DC5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0.516</w:t>
            </w:r>
          </w:p>
        </w:tc>
        <w:tc>
          <w:tcPr>
            <w:tcW w:w="810" w:type="dxa"/>
            <w:vMerge w:val="restart"/>
          </w:tcPr>
          <w:p w14:paraId="475AD35F" w14:textId="77777777" w:rsidR="008D5971" w:rsidRPr="008D5971" w:rsidRDefault="008D5971" w:rsidP="007C1D02">
            <w:pPr>
              <w:rPr>
                <w:rFonts w:ascii="Arial" w:hAnsi="Arial" w:cs="Arial"/>
                <w:color w:val="000000" w:themeColor="text1"/>
              </w:rPr>
            </w:pPr>
          </w:p>
          <w:p w14:paraId="026BB975" w14:textId="77777777" w:rsidR="008D5971" w:rsidRPr="008D5971" w:rsidRDefault="008D5971" w:rsidP="007C1D02">
            <w:pPr>
              <w:rPr>
                <w:rFonts w:ascii="Arial" w:hAnsi="Arial" w:cs="Arial"/>
                <w:color w:val="000000" w:themeColor="text1"/>
              </w:rPr>
            </w:pPr>
          </w:p>
          <w:p w14:paraId="79B67E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1.19</w:t>
            </w:r>
          </w:p>
        </w:tc>
        <w:tc>
          <w:tcPr>
            <w:tcW w:w="1080" w:type="dxa"/>
            <w:vMerge w:val="restart"/>
          </w:tcPr>
          <w:p w14:paraId="69102839" w14:textId="77777777" w:rsidR="008D5971" w:rsidRPr="008D5971" w:rsidRDefault="008D5971" w:rsidP="007C1D02">
            <w:pPr>
              <w:rPr>
                <w:rFonts w:ascii="Arial" w:hAnsi="Arial" w:cs="Arial"/>
                <w:color w:val="000000" w:themeColor="text1"/>
              </w:rPr>
            </w:pPr>
          </w:p>
          <w:p w14:paraId="2BE40AD2" w14:textId="77777777" w:rsidR="008D5971" w:rsidRPr="008D5971" w:rsidRDefault="008D5971" w:rsidP="007C1D02">
            <w:pPr>
              <w:rPr>
                <w:rFonts w:ascii="Arial" w:hAnsi="Arial" w:cs="Arial"/>
                <w:color w:val="000000" w:themeColor="text1"/>
              </w:rPr>
            </w:pPr>
          </w:p>
          <w:p w14:paraId="667FD44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0.390</w:t>
            </w:r>
          </w:p>
        </w:tc>
        <w:tc>
          <w:tcPr>
            <w:tcW w:w="1530" w:type="dxa"/>
            <w:vMerge w:val="restart"/>
          </w:tcPr>
          <w:p w14:paraId="50FFBE9F" w14:textId="77777777" w:rsidR="008D5971" w:rsidRPr="008D5971" w:rsidRDefault="008D5971" w:rsidP="007C1D02">
            <w:pPr>
              <w:rPr>
                <w:rFonts w:ascii="Arial" w:hAnsi="Arial" w:cs="Arial"/>
                <w:color w:val="000000" w:themeColor="text1"/>
              </w:rPr>
            </w:pPr>
          </w:p>
          <w:p w14:paraId="7E40CC40" w14:textId="77777777" w:rsidR="008D5971" w:rsidRPr="008D5971" w:rsidRDefault="008D5971" w:rsidP="007C1D02">
            <w:pPr>
              <w:rPr>
                <w:rFonts w:ascii="Arial" w:hAnsi="Arial" w:cs="Arial"/>
                <w:color w:val="000000" w:themeColor="text1"/>
              </w:rPr>
            </w:pPr>
          </w:p>
          <w:p w14:paraId="16E8A21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575F55AE" w14:textId="77777777" w:rsidTr="007C1D02">
        <w:tc>
          <w:tcPr>
            <w:tcW w:w="1620" w:type="dxa"/>
            <w:vMerge/>
          </w:tcPr>
          <w:p w14:paraId="56C50030" w14:textId="77777777" w:rsidR="008D5971" w:rsidRPr="008D5971" w:rsidRDefault="008D5971" w:rsidP="007C1D02">
            <w:pPr>
              <w:rPr>
                <w:rFonts w:ascii="Arial" w:hAnsi="Arial" w:cs="Arial"/>
                <w:color w:val="000000" w:themeColor="text1"/>
              </w:rPr>
            </w:pPr>
          </w:p>
        </w:tc>
        <w:tc>
          <w:tcPr>
            <w:tcW w:w="2160" w:type="dxa"/>
          </w:tcPr>
          <w:p w14:paraId="5EA517D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7E915EB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29EC504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3.44</w:t>
            </w:r>
          </w:p>
        </w:tc>
        <w:tc>
          <w:tcPr>
            <w:tcW w:w="900" w:type="dxa"/>
          </w:tcPr>
          <w:p w14:paraId="69CF8E2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0.325</w:t>
            </w:r>
          </w:p>
        </w:tc>
        <w:tc>
          <w:tcPr>
            <w:tcW w:w="810" w:type="dxa"/>
            <w:vMerge/>
          </w:tcPr>
          <w:p w14:paraId="5A8C4A86" w14:textId="77777777" w:rsidR="008D5971" w:rsidRPr="008D5971" w:rsidRDefault="008D5971" w:rsidP="007C1D02">
            <w:pPr>
              <w:rPr>
                <w:rFonts w:ascii="Arial" w:hAnsi="Arial" w:cs="Arial"/>
                <w:color w:val="000000" w:themeColor="text1"/>
              </w:rPr>
            </w:pPr>
          </w:p>
        </w:tc>
        <w:tc>
          <w:tcPr>
            <w:tcW w:w="1080" w:type="dxa"/>
            <w:vMerge/>
          </w:tcPr>
          <w:p w14:paraId="5313DBE8" w14:textId="77777777" w:rsidR="008D5971" w:rsidRPr="008D5971" w:rsidRDefault="008D5971" w:rsidP="007C1D02">
            <w:pPr>
              <w:rPr>
                <w:rFonts w:ascii="Arial" w:hAnsi="Arial" w:cs="Arial"/>
                <w:color w:val="000000" w:themeColor="text1"/>
              </w:rPr>
            </w:pPr>
          </w:p>
        </w:tc>
        <w:tc>
          <w:tcPr>
            <w:tcW w:w="1530" w:type="dxa"/>
            <w:vMerge/>
          </w:tcPr>
          <w:p w14:paraId="3BE83C55" w14:textId="77777777" w:rsidR="008D5971" w:rsidRPr="008D5971" w:rsidRDefault="008D5971" w:rsidP="007C1D02">
            <w:pPr>
              <w:rPr>
                <w:rFonts w:ascii="Arial" w:hAnsi="Arial" w:cs="Arial"/>
                <w:color w:val="000000" w:themeColor="text1"/>
              </w:rPr>
            </w:pPr>
          </w:p>
        </w:tc>
      </w:tr>
      <w:tr w:rsidR="008D5971" w:rsidRPr="008D5971" w14:paraId="55E96DD2" w14:textId="77777777" w:rsidTr="007C1D02">
        <w:tc>
          <w:tcPr>
            <w:tcW w:w="1620" w:type="dxa"/>
            <w:vMerge/>
          </w:tcPr>
          <w:p w14:paraId="7F66D504" w14:textId="77777777" w:rsidR="008D5971" w:rsidRPr="008D5971" w:rsidRDefault="008D5971" w:rsidP="007C1D02">
            <w:pPr>
              <w:rPr>
                <w:rFonts w:ascii="Arial" w:hAnsi="Arial" w:cs="Arial"/>
                <w:color w:val="000000" w:themeColor="text1"/>
              </w:rPr>
            </w:pPr>
          </w:p>
        </w:tc>
        <w:tc>
          <w:tcPr>
            <w:tcW w:w="2160" w:type="dxa"/>
          </w:tcPr>
          <w:p w14:paraId="2706EE5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4FF365F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479C6C9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3.69</w:t>
            </w:r>
          </w:p>
        </w:tc>
        <w:tc>
          <w:tcPr>
            <w:tcW w:w="900" w:type="dxa"/>
          </w:tcPr>
          <w:p w14:paraId="56FE69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0.049</w:t>
            </w:r>
          </w:p>
        </w:tc>
        <w:tc>
          <w:tcPr>
            <w:tcW w:w="810" w:type="dxa"/>
            <w:vMerge/>
          </w:tcPr>
          <w:p w14:paraId="7922E18A" w14:textId="77777777" w:rsidR="008D5971" w:rsidRPr="008D5971" w:rsidRDefault="008D5971" w:rsidP="007C1D02">
            <w:pPr>
              <w:rPr>
                <w:rFonts w:ascii="Arial" w:hAnsi="Arial" w:cs="Arial"/>
                <w:color w:val="000000" w:themeColor="text1"/>
              </w:rPr>
            </w:pPr>
          </w:p>
        </w:tc>
        <w:tc>
          <w:tcPr>
            <w:tcW w:w="1080" w:type="dxa"/>
            <w:vMerge/>
          </w:tcPr>
          <w:p w14:paraId="4A335D40" w14:textId="77777777" w:rsidR="008D5971" w:rsidRPr="008D5971" w:rsidRDefault="008D5971" w:rsidP="007C1D02">
            <w:pPr>
              <w:rPr>
                <w:rFonts w:ascii="Arial" w:hAnsi="Arial" w:cs="Arial"/>
                <w:color w:val="000000" w:themeColor="text1"/>
              </w:rPr>
            </w:pPr>
          </w:p>
        </w:tc>
        <w:tc>
          <w:tcPr>
            <w:tcW w:w="1530" w:type="dxa"/>
            <w:vMerge/>
          </w:tcPr>
          <w:p w14:paraId="2F8D2C4E" w14:textId="77777777" w:rsidR="008D5971" w:rsidRPr="008D5971" w:rsidRDefault="008D5971" w:rsidP="007C1D02">
            <w:pPr>
              <w:rPr>
                <w:rFonts w:ascii="Arial" w:hAnsi="Arial" w:cs="Arial"/>
                <w:color w:val="000000" w:themeColor="text1"/>
              </w:rPr>
            </w:pPr>
          </w:p>
        </w:tc>
      </w:tr>
      <w:tr w:rsidR="008D5971" w:rsidRPr="008D5971" w14:paraId="68162A76" w14:textId="77777777" w:rsidTr="007C1D02">
        <w:tc>
          <w:tcPr>
            <w:tcW w:w="1620" w:type="dxa"/>
            <w:vMerge w:val="restart"/>
          </w:tcPr>
          <w:p w14:paraId="7727080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Library</w:t>
            </w:r>
          </w:p>
        </w:tc>
        <w:tc>
          <w:tcPr>
            <w:tcW w:w="2160" w:type="dxa"/>
          </w:tcPr>
          <w:p w14:paraId="2F6CB0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77C530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62E589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3.85</w:t>
            </w:r>
          </w:p>
        </w:tc>
        <w:tc>
          <w:tcPr>
            <w:tcW w:w="900" w:type="dxa"/>
          </w:tcPr>
          <w:p w14:paraId="1AD9483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0.289</w:t>
            </w:r>
          </w:p>
        </w:tc>
        <w:tc>
          <w:tcPr>
            <w:tcW w:w="810" w:type="dxa"/>
            <w:vMerge w:val="restart"/>
          </w:tcPr>
          <w:p w14:paraId="1CB4802F" w14:textId="77777777" w:rsidR="008D5971" w:rsidRPr="008D5971" w:rsidRDefault="008D5971" w:rsidP="007C1D02">
            <w:pPr>
              <w:rPr>
                <w:rFonts w:ascii="Arial" w:hAnsi="Arial" w:cs="Arial"/>
                <w:color w:val="000000" w:themeColor="text1"/>
              </w:rPr>
            </w:pPr>
          </w:p>
          <w:p w14:paraId="53A65DDE" w14:textId="77777777" w:rsidR="008D5971" w:rsidRPr="008D5971" w:rsidRDefault="008D5971" w:rsidP="007C1D02">
            <w:pPr>
              <w:rPr>
                <w:rFonts w:ascii="Arial" w:hAnsi="Arial" w:cs="Arial"/>
                <w:color w:val="000000" w:themeColor="text1"/>
              </w:rPr>
            </w:pPr>
          </w:p>
          <w:p w14:paraId="306C02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1.38</w:t>
            </w:r>
          </w:p>
        </w:tc>
        <w:tc>
          <w:tcPr>
            <w:tcW w:w="1080" w:type="dxa"/>
            <w:vMerge w:val="restart"/>
          </w:tcPr>
          <w:p w14:paraId="3AB5A8E1" w14:textId="77777777" w:rsidR="008D5971" w:rsidRPr="008D5971" w:rsidRDefault="008D5971" w:rsidP="007C1D02">
            <w:pPr>
              <w:rPr>
                <w:rFonts w:ascii="Arial" w:hAnsi="Arial" w:cs="Arial"/>
                <w:color w:val="000000" w:themeColor="text1"/>
              </w:rPr>
            </w:pPr>
          </w:p>
          <w:p w14:paraId="661C911C" w14:textId="77777777" w:rsidR="008D5971" w:rsidRPr="008D5971" w:rsidRDefault="008D5971" w:rsidP="007C1D02">
            <w:pPr>
              <w:rPr>
                <w:rFonts w:ascii="Arial" w:hAnsi="Arial" w:cs="Arial"/>
                <w:color w:val="000000" w:themeColor="text1"/>
              </w:rPr>
            </w:pPr>
          </w:p>
          <w:p w14:paraId="70F7C30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0.350</w:t>
            </w:r>
          </w:p>
        </w:tc>
        <w:tc>
          <w:tcPr>
            <w:tcW w:w="1530" w:type="dxa"/>
            <w:vMerge w:val="restart"/>
          </w:tcPr>
          <w:p w14:paraId="6C02A86E" w14:textId="77777777" w:rsidR="008D5971" w:rsidRPr="008D5971" w:rsidRDefault="008D5971" w:rsidP="007C1D02">
            <w:pPr>
              <w:rPr>
                <w:rFonts w:ascii="Arial" w:hAnsi="Arial" w:cs="Arial"/>
                <w:color w:val="000000" w:themeColor="text1"/>
              </w:rPr>
            </w:pPr>
          </w:p>
          <w:p w14:paraId="3D047494" w14:textId="77777777" w:rsidR="008D5971" w:rsidRPr="008D5971" w:rsidRDefault="008D5971" w:rsidP="007C1D02">
            <w:pPr>
              <w:rPr>
                <w:rFonts w:ascii="Arial" w:hAnsi="Arial" w:cs="Arial"/>
                <w:color w:val="000000" w:themeColor="text1"/>
              </w:rPr>
            </w:pPr>
          </w:p>
          <w:p w14:paraId="6EF92BE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C2FC0F0" w14:textId="77777777" w:rsidTr="007C1D02">
        <w:tc>
          <w:tcPr>
            <w:tcW w:w="1620" w:type="dxa"/>
            <w:vMerge/>
          </w:tcPr>
          <w:p w14:paraId="3567E049" w14:textId="77777777" w:rsidR="008D5971" w:rsidRPr="008D5971" w:rsidRDefault="008D5971" w:rsidP="007C1D02">
            <w:pPr>
              <w:rPr>
                <w:rFonts w:ascii="Arial" w:hAnsi="Arial" w:cs="Arial"/>
                <w:color w:val="000000" w:themeColor="text1"/>
              </w:rPr>
            </w:pPr>
          </w:p>
        </w:tc>
        <w:tc>
          <w:tcPr>
            <w:tcW w:w="2160" w:type="dxa"/>
          </w:tcPr>
          <w:p w14:paraId="6D142E2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3A3C768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3C9AD39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3.78</w:t>
            </w:r>
          </w:p>
        </w:tc>
        <w:tc>
          <w:tcPr>
            <w:tcW w:w="900" w:type="dxa"/>
          </w:tcPr>
          <w:p w14:paraId="1AB4C99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0.339</w:t>
            </w:r>
          </w:p>
        </w:tc>
        <w:tc>
          <w:tcPr>
            <w:tcW w:w="810" w:type="dxa"/>
            <w:vMerge/>
          </w:tcPr>
          <w:p w14:paraId="24A73985" w14:textId="77777777" w:rsidR="008D5971" w:rsidRPr="008D5971" w:rsidRDefault="008D5971" w:rsidP="007C1D02">
            <w:pPr>
              <w:rPr>
                <w:rFonts w:ascii="Arial" w:hAnsi="Arial" w:cs="Arial"/>
                <w:color w:val="000000" w:themeColor="text1"/>
              </w:rPr>
            </w:pPr>
          </w:p>
        </w:tc>
        <w:tc>
          <w:tcPr>
            <w:tcW w:w="1080" w:type="dxa"/>
            <w:vMerge/>
          </w:tcPr>
          <w:p w14:paraId="3E56609C" w14:textId="77777777" w:rsidR="008D5971" w:rsidRPr="008D5971" w:rsidRDefault="008D5971" w:rsidP="007C1D02">
            <w:pPr>
              <w:rPr>
                <w:rFonts w:ascii="Arial" w:hAnsi="Arial" w:cs="Arial"/>
                <w:color w:val="000000" w:themeColor="text1"/>
              </w:rPr>
            </w:pPr>
          </w:p>
        </w:tc>
        <w:tc>
          <w:tcPr>
            <w:tcW w:w="1530" w:type="dxa"/>
            <w:vMerge/>
          </w:tcPr>
          <w:p w14:paraId="12C50A7B" w14:textId="77777777" w:rsidR="008D5971" w:rsidRPr="008D5971" w:rsidRDefault="008D5971" w:rsidP="007C1D02">
            <w:pPr>
              <w:rPr>
                <w:rFonts w:ascii="Arial" w:hAnsi="Arial" w:cs="Arial"/>
                <w:color w:val="000000" w:themeColor="text1"/>
              </w:rPr>
            </w:pPr>
          </w:p>
        </w:tc>
      </w:tr>
      <w:tr w:rsidR="008D5971" w:rsidRPr="008D5971" w14:paraId="7C2DC90C" w14:textId="77777777" w:rsidTr="007C1D02">
        <w:tc>
          <w:tcPr>
            <w:tcW w:w="1620" w:type="dxa"/>
            <w:vMerge/>
          </w:tcPr>
          <w:p w14:paraId="3F099021" w14:textId="77777777" w:rsidR="008D5971" w:rsidRPr="008D5971" w:rsidRDefault="008D5971" w:rsidP="007C1D02">
            <w:pPr>
              <w:rPr>
                <w:rFonts w:ascii="Arial" w:hAnsi="Arial" w:cs="Arial"/>
                <w:color w:val="000000" w:themeColor="text1"/>
              </w:rPr>
            </w:pPr>
          </w:p>
        </w:tc>
        <w:tc>
          <w:tcPr>
            <w:tcW w:w="2160" w:type="dxa"/>
          </w:tcPr>
          <w:p w14:paraId="6CEB0CC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10559F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3FDBC66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3.54</w:t>
            </w:r>
          </w:p>
        </w:tc>
        <w:tc>
          <w:tcPr>
            <w:tcW w:w="900" w:type="dxa"/>
          </w:tcPr>
          <w:p w14:paraId="6D564DD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0.000</w:t>
            </w:r>
          </w:p>
        </w:tc>
        <w:tc>
          <w:tcPr>
            <w:tcW w:w="810" w:type="dxa"/>
            <w:vMerge/>
          </w:tcPr>
          <w:p w14:paraId="22F5A380" w14:textId="77777777" w:rsidR="008D5971" w:rsidRPr="008D5971" w:rsidRDefault="008D5971" w:rsidP="007C1D02">
            <w:pPr>
              <w:rPr>
                <w:rFonts w:ascii="Arial" w:hAnsi="Arial" w:cs="Arial"/>
                <w:color w:val="000000" w:themeColor="text1"/>
              </w:rPr>
            </w:pPr>
          </w:p>
        </w:tc>
        <w:tc>
          <w:tcPr>
            <w:tcW w:w="1080" w:type="dxa"/>
            <w:vMerge/>
          </w:tcPr>
          <w:p w14:paraId="448E305A" w14:textId="77777777" w:rsidR="008D5971" w:rsidRPr="008D5971" w:rsidRDefault="008D5971" w:rsidP="007C1D02">
            <w:pPr>
              <w:rPr>
                <w:rFonts w:ascii="Arial" w:hAnsi="Arial" w:cs="Arial"/>
                <w:color w:val="000000" w:themeColor="text1"/>
              </w:rPr>
            </w:pPr>
          </w:p>
        </w:tc>
        <w:tc>
          <w:tcPr>
            <w:tcW w:w="1530" w:type="dxa"/>
            <w:vMerge/>
          </w:tcPr>
          <w:p w14:paraId="1DE1D825" w14:textId="77777777" w:rsidR="008D5971" w:rsidRPr="008D5971" w:rsidRDefault="008D5971" w:rsidP="007C1D02">
            <w:pPr>
              <w:rPr>
                <w:rFonts w:ascii="Arial" w:hAnsi="Arial" w:cs="Arial"/>
                <w:color w:val="000000" w:themeColor="text1"/>
              </w:rPr>
            </w:pPr>
          </w:p>
        </w:tc>
      </w:tr>
      <w:tr w:rsidR="008D5971" w:rsidRPr="008D5971" w14:paraId="275B7674" w14:textId="77777777" w:rsidTr="007C1D02">
        <w:tc>
          <w:tcPr>
            <w:tcW w:w="1620" w:type="dxa"/>
            <w:vMerge w:val="restart"/>
          </w:tcPr>
          <w:p w14:paraId="0386C7C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Physical Plant</w:t>
            </w:r>
          </w:p>
        </w:tc>
        <w:tc>
          <w:tcPr>
            <w:tcW w:w="2160" w:type="dxa"/>
          </w:tcPr>
          <w:p w14:paraId="64A9C3E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5FCE374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052AC8D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3.35</w:t>
            </w:r>
          </w:p>
        </w:tc>
        <w:tc>
          <w:tcPr>
            <w:tcW w:w="900" w:type="dxa"/>
          </w:tcPr>
          <w:p w14:paraId="55681FE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0.219</w:t>
            </w:r>
          </w:p>
        </w:tc>
        <w:tc>
          <w:tcPr>
            <w:tcW w:w="810" w:type="dxa"/>
            <w:vMerge w:val="restart"/>
          </w:tcPr>
          <w:p w14:paraId="169D7A94" w14:textId="77777777" w:rsidR="008D5971" w:rsidRPr="008D5971" w:rsidRDefault="008D5971" w:rsidP="007C1D02">
            <w:pPr>
              <w:rPr>
                <w:rFonts w:ascii="Arial" w:hAnsi="Arial" w:cs="Arial"/>
                <w:color w:val="000000" w:themeColor="text1"/>
              </w:rPr>
            </w:pPr>
          </w:p>
          <w:p w14:paraId="32742B13" w14:textId="77777777" w:rsidR="008D5971" w:rsidRPr="008D5971" w:rsidRDefault="008D5971" w:rsidP="007C1D02">
            <w:pPr>
              <w:rPr>
                <w:rFonts w:ascii="Arial" w:hAnsi="Arial" w:cs="Arial"/>
                <w:color w:val="000000" w:themeColor="text1"/>
              </w:rPr>
            </w:pPr>
          </w:p>
          <w:p w14:paraId="2DA5514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0.51</w:t>
            </w:r>
          </w:p>
        </w:tc>
        <w:tc>
          <w:tcPr>
            <w:tcW w:w="1080" w:type="dxa"/>
            <w:vMerge w:val="restart"/>
          </w:tcPr>
          <w:p w14:paraId="3A2C7879" w14:textId="77777777" w:rsidR="008D5971" w:rsidRPr="008D5971" w:rsidRDefault="008D5971" w:rsidP="007C1D02">
            <w:pPr>
              <w:rPr>
                <w:rFonts w:ascii="Arial" w:hAnsi="Arial" w:cs="Arial"/>
                <w:color w:val="000000" w:themeColor="text1"/>
              </w:rPr>
            </w:pPr>
          </w:p>
          <w:p w14:paraId="571685B5" w14:textId="77777777" w:rsidR="008D5971" w:rsidRPr="008D5971" w:rsidRDefault="008D5971" w:rsidP="007C1D02">
            <w:pPr>
              <w:rPr>
                <w:rFonts w:ascii="Arial" w:hAnsi="Arial" w:cs="Arial"/>
                <w:color w:val="000000" w:themeColor="text1"/>
              </w:rPr>
            </w:pPr>
          </w:p>
          <w:p w14:paraId="1614631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0.630</w:t>
            </w:r>
          </w:p>
        </w:tc>
        <w:tc>
          <w:tcPr>
            <w:tcW w:w="1530" w:type="dxa"/>
            <w:vMerge w:val="restart"/>
          </w:tcPr>
          <w:p w14:paraId="272A709A" w14:textId="77777777" w:rsidR="008D5971" w:rsidRPr="008D5971" w:rsidRDefault="008D5971" w:rsidP="007C1D02">
            <w:pPr>
              <w:rPr>
                <w:rFonts w:ascii="Arial" w:hAnsi="Arial" w:cs="Arial"/>
                <w:color w:val="000000" w:themeColor="text1"/>
              </w:rPr>
            </w:pPr>
          </w:p>
          <w:p w14:paraId="222E9877" w14:textId="77777777" w:rsidR="008D5971" w:rsidRPr="008D5971" w:rsidRDefault="008D5971" w:rsidP="007C1D02">
            <w:pPr>
              <w:rPr>
                <w:rFonts w:ascii="Arial" w:hAnsi="Arial" w:cs="Arial"/>
                <w:color w:val="000000" w:themeColor="text1"/>
              </w:rPr>
            </w:pPr>
          </w:p>
          <w:p w14:paraId="709BE2D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308F4B0F" w14:textId="77777777" w:rsidTr="007C1D02">
        <w:tc>
          <w:tcPr>
            <w:tcW w:w="1620" w:type="dxa"/>
            <w:vMerge/>
          </w:tcPr>
          <w:p w14:paraId="7ADC1A47" w14:textId="77777777" w:rsidR="008D5971" w:rsidRPr="008D5971" w:rsidRDefault="008D5971" w:rsidP="007C1D02">
            <w:pPr>
              <w:rPr>
                <w:rFonts w:ascii="Arial" w:hAnsi="Arial" w:cs="Arial"/>
                <w:color w:val="000000" w:themeColor="text1"/>
              </w:rPr>
            </w:pPr>
          </w:p>
        </w:tc>
        <w:tc>
          <w:tcPr>
            <w:tcW w:w="2160" w:type="dxa"/>
          </w:tcPr>
          <w:p w14:paraId="68E9035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4E31E9A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6BDDD60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3.15</w:t>
            </w:r>
          </w:p>
        </w:tc>
        <w:tc>
          <w:tcPr>
            <w:tcW w:w="900" w:type="dxa"/>
          </w:tcPr>
          <w:p w14:paraId="3869B2E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0.070</w:t>
            </w:r>
          </w:p>
        </w:tc>
        <w:tc>
          <w:tcPr>
            <w:tcW w:w="810" w:type="dxa"/>
            <w:vMerge/>
          </w:tcPr>
          <w:p w14:paraId="4A00027B" w14:textId="77777777" w:rsidR="008D5971" w:rsidRPr="008D5971" w:rsidRDefault="008D5971" w:rsidP="007C1D02">
            <w:pPr>
              <w:rPr>
                <w:rFonts w:ascii="Arial" w:hAnsi="Arial" w:cs="Arial"/>
                <w:color w:val="000000" w:themeColor="text1"/>
              </w:rPr>
            </w:pPr>
          </w:p>
        </w:tc>
        <w:tc>
          <w:tcPr>
            <w:tcW w:w="1080" w:type="dxa"/>
            <w:vMerge/>
          </w:tcPr>
          <w:p w14:paraId="7D6C10FB" w14:textId="77777777" w:rsidR="008D5971" w:rsidRPr="008D5971" w:rsidRDefault="008D5971" w:rsidP="007C1D02">
            <w:pPr>
              <w:rPr>
                <w:rFonts w:ascii="Arial" w:hAnsi="Arial" w:cs="Arial"/>
                <w:color w:val="000000" w:themeColor="text1"/>
              </w:rPr>
            </w:pPr>
          </w:p>
        </w:tc>
        <w:tc>
          <w:tcPr>
            <w:tcW w:w="1530" w:type="dxa"/>
            <w:vMerge/>
          </w:tcPr>
          <w:p w14:paraId="35D46765" w14:textId="77777777" w:rsidR="008D5971" w:rsidRPr="008D5971" w:rsidRDefault="008D5971" w:rsidP="007C1D02">
            <w:pPr>
              <w:rPr>
                <w:rFonts w:ascii="Arial" w:hAnsi="Arial" w:cs="Arial"/>
                <w:color w:val="000000" w:themeColor="text1"/>
              </w:rPr>
            </w:pPr>
          </w:p>
        </w:tc>
      </w:tr>
      <w:tr w:rsidR="008D5971" w:rsidRPr="008D5971" w14:paraId="30311D6D" w14:textId="77777777" w:rsidTr="007C1D02">
        <w:tc>
          <w:tcPr>
            <w:tcW w:w="1620" w:type="dxa"/>
            <w:vMerge/>
          </w:tcPr>
          <w:p w14:paraId="043F4F3A" w14:textId="77777777" w:rsidR="008D5971" w:rsidRPr="008D5971" w:rsidRDefault="008D5971" w:rsidP="007C1D02">
            <w:pPr>
              <w:rPr>
                <w:rFonts w:ascii="Arial" w:hAnsi="Arial" w:cs="Arial"/>
                <w:color w:val="000000" w:themeColor="text1"/>
              </w:rPr>
            </w:pPr>
          </w:p>
        </w:tc>
        <w:tc>
          <w:tcPr>
            <w:tcW w:w="2160" w:type="dxa"/>
          </w:tcPr>
          <w:p w14:paraId="0BCF10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21AD74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164FDC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 xml:space="preserve">3.23       </w:t>
            </w:r>
          </w:p>
        </w:tc>
        <w:tc>
          <w:tcPr>
            <w:tcW w:w="900" w:type="dxa"/>
          </w:tcPr>
          <w:p w14:paraId="10CB5D7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0.236</w:t>
            </w:r>
          </w:p>
        </w:tc>
        <w:tc>
          <w:tcPr>
            <w:tcW w:w="810" w:type="dxa"/>
            <w:vMerge/>
          </w:tcPr>
          <w:p w14:paraId="64CD69D5" w14:textId="77777777" w:rsidR="008D5971" w:rsidRPr="008D5971" w:rsidRDefault="008D5971" w:rsidP="007C1D02">
            <w:pPr>
              <w:rPr>
                <w:rFonts w:ascii="Arial" w:hAnsi="Arial" w:cs="Arial"/>
                <w:color w:val="000000" w:themeColor="text1"/>
              </w:rPr>
            </w:pPr>
          </w:p>
        </w:tc>
        <w:tc>
          <w:tcPr>
            <w:tcW w:w="1080" w:type="dxa"/>
            <w:vMerge/>
          </w:tcPr>
          <w:p w14:paraId="3761F4C9" w14:textId="77777777" w:rsidR="008D5971" w:rsidRPr="008D5971" w:rsidRDefault="008D5971" w:rsidP="007C1D02">
            <w:pPr>
              <w:rPr>
                <w:rFonts w:ascii="Arial" w:hAnsi="Arial" w:cs="Arial"/>
                <w:color w:val="000000" w:themeColor="text1"/>
              </w:rPr>
            </w:pPr>
          </w:p>
        </w:tc>
        <w:tc>
          <w:tcPr>
            <w:tcW w:w="1530" w:type="dxa"/>
            <w:vMerge/>
          </w:tcPr>
          <w:p w14:paraId="43F885C8" w14:textId="77777777" w:rsidR="008D5971" w:rsidRPr="008D5971" w:rsidRDefault="008D5971" w:rsidP="007C1D02">
            <w:pPr>
              <w:rPr>
                <w:rFonts w:ascii="Arial" w:hAnsi="Arial" w:cs="Arial"/>
                <w:color w:val="000000" w:themeColor="text1"/>
              </w:rPr>
            </w:pPr>
          </w:p>
        </w:tc>
      </w:tr>
      <w:tr w:rsidR="008D5971" w:rsidRPr="008D5971" w14:paraId="67627FAF" w14:textId="77777777" w:rsidTr="007C1D02">
        <w:tc>
          <w:tcPr>
            <w:tcW w:w="1620" w:type="dxa"/>
            <w:vMerge w:val="restart"/>
          </w:tcPr>
          <w:p w14:paraId="6742BB4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Laboratory</w:t>
            </w:r>
          </w:p>
        </w:tc>
        <w:tc>
          <w:tcPr>
            <w:tcW w:w="2160" w:type="dxa"/>
          </w:tcPr>
          <w:p w14:paraId="0617AD7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5565C4A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3C363D7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3.34</w:t>
            </w:r>
          </w:p>
        </w:tc>
        <w:tc>
          <w:tcPr>
            <w:tcW w:w="900" w:type="dxa"/>
          </w:tcPr>
          <w:p w14:paraId="07E1EA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0.339</w:t>
            </w:r>
          </w:p>
        </w:tc>
        <w:tc>
          <w:tcPr>
            <w:tcW w:w="810" w:type="dxa"/>
            <w:vMerge w:val="restart"/>
          </w:tcPr>
          <w:p w14:paraId="00E0E324" w14:textId="77777777" w:rsidR="008D5971" w:rsidRPr="008D5971" w:rsidRDefault="008D5971" w:rsidP="007C1D02">
            <w:pPr>
              <w:rPr>
                <w:rFonts w:ascii="Arial" w:hAnsi="Arial" w:cs="Arial"/>
                <w:color w:val="000000" w:themeColor="text1"/>
              </w:rPr>
            </w:pPr>
          </w:p>
          <w:p w14:paraId="4E76910D" w14:textId="77777777" w:rsidR="008D5971" w:rsidRPr="008D5971" w:rsidRDefault="008D5971" w:rsidP="007C1D02">
            <w:pPr>
              <w:rPr>
                <w:rFonts w:ascii="Arial" w:hAnsi="Arial" w:cs="Arial"/>
                <w:color w:val="000000" w:themeColor="text1"/>
              </w:rPr>
            </w:pPr>
          </w:p>
          <w:p w14:paraId="35A789A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1.81</w:t>
            </w:r>
          </w:p>
        </w:tc>
        <w:tc>
          <w:tcPr>
            <w:tcW w:w="1080" w:type="dxa"/>
            <w:vMerge w:val="restart"/>
          </w:tcPr>
          <w:p w14:paraId="77596AA4" w14:textId="77777777" w:rsidR="008D5971" w:rsidRPr="008D5971" w:rsidRDefault="008D5971" w:rsidP="007C1D02">
            <w:pPr>
              <w:rPr>
                <w:rFonts w:ascii="Arial" w:hAnsi="Arial" w:cs="Arial"/>
                <w:color w:val="000000" w:themeColor="text1"/>
              </w:rPr>
            </w:pPr>
          </w:p>
          <w:p w14:paraId="3C5D09A5" w14:textId="77777777" w:rsidR="008D5971" w:rsidRPr="008D5971" w:rsidRDefault="008D5971" w:rsidP="007C1D02">
            <w:pPr>
              <w:rPr>
                <w:rFonts w:ascii="Arial" w:hAnsi="Arial" w:cs="Arial"/>
                <w:color w:val="000000" w:themeColor="text1"/>
              </w:rPr>
            </w:pPr>
          </w:p>
          <w:p w14:paraId="5847C05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0.270</w:t>
            </w:r>
          </w:p>
        </w:tc>
        <w:tc>
          <w:tcPr>
            <w:tcW w:w="1530" w:type="dxa"/>
            <w:vMerge w:val="restart"/>
          </w:tcPr>
          <w:p w14:paraId="53AB2C7D" w14:textId="77777777" w:rsidR="008D5971" w:rsidRPr="008D5971" w:rsidRDefault="008D5971" w:rsidP="007C1D02">
            <w:pPr>
              <w:rPr>
                <w:rFonts w:ascii="Arial" w:hAnsi="Arial" w:cs="Arial"/>
                <w:color w:val="000000" w:themeColor="text1"/>
              </w:rPr>
            </w:pPr>
          </w:p>
          <w:p w14:paraId="68D6918C" w14:textId="77777777" w:rsidR="008D5971" w:rsidRPr="008D5971" w:rsidRDefault="008D5971" w:rsidP="007C1D02">
            <w:pPr>
              <w:rPr>
                <w:rFonts w:ascii="Arial" w:hAnsi="Arial" w:cs="Arial"/>
                <w:color w:val="000000" w:themeColor="text1"/>
              </w:rPr>
            </w:pPr>
          </w:p>
          <w:p w14:paraId="0A9A956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CF45CAF" w14:textId="77777777" w:rsidTr="007C1D02">
        <w:tc>
          <w:tcPr>
            <w:tcW w:w="1620" w:type="dxa"/>
            <w:vMerge/>
          </w:tcPr>
          <w:p w14:paraId="48C952A9" w14:textId="77777777" w:rsidR="008D5971" w:rsidRPr="008D5971" w:rsidRDefault="008D5971" w:rsidP="007C1D02">
            <w:pPr>
              <w:rPr>
                <w:rFonts w:ascii="Arial" w:hAnsi="Arial" w:cs="Arial"/>
                <w:color w:val="000000" w:themeColor="text1"/>
              </w:rPr>
            </w:pPr>
          </w:p>
        </w:tc>
        <w:tc>
          <w:tcPr>
            <w:tcW w:w="2160" w:type="dxa"/>
          </w:tcPr>
          <w:p w14:paraId="6E75016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19C478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215E384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3.07</w:t>
            </w:r>
          </w:p>
        </w:tc>
        <w:tc>
          <w:tcPr>
            <w:tcW w:w="900" w:type="dxa"/>
          </w:tcPr>
          <w:p w14:paraId="36A14B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0.028</w:t>
            </w:r>
          </w:p>
        </w:tc>
        <w:tc>
          <w:tcPr>
            <w:tcW w:w="810" w:type="dxa"/>
            <w:vMerge/>
          </w:tcPr>
          <w:p w14:paraId="64CA88A5" w14:textId="77777777" w:rsidR="008D5971" w:rsidRPr="008D5971" w:rsidRDefault="008D5971" w:rsidP="007C1D02">
            <w:pPr>
              <w:rPr>
                <w:rFonts w:ascii="Arial" w:hAnsi="Arial" w:cs="Arial"/>
                <w:color w:val="000000" w:themeColor="text1"/>
              </w:rPr>
            </w:pPr>
          </w:p>
        </w:tc>
        <w:tc>
          <w:tcPr>
            <w:tcW w:w="1080" w:type="dxa"/>
            <w:vMerge/>
          </w:tcPr>
          <w:p w14:paraId="48E9133C" w14:textId="77777777" w:rsidR="008D5971" w:rsidRPr="008D5971" w:rsidRDefault="008D5971" w:rsidP="007C1D02">
            <w:pPr>
              <w:rPr>
                <w:rFonts w:ascii="Arial" w:hAnsi="Arial" w:cs="Arial"/>
                <w:color w:val="000000" w:themeColor="text1"/>
              </w:rPr>
            </w:pPr>
          </w:p>
        </w:tc>
        <w:tc>
          <w:tcPr>
            <w:tcW w:w="1530" w:type="dxa"/>
            <w:vMerge/>
          </w:tcPr>
          <w:p w14:paraId="3093B0DA" w14:textId="77777777" w:rsidR="008D5971" w:rsidRPr="008D5971" w:rsidRDefault="008D5971" w:rsidP="007C1D02">
            <w:pPr>
              <w:rPr>
                <w:rFonts w:ascii="Arial" w:hAnsi="Arial" w:cs="Arial"/>
                <w:color w:val="000000" w:themeColor="text1"/>
              </w:rPr>
            </w:pPr>
          </w:p>
        </w:tc>
      </w:tr>
      <w:tr w:rsidR="008D5971" w:rsidRPr="008D5971" w14:paraId="10113B91" w14:textId="77777777" w:rsidTr="007C1D02">
        <w:tc>
          <w:tcPr>
            <w:tcW w:w="1620" w:type="dxa"/>
            <w:vMerge/>
          </w:tcPr>
          <w:p w14:paraId="359475F9" w14:textId="77777777" w:rsidR="008D5971" w:rsidRPr="008D5971" w:rsidRDefault="008D5971" w:rsidP="007C1D02">
            <w:pPr>
              <w:rPr>
                <w:rFonts w:ascii="Arial" w:hAnsi="Arial" w:cs="Arial"/>
                <w:color w:val="000000" w:themeColor="text1"/>
              </w:rPr>
            </w:pPr>
          </w:p>
        </w:tc>
        <w:tc>
          <w:tcPr>
            <w:tcW w:w="2160" w:type="dxa"/>
          </w:tcPr>
          <w:p w14:paraId="1B7EA77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64EBBAE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426D0F1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3.23</w:t>
            </w:r>
          </w:p>
        </w:tc>
        <w:tc>
          <w:tcPr>
            <w:tcW w:w="900" w:type="dxa"/>
          </w:tcPr>
          <w:p w14:paraId="6CE9F9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0.236</w:t>
            </w:r>
          </w:p>
        </w:tc>
        <w:tc>
          <w:tcPr>
            <w:tcW w:w="810" w:type="dxa"/>
            <w:vMerge/>
          </w:tcPr>
          <w:p w14:paraId="671ED3ED" w14:textId="77777777" w:rsidR="008D5971" w:rsidRPr="008D5971" w:rsidRDefault="008D5971" w:rsidP="007C1D02">
            <w:pPr>
              <w:rPr>
                <w:rFonts w:ascii="Arial" w:hAnsi="Arial" w:cs="Arial"/>
                <w:color w:val="000000" w:themeColor="text1"/>
              </w:rPr>
            </w:pPr>
          </w:p>
        </w:tc>
        <w:tc>
          <w:tcPr>
            <w:tcW w:w="1080" w:type="dxa"/>
            <w:vMerge/>
          </w:tcPr>
          <w:p w14:paraId="24B50623" w14:textId="77777777" w:rsidR="008D5971" w:rsidRPr="008D5971" w:rsidRDefault="008D5971" w:rsidP="007C1D02">
            <w:pPr>
              <w:rPr>
                <w:rFonts w:ascii="Arial" w:hAnsi="Arial" w:cs="Arial"/>
                <w:color w:val="000000" w:themeColor="text1"/>
              </w:rPr>
            </w:pPr>
          </w:p>
        </w:tc>
        <w:tc>
          <w:tcPr>
            <w:tcW w:w="1530" w:type="dxa"/>
            <w:vMerge/>
          </w:tcPr>
          <w:p w14:paraId="4FB93ACA" w14:textId="77777777" w:rsidR="008D5971" w:rsidRPr="008D5971" w:rsidRDefault="008D5971" w:rsidP="007C1D02">
            <w:pPr>
              <w:rPr>
                <w:rFonts w:ascii="Arial" w:hAnsi="Arial" w:cs="Arial"/>
                <w:color w:val="000000" w:themeColor="text1"/>
              </w:rPr>
            </w:pPr>
          </w:p>
        </w:tc>
      </w:tr>
      <w:tr w:rsidR="008D5971" w:rsidRPr="008D5971" w14:paraId="5FCAB133" w14:textId="77777777" w:rsidTr="007C1D02">
        <w:tc>
          <w:tcPr>
            <w:tcW w:w="1620" w:type="dxa"/>
            <w:vMerge w:val="restart"/>
          </w:tcPr>
          <w:p w14:paraId="0026D7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Administration</w:t>
            </w:r>
          </w:p>
        </w:tc>
        <w:tc>
          <w:tcPr>
            <w:tcW w:w="2160" w:type="dxa"/>
          </w:tcPr>
          <w:p w14:paraId="6D275C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1A15F5B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577F94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4.01</w:t>
            </w:r>
          </w:p>
        </w:tc>
        <w:tc>
          <w:tcPr>
            <w:tcW w:w="900" w:type="dxa"/>
          </w:tcPr>
          <w:p w14:paraId="54725B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0.014</w:t>
            </w:r>
          </w:p>
        </w:tc>
        <w:tc>
          <w:tcPr>
            <w:tcW w:w="810" w:type="dxa"/>
            <w:vMerge w:val="restart"/>
          </w:tcPr>
          <w:p w14:paraId="421B2722" w14:textId="77777777" w:rsidR="008D5971" w:rsidRPr="008D5971" w:rsidRDefault="008D5971" w:rsidP="007C1D02">
            <w:pPr>
              <w:rPr>
                <w:rFonts w:ascii="Arial" w:hAnsi="Arial" w:cs="Arial"/>
                <w:color w:val="000000" w:themeColor="text1"/>
              </w:rPr>
            </w:pPr>
          </w:p>
          <w:p w14:paraId="26B92C67" w14:textId="77777777" w:rsidR="008D5971" w:rsidRPr="008D5971" w:rsidRDefault="008D5971" w:rsidP="007C1D02">
            <w:pPr>
              <w:rPr>
                <w:rFonts w:ascii="Arial" w:hAnsi="Arial" w:cs="Arial"/>
                <w:color w:val="000000" w:themeColor="text1"/>
              </w:rPr>
            </w:pPr>
          </w:p>
          <w:p w14:paraId="28E9383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1.47</w:t>
            </w:r>
          </w:p>
        </w:tc>
        <w:tc>
          <w:tcPr>
            <w:tcW w:w="1080" w:type="dxa"/>
            <w:vMerge w:val="restart"/>
          </w:tcPr>
          <w:p w14:paraId="161E9D27" w14:textId="77777777" w:rsidR="008D5971" w:rsidRPr="008D5971" w:rsidRDefault="008D5971" w:rsidP="007C1D02">
            <w:pPr>
              <w:rPr>
                <w:rFonts w:ascii="Arial" w:hAnsi="Arial" w:cs="Arial"/>
                <w:color w:val="000000" w:themeColor="text1"/>
              </w:rPr>
            </w:pPr>
          </w:p>
          <w:p w14:paraId="2F7FAEB8" w14:textId="77777777" w:rsidR="008D5971" w:rsidRPr="008D5971" w:rsidRDefault="008D5971" w:rsidP="007C1D02">
            <w:pPr>
              <w:rPr>
                <w:rFonts w:ascii="Arial" w:hAnsi="Arial" w:cs="Arial"/>
                <w:color w:val="000000" w:themeColor="text1"/>
              </w:rPr>
            </w:pPr>
          </w:p>
          <w:p w14:paraId="505EA2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0.330</w:t>
            </w:r>
          </w:p>
        </w:tc>
        <w:tc>
          <w:tcPr>
            <w:tcW w:w="1530" w:type="dxa"/>
            <w:vMerge w:val="restart"/>
          </w:tcPr>
          <w:p w14:paraId="59910560" w14:textId="77777777" w:rsidR="008D5971" w:rsidRPr="008D5971" w:rsidRDefault="008D5971" w:rsidP="007C1D02">
            <w:pPr>
              <w:rPr>
                <w:rFonts w:ascii="Arial" w:hAnsi="Arial" w:cs="Arial"/>
                <w:color w:val="000000" w:themeColor="text1"/>
              </w:rPr>
            </w:pPr>
          </w:p>
          <w:p w14:paraId="2B881163" w14:textId="77777777" w:rsidR="008D5971" w:rsidRPr="008D5971" w:rsidRDefault="008D5971" w:rsidP="007C1D02">
            <w:pPr>
              <w:rPr>
                <w:rFonts w:ascii="Arial" w:hAnsi="Arial" w:cs="Arial"/>
                <w:color w:val="000000" w:themeColor="text1"/>
              </w:rPr>
            </w:pPr>
          </w:p>
          <w:p w14:paraId="1E0FD0D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0D877E71" w14:textId="77777777" w:rsidTr="007C1D02">
        <w:tc>
          <w:tcPr>
            <w:tcW w:w="1620" w:type="dxa"/>
            <w:vMerge/>
          </w:tcPr>
          <w:p w14:paraId="7DFCD21B" w14:textId="77777777" w:rsidR="008D5971" w:rsidRPr="008D5971" w:rsidRDefault="008D5971" w:rsidP="007C1D02">
            <w:pPr>
              <w:rPr>
                <w:rFonts w:ascii="Arial" w:hAnsi="Arial" w:cs="Arial"/>
                <w:color w:val="000000" w:themeColor="text1"/>
              </w:rPr>
            </w:pPr>
          </w:p>
        </w:tc>
        <w:tc>
          <w:tcPr>
            <w:tcW w:w="2160" w:type="dxa"/>
          </w:tcPr>
          <w:p w14:paraId="67155B2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3957D9D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7A4CD6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3.93</w:t>
            </w:r>
          </w:p>
        </w:tc>
        <w:tc>
          <w:tcPr>
            <w:tcW w:w="900" w:type="dxa"/>
          </w:tcPr>
          <w:p w14:paraId="70D4DFA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0.240</w:t>
            </w:r>
          </w:p>
        </w:tc>
        <w:tc>
          <w:tcPr>
            <w:tcW w:w="810" w:type="dxa"/>
            <w:vMerge/>
          </w:tcPr>
          <w:p w14:paraId="3194C8AF" w14:textId="77777777" w:rsidR="008D5971" w:rsidRPr="008D5971" w:rsidRDefault="008D5971" w:rsidP="007C1D02">
            <w:pPr>
              <w:rPr>
                <w:rFonts w:ascii="Arial" w:hAnsi="Arial" w:cs="Arial"/>
                <w:color w:val="000000" w:themeColor="text1"/>
              </w:rPr>
            </w:pPr>
          </w:p>
        </w:tc>
        <w:tc>
          <w:tcPr>
            <w:tcW w:w="1080" w:type="dxa"/>
            <w:vMerge/>
          </w:tcPr>
          <w:p w14:paraId="33E3B246" w14:textId="77777777" w:rsidR="008D5971" w:rsidRPr="008D5971" w:rsidRDefault="008D5971" w:rsidP="007C1D02">
            <w:pPr>
              <w:rPr>
                <w:rFonts w:ascii="Arial" w:hAnsi="Arial" w:cs="Arial"/>
                <w:color w:val="000000" w:themeColor="text1"/>
              </w:rPr>
            </w:pPr>
          </w:p>
        </w:tc>
        <w:tc>
          <w:tcPr>
            <w:tcW w:w="1530" w:type="dxa"/>
            <w:vMerge/>
          </w:tcPr>
          <w:p w14:paraId="413AF2F5" w14:textId="77777777" w:rsidR="008D5971" w:rsidRPr="008D5971" w:rsidRDefault="008D5971" w:rsidP="007C1D02">
            <w:pPr>
              <w:rPr>
                <w:rFonts w:ascii="Arial" w:hAnsi="Arial" w:cs="Arial"/>
                <w:color w:val="000000" w:themeColor="text1"/>
              </w:rPr>
            </w:pPr>
          </w:p>
        </w:tc>
      </w:tr>
      <w:tr w:rsidR="008D5971" w:rsidRPr="008D5971" w14:paraId="7EA10E88" w14:textId="77777777" w:rsidTr="007C1D02">
        <w:tc>
          <w:tcPr>
            <w:tcW w:w="1620" w:type="dxa"/>
            <w:vMerge/>
          </w:tcPr>
          <w:p w14:paraId="220A7BEF" w14:textId="77777777" w:rsidR="008D5971" w:rsidRPr="008D5971" w:rsidRDefault="008D5971" w:rsidP="007C1D02">
            <w:pPr>
              <w:rPr>
                <w:rFonts w:ascii="Arial" w:hAnsi="Arial" w:cs="Arial"/>
                <w:color w:val="000000" w:themeColor="text1"/>
              </w:rPr>
            </w:pPr>
          </w:p>
        </w:tc>
        <w:tc>
          <w:tcPr>
            <w:tcW w:w="2160" w:type="dxa"/>
          </w:tcPr>
          <w:p w14:paraId="0741533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70226B8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7384E2C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3.73</w:t>
            </w:r>
          </w:p>
        </w:tc>
        <w:tc>
          <w:tcPr>
            <w:tcW w:w="900" w:type="dxa"/>
          </w:tcPr>
          <w:p w14:paraId="4BFBDA8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0.196</w:t>
            </w:r>
          </w:p>
        </w:tc>
        <w:tc>
          <w:tcPr>
            <w:tcW w:w="810" w:type="dxa"/>
            <w:vMerge/>
          </w:tcPr>
          <w:p w14:paraId="17FC6EB4" w14:textId="77777777" w:rsidR="008D5971" w:rsidRPr="008D5971" w:rsidRDefault="008D5971" w:rsidP="007C1D02">
            <w:pPr>
              <w:rPr>
                <w:rFonts w:ascii="Arial" w:hAnsi="Arial" w:cs="Arial"/>
                <w:color w:val="000000" w:themeColor="text1"/>
              </w:rPr>
            </w:pPr>
          </w:p>
        </w:tc>
        <w:tc>
          <w:tcPr>
            <w:tcW w:w="1080" w:type="dxa"/>
            <w:vMerge/>
          </w:tcPr>
          <w:p w14:paraId="4A2F9F32" w14:textId="77777777" w:rsidR="008D5971" w:rsidRPr="008D5971" w:rsidRDefault="008D5971" w:rsidP="007C1D02">
            <w:pPr>
              <w:rPr>
                <w:rFonts w:ascii="Arial" w:hAnsi="Arial" w:cs="Arial"/>
                <w:color w:val="000000" w:themeColor="text1"/>
              </w:rPr>
            </w:pPr>
          </w:p>
        </w:tc>
        <w:tc>
          <w:tcPr>
            <w:tcW w:w="1530" w:type="dxa"/>
            <w:vMerge/>
          </w:tcPr>
          <w:p w14:paraId="1FFB16A9" w14:textId="77777777" w:rsidR="008D5971" w:rsidRPr="008D5971" w:rsidRDefault="008D5971" w:rsidP="007C1D02">
            <w:pPr>
              <w:rPr>
                <w:rFonts w:ascii="Arial" w:hAnsi="Arial" w:cs="Arial"/>
                <w:color w:val="000000" w:themeColor="text1"/>
              </w:rPr>
            </w:pPr>
          </w:p>
        </w:tc>
      </w:tr>
      <w:tr w:rsidR="008D5971" w:rsidRPr="008D5971" w14:paraId="6A30A2A1" w14:textId="77777777" w:rsidTr="007C1D02">
        <w:tc>
          <w:tcPr>
            <w:tcW w:w="1620" w:type="dxa"/>
            <w:vMerge w:val="restart"/>
          </w:tcPr>
          <w:p w14:paraId="03B7800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Mean</w:t>
            </w:r>
          </w:p>
        </w:tc>
        <w:tc>
          <w:tcPr>
            <w:tcW w:w="2160" w:type="dxa"/>
          </w:tcPr>
          <w:p w14:paraId="31B65EE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50" w:type="dxa"/>
          </w:tcPr>
          <w:p w14:paraId="3C64D5F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0371F24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3.80</w:t>
            </w:r>
          </w:p>
        </w:tc>
        <w:tc>
          <w:tcPr>
            <w:tcW w:w="900" w:type="dxa"/>
          </w:tcPr>
          <w:p w14:paraId="4567429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0.289</w:t>
            </w:r>
          </w:p>
        </w:tc>
        <w:tc>
          <w:tcPr>
            <w:tcW w:w="810" w:type="dxa"/>
            <w:vMerge w:val="restart"/>
          </w:tcPr>
          <w:p w14:paraId="25725D52" w14:textId="77777777" w:rsidR="008D5971" w:rsidRPr="008D5971" w:rsidRDefault="008D5971" w:rsidP="007C1D02">
            <w:pPr>
              <w:rPr>
                <w:rFonts w:ascii="Arial" w:hAnsi="Arial" w:cs="Arial"/>
                <w:color w:val="000000" w:themeColor="text1"/>
              </w:rPr>
            </w:pPr>
          </w:p>
          <w:p w14:paraId="2F72CAB0" w14:textId="77777777" w:rsidR="008D5971" w:rsidRPr="008D5971" w:rsidRDefault="008D5971" w:rsidP="007C1D02">
            <w:pPr>
              <w:rPr>
                <w:rFonts w:ascii="Arial" w:hAnsi="Arial" w:cs="Arial"/>
                <w:color w:val="000000" w:themeColor="text1"/>
              </w:rPr>
            </w:pPr>
          </w:p>
          <w:p w14:paraId="61D688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1.69</w:t>
            </w:r>
          </w:p>
        </w:tc>
        <w:tc>
          <w:tcPr>
            <w:tcW w:w="1080" w:type="dxa"/>
            <w:vMerge w:val="restart"/>
          </w:tcPr>
          <w:p w14:paraId="7E48D3CF" w14:textId="77777777" w:rsidR="008D5971" w:rsidRPr="008D5971" w:rsidRDefault="008D5971" w:rsidP="007C1D02">
            <w:pPr>
              <w:rPr>
                <w:rFonts w:ascii="Arial" w:hAnsi="Arial" w:cs="Arial"/>
                <w:color w:val="000000" w:themeColor="text1"/>
              </w:rPr>
            </w:pPr>
          </w:p>
          <w:p w14:paraId="4AF2B6E4" w14:textId="77777777" w:rsidR="008D5971" w:rsidRPr="008D5971" w:rsidRDefault="008D5971" w:rsidP="007C1D02">
            <w:pPr>
              <w:rPr>
                <w:rFonts w:ascii="Arial" w:hAnsi="Arial" w:cs="Arial"/>
                <w:color w:val="000000" w:themeColor="text1"/>
              </w:rPr>
            </w:pPr>
          </w:p>
          <w:p w14:paraId="5C5F2B0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0.290</w:t>
            </w:r>
          </w:p>
        </w:tc>
        <w:tc>
          <w:tcPr>
            <w:tcW w:w="1530" w:type="dxa"/>
            <w:vMerge w:val="restart"/>
          </w:tcPr>
          <w:p w14:paraId="4A03BD4F" w14:textId="77777777" w:rsidR="008D5971" w:rsidRPr="008D5971" w:rsidRDefault="008D5971" w:rsidP="007C1D02">
            <w:pPr>
              <w:rPr>
                <w:rFonts w:ascii="Arial" w:hAnsi="Arial" w:cs="Arial"/>
                <w:color w:val="000000" w:themeColor="text1"/>
              </w:rPr>
            </w:pPr>
          </w:p>
          <w:p w14:paraId="0C8257E5" w14:textId="77777777" w:rsidR="008D5971" w:rsidRPr="008D5971" w:rsidRDefault="008D5971" w:rsidP="007C1D02">
            <w:pPr>
              <w:rPr>
                <w:rFonts w:ascii="Arial" w:hAnsi="Arial" w:cs="Arial"/>
                <w:color w:val="000000" w:themeColor="text1"/>
              </w:rPr>
            </w:pPr>
          </w:p>
          <w:p w14:paraId="7F7297A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30A4CB1D" w14:textId="77777777" w:rsidTr="007C1D02">
        <w:tc>
          <w:tcPr>
            <w:tcW w:w="1620" w:type="dxa"/>
            <w:vMerge/>
          </w:tcPr>
          <w:p w14:paraId="66DBE6E8" w14:textId="77777777" w:rsidR="008D5971" w:rsidRPr="008D5971" w:rsidRDefault="008D5971" w:rsidP="007C1D02">
            <w:pPr>
              <w:rPr>
                <w:rFonts w:ascii="Arial" w:hAnsi="Arial" w:cs="Arial"/>
                <w:color w:val="000000" w:themeColor="text1"/>
              </w:rPr>
            </w:pPr>
          </w:p>
        </w:tc>
        <w:tc>
          <w:tcPr>
            <w:tcW w:w="2160" w:type="dxa"/>
          </w:tcPr>
          <w:p w14:paraId="1D364C1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 Tech</w:t>
            </w:r>
          </w:p>
        </w:tc>
        <w:tc>
          <w:tcPr>
            <w:tcW w:w="450" w:type="dxa"/>
          </w:tcPr>
          <w:p w14:paraId="4712DBB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w:t>
            </w:r>
          </w:p>
        </w:tc>
        <w:tc>
          <w:tcPr>
            <w:tcW w:w="720" w:type="dxa"/>
          </w:tcPr>
          <w:p w14:paraId="3983B38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3.41</w:t>
            </w:r>
          </w:p>
        </w:tc>
        <w:tc>
          <w:tcPr>
            <w:tcW w:w="900" w:type="dxa"/>
          </w:tcPr>
          <w:p w14:paraId="0C8B16C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0.148</w:t>
            </w:r>
          </w:p>
        </w:tc>
        <w:tc>
          <w:tcPr>
            <w:tcW w:w="810" w:type="dxa"/>
            <w:vMerge/>
          </w:tcPr>
          <w:p w14:paraId="4EF60791" w14:textId="77777777" w:rsidR="008D5971" w:rsidRPr="008D5971" w:rsidRDefault="008D5971" w:rsidP="007C1D02">
            <w:pPr>
              <w:rPr>
                <w:rFonts w:ascii="Arial" w:hAnsi="Arial" w:cs="Arial"/>
                <w:color w:val="000000" w:themeColor="text1"/>
              </w:rPr>
            </w:pPr>
          </w:p>
        </w:tc>
        <w:tc>
          <w:tcPr>
            <w:tcW w:w="1080" w:type="dxa"/>
            <w:vMerge/>
          </w:tcPr>
          <w:p w14:paraId="4F8D2AC1" w14:textId="77777777" w:rsidR="008D5971" w:rsidRPr="008D5971" w:rsidRDefault="008D5971" w:rsidP="007C1D02">
            <w:pPr>
              <w:rPr>
                <w:rFonts w:ascii="Arial" w:hAnsi="Arial" w:cs="Arial"/>
                <w:color w:val="000000" w:themeColor="text1"/>
              </w:rPr>
            </w:pPr>
          </w:p>
        </w:tc>
        <w:tc>
          <w:tcPr>
            <w:tcW w:w="1530" w:type="dxa"/>
            <w:vMerge/>
          </w:tcPr>
          <w:p w14:paraId="75AE0939" w14:textId="77777777" w:rsidR="008D5971" w:rsidRPr="008D5971" w:rsidRDefault="008D5971" w:rsidP="007C1D02">
            <w:pPr>
              <w:rPr>
                <w:rFonts w:ascii="Arial" w:hAnsi="Arial" w:cs="Arial"/>
                <w:color w:val="000000" w:themeColor="text1"/>
              </w:rPr>
            </w:pPr>
          </w:p>
        </w:tc>
      </w:tr>
      <w:tr w:rsidR="008D5971" w:rsidRPr="008D5971" w14:paraId="2A36F8D2" w14:textId="77777777" w:rsidTr="007C1D02">
        <w:tc>
          <w:tcPr>
            <w:tcW w:w="1620" w:type="dxa"/>
            <w:vMerge/>
          </w:tcPr>
          <w:p w14:paraId="3D10F7AB" w14:textId="77777777" w:rsidR="008D5971" w:rsidRPr="008D5971" w:rsidRDefault="008D5971" w:rsidP="007C1D02">
            <w:pPr>
              <w:rPr>
                <w:rFonts w:ascii="Arial" w:hAnsi="Arial" w:cs="Arial"/>
                <w:color w:val="000000" w:themeColor="text1"/>
              </w:rPr>
            </w:pPr>
          </w:p>
        </w:tc>
        <w:tc>
          <w:tcPr>
            <w:tcW w:w="2160" w:type="dxa"/>
          </w:tcPr>
          <w:p w14:paraId="4EFA36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50" w:type="dxa"/>
          </w:tcPr>
          <w:p w14:paraId="7010B01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w:t>
            </w:r>
          </w:p>
        </w:tc>
        <w:tc>
          <w:tcPr>
            <w:tcW w:w="720" w:type="dxa"/>
          </w:tcPr>
          <w:p w14:paraId="4B3F438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3.54</w:t>
            </w:r>
          </w:p>
        </w:tc>
        <w:tc>
          <w:tcPr>
            <w:tcW w:w="900" w:type="dxa"/>
          </w:tcPr>
          <w:p w14:paraId="550DA91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0.202</w:t>
            </w:r>
          </w:p>
        </w:tc>
        <w:tc>
          <w:tcPr>
            <w:tcW w:w="810" w:type="dxa"/>
            <w:vMerge/>
          </w:tcPr>
          <w:p w14:paraId="081BDF06" w14:textId="77777777" w:rsidR="008D5971" w:rsidRPr="008D5971" w:rsidRDefault="008D5971" w:rsidP="007C1D02">
            <w:pPr>
              <w:rPr>
                <w:rFonts w:ascii="Arial" w:hAnsi="Arial" w:cs="Arial"/>
                <w:color w:val="000000" w:themeColor="text1"/>
              </w:rPr>
            </w:pPr>
          </w:p>
        </w:tc>
        <w:tc>
          <w:tcPr>
            <w:tcW w:w="1080" w:type="dxa"/>
            <w:vMerge/>
          </w:tcPr>
          <w:p w14:paraId="3047A799" w14:textId="77777777" w:rsidR="008D5971" w:rsidRPr="008D5971" w:rsidRDefault="008D5971" w:rsidP="007C1D02">
            <w:pPr>
              <w:rPr>
                <w:rFonts w:ascii="Arial" w:hAnsi="Arial" w:cs="Arial"/>
                <w:color w:val="000000" w:themeColor="text1"/>
              </w:rPr>
            </w:pPr>
          </w:p>
        </w:tc>
        <w:tc>
          <w:tcPr>
            <w:tcW w:w="1530" w:type="dxa"/>
            <w:vMerge/>
          </w:tcPr>
          <w:p w14:paraId="47F557D2" w14:textId="77777777" w:rsidR="008D5971" w:rsidRPr="008D5971" w:rsidRDefault="008D5971" w:rsidP="007C1D02">
            <w:pPr>
              <w:rPr>
                <w:rFonts w:ascii="Arial" w:hAnsi="Arial" w:cs="Arial"/>
                <w:color w:val="000000" w:themeColor="text1"/>
              </w:rPr>
            </w:pPr>
          </w:p>
        </w:tc>
      </w:tr>
    </w:tbl>
    <w:p w14:paraId="19F4487D" w14:textId="77777777" w:rsidR="008D5971" w:rsidRPr="008D5971" w:rsidRDefault="008D5971" w:rsidP="008D5971">
      <w:pPr>
        <w:ind w:right="-34"/>
        <w:jc w:val="both"/>
        <w:rPr>
          <w:rFonts w:ascii="Arial" w:hAnsi="Arial" w:cs="Arial"/>
          <w:b/>
          <w:color w:val="000000" w:themeColor="text1"/>
        </w:rPr>
      </w:pPr>
    </w:p>
    <w:p w14:paraId="4B8D9FBA" w14:textId="184A67F3" w:rsidR="008D5971" w:rsidRPr="008D5971" w:rsidRDefault="008D5971" w:rsidP="008D5971">
      <w:pPr>
        <w:ind w:right="-34"/>
        <w:jc w:val="both"/>
        <w:rPr>
          <w:rFonts w:ascii="Arial" w:hAnsi="Arial" w:cs="Arial"/>
          <w:b/>
          <w:color w:val="000000" w:themeColor="text1"/>
        </w:rPr>
      </w:pPr>
      <w:r>
        <w:rPr>
          <w:rFonts w:ascii="Arial" w:hAnsi="Arial" w:cs="Arial"/>
          <w:b/>
          <w:color w:val="000000" w:themeColor="text1"/>
        </w:rPr>
        <w:t xml:space="preserve">5.3. </w:t>
      </w:r>
      <w:r w:rsidRPr="008D5971">
        <w:rPr>
          <w:rFonts w:ascii="Arial" w:hAnsi="Arial" w:cs="Arial"/>
          <w:b/>
          <w:color w:val="000000" w:themeColor="text1"/>
        </w:rPr>
        <w:t xml:space="preserve">School Performance of the Different Programs </w:t>
      </w:r>
      <w:bookmarkStart w:id="5" w:name="_Hlk89978746"/>
    </w:p>
    <w:p w14:paraId="133584E1" w14:textId="77777777" w:rsidR="008D5971" w:rsidRPr="008D5971" w:rsidRDefault="008D5971" w:rsidP="008D5971">
      <w:pPr>
        <w:pStyle w:val="ListParagraph"/>
        <w:suppressAutoHyphens w:val="0"/>
        <w:spacing w:after="0" w:line="240" w:lineRule="auto"/>
        <w:ind w:left="502" w:right="-34"/>
        <w:jc w:val="both"/>
        <w:rPr>
          <w:rFonts w:ascii="Arial" w:hAnsi="Arial" w:cs="Arial"/>
          <w:b/>
          <w:color w:val="000000" w:themeColor="text1"/>
          <w:sz w:val="20"/>
          <w:szCs w:val="20"/>
        </w:rPr>
      </w:pPr>
    </w:p>
    <w:p w14:paraId="07376B35" w14:textId="4A877441" w:rsidR="008D5971" w:rsidRDefault="008D5971" w:rsidP="008D5971">
      <w:pPr>
        <w:ind w:right="-34"/>
        <w:jc w:val="both"/>
        <w:rPr>
          <w:rFonts w:ascii="Arial" w:hAnsi="Arial" w:cs="Arial"/>
          <w:b/>
          <w:bCs/>
          <w:iCs/>
          <w:color w:val="000000" w:themeColor="text1"/>
        </w:rPr>
      </w:pPr>
      <w:r w:rsidRPr="008D5971">
        <w:rPr>
          <w:rFonts w:ascii="Arial" w:hAnsi="Arial" w:cs="Arial"/>
          <w:b/>
          <w:bCs/>
          <w:iCs/>
          <w:color w:val="000000" w:themeColor="text1"/>
        </w:rPr>
        <w:t>Extent of Employability</w:t>
      </w:r>
    </w:p>
    <w:p w14:paraId="5A994846" w14:textId="77777777" w:rsidR="008D5971" w:rsidRPr="008D5971" w:rsidRDefault="008D5971" w:rsidP="008D5971">
      <w:pPr>
        <w:ind w:right="-34"/>
        <w:jc w:val="both"/>
        <w:rPr>
          <w:rFonts w:ascii="Arial" w:hAnsi="Arial" w:cs="Arial"/>
          <w:color w:val="000000" w:themeColor="text1"/>
        </w:rPr>
      </w:pPr>
    </w:p>
    <w:p w14:paraId="74187DF5"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Table 6 presents the school performance of the different programs in terms of graduates’ employability.</w:t>
      </w:r>
      <w:r w:rsidRPr="008D5971">
        <w:rPr>
          <w:rFonts w:ascii="Arial" w:hAnsi="Arial" w:cs="Arial"/>
          <w:i/>
          <w:color w:val="000000" w:themeColor="text1"/>
        </w:rPr>
        <w:t xml:space="preserve"> </w:t>
      </w:r>
      <w:r w:rsidRPr="008D5971">
        <w:rPr>
          <w:rFonts w:ascii="Arial" w:hAnsi="Arial" w:cs="Arial"/>
          <w:color w:val="000000" w:themeColor="text1"/>
        </w:rPr>
        <w:t xml:space="preserve">As shown in the table,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has a Moderately High extent of employability at 58.82% in the year 2014, Low extent of employability in the following years: 2015 at 32.60%, 2016 at 38.46%, 2017 at 31.81%, and 2018 at 25.92%. The lowest is in 2019 at 18.00% described as Very Low extent of employability. Similarly, the BEED program has a Moderately High extent of employability in 2014 at 55.55% and Low employability rate in 2016 and 2017 at 25.00% and 40.90%, respectively.  BEED has a Very Low extent of employability in the years 2015, 2018, and 2019 at 15.21%, 12.96%, and 10.00%, respectively.</w:t>
      </w:r>
    </w:p>
    <w:p w14:paraId="79C55CCB" w14:textId="77777777" w:rsidR="008D5971" w:rsidRPr="008D5971" w:rsidRDefault="008D5971" w:rsidP="008D5971">
      <w:pPr>
        <w:jc w:val="both"/>
        <w:rPr>
          <w:rFonts w:ascii="Arial" w:hAnsi="Arial" w:cs="Arial"/>
          <w:i/>
          <w:color w:val="000000" w:themeColor="text1"/>
        </w:rPr>
      </w:pPr>
    </w:p>
    <w:p w14:paraId="6AA51890"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BS Info Tech has High extent of employability at 61.53% in 2016 followed by Moderately High employability at 42.85% in 2014. The Info Tech marks a Very Low employability in 2015, 2017, 2018, and 2019 with the corresponding percentages of 17.39, 11.36, 18.51, and 10.00. The BSCE program recorded its Very High extent of employability in the years 2014 and 2016 with the same percentage of 100.00, while Very Low extent of employability in the years 2015, 2017, 2018, and 2019. These extreme employability ratings for the program in </w:t>
      </w:r>
      <w:r w:rsidRPr="008D5971">
        <w:rPr>
          <w:rFonts w:ascii="Arial" w:hAnsi="Arial" w:cs="Arial"/>
          <w:color w:val="000000" w:themeColor="text1"/>
        </w:rPr>
        <w:lastRenderedPageBreak/>
        <w:t>the identified years could be attributed to the number of their graduates, either all their graduates are employed or there is no graduate of the program to be employed.</w:t>
      </w:r>
    </w:p>
    <w:p w14:paraId="5AAC3031"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The year 2014 recorded a Low employability rate at 38.46% for the BSHRM program and the rest of the years mark a Very Low extent of employability. No graduate of the program was employed in the years 2015, 2016, 2018, and 2019, and this gives the program the lowest employability rate among the seven programs in the past six years.</w:t>
      </w:r>
    </w:p>
    <w:p w14:paraId="6A0ED3F8" w14:textId="77777777" w:rsidR="008D5971" w:rsidRPr="008D5971" w:rsidRDefault="008D5971" w:rsidP="008D5971">
      <w:pPr>
        <w:jc w:val="both"/>
        <w:rPr>
          <w:rFonts w:ascii="Arial" w:hAnsi="Arial" w:cs="Arial"/>
          <w:color w:val="000000" w:themeColor="text1"/>
        </w:rPr>
      </w:pPr>
    </w:p>
    <w:p w14:paraId="1AC1A683"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The BSBA program has its Low employability rate in 2014 and 2016 with percentages of 25.00 and 28.57, respectively. The program has recorded its Very Low employability rates in the years 2015, 2017, 2018, and 2019 with percentages of 10.86, 13.63, 7.40, and 6.00, respectively. The BSA program has its Moderately High employability rate in 2014 and 2016 at 50.00% and 44.44%, respectively, and Low employability at 25.00% in 2017. The Very Low employability rate for the BSA program was in 2015 at 6.52%, in 2018 at 3.70%, and in 2019 at 12.00%.</w:t>
      </w:r>
    </w:p>
    <w:p w14:paraId="4EF073FB" w14:textId="77777777" w:rsidR="008D5971" w:rsidRPr="008D5971" w:rsidRDefault="008D5971" w:rsidP="008D5971">
      <w:pPr>
        <w:jc w:val="both"/>
        <w:rPr>
          <w:rFonts w:ascii="Arial" w:hAnsi="Arial" w:cs="Arial"/>
          <w:color w:val="000000" w:themeColor="text1"/>
        </w:rPr>
      </w:pPr>
    </w:p>
    <w:p w14:paraId="121DB9D9"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The over-all analysis shows that 2019 reflects the lowest employability rates for the five (5) programs while 2015 is the year when most of the programs have a Moderately High extent of employability. The majority of the programs have a Low employability rate in the past six years. This finding can be attributed to the low performance of graduates in the licensure examination and to the satisfactory performance of the non-board programs along Curriculum and Instruction in the accreditation evaluation. This claim is supported by the study of Boateng et al. (2015) in Wisconsin International University College (WIUC), which reported that putting the right (aligned) curriculum in place and effectively delivering it will equip graduates with the skills they need for advancement and in achieving employment-related outcomes.</w:t>
      </w:r>
    </w:p>
    <w:p w14:paraId="196F6D89" w14:textId="77777777" w:rsidR="008D5971" w:rsidRPr="008D5971" w:rsidRDefault="008D5971" w:rsidP="008D5971">
      <w:pPr>
        <w:ind w:firstLine="502"/>
        <w:jc w:val="both"/>
        <w:rPr>
          <w:rFonts w:ascii="Arial" w:hAnsi="Arial" w:cs="Arial"/>
          <w:color w:val="000000" w:themeColor="text1"/>
        </w:rPr>
      </w:pPr>
    </w:p>
    <w:p w14:paraId="62C9E0FB"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 xml:space="preserve">Table 6. </w:t>
      </w:r>
      <w:bookmarkEnd w:id="5"/>
      <w:r w:rsidRPr="008D5971">
        <w:rPr>
          <w:rFonts w:ascii="Arial" w:hAnsi="Arial" w:cs="Arial"/>
          <w:b/>
          <w:bCs/>
          <w:iCs/>
          <w:color w:val="000000" w:themeColor="text1"/>
        </w:rPr>
        <w:t>School Performance of the Different Programs in Terms of Extent of Employability</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30"/>
        <w:gridCol w:w="540"/>
        <w:gridCol w:w="720"/>
        <w:gridCol w:w="540"/>
        <w:gridCol w:w="810"/>
        <w:gridCol w:w="540"/>
        <w:gridCol w:w="720"/>
        <w:gridCol w:w="540"/>
        <w:gridCol w:w="815"/>
        <w:gridCol w:w="450"/>
        <w:gridCol w:w="720"/>
        <w:gridCol w:w="450"/>
        <w:gridCol w:w="720"/>
        <w:gridCol w:w="540"/>
      </w:tblGrid>
      <w:tr w:rsidR="008D5971" w:rsidRPr="008D5971" w14:paraId="0689DB61" w14:textId="77777777" w:rsidTr="007C1D02">
        <w:trPr>
          <w:jc w:val="center"/>
        </w:trPr>
        <w:tc>
          <w:tcPr>
            <w:tcW w:w="1165" w:type="dxa"/>
            <w:vMerge w:val="restart"/>
            <w:vAlign w:val="center"/>
          </w:tcPr>
          <w:p w14:paraId="75C8F092"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8735" w:type="dxa"/>
            <w:gridSpan w:val="14"/>
          </w:tcPr>
          <w:p w14:paraId="38C206C1" w14:textId="77777777" w:rsidR="008D5971" w:rsidRPr="008D5971" w:rsidRDefault="008D5971" w:rsidP="007C1D02">
            <w:pPr>
              <w:pStyle w:val="NoSpacing"/>
              <w:tabs>
                <w:tab w:val="left" w:pos="1995"/>
                <w:tab w:val="center" w:pos="4032"/>
              </w:tabs>
              <w:rPr>
                <w:rFonts w:ascii="Arial" w:hAnsi="Arial" w:cs="Arial"/>
                <w:b/>
                <w:bCs/>
                <w:color w:val="000000" w:themeColor="text1"/>
                <w:sz w:val="20"/>
                <w:szCs w:val="20"/>
              </w:rPr>
            </w:pPr>
            <w:r w:rsidRPr="008D5971">
              <w:rPr>
                <w:rFonts w:ascii="Arial" w:hAnsi="Arial" w:cs="Arial"/>
                <w:b/>
                <w:bCs/>
                <w:color w:val="000000" w:themeColor="text1"/>
                <w:sz w:val="20"/>
                <w:szCs w:val="20"/>
              </w:rPr>
              <w:tab/>
            </w:r>
            <w:r w:rsidRPr="008D5971">
              <w:rPr>
                <w:rFonts w:ascii="Arial" w:hAnsi="Arial" w:cs="Arial"/>
                <w:b/>
                <w:bCs/>
                <w:color w:val="000000" w:themeColor="text1"/>
                <w:sz w:val="20"/>
                <w:szCs w:val="20"/>
              </w:rPr>
              <w:tab/>
              <w:t>Employability Rate (%)</w:t>
            </w:r>
          </w:p>
        </w:tc>
      </w:tr>
      <w:tr w:rsidR="008D5971" w:rsidRPr="008D5971" w14:paraId="2952AE7A" w14:textId="77777777" w:rsidTr="007C1D02">
        <w:trPr>
          <w:jc w:val="center"/>
        </w:trPr>
        <w:tc>
          <w:tcPr>
            <w:tcW w:w="1165" w:type="dxa"/>
            <w:vMerge/>
          </w:tcPr>
          <w:p w14:paraId="71B1D3BB" w14:textId="77777777" w:rsidR="008D5971" w:rsidRPr="008D5971" w:rsidRDefault="008D5971" w:rsidP="007C1D02">
            <w:pPr>
              <w:pStyle w:val="NoSpacing"/>
              <w:rPr>
                <w:rFonts w:ascii="Arial" w:hAnsi="Arial" w:cs="Arial"/>
                <w:b/>
                <w:bCs/>
                <w:color w:val="000000" w:themeColor="text1"/>
                <w:sz w:val="20"/>
                <w:szCs w:val="20"/>
              </w:rPr>
            </w:pPr>
          </w:p>
        </w:tc>
        <w:tc>
          <w:tcPr>
            <w:tcW w:w="2430" w:type="dxa"/>
            <w:gridSpan w:val="4"/>
          </w:tcPr>
          <w:p w14:paraId="4E148F50"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610" w:type="dxa"/>
            <w:gridSpan w:val="4"/>
          </w:tcPr>
          <w:p w14:paraId="05CADCF0"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695" w:type="dxa"/>
            <w:gridSpan w:val="6"/>
          </w:tcPr>
          <w:p w14:paraId="528A93BD"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43DBDDC4" w14:textId="77777777" w:rsidTr="007C1D02">
        <w:trPr>
          <w:jc w:val="center"/>
        </w:trPr>
        <w:tc>
          <w:tcPr>
            <w:tcW w:w="1165" w:type="dxa"/>
            <w:vMerge/>
          </w:tcPr>
          <w:p w14:paraId="63FC389D" w14:textId="77777777" w:rsidR="008D5971" w:rsidRPr="008D5971" w:rsidRDefault="008D5971" w:rsidP="007C1D02">
            <w:pPr>
              <w:pStyle w:val="NoSpacing"/>
              <w:rPr>
                <w:rFonts w:ascii="Arial" w:hAnsi="Arial" w:cs="Arial"/>
                <w:b/>
                <w:bCs/>
                <w:color w:val="000000" w:themeColor="text1"/>
                <w:sz w:val="20"/>
                <w:szCs w:val="20"/>
              </w:rPr>
            </w:pPr>
          </w:p>
        </w:tc>
        <w:tc>
          <w:tcPr>
            <w:tcW w:w="630" w:type="dxa"/>
          </w:tcPr>
          <w:p w14:paraId="5E14C503"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540" w:type="dxa"/>
          </w:tcPr>
          <w:p w14:paraId="5DD6E618"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1846170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540" w:type="dxa"/>
          </w:tcPr>
          <w:p w14:paraId="53EE98D3"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810" w:type="dxa"/>
          </w:tcPr>
          <w:p w14:paraId="0369A75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540" w:type="dxa"/>
          </w:tcPr>
          <w:p w14:paraId="0745F33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2190AF2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540" w:type="dxa"/>
          </w:tcPr>
          <w:p w14:paraId="469BE553"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815" w:type="dxa"/>
          </w:tcPr>
          <w:p w14:paraId="65B9748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450" w:type="dxa"/>
          </w:tcPr>
          <w:p w14:paraId="16B8FF12"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521E11B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450" w:type="dxa"/>
          </w:tcPr>
          <w:p w14:paraId="669A211F"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41F5905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540" w:type="dxa"/>
          </w:tcPr>
          <w:p w14:paraId="04AEE03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7468B4C2" w14:textId="77777777" w:rsidTr="007C1D02">
        <w:trPr>
          <w:jc w:val="center"/>
        </w:trPr>
        <w:tc>
          <w:tcPr>
            <w:tcW w:w="1165" w:type="dxa"/>
          </w:tcPr>
          <w:p w14:paraId="64D78ED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630" w:type="dxa"/>
          </w:tcPr>
          <w:p w14:paraId="3C903B8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58.82</w:t>
            </w:r>
          </w:p>
        </w:tc>
        <w:tc>
          <w:tcPr>
            <w:tcW w:w="540" w:type="dxa"/>
          </w:tcPr>
          <w:p w14:paraId="044981D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1305F07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55.55</w:t>
            </w:r>
          </w:p>
        </w:tc>
        <w:tc>
          <w:tcPr>
            <w:tcW w:w="540" w:type="dxa"/>
          </w:tcPr>
          <w:p w14:paraId="65E7C2C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810" w:type="dxa"/>
          </w:tcPr>
          <w:p w14:paraId="07281E3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42.85</w:t>
            </w:r>
          </w:p>
        </w:tc>
        <w:tc>
          <w:tcPr>
            <w:tcW w:w="540" w:type="dxa"/>
          </w:tcPr>
          <w:p w14:paraId="291B05B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0CB7BF2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540" w:type="dxa"/>
          </w:tcPr>
          <w:p w14:paraId="002D54C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815" w:type="dxa"/>
          </w:tcPr>
          <w:p w14:paraId="6619F15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38.46</w:t>
            </w:r>
          </w:p>
        </w:tc>
        <w:tc>
          <w:tcPr>
            <w:tcW w:w="450" w:type="dxa"/>
          </w:tcPr>
          <w:p w14:paraId="0C4C866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6ECCDF9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450" w:type="dxa"/>
          </w:tcPr>
          <w:p w14:paraId="44AA198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4CA1B46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72925F8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0E1E3BC1" w14:textId="77777777" w:rsidTr="007C1D02">
        <w:trPr>
          <w:jc w:val="center"/>
        </w:trPr>
        <w:tc>
          <w:tcPr>
            <w:tcW w:w="1165" w:type="dxa"/>
          </w:tcPr>
          <w:p w14:paraId="6FEB5F2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630" w:type="dxa"/>
          </w:tcPr>
          <w:p w14:paraId="33AE2B9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32.60</w:t>
            </w:r>
          </w:p>
        </w:tc>
        <w:tc>
          <w:tcPr>
            <w:tcW w:w="540" w:type="dxa"/>
          </w:tcPr>
          <w:p w14:paraId="3BCA2FC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5697671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15.21</w:t>
            </w:r>
          </w:p>
        </w:tc>
        <w:tc>
          <w:tcPr>
            <w:tcW w:w="540" w:type="dxa"/>
          </w:tcPr>
          <w:p w14:paraId="095AC4F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7A43B30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17.39</w:t>
            </w:r>
          </w:p>
        </w:tc>
        <w:tc>
          <w:tcPr>
            <w:tcW w:w="540" w:type="dxa"/>
          </w:tcPr>
          <w:p w14:paraId="1238690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192184F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35F6A84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5" w:type="dxa"/>
          </w:tcPr>
          <w:p w14:paraId="52A2C6F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49B7F8C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31CEC3B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10.86</w:t>
            </w:r>
          </w:p>
        </w:tc>
        <w:tc>
          <w:tcPr>
            <w:tcW w:w="450" w:type="dxa"/>
          </w:tcPr>
          <w:p w14:paraId="6437989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43E52FB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6.52</w:t>
            </w:r>
          </w:p>
        </w:tc>
        <w:tc>
          <w:tcPr>
            <w:tcW w:w="540" w:type="dxa"/>
          </w:tcPr>
          <w:p w14:paraId="4A648A6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04BF1F37" w14:textId="77777777" w:rsidTr="007C1D02">
        <w:trPr>
          <w:jc w:val="center"/>
        </w:trPr>
        <w:tc>
          <w:tcPr>
            <w:tcW w:w="1165" w:type="dxa"/>
          </w:tcPr>
          <w:p w14:paraId="38E726A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630" w:type="dxa"/>
          </w:tcPr>
          <w:p w14:paraId="16C23F0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38.46</w:t>
            </w:r>
          </w:p>
        </w:tc>
        <w:tc>
          <w:tcPr>
            <w:tcW w:w="540" w:type="dxa"/>
          </w:tcPr>
          <w:p w14:paraId="34F8435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333C0D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21E4066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0" w:type="dxa"/>
          </w:tcPr>
          <w:p w14:paraId="43D73FC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61.53</w:t>
            </w:r>
          </w:p>
        </w:tc>
        <w:tc>
          <w:tcPr>
            <w:tcW w:w="540" w:type="dxa"/>
          </w:tcPr>
          <w:p w14:paraId="33B6169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6B8CCD1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540" w:type="dxa"/>
          </w:tcPr>
          <w:p w14:paraId="13A57E7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815" w:type="dxa"/>
          </w:tcPr>
          <w:p w14:paraId="4EF2810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484C36B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2EDCEB0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28.57</w:t>
            </w:r>
          </w:p>
        </w:tc>
        <w:tc>
          <w:tcPr>
            <w:tcW w:w="450" w:type="dxa"/>
          </w:tcPr>
          <w:p w14:paraId="6C30EA0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2B8F8FE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44.44</w:t>
            </w:r>
          </w:p>
        </w:tc>
        <w:tc>
          <w:tcPr>
            <w:tcW w:w="540" w:type="dxa"/>
          </w:tcPr>
          <w:p w14:paraId="3D91282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08A31D6F" w14:textId="77777777" w:rsidTr="007C1D02">
        <w:trPr>
          <w:jc w:val="center"/>
        </w:trPr>
        <w:tc>
          <w:tcPr>
            <w:tcW w:w="1165" w:type="dxa"/>
          </w:tcPr>
          <w:p w14:paraId="331D44C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2017</w:t>
            </w:r>
          </w:p>
        </w:tc>
        <w:tc>
          <w:tcPr>
            <w:tcW w:w="630" w:type="dxa"/>
          </w:tcPr>
          <w:p w14:paraId="04E4E1F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31.81</w:t>
            </w:r>
          </w:p>
        </w:tc>
        <w:tc>
          <w:tcPr>
            <w:tcW w:w="540" w:type="dxa"/>
          </w:tcPr>
          <w:p w14:paraId="5BBE49E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2E25F61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40.90</w:t>
            </w:r>
          </w:p>
        </w:tc>
        <w:tc>
          <w:tcPr>
            <w:tcW w:w="540" w:type="dxa"/>
          </w:tcPr>
          <w:p w14:paraId="015E9BA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0" w:type="dxa"/>
          </w:tcPr>
          <w:p w14:paraId="25866AE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11.36</w:t>
            </w:r>
          </w:p>
        </w:tc>
        <w:tc>
          <w:tcPr>
            <w:tcW w:w="540" w:type="dxa"/>
          </w:tcPr>
          <w:p w14:paraId="30C0D95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715EE2B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602D661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5" w:type="dxa"/>
          </w:tcPr>
          <w:p w14:paraId="48B207C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2.27</w:t>
            </w:r>
          </w:p>
        </w:tc>
        <w:tc>
          <w:tcPr>
            <w:tcW w:w="450" w:type="dxa"/>
          </w:tcPr>
          <w:p w14:paraId="70E1101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053348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13.63</w:t>
            </w:r>
          </w:p>
        </w:tc>
        <w:tc>
          <w:tcPr>
            <w:tcW w:w="450" w:type="dxa"/>
          </w:tcPr>
          <w:p w14:paraId="1B6D6F9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505F857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7B911A1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604D7DA5" w14:textId="77777777" w:rsidTr="007C1D02">
        <w:trPr>
          <w:jc w:val="center"/>
        </w:trPr>
        <w:tc>
          <w:tcPr>
            <w:tcW w:w="1165" w:type="dxa"/>
          </w:tcPr>
          <w:p w14:paraId="74ACD19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630" w:type="dxa"/>
          </w:tcPr>
          <w:p w14:paraId="24F246E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25.92</w:t>
            </w:r>
          </w:p>
        </w:tc>
        <w:tc>
          <w:tcPr>
            <w:tcW w:w="540" w:type="dxa"/>
          </w:tcPr>
          <w:p w14:paraId="7D97083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262359A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12.96</w:t>
            </w:r>
          </w:p>
        </w:tc>
        <w:tc>
          <w:tcPr>
            <w:tcW w:w="540" w:type="dxa"/>
          </w:tcPr>
          <w:p w14:paraId="3533720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11AB25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18.51</w:t>
            </w:r>
          </w:p>
        </w:tc>
        <w:tc>
          <w:tcPr>
            <w:tcW w:w="540" w:type="dxa"/>
          </w:tcPr>
          <w:p w14:paraId="6DC6C19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7CFDFAF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3.70</w:t>
            </w:r>
          </w:p>
        </w:tc>
        <w:tc>
          <w:tcPr>
            <w:tcW w:w="540" w:type="dxa"/>
          </w:tcPr>
          <w:p w14:paraId="36920DF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5" w:type="dxa"/>
          </w:tcPr>
          <w:p w14:paraId="1C2F22D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57583E9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F66E2D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7.40</w:t>
            </w:r>
          </w:p>
        </w:tc>
        <w:tc>
          <w:tcPr>
            <w:tcW w:w="450" w:type="dxa"/>
          </w:tcPr>
          <w:p w14:paraId="5918B80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2458DCA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3.70</w:t>
            </w:r>
          </w:p>
        </w:tc>
        <w:tc>
          <w:tcPr>
            <w:tcW w:w="540" w:type="dxa"/>
          </w:tcPr>
          <w:p w14:paraId="0015D3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05BA5C79" w14:textId="77777777" w:rsidTr="007C1D02">
        <w:trPr>
          <w:jc w:val="center"/>
        </w:trPr>
        <w:tc>
          <w:tcPr>
            <w:tcW w:w="1165" w:type="dxa"/>
          </w:tcPr>
          <w:p w14:paraId="17DA157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630" w:type="dxa"/>
          </w:tcPr>
          <w:p w14:paraId="2475196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18.00</w:t>
            </w:r>
          </w:p>
        </w:tc>
        <w:tc>
          <w:tcPr>
            <w:tcW w:w="540" w:type="dxa"/>
          </w:tcPr>
          <w:p w14:paraId="3B5CEC6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76E5C65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w:t>
            </w:r>
          </w:p>
        </w:tc>
        <w:tc>
          <w:tcPr>
            <w:tcW w:w="540" w:type="dxa"/>
          </w:tcPr>
          <w:p w14:paraId="67F5F34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6182F3A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w:t>
            </w:r>
          </w:p>
        </w:tc>
        <w:tc>
          <w:tcPr>
            <w:tcW w:w="540" w:type="dxa"/>
          </w:tcPr>
          <w:p w14:paraId="77CB7B4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54464D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8.00</w:t>
            </w:r>
          </w:p>
        </w:tc>
        <w:tc>
          <w:tcPr>
            <w:tcW w:w="540" w:type="dxa"/>
          </w:tcPr>
          <w:p w14:paraId="2814622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5" w:type="dxa"/>
          </w:tcPr>
          <w:p w14:paraId="3107388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D11821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23B98D4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6.00</w:t>
            </w:r>
          </w:p>
        </w:tc>
        <w:tc>
          <w:tcPr>
            <w:tcW w:w="450" w:type="dxa"/>
          </w:tcPr>
          <w:p w14:paraId="206D57E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1DD2D9F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12.00</w:t>
            </w:r>
          </w:p>
        </w:tc>
        <w:tc>
          <w:tcPr>
            <w:tcW w:w="540" w:type="dxa"/>
          </w:tcPr>
          <w:p w14:paraId="3D01B64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1E68D779" w14:textId="77777777" w:rsidTr="007C1D02">
        <w:trPr>
          <w:jc w:val="center"/>
        </w:trPr>
        <w:tc>
          <w:tcPr>
            <w:tcW w:w="1165" w:type="dxa"/>
          </w:tcPr>
          <w:p w14:paraId="597A34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Over-all Performance</w:t>
            </w:r>
          </w:p>
        </w:tc>
        <w:tc>
          <w:tcPr>
            <w:tcW w:w="630" w:type="dxa"/>
            <w:vAlign w:val="bottom"/>
          </w:tcPr>
          <w:p w14:paraId="403EA73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34.27</w:t>
            </w:r>
          </w:p>
        </w:tc>
        <w:tc>
          <w:tcPr>
            <w:tcW w:w="540" w:type="dxa"/>
            <w:vAlign w:val="bottom"/>
          </w:tcPr>
          <w:p w14:paraId="3EA2BAD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vAlign w:val="bottom"/>
          </w:tcPr>
          <w:p w14:paraId="03E657E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26.60</w:t>
            </w:r>
          </w:p>
        </w:tc>
        <w:tc>
          <w:tcPr>
            <w:tcW w:w="540" w:type="dxa"/>
            <w:vAlign w:val="bottom"/>
          </w:tcPr>
          <w:p w14:paraId="36C6AFD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0" w:type="dxa"/>
            <w:vAlign w:val="bottom"/>
          </w:tcPr>
          <w:p w14:paraId="7F5518D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26.94</w:t>
            </w:r>
          </w:p>
        </w:tc>
        <w:tc>
          <w:tcPr>
            <w:tcW w:w="540" w:type="dxa"/>
            <w:vAlign w:val="bottom"/>
          </w:tcPr>
          <w:p w14:paraId="7EA7818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vAlign w:val="bottom"/>
          </w:tcPr>
          <w:p w14:paraId="7B209DC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35.28</w:t>
            </w:r>
          </w:p>
        </w:tc>
        <w:tc>
          <w:tcPr>
            <w:tcW w:w="540" w:type="dxa"/>
            <w:vAlign w:val="bottom"/>
          </w:tcPr>
          <w:p w14:paraId="2D530DF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5" w:type="dxa"/>
            <w:vAlign w:val="bottom"/>
          </w:tcPr>
          <w:p w14:paraId="664B17F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6.79</w:t>
            </w:r>
          </w:p>
        </w:tc>
        <w:tc>
          <w:tcPr>
            <w:tcW w:w="450" w:type="dxa"/>
            <w:vAlign w:val="bottom"/>
          </w:tcPr>
          <w:p w14:paraId="69E24B4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vAlign w:val="bottom"/>
          </w:tcPr>
          <w:p w14:paraId="296E844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15.24</w:t>
            </w:r>
          </w:p>
        </w:tc>
        <w:tc>
          <w:tcPr>
            <w:tcW w:w="450" w:type="dxa"/>
            <w:vAlign w:val="bottom"/>
          </w:tcPr>
          <w:p w14:paraId="0FD5C5C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vAlign w:val="bottom"/>
          </w:tcPr>
          <w:p w14:paraId="1711344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23.61</w:t>
            </w:r>
          </w:p>
        </w:tc>
        <w:tc>
          <w:tcPr>
            <w:tcW w:w="540" w:type="dxa"/>
            <w:vAlign w:val="bottom"/>
          </w:tcPr>
          <w:p w14:paraId="0A0FE24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r>
    </w:tbl>
    <w:p w14:paraId="371F0557"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3C1C9FEA" w14:textId="77777777" w:rsidR="008D5971" w:rsidRPr="008D5971" w:rsidRDefault="008D5971" w:rsidP="008D5971">
      <w:pPr>
        <w:jc w:val="both"/>
        <w:rPr>
          <w:rFonts w:ascii="Arial" w:hAnsi="Arial" w:cs="Arial"/>
          <w:b/>
          <w:bCs/>
          <w:iCs/>
          <w:color w:val="000000" w:themeColor="text1"/>
        </w:rPr>
      </w:pPr>
    </w:p>
    <w:p w14:paraId="312FAE86" w14:textId="201A6959"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Board Performance</w:t>
      </w:r>
    </w:p>
    <w:p w14:paraId="6919CF8E" w14:textId="77777777" w:rsidR="008D5971" w:rsidRPr="008D5971" w:rsidRDefault="008D5971" w:rsidP="008D5971">
      <w:pPr>
        <w:jc w:val="both"/>
        <w:rPr>
          <w:rFonts w:ascii="Arial" w:hAnsi="Arial" w:cs="Arial"/>
          <w:b/>
          <w:bCs/>
          <w:iCs/>
          <w:color w:val="000000" w:themeColor="text1"/>
        </w:rPr>
      </w:pPr>
    </w:p>
    <w:p w14:paraId="0D470E58" w14:textId="77777777" w:rsidR="008D5971" w:rsidRDefault="008D5971" w:rsidP="008D5971">
      <w:pPr>
        <w:ind w:right="-33"/>
        <w:jc w:val="both"/>
        <w:rPr>
          <w:rFonts w:ascii="Arial" w:hAnsi="Arial" w:cs="Arial"/>
          <w:color w:val="000000" w:themeColor="text1"/>
        </w:rPr>
      </w:pPr>
      <w:r w:rsidRPr="008D5971">
        <w:rPr>
          <w:rFonts w:ascii="Arial" w:hAnsi="Arial" w:cs="Arial"/>
          <w:color w:val="000000" w:themeColor="text1"/>
        </w:rPr>
        <w:t xml:space="preserve">As presented in the table below, there are three (3) non-board programs of ASC: BS Info Tech, BSHRM, and BSBA. The BSE program has Low board performance rating in 2017 and 2018 with percentages of 30.64 and 34.96, respectively. It is followed by a Very Low board performance in 2014, 2015, 2016, 2017, and 2019 with the ratings of 16.39%, 16.22% 13.16%, and 17.09%, respectively. The years 2016 and 2019 show a Low board performance rating for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program with percentages of 25.81 and 23.88, respectively. In 2014, 2015, 2017, and 2018, the BEED program recorded its Very Low board performance with the ratings of 11.76%, 11.11%, 18.46%, and 12.77%, respectively. Generally, it can be deduced that the board performance of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program is better than that of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program.</w:t>
      </w:r>
    </w:p>
    <w:p w14:paraId="0BB7AC90" w14:textId="77777777" w:rsidR="008D5971" w:rsidRPr="008D5971" w:rsidRDefault="008D5971" w:rsidP="008D5971">
      <w:pPr>
        <w:ind w:right="-33"/>
        <w:jc w:val="both"/>
        <w:rPr>
          <w:rFonts w:ascii="Arial" w:hAnsi="Arial" w:cs="Arial"/>
          <w:color w:val="000000" w:themeColor="text1"/>
        </w:rPr>
      </w:pPr>
    </w:p>
    <w:p w14:paraId="79FDFA44" w14:textId="77777777" w:rsidR="008D5971" w:rsidRDefault="008D5971" w:rsidP="008D5971">
      <w:pPr>
        <w:ind w:right="-33"/>
        <w:jc w:val="both"/>
        <w:rPr>
          <w:rFonts w:ascii="Arial" w:hAnsi="Arial" w:cs="Arial"/>
          <w:color w:val="000000" w:themeColor="text1"/>
        </w:rPr>
      </w:pPr>
      <w:r w:rsidRPr="008D5971">
        <w:rPr>
          <w:rFonts w:ascii="Arial" w:hAnsi="Arial" w:cs="Arial"/>
          <w:color w:val="000000" w:themeColor="text1"/>
        </w:rPr>
        <w:t>The BSCE program has a zero percent board rating for consecutive years from 2014 to 2017. There were graduates in 2015 and 2017, and some re-takers had not passed the board exam, thus the zero rating of passers in the said years.  The program's board performance in 2018 and 2019 is Very Low with a rating of 20.00% and 16.67%, respectively. Similarly, the BSA program has no board takers in 2014, and two consecutive years (2015 and 2016) have no board passer. In 2017, the BSA program has a Very Low performance board rating of 12.50% while 2018 and 2019 mark a Moderately High board performance with the same rating of 50.00%.</w:t>
      </w:r>
      <w:r w:rsidRPr="008D5971">
        <w:rPr>
          <w:rFonts w:ascii="Arial" w:hAnsi="Arial" w:cs="Arial"/>
          <w:color w:val="000000" w:themeColor="text1"/>
        </w:rPr>
        <w:tab/>
      </w:r>
    </w:p>
    <w:p w14:paraId="1EEDD018" w14:textId="77777777" w:rsidR="008D5971" w:rsidRPr="008D5971" w:rsidRDefault="008D5971" w:rsidP="008D5971">
      <w:pPr>
        <w:ind w:right="-33"/>
        <w:jc w:val="both"/>
        <w:rPr>
          <w:rFonts w:ascii="Arial" w:hAnsi="Arial" w:cs="Arial"/>
          <w:color w:val="000000" w:themeColor="text1"/>
        </w:rPr>
      </w:pPr>
    </w:p>
    <w:p w14:paraId="1F76FAAA" w14:textId="77777777" w:rsidR="008D5971" w:rsidRPr="008D5971" w:rsidRDefault="008D5971" w:rsidP="008D5971">
      <w:pPr>
        <w:ind w:right="-33"/>
        <w:jc w:val="both"/>
        <w:rPr>
          <w:rFonts w:ascii="Arial" w:hAnsi="Arial" w:cs="Arial"/>
          <w:color w:val="000000" w:themeColor="text1"/>
        </w:rPr>
      </w:pPr>
      <w:r w:rsidRPr="008D5971">
        <w:rPr>
          <w:rFonts w:ascii="Arial" w:hAnsi="Arial" w:cs="Arial"/>
          <w:color w:val="000000" w:themeColor="text1"/>
        </w:rPr>
        <w:t xml:space="preserve">Generally, </w:t>
      </w:r>
      <w:r w:rsidRPr="008D5971">
        <w:rPr>
          <w:rFonts w:ascii="Arial" w:hAnsi="Arial" w:cs="Arial"/>
          <w:iCs/>
          <w:color w:val="000000" w:themeColor="text1"/>
        </w:rPr>
        <w:t xml:space="preserve">the BSE and BSA programs have a Low board performance while the BEED and BSCE programs have a Very Low performance in the board exams in the past six years. </w:t>
      </w:r>
    </w:p>
    <w:p w14:paraId="327B1E41" w14:textId="77777777" w:rsidR="008D5971" w:rsidRPr="008D5971" w:rsidRDefault="008D5971" w:rsidP="008D5971">
      <w:pPr>
        <w:ind w:right="-33"/>
        <w:jc w:val="both"/>
        <w:rPr>
          <w:rFonts w:ascii="Arial" w:hAnsi="Arial" w:cs="Arial"/>
          <w:iCs/>
          <w:color w:val="000000" w:themeColor="text1"/>
        </w:rPr>
      </w:pPr>
      <w:r w:rsidRPr="008D5971">
        <w:rPr>
          <w:rFonts w:ascii="Arial" w:hAnsi="Arial" w:cs="Arial"/>
          <w:iCs/>
          <w:color w:val="000000" w:themeColor="text1"/>
        </w:rPr>
        <w:t>The above finding is similar to the study of Baylan (2018) that investigated premier Teacher Education Institutions (TEIs) in the country, revealing that there is a considerable number of premier TEIs that are performing below the national standard passing rate.</w:t>
      </w:r>
    </w:p>
    <w:p w14:paraId="38447CEE" w14:textId="77777777" w:rsidR="008D5971" w:rsidRPr="008D5971" w:rsidRDefault="008D5971" w:rsidP="008D5971">
      <w:pPr>
        <w:ind w:right="-33" w:firstLine="720"/>
        <w:jc w:val="both"/>
        <w:rPr>
          <w:rFonts w:ascii="Arial" w:hAnsi="Arial" w:cs="Arial"/>
          <w:color w:val="000000" w:themeColor="text1"/>
        </w:rPr>
      </w:pPr>
    </w:p>
    <w:p w14:paraId="36797DB8"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7. School Performance of the Different Programs in Terms of Board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587"/>
        <w:gridCol w:w="689"/>
        <w:gridCol w:w="481"/>
        <w:gridCol w:w="630"/>
        <w:gridCol w:w="450"/>
        <w:gridCol w:w="707"/>
        <w:gridCol w:w="463"/>
        <w:gridCol w:w="630"/>
        <w:gridCol w:w="450"/>
        <w:gridCol w:w="441"/>
        <w:gridCol w:w="426"/>
        <w:gridCol w:w="708"/>
        <w:gridCol w:w="675"/>
      </w:tblGrid>
      <w:tr w:rsidR="008D5971" w:rsidRPr="008D5971" w14:paraId="38D282E5" w14:textId="77777777" w:rsidTr="007C1D02">
        <w:trPr>
          <w:jc w:val="center"/>
        </w:trPr>
        <w:tc>
          <w:tcPr>
            <w:tcW w:w="1129" w:type="dxa"/>
            <w:vMerge w:val="restart"/>
            <w:vAlign w:val="center"/>
          </w:tcPr>
          <w:p w14:paraId="6DD8CBB7"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8046" w:type="dxa"/>
            <w:gridSpan w:val="14"/>
          </w:tcPr>
          <w:p w14:paraId="310C1D73"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Board Performance (%)</w:t>
            </w:r>
          </w:p>
        </w:tc>
      </w:tr>
      <w:tr w:rsidR="008D5971" w:rsidRPr="008D5971" w14:paraId="5CB56BA8" w14:textId="77777777" w:rsidTr="007C1D02">
        <w:trPr>
          <w:jc w:val="center"/>
        </w:trPr>
        <w:tc>
          <w:tcPr>
            <w:tcW w:w="1129" w:type="dxa"/>
            <w:vMerge/>
          </w:tcPr>
          <w:p w14:paraId="7EF454EB" w14:textId="77777777" w:rsidR="008D5971" w:rsidRPr="008D5971" w:rsidRDefault="008D5971" w:rsidP="007C1D02">
            <w:pPr>
              <w:pStyle w:val="NoSpacing"/>
              <w:rPr>
                <w:rFonts w:ascii="Arial" w:hAnsi="Arial" w:cs="Arial"/>
                <w:b/>
                <w:bCs/>
                <w:color w:val="000000" w:themeColor="text1"/>
                <w:sz w:val="20"/>
                <w:szCs w:val="20"/>
              </w:rPr>
            </w:pPr>
          </w:p>
        </w:tc>
        <w:tc>
          <w:tcPr>
            <w:tcW w:w="2466" w:type="dxa"/>
            <w:gridSpan w:val="4"/>
          </w:tcPr>
          <w:p w14:paraId="7E6AB161"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250" w:type="dxa"/>
            <w:gridSpan w:val="4"/>
          </w:tcPr>
          <w:p w14:paraId="5E23D9BC"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330" w:type="dxa"/>
            <w:gridSpan w:val="6"/>
          </w:tcPr>
          <w:p w14:paraId="2064F91C"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07356147" w14:textId="77777777" w:rsidTr="007C1D02">
        <w:trPr>
          <w:jc w:val="center"/>
        </w:trPr>
        <w:tc>
          <w:tcPr>
            <w:tcW w:w="1129" w:type="dxa"/>
            <w:vMerge/>
          </w:tcPr>
          <w:p w14:paraId="36EFE69F" w14:textId="77777777" w:rsidR="008D5971" w:rsidRPr="008D5971" w:rsidRDefault="008D5971" w:rsidP="007C1D02">
            <w:pPr>
              <w:pStyle w:val="NoSpacing"/>
              <w:rPr>
                <w:rFonts w:ascii="Arial" w:hAnsi="Arial" w:cs="Arial"/>
                <w:b/>
                <w:bCs/>
                <w:color w:val="000000" w:themeColor="text1"/>
                <w:sz w:val="20"/>
                <w:szCs w:val="20"/>
              </w:rPr>
            </w:pPr>
          </w:p>
        </w:tc>
        <w:tc>
          <w:tcPr>
            <w:tcW w:w="709" w:type="dxa"/>
          </w:tcPr>
          <w:p w14:paraId="2C6F2C6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587" w:type="dxa"/>
          </w:tcPr>
          <w:p w14:paraId="4006CEDF"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89" w:type="dxa"/>
          </w:tcPr>
          <w:p w14:paraId="603B12F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481" w:type="dxa"/>
          </w:tcPr>
          <w:p w14:paraId="55541C72"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16D4258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450" w:type="dxa"/>
          </w:tcPr>
          <w:p w14:paraId="63B02C91"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07" w:type="dxa"/>
          </w:tcPr>
          <w:p w14:paraId="78AA9AE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463" w:type="dxa"/>
          </w:tcPr>
          <w:p w14:paraId="440677A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4728F76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450" w:type="dxa"/>
          </w:tcPr>
          <w:p w14:paraId="09A79A3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441" w:type="dxa"/>
          </w:tcPr>
          <w:p w14:paraId="7DD4C0A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426" w:type="dxa"/>
          </w:tcPr>
          <w:p w14:paraId="65EF5367"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08" w:type="dxa"/>
          </w:tcPr>
          <w:p w14:paraId="295F9220"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675" w:type="dxa"/>
          </w:tcPr>
          <w:p w14:paraId="5275AB31"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23EEDD47" w14:textId="77777777" w:rsidTr="007C1D02">
        <w:trPr>
          <w:jc w:val="center"/>
        </w:trPr>
        <w:tc>
          <w:tcPr>
            <w:tcW w:w="1129" w:type="dxa"/>
          </w:tcPr>
          <w:p w14:paraId="25E198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709" w:type="dxa"/>
          </w:tcPr>
          <w:p w14:paraId="5AA5C55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16.39</w:t>
            </w:r>
          </w:p>
        </w:tc>
        <w:tc>
          <w:tcPr>
            <w:tcW w:w="587" w:type="dxa"/>
          </w:tcPr>
          <w:p w14:paraId="24917BD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89" w:type="dxa"/>
          </w:tcPr>
          <w:p w14:paraId="7C47E48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11.76</w:t>
            </w:r>
          </w:p>
        </w:tc>
        <w:tc>
          <w:tcPr>
            <w:tcW w:w="481" w:type="dxa"/>
          </w:tcPr>
          <w:p w14:paraId="6D16120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02BFCA8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12CA5BD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7833028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63" w:type="dxa"/>
          </w:tcPr>
          <w:p w14:paraId="57F5E73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0FB301F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615F3F4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1E0BDC91"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4819629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vAlign w:val="center"/>
          </w:tcPr>
          <w:p w14:paraId="10E92D3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675" w:type="dxa"/>
            <w:vAlign w:val="center"/>
          </w:tcPr>
          <w:p w14:paraId="5C78DE2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r>
      <w:tr w:rsidR="008D5971" w:rsidRPr="008D5971" w14:paraId="17980F04" w14:textId="77777777" w:rsidTr="007C1D02">
        <w:trPr>
          <w:jc w:val="center"/>
        </w:trPr>
        <w:tc>
          <w:tcPr>
            <w:tcW w:w="1129" w:type="dxa"/>
          </w:tcPr>
          <w:p w14:paraId="1DABAA3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709" w:type="dxa"/>
          </w:tcPr>
          <w:p w14:paraId="5DAE978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16.22</w:t>
            </w:r>
          </w:p>
        </w:tc>
        <w:tc>
          <w:tcPr>
            <w:tcW w:w="587" w:type="dxa"/>
          </w:tcPr>
          <w:p w14:paraId="0DF8578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89" w:type="dxa"/>
          </w:tcPr>
          <w:p w14:paraId="0B41EFE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11.11</w:t>
            </w:r>
          </w:p>
        </w:tc>
        <w:tc>
          <w:tcPr>
            <w:tcW w:w="481" w:type="dxa"/>
          </w:tcPr>
          <w:p w14:paraId="7B9DCE1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6FF8C37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356E939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6E2154C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63" w:type="dxa"/>
          </w:tcPr>
          <w:p w14:paraId="0FBE74B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188F83D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54C1AB4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24D4399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7CB1AF7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47A64E9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675" w:type="dxa"/>
          </w:tcPr>
          <w:p w14:paraId="5222AEC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5DF8545C" w14:textId="77777777" w:rsidTr="007C1D02">
        <w:trPr>
          <w:jc w:val="center"/>
        </w:trPr>
        <w:tc>
          <w:tcPr>
            <w:tcW w:w="1129" w:type="dxa"/>
          </w:tcPr>
          <w:p w14:paraId="3F84D68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709" w:type="dxa"/>
          </w:tcPr>
          <w:p w14:paraId="6627F8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13.16</w:t>
            </w:r>
          </w:p>
        </w:tc>
        <w:tc>
          <w:tcPr>
            <w:tcW w:w="587" w:type="dxa"/>
          </w:tcPr>
          <w:p w14:paraId="2664DFB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89" w:type="dxa"/>
          </w:tcPr>
          <w:p w14:paraId="06E7887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25.81</w:t>
            </w:r>
          </w:p>
        </w:tc>
        <w:tc>
          <w:tcPr>
            <w:tcW w:w="481" w:type="dxa"/>
          </w:tcPr>
          <w:p w14:paraId="7B6BD37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center"/>
          </w:tcPr>
          <w:p w14:paraId="729B5A1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4CDBD52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288C5CC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63" w:type="dxa"/>
          </w:tcPr>
          <w:p w14:paraId="2BD03FE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6F30FD5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45743D8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17689FF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23CC696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73F40BC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675" w:type="dxa"/>
          </w:tcPr>
          <w:p w14:paraId="7475959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0641D2B5" w14:textId="77777777" w:rsidTr="007C1D02">
        <w:trPr>
          <w:jc w:val="center"/>
        </w:trPr>
        <w:tc>
          <w:tcPr>
            <w:tcW w:w="1129" w:type="dxa"/>
          </w:tcPr>
          <w:p w14:paraId="1AC9488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2017</w:t>
            </w:r>
          </w:p>
        </w:tc>
        <w:tc>
          <w:tcPr>
            <w:tcW w:w="709" w:type="dxa"/>
          </w:tcPr>
          <w:p w14:paraId="36F04D9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30.63</w:t>
            </w:r>
          </w:p>
        </w:tc>
        <w:tc>
          <w:tcPr>
            <w:tcW w:w="587" w:type="dxa"/>
          </w:tcPr>
          <w:p w14:paraId="3BDD7EE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89" w:type="dxa"/>
          </w:tcPr>
          <w:p w14:paraId="3B5B71F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18.46</w:t>
            </w:r>
          </w:p>
        </w:tc>
        <w:tc>
          <w:tcPr>
            <w:tcW w:w="481" w:type="dxa"/>
          </w:tcPr>
          <w:p w14:paraId="3E2ED93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26508C7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7B2A925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2B3DFCC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63" w:type="dxa"/>
          </w:tcPr>
          <w:p w14:paraId="04168BC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6FFDEB7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7B3F5D0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48E151F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0712BBB7"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74B8116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12.50</w:t>
            </w:r>
          </w:p>
        </w:tc>
        <w:tc>
          <w:tcPr>
            <w:tcW w:w="675" w:type="dxa"/>
          </w:tcPr>
          <w:p w14:paraId="54817A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494F4807" w14:textId="77777777" w:rsidTr="007C1D02">
        <w:trPr>
          <w:jc w:val="center"/>
        </w:trPr>
        <w:tc>
          <w:tcPr>
            <w:tcW w:w="1129" w:type="dxa"/>
          </w:tcPr>
          <w:p w14:paraId="263D24F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709" w:type="dxa"/>
          </w:tcPr>
          <w:p w14:paraId="12BF44C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34.96</w:t>
            </w:r>
          </w:p>
        </w:tc>
        <w:tc>
          <w:tcPr>
            <w:tcW w:w="587" w:type="dxa"/>
          </w:tcPr>
          <w:p w14:paraId="4EBEA9F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89" w:type="dxa"/>
          </w:tcPr>
          <w:p w14:paraId="038A2AA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12.77</w:t>
            </w:r>
          </w:p>
        </w:tc>
        <w:tc>
          <w:tcPr>
            <w:tcW w:w="481" w:type="dxa"/>
          </w:tcPr>
          <w:p w14:paraId="66928FD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1FA643F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488B22E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1CC75B5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20.00</w:t>
            </w:r>
          </w:p>
        </w:tc>
        <w:tc>
          <w:tcPr>
            <w:tcW w:w="463" w:type="dxa"/>
          </w:tcPr>
          <w:p w14:paraId="270763B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6188E77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5C2418A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6FD3358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14BA75D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50473FE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675" w:type="dxa"/>
          </w:tcPr>
          <w:p w14:paraId="586C2EE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7FA81860" w14:textId="77777777" w:rsidTr="007C1D02">
        <w:trPr>
          <w:jc w:val="center"/>
        </w:trPr>
        <w:tc>
          <w:tcPr>
            <w:tcW w:w="1129" w:type="dxa"/>
          </w:tcPr>
          <w:p w14:paraId="018B09A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709" w:type="dxa"/>
          </w:tcPr>
          <w:p w14:paraId="4DFE7F6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17.09</w:t>
            </w:r>
          </w:p>
        </w:tc>
        <w:tc>
          <w:tcPr>
            <w:tcW w:w="587" w:type="dxa"/>
          </w:tcPr>
          <w:p w14:paraId="376B22B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89" w:type="dxa"/>
          </w:tcPr>
          <w:p w14:paraId="241F623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23.88</w:t>
            </w:r>
          </w:p>
        </w:tc>
        <w:tc>
          <w:tcPr>
            <w:tcW w:w="481" w:type="dxa"/>
          </w:tcPr>
          <w:p w14:paraId="630746A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center"/>
          </w:tcPr>
          <w:p w14:paraId="292F0FE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0D81B51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tcPr>
          <w:p w14:paraId="440DC2B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16.67</w:t>
            </w:r>
          </w:p>
        </w:tc>
        <w:tc>
          <w:tcPr>
            <w:tcW w:w="463" w:type="dxa"/>
          </w:tcPr>
          <w:p w14:paraId="5EF4EF7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center"/>
          </w:tcPr>
          <w:p w14:paraId="7594103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center"/>
          </w:tcPr>
          <w:p w14:paraId="4C3EA8E1"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center"/>
          </w:tcPr>
          <w:p w14:paraId="1AE1A1A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center"/>
          </w:tcPr>
          <w:p w14:paraId="5D04067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tcPr>
          <w:p w14:paraId="7E79124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675" w:type="dxa"/>
          </w:tcPr>
          <w:p w14:paraId="05BEB16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25C5157D" w14:textId="77777777" w:rsidTr="007C1D02">
        <w:trPr>
          <w:jc w:val="center"/>
        </w:trPr>
        <w:tc>
          <w:tcPr>
            <w:tcW w:w="1129" w:type="dxa"/>
          </w:tcPr>
          <w:p w14:paraId="6EBC0CE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Over-all Performance</w:t>
            </w:r>
          </w:p>
        </w:tc>
        <w:tc>
          <w:tcPr>
            <w:tcW w:w="709" w:type="dxa"/>
            <w:vAlign w:val="bottom"/>
          </w:tcPr>
          <w:p w14:paraId="3F48588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21.41</w:t>
            </w:r>
          </w:p>
        </w:tc>
        <w:tc>
          <w:tcPr>
            <w:tcW w:w="587" w:type="dxa"/>
            <w:vAlign w:val="bottom"/>
          </w:tcPr>
          <w:p w14:paraId="5579260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89" w:type="dxa"/>
            <w:vAlign w:val="bottom"/>
          </w:tcPr>
          <w:p w14:paraId="23B5E05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17.30</w:t>
            </w:r>
          </w:p>
        </w:tc>
        <w:tc>
          <w:tcPr>
            <w:tcW w:w="481" w:type="dxa"/>
            <w:vAlign w:val="bottom"/>
          </w:tcPr>
          <w:p w14:paraId="136B7F9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1E0A5025"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bottom"/>
          </w:tcPr>
          <w:p w14:paraId="0CB16D31"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7" w:type="dxa"/>
            <w:vAlign w:val="bottom"/>
          </w:tcPr>
          <w:p w14:paraId="0DB6AAC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6.11</w:t>
            </w:r>
          </w:p>
        </w:tc>
        <w:tc>
          <w:tcPr>
            <w:tcW w:w="463" w:type="dxa"/>
            <w:vAlign w:val="bottom"/>
          </w:tcPr>
          <w:p w14:paraId="33C31E37"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5F6AF01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50" w:type="dxa"/>
            <w:vAlign w:val="bottom"/>
          </w:tcPr>
          <w:p w14:paraId="248A2AA1"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41" w:type="dxa"/>
            <w:vAlign w:val="bottom"/>
          </w:tcPr>
          <w:p w14:paraId="63922EC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426" w:type="dxa"/>
            <w:vAlign w:val="bottom"/>
          </w:tcPr>
          <w:p w14:paraId="7A18EB9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w:t>
            </w:r>
          </w:p>
        </w:tc>
        <w:tc>
          <w:tcPr>
            <w:tcW w:w="708" w:type="dxa"/>
            <w:vAlign w:val="bottom"/>
          </w:tcPr>
          <w:p w14:paraId="2913109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22.50</w:t>
            </w:r>
          </w:p>
        </w:tc>
        <w:tc>
          <w:tcPr>
            <w:tcW w:w="675" w:type="dxa"/>
            <w:vAlign w:val="bottom"/>
          </w:tcPr>
          <w:p w14:paraId="5B71548A"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r>
    </w:tbl>
    <w:p w14:paraId="14D630B5"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7817507D" w14:textId="77777777" w:rsidR="008D5971" w:rsidRPr="008D5971" w:rsidRDefault="008D5971" w:rsidP="008D5971">
      <w:pPr>
        <w:jc w:val="both"/>
        <w:rPr>
          <w:rFonts w:ascii="Arial" w:hAnsi="Arial" w:cs="Arial"/>
          <w:b/>
          <w:bCs/>
          <w:iCs/>
          <w:color w:val="000000" w:themeColor="text1"/>
        </w:rPr>
      </w:pPr>
    </w:p>
    <w:p w14:paraId="3177C937" w14:textId="7F391F6E"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Graduation Rate</w:t>
      </w:r>
    </w:p>
    <w:p w14:paraId="1C06BC1D" w14:textId="77777777" w:rsidR="008D5971" w:rsidRPr="008D5971" w:rsidRDefault="008D5971" w:rsidP="008D5971">
      <w:pPr>
        <w:jc w:val="both"/>
        <w:rPr>
          <w:rFonts w:ascii="Arial" w:hAnsi="Arial" w:cs="Arial"/>
          <w:b/>
          <w:bCs/>
          <w:iCs/>
          <w:color w:val="000000" w:themeColor="text1"/>
        </w:rPr>
      </w:pPr>
    </w:p>
    <w:p w14:paraId="5B6F1BEB"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Table 8 shows the graduation rate of the seven programs in the past six years. As shown in the table,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program has a Very High graduation rate in the years 2014, 2015,2017, and 2018 with percentages of 100.00, 86.79, 88.00, and 87.10, respectively. It is followed by a high graduation rate in 2019 at 73.53% and a Moderately High graduation rate in 2016 at 54.93%. Similarly, the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program has High graduation rates in 2015, 2016, 2017, and 2019 with percentages of 100.00, 93.33, and 90.20, respectively. The years 2014 and 2018 mark a Low graduation rate for BEED at 28.13% and 40.32%, respectively. For BS Info Tech, the graduation rate is Very High in 2017 at 83.33%, Moderately High in 2018 at 45.16%, and Low in 2014, 2015, 2016, and 2019 at 26.25%, 23.21%, 37.14%, and 34.04%, respectively. The BSCE program has no graduate in 2015 and 2017. In 2014 its graduation rate is at 14.29% and in 2018 at 6.45% which are consistently Very Low graduation rate. In 2016, the BSCE program recorded a Low graduation rate at 36.36% and in 2019 marked a high graduation rate at 72.22%. BSHRM recorded a Very High graduation rate in 2017 at 90.00% and a high graduation rate in 2019 at 78.26%. The program has a Low graduation rate in 2014 and 2015 and a Very Low graduation rate in 2016 and 2018. The BSBA department also had a Very High graduation rate in 2015 and 2017 at 82.35% and 94.44%, respectively, while in 2014 and 2019 had a high graduation rate. In 2016 the BSBA has a Low graduation rate and Very Low in 2018 at 16.13%. Lastly, the BSA program has a Moderately High graduation rate at 57.50% in 2017 and the rest of the years have Low and Very Low graduation rates.</w:t>
      </w:r>
    </w:p>
    <w:p w14:paraId="5A11306D" w14:textId="77777777" w:rsidR="008D5971" w:rsidRPr="008D5971" w:rsidRDefault="008D5971" w:rsidP="008D5971">
      <w:pPr>
        <w:jc w:val="both"/>
        <w:rPr>
          <w:rFonts w:ascii="Arial" w:hAnsi="Arial" w:cs="Arial"/>
          <w:iCs/>
          <w:color w:val="000000" w:themeColor="text1"/>
        </w:rPr>
      </w:pPr>
    </w:p>
    <w:p w14:paraId="508EF783"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In summary, most of the programs in 2017 have a Very High graduation rate while they have a high graduation rate in 2019. The rest of the years covered in the study show a Low and Very Low level of performance in terms of graduation rate. This can be attributed to students choosing to shift to other courses when they are in their second year.</w:t>
      </w:r>
    </w:p>
    <w:p w14:paraId="481AA5F5" w14:textId="77777777" w:rsidR="008D5971" w:rsidRPr="008D5971" w:rsidRDefault="008D5971" w:rsidP="008D5971">
      <w:pPr>
        <w:jc w:val="both"/>
        <w:rPr>
          <w:rFonts w:ascii="Arial" w:hAnsi="Arial" w:cs="Arial"/>
          <w:color w:val="000000" w:themeColor="text1"/>
        </w:rPr>
      </w:pPr>
    </w:p>
    <w:p w14:paraId="17BA4112"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B</w:t>
      </w:r>
      <w:r w:rsidRPr="008D5971">
        <w:rPr>
          <w:rFonts w:ascii="Arial" w:hAnsi="Arial" w:cs="Arial"/>
          <w:iCs/>
          <w:color w:val="000000" w:themeColor="text1"/>
        </w:rPr>
        <w:t xml:space="preserve">SE has a Very High graduation rate, BEED has a high graduation rate, and three of the programs, BS Info Tech, BSHRM, and BSBA, have a Moderately High graduation rate. Only the BSA program marks a Low graduation rate in the past six years. </w:t>
      </w:r>
      <w:r w:rsidRPr="008D5971">
        <w:rPr>
          <w:rFonts w:ascii="Arial" w:hAnsi="Arial" w:cs="Arial"/>
          <w:color w:val="000000" w:themeColor="text1"/>
        </w:rPr>
        <w:t>The above findings imply that the graduation rates in the different programs are relatively Moderately High.</w:t>
      </w:r>
    </w:p>
    <w:p w14:paraId="5E593BB7" w14:textId="77777777" w:rsidR="008D5971" w:rsidRPr="008D5971" w:rsidRDefault="008D5971" w:rsidP="008D5971">
      <w:pPr>
        <w:jc w:val="both"/>
        <w:rPr>
          <w:rFonts w:ascii="Arial" w:hAnsi="Arial" w:cs="Arial"/>
          <w:iCs/>
          <w:color w:val="000000" w:themeColor="text1"/>
        </w:rPr>
      </w:pPr>
    </w:p>
    <w:p w14:paraId="2054B88B"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8. School Performance of the Different Programs in Terms of Graduation Rate</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20"/>
        <w:gridCol w:w="450"/>
        <w:gridCol w:w="720"/>
        <w:gridCol w:w="450"/>
        <w:gridCol w:w="720"/>
        <w:gridCol w:w="540"/>
        <w:gridCol w:w="630"/>
        <w:gridCol w:w="450"/>
        <w:gridCol w:w="720"/>
        <w:gridCol w:w="540"/>
        <w:gridCol w:w="720"/>
        <w:gridCol w:w="450"/>
        <w:gridCol w:w="720"/>
        <w:gridCol w:w="540"/>
      </w:tblGrid>
      <w:tr w:rsidR="008D5971" w:rsidRPr="008D5971" w14:paraId="7DE44EEB" w14:textId="77777777" w:rsidTr="007C1D02">
        <w:trPr>
          <w:jc w:val="center"/>
        </w:trPr>
        <w:tc>
          <w:tcPr>
            <w:tcW w:w="1165" w:type="dxa"/>
            <w:vMerge w:val="restart"/>
            <w:vAlign w:val="center"/>
          </w:tcPr>
          <w:p w14:paraId="6D3876E6"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8370" w:type="dxa"/>
            <w:gridSpan w:val="14"/>
          </w:tcPr>
          <w:p w14:paraId="2A363D8F"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Graduation Rate (%)</w:t>
            </w:r>
          </w:p>
        </w:tc>
      </w:tr>
      <w:tr w:rsidR="008D5971" w:rsidRPr="008D5971" w14:paraId="520336B5" w14:textId="77777777" w:rsidTr="007C1D02">
        <w:trPr>
          <w:jc w:val="center"/>
        </w:trPr>
        <w:tc>
          <w:tcPr>
            <w:tcW w:w="1165" w:type="dxa"/>
            <w:vMerge/>
          </w:tcPr>
          <w:p w14:paraId="3AB48183" w14:textId="77777777" w:rsidR="008D5971" w:rsidRPr="008D5971" w:rsidRDefault="008D5971" w:rsidP="007C1D02">
            <w:pPr>
              <w:pStyle w:val="NoSpacing"/>
              <w:rPr>
                <w:rFonts w:ascii="Arial" w:hAnsi="Arial" w:cs="Arial"/>
                <w:b/>
                <w:bCs/>
                <w:color w:val="000000" w:themeColor="text1"/>
                <w:sz w:val="20"/>
                <w:szCs w:val="20"/>
              </w:rPr>
            </w:pPr>
          </w:p>
        </w:tc>
        <w:tc>
          <w:tcPr>
            <w:tcW w:w="2340" w:type="dxa"/>
            <w:gridSpan w:val="4"/>
          </w:tcPr>
          <w:p w14:paraId="39D9470C"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340" w:type="dxa"/>
            <w:gridSpan w:val="4"/>
          </w:tcPr>
          <w:p w14:paraId="5F8763A3"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690" w:type="dxa"/>
            <w:gridSpan w:val="6"/>
          </w:tcPr>
          <w:p w14:paraId="68063A9B"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157EC43E" w14:textId="77777777" w:rsidTr="007C1D02">
        <w:trPr>
          <w:jc w:val="center"/>
        </w:trPr>
        <w:tc>
          <w:tcPr>
            <w:tcW w:w="1165" w:type="dxa"/>
            <w:vMerge/>
          </w:tcPr>
          <w:p w14:paraId="605694E5" w14:textId="77777777" w:rsidR="008D5971" w:rsidRPr="008D5971" w:rsidRDefault="008D5971" w:rsidP="007C1D02">
            <w:pPr>
              <w:pStyle w:val="NoSpacing"/>
              <w:rPr>
                <w:rFonts w:ascii="Arial" w:hAnsi="Arial" w:cs="Arial"/>
                <w:b/>
                <w:bCs/>
                <w:color w:val="000000" w:themeColor="text1"/>
                <w:sz w:val="20"/>
                <w:szCs w:val="20"/>
              </w:rPr>
            </w:pPr>
          </w:p>
        </w:tc>
        <w:tc>
          <w:tcPr>
            <w:tcW w:w="720" w:type="dxa"/>
          </w:tcPr>
          <w:p w14:paraId="749AF88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450" w:type="dxa"/>
          </w:tcPr>
          <w:p w14:paraId="783DE727"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79D9AA57"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450" w:type="dxa"/>
          </w:tcPr>
          <w:p w14:paraId="2E68D07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0611CDEF"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540" w:type="dxa"/>
          </w:tcPr>
          <w:p w14:paraId="7415EA7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07D1C51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450" w:type="dxa"/>
          </w:tcPr>
          <w:p w14:paraId="158374D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6F26931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540" w:type="dxa"/>
          </w:tcPr>
          <w:p w14:paraId="35E555D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3A1AB80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450" w:type="dxa"/>
          </w:tcPr>
          <w:p w14:paraId="2E13A53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42B6D8D2"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540" w:type="dxa"/>
          </w:tcPr>
          <w:p w14:paraId="7BA8CAF3"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051977D4" w14:textId="77777777" w:rsidTr="007C1D02">
        <w:trPr>
          <w:jc w:val="center"/>
        </w:trPr>
        <w:tc>
          <w:tcPr>
            <w:tcW w:w="1165" w:type="dxa"/>
          </w:tcPr>
          <w:p w14:paraId="3B3B2AA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720" w:type="dxa"/>
          </w:tcPr>
          <w:p w14:paraId="67E0485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450" w:type="dxa"/>
          </w:tcPr>
          <w:p w14:paraId="2244459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302E81B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28.13</w:t>
            </w:r>
          </w:p>
        </w:tc>
        <w:tc>
          <w:tcPr>
            <w:tcW w:w="450" w:type="dxa"/>
          </w:tcPr>
          <w:p w14:paraId="0333AE8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70BBA22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26.25</w:t>
            </w:r>
          </w:p>
        </w:tc>
        <w:tc>
          <w:tcPr>
            <w:tcW w:w="540" w:type="dxa"/>
          </w:tcPr>
          <w:p w14:paraId="69495B1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3E392BF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14.29</w:t>
            </w:r>
          </w:p>
        </w:tc>
        <w:tc>
          <w:tcPr>
            <w:tcW w:w="450" w:type="dxa"/>
          </w:tcPr>
          <w:p w14:paraId="3257B68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A02748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37.14</w:t>
            </w:r>
          </w:p>
        </w:tc>
        <w:tc>
          <w:tcPr>
            <w:tcW w:w="540" w:type="dxa"/>
          </w:tcPr>
          <w:p w14:paraId="7B3CE87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6AAFB28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74.07</w:t>
            </w:r>
          </w:p>
        </w:tc>
        <w:tc>
          <w:tcPr>
            <w:tcW w:w="450" w:type="dxa"/>
          </w:tcPr>
          <w:p w14:paraId="71613BB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3A3C9E5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4292642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21A386BB" w14:textId="77777777" w:rsidTr="007C1D02">
        <w:trPr>
          <w:jc w:val="center"/>
        </w:trPr>
        <w:tc>
          <w:tcPr>
            <w:tcW w:w="1165" w:type="dxa"/>
          </w:tcPr>
          <w:p w14:paraId="3D16A7F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720" w:type="dxa"/>
          </w:tcPr>
          <w:p w14:paraId="29360E5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86.79</w:t>
            </w:r>
          </w:p>
        </w:tc>
        <w:tc>
          <w:tcPr>
            <w:tcW w:w="450" w:type="dxa"/>
          </w:tcPr>
          <w:p w14:paraId="19D1CDA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20CAEDD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450" w:type="dxa"/>
          </w:tcPr>
          <w:p w14:paraId="2412FBB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0750691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23.21</w:t>
            </w:r>
          </w:p>
        </w:tc>
        <w:tc>
          <w:tcPr>
            <w:tcW w:w="540" w:type="dxa"/>
          </w:tcPr>
          <w:p w14:paraId="32DB57C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23C2C2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01AFB9C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4D77C7F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27.78</w:t>
            </w:r>
          </w:p>
        </w:tc>
        <w:tc>
          <w:tcPr>
            <w:tcW w:w="540" w:type="dxa"/>
          </w:tcPr>
          <w:p w14:paraId="073FF89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3C2FEAB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82.35</w:t>
            </w:r>
          </w:p>
        </w:tc>
        <w:tc>
          <w:tcPr>
            <w:tcW w:w="450" w:type="dxa"/>
          </w:tcPr>
          <w:p w14:paraId="154BEA4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1C67C5C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25.93</w:t>
            </w:r>
          </w:p>
        </w:tc>
        <w:tc>
          <w:tcPr>
            <w:tcW w:w="540" w:type="dxa"/>
          </w:tcPr>
          <w:p w14:paraId="541AC27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66770B81" w14:textId="77777777" w:rsidTr="007C1D02">
        <w:trPr>
          <w:jc w:val="center"/>
        </w:trPr>
        <w:tc>
          <w:tcPr>
            <w:tcW w:w="1165" w:type="dxa"/>
          </w:tcPr>
          <w:p w14:paraId="1974878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720" w:type="dxa"/>
          </w:tcPr>
          <w:p w14:paraId="2681215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54.93</w:t>
            </w:r>
          </w:p>
        </w:tc>
        <w:tc>
          <w:tcPr>
            <w:tcW w:w="450" w:type="dxa"/>
          </w:tcPr>
          <w:p w14:paraId="42E8B66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74AAAF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100.00</w:t>
            </w:r>
          </w:p>
        </w:tc>
        <w:tc>
          <w:tcPr>
            <w:tcW w:w="450" w:type="dxa"/>
          </w:tcPr>
          <w:p w14:paraId="5320E3B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2FCCEC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37.14</w:t>
            </w:r>
          </w:p>
        </w:tc>
        <w:tc>
          <w:tcPr>
            <w:tcW w:w="540" w:type="dxa"/>
          </w:tcPr>
          <w:p w14:paraId="638973C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2B2AD8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36.36</w:t>
            </w:r>
          </w:p>
        </w:tc>
        <w:tc>
          <w:tcPr>
            <w:tcW w:w="450" w:type="dxa"/>
          </w:tcPr>
          <w:p w14:paraId="25AE7CB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31F3D2E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15.00</w:t>
            </w:r>
          </w:p>
        </w:tc>
        <w:tc>
          <w:tcPr>
            <w:tcW w:w="540" w:type="dxa"/>
          </w:tcPr>
          <w:p w14:paraId="71EE878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6D285A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30.43</w:t>
            </w:r>
          </w:p>
        </w:tc>
        <w:tc>
          <w:tcPr>
            <w:tcW w:w="450" w:type="dxa"/>
          </w:tcPr>
          <w:p w14:paraId="355D833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5F8006B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18.37</w:t>
            </w:r>
          </w:p>
        </w:tc>
        <w:tc>
          <w:tcPr>
            <w:tcW w:w="540" w:type="dxa"/>
          </w:tcPr>
          <w:p w14:paraId="4D8E484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187045B9" w14:textId="77777777" w:rsidTr="007C1D02">
        <w:trPr>
          <w:jc w:val="center"/>
        </w:trPr>
        <w:tc>
          <w:tcPr>
            <w:tcW w:w="1165" w:type="dxa"/>
          </w:tcPr>
          <w:p w14:paraId="0001338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2017</w:t>
            </w:r>
          </w:p>
        </w:tc>
        <w:tc>
          <w:tcPr>
            <w:tcW w:w="720" w:type="dxa"/>
          </w:tcPr>
          <w:p w14:paraId="492359F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88.00</w:t>
            </w:r>
          </w:p>
        </w:tc>
        <w:tc>
          <w:tcPr>
            <w:tcW w:w="450" w:type="dxa"/>
          </w:tcPr>
          <w:p w14:paraId="6C3F96A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5E843DC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93.33</w:t>
            </w:r>
          </w:p>
        </w:tc>
        <w:tc>
          <w:tcPr>
            <w:tcW w:w="450" w:type="dxa"/>
          </w:tcPr>
          <w:p w14:paraId="124371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40693CF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83.33</w:t>
            </w:r>
          </w:p>
        </w:tc>
        <w:tc>
          <w:tcPr>
            <w:tcW w:w="540" w:type="dxa"/>
          </w:tcPr>
          <w:p w14:paraId="2055AA4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630" w:type="dxa"/>
          </w:tcPr>
          <w:p w14:paraId="11721CA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61C197E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5AEDF22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90.00</w:t>
            </w:r>
          </w:p>
        </w:tc>
        <w:tc>
          <w:tcPr>
            <w:tcW w:w="540" w:type="dxa"/>
          </w:tcPr>
          <w:p w14:paraId="756EBB1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340B8E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94.44</w:t>
            </w:r>
          </w:p>
        </w:tc>
        <w:tc>
          <w:tcPr>
            <w:tcW w:w="450" w:type="dxa"/>
          </w:tcPr>
          <w:p w14:paraId="3A6BC8A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53FE56E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57.50</w:t>
            </w:r>
          </w:p>
        </w:tc>
        <w:tc>
          <w:tcPr>
            <w:tcW w:w="540" w:type="dxa"/>
          </w:tcPr>
          <w:p w14:paraId="5F59F09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15DE2AA7" w14:textId="77777777" w:rsidTr="007C1D02">
        <w:trPr>
          <w:jc w:val="center"/>
        </w:trPr>
        <w:tc>
          <w:tcPr>
            <w:tcW w:w="1165" w:type="dxa"/>
          </w:tcPr>
          <w:p w14:paraId="262F94C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720" w:type="dxa"/>
          </w:tcPr>
          <w:p w14:paraId="0A6ACC6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87.10</w:t>
            </w:r>
          </w:p>
        </w:tc>
        <w:tc>
          <w:tcPr>
            <w:tcW w:w="450" w:type="dxa"/>
          </w:tcPr>
          <w:p w14:paraId="3E30D49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7258E67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40.32</w:t>
            </w:r>
          </w:p>
        </w:tc>
        <w:tc>
          <w:tcPr>
            <w:tcW w:w="450" w:type="dxa"/>
          </w:tcPr>
          <w:p w14:paraId="578E713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0E9A534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45.16</w:t>
            </w:r>
          </w:p>
        </w:tc>
        <w:tc>
          <w:tcPr>
            <w:tcW w:w="540" w:type="dxa"/>
          </w:tcPr>
          <w:p w14:paraId="51798DC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3F40F3F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6.45</w:t>
            </w:r>
          </w:p>
        </w:tc>
        <w:tc>
          <w:tcPr>
            <w:tcW w:w="450" w:type="dxa"/>
          </w:tcPr>
          <w:p w14:paraId="39DC416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51C674E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12.90</w:t>
            </w:r>
          </w:p>
        </w:tc>
        <w:tc>
          <w:tcPr>
            <w:tcW w:w="540" w:type="dxa"/>
          </w:tcPr>
          <w:p w14:paraId="45804D6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626A08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16.13</w:t>
            </w:r>
          </w:p>
        </w:tc>
        <w:tc>
          <w:tcPr>
            <w:tcW w:w="450" w:type="dxa"/>
          </w:tcPr>
          <w:p w14:paraId="72E8CCF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80BA72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12.90</w:t>
            </w:r>
          </w:p>
        </w:tc>
        <w:tc>
          <w:tcPr>
            <w:tcW w:w="540" w:type="dxa"/>
          </w:tcPr>
          <w:p w14:paraId="2218360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45816577" w14:textId="77777777" w:rsidTr="007C1D02">
        <w:trPr>
          <w:jc w:val="center"/>
        </w:trPr>
        <w:tc>
          <w:tcPr>
            <w:tcW w:w="1165" w:type="dxa"/>
          </w:tcPr>
          <w:p w14:paraId="0716F64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720" w:type="dxa"/>
          </w:tcPr>
          <w:p w14:paraId="16F3B33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73.53</w:t>
            </w:r>
          </w:p>
        </w:tc>
        <w:tc>
          <w:tcPr>
            <w:tcW w:w="450" w:type="dxa"/>
          </w:tcPr>
          <w:p w14:paraId="1E2E937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7BDBA08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90.20</w:t>
            </w:r>
          </w:p>
        </w:tc>
        <w:tc>
          <w:tcPr>
            <w:tcW w:w="450" w:type="dxa"/>
          </w:tcPr>
          <w:p w14:paraId="33A96D2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VH</w:t>
            </w:r>
          </w:p>
        </w:tc>
        <w:tc>
          <w:tcPr>
            <w:tcW w:w="720" w:type="dxa"/>
          </w:tcPr>
          <w:p w14:paraId="05CC2C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34.04</w:t>
            </w:r>
          </w:p>
        </w:tc>
        <w:tc>
          <w:tcPr>
            <w:tcW w:w="540" w:type="dxa"/>
          </w:tcPr>
          <w:p w14:paraId="04D90BB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15A2015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72.22</w:t>
            </w:r>
          </w:p>
        </w:tc>
        <w:tc>
          <w:tcPr>
            <w:tcW w:w="450" w:type="dxa"/>
          </w:tcPr>
          <w:p w14:paraId="0319DBA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120CF5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78.26</w:t>
            </w:r>
          </w:p>
        </w:tc>
        <w:tc>
          <w:tcPr>
            <w:tcW w:w="540" w:type="dxa"/>
          </w:tcPr>
          <w:p w14:paraId="1620F97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0A0E441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62.50</w:t>
            </w:r>
          </w:p>
        </w:tc>
        <w:tc>
          <w:tcPr>
            <w:tcW w:w="450" w:type="dxa"/>
          </w:tcPr>
          <w:p w14:paraId="6057BAC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tcPr>
          <w:p w14:paraId="20A4CDD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34.15</w:t>
            </w:r>
          </w:p>
        </w:tc>
        <w:tc>
          <w:tcPr>
            <w:tcW w:w="540" w:type="dxa"/>
          </w:tcPr>
          <w:p w14:paraId="6D7891E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59FA0193" w14:textId="77777777" w:rsidTr="007C1D02">
        <w:trPr>
          <w:jc w:val="center"/>
        </w:trPr>
        <w:tc>
          <w:tcPr>
            <w:tcW w:w="1165" w:type="dxa"/>
          </w:tcPr>
          <w:p w14:paraId="101E627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 xml:space="preserve">Over-all </w:t>
            </w:r>
            <w:r w:rsidRPr="008D5971">
              <w:rPr>
                <w:rFonts w:ascii="Arial" w:hAnsi="Arial" w:cs="Arial"/>
                <w:color w:val="000000" w:themeColor="text1"/>
                <w:sz w:val="20"/>
                <w:szCs w:val="20"/>
              </w:rPr>
              <w:lastRenderedPageBreak/>
              <w:t>Performance</w:t>
            </w:r>
          </w:p>
        </w:tc>
        <w:tc>
          <w:tcPr>
            <w:tcW w:w="720" w:type="dxa"/>
            <w:vAlign w:val="bottom"/>
          </w:tcPr>
          <w:p w14:paraId="78B4601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81.73</w:t>
            </w:r>
          </w:p>
        </w:tc>
        <w:tc>
          <w:tcPr>
            <w:tcW w:w="450" w:type="dxa"/>
            <w:vAlign w:val="bottom"/>
          </w:tcPr>
          <w:p w14:paraId="3AD6818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w:t>
            </w:r>
            <w:r w:rsidRPr="008D5971">
              <w:rPr>
                <w:rFonts w:ascii="Arial" w:hAnsi="Arial" w:cs="Arial"/>
                <w:color w:val="000000" w:themeColor="text1"/>
                <w:sz w:val="20"/>
                <w:szCs w:val="20"/>
              </w:rPr>
              <w:lastRenderedPageBreak/>
              <w:t>H</w:t>
            </w:r>
          </w:p>
        </w:tc>
        <w:tc>
          <w:tcPr>
            <w:tcW w:w="720" w:type="dxa"/>
            <w:vAlign w:val="bottom"/>
          </w:tcPr>
          <w:p w14:paraId="5233328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75.33</w:t>
            </w:r>
          </w:p>
        </w:tc>
        <w:tc>
          <w:tcPr>
            <w:tcW w:w="450" w:type="dxa"/>
            <w:vAlign w:val="bottom"/>
          </w:tcPr>
          <w:p w14:paraId="1125C71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H</w:t>
            </w:r>
          </w:p>
        </w:tc>
        <w:tc>
          <w:tcPr>
            <w:tcW w:w="720" w:type="dxa"/>
            <w:vAlign w:val="bottom"/>
          </w:tcPr>
          <w:p w14:paraId="7152E49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41.52</w:t>
            </w:r>
          </w:p>
        </w:tc>
        <w:tc>
          <w:tcPr>
            <w:tcW w:w="540" w:type="dxa"/>
            <w:vAlign w:val="bottom"/>
          </w:tcPr>
          <w:p w14:paraId="14175F27"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vAlign w:val="bottom"/>
          </w:tcPr>
          <w:p w14:paraId="5FAA11F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21.5</w:t>
            </w:r>
            <w:r w:rsidRPr="008D5971">
              <w:rPr>
                <w:rFonts w:ascii="Arial" w:hAnsi="Arial" w:cs="Arial"/>
                <w:color w:val="000000" w:themeColor="text1"/>
                <w:sz w:val="20"/>
                <w:szCs w:val="20"/>
              </w:rPr>
              <w:lastRenderedPageBreak/>
              <w:t>5</w:t>
            </w:r>
          </w:p>
        </w:tc>
        <w:tc>
          <w:tcPr>
            <w:tcW w:w="450" w:type="dxa"/>
            <w:vAlign w:val="bottom"/>
          </w:tcPr>
          <w:p w14:paraId="1A7F1BED"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L</w:t>
            </w:r>
          </w:p>
        </w:tc>
        <w:tc>
          <w:tcPr>
            <w:tcW w:w="720" w:type="dxa"/>
            <w:vAlign w:val="bottom"/>
          </w:tcPr>
          <w:p w14:paraId="195F109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43.51</w:t>
            </w:r>
          </w:p>
        </w:tc>
        <w:tc>
          <w:tcPr>
            <w:tcW w:w="540" w:type="dxa"/>
            <w:vAlign w:val="bottom"/>
          </w:tcPr>
          <w:p w14:paraId="6F0D35B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vAlign w:val="bottom"/>
          </w:tcPr>
          <w:p w14:paraId="68D3AAA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59.99</w:t>
            </w:r>
          </w:p>
        </w:tc>
        <w:tc>
          <w:tcPr>
            <w:tcW w:w="450" w:type="dxa"/>
            <w:vAlign w:val="bottom"/>
          </w:tcPr>
          <w:p w14:paraId="1B462FB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M</w:t>
            </w:r>
            <w:r w:rsidRPr="008D5971">
              <w:rPr>
                <w:rFonts w:ascii="Arial" w:hAnsi="Arial" w:cs="Arial"/>
                <w:color w:val="000000" w:themeColor="text1"/>
                <w:sz w:val="20"/>
                <w:szCs w:val="20"/>
              </w:rPr>
              <w:lastRenderedPageBreak/>
              <w:t>H</w:t>
            </w:r>
          </w:p>
        </w:tc>
        <w:tc>
          <w:tcPr>
            <w:tcW w:w="720" w:type="dxa"/>
            <w:vAlign w:val="bottom"/>
          </w:tcPr>
          <w:p w14:paraId="6EA16D0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24.81</w:t>
            </w:r>
          </w:p>
        </w:tc>
        <w:tc>
          <w:tcPr>
            <w:tcW w:w="540" w:type="dxa"/>
            <w:vAlign w:val="bottom"/>
          </w:tcPr>
          <w:p w14:paraId="41E06E7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r>
    </w:tbl>
    <w:p w14:paraId="671B4F66"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1DC1E495" w14:textId="77777777" w:rsidR="008D5971" w:rsidRPr="008D5971" w:rsidRDefault="008D5971" w:rsidP="008D5971">
      <w:pPr>
        <w:jc w:val="both"/>
        <w:rPr>
          <w:rFonts w:ascii="Arial" w:hAnsi="Arial" w:cs="Arial"/>
          <w:b/>
          <w:bCs/>
          <w:iCs/>
          <w:color w:val="000000" w:themeColor="text1"/>
        </w:rPr>
      </w:pPr>
    </w:p>
    <w:p w14:paraId="326AEA84" w14:textId="3FC6DC25"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Faculty Involvement in Research</w:t>
      </w:r>
    </w:p>
    <w:p w14:paraId="19880A8E" w14:textId="77777777" w:rsidR="008D5971" w:rsidRPr="008D5971" w:rsidRDefault="008D5971" w:rsidP="008D5971">
      <w:pPr>
        <w:jc w:val="both"/>
        <w:rPr>
          <w:rFonts w:ascii="Arial" w:hAnsi="Arial" w:cs="Arial"/>
          <w:b/>
          <w:bCs/>
          <w:iCs/>
          <w:color w:val="000000" w:themeColor="text1"/>
        </w:rPr>
      </w:pPr>
    </w:p>
    <w:p w14:paraId="4AB3A13F"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Table 9 presents the involvement of faculty members in research. Both programs of Teacher Education are at par in performance in terms of faculty involvement in research in 2014 to 2019. The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and BEED programs have Moderately High performance of faculty in research from 2014 to 2016 at 46.15% and 58.82%, respectively, Low performance in 2017 and 2019, and Very Low performance in 2018. </w:t>
      </w:r>
    </w:p>
    <w:p w14:paraId="4927A45E" w14:textId="77777777" w:rsidR="008D5971" w:rsidRPr="008D5971" w:rsidRDefault="008D5971" w:rsidP="008D5971">
      <w:pPr>
        <w:jc w:val="both"/>
        <w:rPr>
          <w:rFonts w:ascii="Arial" w:hAnsi="Arial" w:cs="Arial"/>
          <w:color w:val="000000" w:themeColor="text1"/>
        </w:rPr>
      </w:pPr>
    </w:p>
    <w:p w14:paraId="683DB8D0"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BS Info Tech records a low performance in the years 2014 (28.15%), 2015 (28.57), 2016 (40.00%), and 2019 (40.00%), while in the years 2017 and 2018 has a Very Low performance at zero per cent and 16.67%, respectively. The BSCE program performed only in 2015 at 20.00%, and in rest of the years considered has a zero performance which brought a consistently Very Low performance in research. Between the BS Info Tech and BSCE, the former has a better faculty performance in research than the latter. </w:t>
      </w:r>
    </w:p>
    <w:p w14:paraId="19B69169" w14:textId="77777777" w:rsidR="008D5971" w:rsidRPr="008D5971" w:rsidRDefault="008D5971" w:rsidP="008D5971">
      <w:pPr>
        <w:jc w:val="both"/>
        <w:rPr>
          <w:rFonts w:ascii="Arial" w:hAnsi="Arial" w:cs="Arial"/>
          <w:color w:val="000000" w:themeColor="text1"/>
        </w:rPr>
      </w:pPr>
    </w:p>
    <w:p w14:paraId="22E7F5FB" w14:textId="77777777" w:rsidR="008D5971" w:rsidRDefault="008D5971" w:rsidP="008D5971">
      <w:pPr>
        <w:tabs>
          <w:tab w:val="left" w:pos="90"/>
        </w:tabs>
        <w:jc w:val="both"/>
        <w:rPr>
          <w:rFonts w:ascii="Arial" w:hAnsi="Arial" w:cs="Arial"/>
          <w:color w:val="000000" w:themeColor="text1"/>
        </w:rPr>
      </w:pPr>
      <w:r w:rsidRPr="008D5971">
        <w:rPr>
          <w:rFonts w:ascii="Arial" w:hAnsi="Arial" w:cs="Arial"/>
          <w:color w:val="000000" w:themeColor="text1"/>
        </w:rPr>
        <w:t>The BSHRM program has a high performance in faculty research in 2014 and 2019 at 75.00% and 66.67%, respectively, Moderately High performance in 2017, Low performance in 2015 and 2016, and Very Low performance in 2018. Similarly, the BSBA program has a Moderately High performance in 2015 and 2017, while its performance in 2019 is Low at 25.00% and Very Low in 2014 and 2018. The BSA program has a Moderately High performance in 2015 and 2019 at 50.00% and 60.00%, respectively, Low performance in 2014, 2017, and 2018 and Very Low in 2016.</w:t>
      </w:r>
    </w:p>
    <w:p w14:paraId="55083E7E" w14:textId="77777777" w:rsidR="008D5971" w:rsidRPr="008D5971" w:rsidRDefault="008D5971" w:rsidP="008D5971">
      <w:pPr>
        <w:tabs>
          <w:tab w:val="left" w:pos="90"/>
        </w:tabs>
        <w:jc w:val="both"/>
        <w:rPr>
          <w:rFonts w:ascii="Arial" w:hAnsi="Arial" w:cs="Arial"/>
          <w:color w:val="000000" w:themeColor="text1"/>
        </w:rPr>
      </w:pPr>
    </w:p>
    <w:p w14:paraId="37D45FAC" w14:textId="77777777" w:rsidR="008D5971" w:rsidRDefault="008D5971" w:rsidP="008D5971">
      <w:pPr>
        <w:jc w:val="both"/>
        <w:rPr>
          <w:rFonts w:ascii="Arial" w:hAnsi="Arial" w:cs="Arial"/>
          <w:iCs/>
          <w:color w:val="000000" w:themeColor="text1"/>
        </w:rPr>
      </w:pPr>
      <w:r w:rsidRPr="008D5971">
        <w:rPr>
          <w:rFonts w:ascii="Arial" w:hAnsi="Arial" w:cs="Arial"/>
          <w:color w:val="000000" w:themeColor="text1"/>
        </w:rPr>
        <w:t xml:space="preserve">Generally, in 2015 most of the programs’ performance in research is Moderately High. The majority have a Very Low performance in 2018 and Low performance in 2019. </w:t>
      </w:r>
      <w:r w:rsidRPr="008D5971">
        <w:rPr>
          <w:rFonts w:ascii="Arial" w:hAnsi="Arial" w:cs="Arial"/>
          <w:iCs/>
          <w:color w:val="000000" w:themeColor="text1"/>
        </w:rPr>
        <w:tab/>
        <w:t xml:space="preserve">Moreover, the majority of the seven programs have a Low performance in terms of faculty involvement in research in the past six years. </w:t>
      </w:r>
    </w:p>
    <w:p w14:paraId="3D646CDE" w14:textId="77777777" w:rsidR="008D5971" w:rsidRPr="008D5971" w:rsidRDefault="008D5971" w:rsidP="008D5971">
      <w:pPr>
        <w:jc w:val="both"/>
        <w:rPr>
          <w:rFonts w:ascii="Arial" w:hAnsi="Arial" w:cs="Arial"/>
          <w:color w:val="000000" w:themeColor="text1"/>
        </w:rPr>
      </w:pPr>
    </w:p>
    <w:p w14:paraId="696719E1" w14:textId="77777777" w:rsidR="008D5971" w:rsidRPr="008D5971" w:rsidRDefault="008D5971" w:rsidP="008D5971">
      <w:pPr>
        <w:jc w:val="both"/>
        <w:rPr>
          <w:rFonts w:ascii="Arial" w:hAnsi="Arial" w:cs="Arial"/>
          <w:iCs/>
          <w:color w:val="000000" w:themeColor="text1"/>
        </w:rPr>
      </w:pPr>
      <w:r w:rsidRPr="008D5971">
        <w:rPr>
          <w:rFonts w:ascii="Arial" w:hAnsi="Arial" w:cs="Arial"/>
          <w:color w:val="000000" w:themeColor="text1"/>
        </w:rPr>
        <w:t xml:space="preserve">These findings of the study are consistent with the reviews of Dumbrique and Alon (2013), </w:t>
      </w:r>
      <w:proofErr w:type="spellStart"/>
      <w:r w:rsidRPr="008D5971">
        <w:rPr>
          <w:rFonts w:ascii="Arial" w:hAnsi="Arial" w:cs="Arial"/>
          <w:color w:val="000000" w:themeColor="text1"/>
        </w:rPr>
        <w:t>Hardé</w:t>
      </w:r>
      <w:proofErr w:type="spellEnd"/>
      <w:r w:rsidRPr="008D5971">
        <w:rPr>
          <w:rFonts w:ascii="Arial" w:hAnsi="Arial" w:cs="Arial"/>
          <w:color w:val="000000" w:themeColor="text1"/>
        </w:rPr>
        <w:t xml:space="preserve"> (2014), </w:t>
      </w:r>
      <w:proofErr w:type="spellStart"/>
      <w:r w:rsidRPr="008D5971">
        <w:rPr>
          <w:rFonts w:ascii="Arial" w:hAnsi="Arial" w:cs="Arial"/>
          <w:color w:val="000000" w:themeColor="text1"/>
        </w:rPr>
        <w:t>Nuqui</w:t>
      </w:r>
      <w:proofErr w:type="spellEnd"/>
      <w:r w:rsidRPr="008D5971">
        <w:rPr>
          <w:rFonts w:ascii="Arial" w:hAnsi="Arial" w:cs="Arial"/>
          <w:color w:val="000000" w:themeColor="text1"/>
        </w:rPr>
        <w:t xml:space="preserve"> and Cruz (2012), and Wa-Mbaleka (2014) that in the Philippine HEIs, it has been consistently claimed over the years that few faculty members are conducting research and even fewer are publishing scholarly journal articles.</w:t>
      </w:r>
    </w:p>
    <w:p w14:paraId="3358C91F" w14:textId="77777777" w:rsidR="008D5971" w:rsidRPr="008D5971" w:rsidRDefault="008D5971" w:rsidP="008D5971">
      <w:pPr>
        <w:jc w:val="both"/>
        <w:rPr>
          <w:rFonts w:ascii="Arial" w:hAnsi="Arial" w:cs="Arial"/>
          <w:iCs/>
          <w:color w:val="000000" w:themeColor="text1"/>
        </w:rPr>
      </w:pPr>
    </w:p>
    <w:p w14:paraId="702871D1" w14:textId="77777777" w:rsidR="008D5971" w:rsidRPr="008D5971" w:rsidRDefault="008D5971" w:rsidP="008D5971">
      <w:pPr>
        <w:jc w:val="center"/>
        <w:rPr>
          <w:rFonts w:ascii="Arial" w:hAnsi="Arial" w:cs="Arial"/>
          <w:iCs/>
          <w:color w:val="000000" w:themeColor="text1"/>
        </w:rPr>
      </w:pPr>
      <w:r w:rsidRPr="008D5971">
        <w:rPr>
          <w:rFonts w:ascii="Arial" w:hAnsi="Arial" w:cs="Arial"/>
          <w:b/>
          <w:bCs/>
          <w:iCs/>
          <w:color w:val="000000" w:themeColor="text1"/>
        </w:rPr>
        <w:t>Table 9. School Performance of the Different Programs in Terms of Faculty Involvement in Research</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30"/>
        <w:gridCol w:w="540"/>
        <w:gridCol w:w="720"/>
        <w:gridCol w:w="540"/>
        <w:gridCol w:w="630"/>
        <w:gridCol w:w="450"/>
        <w:gridCol w:w="630"/>
        <w:gridCol w:w="540"/>
        <w:gridCol w:w="720"/>
        <w:gridCol w:w="540"/>
        <w:gridCol w:w="630"/>
        <w:gridCol w:w="540"/>
        <w:gridCol w:w="630"/>
        <w:gridCol w:w="540"/>
      </w:tblGrid>
      <w:tr w:rsidR="008D5971" w:rsidRPr="008D5971" w14:paraId="22E36E60" w14:textId="77777777" w:rsidTr="007C1D02">
        <w:trPr>
          <w:jc w:val="center"/>
        </w:trPr>
        <w:tc>
          <w:tcPr>
            <w:tcW w:w="1165" w:type="dxa"/>
            <w:vMerge w:val="restart"/>
            <w:vAlign w:val="center"/>
          </w:tcPr>
          <w:p w14:paraId="5AA34AAC"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8280" w:type="dxa"/>
            <w:gridSpan w:val="14"/>
          </w:tcPr>
          <w:p w14:paraId="45748A1E"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Research Involvement (%)</w:t>
            </w:r>
          </w:p>
        </w:tc>
      </w:tr>
      <w:tr w:rsidR="008D5971" w:rsidRPr="008D5971" w14:paraId="77A44269" w14:textId="77777777" w:rsidTr="007C1D02">
        <w:trPr>
          <w:jc w:val="center"/>
        </w:trPr>
        <w:tc>
          <w:tcPr>
            <w:tcW w:w="1165" w:type="dxa"/>
            <w:vMerge/>
          </w:tcPr>
          <w:p w14:paraId="0A0E2BAD" w14:textId="77777777" w:rsidR="008D5971" w:rsidRPr="008D5971" w:rsidRDefault="008D5971" w:rsidP="007C1D02">
            <w:pPr>
              <w:pStyle w:val="NoSpacing"/>
              <w:jc w:val="center"/>
              <w:rPr>
                <w:rFonts w:ascii="Arial" w:hAnsi="Arial" w:cs="Arial"/>
                <w:b/>
                <w:bCs/>
                <w:color w:val="000000" w:themeColor="text1"/>
                <w:sz w:val="20"/>
                <w:szCs w:val="20"/>
              </w:rPr>
            </w:pPr>
          </w:p>
        </w:tc>
        <w:tc>
          <w:tcPr>
            <w:tcW w:w="2430" w:type="dxa"/>
            <w:gridSpan w:val="4"/>
          </w:tcPr>
          <w:p w14:paraId="5CAE344F"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250" w:type="dxa"/>
            <w:gridSpan w:val="4"/>
          </w:tcPr>
          <w:p w14:paraId="221997D6"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600" w:type="dxa"/>
            <w:gridSpan w:val="6"/>
          </w:tcPr>
          <w:p w14:paraId="4AE2BE1D"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19A9312A" w14:textId="77777777" w:rsidTr="007C1D02">
        <w:trPr>
          <w:jc w:val="center"/>
        </w:trPr>
        <w:tc>
          <w:tcPr>
            <w:tcW w:w="1165" w:type="dxa"/>
            <w:vMerge/>
          </w:tcPr>
          <w:p w14:paraId="7394BB37" w14:textId="77777777" w:rsidR="008D5971" w:rsidRPr="008D5971" w:rsidRDefault="008D5971" w:rsidP="007C1D02">
            <w:pPr>
              <w:pStyle w:val="NoSpacing"/>
              <w:jc w:val="center"/>
              <w:rPr>
                <w:rFonts w:ascii="Arial" w:hAnsi="Arial" w:cs="Arial"/>
                <w:b/>
                <w:bCs/>
                <w:color w:val="000000" w:themeColor="text1"/>
                <w:sz w:val="20"/>
                <w:szCs w:val="20"/>
              </w:rPr>
            </w:pPr>
          </w:p>
        </w:tc>
        <w:tc>
          <w:tcPr>
            <w:tcW w:w="630" w:type="dxa"/>
          </w:tcPr>
          <w:p w14:paraId="2BDF1D9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540" w:type="dxa"/>
          </w:tcPr>
          <w:p w14:paraId="297F50B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14489064"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540" w:type="dxa"/>
          </w:tcPr>
          <w:p w14:paraId="3ED8153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02B36E8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450" w:type="dxa"/>
          </w:tcPr>
          <w:p w14:paraId="38A3C85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7E49C49D"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540" w:type="dxa"/>
          </w:tcPr>
          <w:p w14:paraId="6F08BA6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720" w:type="dxa"/>
          </w:tcPr>
          <w:p w14:paraId="3CE44641"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540" w:type="dxa"/>
          </w:tcPr>
          <w:p w14:paraId="1C680C0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5EA2F96E"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540" w:type="dxa"/>
          </w:tcPr>
          <w:p w14:paraId="2D47DF5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394F88B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540" w:type="dxa"/>
          </w:tcPr>
          <w:p w14:paraId="3B3C76E0"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76BB682A" w14:textId="77777777" w:rsidTr="007C1D02">
        <w:trPr>
          <w:jc w:val="center"/>
        </w:trPr>
        <w:tc>
          <w:tcPr>
            <w:tcW w:w="1165" w:type="dxa"/>
          </w:tcPr>
          <w:p w14:paraId="0ACFDE2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630" w:type="dxa"/>
          </w:tcPr>
          <w:p w14:paraId="638ADD2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46.15</w:t>
            </w:r>
          </w:p>
        </w:tc>
        <w:tc>
          <w:tcPr>
            <w:tcW w:w="540" w:type="dxa"/>
          </w:tcPr>
          <w:p w14:paraId="615310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4AB0282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46.15</w:t>
            </w:r>
          </w:p>
        </w:tc>
        <w:tc>
          <w:tcPr>
            <w:tcW w:w="540" w:type="dxa"/>
          </w:tcPr>
          <w:p w14:paraId="63013BF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4165ED0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28.15</w:t>
            </w:r>
          </w:p>
        </w:tc>
        <w:tc>
          <w:tcPr>
            <w:tcW w:w="450" w:type="dxa"/>
          </w:tcPr>
          <w:p w14:paraId="7E43539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77EB12E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1041581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35DCAC3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75.00</w:t>
            </w:r>
          </w:p>
        </w:tc>
        <w:tc>
          <w:tcPr>
            <w:tcW w:w="540" w:type="dxa"/>
          </w:tcPr>
          <w:p w14:paraId="6DC88A1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630" w:type="dxa"/>
          </w:tcPr>
          <w:p w14:paraId="416727D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2D71457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6D81D91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297132E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180A59D7" w14:textId="77777777" w:rsidTr="007C1D02">
        <w:trPr>
          <w:jc w:val="center"/>
        </w:trPr>
        <w:tc>
          <w:tcPr>
            <w:tcW w:w="1165" w:type="dxa"/>
          </w:tcPr>
          <w:p w14:paraId="0E980AB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630" w:type="dxa"/>
          </w:tcPr>
          <w:p w14:paraId="79DF16D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46.15</w:t>
            </w:r>
          </w:p>
        </w:tc>
        <w:tc>
          <w:tcPr>
            <w:tcW w:w="540" w:type="dxa"/>
          </w:tcPr>
          <w:p w14:paraId="7E7B4D0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5B47F91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46.15</w:t>
            </w:r>
          </w:p>
        </w:tc>
        <w:tc>
          <w:tcPr>
            <w:tcW w:w="540" w:type="dxa"/>
          </w:tcPr>
          <w:p w14:paraId="732C9E1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11B96F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28.57</w:t>
            </w:r>
          </w:p>
        </w:tc>
        <w:tc>
          <w:tcPr>
            <w:tcW w:w="450" w:type="dxa"/>
          </w:tcPr>
          <w:p w14:paraId="11FA8CF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3FE67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20.00</w:t>
            </w:r>
          </w:p>
        </w:tc>
        <w:tc>
          <w:tcPr>
            <w:tcW w:w="540" w:type="dxa"/>
          </w:tcPr>
          <w:p w14:paraId="61C5161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0EDA0E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1741FC3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9754BA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03E3392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3F155D7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31AEC00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51C19A2D" w14:textId="77777777" w:rsidTr="007C1D02">
        <w:trPr>
          <w:jc w:val="center"/>
        </w:trPr>
        <w:tc>
          <w:tcPr>
            <w:tcW w:w="1165" w:type="dxa"/>
          </w:tcPr>
          <w:p w14:paraId="6025398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630" w:type="dxa"/>
          </w:tcPr>
          <w:p w14:paraId="0F1D31F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58.82</w:t>
            </w:r>
          </w:p>
        </w:tc>
        <w:tc>
          <w:tcPr>
            <w:tcW w:w="540" w:type="dxa"/>
          </w:tcPr>
          <w:p w14:paraId="6E12612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720" w:type="dxa"/>
          </w:tcPr>
          <w:p w14:paraId="5225737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58.82</w:t>
            </w:r>
          </w:p>
        </w:tc>
        <w:tc>
          <w:tcPr>
            <w:tcW w:w="540" w:type="dxa"/>
          </w:tcPr>
          <w:p w14:paraId="01CAE6D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6005597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40.00</w:t>
            </w:r>
          </w:p>
        </w:tc>
        <w:tc>
          <w:tcPr>
            <w:tcW w:w="450" w:type="dxa"/>
          </w:tcPr>
          <w:p w14:paraId="4846AC1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A43AD4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715AE02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4656C2F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0983370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09E20C1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75.00</w:t>
            </w:r>
          </w:p>
        </w:tc>
        <w:tc>
          <w:tcPr>
            <w:tcW w:w="540" w:type="dxa"/>
          </w:tcPr>
          <w:p w14:paraId="3FF58E7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630" w:type="dxa"/>
          </w:tcPr>
          <w:p w14:paraId="4A673E1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16.66</w:t>
            </w:r>
          </w:p>
        </w:tc>
        <w:tc>
          <w:tcPr>
            <w:tcW w:w="540" w:type="dxa"/>
          </w:tcPr>
          <w:p w14:paraId="75C6413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60708490" w14:textId="77777777" w:rsidTr="007C1D02">
        <w:trPr>
          <w:jc w:val="center"/>
        </w:trPr>
        <w:tc>
          <w:tcPr>
            <w:tcW w:w="1165" w:type="dxa"/>
          </w:tcPr>
          <w:p w14:paraId="0B44821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lastRenderedPageBreak/>
              <w:t>2017</w:t>
            </w:r>
          </w:p>
        </w:tc>
        <w:tc>
          <w:tcPr>
            <w:tcW w:w="630" w:type="dxa"/>
          </w:tcPr>
          <w:p w14:paraId="5E3FB3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21.43</w:t>
            </w:r>
          </w:p>
        </w:tc>
        <w:tc>
          <w:tcPr>
            <w:tcW w:w="540" w:type="dxa"/>
          </w:tcPr>
          <w:p w14:paraId="4CC5D05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5BD798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21.83</w:t>
            </w:r>
          </w:p>
        </w:tc>
        <w:tc>
          <w:tcPr>
            <w:tcW w:w="540" w:type="dxa"/>
          </w:tcPr>
          <w:p w14:paraId="790794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32C6E98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13FA766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A9D1F6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48CA0E3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0A90AB2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6B03AA9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06B493D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5898541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c>
          <w:tcPr>
            <w:tcW w:w="630" w:type="dxa"/>
          </w:tcPr>
          <w:p w14:paraId="66DE6D3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33.33</w:t>
            </w:r>
          </w:p>
        </w:tc>
        <w:tc>
          <w:tcPr>
            <w:tcW w:w="540" w:type="dxa"/>
          </w:tcPr>
          <w:p w14:paraId="7E10AAA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35A16CBA" w14:textId="77777777" w:rsidTr="007C1D02">
        <w:trPr>
          <w:jc w:val="center"/>
        </w:trPr>
        <w:tc>
          <w:tcPr>
            <w:tcW w:w="1165" w:type="dxa"/>
          </w:tcPr>
          <w:p w14:paraId="579A80B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630" w:type="dxa"/>
          </w:tcPr>
          <w:p w14:paraId="5D490F1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10.00</w:t>
            </w:r>
          </w:p>
        </w:tc>
        <w:tc>
          <w:tcPr>
            <w:tcW w:w="540" w:type="dxa"/>
          </w:tcPr>
          <w:p w14:paraId="56D42BE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24A4711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20.00</w:t>
            </w:r>
          </w:p>
        </w:tc>
        <w:tc>
          <w:tcPr>
            <w:tcW w:w="540" w:type="dxa"/>
          </w:tcPr>
          <w:p w14:paraId="5393601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57DA18F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16.67</w:t>
            </w:r>
          </w:p>
        </w:tc>
        <w:tc>
          <w:tcPr>
            <w:tcW w:w="450" w:type="dxa"/>
          </w:tcPr>
          <w:p w14:paraId="64FB8D1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215FDC3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7590A47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49024BB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781E6C7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234D12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7F49763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0486DF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40.00</w:t>
            </w:r>
          </w:p>
        </w:tc>
        <w:tc>
          <w:tcPr>
            <w:tcW w:w="540" w:type="dxa"/>
          </w:tcPr>
          <w:p w14:paraId="35AFD59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r>
      <w:tr w:rsidR="008D5971" w:rsidRPr="008D5971" w14:paraId="4FDAF5A7" w14:textId="77777777" w:rsidTr="007C1D02">
        <w:trPr>
          <w:jc w:val="center"/>
        </w:trPr>
        <w:tc>
          <w:tcPr>
            <w:tcW w:w="1165" w:type="dxa"/>
          </w:tcPr>
          <w:p w14:paraId="0CD4ECD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630" w:type="dxa"/>
          </w:tcPr>
          <w:p w14:paraId="5F8FDD8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2D3399C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tcPr>
          <w:p w14:paraId="2F9F578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40.00</w:t>
            </w:r>
          </w:p>
        </w:tc>
        <w:tc>
          <w:tcPr>
            <w:tcW w:w="540" w:type="dxa"/>
          </w:tcPr>
          <w:p w14:paraId="0EEE005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B9077E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40.00</w:t>
            </w:r>
          </w:p>
        </w:tc>
        <w:tc>
          <w:tcPr>
            <w:tcW w:w="450" w:type="dxa"/>
          </w:tcPr>
          <w:p w14:paraId="5053BDE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37A8B4C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5E2C5E8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tcPr>
          <w:p w14:paraId="673272B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66.67</w:t>
            </w:r>
          </w:p>
        </w:tc>
        <w:tc>
          <w:tcPr>
            <w:tcW w:w="540" w:type="dxa"/>
          </w:tcPr>
          <w:p w14:paraId="1568FB3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H</w:t>
            </w:r>
          </w:p>
        </w:tc>
        <w:tc>
          <w:tcPr>
            <w:tcW w:w="630" w:type="dxa"/>
          </w:tcPr>
          <w:p w14:paraId="7779D05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540" w:type="dxa"/>
          </w:tcPr>
          <w:p w14:paraId="173B246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52F13CB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60.00</w:t>
            </w:r>
          </w:p>
        </w:tc>
        <w:tc>
          <w:tcPr>
            <w:tcW w:w="540" w:type="dxa"/>
          </w:tcPr>
          <w:p w14:paraId="0BB23D0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52FD3C10" w14:textId="77777777" w:rsidTr="007C1D02">
        <w:trPr>
          <w:trHeight w:val="152"/>
          <w:jc w:val="center"/>
        </w:trPr>
        <w:tc>
          <w:tcPr>
            <w:tcW w:w="1165" w:type="dxa"/>
            <w:vAlign w:val="bottom"/>
          </w:tcPr>
          <w:p w14:paraId="1E0EDA8B"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Over-all Performance</w:t>
            </w:r>
          </w:p>
        </w:tc>
        <w:tc>
          <w:tcPr>
            <w:tcW w:w="630" w:type="dxa"/>
            <w:vAlign w:val="bottom"/>
          </w:tcPr>
          <w:p w14:paraId="3AE2B5E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34.59</w:t>
            </w:r>
          </w:p>
        </w:tc>
        <w:tc>
          <w:tcPr>
            <w:tcW w:w="540" w:type="dxa"/>
            <w:vAlign w:val="bottom"/>
          </w:tcPr>
          <w:p w14:paraId="266A1E1D" w14:textId="77777777" w:rsidR="008D5971" w:rsidRPr="008D5971" w:rsidRDefault="008D5971" w:rsidP="007C1D02">
            <w:pPr>
              <w:pStyle w:val="NoSpacing"/>
              <w:jc w:val="center"/>
              <w:rPr>
                <w:rFonts w:ascii="Arial" w:hAnsi="Arial" w:cs="Arial"/>
                <w:color w:val="000000" w:themeColor="text1"/>
                <w:sz w:val="20"/>
                <w:szCs w:val="20"/>
              </w:rPr>
            </w:pPr>
          </w:p>
          <w:p w14:paraId="5012104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720" w:type="dxa"/>
            <w:vAlign w:val="bottom"/>
          </w:tcPr>
          <w:p w14:paraId="60077A8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38.83</w:t>
            </w:r>
          </w:p>
        </w:tc>
        <w:tc>
          <w:tcPr>
            <w:tcW w:w="540" w:type="dxa"/>
            <w:vAlign w:val="bottom"/>
          </w:tcPr>
          <w:p w14:paraId="19F3E40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bottom"/>
          </w:tcPr>
          <w:p w14:paraId="3C80DF9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25.57</w:t>
            </w:r>
          </w:p>
        </w:tc>
        <w:tc>
          <w:tcPr>
            <w:tcW w:w="450" w:type="dxa"/>
            <w:vAlign w:val="bottom"/>
          </w:tcPr>
          <w:p w14:paraId="370DF939"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bottom"/>
          </w:tcPr>
          <w:p w14:paraId="2E1ECBF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3.33</w:t>
            </w:r>
          </w:p>
        </w:tc>
        <w:tc>
          <w:tcPr>
            <w:tcW w:w="540" w:type="dxa"/>
            <w:vAlign w:val="bottom"/>
          </w:tcPr>
          <w:p w14:paraId="6E8458F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720" w:type="dxa"/>
            <w:vAlign w:val="bottom"/>
          </w:tcPr>
          <w:p w14:paraId="6654D99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40.28</w:t>
            </w:r>
          </w:p>
        </w:tc>
        <w:tc>
          <w:tcPr>
            <w:tcW w:w="540" w:type="dxa"/>
            <w:vAlign w:val="bottom"/>
          </w:tcPr>
          <w:p w14:paraId="602C26A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bottom"/>
          </w:tcPr>
          <w:p w14:paraId="18D2F8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33.33</w:t>
            </w:r>
          </w:p>
        </w:tc>
        <w:tc>
          <w:tcPr>
            <w:tcW w:w="540" w:type="dxa"/>
            <w:vAlign w:val="bottom"/>
          </w:tcPr>
          <w:p w14:paraId="7088DD8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vAlign w:val="bottom"/>
          </w:tcPr>
          <w:p w14:paraId="4DA82AF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37.50</w:t>
            </w:r>
          </w:p>
        </w:tc>
        <w:tc>
          <w:tcPr>
            <w:tcW w:w="540" w:type="dxa"/>
            <w:vAlign w:val="bottom"/>
          </w:tcPr>
          <w:p w14:paraId="4784F6C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L</w:t>
            </w:r>
          </w:p>
        </w:tc>
      </w:tr>
    </w:tbl>
    <w:p w14:paraId="57F61BFC"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179C7B26" w14:textId="77777777" w:rsidR="008D5971" w:rsidRPr="008D5971" w:rsidRDefault="008D5971" w:rsidP="008D5971">
      <w:pPr>
        <w:jc w:val="both"/>
        <w:rPr>
          <w:rFonts w:ascii="Arial" w:hAnsi="Arial" w:cs="Arial"/>
          <w:b/>
          <w:bCs/>
          <w:iCs/>
          <w:color w:val="000000" w:themeColor="text1"/>
        </w:rPr>
      </w:pPr>
    </w:p>
    <w:p w14:paraId="692D2A28" w14:textId="7F1D17D0"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Research Publication</w:t>
      </w:r>
    </w:p>
    <w:p w14:paraId="636F12BF" w14:textId="77777777" w:rsidR="008D5971" w:rsidRPr="008D5971" w:rsidRDefault="008D5971" w:rsidP="008D5971">
      <w:pPr>
        <w:jc w:val="both"/>
        <w:rPr>
          <w:rFonts w:ascii="Arial" w:hAnsi="Arial" w:cs="Arial"/>
          <w:b/>
          <w:bCs/>
          <w:color w:val="000000" w:themeColor="text1"/>
        </w:rPr>
      </w:pPr>
    </w:p>
    <w:p w14:paraId="04B73A12"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Table 10 shows that both </w:t>
      </w:r>
      <w:proofErr w:type="spellStart"/>
      <w:r w:rsidRPr="008D5971">
        <w:rPr>
          <w:rFonts w:ascii="Arial" w:hAnsi="Arial" w:cs="Arial"/>
          <w:color w:val="000000" w:themeColor="text1"/>
        </w:rPr>
        <w:t>BSEd</w:t>
      </w:r>
      <w:proofErr w:type="spellEnd"/>
      <w:r w:rsidRPr="008D5971">
        <w:rPr>
          <w:rFonts w:ascii="Arial" w:hAnsi="Arial" w:cs="Arial"/>
          <w:color w:val="000000" w:themeColor="text1"/>
        </w:rPr>
        <w:t xml:space="preserve"> and </w:t>
      </w:r>
      <w:proofErr w:type="spellStart"/>
      <w:r w:rsidRPr="008D5971">
        <w:rPr>
          <w:rFonts w:ascii="Arial" w:hAnsi="Arial" w:cs="Arial"/>
          <w:color w:val="000000" w:themeColor="text1"/>
        </w:rPr>
        <w:t>BEEd</w:t>
      </w:r>
      <w:proofErr w:type="spellEnd"/>
      <w:r w:rsidRPr="008D5971">
        <w:rPr>
          <w:rFonts w:ascii="Arial" w:hAnsi="Arial" w:cs="Arial"/>
          <w:color w:val="000000" w:themeColor="text1"/>
        </w:rPr>
        <w:t xml:space="preserve"> programs under the Teacher Education cluster have Low research publication in 2015 at 38.46%, Very Low publication from 2015 to 2019, and have not published research in 2018 and 2019. Also, it can be seen in the table that the percentage of published research decreases as the year progresses. </w:t>
      </w:r>
    </w:p>
    <w:p w14:paraId="0CF2B4D4" w14:textId="77777777" w:rsidR="008D5971" w:rsidRPr="008D5971" w:rsidRDefault="008D5971" w:rsidP="008D5971">
      <w:pPr>
        <w:jc w:val="both"/>
        <w:rPr>
          <w:rFonts w:ascii="Arial" w:hAnsi="Arial" w:cs="Arial"/>
          <w:color w:val="000000" w:themeColor="text1"/>
        </w:rPr>
      </w:pPr>
    </w:p>
    <w:p w14:paraId="043B697C"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The BS Info Tech has only published research in 2016 at 20.00% and for the past six years, the program has a Very Low performance in publication. BSCE is the program with zero-percent performance in research publication in the past six years. BSHRM and BSBA programs have only published research in 2015 and 2017. On the other hand, the BSA program was able to publish research consecutively from 2015 to 2017.</w:t>
      </w:r>
    </w:p>
    <w:p w14:paraId="0584A273" w14:textId="77777777" w:rsidR="008D5971" w:rsidRPr="008D5971" w:rsidRDefault="008D5971" w:rsidP="008D5971">
      <w:pPr>
        <w:jc w:val="both"/>
        <w:rPr>
          <w:rFonts w:ascii="Arial" w:hAnsi="Arial" w:cs="Arial"/>
          <w:color w:val="000000" w:themeColor="text1"/>
        </w:rPr>
      </w:pPr>
    </w:p>
    <w:p w14:paraId="764A5C36"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Based on the over-all result, research publication of the different programs in the past six years equates to a Very Low performance. The data presented in the table above is consistent with the data revealed on faculty’s involvement in research.</w:t>
      </w:r>
    </w:p>
    <w:p w14:paraId="756265F6" w14:textId="77777777" w:rsidR="008D5971" w:rsidRPr="008D5971" w:rsidRDefault="008D5971" w:rsidP="008D5971">
      <w:pPr>
        <w:jc w:val="both"/>
        <w:rPr>
          <w:rFonts w:ascii="Arial" w:hAnsi="Arial" w:cs="Arial"/>
          <w:color w:val="000000" w:themeColor="text1"/>
        </w:rPr>
      </w:pPr>
    </w:p>
    <w:p w14:paraId="1DC07D3A"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The findings are supported by Acar (2012) who reported that despite the consistent recommendations of accrediting bodies and the CHED that faculty members publish, the issue of limited publications has persisted for years. Recommendations have been made over the years on the need for more research and more publications but the number of publications is still insignificant compared to the large number of educators currently teaching in Philippine colleges and universities (Salazar-</w:t>
      </w:r>
      <w:proofErr w:type="spellStart"/>
      <w:r w:rsidRPr="008D5971">
        <w:rPr>
          <w:rFonts w:ascii="Arial" w:hAnsi="Arial" w:cs="Arial"/>
          <w:color w:val="000000" w:themeColor="text1"/>
        </w:rPr>
        <w:t>Clemeña</w:t>
      </w:r>
      <w:proofErr w:type="spellEnd"/>
      <w:r w:rsidRPr="008D5971">
        <w:rPr>
          <w:rFonts w:ascii="Arial" w:hAnsi="Arial" w:cs="Arial"/>
          <w:color w:val="000000" w:themeColor="text1"/>
        </w:rPr>
        <w:t xml:space="preserve"> &amp; Almonte-Acosta, 2007; Wa-Mbaleka, 2014).</w:t>
      </w:r>
    </w:p>
    <w:p w14:paraId="7C90EC6A" w14:textId="77777777" w:rsidR="008D5971" w:rsidRPr="008D5971" w:rsidRDefault="008D5971" w:rsidP="008D5971">
      <w:pPr>
        <w:ind w:firstLine="720"/>
        <w:jc w:val="both"/>
        <w:rPr>
          <w:rFonts w:ascii="Arial" w:hAnsi="Arial" w:cs="Arial"/>
          <w:color w:val="000000" w:themeColor="text1"/>
        </w:rPr>
      </w:pPr>
    </w:p>
    <w:p w14:paraId="5ECA903F"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10. School Performance of the Different Programs in Terms of Research Publication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30"/>
        <w:gridCol w:w="450"/>
        <w:gridCol w:w="630"/>
        <w:gridCol w:w="450"/>
        <w:gridCol w:w="630"/>
        <w:gridCol w:w="444"/>
        <w:gridCol w:w="577"/>
        <w:gridCol w:w="419"/>
        <w:gridCol w:w="630"/>
        <w:gridCol w:w="450"/>
        <w:gridCol w:w="630"/>
        <w:gridCol w:w="450"/>
        <w:gridCol w:w="810"/>
        <w:gridCol w:w="540"/>
      </w:tblGrid>
      <w:tr w:rsidR="008D5971" w:rsidRPr="008D5971" w14:paraId="3426E1CE" w14:textId="77777777" w:rsidTr="007C1D02">
        <w:trPr>
          <w:jc w:val="center"/>
        </w:trPr>
        <w:tc>
          <w:tcPr>
            <w:tcW w:w="1165" w:type="dxa"/>
            <w:vMerge w:val="restart"/>
            <w:vAlign w:val="center"/>
          </w:tcPr>
          <w:p w14:paraId="1C0CB6E7"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Year</w:t>
            </w:r>
          </w:p>
        </w:tc>
        <w:tc>
          <w:tcPr>
            <w:tcW w:w="7740" w:type="dxa"/>
            <w:gridSpan w:val="14"/>
          </w:tcPr>
          <w:p w14:paraId="2ED1729E"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Research Publication (%)</w:t>
            </w:r>
          </w:p>
        </w:tc>
      </w:tr>
      <w:tr w:rsidR="008D5971" w:rsidRPr="008D5971" w14:paraId="70C3FF7D" w14:textId="77777777" w:rsidTr="007C1D02">
        <w:trPr>
          <w:jc w:val="center"/>
        </w:trPr>
        <w:tc>
          <w:tcPr>
            <w:tcW w:w="1165" w:type="dxa"/>
            <w:vMerge/>
          </w:tcPr>
          <w:p w14:paraId="52B15D79" w14:textId="77777777" w:rsidR="008D5971" w:rsidRPr="008D5971" w:rsidRDefault="008D5971" w:rsidP="007C1D02">
            <w:pPr>
              <w:pStyle w:val="NoSpacing"/>
              <w:rPr>
                <w:rFonts w:ascii="Arial" w:hAnsi="Arial" w:cs="Arial"/>
                <w:b/>
                <w:bCs/>
                <w:color w:val="000000" w:themeColor="text1"/>
                <w:sz w:val="20"/>
                <w:szCs w:val="20"/>
              </w:rPr>
            </w:pPr>
          </w:p>
        </w:tc>
        <w:tc>
          <w:tcPr>
            <w:tcW w:w="2160" w:type="dxa"/>
            <w:gridSpan w:val="4"/>
          </w:tcPr>
          <w:p w14:paraId="795BC94A"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Education</w:t>
            </w:r>
          </w:p>
        </w:tc>
        <w:tc>
          <w:tcPr>
            <w:tcW w:w="2070" w:type="dxa"/>
            <w:gridSpan w:val="4"/>
          </w:tcPr>
          <w:p w14:paraId="51461005"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Engineering &amp; IT</w:t>
            </w:r>
          </w:p>
        </w:tc>
        <w:tc>
          <w:tcPr>
            <w:tcW w:w="3510" w:type="dxa"/>
            <w:gridSpan w:val="6"/>
          </w:tcPr>
          <w:p w14:paraId="07E17EA4" w14:textId="77777777" w:rsidR="008D5971" w:rsidRPr="008D5971" w:rsidRDefault="008D5971" w:rsidP="007C1D02">
            <w:pPr>
              <w:pStyle w:val="NoSpacing"/>
              <w:jc w:val="center"/>
              <w:rPr>
                <w:rFonts w:ascii="Arial" w:hAnsi="Arial" w:cs="Arial"/>
                <w:b/>
                <w:bCs/>
                <w:color w:val="000000" w:themeColor="text1"/>
                <w:sz w:val="20"/>
                <w:szCs w:val="20"/>
              </w:rPr>
            </w:pPr>
            <w:r w:rsidRPr="008D5971">
              <w:rPr>
                <w:rFonts w:ascii="Arial" w:hAnsi="Arial" w:cs="Arial"/>
                <w:b/>
                <w:bCs/>
                <w:color w:val="000000" w:themeColor="text1"/>
                <w:sz w:val="20"/>
                <w:szCs w:val="20"/>
              </w:rPr>
              <w:t>CBHRM &amp; Agriculture</w:t>
            </w:r>
          </w:p>
        </w:tc>
      </w:tr>
      <w:tr w:rsidR="008D5971" w:rsidRPr="008D5971" w14:paraId="14927BC2" w14:textId="77777777" w:rsidTr="007C1D02">
        <w:trPr>
          <w:jc w:val="center"/>
        </w:trPr>
        <w:tc>
          <w:tcPr>
            <w:tcW w:w="1165" w:type="dxa"/>
            <w:vMerge/>
          </w:tcPr>
          <w:p w14:paraId="2A2D5B2B" w14:textId="77777777" w:rsidR="008D5971" w:rsidRPr="008D5971" w:rsidRDefault="008D5971" w:rsidP="007C1D02">
            <w:pPr>
              <w:pStyle w:val="NoSpacing"/>
              <w:rPr>
                <w:rFonts w:ascii="Arial" w:hAnsi="Arial" w:cs="Arial"/>
                <w:b/>
                <w:bCs/>
                <w:color w:val="000000" w:themeColor="text1"/>
                <w:sz w:val="20"/>
                <w:szCs w:val="20"/>
              </w:rPr>
            </w:pPr>
          </w:p>
        </w:tc>
        <w:tc>
          <w:tcPr>
            <w:tcW w:w="630" w:type="dxa"/>
          </w:tcPr>
          <w:p w14:paraId="290F44B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BSE</w:t>
            </w:r>
          </w:p>
        </w:tc>
        <w:tc>
          <w:tcPr>
            <w:tcW w:w="450" w:type="dxa"/>
          </w:tcPr>
          <w:p w14:paraId="49CC980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48F1BD3B"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BEED</w:t>
            </w:r>
          </w:p>
        </w:tc>
        <w:tc>
          <w:tcPr>
            <w:tcW w:w="450" w:type="dxa"/>
          </w:tcPr>
          <w:p w14:paraId="7CF55519"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6ACEAA0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 Info Tech</w:t>
            </w:r>
          </w:p>
        </w:tc>
        <w:tc>
          <w:tcPr>
            <w:tcW w:w="444" w:type="dxa"/>
          </w:tcPr>
          <w:p w14:paraId="155D917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577" w:type="dxa"/>
          </w:tcPr>
          <w:p w14:paraId="41A1F0E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BSCE</w:t>
            </w:r>
          </w:p>
        </w:tc>
        <w:tc>
          <w:tcPr>
            <w:tcW w:w="419" w:type="dxa"/>
          </w:tcPr>
          <w:p w14:paraId="7CA46925"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4A62A15C"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BSHRM</w:t>
            </w:r>
          </w:p>
        </w:tc>
        <w:tc>
          <w:tcPr>
            <w:tcW w:w="450" w:type="dxa"/>
          </w:tcPr>
          <w:p w14:paraId="44D51612"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630" w:type="dxa"/>
          </w:tcPr>
          <w:p w14:paraId="3DBC8D9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BSBA</w:t>
            </w:r>
          </w:p>
        </w:tc>
        <w:tc>
          <w:tcPr>
            <w:tcW w:w="450" w:type="dxa"/>
          </w:tcPr>
          <w:p w14:paraId="0591175A"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c>
          <w:tcPr>
            <w:tcW w:w="810" w:type="dxa"/>
          </w:tcPr>
          <w:p w14:paraId="2A39995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BSA</w:t>
            </w:r>
          </w:p>
        </w:tc>
        <w:tc>
          <w:tcPr>
            <w:tcW w:w="540" w:type="dxa"/>
          </w:tcPr>
          <w:p w14:paraId="7EBC3036" w14:textId="77777777" w:rsidR="008D5971" w:rsidRPr="008D5971" w:rsidRDefault="008D5971" w:rsidP="007C1D02">
            <w:pPr>
              <w:pStyle w:val="NoSpacing"/>
              <w:rPr>
                <w:rFonts w:ascii="Arial" w:hAnsi="Arial" w:cs="Arial"/>
                <w:b/>
                <w:bCs/>
                <w:color w:val="000000" w:themeColor="text1"/>
                <w:sz w:val="20"/>
                <w:szCs w:val="20"/>
              </w:rPr>
            </w:pPr>
            <w:r w:rsidRPr="008D5971">
              <w:rPr>
                <w:rFonts w:ascii="Arial" w:hAnsi="Arial" w:cs="Arial"/>
                <w:b/>
                <w:bCs/>
                <w:color w:val="000000" w:themeColor="text1"/>
                <w:sz w:val="20"/>
                <w:szCs w:val="20"/>
              </w:rPr>
              <w:t>DI</w:t>
            </w:r>
          </w:p>
        </w:tc>
      </w:tr>
      <w:tr w:rsidR="008D5971" w:rsidRPr="008D5971" w14:paraId="3CB533C9" w14:textId="77777777" w:rsidTr="007C1D02">
        <w:trPr>
          <w:jc w:val="center"/>
        </w:trPr>
        <w:tc>
          <w:tcPr>
            <w:tcW w:w="1165" w:type="dxa"/>
          </w:tcPr>
          <w:p w14:paraId="52A289E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2014</w:t>
            </w:r>
          </w:p>
        </w:tc>
        <w:tc>
          <w:tcPr>
            <w:tcW w:w="630" w:type="dxa"/>
          </w:tcPr>
          <w:p w14:paraId="4092621A"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38.46</w:t>
            </w:r>
          </w:p>
        </w:tc>
        <w:tc>
          <w:tcPr>
            <w:tcW w:w="450" w:type="dxa"/>
          </w:tcPr>
          <w:p w14:paraId="4ACA55D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4F4BDD2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38.46</w:t>
            </w:r>
          </w:p>
        </w:tc>
        <w:tc>
          <w:tcPr>
            <w:tcW w:w="450" w:type="dxa"/>
          </w:tcPr>
          <w:p w14:paraId="2C6F853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4D5698B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44" w:type="dxa"/>
          </w:tcPr>
          <w:p w14:paraId="0E2CDF5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6A8033E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5353894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6C5F4E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335238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7453877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4380367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28B7796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21B876E0"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7CC2220E" w14:textId="77777777" w:rsidTr="007C1D02">
        <w:trPr>
          <w:jc w:val="center"/>
        </w:trPr>
        <w:tc>
          <w:tcPr>
            <w:tcW w:w="1165" w:type="dxa"/>
          </w:tcPr>
          <w:p w14:paraId="0E9079A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2015</w:t>
            </w:r>
          </w:p>
        </w:tc>
        <w:tc>
          <w:tcPr>
            <w:tcW w:w="630" w:type="dxa"/>
          </w:tcPr>
          <w:p w14:paraId="5797575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14.28</w:t>
            </w:r>
          </w:p>
        </w:tc>
        <w:tc>
          <w:tcPr>
            <w:tcW w:w="450" w:type="dxa"/>
          </w:tcPr>
          <w:p w14:paraId="63FE07A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23799A1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14.28</w:t>
            </w:r>
          </w:p>
        </w:tc>
        <w:tc>
          <w:tcPr>
            <w:tcW w:w="450" w:type="dxa"/>
          </w:tcPr>
          <w:p w14:paraId="0B1861A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168327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44" w:type="dxa"/>
          </w:tcPr>
          <w:p w14:paraId="5563F7E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772A7DD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342A4C9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55C817A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450" w:type="dxa"/>
          </w:tcPr>
          <w:p w14:paraId="783FB48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630" w:type="dxa"/>
          </w:tcPr>
          <w:p w14:paraId="3EFEC4D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25.00</w:t>
            </w:r>
          </w:p>
        </w:tc>
        <w:tc>
          <w:tcPr>
            <w:tcW w:w="450" w:type="dxa"/>
          </w:tcPr>
          <w:p w14:paraId="4ED14AE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L</w:t>
            </w:r>
          </w:p>
        </w:tc>
        <w:tc>
          <w:tcPr>
            <w:tcW w:w="810" w:type="dxa"/>
          </w:tcPr>
          <w:p w14:paraId="4E3497D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50.00</w:t>
            </w:r>
          </w:p>
        </w:tc>
        <w:tc>
          <w:tcPr>
            <w:tcW w:w="540" w:type="dxa"/>
          </w:tcPr>
          <w:p w14:paraId="52B1742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MH</w:t>
            </w:r>
          </w:p>
        </w:tc>
      </w:tr>
      <w:tr w:rsidR="008D5971" w:rsidRPr="008D5971" w14:paraId="015B136A" w14:textId="77777777" w:rsidTr="007C1D02">
        <w:trPr>
          <w:jc w:val="center"/>
        </w:trPr>
        <w:tc>
          <w:tcPr>
            <w:tcW w:w="1165" w:type="dxa"/>
          </w:tcPr>
          <w:p w14:paraId="3EA1792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2016</w:t>
            </w:r>
          </w:p>
        </w:tc>
        <w:tc>
          <w:tcPr>
            <w:tcW w:w="630" w:type="dxa"/>
          </w:tcPr>
          <w:p w14:paraId="53B0E5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17.64</w:t>
            </w:r>
          </w:p>
        </w:tc>
        <w:tc>
          <w:tcPr>
            <w:tcW w:w="450" w:type="dxa"/>
          </w:tcPr>
          <w:p w14:paraId="4462D75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1EEB25C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17.64</w:t>
            </w:r>
          </w:p>
        </w:tc>
        <w:tc>
          <w:tcPr>
            <w:tcW w:w="450" w:type="dxa"/>
          </w:tcPr>
          <w:p w14:paraId="3E14231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2593429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20.00</w:t>
            </w:r>
          </w:p>
        </w:tc>
        <w:tc>
          <w:tcPr>
            <w:tcW w:w="444" w:type="dxa"/>
          </w:tcPr>
          <w:p w14:paraId="1D6E396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289DE8A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4CF2671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A6AC2B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3CBBBD2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953FAC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5C9537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47935FD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16.67</w:t>
            </w:r>
          </w:p>
        </w:tc>
        <w:tc>
          <w:tcPr>
            <w:tcW w:w="540" w:type="dxa"/>
          </w:tcPr>
          <w:p w14:paraId="7BD04E5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0D3F0D47" w14:textId="77777777" w:rsidTr="007C1D02">
        <w:trPr>
          <w:jc w:val="center"/>
        </w:trPr>
        <w:tc>
          <w:tcPr>
            <w:tcW w:w="1165" w:type="dxa"/>
          </w:tcPr>
          <w:p w14:paraId="1E0483E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2017</w:t>
            </w:r>
          </w:p>
        </w:tc>
        <w:tc>
          <w:tcPr>
            <w:tcW w:w="630" w:type="dxa"/>
          </w:tcPr>
          <w:p w14:paraId="2E44155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7.14</w:t>
            </w:r>
          </w:p>
        </w:tc>
        <w:tc>
          <w:tcPr>
            <w:tcW w:w="450" w:type="dxa"/>
          </w:tcPr>
          <w:p w14:paraId="04F2D42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w:t>
            </w:r>
            <w:r w:rsidRPr="008D5971">
              <w:rPr>
                <w:rFonts w:ascii="Arial" w:hAnsi="Arial" w:cs="Arial"/>
                <w:color w:val="000000" w:themeColor="text1"/>
                <w:sz w:val="20"/>
                <w:szCs w:val="20"/>
              </w:rPr>
              <w:lastRenderedPageBreak/>
              <w:t>L</w:t>
            </w:r>
          </w:p>
        </w:tc>
        <w:tc>
          <w:tcPr>
            <w:tcW w:w="630" w:type="dxa"/>
          </w:tcPr>
          <w:p w14:paraId="72C29B5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7.14</w:t>
            </w:r>
          </w:p>
        </w:tc>
        <w:tc>
          <w:tcPr>
            <w:tcW w:w="450" w:type="dxa"/>
          </w:tcPr>
          <w:p w14:paraId="2ECDA099"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w:t>
            </w:r>
            <w:r w:rsidRPr="008D5971">
              <w:rPr>
                <w:rFonts w:ascii="Arial" w:hAnsi="Arial" w:cs="Arial"/>
                <w:color w:val="000000" w:themeColor="text1"/>
                <w:sz w:val="20"/>
                <w:szCs w:val="20"/>
              </w:rPr>
              <w:lastRenderedPageBreak/>
              <w:t>L</w:t>
            </w:r>
          </w:p>
        </w:tc>
        <w:tc>
          <w:tcPr>
            <w:tcW w:w="630" w:type="dxa"/>
          </w:tcPr>
          <w:p w14:paraId="2196DCE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0.00</w:t>
            </w:r>
          </w:p>
        </w:tc>
        <w:tc>
          <w:tcPr>
            <w:tcW w:w="444" w:type="dxa"/>
          </w:tcPr>
          <w:p w14:paraId="33A67E0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w:t>
            </w:r>
            <w:r w:rsidRPr="008D5971">
              <w:rPr>
                <w:rFonts w:ascii="Arial" w:hAnsi="Arial" w:cs="Arial"/>
                <w:color w:val="000000" w:themeColor="text1"/>
                <w:sz w:val="20"/>
                <w:szCs w:val="20"/>
              </w:rPr>
              <w:lastRenderedPageBreak/>
              <w:t>L</w:t>
            </w:r>
          </w:p>
        </w:tc>
        <w:tc>
          <w:tcPr>
            <w:tcW w:w="577" w:type="dxa"/>
          </w:tcPr>
          <w:p w14:paraId="153D13F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0.0</w:t>
            </w:r>
            <w:r w:rsidRPr="008D5971">
              <w:rPr>
                <w:rFonts w:ascii="Arial" w:hAnsi="Arial" w:cs="Arial"/>
                <w:color w:val="000000" w:themeColor="text1"/>
                <w:sz w:val="20"/>
                <w:szCs w:val="20"/>
              </w:rPr>
              <w:lastRenderedPageBreak/>
              <w:t>0</w:t>
            </w:r>
          </w:p>
        </w:tc>
        <w:tc>
          <w:tcPr>
            <w:tcW w:w="419" w:type="dxa"/>
          </w:tcPr>
          <w:p w14:paraId="6334445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V</w:t>
            </w:r>
            <w:r w:rsidRPr="008D5971">
              <w:rPr>
                <w:rFonts w:ascii="Arial" w:hAnsi="Arial" w:cs="Arial"/>
                <w:color w:val="000000" w:themeColor="text1"/>
                <w:sz w:val="20"/>
                <w:szCs w:val="20"/>
              </w:rPr>
              <w:lastRenderedPageBreak/>
              <w:t>L</w:t>
            </w:r>
          </w:p>
        </w:tc>
        <w:tc>
          <w:tcPr>
            <w:tcW w:w="630" w:type="dxa"/>
          </w:tcPr>
          <w:p w14:paraId="672DEA3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25.0</w:t>
            </w:r>
            <w:r w:rsidRPr="008D5971">
              <w:rPr>
                <w:rFonts w:ascii="Arial" w:hAnsi="Arial" w:cs="Arial"/>
                <w:color w:val="000000" w:themeColor="text1"/>
                <w:sz w:val="20"/>
                <w:szCs w:val="20"/>
              </w:rPr>
              <w:lastRenderedPageBreak/>
              <w:t>0</w:t>
            </w:r>
          </w:p>
        </w:tc>
        <w:tc>
          <w:tcPr>
            <w:tcW w:w="450" w:type="dxa"/>
          </w:tcPr>
          <w:p w14:paraId="677EED1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L</w:t>
            </w:r>
          </w:p>
        </w:tc>
        <w:tc>
          <w:tcPr>
            <w:tcW w:w="630" w:type="dxa"/>
          </w:tcPr>
          <w:p w14:paraId="0B5A4C2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25.0</w:t>
            </w:r>
            <w:r w:rsidRPr="008D5971">
              <w:rPr>
                <w:rFonts w:ascii="Arial" w:hAnsi="Arial" w:cs="Arial"/>
                <w:color w:val="000000" w:themeColor="text1"/>
                <w:sz w:val="20"/>
                <w:szCs w:val="20"/>
              </w:rPr>
              <w:lastRenderedPageBreak/>
              <w:t>0</w:t>
            </w:r>
          </w:p>
        </w:tc>
        <w:tc>
          <w:tcPr>
            <w:tcW w:w="450" w:type="dxa"/>
          </w:tcPr>
          <w:p w14:paraId="2228EC08"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lastRenderedPageBreak/>
              <w:t>L</w:t>
            </w:r>
          </w:p>
        </w:tc>
        <w:tc>
          <w:tcPr>
            <w:tcW w:w="810" w:type="dxa"/>
          </w:tcPr>
          <w:p w14:paraId="16F3C3A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16.67</w:t>
            </w:r>
          </w:p>
        </w:tc>
        <w:tc>
          <w:tcPr>
            <w:tcW w:w="540" w:type="dxa"/>
          </w:tcPr>
          <w:p w14:paraId="20A5A1D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3EDE29F8" w14:textId="77777777" w:rsidTr="007C1D02">
        <w:trPr>
          <w:jc w:val="center"/>
        </w:trPr>
        <w:tc>
          <w:tcPr>
            <w:tcW w:w="1165" w:type="dxa"/>
          </w:tcPr>
          <w:p w14:paraId="46ED11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2018</w:t>
            </w:r>
          </w:p>
        </w:tc>
        <w:tc>
          <w:tcPr>
            <w:tcW w:w="630" w:type="dxa"/>
          </w:tcPr>
          <w:p w14:paraId="0FC6D68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5A214C3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4A74C86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D38A74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177224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44" w:type="dxa"/>
          </w:tcPr>
          <w:p w14:paraId="526B71A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7EF529A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1E4AEFB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3BDBEF0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F6D3F9F"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1D2EA86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22004C9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008630E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370E68F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659712B3" w14:textId="77777777" w:rsidTr="007C1D02">
        <w:trPr>
          <w:jc w:val="center"/>
        </w:trPr>
        <w:tc>
          <w:tcPr>
            <w:tcW w:w="1165" w:type="dxa"/>
          </w:tcPr>
          <w:p w14:paraId="6BFCEAA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2019</w:t>
            </w:r>
          </w:p>
        </w:tc>
        <w:tc>
          <w:tcPr>
            <w:tcW w:w="630" w:type="dxa"/>
          </w:tcPr>
          <w:p w14:paraId="60C30785"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35046716"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4F394CE"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0FA06633"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177D715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44" w:type="dxa"/>
          </w:tcPr>
          <w:p w14:paraId="42711282"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tcPr>
          <w:p w14:paraId="06DFD62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tcPr>
          <w:p w14:paraId="5427503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033E053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7D5B96CD"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tcPr>
          <w:p w14:paraId="3DB525AB"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50" w:type="dxa"/>
          </w:tcPr>
          <w:p w14:paraId="6972F0F4"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tcPr>
          <w:p w14:paraId="7992A6B1"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540" w:type="dxa"/>
          </w:tcPr>
          <w:p w14:paraId="0A11BD47"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VL</w:t>
            </w:r>
          </w:p>
        </w:tc>
      </w:tr>
      <w:tr w:rsidR="008D5971" w:rsidRPr="008D5971" w14:paraId="7EBA9CF2" w14:textId="77777777" w:rsidTr="007C1D02">
        <w:trPr>
          <w:jc w:val="center"/>
        </w:trPr>
        <w:tc>
          <w:tcPr>
            <w:tcW w:w="1165" w:type="dxa"/>
          </w:tcPr>
          <w:p w14:paraId="6FB548EC" w14:textId="77777777" w:rsidR="008D5971" w:rsidRPr="008D5971" w:rsidRDefault="008D5971" w:rsidP="007C1D02">
            <w:pPr>
              <w:pStyle w:val="NoSpacing"/>
              <w:rPr>
                <w:rFonts w:ascii="Arial" w:hAnsi="Arial" w:cs="Arial"/>
                <w:color w:val="000000" w:themeColor="text1"/>
                <w:sz w:val="20"/>
                <w:szCs w:val="20"/>
              </w:rPr>
            </w:pPr>
            <w:r w:rsidRPr="008D5971">
              <w:rPr>
                <w:rFonts w:ascii="Arial" w:hAnsi="Arial" w:cs="Arial"/>
                <w:color w:val="000000" w:themeColor="text1"/>
                <w:sz w:val="20"/>
                <w:szCs w:val="20"/>
              </w:rPr>
              <w:t>Over-all Performance</w:t>
            </w:r>
          </w:p>
        </w:tc>
        <w:tc>
          <w:tcPr>
            <w:tcW w:w="630" w:type="dxa"/>
            <w:vAlign w:val="bottom"/>
          </w:tcPr>
          <w:p w14:paraId="18BB7528"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12.92</w:t>
            </w:r>
          </w:p>
        </w:tc>
        <w:tc>
          <w:tcPr>
            <w:tcW w:w="450" w:type="dxa"/>
            <w:vAlign w:val="bottom"/>
          </w:tcPr>
          <w:p w14:paraId="6A8A36E7"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53691EA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12.92</w:t>
            </w:r>
          </w:p>
        </w:tc>
        <w:tc>
          <w:tcPr>
            <w:tcW w:w="450" w:type="dxa"/>
            <w:vAlign w:val="bottom"/>
          </w:tcPr>
          <w:p w14:paraId="02CA95C3"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30E0152F"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3.33</w:t>
            </w:r>
          </w:p>
        </w:tc>
        <w:tc>
          <w:tcPr>
            <w:tcW w:w="444" w:type="dxa"/>
            <w:vAlign w:val="bottom"/>
          </w:tcPr>
          <w:p w14:paraId="1F99808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577" w:type="dxa"/>
            <w:vAlign w:val="bottom"/>
          </w:tcPr>
          <w:p w14:paraId="5EE453F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0.00</w:t>
            </w:r>
          </w:p>
        </w:tc>
        <w:tc>
          <w:tcPr>
            <w:tcW w:w="419" w:type="dxa"/>
            <w:vAlign w:val="bottom"/>
          </w:tcPr>
          <w:p w14:paraId="787723C4"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0DA41702"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8.33</w:t>
            </w:r>
          </w:p>
        </w:tc>
        <w:tc>
          <w:tcPr>
            <w:tcW w:w="450" w:type="dxa"/>
            <w:vAlign w:val="bottom"/>
          </w:tcPr>
          <w:p w14:paraId="6B13647E"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630" w:type="dxa"/>
            <w:vAlign w:val="bottom"/>
          </w:tcPr>
          <w:p w14:paraId="62031B86"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8.33</w:t>
            </w:r>
          </w:p>
        </w:tc>
        <w:tc>
          <w:tcPr>
            <w:tcW w:w="450" w:type="dxa"/>
            <w:vAlign w:val="bottom"/>
          </w:tcPr>
          <w:p w14:paraId="2C43D74C"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c>
          <w:tcPr>
            <w:tcW w:w="810" w:type="dxa"/>
            <w:vAlign w:val="bottom"/>
          </w:tcPr>
          <w:p w14:paraId="41A73C8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13.89</w:t>
            </w:r>
          </w:p>
        </w:tc>
        <w:tc>
          <w:tcPr>
            <w:tcW w:w="540" w:type="dxa"/>
            <w:vAlign w:val="bottom"/>
          </w:tcPr>
          <w:p w14:paraId="47C8D5B0" w14:textId="77777777" w:rsidR="008D5971" w:rsidRPr="008D5971" w:rsidRDefault="008D5971" w:rsidP="007C1D02">
            <w:pPr>
              <w:pStyle w:val="NoSpacing"/>
              <w:jc w:val="center"/>
              <w:rPr>
                <w:rFonts w:ascii="Arial" w:hAnsi="Arial" w:cs="Arial"/>
                <w:color w:val="000000" w:themeColor="text1"/>
                <w:sz w:val="20"/>
                <w:szCs w:val="20"/>
              </w:rPr>
            </w:pPr>
            <w:r w:rsidRPr="008D5971">
              <w:rPr>
                <w:rFonts w:ascii="Arial" w:hAnsi="Arial" w:cs="Arial"/>
                <w:color w:val="000000" w:themeColor="text1"/>
                <w:sz w:val="20"/>
                <w:szCs w:val="20"/>
              </w:rPr>
              <w:t>VL</w:t>
            </w:r>
          </w:p>
        </w:tc>
      </w:tr>
    </w:tbl>
    <w:p w14:paraId="5823F237"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760FFD05" w14:textId="77777777" w:rsidR="008D5971" w:rsidRPr="008D5971" w:rsidRDefault="008D5971" w:rsidP="008D5971">
      <w:pPr>
        <w:jc w:val="both"/>
        <w:rPr>
          <w:rFonts w:ascii="Arial" w:hAnsi="Arial" w:cs="Arial"/>
          <w:iCs/>
          <w:color w:val="000000" w:themeColor="text1"/>
        </w:rPr>
      </w:pPr>
    </w:p>
    <w:p w14:paraId="5E6AAF3C" w14:textId="0CB4F036"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Community Extension</w:t>
      </w:r>
    </w:p>
    <w:p w14:paraId="3DD91C8A" w14:textId="77777777" w:rsidR="008D5971" w:rsidRPr="008D5971" w:rsidRDefault="008D5971" w:rsidP="008D5971">
      <w:pPr>
        <w:jc w:val="both"/>
        <w:rPr>
          <w:rFonts w:ascii="Arial" w:hAnsi="Arial" w:cs="Arial"/>
          <w:b/>
          <w:bCs/>
          <w:color w:val="000000" w:themeColor="text1"/>
        </w:rPr>
      </w:pPr>
    </w:p>
    <w:p w14:paraId="3DD18BE8" w14:textId="31296F35" w:rsidR="008D5971" w:rsidRDefault="008D5971" w:rsidP="008D5971">
      <w:pPr>
        <w:jc w:val="both"/>
        <w:rPr>
          <w:rFonts w:ascii="Arial" w:hAnsi="Arial" w:cs="Arial"/>
          <w:iCs/>
          <w:color w:val="000000" w:themeColor="text1"/>
        </w:rPr>
      </w:pPr>
      <w:r w:rsidRPr="008D5971">
        <w:rPr>
          <w:rFonts w:ascii="Arial" w:hAnsi="Arial" w:cs="Arial"/>
          <w:iCs/>
          <w:color w:val="000000" w:themeColor="text1"/>
        </w:rPr>
        <w:t>The table</w:t>
      </w:r>
      <w:r>
        <w:rPr>
          <w:rFonts w:ascii="Arial" w:hAnsi="Arial" w:cs="Arial"/>
          <w:iCs/>
          <w:color w:val="000000" w:themeColor="text1"/>
        </w:rPr>
        <w:t xml:space="preserve"> 11</w:t>
      </w:r>
      <w:r w:rsidRPr="008D5971">
        <w:rPr>
          <w:rFonts w:ascii="Arial" w:hAnsi="Arial" w:cs="Arial"/>
          <w:iCs/>
          <w:color w:val="000000" w:themeColor="text1"/>
        </w:rPr>
        <w:t xml:space="preserve"> below presents the performance of the different programs along Community Extension in the past six years. As shown, </w:t>
      </w:r>
      <w:proofErr w:type="spellStart"/>
      <w:r w:rsidRPr="008D5971">
        <w:rPr>
          <w:rFonts w:ascii="Arial" w:hAnsi="Arial" w:cs="Arial"/>
          <w:iCs/>
          <w:color w:val="000000" w:themeColor="text1"/>
        </w:rPr>
        <w:t>BSEd</w:t>
      </w:r>
      <w:proofErr w:type="spellEnd"/>
      <w:r w:rsidRPr="008D5971">
        <w:rPr>
          <w:rFonts w:ascii="Arial" w:hAnsi="Arial" w:cs="Arial"/>
          <w:iCs/>
          <w:color w:val="000000" w:themeColor="text1"/>
        </w:rPr>
        <w:t xml:space="preserve"> has a Very High performance in Community Extension in 2015 at 83.33%, in 2018 and 2019 at 100.00%, followed by a high performance at 66.67% in 2014 and a Moderately High performance in 2016 and 2017 both at 50.00%. On the other hand, the BEED program recorded its High performance in Community Extension in the years 2015 and 2018 at 66.66%, Moderately High performance in 2014, 2017, and 2019 at 50.00% but Very Low performance in 2016 at 16.66%. The Very Low performance of the </w:t>
      </w:r>
      <w:proofErr w:type="spellStart"/>
      <w:r w:rsidRPr="008D5971">
        <w:rPr>
          <w:rFonts w:ascii="Arial" w:hAnsi="Arial" w:cs="Arial"/>
          <w:iCs/>
          <w:color w:val="000000" w:themeColor="text1"/>
        </w:rPr>
        <w:t>BEEd</w:t>
      </w:r>
      <w:proofErr w:type="spellEnd"/>
      <w:r w:rsidRPr="008D5971">
        <w:rPr>
          <w:rFonts w:ascii="Arial" w:hAnsi="Arial" w:cs="Arial"/>
          <w:iCs/>
          <w:color w:val="000000" w:themeColor="text1"/>
        </w:rPr>
        <w:t xml:space="preserve"> program along Community Extension in 2016 means that it did not meet the target performance in the said year.</w:t>
      </w:r>
    </w:p>
    <w:p w14:paraId="3170E1D0" w14:textId="77777777" w:rsidR="008D5971" w:rsidRPr="008D5971" w:rsidRDefault="008D5971" w:rsidP="008D5971">
      <w:pPr>
        <w:jc w:val="both"/>
        <w:rPr>
          <w:rFonts w:ascii="Arial" w:hAnsi="Arial" w:cs="Arial"/>
          <w:iCs/>
          <w:color w:val="000000" w:themeColor="text1"/>
        </w:rPr>
      </w:pPr>
    </w:p>
    <w:p w14:paraId="2AF10778" w14:textId="77777777" w:rsidR="008D5971" w:rsidRDefault="008D5971" w:rsidP="008D5971">
      <w:pPr>
        <w:jc w:val="both"/>
        <w:rPr>
          <w:rFonts w:ascii="Arial" w:hAnsi="Arial" w:cs="Arial"/>
          <w:iCs/>
          <w:color w:val="000000" w:themeColor="text1"/>
        </w:rPr>
      </w:pPr>
      <w:r w:rsidRPr="008D5971">
        <w:rPr>
          <w:rFonts w:ascii="Arial" w:hAnsi="Arial" w:cs="Arial"/>
          <w:iCs/>
          <w:color w:val="000000" w:themeColor="text1"/>
        </w:rPr>
        <w:t>BS Info Tech has a Very High performance in Community Extension in 2015 at 83.33%, High performance in 2016, 2018, and 2019 while Moderately High in 2014 and 2017. The BSCE program marks its Very High performance in Community Extension in 2015 at 83.33%, Moderately High in 2014 at 50.00%, Very Low performance in 2016 and 2017, and Low performance in 2018 and 2019 at 33.33%. The Very Low performance of the BSCE program for two (2) consecutive years from 2016 to 2017 means that the program did not conduct any community extension in the said years.</w:t>
      </w:r>
    </w:p>
    <w:p w14:paraId="7FDCDE3C" w14:textId="77777777" w:rsidR="008D5971" w:rsidRPr="008D5971" w:rsidRDefault="008D5971" w:rsidP="008D5971">
      <w:pPr>
        <w:jc w:val="both"/>
        <w:rPr>
          <w:rFonts w:ascii="Arial" w:hAnsi="Arial" w:cs="Arial"/>
          <w:iCs/>
          <w:color w:val="000000" w:themeColor="text1"/>
        </w:rPr>
      </w:pPr>
    </w:p>
    <w:p w14:paraId="7BB8454E" w14:textId="77777777" w:rsidR="008D5971" w:rsidRDefault="008D5971" w:rsidP="008D5971">
      <w:pPr>
        <w:jc w:val="both"/>
        <w:rPr>
          <w:rFonts w:ascii="Arial" w:hAnsi="Arial" w:cs="Arial"/>
          <w:iCs/>
          <w:color w:val="000000" w:themeColor="text1"/>
        </w:rPr>
      </w:pPr>
      <w:r w:rsidRPr="008D5971">
        <w:rPr>
          <w:rFonts w:ascii="Arial" w:hAnsi="Arial" w:cs="Arial"/>
          <w:iCs/>
          <w:color w:val="000000" w:themeColor="text1"/>
        </w:rPr>
        <w:t>For BSHRM, its Very High performance along Community Extension is in 2015 and 2018 at 83.33% and 100.00%, respectively, High performance in 2014 at 66.66%, followed by Moderately High performance in 2016 and 2017 but Low performance in 2019 at 33.33%. The BSBA program marks its Very High performance at 83.33% in 2015, High performance in 2016, 2018, and 2019, Moderately High performance in 2014 and 2017. Lastly, the BSA program consistently has a Very High performance in Community Extension at 100.00% and 83.33%.</w:t>
      </w:r>
    </w:p>
    <w:p w14:paraId="787572FE" w14:textId="77777777" w:rsidR="008D5971" w:rsidRPr="008D5971" w:rsidRDefault="008D5971" w:rsidP="008D5971">
      <w:pPr>
        <w:jc w:val="both"/>
        <w:rPr>
          <w:rFonts w:ascii="Arial" w:hAnsi="Arial" w:cs="Arial"/>
          <w:iCs/>
          <w:color w:val="000000" w:themeColor="text1"/>
        </w:rPr>
      </w:pPr>
    </w:p>
    <w:p w14:paraId="6747C2CF"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In summary, BSA has a consistently Very High performance in Community Extension among the programs in the past six years. BSCE and </w:t>
      </w:r>
      <w:proofErr w:type="spellStart"/>
      <w:r w:rsidRPr="008D5971">
        <w:rPr>
          <w:rFonts w:ascii="Arial" w:hAnsi="Arial" w:cs="Arial"/>
          <w:iCs/>
          <w:color w:val="000000" w:themeColor="text1"/>
        </w:rPr>
        <w:t>BEEd</w:t>
      </w:r>
      <w:proofErr w:type="spellEnd"/>
      <w:r w:rsidRPr="008D5971">
        <w:rPr>
          <w:rFonts w:ascii="Arial" w:hAnsi="Arial" w:cs="Arial"/>
          <w:iCs/>
          <w:color w:val="000000" w:themeColor="text1"/>
        </w:rPr>
        <w:t xml:space="preserve"> have shown the Lowest Community-Extension-performance levels for three (3) years, and they are the programs with the lowest over-all performance. In the over-all result, most of the programs have a high level of performance along Community Extension.</w:t>
      </w:r>
    </w:p>
    <w:p w14:paraId="47097A9B" w14:textId="77777777" w:rsidR="008D5971" w:rsidRPr="008D5971" w:rsidRDefault="008D5971" w:rsidP="008D5971">
      <w:pPr>
        <w:ind w:firstLine="720"/>
        <w:jc w:val="both"/>
        <w:rPr>
          <w:rFonts w:ascii="Arial" w:hAnsi="Arial" w:cs="Arial"/>
          <w:iCs/>
          <w:color w:val="000000" w:themeColor="text1"/>
        </w:rPr>
      </w:pPr>
    </w:p>
    <w:p w14:paraId="51B16C5E"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11. School Performance of the Different Programs in Terms of Community Extension</w:t>
      </w:r>
    </w:p>
    <w:tbl>
      <w:tblPr>
        <w:tblW w:w="538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639"/>
        <w:gridCol w:w="478"/>
        <w:gridCol w:w="637"/>
        <w:gridCol w:w="478"/>
        <w:gridCol w:w="719"/>
        <w:gridCol w:w="479"/>
        <w:gridCol w:w="639"/>
        <w:gridCol w:w="479"/>
        <w:gridCol w:w="719"/>
        <w:gridCol w:w="481"/>
        <w:gridCol w:w="677"/>
        <w:gridCol w:w="487"/>
        <w:gridCol w:w="648"/>
        <w:gridCol w:w="472"/>
      </w:tblGrid>
      <w:tr w:rsidR="008D5971" w:rsidRPr="008D5971" w14:paraId="52971F6B" w14:textId="77777777" w:rsidTr="007C1D02">
        <w:tc>
          <w:tcPr>
            <w:tcW w:w="576" w:type="pct"/>
            <w:vMerge w:val="restart"/>
          </w:tcPr>
          <w:p w14:paraId="1E9726BF" w14:textId="77777777" w:rsidR="008D5971" w:rsidRPr="008D5971" w:rsidRDefault="008D5971" w:rsidP="007C1D02">
            <w:pPr>
              <w:jc w:val="center"/>
              <w:rPr>
                <w:rFonts w:ascii="Arial" w:hAnsi="Arial" w:cs="Arial"/>
                <w:b/>
                <w:bCs/>
                <w:color w:val="000000" w:themeColor="text1"/>
              </w:rPr>
            </w:pPr>
          </w:p>
          <w:p w14:paraId="27B623A3" w14:textId="77777777" w:rsidR="008D5971" w:rsidRPr="008D5971" w:rsidRDefault="008D5971" w:rsidP="007C1D02">
            <w:pPr>
              <w:jc w:val="center"/>
              <w:rPr>
                <w:rFonts w:ascii="Arial" w:hAnsi="Arial" w:cs="Arial"/>
                <w:b/>
                <w:bCs/>
                <w:color w:val="000000" w:themeColor="text1"/>
              </w:rPr>
            </w:pPr>
          </w:p>
          <w:p w14:paraId="1181EB2D"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Year</w:t>
            </w:r>
          </w:p>
        </w:tc>
        <w:tc>
          <w:tcPr>
            <w:tcW w:w="4424" w:type="pct"/>
            <w:gridSpan w:val="14"/>
          </w:tcPr>
          <w:p w14:paraId="4027D159"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Community Extension (%)</w:t>
            </w:r>
          </w:p>
        </w:tc>
      </w:tr>
      <w:tr w:rsidR="008D5971" w:rsidRPr="008D5971" w14:paraId="48921DEF" w14:textId="77777777" w:rsidTr="007C1D02">
        <w:tc>
          <w:tcPr>
            <w:tcW w:w="576" w:type="pct"/>
            <w:vMerge/>
          </w:tcPr>
          <w:p w14:paraId="0A9D2EC8" w14:textId="77777777" w:rsidR="008D5971" w:rsidRPr="008D5971" w:rsidRDefault="008D5971" w:rsidP="007C1D02">
            <w:pPr>
              <w:jc w:val="center"/>
              <w:rPr>
                <w:rFonts w:ascii="Arial" w:hAnsi="Arial" w:cs="Arial"/>
                <w:b/>
                <w:bCs/>
                <w:color w:val="000000" w:themeColor="text1"/>
              </w:rPr>
            </w:pPr>
          </w:p>
        </w:tc>
        <w:tc>
          <w:tcPr>
            <w:tcW w:w="1229" w:type="pct"/>
            <w:gridSpan w:val="4"/>
          </w:tcPr>
          <w:p w14:paraId="4B185924"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Education</w:t>
            </w:r>
          </w:p>
        </w:tc>
        <w:tc>
          <w:tcPr>
            <w:tcW w:w="1276" w:type="pct"/>
            <w:gridSpan w:val="4"/>
          </w:tcPr>
          <w:p w14:paraId="0020938C"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Engineering &amp; IT</w:t>
            </w:r>
          </w:p>
        </w:tc>
        <w:tc>
          <w:tcPr>
            <w:tcW w:w="1920" w:type="pct"/>
            <w:gridSpan w:val="6"/>
          </w:tcPr>
          <w:p w14:paraId="7CC910B0"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CBHRM &amp; Agriculture</w:t>
            </w:r>
          </w:p>
        </w:tc>
      </w:tr>
      <w:tr w:rsidR="008D5971" w:rsidRPr="008D5971" w14:paraId="5D9A4096" w14:textId="77777777" w:rsidTr="007C1D02">
        <w:trPr>
          <w:trHeight w:val="377"/>
        </w:trPr>
        <w:tc>
          <w:tcPr>
            <w:tcW w:w="576" w:type="pct"/>
            <w:vMerge/>
          </w:tcPr>
          <w:p w14:paraId="28933490" w14:textId="77777777" w:rsidR="008D5971" w:rsidRPr="008D5971" w:rsidRDefault="008D5971" w:rsidP="007C1D02">
            <w:pPr>
              <w:rPr>
                <w:rFonts w:ascii="Arial" w:hAnsi="Arial" w:cs="Arial"/>
                <w:b/>
                <w:bCs/>
                <w:color w:val="000000" w:themeColor="text1"/>
              </w:rPr>
            </w:pPr>
          </w:p>
        </w:tc>
        <w:tc>
          <w:tcPr>
            <w:tcW w:w="352" w:type="pct"/>
          </w:tcPr>
          <w:p w14:paraId="325450E1"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BSE</w:t>
            </w:r>
          </w:p>
        </w:tc>
        <w:tc>
          <w:tcPr>
            <w:tcW w:w="263" w:type="pct"/>
          </w:tcPr>
          <w:p w14:paraId="67AF9609"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51" w:type="pct"/>
          </w:tcPr>
          <w:p w14:paraId="561BD05A"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BEED</w:t>
            </w:r>
          </w:p>
          <w:p w14:paraId="0414FAEB" w14:textId="77777777" w:rsidR="008D5971" w:rsidRPr="008D5971" w:rsidRDefault="008D5971" w:rsidP="007C1D02">
            <w:pPr>
              <w:rPr>
                <w:rFonts w:ascii="Arial" w:hAnsi="Arial" w:cs="Arial"/>
                <w:b/>
                <w:bCs/>
                <w:color w:val="000000" w:themeColor="text1"/>
              </w:rPr>
            </w:pPr>
          </w:p>
        </w:tc>
        <w:tc>
          <w:tcPr>
            <w:tcW w:w="263" w:type="pct"/>
          </w:tcPr>
          <w:p w14:paraId="33EAC444"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96" w:type="pct"/>
          </w:tcPr>
          <w:p w14:paraId="507835B3"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 Info Tech</w:t>
            </w:r>
          </w:p>
        </w:tc>
        <w:tc>
          <w:tcPr>
            <w:tcW w:w="264" w:type="pct"/>
          </w:tcPr>
          <w:p w14:paraId="2EB0FB6E"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52" w:type="pct"/>
          </w:tcPr>
          <w:p w14:paraId="56AA77E9"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BSCE</w:t>
            </w:r>
          </w:p>
          <w:p w14:paraId="64C71463" w14:textId="77777777" w:rsidR="008D5971" w:rsidRPr="008D5971" w:rsidRDefault="008D5971" w:rsidP="007C1D02">
            <w:pPr>
              <w:rPr>
                <w:rFonts w:ascii="Arial" w:hAnsi="Arial" w:cs="Arial"/>
                <w:b/>
                <w:bCs/>
                <w:color w:val="000000" w:themeColor="text1"/>
              </w:rPr>
            </w:pPr>
          </w:p>
        </w:tc>
        <w:tc>
          <w:tcPr>
            <w:tcW w:w="264" w:type="pct"/>
          </w:tcPr>
          <w:p w14:paraId="446605A3"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96" w:type="pct"/>
          </w:tcPr>
          <w:p w14:paraId="18F318BB"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BSHRM</w:t>
            </w:r>
          </w:p>
          <w:p w14:paraId="41088198" w14:textId="77777777" w:rsidR="008D5971" w:rsidRPr="008D5971" w:rsidRDefault="008D5971" w:rsidP="007C1D02">
            <w:pPr>
              <w:rPr>
                <w:rFonts w:ascii="Arial" w:hAnsi="Arial" w:cs="Arial"/>
                <w:b/>
                <w:bCs/>
                <w:color w:val="000000" w:themeColor="text1"/>
              </w:rPr>
            </w:pPr>
          </w:p>
        </w:tc>
        <w:tc>
          <w:tcPr>
            <w:tcW w:w="265" w:type="pct"/>
          </w:tcPr>
          <w:p w14:paraId="7E607EE1"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73" w:type="pct"/>
          </w:tcPr>
          <w:p w14:paraId="56F075B3"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BSBA</w:t>
            </w:r>
          </w:p>
          <w:p w14:paraId="61E02686" w14:textId="77777777" w:rsidR="008D5971" w:rsidRPr="008D5971" w:rsidRDefault="008D5971" w:rsidP="007C1D02">
            <w:pPr>
              <w:rPr>
                <w:rFonts w:ascii="Arial" w:hAnsi="Arial" w:cs="Arial"/>
                <w:b/>
                <w:bCs/>
                <w:color w:val="000000" w:themeColor="text1"/>
              </w:rPr>
            </w:pPr>
          </w:p>
        </w:tc>
        <w:tc>
          <w:tcPr>
            <w:tcW w:w="268" w:type="pct"/>
          </w:tcPr>
          <w:p w14:paraId="6F32BBFE"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c>
          <w:tcPr>
            <w:tcW w:w="357" w:type="pct"/>
          </w:tcPr>
          <w:p w14:paraId="0862ECE6"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BSA</w:t>
            </w:r>
          </w:p>
          <w:p w14:paraId="5626DD24" w14:textId="77777777" w:rsidR="008D5971" w:rsidRPr="008D5971" w:rsidRDefault="008D5971" w:rsidP="007C1D02">
            <w:pPr>
              <w:rPr>
                <w:rFonts w:ascii="Arial" w:hAnsi="Arial" w:cs="Arial"/>
                <w:b/>
                <w:bCs/>
                <w:color w:val="000000" w:themeColor="text1"/>
              </w:rPr>
            </w:pPr>
          </w:p>
        </w:tc>
        <w:tc>
          <w:tcPr>
            <w:tcW w:w="261" w:type="pct"/>
          </w:tcPr>
          <w:p w14:paraId="2BFE80A7"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DI</w:t>
            </w:r>
          </w:p>
        </w:tc>
      </w:tr>
      <w:tr w:rsidR="008D5971" w:rsidRPr="008D5971" w14:paraId="2525AD28" w14:textId="77777777" w:rsidTr="007C1D02">
        <w:trPr>
          <w:trHeight w:val="231"/>
        </w:trPr>
        <w:tc>
          <w:tcPr>
            <w:tcW w:w="576" w:type="pct"/>
          </w:tcPr>
          <w:p w14:paraId="01ACA3F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lastRenderedPageBreak/>
              <w:t>2014</w:t>
            </w:r>
          </w:p>
        </w:tc>
        <w:tc>
          <w:tcPr>
            <w:tcW w:w="352" w:type="pct"/>
          </w:tcPr>
          <w:p w14:paraId="571C178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66.67</w:t>
            </w:r>
          </w:p>
        </w:tc>
        <w:tc>
          <w:tcPr>
            <w:tcW w:w="263" w:type="pct"/>
          </w:tcPr>
          <w:p w14:paraId="6BBF37C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1" w:type="pct"/>
          </w:tcPr>
          <w:p w14:paraId="21CB1AA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07C9E7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96" w:type="pct"/>
          </w:tcPr>
          <w:p w14:paraId="67C34F9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4" w:type="pct"/>
          </w:tcPr>
          <w:p w14:paraId="4AD0A31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2" w:type="pct"/>
          </w:tcPr>
          <w:p w14:paraId="410D069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4" w:type="pct"/>
          </w:tcPr>
          <w:p w14:paraId="2BC29DE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96" w:type="pct"/>
          </w:tcPr>
          <w:p w14:paraId="643098F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5" w:type="pct"/>
          </w:tcPr>
          <w:p w14:paraId="3768DA6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73" w:type="pct"/>
          </w:tcPr>
          <w:p w14:paraId="4C8E79E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8" w:type="pct"/>
          </w:tcPr>
          <w:p w14:paraId="10E680E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7" w:type="pct"/>
          </w:tcPr>
          <w:p w14:paraId="75EB374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5BB40B6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68F44671" w14:textId="77777777" w:rsidTr="007C1D02">
        <w:trPr>
          <w:trHeight w:val="298"/>
        </w:trPr>
        <w:tc>
          <w:tcPr>
            <w:tcW w:w="576" w:type="pct"/>
          </w:tcPr>
          <w:p w14:paraId="3170A95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2015</w:t>
            </w:r>
          </w:p>
        </w:tc>
        <w:tc>
          <w:tcPr>
            <w:tcW w:w="352" w:type="pct"/>
          </w:tcPr>
          <w:p w14:paraId="4A1DC90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3" w:type="pct"/>
          </w:tcPr>
          <w:p w14:paraId="73B5B1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1" w:type="pct"/>
          </w:tcPr>
          <w:p w14:paraId="1C5A64C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3" w:type="pct"/>
          </w:tcPr>
          <w:p w14:paraId="52D851D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96" w:type="pct"/>
          </w:tcPr>
          <w:p w14:paraId="4FC8D6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4" w:type="pct"/>
          </w:tcPr>
          <w:p w14:paraId="66E6A3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2" w:type="pct"/>
          </w:tcPr>
          <w:p w14:paraId="392A14A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4" w:type="pct"/>
          </w:tcPr>
          <w:p w14:paraId="1E66442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96" w:type="pct"/>
          </w:tcPr>
          <w:p w14:paraId="5452241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5" w:type="pct"/>
          </w:tcPr>
          <w:p w14:paraId="6E3FC44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73" w:type="pct"/>
          </w:tcPr>
          <w:p w14:paraId="1F5A830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8" w:type="pct"/>
          </w:tcPr>
          <w:p w14:paraId="6E629C3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7" w:type="pct"/>
          </w:tcPr>
          <w:p w14:paraId="580F7B3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64F6BE6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05ECD26E" w14:textId="77777777" w:rsidTr="007C1D02">
        <w:trPr>
          <w:trHeight w:val="258"/>
        </w:trPr>
        <w:tc>
          <w:tcPr>
            <w:tcW w:w="576" w:type="pct"/>
          </w:tcPr>
          <w:p w14:paraId="7E3F5E0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2016</w:t>
            </w:r>
          </w:p>
        </w:tc>
        <w:tc>
          <w:tcPr>
            <w:tcW w:w="352" w:type="pct"/>
          </w:tcPr>
          <w:p w14:paraId="600616F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64ACE4D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1" w:type="pct"/>
          </w:tcPr>
          <w:p w14:paraId="57D2F7E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16.66</w:t>
            </w:r>
          </w:p>
        </w:tc>
        <w:tc>
          <w:tcPr>
            <w:tcW w:w="263" w:type="pct"/>
          </w:tcPr>
          <w:p w14:paraId="537D017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VL</w:t>
            </w:r>
          </w:p>
        </w:tc>
        <w:tc>
          <w:tcPr>
            <w:tcW w:w="396" w:type="pct"/>
          </w:tcPr>
          <w:p w14:paraId="7DADA33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4" w:type="pct"/>
          </w:tcPr>
          <w:p w14:paraId="095C752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2" w:type="pct"/>
          </w:tcPr>
          <w:p w14:paraId="3B06A40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264" w:type="pct"/>
          </w:tcPr>
          <w:p w14:paraId="08D01C2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VL</w:t>
            </w:r>
          </w:p>
        </w:tc>
        <w:tc>
          <w:tcPr>
            <w:tcW w:w="396" w:type="pct"/>
          </w:tcPr>
          <w:p w14:paraId="32D4DC0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5" w:type="pct"/>
          </w:tcPr>
          <w:p w14:paraId="2B0B07C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73" w:type="pct"/>
          </w:tcPr>
          <w:p w14:paraId="6135954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8" w:type="pct"/>
          </w:tcPr>
          <w:p w14:paraId="5FACFC5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7" w:type="pct"/>
          </w:tcPr>
          <w:p w14:paraId="0A5A7C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4C70294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63C5A66F" w14:textId="77777777" w:rsidTr="007C1D02">
        <w:trPr>
          <w:trHeight w:val="203"/>
        </w:trPr>
        <w:tc>
          <w:tcPr>
            <w:tcW w:w="576" w:type="pct"/>
          </w:tcPr>
          <w:p w14:paraId="6951719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2017</w:t>
            </w:r>
          </w:p>
        </w:tc>
        <w:tc>
          <w:tcPr>
            <w:tcW w:w="352" w:type="pct"/>
          </w:tcPr>
          <w:p w14:paraId="747EBCF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3D23274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1" w:type="pct"/>
          </w:tcPr>
          <w:p w14:paraId="08A7358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11BC2D6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96" w:type="pct"/>
          </w:tcPr>
          <w:p w14:paraId="7B2630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4" w:type="pct"/>
          </w:tcPr>
          <w:p w14:paraId="032013F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2" w:type="pct"/>
          </w:tcPr>
          <w:p w14:paraId="00AAC6A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264" w:type="pct"/>
          </w:tcPr>
          <w:p w14:paraId="3294631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VL</w:t>
            </w:r>
          </w:p>
        </w:tc>
        <w:tc>
          <w:tcPr>
            <w:tcW w:w="396" w:type="pct"/>
          </w:tcPr>
          <w:p w14:paraId="01AA597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5" w:type="pct"/>
          </w:tcPr>
          <w:p w14:paraId="7F3626E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73" w:type="pct"/>
          </w:tcPr>
          <w:p w14:paraId="5B7FE5E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8" w:type="pct"/>
          </w:tcPr>
          <w:p w14:paraId="54A43C3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57" w:type="pct"/>
          </w:tcPr>
          <w:p w14:paraId="3BA6EDA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83.33</w:t>
            </w:r>
          </w:p>
        </w:tc>
        <w:tc>
          <w:tcPr>
            <w:tcW w:w="261" w:type="pct"/>
          </w:tcPr>
          <w:p w14:paraId="0DF7500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159F51C1" w14:textId="77777777" w:rsidTr="007C1D02">
        <w:trPr>
          <w:trHeight w:val="312"/>
        </w:trPr>
        <w:tc>
          <w:tcPr>
            <w:tcW w:w="576" w:type="pct"/>
          </w:tcPr>
          <w:p w14:paraId="308EC94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2018</w:t>
            </w:r>
          </w:p>
        </w:tc>
        <w:tc>
          <w:tcPr>
            <w:tcW w:w="352" w:type="pct"/>
          </w:tcPr>
          <w:p w14:paraId="70CC007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3" w:type="pct"/>
          </w:tcPr>
          <w:p w14:paraId="5D3B53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1" w:type="pct"/>
          </w:tcPr>
          <w:p w14:paraId="47F23C1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3" w:type="pct"/>
          </w:tcPr>
          <w:p w14:paraId="32F7086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96" w:type="pct"/>
          </w:tcPr>
          <w:p w14:paraId="4A0B3CE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4" w:type="pct"/>
          </w:tcPr>
          <w:p w14:paraId="2C2C34B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2" w:type="pct"/>
          </w:tcPr>
          <w:p w14:paraId="36EE752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33.33</w:t>
            </w:r>
          </w:p>
        </w:tc>
        <w:tc>
          <w:tcPr>
            <w:tcW w:w="264" w:type="pct"/>
          </w:tcPr>
          <w:p w14:paraId="7510D62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w:t>
            </w:r>
          </w:p>
        </w:tc>
        <w:tc>
          <w:tcPr>
            <w:tcW w:w="396" w:type="pct"/>
          </w:tcPr>
          <w:p w14:paraId="21F525A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5" w:type="pct"/>
          </w:tcPr>
          <w:p w14:paraId="54B194F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73" w:type="pct"/>
          </w:tcPr>
          <w:p w14:paraId="3BAD7F4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8" w:type="pct"/>
          </w:tcPr>
          <w:p w14:paraId="09F8D10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7" w:type="pct"/>
          </w:tcPr>
          <w:p w14:paraId="297824F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012F7B7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207C1C68" w14:textId="77777777" w:rsidTr="007C1D02">
        <w:trPr>
          <w:trHeight w:val="299"/>
        </w:trPr>
        <w:tc>
          <w:tcPr>
            <w:tcW w:w="576" w:type="pct"/>
          </w:tcPr>
          <w:p w14:paraId="1C10195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2019</w:t>
            </w:r>
          </w:p>
        </w:tc>
        <w:tc>
          <w:tcPr>
            <w:tcW w:w="352" w:type="pct"/>
          </w:tcPr>
          <w:p w14:paraId="30A8840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3" w:type="pct"/>
          </w:tcPr>
          <w:p w14:paraId="4BDE77F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c>
          <w:tcPr>
            <w:tcW w:w="351" w:type="pct"/>
          </w:tcPr>
          <w:p w14:paraId="30AE333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50.00</w:t>
            </w:r>
          </w:p>
        </w:tc>
        <w:tc>
          <w:tcPr>
            <w:tcW w:w="263" w:type="pct"/>
          </w:tcPr>
          <w:p w14:paraId="25F072C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MH</w:t>
            </w:r>
          </w:p>
        </w:tc>
        <w:tc>
          <w:tcPr>
            <w:tcW w:w="396" w:type="pct"/>
          </w:tcPr>
          <w:p w14:paraId="1470A21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4" w:type="pct"/>
          </w:tcPr>
          <w:p w14:paraId="4007767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2" w:type="pct"/>
          </w:tcPr>
          <w:p w14:paraId="7957B35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33.33</w:t>
            </w:r>
          </w:p>
        </w:tc>
        <w:tc>
          <w:tcPr>
            <w:tcW w:w="264" w:type="pct"/>
          </w:tcPr>
          <w:p w14:paraId="348775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w:t>
            </w:r>
          </w:p>
        </w:tc>
        <w:tc>
          <w:tcPr>
            <w:tcW w:w="396" w:type="pct"/>
          </w:tcPr>
          <w:p w14:paraId="4BA193B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33.33</w:t>
            </w:r>
          </w:p>
        </w:tc>
        <w:tc>
          <w:tcPr>
            <w:tcW w:w="265" w:type="pct"/>
          </w:tcPr>
          <w:p w14:paraId="10AD9FB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L</w:t>
            </w:r>
          </w:p>
        </w:tc>
        <w:tc>
          <w:tcPr>
            <w:tcW w:w="373" w:type="pct"/>
          </w:tcPr>
          <w:p w14:paraId="6FD4F2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66.66</w:t>
            </w:r>
          </w:p>
        </w:tc>
        <w:tc>
          <w:tcPr>
            <w:tcW w:w="268" w:type="pct"/>
          </w:tcPr>
          <w:p w14:paraId="5758488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H</w:t>
            </w:r>
          </w:p>
        </w:tc>
        <w:tc>
          <w:tcPr>
            <w:tcW w:w="357" w:type="pct"/>
          </w:tcPr>
          <w:p w14:paraId="70E42E2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100.00</w:t>
            </w:r>
          </w:p>
        </w:tc>
        <w:tc>
          <w:tcPr>
            <w:tcW w:w="261" w:type="pct"/>
          </w:tcPr>
          <w:p w14:paraId="7CCB5B5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VH</w:t>
            </w:r>
          </w:p>
        </w:tc>
      </w:tr>
      <w:tr w:rsidR="008D5971" w:rsidRPr="008D5971" w14:paraId="566B5CF4" w14:textId="77777777" w:rsidTr="007C1D02">
        <w:tc>
          <w:tcPr>
            <w:tcW w:w="576" w:type="pct"/>
          </w:tcPr>
          <w:p w14:paraId="545A88B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Over-all Performance</w:t>
            </w:r>
          </w:p>
        </w:tc>
        <w:tc>
          <w:tcPr>
            <w:tcW w:w="352" w:type="pct"/>
            <w:vAlign w:val="bottom"/>
          </w:tcPr>
          <w:p w14:paraId="303C950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75.00</w:t>
            </w:r>
          </w:p>
        </w:tc>
        <w:tc>
          <w:tcPr>
            <w:tcW w:w="263" w:type="pct"/>
            <w:vAlign w:val="bottom"/>
          </w:tcPr>
          <w:p w14:paraId="1F2DE34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H</w:t>
            </w:r>
          </w:p>
        </w:tc>
        <w:tc>
          <w:tcPr>
            <w:tcW w:w="351" w:type="pct"/>
            <w:vAlign w:val="bottom"/>
          </w:tcPr>
          <w:p w14:paraId="3E748A9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50.00</w:t>
            </w:r>
          </w:p>
        </w:tc>
        <w:tc>
          <w:tcPr>
            <w:tcW w:w="263" w:type="pct"/>
            <w:vAlign w:val="bottom"/>
          </w:tcPr>
          <w:p w14:paraId="17F6538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MH</w:t>
            </w:r>
          </w:p>
        </w:tc>
        <w:tc>
          <w:tcPr>
            <w:tcW w:w="396" w:type="pct"/>
            <w:vAlign w:val="bottom"/>
          </w:tcPr>
          <w:p w14:paraId="5FEEEEC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63.88</w:t>
            </w:r>
          </w:p>
        </w:tc>
        <w:tc>
          <w:tcPr>
            <w:tcW w:w="264" w:type="pct"/>
            <w:vAlign w:val="bottom"/>
          </w:tcPr>
          <w:p w14:paraId="6C4B43D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H</w:t>
            </w:r>
          </w:p>
        </w:tc>
        <w:tc>
          <w:tcPr>
            <w:tcW w:w="352" w:type="pct"/>
            <w:vAlign w:val="bottom"/>
          </w:tcPr>
          <w:p w14:paraId="1E76C9D4"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33.33</w:t>
            </w:r>
          </w:p>
        </w:tc>
        <w:tc>
          <w:tcPr>
            <w:tcW w:w="264" w:type="pct"/>
            <w:vAlign w:val="bottom"/>
          </w:tcPr>
          <w:p w14:paraId="4E29965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L</w:t>
            </w:r>
          </w:p>
        </w:tc>
        <w:tc>
          <w:tcPr>
            <w:tcW w:w="396" w:type="pct"/>
            <w:vAlign w:val="bottom"/>
          </w:tcPr>
          <w:p w14:paraId="2C7A718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63.8</w:t>
            </w:r>
          </w:p>
        </w:tc>
        <w:tc>
          <w:tcPr>
            <w:tcW w:w="265" w:type="pct"/>
            <w:vAlign w:val="bottom"/>
          </w:tcPr>
          <w:p w14:paraId="70616E8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H</w:t>
            </w:r>
          </w:p>
        </w:tc>
        <w:tc>
          <w:tcPr>
            <w:tcW w:w="373" w:type="pct"/>
            <w:vAlign w:val="bottom"/>
          </w:tcPr>
          <w:p w14:paraId="64D9226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63.88</w:t>
            </w:r>
          </w:p>
        </w:tc>
        <w:tc>
          <w:tcPr>
            <w:tcW w:w="268" w:type="pct"/>
            <w:vAlign w:val="bottom"/>
          </w:tcPr>
          <w:p w14:paraId="7908C31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H</w:t>
            </w:r>
          </w:p>
        </w:tc>
        <w:tc>
          <w:tcPr>
            <w:tcW w:w="357" w:type="pct"/>
            <w:vAlign w:val="bottom"/>
          </w:tcPr>
          <w:p w14:paraId="60306F9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97.22</w:t>
            </w:r>
          </w:p>
        </w:tc>
        <w:tc>
          <w:tcPr>
            <w:tcW w:w="261" w:type="pct"/>
            <w:vAlign w:val="bottom"/>
          </w:tcPr>
          <w:p w14:paraId="3D35DCF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VH</w:t>
            </w:r>
          </w:p>
        </w:tc>
      </w:tr>
    </w:tbl>
    <w:p w14:paraId="6FD9D953" w14:textId="77777777" w:rsidR="008D5971" w:rsidRPr="008D5971" w:rsidRDefault="008D5971" w:rsidP="008D5971">
      <w:pPr>
        <w:jc w:val="both"/>
        <w:rPr>
          <w:rFonts w:ascii="Arial" w:hAnsi="Arial" w:cs="Arial"/>
          <w:iCs/>
          <w:color w:val="000000" w:themeColor="text1"/>
        </w:rPr>
      </w:pPr>
      <w:r w:rsidRPr="008D5971">
        <w:rPr>
          <w:rFonts w:ascii="Arial" w:hAnsi="Arial" w:cs="Arial"/>
          <w:iCs/>
          <w:color w:val="000000" w:themeColor="text1"/>
        </w:rPr>
        <w:t xml:space="preserve">Legend: </w:t>
      </w:r>
      <w:r w:rsidRPr="008D5971">
        <w:rPr>
          <w:rFonts w:ascii="Arial" w:hAnsi="Arial" w:cs="Arial"/>
          <w:i/>
          <w:color w:val="000000" w:themeColor="text1"/>
        </w:rPr>
        <w:t xml:space="preserve">The scale used includes the following adjectival descriptions: </w:t>
      </w:r>
      <w:r w:rsidRPr="008D5971">
        <w:rPr>
          <w:rFonts w:ascii="Arial" w:hAnsi="Arial" w:cs="Arial"/>
          <w:i/>
        </w:rPr>
        <w:t>81% to 100% is interpreted as Very High, 61% to 80% as High, 41% to 60% as Moderately High, 21% to 40% as Low, 0% to 20% as Very Low.</w:t>
      </w:r>
    </w:p>
    <w:p w14:paraId="13733972" w14:textId="77777777" w:rsidR="008D5971" w:rsidRPr="008D5971" w:rsidRDefault="008D5971" w:rsidP="008D5971">
      <w:pPr>
        <w:jc w:val="both"/>
        <w:rPr>
          <w:rFonts w:ascii="Arial" w:hAnsi="Arial" w:cs="Arial"/>
          <w:iCs/>
          <w:color w:val="000000" w:themeColor="text1"/>
        </w:rPr>
      </w:pPr>
    </w:p>
    <w:p w14:paraId="466F7A4B" w14:textId="77777777" w:rsidR="008D5971" w:rsidRPr="008D5971" w:rsidRDefault="008D5971" w:rsidP="008D5971">
      <w:pPr>
        <w:jc w:val="both"/>
        <w:rPr>
          <w:rFonts w:ascii="Arial" w:hAnsi="Arial" w:cs="Arial"/>
          <w:iCs/>
          <w:color w:val="000000" w:themeColor="text1"/>
        </w:rPr>
      </w:pPr>
    </w:p>
    <w:p w14:paraId="3DB36BB5" w14:textId="39A5A041" w:rsidR="008D5971" w:rsidRDefault="008D5971" w:rsidP="008D5971">
      <w:pPr>
        <w:jc w:val="both"/>
        <w:rPr>
          <w:rFonts w:ascii="Arial" w:hAnsi="Arial" w:cs="Arial"/>
          <w:b/>
          <w:bCs/>
          <w:iCs/>
          <w:color w:val="000000" w:themeColor="text1"/>
        </w:rPr>
      </w:pPr>
      <w:r w:rsidRPr="008D5971">
        <w:rPr>
          <w:rFonts w:ascii="Arial" w:hAnsi="Arial" w:cs="Arial"/>
          <w:b/>
          <w:bCs/>
          <w:iCs/>
          <w:color w:val="000000" w:themeColor="text1"/>
        </w:rPr>
        <w:t>Compliance with CMOs</w:t>
      </w:r>
    </w:p>
    <w:p w14:paraId="35608268" w14:textId="77777777" w:rsidR="008D5971" w:rsidRPr="008D5971" w:rsidRDefault="008D5971" w:rsidP="008D5971">
      <w:pPr>
        <w:jc w:val="both"/>
        <w:rPr>
          <w:rFonts w:ascii="Arial" w:hAnsi="Arial" w:cs="Arial"/>
          <w:b/>
          <w:bCs/>
          <w:iCs/>
          <w:color w:val="000000" w:themeColor="text1"/>
        </w:rPr>
      </w:pPr>
    </w:p>
    <w:p w14:paraId="2737DE24"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As shown in Table 12, in terms of compliance with CMO specifically along Organization and MVO, 100% of the programs are compliant. In terms of Program Administration, the majority of the programs are compliant except for BSCE because the dean of the program is not a holder of the appropriate degree. As to Curriculum, all programs have complied with the requirements. For the area of Faculty, the majority of the programs are compliant except for the BSCE program along three areas such as Appropriate Postgraduate Degree, Full Time Faculty Requirement, and Faculty Development Program. The BSCE program did not comply with the requirements in most of the areas under Faculty because most of the faculty members are not master’s degree holders; there is only one permanent faculty while the rest are under Contract of Service (COS), and the program has no approved faculty-development plan. Along Library, the programs are compliant with most of the requirements but not with Library Holdings because the programs did not meet the CMO requirement that there should be five titles of references in every major subject both for print and non-print materials. In terms of Facilities and Equipment, only the BSCE and BSA programs have not complied with the CMO requirements on Laboratory; however, all the programs have complied with the classroom requirements. </w:t>
      </w:r>
    </w:p>
    <w:p w14:paraId="395C4EFA" w14:textId="77777777" w:rsidR="008D5971" w:rsidRPr="008D5971" w:rsidRDefault="008D5971" w:rsidP="008D5971">
      <w:pPr>
        <w:jc w:val="both"/>
        <w:rPr>
          <w:rFonts w:ascii="Arial" w:hAnsi="Arial" w:cs="Arial"/>
          <w:color w:val="000000" w:themeColor="text1"/>
        </w:rPr>
      </w:pPr>
    </w:p>
    <w:p w14:paraId="2551C753"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The 100% compliance with the CMO specifically in terms of Organization and MVO is attributed to each program's clear and functional organizational structure and realistic and attainable program mission, vision, and objectives. There is enough faculty per program except for BSCE and BSA. Library compliance would improve if the number of print and non-print materials for each program is also increased. Further, the majority of the programs were compliant with the requirements of the different areas of evaluation except for the BSCE program which acquired </w:t>
      </w:r>
      <w:proofErr w:type="gramStart"/>
      <w:r w:rsidRPr="008D5971">
        <w:rPr>
          <w:rFonts w:ascii="Arial" w:hAnsi="Arial" w:cs="Arial"/>
          <w:color w:val="000000" w:themeColor="text1"/>
        </w:rPr>
        <w:t>the most</w:t>
      </w:r>
      <w:proofErr w:type="gramEnd"/>
      <w:r w:rsidRPr="008D5971">
        <w:rPr>
          <w:rFonts w:ascii="Arial" w:hAnsi="Arial" w:cs="Arial"/>
          <w:color w:val="000000" w:themeColor="text1"/>
        </w:rPr>
        <w:t xml:space="preserve"> number of non-compliance.</w:t>
      </w:r>
    </w:p>
    <w:p w14:paraId="4D587020" w14:textId="77777777" w:rsidR="008D5971" w:rsidRPr="008D5971" w:rsidRDefault="008D5971" w:rsidP="008D5971">
      <w:pPr>
        <w:jc w:val="both"/>
        <w:rPr>
          <w:rFonts w:ascii="Arial" w:hAnsi="Arial" w:cs="Arial"/>
          <w:iCs/>
          <w:color w:val="000000" w:themeColor="text1"/>
        </w:rPr>
      </w:pPr>
    </w:p>
    <w:p w14:paraId="54D26593"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12. School Performance of the Different Programs in Terms of Compliance with CMOs</w:t>
      </w:r>
    </w:p>
    <w:tbl>
      <w:tblPr>
        <w:tblW w:w="91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990"/>
        <w:gridCol w:w="990"/>
        <w:gridCol w:w="990"/>
        <w:gridCol w:w="990"/>
        <w:gridCol w:w="990"/>
        <w:gridCol w:w="990"/>
        <w:gridCol w:w="990"/>
      </w:tblGrid>
      <w:tr w:rsidR="008D5971" w:rsidRPr="008D5971" w14:paraId="1B3A3A86" w14:textId="77777777" w:rsidTr="007C1D02">
        <w:trPr>
          <w:trHeight w:val="467"/>
        </w:trPr>
        <w:tc>
          <w:tcPr>
            <w:tcW w:w="2227" w:type="dxa"/>
            <w:vMerge w:val="restart"/>
            <w:vAlign w:val="center"/>
          </w:tcPr>
          <w:p w14:paraId="268F8C19"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Compliance with CMOs</w:t>
            </w:r>
          </w:p>
        </w:tc>
        <w:tc>
          <w:tcPr>
            <w:tcW w:w="6930" w:type="dxa"/>
            <w:gridSpan w:val="7"/>
          </w:tcPr>
          <w:p w14:paraId="6BFE70CC"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r>
      <w:tr w:rsidR="008D5971" w:rsidRPr="008D5971" w14:paraId="5A76A209" w14:textId="77777777" w:rsidTr="007C1D02">
        <w:trPr>
          <w:trHeight w:val="459"/>
        </w:trPr>
        <w:tc>
          <w:tcPr>
            <w:tcW w:w="2227" w:type="dxa"/>
            <w:vMerge/>
          </w:tcPr>
          <w:p w14:paraId="23E3D643" w14:textId="77777777" w:rsidR="008D5971" w:rsidRPr="008D5971" w:rsidRDefault="008D5971" w:rsidP="007C1D02">
            <w:pPr>
              <w:rPr>
                <w:rFonts w:ascii="Arial" w:hAnsi="Arial" w:cs="Arial"/>
                <w:b/>
                <w:bCs/>
                <w:color w:val="000000" w:themeColor="text1"/>
              </w:rPr>
            </w:pPr>
          </w:p>
        </w:tc>
        <w:tc>
          <w:tcPr>
            <w:tcW w:w="1980" w:type="dxa"/>
            <w:gridSpan w:val="2"/>
          </w:tcPr>
          <w:p w14:paraId="769F88ED"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Education</w:t>
            </w:r>
          </w:p>
        </w:tc>
        <w:tc>
          <w:tcPr>
            <w:tcW w:w="1980" w:type="dxa"/>
            <w:gridSpan w:val="2"/>
          </w:tcPr>
          <w:p w14:paraId="6154DBF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Engineering &amp; IT</w:t>
            </w:r>
          </w:p>
        </w:tc>
        <w:tc>
          <w:tcPr>
            <w:tcW w:w="2970" w:type="dxa"/>
            <w:gridSpan w:val="3"/>
          </w:tcPr>
          <w:p w14:paraId="0F8773EA"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CBHRM &amp; Agriculture</w:t>
            </w:r>
          </w:p>
        </w:tc>
      </w:tr>
      <w:tr w:rsidR="008D5971" w:rsidRPr="008D5971" w14:paraId="227FB914" w14:textId="77777777" w:rsidTr="007C1D02">
        <w:trPr>
          <w:trHeight w:val="459"/>
        </w:trPr>
        <w:tc>
          <w:tcPr>
            <w:tcW w:w="2227" w:type="dxa"/>
          </w:tcPr>
          <w:p w14:paraId="14331ECB"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lastRenderedPageBreak/>
              <w:t>Areas of Evaluation</w:t>
            </w:r>
          </w:p>
        </w:tc>
        <w:tc>
          <w:tcPr>
            <w:tcW w:w="990" w:type="dxa"/>
          </w:tcPr>
          <w:p w14:paraId="08311E54"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BSED</w:t>
            </w:r>
          </w:p>
        </w:tc>
        <w:tc>
          <w:tcPr>
            <w:tcW w:w="990" w:type="dxa"/>
          </w:tcPr>
          <w:p w14:paraId="5F65220E"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BEED</w:t>
            </w:r>
          </w:p>
        </w:tc>
        <w:tc>
          <w:tcPr>
            <w:tcW w:w="990" w:type="dxa"/>
          </w:tcPr>
          <w:p w14:paraId="45D84D00"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BS Info Tech</w:t>
            </w:r>
          </w:p>
        </w:tc>
        <w:tc>
          <w:tcPr>
            <w:tcW w:w="990" w:type="dxa"/>
          </w:tcPr>
          <w:p w14:paraId="160ED1A5"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BSCE</w:t>
            </w:r>
          </w:p>
          <w:p w14:paraId="518D55D9" w14:textId="77777777" w:rsidR="008D5971" w:rsidRPr="008D5971" w:rsidRDefault="008D5971" w:rsidP="007C1D02">
            <w:pPr>
              <w:jc w:val="center"/>
              <w:rPr>
                <w:rFonts w:ascii="Arial" w:hAnsi="Arial" w:cs="Arial"/>
                <w:b/>
                <w:bCs/>
                <w:color w:val="000000" w:themeColor="text1"/>
              </w:rPr>
            </w:pPr>
          </w:p>
        </w:tc>
        <w:tc>
          <w:tcPr>
            <w:tcW w:w="990" w:type="dxa"/>
          </w:tcPr>
          <w:p w14:paraId="3623346F"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BSHRM</w:t>
            </w:r>
          </w:p>
          <w:p w14:paraId="7F9F4E8D" w14:textId="77777777" w:rsidR="008D5971" w:rsidRPr="008D5971" w:rsidRDefault="008D5971" w:rsidP="007C1D02">
            <w:pPr>
              <w:jc w:val="center"/>
              <w:rPr>
                <w:rFonts w:ascii="Arial" w:hAnsi="Arial" w:cs="Arial"/>
                <w:b/>
                <w:bCs/>
                <w:color w:val="000000" w:themeColor="text1"/>
              </w:rPr>
            </w:pPr>
          </w:p>
        </w:tc>
        <w:tc>
          <w:tcPr>
            <w:tcW w:w="990" w:type="dxa"/>
          </w:tcPr>
          <w:p w14:paraId="1D957B53"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BSBA</w:t>
            </w:r>
          </w:p>
          <w:p w14:paraId="0AA8DBA0" w14:textId="77777777" w:rsidR="008D5971" w:rsidRPr="008D5971" w:rsidRDefault="008D5971" w:rsidP="007C1D02">
            <w:pPr>
              <w:jc w:val="center"/>
              <w:rPr>
                <w:rFonts w:ascii="Arial" w:hAnsi="Arial" w:cs="Arial"/>
                <w:b/>
                <w:bCs/>
                <w:color w:val="000000" w:themeColor="text1"/>
              </w:rPr>
            </w:pPr>
          </w:p>
        </w:tc>
        <w:tc>
          <w:tcPr>
            <w:tcW w:w="990" w:type="dxa"/>
          </w:tcPr>
          <w:p w14:paraId="0AFE2CA5"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rPr>
              <w:t>BSA</w:t>
            </w:r>
          </w:p>
          <w:p w14:paraId="54036D2A" w14:textId="77777777" w:rsidR="008D5971" w:rsidRPr="008D5971" w:rsidRDefault="008D5971" w:rsidP="007C1D02">
            <w:pPr>
              <w:jc w:val="center"/>
              <w:rPr>
                <w:rFonts w:ascii="Arial" w:hAnsi="Arial" w:cs="Arial"/>
                <w:b/>
                <w:bCs/>
                <w:color w:val="000000" w:themeColor="text1"/>
              </w:rPr>
            </w:pPr>
          </w:p>
        </w:tc>
      </w:tr>
      <w:tr w:rsidR="008D5971" w:rsidRPr="008D5971" w14:paraId="30B28CD4" w14:textId="77777777" w:rsidTr="007C1D02">
        <w:trPr>
          <w:trHeight w:val="272"/>
        </w:trPr>
        <w:tc>
          <w:tcPr>
            <w:tcW w:w="9157" w:type="dxa"/>
            <w:gridSpan w:val="8"/>
          </w:tcPr>
          <w:p w14:paraId="18EBFF6C"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lang w:val="id-ID"/>
              </w:rPr>
              <w:t>I.Organization &amp; MVO</w:t>
            </w:r>
          </w:p>
        </w:tc>
      </w:tr>
      <w:tr w:rsidR="008D5971" w:rsidRPr="008D5971" w14:paraId="54030801" w14:textId="77777777" w:rsidTr="007C1D02">
        <w:trPr>
          <w:trHeight w:val="231"/>
        </w:trPr>
        <w:tc>
          <w:tcPr>
            <w:tcW w:w="2227" w:type="dxa"/>
          </w:tcPr>
          <w:p w14:paraId="4CD17C81" w14:textId="77777777" w:rsidR="008D5971" w:rsidRPr="008D5971" w:rsidRDefault="008D5971" w:rsidP="00C11FDF">
            <w:pPr>
              <w:pStyle w:val="ListParagraph"/>
              <w:numPr>
                <w:ilvl w:val="0"/>
                <w:numId w:val="3"/>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Presence of organizational chart (University, College, Department)</w:t>
            </w:r>
            <w:r w:rsidRPr="008D5971">
              <w:rPr>
                <w:rFonts w:ascii="Arial" w:hAnsi="Arial" w:cs="Arial"/>
                <w:color w:val="000000" w:themeColor="text1"/>
                <w:sz w:val="20"/>
                <w:szCs w:val="20"/>
              </w:rPr>
              <w:t xml:space="preserve"> </w:t>
            </w:r>
          </w:p>
        </w:tc>
        <w:tc>
          <w:tcPr>
            <w:tcW w:w="990" w:type="dxa"/>
          </w:tcPr>
          <w:p w14:paraId="1BA2326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873CB6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D4F9E5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27A3A9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62745B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BA97B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FE1C9A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4B8FE6A" w14:textId="77777777" w:rsidTr="007C1D02">
        <w:trPr>
          <w:trHeight w:val="298"/>
        </w:trPr>
        <w:tc>
          <w:tcPr>
            <w:tcW w:w="2227" w:type="dxa"/>
          </w:tcPr>
          <w:p w14:paraId="1356E881" w14:textId="77777777" w:rsidR="008D5971" w:rsidRPr="008D5971" w:rsidRDefault="008D5971" w:rsidP="00C11FDF">
            <w:pPr>
              <w:pStyle w:val="ListParagraph"/>
              <w:numPr>
                <w:ilvl w:val="0"/>
                <w:numId w:val="3"/>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Presence of Mission/Vision/Objectives (University, College and Department Level)</w:t>
            </w:r>
          </w:p>
        </w:tc>
        <w:tc>
          <w:tcPr>
            <w:tcW w:w="990" w:type="dxa"/>
          </w:tcPr>
          <w:p w14:paraId="0822640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A64E94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C55A56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CB82AA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04828D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B53D5E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A41432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A2FEE62" w14:textId="77777777" w:rsidTr="007C1D02">
        <w:trPr>
          <w:trHeight w:val="440"/>
        </w:trPr>
        <w:tc>
          <w:tcPr>
            <w:tcW w:w="2227" w:type="dxa"/>
          </w:tcPr>
          <w:p w14:paraId="0804EF8B" w14:textId="77777777" w:rsidR="008D5971" w:rsidRPr="008D5971" w:rsidRDefault="008D5971" w:rsidP="00C11FDF">
            <w:pPr>
              <w:pStyle w:val="ListParagraph"/>
              <w:numPr>
                <w:ilvl w:val="0"/>
                <w:numId w:val="3"/>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Presence of clear program objectives</w:t>
            </w:r>
          </w:p>
        </w:tc>
        <w:tc>
          <w:tcPr>
            <w:tcW w:w="990" w:type="dxa"/>
          </w:tcPr>
          <w:p w14:paraId="4066627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2DC473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7A42C7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049DEB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CF2E3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D1D2C2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334586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3EE089E" w14:textId="77777777" w:rsidTr="007C1D02">
        <w:tc>
          <w:tcPr>
            <w:tcW w:w="9157" w:type="dxa"/>
            <w:gridSpan w:val="8"/>
          </w:tcPr>
          <w:p w14:paraId="4BD921AF"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lang w:val="id-ID"/>
              </w:rPr>
              <w:t>II.Program Admi</w:t>
            </w:r>
            <w:r w:rsidRPr="008D5971">
              <w:rPr>
                <w:rFonts w:ascii="Arial" w:hAnsi="Arial" w:cs="Arial"/>
                <w:b/>
                <w:bCs/>
                <w:color w:val="000000" w:themeColor="text1"/>
              </w:rPr>
              <w:t>nis</w:t>
            </w:r>
            <w:r w:rsidRPr="008D5971">
              <w:rPr>
                <w:rFonts w:ascii="Arial" w:hAnsi="Arial" w:cs="Arial"/>
                <w:b/>
                <w:bCs/>
                <w:color w:val="000000" w:themeColor="text1"/>
                <w:lang w:val="id-ID"/>
              </w:rPr>
              <w:t>tration</w:t>
            </w:r>
          </w:p>
        </w:tc>
      </w:tr>
      <w:tr w:rsidR="008D5971" w:rsidRPr="008D5971" w14:paraId="39F795F3" w14:textId="77777777" w:rsidTr="007C1D02">
        <w:tc>
          <w:tcPr>
            <w:tcW w:w="2227" w:type="dxa"/>
          </w:tcPr>
          <w:p w14:paraId="3DCD91A1" w14:textId="77777777" w:rsidR="008D5971" w:rsidRPr="008D5971" w:rsidRDefault="008D5971" w:rsidP="00C11FDF">
            <w:pPr>
              <w:pStyle w:val="ListParagraph"/>
              <w:numPr>
                <w:ilvl w:val="0"/>
                <w:numId w:val="8"/>
              </w:numPr>
              <w:suppressAutoHyphens w:val="0"/>
              <w:spacing w:after="0" w:line="240" w:lineRule="auto"/>
              <w:ind w:left="585" w:hanging="450"/>
              <w:contextualSpacing/>
              <w:rPr>
                <w:rFonts w:ascii="Arial" w:hAnsi="Arial" w:cs="Arial"/>
                <w:color w:val="000000" w:themeColor="text1"/>
                <w:sz w:val="20"/>
                <w:szCs w:val="20"/>
                <w:lang w:val="id-ID"/>
              </w:rPr>
            </w:pPr>
            <w:r w:rsidRPr="008D5971">
              <w:rPr>
                <w:rFonts w:ascii="Arial" w:hAnsi="Arial" w:cs="Arial"/>
                <w:color w:val="000000" w:themeColor="text1"/>
                <w:sz w:val="20"/>
                <w:szCs w:val="20"/>
              </w:rPr>
              <w:t xml:space="preserve">The </w:t>
            </w:r>
            <w:r w:rsidRPr="008D5971">
              <w:rPr>
                <w:rFonts w:ascii="Arial" w:hAnsi="Arial" w:cs="Arial"/>
                <w:color w:val="000000" w:themeColor="text1"/>
                <w:sz w:val="20"/>
                <w:szCs w:val="20"/>
                <w:lang w:val="id-ID"/>
              </w:rPr>
              <w:t>Dean of the Unit/Colleg</w:t>
            </w:r>
            <w:r w:rsidRPr="008D5971">
              <w:rPr>
                <w:rFonts w:ascii="Arial" w:hAnsi="Arial" w:cs="Arial"/>
                <w:color w:val="000000" w:themeColor="text1"/>
                <w:sz w:val="20"/>
                <w:szCs w:val="20"/>
              </w:rPr>
              <w:t>e is a holder of appropriate degrees</w:t>
            </w:r>
          </w:p>
        </w:tc>
        <w:tc>
          <w:tcPr>
            <w:tcW w:w="990" w:type="dxa"/>
          </w:tcPr>
          <w:p w14:paraId="1258AD7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F03C89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F32DCDC" w14:textId="77777777" w:rsidR="008D5971" w:rsidRPr="008D5971" w:rsidRDefault="008D5971" w:rsidP="007C1D02">
            <w:pPr>
              <w:jc w:val="center"/>
              <w:rPr>
                <w:rFonts w:ascii="Arial" w:hAnsi="Arial" w:cs="Arial"/>
                <w:color w:val="000000" w:themeColor="text1"/>
              </w:rPr>
            </w:pPr>
          </w:p>
        </w:tc>
        <w:tc>
          <w:tcPr>
            <w:tcW w:w="990" w:type="dxa"/>
          </w:tcPr>
          <w:p w14:paraId="5D4FD0F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A0F927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227345D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B4BE6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9CB5E8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09E7DDCB" w14:textId="77777777" w:rsidTr="007C1D02">
        <w:tc>
          <w:tcPr>
            <w:tcW w:w="2227" w:type="dxa"/>
          </w:tcPr>
          <w:p w14:paraId="6A406ABC" w14:textId="77777777" w:rsidR="008D5971" w:rsidRPr="008D5971" w:rsidRDefault="008D5971" w:rsidP="00C11FDF">
            <w:pPr>
              <w:pStyle w:val="ListParagraph"/>
              <w:numPr>
                <w:ilvl w:val="0"/>
                <w:numId w:val="8"/>
              </w:numPr>
              <w:suppressAutoHyphens w:val="0"/>
              <w:spacing w:after="0" w:line="240" w:lineRule="auto"/>
              <w:ind w:left="585" w:hanging="450"/>
              <w:contextualSpacing/>
              <w:rPr>
                <w:rFonts w:ascii="Arial" w:hAnsi="Arial" w:cs="Arial"/>
                <w:color w:val="000000" w:themeColor="text1"/>
                <w:sz w:val="20"/>
                <w:szCs w:val="20"/>
              </w:rPr>
            </w:pPr>
            <w:r w:rsidRPr="008D5971">
              <w:rPr>
                <w:rFonts w:ascii="Arial" w:hAnsi="Arial" w:cs="Arial"/>
                <w:color w:val="000000" w:themeColor="text1"/>
                <w:sz w:val="20"/>
                <w:szCs w:val="20"/>
              </w:rPr>
              <w:t xml:space="preserve">The </w:t>
            </w:r>
            <w:r w:rsidRPr="008D5971">
              <w:rPr>
                <w:rFonts w:ascii="Arial" w:hAnsi="Arial" w:cs="Arial"/>
                <w:color w:val="000000" w:themeColor="text1"/>
                <w:sz w:val="20"/>
                <w:szCs w:val="20"/>
                <w:lang w:val="id-ID"/>
              </w:rPr>
              <w:t>Dean of the Unit/Colleg</w:t>
            </w:r>
            <w:r w:rsidRPr="008D5971">
              <w:rPr>
                <w:rFonts w:ascii="Arial" w:hAnsi="Arial" w:cs="Arial"/>
                <w:color w:val="000000" w:themeColor="text1"/>
                <w:sz w:val="20"/>
                <w:szCs w:val="20"/>
              </w:rPr>
              <w:t>e is a licensed professional</w:t>
            </w:r>
          </w:p>
        </w:tc>
        <w:tc>
          <w:tcPr>
            <w:tcW w:w="990" w:type="dxa"/>
          </w:tcPr>
          <w:p w14:paraId="444B97D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30E1D3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F842464" w14:textId="77777777" w:rsidR="008D5971" w:rsidRPr="008D5971" w:rsidRDefault="008D5971" w:rsidP="007C1D02">
            <w:pPr>
              <w:rPr>
                <w:rFonts w:ascii="Arial" w:hAnsi="Arial" w:cs="Arial"/>
                <w:color w:val="000000" w:themeColor="text1"/>
              </w:rPr>
            </w:pPr>
          </w:p>
        </w:tc>
        <w:tc>
          <w:tcPr>
            <w:tcW w:w="990" w:type="dxa"/>
          </w:tcPr>
          <w:p w14:paraId="3B7506D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39533E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DF55380" w14:textId="77777777" w:rsidR="008D5971" w:rsidRPr="008D5971" w:rsidRDefault="008D5971" w:rsidP="007C1D02">
            <w:pPr>
              <w:rPr>
                <w:rFonts w:ascii="Arial" w:hAnsi="Arial" w:cs="Arial"/>
                <w:color w:val="000000" w:themeColor="text1"/>
              </w:rPr>
            </w:pPr>
          </w:p>
        </w:tc>
        <w:tc>
          <w:tcPr>
            <w:tcW w:w="990" w:type="dxa"/>
          </w:tcPr>
          <w:p w14:paraId="279137E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9199F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370A1AB8" w14:textId="77777777" w:rsidR="008D5971" w:rsidRPr="008D5971" w:rsidRDefault="008D5971" w:rsidP="007C1D02">
            <w:pPr>
              <w:rPr>
                <w:rFonts w:ascii="Arial" w:hAnsi="Arial" w:cs="Arial"/>
                <w:color w:val="000000" w:themeColor="text1"/>
              </w:rPr>
            </w:pPr>
          </w:p>
        </w:tc>
        <w:tc>
          <w:tcPr>
            <w:tcW w:w="990" w:type="dxa"/>
          </w:tcPr>
          <w:p w14:paraId="19AFD76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8DBDEE5" w14:textId="77777777" w:rsidTr="007C1D02">
        <w:tc>
          <w:tcPr>
            <w:tcW w:w="2227" w:type="dxa"/>
          </w:tcPr>
          <w:p w14:paraId="1F3477E2" w14:textId="77777777" w:rsidR="008D5971" w:rsidRPr="008D5971" w:rsidRDefault="008D5971" w:rsidP="00C11FDF">
            <w:pPr>
              <w:pStyle w:val="ListParagraph"/>
              <w:numPr>
                <w:ilvl w:val="0"/>
                <w:numId w:val="8"/>
              </w:numPr>
              <w:suppressAutoHyphens w:val="0"/>
              <w:spacing w:after="0" w:line="240" w:lineRule="auto"/>
              <w:ind w:left="577"/>
              <w:contextualSpacing/>
              <w:rPr>
                <w:rFonts w:ascii="Arial" w:hAnsi="Arial" w:cs="Arial"/>
                <w:color w:val="000000" w:themeColor="text1"/>
                <w:sz w:val="20"/>
                <w:szCs w:val="20"/>
              </w:rPr>
            </w:pPr>
            <w:r w:rsidRPr="008D5971">
              <w:rPr>
                <w:rFonts w:ascii="Arial" w:hAnsi="Arial" w:cs="Arial"/>
                <w:color w:val="000000" w:themeColor="text1"/>
                <w:sz w:val="20"/>
                <w:szCs w:val="20"/>
              </w:rPr>
              <w:t>The program head is a holder of appropriate degrees</w:t>
            </w:r>
          </w:p>
        </w:tc>
        <w:tc>
          <w:tcPr>
            <w:tcW w:w="990" w:type="dxa"/>
          </w:tcPr>
          <w:p w14:paraId="3AE7E95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DEFE9C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27E84718" w14:textId="77777777" w:rsidR="008D5971" w:rsidRPr="008D5971" w:rsidRDefault="008D5971" w:rsidP="007C1D02">
            <w:pPr>
              <w:rPr>
                <w:rFonts w:ascii="Arial" w:hAnsi="Arial" w:cs="Arial"/>
                <w:color w:val="000000" w:themeColor="text1"/>
              </w:rPr>
            </w:pPr>
          </w:p>
        </w:tc>
        <w:tc>
          <w:tcPr>
            <w:tcW w:w="990" w:type="dxa"/>
          </w:tcPr>
          <w:p w14:paraId="14FC286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8A7CD1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873CFFC" w14:textId="77777777" w:rsidR="008D5971" w:rsidRPr="008D5971" w:rsidRDefault="008D5971" w:rsidP="007C1D02">
            <w:pPr>
              <w:rPr>
                <w:rFonts w:ascii="Arial" w:hAnsi="Arial" w:cs="Arial"/>
                <w:color w:val="000000" w:themeColor="text1"/>
              </w:rPr>
            </w:pPr>
          </w:p>
        </w:tc>
        <w:tc>
          <w:tcPr>
            <w:tcW w:w="990" w:type="dxa"/>
          </w:tcPr>
          <w:p w14:paraId="1DFECE3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339DB6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DA242C6" w14:textId="77777777" w:rsidR="008D5971" w:rsidRPr="008D5971" w:rsidRDefault="008D5971" w:rsidP="007C1D02">
            <w:pPr>
              <w:rPr>
                <w:rFonts w:ascii="Arial" w:hAnsi="Arial" w:cs="Arial"/>
                <w:color w:val="000000" w:themeColor="text1"/>
              </w:rPr>
            </w:pPr>
          </w:p>
        </w:tc>
        <w:tc>
          <w:tcPr>
            <w:tcW w:w="990" w:type="dxa"/>
          </w:tcPr>
          <w:p w14:paraId="04E88FA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1DA6AECB" w14:textId="77777777" w:rsidTr="007C1D02">
        <w:tc>
          <w:tcPr>
            <w:tcW w:w="2227" w:type="dxa"/>
          </w:tcPr>
          <w:p w14:paraId="5602E03D" w14:textId="77777777" w:rsidR="008D5971" w:rsidRPr="008D5971" w:rsidRDefault="008D5971" w:rsidP="00C11FDF">
            <w:pPr>
              <w:pStyle w:val="ListParagraph"/>
              <w:numPr>
                <w:ilvl w:val="0"/>
                <w:numId w:val="8"/>
              </w:numPr>
              <w:suppressAutoHyphens w:val="0"/>
              <w:spacing w:after="0" w:line="240" w:lineRule="auto"/>
              <w:ind w:left="577"/>
              <w:contextualSpacing/>
              <w:rPr>
                <w:rFonts w:ascii="Arial" w:hAnsi="Arial" w:cs="Arial"/>
                <w:color w:val="000000" w:themeColor="text1"/>
                <w:sz w:val="20"/>
                <w:szCs w:val="20"/>
              </w:rPr>
            </w:pPr>
            <w:r w:rsidRPr="008D5971">
              <w:rPr>
                <w:rFonts w:ascii="Arial" w:hAnsi="Arial" w:cs="Arial"/>
                <w:color w:val="000000" w:themeColor="text1"/>
                <w:sz w:val="20"/>
                <w:szCs w:val="20"/>
              </w:rPr>
              <w:t xml:space="preserve">The program head is a licensed professional </w:t>
            </w:r>
          </w:p>
        </w:tc>
        <w:tc>
          <w:tcPr>
            <w:tcW w:w="990" w:type="dxa"/>
          </w:tcPr>
          <w:p w14:paraId="4761775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12B8BF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EA529EA" w14:textId="77777777" w:rsidR="008D5971" w:rsidRPr="008D5971" w:rsidRDefault="008D5971" w:rsidP="007C1D02">
            <w:pPr>
              <w:rPr>
                <w:rFonts w:ascii="Arial" w:hAnsi="Arial" w:cs="Arial"/>
                <w:color w:val="000000" w:themeColor="text1"/>
              </w:rPr>
            </w:pPr>
          </w:p>
        </w:tc>
        <w:tc>
          <w:tcPr>
            <w:tcW w:w="990" w:type="dxa"/>
          </w:tcPr>
          <w:p w14:paraId="2145F62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40072F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046FD76" w14:textId="77777777" w:rsidR="008D5971" w:rsidRPr="008D5971" w:rsidRDefault="008D5971" w:rsidP="007C1D02">
            <w:pPr>
              <w:rPr>
                <w:rFonts w:ascii="Arial" w:hAnsi="Arial" w:cs="Arial"/>
                <w:color w:val="000000" w:themeColor="text1"/>
              </w:rPr>
            </w:pPr>
          </w:p>
        </w:tc>
        <w:tc>
          <w:tcPr>
            <w:tcW w:w="990" w:type="dxa"/>
          </w:tcPr>
          <w:p w14:paraId="6E769D9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78972B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F02B8DC" w14:textId="77777777" w:rsidR="008D5971" w:rsidRPr="008D5971" w:rsidRDefault="008D5971" w:rsidP="007C1D02">
            <w:pPr>
              <w:rPr>
                <w:rFonts w:ascii="Arial" w:hAnsi="Arial" w:cs="Arial"/>
                <w:color w:val="000000" w:themeColor="text1"/>
              </w:rPr>
            </w:pPr>
          </w:p>
        </w:tc>
        <w:tc>
          <w:tcPr>
            <w:tcW w:w="990" w:type="dxa"/>
          </w:tcPr>
          <w:p w14:paraId="367ABCB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11936242" w14:textId="77777777" w:rsidTr="007C1D02">
        <w:tc>
          <w:tcPr>
            <w:tcW w:w="2227" w:type="dxa"/>
          </w:tcPr>
          <w:p w14:paraId="1E8C7452" w14:textId="77777777" w:rsidR="008D5971" w:rsidRPr="008D5971" w:rsidRDefault="008D5971" w:rsidP="00C11FDF">
            <w:pPr>
              <w:pStyle w:val="ListParagraph"/>
              <w:numPr>
                <w:ilvl w:val="0"/>
                <w:numId w:val="8"/>
              </w:numPr>
              <w:suppressAutoHyphens w:val="0"/>
              <w:spacing w:after="0" w:line="240" w:lineRule="auto"/>
              <w:ind w:left="577"/>
              <w:contextualSpacing/>
              <w:rPr>
                <w:rFonts w:ascii="Arial" w:hAnsi="Arial" w:cs="Arial"/>
                <w:color w:val="000000" w:themeColor="text1"/>
                <w:sz w:val="20"/>
                <w:szCs w:val="20"/>
              </w:rPr>
            </w:pPr>
            <w:r w:rsidRPr="008D5971">
              <w:rPr>
                <w:rFonts w:ascii="Arial" w:hAnsi="Arial" w:cs="Arial"/>
                <w:color w:val="000000" w:themeColor="text1"/>
                <w:sz w:val="20"/>
                <w:szCs w:val="20"/>
              </w:rPr>
              <w:t>Must have full-time appointment in the department</w:t>
            </w:r>
          </w:p>
        </w:tc>
        <w:tc>
          <w:tcPr>
            <w:tcW w:w="990" w:type="dxa"/>
          </w:tcPr>
          <w:p w14:paraId="0D5727B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39B344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43071DC" w14:textId="77777777" w:rsidR="008D5971" w:rsidRPr="008D5971" w:rsidRDefault="008D5971" w:rsidP="007C1D02">
            <w:pPr>
              <w:rPr>
                <w:rFonts w:ascii="Arial" w:hAnsi="Arial" w:cs="Arial"/>
                <w:color w:val="000000" w:themeColor="text1"/>
              </w:rPr>
            </w:pPr>
          </w:p>
        </w:tc>
        <w:tc>
          <w:tcPr>
            <w:tcW w:w="990" w:type="dxa"/>
          </w:tcPr>
          <w:p w14:paraId="618CF35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7612CF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6062AE9" w14:textId="77777777" w:rsidR="008D5971" w:rsidRPr="008D5971" w:rsidRDefault="008D5971" w:rsidP="007C1D02">
            <w:pPr>
              <w:rPr>
                <w:rFonts w:ascii="Arial" w:hAnsi="Arial" w:cs="Arial"/>
                <w:color w:val="000000" w:themeColor="text1"/>
              </w:rPr>
            </w:pPr>
          </w:p>
        </w:tc>
        <w:tc>
          <w:tcPr>
            <w:tcW w:w="990" w:type="dxa"/>
          </w:tcPr>
          <w:p w14:paraId="15A9152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29DFB6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1C142CD" w14:textId="77777777" w:rsidR="008D5971" w:rsidRPr="008D5971" w:rsidRDefault="008D5971" w:rsidP="007C1D02">
            <w:pPr>
              <w:rPr>
                <w:rFonts w:ascii="Arial" w:hAnsi="Arial" w:cs="Arial"/>
                <w:color w:val="000000" w:themeColor="text1"/>
              </w:rPr>
            </w:pPr>
          </w:p>
        </w:tc>
        <w:tc>
          <w:tcPr>
            <w:tcW w:w="990" w:type="dxa"/>
          </w:tcPr>
          <w:p w14:paraId="7E2CA3C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08EB6881" w14:textId="77777777" w:rsidTr="007C1D02">
        <w:tc>
          <w:tcPr>
            <w:tcW w:w="9157" w:type="dxa"/>
            <w:gridSpan w:val="8"/>
          </w:tcPr>
          <w:p w14:paraId="5E2D3F8A"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lang w:val="id-ID"/>
              </w:rPr>
              <w:t>III.Curriculum</w:t>
            </w:r>
          </w:p>
        </w:tc>
      </w:tr>
      <w:tr w:rsidR="008D5971" w:rsidRPr="008D5971" w14:paraId="04149979" w14:textId="77777777" w:rsidTr="007C1D02">
        <w:tc>
          <w:tcPr>
            <w:tcW w:w="2227" w:type="dxa"/>
          </w:tcPr>
          <w:p w14:paraId="4A14C865" w14:textId="77777777" w:rsidR="008D5971" w:rsidRPr="008D5971" w:rsidRDefault="008D5971" w:rsidP="00C11FDF">
            <w:pPr>
              <w:pStyle w:val="ListParagraph"/>
              <w:numPr>
                <w:ilvl w:val="0"/>
                <w:numId w:val="4"/>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rPr>
              <w:t>T</w:t>
            </w:r>
            <w:r w:rsidRPr="008D5971">
              <w:rPr>
                <w:rFonts w:ascii="Arial" w:hAnsi="Arial" w:cs="Arial"/>
                <w:color w:val="000000" w:themeColor="text1"/>
                <w:sz w:val="20"/>
                <w:szCs w:val="20"/>
                <w:lang w:val="id-ID"/>
              </w:rPr>
              <w:t>aught conform with the minimum courses per Policies and Standards for Undergraduate</w:t>
            </w:r>
          </w:p>
        </w:tc>
        <w:tc>
          <w:tcPr>
            <w:tcW w:w="990" w:type="dxa"/>
          </w:tcPr>
          <w:p w14:paraId="1A58B8F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8BD83C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9750FCE" w14:textId="77777777" w:rsidR="008D5971" w:rsidRPr="008D5971" w:rsidRDefault="008D5971" w:rsidP="007C1D02">
            <w:pPr>
              <w:rPr>
                <w:rFonts w:ascii="Arial" w:hAnsi="Arial" w:cs="Arial"/>
                <w:color w:val="000000" w:themeColor="text1"/>
              </w:rPr>
            </w:pPr>
          </w:p>
        </w:tc>
        <w:tc>
          <w:tcPr>
            <w:tcW w:w="990" w:type="dxa"/>
          </w:tcPr>
          <w:p w14:paraId="1AEC399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36B05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BC0603D" w14:textId="77777777" w:rsidR="008D5971" w:rsidRPr="008D5971" w:rsidRDefault="008D5971" w:rsidP="007C1D02">
            <w:pPr>
              <w:rPr>
                <w:rFonts w:ascii="Arial" w:hAnsi="Arial" w:cs="Arial"/>
                <w:color w:val="000000" w:themeColor="text1"/>
              </w:rPr>
            </w:pPr>
          </w:p>
        </w:tc>
        <w:tc>
          <w:tcPr>
            <w:tcW w:w="990" w:type="dxa"/>
          </w:tcPr>
          <w:p w14:paraId="4E38ED9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8FF5CD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799C400" w14:textId="77777777" w:rsidR="008D5971" w:rsidRPr="008D5971" w:rsidRDefault="008D5971" w:rsidP="007C1D02">
            <w:pPr>
              <w:rPr>
                <w:rFonts w:ascii="Arial" w:hAnsi="Arial" w:cs="Arial"/>
                <w:color w:val="000000" w:themeColor="text1"/>
              </w:rPr>
            </w:pPr>
          </w:p>
        </w:tc>
        <w:tc>
          <w:tcPr>
            <w:tcW w:w="990" w:type="dxa"/>
          </w:tcPr>
          <w:p w14:paraId="610125D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17E22394" w14:textId="77777777" w:rsidTr="007C1D02">
        <w:tc>
          <w:tcPr>
            <w:tcW w:w="9157" w:type="dxa"/>
            <w:gridSpan w:val="8"/>
          </w:tcPr>
          <w:p w14:paraId="25506291" w14:textId="77777777" w:rsidR="008D5971" w:rsidRPr="008D5971" w:rsidRDefault="008D5971" w:rsidP="007C1D02">
            <w:pPr>
              <w:rPr>
                <w:rFonts w:ascii="Arial" w:hAnsi="Arial" w:cs="Arial"/>
                <w:b/>
                <w:bCs/>
                <w:color w:val="000000" w:themeColor="text1"/>
              </w:rPr>
            </w:pPr>
            <w:r w:rsidRPr="008D5971">
              <w:rPr>
                <w:rFonts w:ascii="Arial" w:hAnsi="Arial" w:cs="Arial"/>
                <w:b/>
                <w:bCs/>
                <w:color w:val="000000" w:themeColor="text1"/>
                <w:lang w:val="id-ID"/>
              </w:rPr>
              <w:t>IV. Faculty</w:t>
            </w:r>
          </w:p>
        </w:tc>
      </w:tr>
      <w:tr w:rsidR="008D5971" w:rsidRPr="008D5971" w14:paraId="2FE26979" w14:textId="77777777" w:rsidTr="007C1D02">
        <w:trPr>
          <w:trHeight w:val="260"/>
        </w:trPr>
        <w:tc>
          <w:tcPr>
            <w:tcW w:w="2227" w:type="dxa"/>
          </w:tcPr>
          <w:p w14:paraId="597BA281"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b/>
                <w:color w:val="000000" w:themeColor="text1"/>
                <w:sz w:val="20"/>
                <w:szCs w:val="20"/>
                <w:lang w:val="id-ID"/>
              </w:rPr>
            </w:pPr>
            <w:r w:rsidRPr="008D5971">
              <w:rPr>
                <w:rFonts w:ascii="Arial" w:hAnsi="Arial" w:cs="Arial"/>
                <w:color w:val="000000" w:themeColor="text1"/>
                <w:sz w:val="20"/>
                <w:szCs w:val="20"/>
                <w:lang w:val="id-ID"/>
              </w:rPr>
              <w:t>Appropriate degree</w:t>
            </w:r>
          </w:p>
        </w:tc>
        <w:tc>
          <w:tcPr>
            <w:tcW w:w="990" w:type="dxa"/>
          </w:tcPr>
          <w:p w14:paraId="7716227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73586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B7890BD" w14:textId="77777777" w:rsidR="008D5971" w:rsidRPr="008D5971" w:rsidRDefault="008D5971" w:rsidP="007C1D02">
            <w:pPr>
              <w:rPr>
                <w:rFonts w:ascii="Arial" w:hAnsi="Arial" w:cs="Arial"/>
                <w:color w:val="000000" w:themeColor="text1"/>
              </w:rPr>
            </w:pPr>
          </w:p>
        </w:tc>
        <w:tc>
          <w:tcPr>
            <w:tcW w:w="990" w:type="dxa"/>
          </w:tcPr>
          <w:p w14:paraId="6B558C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C00105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980BBF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AB6E59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591BD6B" w14:textId="77777777" w:rsidR="008D5971" w:rsidRPr="008D5971" w:rsidRDefault="008D5971" w:rsidP="007C1D02">
            <w:pPr>
              <w:rPr>
                <w:rFonts w:ascii="Arial" w:hAnsi="Arial" w:cs="Arial"/>
                <w:color w:val="000000" w:themeColor="text1"/>
              </w:rPr>
            </w:pPr>
          </w:p>
        </w:tc>
        <w:tc>
          <w:tcPr>
            <w:tcW w:w="990" w:type="dxa"/>
          </w:tcPr>
          <w:p w14:paraId="731CB89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793A1178" w14:textId="77777777" w:rsidTr="007C1D02">
        <w:tc>
          <w:tcPr>
            <w:tcW w:w="2227" w:type="dxa"/>
          </w:tcPr>
          <w:p w14:paraId="1BF52119"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b/>
                <w:color w:val="000000" w:themeColor="text1"/>
                <w:sz w:val="20"/>
                <w:szCs w:val="20"/>
              </w:rPr>
            </w:pPr>
            <w:r w:rsidRPr="008D5971">
              <w:rPr>
                <w:rFonts w:ascii="Arial" w:hAnsi="Arial" w:cs="Arial"/>
                <w:color w:val="000000" w:themeColor="text1"/>
                <w:sz w:val="20"/>
                <w:szCs w:val="20"/>
                <w:lang w:val="id-ID"/>
              </w:rPr>
              <w:lastRenderedPageBreak/>
              <w:t>Appropriate postgraduate degree</w:t>
            </w:r>
          </w:p>
        </w:tc>
        <w:tc>
          <w:tcPr>
            <w:tcW w:w="990" w:type="dxa"/>
          </w:tcPr>
          <w:p w14:paraId="2603834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FCF90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08EB8066" w14:textId="77777777" w:rsidR="008D5971" w:rsidRPr="008D5971" w:rsidRDefault="008D5971" w:rsidP="007C1D02">
            <w:pPr>
              <w:rPr>
                <w:rFonts w:ascii="Arial" w:hAnsi="Arial" w:cs="Arial"/>
                <w:color w:val="000000" w:themeColor="text1"/>
              </w:rPr>
            </w:pPr>
          </w:p>
        </w:tc>
        <w:tc>
          <w:tcPr>
            <w:tcW w:w="990" w:type="dxa"/>
          </w:tcPr>
          <w:p w14:paraId="4DA986B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BA22D7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p w14:paraId="17B7FCCA" w14:textId="77777777" w:rsidR="008D5971" w:rsidRPr="008D5971" w:rsidRDefault="008D5971" w:rsidP="007C1D02">
            <w:pPr>
              <w:rPr>
                <w:rFonts w:ascii="Arial" w:hAnsi="Arial" w:cs="Arial"/>
                <w:color w:val="000000" w:themeColor="text1"/>
              </w:rPr>
            </w:pPr>
          </w:p>
        </w:tc>
        <w:tc>
          <w:tcPr>
            <w:tcW w:w="990" w:type="dxa"/>
          </w:tcPr>
          <w:p w14:paraId="086985E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342FBC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BC21414" w14:textId="77777777" w:rsidR="008D5971" w:rsidRPr="008D5971" w:rsidRDefault="008D5971" w:rsidP="007C1D02">
            <w:pPr>
              <w:rPr>
                <w:rFonts w:ascii="Arial" w:hAnsi="Arial" w:cs="Arial"/>
                <w:color w:val="000000" w:themeColor="text1"/>
              </w:rPr>
            </w:pPr>
          </w:p>
        </w:tc>
        <w:tc>
          <w:tcPr>
            <w:tcW w:w="990" w:type="dxa"/>
          </w:tcPr>
          <w:p w14:paraId="6F8916B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F731FCF" w14:textId="77777777" w:rsidTr="007C1D02">
        <w:tc>
          <w:tcPr>
            <w:tcW w:w="2227" w:type="dxa"/>
          </w:tcPr>
          <w:p w14:paraId="43BD2D71"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b/>
                <w:color w:val="000000" w:themeColor="text1"/>
                <w:sz w:val="20"/>
                <w:szCs w:val="20"/>
              </w:rPr>
            </w:pPr>
            <w:r w:rsidRPr="008D5971">
              <w:rPr>
                <w:rFonts w:ascii="Arial" w:hAnsi="Arial" w:cs="Arial"/>
                <w:color w:val="000000" w:themeColor="text1"/>
                <w:sz w:val="20"/>
                <w:szCs w:val="20"/>
                <w:lang w:val="id-ID"/>
              </w:rPr>
              <w:t>Full Time Faculty Requirement</w:t>
            </w:r>
          </w:p>
        </w:tc>
        <w:tc>
          <w:tcPr>
            <w:tcW w:w="990" w:type="dxa"/>
          </w:tcPr>
          <w:p w14:paraId="4B8523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DBCB62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BA43E0C" w14:textId="77777777" w:rsidR="008D5971" w:rsidRPr="008D5971" w:rsidRDefault="008D5971" w:rsidP="007C1D02">
            <w:pPr>
              <w:rPr>
                <w:rFonts w:ascii="Arial" w:hAnsi="Arial" w:cs="Arial"/>
                <w:color w:val="000000" w:themeColor="text1"/>
              </w:rPr>
            </w:pPr>
          </w:p>
        </w:tc>
        <w:tc>
          <w:tcPr>
            <w:tcW w:w="990" w:type="dxa"/>
          </w:tcPr>
          <w:p w14:paraId="46ED2A5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37D956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p w14:paraId="53DA90A6" w14:textId="77777777" w:rsidR="008D5971" w:rsidRPr="008D5971" w:rsidRDefault="008D5971" w:rsidP="007C1D02">
            <w:pPr>
              <w:rPr>
                <w:rFonts w:ascii="Arial" w:hAnsi="Arial" w:cs="Arial"/>
                <w:color w:val="000000" w:themeColor="text1"/>
              </w:rPr>
            </w:pPr>
          </w:p>
        </w:tc>
        <w:tc>
          <w:tcPr>
            <w:tcW w:w="990" w:type="dxa"/>
          </w:tcPr>
          <w:p w14:paraId="02EC1B8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6E8E11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1F10CB90" w14:textId="77777777" w:rsidR="008D5971" w:rsidRPr="008D5971" w:rsidRDefault="008D5971" w:rsidP="007C1D02">
            <w:pPr>
              <w:rPr>
                <w:rFonts w:ascii="Arial" w:hAnsi="Arial" w:cs="Arial"/>
                <w:color w:val="000000" w:themeColor="text1"/>
              </w:rPr>
            </w:pPr>
          </w:p>
        </w:tc>
        <w:tc>
          <w:tcPr>
            <w:tcW w:w="990" w:type="dxa"/>
          </w:tcPr>
          <w:p w14:paraId="625E1C5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r>
      <w:tr w:rsidR="008D5971" w:rsidRPr="008D5971" w14:paraId="638F7605" w14:textId="77777777" w:rsidTr="007C1D02">
        <w:tc>
          <w:tcPr>
            <w:tcW w:w="2227" w:type="dxa"/>
          </w:tcPr>
          <w:p w14:paraId="0E9823FD"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b/>
                <w:color w:val="000000" w:themeColor="text1"/>
                <w:sz w:val="20"/>
                <w:szCs w:val="20"/>
              </w:rPr>
            </w:pPr>
            <w:r w:rsidRPr="008D5971">
              <w:rPr>
                <w:rFonts w:ascii="Arial" w:hAnsi="Arial" w:cs="Arial"/>
                <w:color w:val="000000" w:themeColor="text1"/>
                <w:sz w:val="20"/>
                <w:szCs w:val="20"/>
                <w:lang w:val="id-ID"/>
              </w:rPr>
              <w:t>Faculty Teaching Load</w:t>
            </w:r>
          </w:p>
        </w:tc>
        <w:tc>
          <w:tcPr>
            <w:tcW w:w="990" w:type="dxa"/>
          </w:tcPr>
          <w:p w14:paraId="7DA967F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70569E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5BBDB24" w14:textId="77777777" w:rsidR="008D5971" w:rsidRPr="008D5971" w:rsidRDefault="008D5971" w:rsidP="007C1D02">
            <w:pPr>
              <w:rPr>
                <w:rFonts w:ascii="Arial" w:hAnsi="Arial" w:cs="Arial"/>
                <w:color w:val="000000" w:themeColor="text1"/>
              </w:rPr>
            </w:pPr>
          </w:p>
        </w:tc>
        <w:tc>
          <w:tcPr>
            <w:tcW w:w="990" w:type="dxa"/>
          </w:tcPr>
          <w:p w14:paraId="22D2DE5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EA805B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EF04F7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424759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5C0365D" w14:textId="77777777" w:rsidR="008D5971" w:rsidRPr="008D5971" w:rsidRDefault="008D5971" w:rsidP="007C1D02">
            <w:pPr>
              <w:rPr>
                <w:rFonts w:ascii="Arial" w:hAnsi="Arial" w:cs="Arial"/>
                <w:color w:val="000000" w:themeColor="text1"/>
              </w:rPr>
            </w:pPr>
          </w:p>
        </w:tc>
        <w:tc>
          <w:tcPr>
            <w:tcW w:w="990" w:type="dxa"/>
          </w:tcPr>
          <w:p w14:paraId="79F2681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33D07D3" w14:textId="77777777" w:rsidTr="007C1D02">
        <w:tc>
          <w:tcPr>
            <w:tcW w:w="2227" w:type="dxa"/>
          </w:tcPr>
          <w:p w14:paraId="11AF84D9" w14:textId="77777777" w:rsidR="008D5971" w:rsidRPr="008D5971" w:rsidRDefault="008D5971" w:rsidP="00C11FDF">
            <w:pPr>
              <w:pStyle w:val="ListParagraph"/>
              <w:numPr>
                <w:ilvl w:val="0"/>
                <w:numId w:val="5"/>
              </w:numPr>
              <w:suppressAutoHyphens w:val="0"/>
              <w:spacing w:after="0" w:line="240" w:lineRule="auto"/>
              <w:ind w:left="502"/>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Faculty Development Program</w:t>
            </w:r>
          </w:p>
        </w:tc>
        <w:tc>
          <w:tcPr>
            <w:tcW w:w="990" w:type="dxa"/>
          </w:tcPr>
          <w:p w14:paraId="158822F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2B154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0804F592" w14:textId="77777777" w:rsidR="008D5971" w:rsidRPr="008D5971" w:rsidRDefault="008D5971" w:rsidP="007C1D02">
            <w:pPr>
              <w:rPr>
                <w:rFonts w:ascii="Arial" w:hAnsi="Arial" w:cs="Arial"/>
                <w:color w:val="000000" w:themeColor="text1"/>
              </w:rPr>
            </w:pPr>
          </w:p>
        </w:tc>
        <w:tc>
          <w:tcPr>
            <w:tcW w:w="990" w:type="dxa"/>
          </w:tcPr>
          <w:p w14:paraId="414DA7C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B2B1B1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1FBA52D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A08B8A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BA0C17F" w14:textId="77777777" w:rsidR="008D5971" w:rsidRPr="008D5971" w:rsidRDefault="008D5971" w:rsidP="007C1D02">
            <w:pPr>
              <w:rPr>
                <w:rFonts w:ascii="Arial" w:hAnsi="Arial" w:cs="Arial"/>
                <w:color w:val="000000" w:themeColor="text1"/>
              </w:rPr>
            </w:pPr>
          </w:p>
        </w:tc>
        <w:tc>
          <w:tcPr>
            <w:tcW w:w="990" w:type="dxa"/>
          </w:tcPr>
          <w:p w14:paraId="712C156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067C0803" w14:textId="77777777" w:rsidTr="007C1D02">
        <w:tc>
          <w:tcPr>
            <w:tcW w:w="2227" w:type="dxa"/>
          </w:tcPr>
          <w:p w14:paraId="1761FE8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 of compliance</w:t>
            </w:r>
          </w:p>
        </w:tc>
        <w:tc>
          <w:tcPr>
            <w:tcW w:w="990" w:type="dxa"/>
          </w:tcPr>
          <w:p w14:paraId="256F12FC" w14:textId="77777777" w:rsidR="008D5971" w:rsidRPr="008D5971" w:rsidRDefault="008D5971" w:rsidP="007C1D02">
            <w:pPr>
              <w:rPr>
                <w:rFonts w:ascii="Arial" w:hAnsi="Arial" w:cs="Arial"/>
                <w:color w:val="000000" w:themeColor="text1"/>
              </w:rPr>
            </w:pPr>
          </w:p>
        </w:tc>
        <w:tc>
          <w:tcPr>
            <w:tcW w:w="990" w:type="dxa"/>
          </w:tcPr>
          <w:p w14:paraId="31380405" w14:textId="77777777" w:rsidR="008D5971" w:rsidRPr="008D5971" w:rsidRDefault="008D5971" w:rsidP="007C1D02">
            <w:pPr>
              <w:rPr>
                <w:rFonts w:ascii="Arial" w:hAnsi="Arial" w:cs="Arial"/>
                <w:color w:val="000000" w:themeColor="text1"/>
              </w:rPr>
            </w:pPr>
          </w:p>
        </w:tc>
        <w:tc>
          <w:tcPr>
            <w:tcW w:w="990" w:type="dxa"/>
          </w:tcPr>
          <w:p w14:paraId="4CFF0FAE" w14:textId="77777777" w:rsidR="008D5971" w:rsidRPr="008D5971" w:rsidRDefault="008D5971" w:rsidP="007C1D02">
            <w:pPr>
              <w:rPr>
                <w:rFonts w:ascii="Arial" w:hAnsi="Arial" w:cs="Arial"/>
                <w:color w:val="000000" w:themeColor="text1"/>
              </w:rPr>
            </w:pPr>
          </w:p>
        </w:tc>
        <w:tc>
          <w:tcPr>
            <w:tcW w:w="990" w:type="dxa"/>
          </w:tcPr>
          <w:p w14:paraId="70095435" w14:textId="77777777" w:rsidR="008D5971" w:rsidRPr="008D5971" w:rsidRDefault="008D5971" w:rsidP="007C1D02">
            <w:pPr>
              <w:rPr>
                <w:rFonts w:ascii="Arial" w:hAnsi="Arial" w:cs="Arial"/>
                <w:color w:val="000000" w:themeColor="text1"/>
              </w:rPr>
            </w:pPr>
          </w:p>
        </w:tc>
        <w:tc>
          <w:tcPr>
            <w:tcW w:w="990" w:type="dxa"/>
          </w:tcPr>
          <w:p w14:paraId="30F078D4" w14:textId="77777777" w:rsidR="008D5971" w:rsidRPr="008D5971" w:rsidRDefault="008D5971" w:rsidP="007C1D02">
            <w:pPr>
              <w:rPr>
                <w:rFonts w:ascii="Arial" w:hAnsi="Arial" w:cs="Arial"/>
                <w:color w:val="000000" w:themeColor="text1"/>
              </w:rPr>
            </w:pPr>
          </w:p>
        </w:tc>
        <w:tc>
          <w:tcPr>
            <w:tcW w:w="990" w:type="dxa"/>
          </w:tcPr>
          <w:p w14:paraId="1458355C" w14:textId="77777777" w:rsidR="008D5971" w:rsidRPr="008D5971" w:rsidRDefault="008D5971" w:rsidP="007C1D02">
            <w:pPr>
              <w:rPr>
                <w:rFonts w:ascii="Arial" w:hAnsi="Arial" w:cs="Arial"/>
                <w:color w:val="000000" w:themeColor="text1"/>
              </w:rPr>
            </w:pPr>
          </w:p>
        </w:tc>
        <w:tc>
          <w:tcPr>
            <w:tcW w:w="990" w:type="dxa"/>
          </w:tcPr>
          <w:p w14:paraId="1703C3D2" w14:textId="77777777" w:rsidR="008D5971" w:rsidRPr="008D5971" w:rsidRDefault="008D5971" w:rsidP="007C1D02">
            <w:pPr>
              <w:rPr>
                <w:rFonts w:ascii="Arial" w:hAnsi="Arial" w:cs="Arial"/>
                <w:color w:val="000000" w:themeColor="text1"/>
              </w:rPr>
            </w:pPr>
          </w:p>
        </w:tc>
      </w:tr>
      <w:tr w:rsidR="008D5971" w:rsidRPr="008D5971" w14:paraId="06BA611D" w14:textId="77777777" w:rsidTr="007C1D02">
        <w:tc>
          <w:tcPr>
            <w:tcW w:w="9157" w:type="dxa"/>
            <w:gridSpan w:val="8"/>
          </w:tcPr>
          <w:p w14:paraId="5F4C21D2" w14:textId="77777777" w:rsidR="008D5971" w:rsidRPr="008D5971" w:rsidRDefault="008D5971" w:rsidP="007C1D02">
            <w:pPr>
              <w:rPr>
                <w:rFonts w:ascii="Arial" w:hAnsi="Arial" w:cs="Arial"/>
                <w:color w:val="000000" w:themeColor="text1"/>
              </w:rPr>
            </w:pPr>
            <w:r w:rsidRPr="008D5971">
              <w:rPr>
                <w:rFonts w:ascii="Arial" w:hAnsi="Arial" w:cs="Arial"/>
                <w:b/>
                <w:bCs/>
                <w:color w:val="000000" w:themeColor="text1"/>
                <w:lang w:val="id-ID"/>
              </w:rPr>
              <w:t>V. Library</w:t>
            </w:r>
          </w:p>
        </w:tc>
      </w:tr>
      <w:tr w:rsidR="008D5971" w:rsidRPr="008D5971" w14:paraId="7F9F34EC" w14:textId="77777777" w:rsidTr="007C1D02">
        <w:tc>
          <w:tcPr>
            <w:tcW w:w="2227" w:type="dxa"/>
          </w:tcPr>
          <w:p w14:paraId="372C579F" w14:textId="77777777" w:rsidR="008D5971" w:rsidRPr="008D5971" w:rsidRDefault="008D5971" w:rsidP="00C11FDF">
            <w:pPr>
              <w:pStyle w:val="ListParagraph"/>
              <w:numPr>
                <w:ilvl w:val="0"/>
                <w:numId w:val="6"/>
              </w:numPr>
              <w:suppressAutoHyphens w:val="0"/>
              <w:spacing w:after="0" w:line="240" w:lineRule="auto"/>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Head Librarian</w:t>
            </w:r>
          </w:p>
        </w:tc>
        <w:tc>
          <w:tcPr>
            <w:tcW w:w="990" w:type="dxa"/>
          </w:tcPr>
          <w:p w14:paraId="3B2A508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160BFE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7AF1832" w14:textId="77777777" w:rsidR="008D5971" w:rsidRPr="008D5971" w:rsidRDefault="008D5971" w:rsidP="007C1D02">
            <w:pPr>
              <w:rPr>
                <w:rFonts w:ascii="Arial" w:hAnsi="Arial" w:cs="Arial"/>
                <w:color w:val="000000" w:themeColor="text1"/>
              </w:rPr>
            </w:pPr>
          </w:p>
        </w:tc>
        <w:tc>
          <w:tcPr>
            <w:tcW w:w="990" w:type="dxa"/>
          </w:tcPr>
          <w:p w14:paraId="73402C1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FE8B78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1DD5F7BC" w14:textId="77777777" w:rsidR="008D5971" w:rsidRPr="008D5971" w:rsidRDefault="008D5971" w:rsidP="007C1D02">
            <w:pPr>
              <w:rPr>
                <w:rFonts w:ascii="Arial" w:hAnsi="Arial" w:cs="Arial"/>
                <w:color w:val="000000" w:themeColor="text1"/>
              </w:rPr>
            </w:pPr>
          </w:p>
        </w:tc>
        <w:tc>
          <w:tcPr>
            <w:tcW w:w="990" w:type="dxa"/>
          </w:tcPr>
          <w:p w14:paraId="348DAF9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A968BA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3C783DF1" w14:textId="77777777" w:rsidR="008D5971" w:rsidRPr="008D5971" w:rsidRDefault="008D5971" w:rsidP="007C1D02">
            <w:pPr>
              <w:rPr>
                <w:rFonts w:ascii="Arial" w:hAnsi="Arial" w:cs="Arial"/>
                <w:color w:val="000000" w:themeColor="text1"/>
              </w:rPr>
            </w:pPr>
          </w:p>
        </w:tc>
        <w:tc>
          <w:tcPr>
            <w:tcW w:w="990" w:type="dxa"/>
          </w:tcPr>
          <w:p w14:paraId="6BED09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A7FBEB6" w14:textId="77777777" w:rsidTr="007C1D02">
        <w:tc>
          <w:tcPr>
            <w:tcW w:w="2227" w:type="dxa"/>
          </w:tcPr>
          <w:p w14:paraId="19BE4E61" w14:textId="77777777" w:rsidR="008D5971" w:rsidRPr="008D5971" w:rsidRDefault="008D5971" w:rsidP="00C11FDF">
            <w:pPr>
              <w:pStyle w:val="ListParagraph"/>
              <w:numPr>
                <w:ilvl w:val="0"/>
                <w:numId w:val="6"/>
              </w:numPr>
              <w:suppressAutoHyphens w:val="0"/>
              <w:spacing w:after="0" w:line="240" w:lineRule="auto"/>
              <w:contextualSpacing/>
              <w:rPr>
                <w:rFonts w:ascii="Arial" w:hAnsi="Arial" w:cs="Arial"/>
                <w:color w:val="000000" w:themeColor="text1"/>
                <w:sz w:val="20"/>
                <w:szCs w:val="20"/>
                <w:lang w:val="id-ID"/>
              </w:rPr>
            </w:pPr>
            <w:r w:rsidRPr="008D5971">
              <w:rPr>
                <w:rFonts w:ascii="Arial" w:hAnsi="Arial" w:cs="Arial"/>
                <w:color w:val="000000" w:themeColor="text1"/>
                <w:sz w:val="20"/>
                <w:szCs w:val="20"/>
                <w:lang w:val="id-ID"/>
              </w:rPr>
              <w:t>Library Staff</w:t>
            </w:r>
          </w:p>
        </w:tc>
        <w:tc>
          <w:tcPr>
            <w:tcW w:w="990" w:type="dxa"/>
          </w:tcPr>
          <w:p w14:paraId="34D1907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6A00C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24FA70D7" w14:textId="77777777" w:rsidR="008D5971" w:rsidRPr="008D5971" w:rsidRDefault="008D5971" w:rsidP="007C1D02">
            <w:pPr>
              <w:rPr>
                <w:rFonts w:ascii="Arial" w:hAnsi="Arial" w:cs="Arial"/>
                <w:color w:val="000000" w:themeColor="text1"/>
              </w:rPr>
            </w:pPr>
          </w:p>
        </w:tc>
        <w:tc>
          <w:tcPr>
            <w:tcW w:w="990" w:type="dxa"/>
          </w:tcPr>
          <w:p w14:paraId="36C7AB1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4FB7A0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5E85553A" w14:textId="77777777" w:rsidR="008D5971" w:rsidRPr="008D5971" w:rsidRDefault="008D5971" w:rsidP="007C1D02">
            <w:pPr>
              <w:rPr>
                <w:rFonts w:ascii="Arial" w:hAnsi="Arial" w:cs="Arial"/>
                <w:color w:val="000000" w:themeColor="text1"/>
              </w:rPr>
            </w:pPr>
          </w:p>
        </w:tc>
        <w:tc>
          <w:tcPr>
            <w:tcW w:w="990" w:type="dxa"/>
          </w:tcPr>
          <w:p w14:paraId="3C23877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3A116BB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95E8394" w14:textId="77777777" w:rsidR="008D5971" w:rsidRPr="008D5971" w:rsidRDefault="008D5971" w:rsidP="007C1D02">
            <w:pPr>
              <w:rPr>
                <w:rFonts w:ascii="Arial" w:hAnsi="Arial" w:cs="Arial"/>
                <w:color w:val="000000" w:themeColor="text1"/>
              </w:rPr>
            </w:pPr>
          </w:p>
        </w:tc>
        <w:tc>
          <w:tcPr>
            <w:tcW w:w="990" w:type="dxa"/>
          </w:tcPr>
          <w:p w14:paraId="49EAA9C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F22631B" w14:textId="77777777" w:rsidTr="007C1D02">
        <w:tc>
          <w:tcPr>
            <w:tcW w:w="2227" w:type="dxa"/>
          </w:tcPr>
          <w:p w14:paraId="21C42549" w14:textId="77777777" w:rsidR="008D5971" w:rsidRPr="008D5971" w:rsidRDefault="008D5971" w:rsidP="00C11FDF">
            <w:pPr>
              <w:pStyle w:val="ListParagraph"/>
              <w:numPr>
                <w:ilvl w:val="0"/>
                <w:numId w:val="6"/>
              </w:numPr>
              <w:suppressAutoHyphens w:val="0"/>
              <w:spacing w:after="0" w:line="240" w:lineRule="auto"/>
              <w:contextualSpacing/>
              <w:rPr>
                <w:rFonts w:ascii="Arial" w:hAnsi="Arial" w:cs="Arial"/>
                <w:color w:val="000000" w:themeColor="text1"/>
                <w:sz w:val="20"/>
                <w:szCs w:val="20"/>
                <w:lang w:val="id-ID"/>
              </w:rPr>
            </w:pPr>
            <w:r w:rsidRPr="008D5971">
              <w:rPr>
                <w:rFonts w:ascii="Arial" w:hAnsi="Arial" w:cs="Arial"/>
                <w:color w:val="000000" w:themeColor="text1"/>
                <w:sz w:val="20"/>
                <w:szCs w:val="20"/>
                <w:lang w:val="id-ID"/>
              </w:rPr>
              <w:t>Staff requirement</w:t>
            </w:r>
          </w:p>
        </w:tc>
        <w:tc>
          <w:tcPr>
            <w:tcW w:w="990" w:type="dxa"/>
          </w:tcPr>
          <w:p w14:paraId="7CD71AD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32D823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3E98F8F" w14:textId="77777777" w:rsidR="008D5971" w:rsidRPr="008D5971" w:rsidRDefault="008D5971" w:rsidP="007C1D02">
            <w:pPr>
              <w:rPr>
                <w:rFonts w:ascii="Arial" w:hAnsi="Arial" w:cs="Arial"/>
                <w:color w:val="000000" w:themeColor="text1"/>
              </w:rPr>
            </w:pPr>
          </w:p>
        </w:tc>
        <w:tc>
          <w:tcPr>
            <w:tcW w:w="990" w:type="dxa"/>
          </w:tcPr>
          <w:p w14:paraId="12354C6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1C0AAA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77600BC7" w14:textId="77777777" w:rsidR="008D5971" w:rsidRPr="008D5971" w:rsidRDefault="008D5971" w:rsidP="007C1D02">
            <w:pPr>
              <w:rPr>
                <w:rFonts w:ascii="Arial" w:hAnsi="Arial" w:cs="Arial"/>
                <w:color w:val="000000" w:themeColor="text1"/>
              </w:rPr>
            </w:pPr>
          </w:p>
        </w:tc>
        <w:tc>
          <w:tcPr>
            <w:tcW w:w="990" w:type="dxa"/>
          </w:tcPr>
          <w:p w14:paraId="3AB0D13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C56476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04FE04E7" w14:textId="77777777" w:rsidR="008D5971" w:rsidRPr="008D5971" w:rsidRDefault="008D5971" w:rsidP="007C1D02">
            <w:pPr>
              <w:rPr>
                <w:rFonts w:ascii="Arial" w:hAnsi="Arial" w:cs="Arial"/>
                <w:color w:val="000000" w:themeColor="text1"/>
              </w:rPr>
            </w:pPr>
          </w:p>
        </w:tc>
        <w:tc>
          <w:tcPr>
            <w:tcW w:w="990" w:type="dxa"/>
          </w:tcPr>
          <w:p w14:paraId="200EB42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6B9D613B" w14:textId="77777777" w:rsidTr="007C1D02">
        <w:tc>
          <w:tcPr>
            <w:tcW w:w="2227" w:type="dxa"/>
          </w:tcPr>
          <w:p w14:paraId="1540F753" w14:textId="77777777" w:rsidR="008D5971" w:rsidRPr="008D5971" w:rsidRDefault="008D5971" w:rsidP="00C11FDF">
            <w:pPr>
              <w:pStyle w:val="ListParagraph"/>
              <w:numPr>
                <w:ilvl w:val="0"/>
                <w:numId w:val="6"/>
              </w:numPr>
              <w:suppressAutoHyphens w:val="0"/>
              <w:spacing w:after="0" w:line="240" w:lineRule="auto"/>
              <w:contextualSpacing/>
              <w:rPr>
                <w:rFonts w:ascii="Arial" w:hAnsi="Arial" w:cs="Arial"/>
                <w:color w:val="000000" w:themeColor="text1"/>
                <w:sz w:val="20"/>
                <w:szCs w:val="20"/>
                <w:lang w:val="id-ID"/>
              </w:rPr>
            </w:pPr>
            <w:r w:rsidRPr="008D5971">
              <w:rPr>
                <w:rFonts w:ascii="Arial" w:hAnsi="Arial" w:cs="Arial"/>
                <w:color w:val="000000" w:themeColor="text1"/>
                <w:sz w:val="20"/>
                <w:szCs w:val="20"/>
              </w:rPr>
              <w:t xml:space="preserve">Library </w:t>
            </w:r>
            <w:proofErr w:type="spellStart"/>
            <w:r w:rsidRPr="008D5971">
              <w:rPr>
                <w:rFonts w:ascii="Arial" w:hAnsi="Arial" w:cs="Arial"/>
                <w:color w:val="000000" w:themeColor="text1"/>
                <w:sz w:val="20"/>
                <w:szCs w:val="20"/>
              </w:rPr>
              <w:t>Holdi</w:t>
            </w:r>
            <w:proofErr w:type="spellEnd"/>
            <w:r w:rsidRPr="008D5971">
              <w:rPr>
                <w:rFonts w:ascii="Arial" w:hAnsi="Arial" w:cs="Arial"/>
                <w:color w:val="000000" w:themeColor="text1"/>
                <w:sz w:val="20"/>
                <w:szCs w:val="20"/>
                <w:lang w:val="id-ID"/>
              </w:rPr>
              <w:t>ngs</w:t>
            </w:r>
          </w:p>
          <w:p w14:paraId="785CF002" w14:textId="77777777" w:rsidR="008D5971" w:rsidRPr="008D5971" w:rsidRDefault="008D5971" w:rsidP="007C1D02">
            <w:pPr>
              <w:pStyle w:val="ListParagraph"/>
              <w:ind w:firstLine="45"/>
              <w:rPr>
                <w:rFonts w:ascii="Arial" w:hAnsi="Arial" w:cs="Arial"/>
                <w:color w:val="000000" w:themeColor="text1"/>
                <w:sz w:val="20"/>
                <w:szCs w:val="20"/>
              </w:rPr>
            </w:pPr>
            <w:r w:rsidRPr="008D5971">
              <w:rPr>
                <w:rFonts w:ascii="Arial" w:hAnsi="Arial" w:cs="Arial"/>
                <w:color w:val="000000" w:themeColor="text1"/>
                <w:sz w:val="20"/>
                <w:szCs w:val="20"/>
              </w:rPr>
              <w:t>4.1 Print materials</w:t>
            </w:r>
          </w:p>
        </w:tc>
        <w:tc>
          <w:tcPr>
            <w:tcW w:w="990" w:type="dxa"/>
          </w:tcPr>
          <w:p w14:paraId="20707A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160B2D1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45CCCB8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5CA8D88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54878EC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6F7C68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12C35B9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r>
      <w:tr w:rsidR="008D5971" w:rsidRPr="008D5971" w14:paraId="669B9AE7" w14:textId="77777777" w:rsidTr="007C1D02">
        <w:tc>
          <w:tcPr>
            <w:tcW w:w="2227" w:type="dxa"/>
          </w:tcPr>
          <w:p w14:paraId="0FA8092D" w14:textId="77777777" w:rsidR="008D5971" w:rsidRPr="008D5971" w:rsidRDefault="008D5971" w:rsidP="00C11FDF">
            <w:pPr>
              <w:pStyle w:val="ListParagraph"/>
              <w:numPr>
                <w:ilvl w:val="1"/>
                <w:numId w:val="6"/>
              </w:numPr>
              <w:suppressAutoHyphens w:val="0"/>
              <w:spacing w:after="0" w:line="240" w:lineRule="auto"/>
              <w:rPr>
                <w:rFonts w:ascii="Arial" w:hAnsi="Arial" w:cs="Arial"/>
                <w:color w:val="000000" w:themeColor="text1"/>
                <w:sz w:val="20"/>
                <w:szCs w:val="20"/>
                <w:lang w:val="id-ID"/>
              </w:rPr>
            </w:pPr>
            <w:r w:rsidRPr="008D5971">
              <w:rPr>
                <w:rFonts w:ascii="Arial" w:hAnsi="Arial" w:cs="Arial"/>
                <w:color w:val="000000" w:themeColor="text1"/>
                <w:sz w:val="20"/>
                <w:szCs w:val="20"/>
                <w:lang w:val="id-ID"/>
              </w:rPr>
              <w:t xml:space="preserve">non-print </w:t>
            </w:r>
          </w:p>
          <w:p w14:paraId="3C74B6D3" w14:textId="77777777" w:rsidR="008D5971" w:rsidRPr="008D5971" w:rsidRDefault="008D5971" w:rsidP="007C1D02">
            <w:pPr>
              <w:pStyle w:val="ListParagraph"/>
              <w:ind w:left="990"/>
              <w:rPr>
                <w:rFonts w:ascii="Arial" w:hAnsi="Arial" w:cs="Arial"/>
                <w:color w:val="000000" w:themeColor="text1"/>
                <w:sz w:val="20"/>
                <w:szCs w:val="20"/>
              </w:rPr>
            </w:pPr>
            <w:r w:rsidRPr="008D5971">
              <w:rPr>
                <w:rFonts w:ascii="Arial" w:hAnsi="Arial" w:cs="Arial"/>
                <w:color w:val="000000" w:themeColor="text1"/>
                <w:sz w:val="20"/>
                <w:szCs w:val="20"/>
                <w:lang w:val="id-ID"/>
              </w:rPr>
              <w:t>materials</w:t>
            </w:r>
          </w:p>
        </w:tc>
        <w:tc>
          <w:tcPr>
            <w:tcW w:w="990" w:type="dxa"/>
          </w:tcPr>
          <w:p w14:paraId="64968E5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7EDEDF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4732A5B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7D0C75F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62162A5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0763530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c>
          <w:tcPr>
            <w:tcW w:w="990" w:type="dxa"/>
          </w:tcPr>
          <w:p w14:paraId="0874097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r>
      <w:tr w:rsidR="008D5971" w:rsidRPr="008D5971" w14:paraId="53B534E0" w14:textId="77777777" w:rsidTr="007C1D02">
        <w:tc>
          <w:tcPr>
            <w:tcW w:w="2227" w:type="dxa"/>
          </w:tcPr>
          <w:p w14:paraId="7A92821B" w14:textId="77777777" w:rsidR="008D5971" w:rsidRPr="008D5971" w:rsidRDefault="008D5971" w:rsidP="00C11FDF">
            <w:pPr>
              <w:pStyle w:val="ListParagraph"/>
              <w:numPr>
                <w:ilvl w:val="1"/>
                <w:numId w:val="6"/>
              </w:numPr>
              <w:suppressAutoHyphens w:val="0"/>
              <w:spacing w:after="0" w:line="240" w:lineRule="auto"/>
              <w:rPr>
                <w:rFonts w:ascii="Arial" w:hAnsi="Arial" w:cs="Arial"/>
                <w:color w:val="000000" w:themeColor="text1"/>
                <w:sz w:val="20"/>
                <w:szCs w:val="20"/>
                <w:lang w:val="id-ID"/>
              </w:rPr>
            </w:pPr>
            <w:r w:rsidRPr="008D5971">
              <w:rPr>
                <w:rFonts w:ascii="Arial" w:hAnsi="Arial" w:cs="Arial"/>
                <w:color w:val="000000" w:themeColor="text1"/>
                <w:sz w:val="20"/>
                <w:szCs w:val="20"/>
                <w:lang w:val="id-ID"/>
              </w:rPr>
              <w:t xml:space="preserve">Library </w:t>
            </w:r>
          </w:p>
          <w:p w14:paraId="61963F1E" w14:textId="77777777" w:rsidR="008D5971" w:rsidRPr="008D5971" w:rsidRDefault="008D5971" w:rsidP="007C1D02">
            <w:pPr>
              <w:pStyle w:val="ListParagraph"/>
              <w:ind w:left="990"/>
              <w:rPr>
                <w:rFonts w:ascii="Arial" w:hAnsi="Arial" w:cs="Arial"/>
                <w:color w:val="000000" w:themeColor="text1"/>
                <w:sz w:val="20"/>
                <w:szCs w:val="20"/>
              </w:rPr>
            </w:pPr>
            <w:r w:rsidRPr="008D5971">
              <w:rPr>
                <w:rFonts w:ascii="Arial" w:hAnsi="Arial" w:cs="Arial"/>
                <w:color w:val="000000" w:themeColor="text1"/>
                <w:sz w:val="20"/>
                <w:szCs w:val="20"/>
                <w:lang w:val="id-ID"/>
              </w:rPr>
              <w:t>Area</w:t>
            </w:r>
          </w:p>
        </w:tc>
        <w:tc>
          <w:tcPr>
            <w:tcW w:w="990" w:type="dxa"/>
          </w:tcPr>
          <w:p w14:paraId="5C003EB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0738E2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3C2188E5" w14:textId="77777777" w:rsidR="008D5971" w:rsidRPr="008D5971" w:rsidRDefault="008D5971" w:rsidP="007C1D02">
            <w:pPr>
              <w:rPr>
                <w:rFonts w:ascii="Arial" w:hAnsi="Arial" w:cs="Arial"/>
                <w:color w:val="000000" w:themeColor="text1"/>
              </w:rPr>
            </w:pPr>
          </w:p>
        </w:tc>
        <w:tc>
          <w:tcPr>
            <w:tcW w:w="990" w:type="dxa"/>
          </w:tcPr>
          <w:p w14:paraId="6D8D966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BCFC5C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1CE28350" w14:textId="77777777" w:rsidR="008D5971" w:rsidRPr="008D5971" w:rsidRDefault="008D5971" w:rsidP="007C1D02">
            <w:pPr>
              <w:rPr>
                <w:rFonts w:ascii="Arial" w:hAnsi="Arial" w:cs="Arial"/>
                <w:color w:val="000000" w:themeColor="text1"/>
              </w:rPr>
            </w:pPr>
          </w:p>
        </w:tc>
        <w:tc>
          <w:tcPr>
            <w:tcW w:w="990" w:type="dxa"/>
          </w:tcPr>
          <w:p w14:paraId="38D453D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4A0B59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463704B" w14:textId="77777777" w:rsidR="008D5971" w:rsidRPr="008D5971" w:rsidRDefault="008D5971" w:rsidP="007C1D02">
            <w:pPr>
              <w:rPr>
                <w:rFonts w:ascii="Arial" w:hAnsi="Arial" w:cs="Arial"/>
                <w:color w:val="000000" w:themeColor="text1"/>
              </w:rPr>
            </w:pPr>
          </w:p>
        </w:tc>
        <w:tc>
          <w:tcPr>
            <w:tcW w:w="990" w:type="dxa"/>
          </w:tcPr>
          <w:p w14:paraId="55D7D28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2D3FD4B8" w14:textId="77777777" w:rsidTr="007C1D02">
        <w:tc>
          <w:tcPr>
            <w:tcW w:w="2227" w:type="dxa"/>
          </w:tcPr>
          <w:p w14:paraId="69BA646B" w14:textId="77777777" w:rsidR="008D5971" w:rsidRPr="008D5971" w:rsidRDefault="008D5971" w:rsidP="007C1D02">
            <w:pPr>
              <w:rPr>
                <w:rFonts w:ascii="Arial" w:hAnsi="Arial" w:cs="Arial"/>
                <w:color w:val="000000" w:themeColor="text1"/>
                <w:lang w:val="id-ID"/>
              </w:rPr>
            </w:pPr>
            <w:r w:rsidRPr="008D5971">
              <w:rPr>
                <w:rFonts w:ascii="Arial" w:hAnsi="Arial" w:cs="Arial"/>
                <w:color w:val="000000" w:themeColor="text1"/>
              </w:rPr>
              <w:t xml:space="preserve">       4.4 </w:t>
            </w:r>
            <w:r w:rsidRPr="008D5971">
              <w:rPr>
                <w:rFonts w:ascii="Arial" w:hAnsi="Arial" w:cs="Arial"/>
                <w:color w:val="000000" w:themeColor="text1"/>
                <w:lang w:val="id-ID"/>
              </w:rPr>
              <w:t xml:space="preserve">Library </w:t>
            </w:r>
          </w:p>
          <w:p w14:paraId="2EAB3E0E" w14:textId="77777777" w:rsidR="008D5971" w:rsidRPr="008D5971" w:rsidRDefault="008D5971" w:rsidP="007C1D02">
            <w:pPr>
              <w:rPr>
                <w:rFonts w:ascii="Arial" w:hAnsi="Arial" w:cs="Arial"/>
                <w:color w:val="000000" w:themeColor="text1"/>
                <w:lang w:val="id-ID"/>
              </w:rPr>
            </w:pPr>
            <w:r w:rsidRPr="008D5971">
              <w:rPr>
                <w:rFonts w:ascii="Arial" w:hAnsi="Arial" w:cs="Arial"/>
                <w:color w:val="000000" w:themeColor="text1"/>
              </w:rPr>
              <w:t xml:space="preserve">         </w:t>
            </w:r>
            <w:r w:rsidRPr="008D5971">
              <w:rPr>
                <w:rFonts w:ascii="Arial" w:hAnsi="Arial" w:cs="Arial"/>
                <w:color w:val="000000" w:themeColor="text1"/>
                <w:lang w:val="id-ID"/>
              </w:rPr>
              <w:t xml:space="preserve">Accessibility </w:t>
            </w:r>
          </w:p>
          <w:p w14:paraId="7A78691D" w14:textId="77777777" w:rsidR="008D5971" w:rsidRPr="008D5971" w:rsidRDefault="008D5971" w:rsidP="007C1D02">
            <w:pPr>
              <w:rPr>
                <w:rFonts w:ascii="Arial" w:hAnsi="Arial" w:cs="Arial"/>
                <w:color w:val="000000" w:themeColor="text1"/>
                <w:lang w:val="id-ID"/>
              </w:rPr>
            </w:pPr>
            <w:r w:rsidRPr="008D5971">
              <w:rPr>
                <w:rFonts w:ascii="Arial" w:hAnsi="Arial" w:cs="Arial"/>
                <w:color w:val="000000" w:themeColor="text1"/>
              </w:rPr>
              <w:t xml:space="preserve">        </w:t>
            </w:r>
            <w:r w:rsidRPr="008D5971">
              <w:rPr>
                <w:rFonts w:ascii="Arial" w:hAnsi="Arial" w:cs="Arial"/>
                <w:color w:val="000000" w:themeColor="text1"/>
                <w:lang w:val="id-ID"/>
              </w:rPr>
              <w:t>and networking</w:t>
            </w:r>
          </w:p>
        </w:tc>
        <w:tc>
          <w:tcPr>
            <w:tcW w:w="990" w:type="dxa"/>
          </w:tcPr>
          <w:p w14:paraId="7865690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57C311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8748564" w14:textId="77777777" w:rsidR="008D5971" w:rsidRPr="008D5971" w:rsidRDefault="008D5971" w:rsidP="007C1D02">
            <w:pPr>
              <w:rPr>
                <w:rFonts w:ascii="Arial" w:hAnsi="Arial" w:cs="Arial"/>
                <w:color w:val="000000" w:themeColor="text1"/>
              </w:rPr>
            </w:pPr>
          </w:p>
        </w:tc>
        <w:tc>
          <w:tcPr>
            <w:tcW w:w="990" w:type="dxa"/>
          </w:tcPr>
          <w:p w14:paraId="592E2A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5B11893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ACB2E5F" w14:textId="77777777" w:rsidR="008D5971" w:rsidRPr="008D5971" w:rsidRDefault="008D5971" w:rsidP="007C1D02">
            <w:pPr>
              <w:rPr>
                <w:rFonts w:ascii="Arial" w:hAnsi="Arial" w:cs="Arial"/>
                <w:color w:val="000000" w:themeColor="text1"/>
              </w:rPr>
            </w:pPr>
          </w:p>
        </w:tc>
        <w:tc>
          <w:tcPr>
            <w:tcW w:w="990" w:type="dxa"/>
          </w:tcPr>
          <w:p w14:paraId="6FBECF5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0625653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3A7FD50" w14:textId="77777777" w:rsidR="008D5971" w:rsidRPr="008D5971" w:rsidRDefault="008D5971" w:rsidP="007C1D02">
            <w:pPr>
              <w:rPr>
                <w:rFonts w:ascii="Arial" w:hAnsi="Arial" w:cs="Arial"/>
                <w:color w:val="000000" w:themeColor="text1"/>
              </w:rPr>
            </w:pPr>
          </w:p>
        </w:tc>
        <w:tc>
          <w:tcPr>
            <w:tcW w:w="990" w:type="dxa"/>
          </w:tcPr>
          <w:p w14:paraId="3EADD13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r w:rsidR="008D5971" w:rsidRPr="008D5971" w14:paraId="46BFD1F3" w14:textId="77777777" w:rsidTr="007C1D02">
        <w:tc>
          <w:tcPr>
            <w:tcW w:w="9157" w:type="dxa"/>
            <w:gridSpan w:val="8"/>
          </w:tcPr>
          <w:p w14:paraId="04D050FE" w14:textId="77777777" w:rsidR="008D5971" w:rsidRPr="008D5971" w:rsidRDefault="008D5971" w:rsidP="007C1D02">
            <w:pPr>
              <w:rPr>
                <w:rFonts w:ascii="Arial" w:hAnsi="Arial" w:cs="Arial"/>
                <w:color w:val="000000" w:themeColor="text1"/>
              </w:rPr>
            </w:pPr>
            <w:r w:rsidRPr="008D5971">
              <w:rPr>
                <w:rFonts w:ascii="Arial" w:hAnsi="Arial" w:cs="Arial"/>
                <w:b/>
                <w:bCs/>
                <w:color w:val="000000" w:themeColor="text1"/>
              </w:rPr>
              <w:t>VI. Facilities and Equipment</w:t>
            </w:r>
          </w:p>
        </w:tc>
      </w:tr>
      <w:tr w:rsidR="008D5971" w:rsidRPr="008D5971" w14:paraId="260CA71D" w14:textId="77777777" w:rsidTr="007C1D02">
        <w:tc>
          <w:tcPr>
            <w:tcW w:w="2227" w:type="dxa"/>
          </w:tcPr>
          <w:p w14:paraId="47E64187" w14:textId="77777777" w:rsidR="008D5971" w:rsidRPr="008D5971" w:rsidRDefault="008D5971" w:rsidP="00C11FDF">
            <w:pPr>
              <w:pStyle w:val="ListParagraph"/>
              <w:numPr>
                <w:ilvl w:val="0"/>
                <w:numId w:val="7"/>
              </w:numPr>
              <w:suppressAutoHyphens w:val="0"/>
              <w:spacing w:after="0" w:line="240" w:lineRule="auto"/>
              <w:contextualSpacing/>
              <w:rPr>
                <w:rFonts w:ascii="Arial" w:hAnsi="Arial" w:cs="Arial"/>
                <w:color w:val="000000" w:themeColor="text1"/>
                <w:sz w:val="20"/>
                <w:szCs w:val="20"/>
                <w:lang w:val="id-ID"/>
              </w:rPr>
            </w:pPr>
            <w:r w:rsidRPr="008D5971">
              <w:rPr>
                <w:rFonts w:ascii="Arial" w:hAnsi="Arial" w:cs="Arial"/>
                <w:color w:val="000000" w:themeColor="text1"/>
                <w:sz w:val="20"/>
                <w:szCs w:val="20"/>
              </w:rPr>
              <w:t xml:space="preserve">Laboratory </w:t>
            </w:r>
            <w:proofErr w:type="spellStart"/>
            <w:r w:rsidRPr="008D5971">
              <w:rPr>
                <w:rFonts w:ascii="Arial" w:hAnsi="Arial" w:cs="Arial"/>
                <w:color w:val="000000" w:themeColor="text1"/>
                <w:sz w:val="20"/>
                <w:szCs w:val="20"/>
              </w:rPr>
              <w:t>Requi</w:t>
            </w:r>
            <w:proofErr w:type="spellEnd"/>
            <w:r w:rsidRPr="008D5971">
              <w:rPr>
                <w:rFonts w:ascii="Arial" w:hAnsi="Arial" w:cs="Arial"/>
                <w:color w:val="000000" w:themeColor="text1"/>
                <w:sz w:val="20"/>
                <w:szCs w:val="20"/>
                <w:lang w:val="id-ID"/>
              </w:rPr>
              <w:t>rements</w:t>
            </w:r>
          </w:p>
        </w:tc>
        <w:tc>
          <w:tcPr>
            <w:tcW w:w="990" w:type="dxa"/>
          </w:tcPr>
          <w:p w14:paraId="676CA13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4D72D97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A0E3D97" w14:textId="77777777" w:rsidR="008D5971" w:rsidRPr="008D5971" w:rsidRDefault="008D5971" w:rsidP="007C1D02">
            <w:pPr>
              <w:rPr>
                <w:rFonts w:ascii="Arial" w:hAnsi="Arial" w:cs="Arial"/>
                <w:color w:val="000000" w:themeColor="text1"/>
              </w:rPr>
            </w:pPr>
          </w:p>
        </w:tc>
        <w:tc>
          <w:tcPr>
            <w:tcW w:w="990" w:type="dxa"/>
          </w:tcPr>
          <w:p w14:paraId="1F5DB80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968B24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p w14:paraId="708C9600" w14:textId="77777777" w:rsidR="008D5971" w:rsidRPr="008D5971" w:rsidRDefault="008D5971" w:rsidP="007C1D02">
            <w:pPr>
              <w:rPr>
                <w:rFonts w:ascii="Arial" w:hAnsi="Arial" w:cs="Arial"/>
                <w:color w:val="000000" w:themeColor="text1"/>
              </w:rPr>
            </w:pPr>
          </w:p>
        </w:tc>
        <w:tc>
          <w:tcPr>
            <w:tcW w:w="990" w:type="dxa"/>
          </w:tcPr>
          <w:p w14:paraId="5C63650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6C278E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4482EC4F" w14:textId="77777777" w:rsidR="008D5971" w:rsidRPr="008D5971" w:rsidRDefault="008D5971" w:rsidP="007C1D02">
            <w:pPr>
              <w:rPr>
                <w:rFonts w:ascii="Arial" w:hAnsi="Arial" w:cs="Arial"/>
                <w:color w:val="000000" w:themeColor="text1"/>
              </w:rPr>
            </w:pPr>
          </w:p>
        </w:tc>
        <w:tc>
          <w:tcPr>
            <w:tcW w:w="990" w:type="dxa"/>
          </w:tcPr>
          <w:p w14:paraId="6DB0788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Not Complied</w:t>
            </w:r>
          </w:p>
        </w:tc>
      </w:tr>
      <w:tr w:rsidR="008D5971" w:rsidRPr="008D5971" w14:paraId="18052E80" w14:textId="77777777" w:rsidTr="007C1D02">
        <w:tc>
          <w:tcPr>
            <w:tcW w:w="2227" w:type="dxa"/>
          </w:tcPr>
          <w:p w14:paraId="4E73D5E1" w14:textId="77777777" w:rsidR="008D5971" w:rsidRPr="008D5971" w:rsidRDefault="008D5971" w:rsidP="00C11FDF">
            <w:pPr>
              <w:pStyle w:val="ListParagraph"/>
              <w:numPr>
                <w:ilvl w:val="0"/>
                <w:numId w:val="7"/>
              </w:numPr>
              <w:suppressAutoHyphens w:val="0"/>
              <w:spacing w:after="0" w:line="240" w:lineRule="auto"/>
              <w:contextualSpacing/>
              <w:rPr>
                <w:rFonts w:ascii="Arial" w:hAnsi="Arial" w:cs="Arial"/>
                <w:color w:val="000000" w:themeColor="text1"/>
                <w:sz w:val="20"/>
                <w:szCs w:val="20"/>
              </w:rPr>
            </w:pPr>
            <w:r w:rsidRPr="008D5971">
              <w:rPr>
                <w:rFonts w:ascii="Arial" w:hAnsi="Arial" w:cs="Arial"/>
                <w:color w:val="000000" w:themeColor="text1"/>
                <w:sz w:val="20"/>
                <w:szCs w:val="20"/>
                <w:lang w:val="id-ID"/>
              </w:rPr>
              <w:t>Classroom Requirements</w:t>
            </w:r>
          </w:p>
        </w:tc>
        <w:tc>
          <w:tcPr>
            <w:tcW w:w="990" w:type="dxa"/>
          </w:tcPr>
          <w:p w14:paraId="4CE10A7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705BE02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0FB43A34" w14:textId="77777777" w:rsidR="008D5971" w:rsidRPr="008D5971" w:rsidRDefault="008D5971" w:rsidP="007C1D02">
            <w:pPr>
              <w:rPr>
                <w:rFonts w:ascii="Arial" w:hAnsi="Arial" w:cs="Arial"/>
                <w:color w:val="000000" w:themeColor="text1"/>
              </w:rPr>
            </w:pPr>
          </w:p>
        </w:tc>
        <w:tc>
          <w:tcPr>
            <w:tcW w:w="990" w:type="dxa"/>
          </w:tcPr>
          <w:p w14:paraId="1029892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2480443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67C6972C" w14:textId="77777777" w:rsidR="008D5971" w:rsidRPr="008D5971" w:rsidRDefault="008D5971" w:rsidP="007C1D02">
            <w:pPr>
              <w:rPr>
                <w:rFonts w:ascii="Arial" w:hAnsi="Arial" w:cs="Arial"/>
                <w:color w:val="000000" w:themeColor="text1"/>
              </w:rPr>
            </w:pPr>
          </w:p>
        </w:tc>
        <w:tc>
          <w:tcPr>
            <w:tcW w:w="990" w:type="dxa"/>
          </w:tcPr>
          <w:p w14:paraId="48A269F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c>
          <w:tcPr>
            <w:tcW w:w="990" w:type="dxa"/>
          </w:tcPr>
          <w:p w14:paraId="19C83A0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p w14:paraId="31668D03" w14:textId="77777777" w:rsidR="008D5971" w:rsidRPr="008D5971" w:rsidRDefault="008D5971" w:rsidP="007C1D02">
            <w:pPr>
              <w:rPr>
                <w:rFonts w:ascii="Arial" w:hAnsi="Arial" w:cs="Arial"/>
                <w:color w:val="000000" w:themeColor="text1"/>
              </w:rPr>
            </w:pPr>
          </w:p>
        </w:tc>
        <w:tc>
          <w:tcPr>
            <w:tcW w:w="990" w:type="dxa"/>
          </w:tcPr>
          <w:p w14:paraId="463C729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Complied</w:t>
            </w:r>
          </w:p>
        </w:tc>
      </w:tr>
    </w:tbl>
    <w:p w14:paraId="19D5B2F4" w14:textId="77777777" w:rsidR="008D5971" w:rsidRPr="008D5971" w:rsidRDefault="008D5971" w:rsidP="008D5971">
      <w:pPr>
        <w:jc w:val="both"/>
        <w:rPr>
          <w:rFonts w:ascii="Arial" w:hAnsi="Arial" w:cs="Arial"/>
          <w:b/>
          <w:color w:val="000000" w:themeColor="text1"/>
        </w:rPr>
      </w:pPr>
    </w:p>
    <w:p w14:paraId="734A59E5" w14:textId="2AB6CB7D" w:rsidR="008D5971" w:rsidRPr="008D5971" w:rsidRDefault="008D5971" w:rsidP="00C11FDF">
      <w:pPr>
        <w:pStyle w:val="ListParagraph"/>
        <w:numPr>
          <w:ilvl w:val="1"/>
          <w:numId w:val="5"/>
        </w:numPr>
        <w:jc w:val="both"/>
        <w:rPr>
          <w:rFonts w:ascii="Arial" w:hAnsi="Arial" w:cs="Arial"/>
          <w:b/>
          <w:color w:val="000000" w:themeColor="text1"/>
        </w:rPr>
      </w:pPr>
      <w:r w:rsidRPr="008D5971">
        <w:rPr>
          <w:rFonts w:ascii="Arial" w:hAnsi="Arial" w:cs="Arial"/>
          <w:b/>
          <w:color w:val="000000" w:themeColor="text1"/>
        </w:rPr>
        <w:t>Significant Difference in the Performance of the Different Programs</w:t>
      </w:r>
    </w:p>
    <w:p w14:paraId="28475ACE" w14:textId="77777777" w:rsid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Table 13 shows the result of the test of significant difference in the level of performance of the different programs in terms of school-performance variables. The probability values of </w:t>
      </w:r>
      <w:r w:rsidRPr="008D5971">
        <w:rPr>
          <w:rFonts w:ascii="Arial" w:hAnsi="Arial" w:cs="Arial"/>
          <w:color w:val="000000" w:themeColor="text1"/>
        </w:rPr>
        <w:lastRenderedPageBreak/>
        <w:t>0.110, 0.810, 0.50, 0.080, 0.410, and 0.414 are all higher than 0.05 level of significance; hence, the null hypothesis is accepted. This indicates that there is no significant difference in the level of performance of the different programs in terms of school-performance variables such as Employability, Board Performance, Graduation Rate, Faculty Research Involvement, Community Extension and Compliance with CMO.</w:t>
      </w:r>
    </w:p>
    <w:p w14:paraId="56F39BF8" w14:textId="77777777" w:rsidR="008D5971" w:rsidRPr="008D5971" w:rsidRDefault="008D5971" w:rsidP="008D5971">
      <w:pPr>
        <w:jc w:val="both"/>
        <w:rPr>
          <w:rFonts w:ascii="Arial" w:hAnsi="Arial" w:cs="Arial"/>
          <w:color w:val="000000" w:themeColor="text1"/>
        </w:rPr>
      </w:pPr>
    </w:p>
    <w:p w14:paraId="54734C7A"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 xml:space="preserve">On the other hand, the computed probability value of 0.027 for the area of Research Publication is lower than 0.05 level of significance; thus, the null hypothesis is rejected. It means that there is a significant difference in the performance of the different programs in terms of Research Publication. Significant difference is observed in the research publication under the Education cluster. This implies that the programs under this cluster have performed more considerably than the other program clusters. </w:t>
      </w:r>
    </w:p>
    <w:p w14:paraId="6649D4A3" w14:textId="77777777" w:rsidR="008D5971" w:rsidRPr="008D5971" w:rsidRDefault="008D5971" w:rsidP="008D5971">
      <w:pPr>
        <w:ind w:firstLine="720"/>
        <w:jc w:val="both"/>
        <w:rPr>
          <w:rFonts w:ascii="Arial" w:hAnsi="Arial" w:cs="Arial"/>
          <w:color w:val="000000" w:themeColor="text1"/>
        </w:rPr>
      </w:pPr>
    </w:p>
    <w:p w14:paraId="396F55C5" w14:textId="77777777" w:rsidR="008D5971" w:rsidRPr="008D5971" w:rsidRDefault="008D5971" w:rsidP="008D5971">
      <w:pPr>
        <w:jc w:val="center"/>
        <w:rPr>
          <w:rFonts w:ascii="Arial" w:hAnsi="Arial" w:cs="Arial"/>
          <w:b/>
          <w:bCs/>
          <w:iCs/>
          <w:color w:val="000000" w:themeColor="text1"/>
        </w:rPr>
      </w:pPr>
      <w:r w:rsidRPr="008D5971">
        <w:rPr>
          <w:rFonts w:ascii="Arial" w:hAnsi="Arial" w:cs="Arial"/>
          <w:b/>
          <w:bCs/>
          <w:iCs/>
          <w:color w:val="000000" w:themeColor="text1"/>
        </w:rPr>
        <w:t>Table 13. Significant Difference in the Performance of the Different Programs in Terms of School-Performance Variables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264"/>
        <w:gridCol w:w="1667"/>
        <w:gridCol w:w="466"/>
        <w:gridCol w:w="760"/>
        <w:gridCol w:w="772"/>
        <w:gridCol w:w="846"/>
        <w:gridCol w:w="810"/>
        <w:gridCol w:w="1161"/>
      </w:tblGrid>
      <w:tr w:rsidR="008D5971" w:rsidRPr="008D5971" w14:paraId="029AD59E" w14:textId="77777777" w:rsidTr="007C1D02">
        <w:trPr>
          <w:jc w:val="center"/>
        </w:trPr>
        <w:tc>
          <w:tcPr>
            <w:tcW w:w="1604" w:type="dxa"/>
          </w:tcPr>
          <w:p w14:paraId="7F3A3743"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Performance Indicator</w:t>
            </w:r>
          </w:p>
        </w:tc>
        <w:tc>
          <w:tcPr>
            <w:tcW w:w="1264" w:type="dxa"/>
          </w:tcPr>
          <w:p w14:paraId="7766F73A" w14:textId="77777777" w:rsidR="008D5971" w:rsidRPr="008D5971" w:rsidRDefault="008D5971" w:rsidP="007C1D02">
            <w:pPr>
              <w:jc w:val="center"/>
              <w:rPr>
                <w:rFonts w:ascii="Arial" w:hAnsi="Arial" w:cs="Arial"/>
                <w:b/>
                <w:bCs/>
                <w:color w:val="000000" w:themeColor="text1"/>
              </w:rPr>
            </w:pPr>
          </w:p>
        </w:tc>
        <w:tc>
          <w:tcPr>
            <w:tcW w:w="1667" w:type="dxa"/>
          </w:tcPr>
          <w:p w14:paraId="44276FDF"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Program Cluster</w:t>
            </w:r>
          </w:p>
        </w:tc>
        <w:tc>
          <w:tcPr>
            <w:tcW w:w="466" w:type="dxa"/>
          </w:tcPr>
          <w:p w14:paraId="37FB84F8"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N</w:t>
            </w:r>
          </w:p>
        </w:tc>
        <w:tc>
          <w:tcPr>
            <w:tcW w:w="760" w:type="dxa"/>
          </w:tcPr>
          <w:p w14:paraId="4728F875"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shd w:val="clear" w:color="auto" w:fill="FFFFFF"/>
              </w:rPr>
              <w:t>x̄</w:t>
            </w:r>
          </w:p>
        </w:tc>
        <w:tc>
          <w:tcPr>
            <w:tcW w:w="772" w:type="dxa"/>
          </w:tcPr>
          <w:p w14:paraId="09D07C98"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S.D.</w:t>
            </w:r>
          </w:p>
        </w:tc>
        <w:tc>
          <w:tcPr>
            <w:tcW w:w="846" w:type="dxa"/>
          </w:tcPr>
          <w:p w14:paraId="1E488FC3"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F</w:t>
            </w:r>
          </w:p>
        </w:tc>
        <w:tc>
          <w:tcPr>
            <w:tcW w:w="810" w:type="dxa"/>
          </w:tcPr>
          <w:p w14:paraId="60BFFCB0"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PV</w:t>
            </w:r>
          </w:p>
        </w:tc>
        <w:tc>
          <w:tcPr>
            <w:tcW w:w="1161" w:type="dxa"/>
          </w:tcPr>
          <w:p w14:paraId="404DC567" w14:textId="77777777" w:rsidR="008D5971" w:rsidRPr="008D5971" w:rsidRDefault="008D5971" w:rsidP="007C1D02">
            <w:pPr>
              <w:jc w:val="center"/>
              <w:rPr>
                <w:rFonts w:ascii="Arial" w:hAnsi="Arial" w:cs="Arial"/>
                <w:b/>
                <w:bCs/>
                <w:color w:val="000000" w:themeColor="text1"/>
              </w:rPr>
            </w:pPr>
            <w:r w:rsidRPr="008D5971">
              <w:rPr>
                <w:rFonts w:ascii="Arial" w:hAnsi="Arial" w:cs="Arial"/>
                <w:b/>
                <w:bCs/>
                <w:color w:val="000000" w:themeColor="text1"/>
              </w:rPr>
              <w:t>Decision at α=0.05</w:t>
            </w:r>
          </w:p>
        </w:tc>
      </w:tr>
      <w:tr w:rsidR="008D5971" w:rsidRPr="008D5971" w14:paraId="67C0AC92" w14:textId="77777777" w:rsidTr="007C1D02">
        <w:trPr>
          <w:jc w:val="center"/>
        </w:trPr>
        <w:tc>
          <w:tcPr>
            <w:tcW w:w="1604" w:type="dxa"/>
            <w:vMerge w:val="restart"/>
          </w:tcPr>
          <w:p w14:paraId="0901AFA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Employability</w:t>
            </w:r>
          </w:p>
        </w:tc>
        <w:tc>
          <w:tcPr>
            <w:tcW w:w="1264" w:type="dxa"/>
          </w:tcPr>
          <w:p w14:paraId="20BCFF7A" w14:textId="77777777" w:rsidR="008D5971" w:rsidRPr="008D5971" w:rsidRDefault="008D5971" w:rsidP="007C1D02">
            <w:pPr>
              <w:rPr>
                <w:rFonts w:ascii="Arial" w:hAnsi="Arial" w:cs="Arial"/>
                <w:color w:val="000000" w:themeColor="text1"/>
              </w:rPr>
            </w:pPr>
          </w:p>
        </w:tc>
        <w:tc>
          <w:tcPr>
            <w:tcW w:w="1667" w:type="dxa"/>
          </w:tcPr>
          <w:p w14:paraId="0DA1B95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104F000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41C0D31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30.44</w:t>
            </w:r>
          </w:p>
        </w:tc>
        <w:tc>
          <w:tcPr>
            <w:tcW w:w="772" w:type="dxa"/>
          </w:tcPr>
          <w:p w14:paraId="1D6EE09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5.420</w:t>
            </w:r>
          </w:p>
        </w:tc>
        <w:tc>
          <w:tcPr>
            <w:tcW w:w="846" w:type="dxa"/>
            <w:vMerge w:val="restart"/>
          </w:tcPr>
          <w:p w14:paraId="41AA4703" w14:textId="77777777" w:rsidR="008D5971" w:rsidRPr="008D5971" w:rsidRDefault="008D5971" w:rsidP="007C1D02">
            <w:pPr>
              <w:jc w:val="center"/>
              <w:rPr>
                <w:rFonts w:ascii="Arial" w:hAnsi="Arial" w:cs="Arial"/>
                <w:color w:val="000000" w:themeColor="text1"/>
              </w:rPr>
            </w:pPr>
          </w:p>
          <w:p w14:paraId="3C730F3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4.042</w:t>
            </w:r>
          </w:p>
        </w:tc>
        <w:tc>
          <w:tcPr>
            <w:tcW w:w="810" w:type="dxa"/>
            <w:vMerge w:val="restart"/>
          </w:tcPr>
          <w:p w14:paraId="251C6623" w14:textId="77777777" w:rsidR="008D5971" w:rsidRPr="008D5971" w:rsidRDefault="008D5971" w:rsidP="007C1D02">
            <w:pPr>
              <w:jc w:val="center"/>
              <w:rPr>
                <w:rFonts w:ascii="Arial" w:hAnsi="Arial" w:cs="Arial"/>
                <w:color w:val="000000" w:themeColor="text1"/>
              </w:rPr>
            </w:pPr>
          </w:p>
          <w:p w14:paraId="4D87116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0.110</w:t>
            </w:r>
          </w:p>
        </w:tc>
        <w:tc>
          <w:tcPr>
            <w:tcW w:w="1161" w:type="dxa"/>
            <w:vMerge w:val="restart"/>
          </w:tcPr>
          <w:p w14:paraId="51B44BBA" w14:textId="77777777" w:rsidR="008D5971" w:rsidRPr="008D5971" w:rsidRDefault="008D5971" w:rsidP="007C1D02">
            <w:pPr>
              <w:rPr>
                <w:rFonts w:ascii="Arial" w:hAnsi="Arial" w:cs="Arial"/>
                <w:color w:val="000000" w:themeColor="text1"/>
              </w:rPr>
            </w:pPr>
          </w:p>
          <w:p w14:paraId="0CCA033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p w14:paraId="3CE99332" w14:textId="77777777" w:rsidR="008D5971" w:rsidRPr="008D5971" w:rsidRDefault="008D5971" w:rsidP="007C1D02">
            <w:pPr>
              <w:rPr>
                <w:rFonts w:ascii="Arial" w:hAnsi="Arial" w:cs="Arial"/>
                <w:color w:val="000000" w:themeColor="text1"/>
              </w:rPr>
            </w:pPr>
          </w:p>
        </w:tc>
      </w:tr>
      <w:tr w:rsidR="008D5971" w:rsidRPr="008D5971" w14:paraId="578C5E03" w14:textId="77777777" w:rsidTr="007C1D02">
        <w:trPr>
          <w:jc w:val="center"/>
        </w:trPr>
        <w:tc>
          <w:tcPr>
            <w:tcW w:w="1604" w:type="dxa"/>
            <w:vMerge/>
          </w:tcPr>
          <w:p w14:paraId="65A93AD9" w14:textId="77777777" w:rsidR="008D5971" w:rsidRPr="008D5971" w:rsidRDefault="008D5971" w:rsidP="007C1D02">
            <w:pPr>
              <w:rPr>
                <w:rFonts w:ascii="Arial" w:hAnsi="Arial" w:cs="Arial"/>
                <w:color w:val="000000" w:themeColor="text1"/>
              </w:rPr>
            </w:pPr>
          </w:p>
        </w:tc>
        <w:tc>
          <w:tcPr>
            <w:tcW w:w="1264" w:type="dxa"/>
          </w:tcPr>
          <w:p w14:paraId="2843808F" w14:textId="77777777" w:rsidR="008D5971" w:rsidRPr="008D5971" w:rsidRDefault="008D5971" w:rsidP="007C1D02">
            <w:pPr>
              <w:rPr>
                <w:rFonts w:ascii="Arial" w:hAnsi="Arial" w:cs="Arial"/>
                <w:color w:val="000000" w:themeColor="text1"/>
              </w:rPr>
            </w:pPr>
          </w:p>
        </w:tc>
        <w:tc>
          <w:tcPr>
            <w:tcW w:w="1667" w:type="dxa"/>
          </w:tcPr>
          <w:p w14:paraId="40A7ACB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7B9AB0B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787B39F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31.11</w:t>
            </w:r>
          </w:p>
        </w:tc>
        <w:tc>
          <w:tcPr>
            <w:tcW w:w="772" w:type="dxa"/>
          </w:tcPr>
          <w:p w14:paraId="2A6AD95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5.896</w:t>
            </w:r>
          </w:p>
        </w:tc>
        <w:tc>
          <w:tcPr>
            <w:tcW w:w="846" w:type="dxa"/>
            <w:vMerge/>
          </w:tcPr>
          <w:p w14:paraId="6020FC7A" w14:textId="77777777" w:rsidR="008D5971" w:rsidRPr="008D5971" w:rsidRDefault="008D5971" w:rsidP="007C1D02">
            <w:pPr>
              <w:jc w:val="center"/>
              <w:rPr>
                <w:rFonts w:ascii="Arial" w:hAnsi="Arial" w:cs="Arial"/>
                <w:color w:val="000000" w:themeColor="text1"/>
              </w:rPr>
            </w:pPr>
          </w:p>
        </w:tc>
        <w:tc>
          <w:tcPr>
            <w:tcW w:w="810" w:type="dxa"/>
            <w:vMerge/>
          </w:tcPr>
          <w:p w14:paraId="6C82C9A8" w14:textId="77777777" w:rsidR="008D5971" w:rsidRPr="008D5971" w:rsidRDefault="008D5971" w:rsidP="007C1D02">
            <w:pPr>
              <w:jc w:val="center"/>
              <w:rPr>
                <w:rFonts w:ascii="Arial" w:hAnsi="Arial" w:cs="Arial"/>
                <w:color w:val="000000" w:themeColor="text1"/>
              </w:rPr>
            </w:pPr>
          </w:p>
        </w:tc>
        <w:tc>
          <w:tcPr>
            <w:tcW w:w="1161" w:type="dxa"/>
            <w:vMerge/>
          </w:tcPr>
          <w:p w14:paraId="707F1D1A" w14:textId="77777777" w:rsidR="008D5971" w:rsidRPr="008D5971" w:rsidRDefault="008D5971" w:rsidP="007C1D02">
            <w:pPr>
              <w:rPr>
                <w:rFonts w:ascii="Arial" w:hAnsi="Arial" w:cs="Arial"/>
                <w:color w:val="000000" w:themeColor="text1"/>
              </w:rPr>
            </w:pPr>
          </w:p>
        </w:tc>
      </w:tr>
      <w:tr w:rsidR="008D5971" w:rsidRPr="008D5971" w14:paraId="0F3D9C31" w14:textId="77777777" w:rsidTr="007C1D02">
        <w:trPr>
          <w:jc w:val="center"/>
        </w:trPr>
        <w:tc>
          <w:tcPr>
            <w:tcW w:w="1604" w:type="dxa"/>
            <w:vMerge/>
          </w:tcPr>
          <w:p w14:paraId="3EFF84C3" w14:textId="77777777" w:rsidR="008D5971" w:rsidRPr="008D5971" w:rsidRDefault="008D5971" w:rsidP="007C1D02">
            <w:pPr>
              <w:rPr>
                <w:rFonts w:ascii="Arial" w:hAnsi="Arial" w:cs="Arial"/>
                <w:color w:val="000000" w:themeColor="text1"/>
              </w:rPr>
            </w:pPr>
          </w:p>
        </w:tc>
        <w:tc>
          <w:tcPr>
            <w:tcW w:w="1264" w:type="dxa"/>
          </w:tcPr>
          <w:p w14:paraId="6B95075A" w14:textId="77777777" w:rsidR="008D5971" w:rsidRPr="008D5971" w:rsidRDefault="008D5971" w:rsidP="007C1D02">
            <w:pPr>
              <w:rPr>
                <w:rFonts w:ascii="Arial" w:hAnsi="Arial" w:cs="Arial"/>
                <w:color w:val="000000" w:themeColor="text1"/>
              </w:rPr>
            </w:pPr>
          </w:p>
        </w:tc>
        <w:tc>
          <w:tcPr>
            <w:tcW w:w="1667" w:type="dxa"/>
          </w:tcPr>
          <w:p w14:paraId="4F47F1B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1610FA9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2469FEB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15.21</w:t>
            </w:r>
          </w:p>
        </w:tc>
        <w:tc>
          <w:tcPr>
            <w:tcW w:w="772" w:type="dxa"/>
          </w:tcPr>
          <w:p w14:paraId="115CC0F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8.411</w:t>
            </w:r>
          </w:p>
        </w:tc>
        <w:tc>
          <w:tcPr>
            <w:tcW w:w="846" w:type="dxa"/>
            <w:vMerge/>
          </w:tcPr>
          <w:p w14:paraId="2E639674" w14:textId="77777777" w:rsidR="008D5971" w:rsidRPr="008D5971" w:rsidRDefault="008D5971" w:rsidP="007C1D02">
            <w:pPr>
              <w:jc w:val="center"/>
              <w:rPr>
                <w:rFonts w:ascii="Arial" w:hAnsi="Arial" w:cs="Arial"/>
                <w:color w:val="000000" w:themeColor="text1"/>
              </w:rPr>
            </w:pPr>
          </w:p>
        </w:tc>
        <w:tc>
          <w:tcPr>
            <w:tcW w:w="810" w:type="dxa"/>
            <w:vMerge/>
          </w:tcPr>
          <w:p w14:paraId="3D8FA7FF" w14:textId="77777777" w:rsidR="008D5971" w:rsidRPr="008D5971" w:rsidRDefault="008D5971" w:rsidP="007C1D02">
            <w:pPr>
              <w:jc w:val="center"/>
              <w:rPr>
                <w:rFonts w:ascii="Arial" w:hAnsi="Arial" w:cs="Arial"/>
                <w:color w:val="000000" w:themeColor="text1"/>
              </w:rPr>
            </w:pPr>
          </w:p>
        </w:tc>
        <w:tc>
          <w:tcPr>
            <w:tcW w:w="1161" w:type="dxa"/>
            <w:vMerge/>
          </w:tcPr>
          <w:p w14:paraId="4B2CC2E5" w14:textId="77777777" w:rsidR="008D5971" w:rsidRPr="008D5971" w:rsidRDefault="008D5971" w:rsidP="007C1D02">
            <w:pPr>
              <w:rPr>
                <w:rFonts w:ascii="Arial" w:hAnsi="Arial" w:cs="Arial"/>
                <w:color w:val="000000" w:themeColor="text1"/>
              </w:rPr>
            </w:pPr>
          </w:p>
        </w:tc>
      </w:tr>
      <w:tr w:rsidR="008D5971" w:rsidRPr="008D5971" w14:paraId="142CD9F9" w14:textId="77777777" w:rsidTr="007C1D02">
        <w:trPr>
          <w:jc w:val="center"/>
        </w:trPr>
        <w:tc>
          <w:tcPr>
            <w:tcW w:w="1604" w:type="dxa"/>
            <w:vMerge w:val="restart"/>
          </w:tcPr>
          <w:p w14:paraId="499DC4D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Board performance</w:t>
            </w:r>
          </w:p>
        </w:tc>
        <w:tc>
          <w:tcPr>
            <w:tcW w:w="1264" w:type="dxa"/>
          </w:tcPr>
          <w:p w14:paraId="4495390F" w14:textId="77777777" w:rsidR="008D5971" w:rsidRPr="008D5971" w:rsidRDefault="008D5971" w:rsidP="007C1D02">
            <w:pPr>
              <w:rPr>
                <w:rFonts w:ascii="Arial" w:hAnsi="Arial" w:cs="Arial"/>
                <w:color w:val="000000" w:themeColor="text1"/>
              </w:rPr>
            </w:pPr>
          </w:p>
        </w:tc>
        <w:tc>
          <w:tcPr>
            <w:tcW w:w="1667" w:type="dxa"/>
          </w:tcPr>
          <w:p w14:paraId="2BBABCD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35EAFCB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12ECC67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6.50</w:t>
            </w:r>
          </w:p>
        </w:tc>
        <w:tc>
          <w:tcPr>
            <w:tcW w:w="772" w:type="dxa"/>
          </w:tcPr>
          <w:p w14:paraId="208613C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8.945</w:t>
            </w:r>
          </w:p>
        </w:tc>
        <w:tc>
          <w:tcPr>
            <w:tcW w:w="846" w:type="dxa"/>
            <w:vMerge w:val="restart"/>
          </w:tcPr>
          <w:p w14:paraId="52B27A23" w14:textId="77777777" w:rsidR="008D5971" w:rsidRPr="008D5971" w:rsidRDefault="008D5971" w:rsidP="007C1D02">
            <w:pPr>
              <w:jc w:val="center"/>
              <w:rPr>
                <w:rFonts w:ascii="Arial" w:hAnsi="Arial" w:cs="Arial"/>
                <w:color w:val="000000" w:themeColor="text1"/>
              </w:rPr>
            </w:pPr>
          </w:p>
          <w:p w14:paraId="2404625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0.252</w:t>
            </w:r>
          </w:p>
          <w:p w14:paraId="573C697C" w14:textId="77777777" w:rsidR="008D5971" w:rsidRPr="008D5971" w:rsidRDefault="008D5971" w:rsidP="007C1D02">
            <w:pPr>
              <w:jc w:val="center"/>
              <w:rPr>
                <w:rFonts w:ascii="Arial" w:hAnsi="Arial" w:cs="Arial"/>
                <w:color w:val="000000" w:themeColor="text1"/>
              </w:rPr>
            </w:pPr>
          </w:p>
        </w:tc>
        <w:tc>
          <w:tcPr>
            <w:tcW w:w="810" w:type="dxa"/>
            <w:vMerge w:val="restart"/>
          </w:tcPr>
          <w:p w14:paraId="43A78C65" w14:textId="77777777" w:rsidR="008D5971" w:rsidRPr="008D5971" w:rsidRDefault="008D5971" w:rsidP="007C1D02">
            <w:pPr>
              <w:jc w:val="center"/>
              <w:rPr>
                <w:rFonts w:ascii="Arial" w:hAnsi="Arial" w:cs="Arial"/>
                <w:color w:val="000000" w:themeColor="text1"/>
              </w:rPr>
            </w:pPr>
          </w:p>
          <w:p w14:paraId="0DC1CA1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0.810</w:t>
            </w:r>
          </w:p>
          <w:p w14:paraId="5E71E409" w14:textId="77777777" w:rsidR="008D5971" w:rsidRPr="008D5971" w:rsidRDefault="008D5971" w:rsidP="007C1D02">
            <w:pPr>
              <w:jc w:val="center"/>
              <w:rPr>
                <w:rFonts w:ascii="Arial" w:hAnsi="Arial" w:cs="Arial"/>
                <w:color w:val="000000" w:themeColor="text1"/>
              </w:rPr>
            </w:pPr>
          </w:p>
          <w:p w14:paraId="524622C2" w14:textId="77777777" w:rsidR="008D5971" w:rsidRPr="008D5971" w:rsidRDefault="008D5971" w:rsidP="007C1D02">
            <w:pPr>
              <w:jc w:val="center"/>
              <w:rPr>
                <w:rFonts w:ascii="Arial" w:hAnsi="Arial" w:cs="Arial"/>
                <w:color w:val="000000" w:themeColor="text1"/>
              </w:rPr>
            </w:pPr>
          </w:p>
        </w:tc>
        <w:tc>
          <w:tcPr>
            <w:tcW w:w="1161" w:type="dxa"/>
            <w:vMerge w:val="restart"/>
          </w:tcPr>
          <w:p w14:paraId="67B03F1F" w14:textId="77777777" w:rsidR="008D5971" w:rsidRPr="008D5971" w:rsidRDefault="008D5971" w:rsidP="007C1D02">
            <w:pPr>
              <w:rPr>
                <w:rFonts w:ascii="Arial" w:hAnsi="Arial" w:cs="Arial"/>
                <w:color w:val="000000" w:themeColor="text1"/>
              </w:rPr>
            </w:pPr>
          </w:p>
          <w:p w14:paraId="6F726F8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E73148F" w14:textId="77777777" w:rsidTr="007C1D02">
        <w:trPr>
          <w:jc w:val="center"/>
        </w:trPr>
        <w:tc>
          <w:tcPr>
            <w:tcW w:w="1604" w:type="dxa"/>
            <w:vMerge/>
          </w:tcPr>
          <w:p w14:paraId="17B2CFCB" w14:textId="77777777" w:rsidR="008D5971" w:rsidRPr="008D5971" w:rsidRDefault="008D5971" w:rsidP="007C1D02">
            <w:pPr>
              <w:rPr>
                <w:rFonts w:ascii="Arial" w:hAnsi="Arial" w:cs="Arial"/>
                <w:color w:val="000000" w:themeColor="text1"/>
              </w:rPr>
            </w:pPr>
          </w:p>
        </w:tc>
        <w:tc>
          <w:tcPr>
            <w:tcW w:w="1264" w:type="dxa"/>
          </w:tcPr>
          <w:p w14:paraId="41DA6A46" w14:textId="77777777" w:rsidR="008D5971" w:rsidRPr="008D5971" w:rsidRDefault="008D5971" w:rsidP="007C1D02">
            <w:pPr>
              <w:rPr>
                <w:rFonts w:ascii="Arial" w:hAnsi="Arial" w:cs="Arial"/>
                <w:color w:val="000000" w:themeColor="text1"/>
              </w:rPr>
            </w:pPr>
          </w:p>
        </w:tc>
        <w:tc>
          <w:tcPr>
            <w:tcW w:w="1667" w:type="dxa"/>
          </w:tcPr>
          <w:p w14:paraId="732BDCD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74C4F78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4358EFF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0.06</w:t>
            </w:r>
          </w:p>
        </w:tc>
        <w:tc>
          <w:tcPr>
            <w:tcW w:w="772" w:type="dxa"/>
          </w:tcPr>
          <w:p w14:paraId="45FA2B7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846" w:type="dxa"/>
            <w:vMerge/>
          </w:tcPr>
          <w:p w14:paraId="29638865" w14:textId="77777777" w:rsidR="008D5971" w:rsidRPr="008D5971" w:rsidRDefault="008D5971" w:rsidP="007C1D02">
            <w:pPr>
              <w:jc w:val="center"/>
              <w:rPr>
                <w:rFonts w:ascii="Arial" w:hAnsi="Arial" w:cs="Arial"/>
                <w:color w:val="000000" w:themeColor="text1"/>
              </w:rPr>
            </w:pPr>
          </w:p>
        </w:tc>
        <w:tc>
          <w:tcPr>
            <w:tcW w:w="810" w:type="dxa"/>
            <w:vMerge/>
          </w:tcPr>
          <w:p w14:paraId="6A745BB0" w14:textId="77777777" w:rsidR="008D5971" w:rsidRPr="008D5971" w:rsidRDefault="008D5971" w:rsidP="007C1D02">
            <w:pPr>
              <w:jc w:val="center"/>
              <w:rPr>
                <w:rFonts w:ascii="Arial" w:hAnsi="Arial" w:cs="Arial"/>
                <w:color w:val="000000" w:themeColor="text1"/>
              </w:rPr>
            </w:pPr>
          </w:p>
        </w:tc>
        <w:tc>
          <w:tcPr>
            <w:tcW w:w="1161" w:type="dxa"/>
            <w:vMerge/>
          </w:tcPr>
          <w:p w14:paraId="0CEE5658" w14:textId="77777777" w:rsidR="008D5971" w:rsidRPr="008D5971" w:rsidRDefault="008D5971" w:rsidP="007C1D02">
            <w:pPr>
              <w:rPr>
                <w:rFonts w:ascii="Arial" w:hAnsi="Arial" w:cs="Arial"/>
                <w:color w:val="000000" w:themeColor="text1"/>
              </w:rPr>
            </w:pPr>
          </w:p>
        </w:tc>
      </w:tr>
      <w:tr w:rsidR="008D5971" w:rsidRPr="008D5971" w14:paraId="2A4F99CA" w14:textId="77777777" w:rsidTr="007C1D02">
        <w:trPr>
          <w:jc w:val="center"/>
        </w:trPr>
        <w:tc>
          <w:tcPr>
            <w:tcW w:w="1604" w:type="dxa"/>
            <w:vMerge/>
          </w:tcPr>
          <w:p w14:paraId="0FE87A55" w14:textId="77777777" w:rsidR="008D5971" w:rsidRPr="008D5971" w:rsidRDefault="008D5971" w:rsidP="007C1D02">
            <w:pPr>
              <w:rPr>
                <w:rFonts w:ascii="Arial" w:hAnsi="Arial" w:cs="Arial"/>
                <w:color w:val="000000" w:themeColor="text1"/>
              </w:rPr>
            </w:pPr>
          </w:p>
        </w:tc>
        <w:tc>
          <w:tcPr>
            <w:tcW w:w="1264" w:type="dxa"/>
          </w:tcPr>
          <w:p w14:paraId="64A9D430" w14:textId="77777777" w:rsidR="008D5971" w:rsidRPr="008D5971" w:rsidRDefault="008D5971" w:rsidP="007C1D02">
            <w:pPr>
              <w:rPr>
                <w:rFonts w:ascii="Arial" w:hAnsi="Arial" w:cs="Arial"/>
                <w:color w:val="000000" w:themeColor="text1"/>
              </w:rPr>
            </w:pPr>
          </w:p>
        </w:tc>
        <w:tc>
          <w:tcPr>
            <w:tcW w:w="1667" w:type="dxa"/>
          </w:tcPr>
          <w:p w14:paraId="623E0FF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01F6C74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7348AFA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0.23</w:t>
            </w:r>
          </w:p>
        </w:tc>
        <w:tc>
          <w:tcPr>
            <w:tcW w:w="772" w:type="dxa"/>
          </w:tcPr>
          <w:p w14:paraId="4686D1D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846" w:type="dxa"/>
            <w:vMerge/>
          </w:tcPr>
          <w:p w14:paraId="3D2C01FD" w14:textId="77777777" w:rsidR="008D5971" w:rsidRPr="008D5971" w:rsidRDefault="008D5971" w:rsidP="007C1D02">
            <w:pPr>
              <w:jc w:val="center"/>
              <w:rPr>
                <w:rFonts w:ascii="Arial" w:hAnsi="Arial" w:cs="Arial"/>
                <w:color w:val="000000" w:themeColor="text1"/>
              </w:rPr>
            </w:pPr>
          </w:p>
        </w:tc>
        <w:tc>
          <w:tcPr>
            <w:tcW w:w="810" w:type="dxa"/>
            <w:vMerge/>
          </w:tcPr>
          <w:p w14:paraId="5C551030" w14:textId="77777777" w:rsidR="008D5971" w:rsidRPr="008D5971" w:rsidRDefault="008D5971" w:rsidP="007C1D02">
            <w:pPr>
              <w:jc w:val="center"/>
              <w:rPr>
                <w:rFonts w:ascii="Arial" w:hAnsi="Arial" w:cs="Arial"/>
                <w:color w:val="000000" w:themeColor="text1"/>
              </w:rPr>
            </w:pPr>
          </w:p>
        </w:tc>
        <w:tc>
          <w:tcPr>
            <w:tcW w:w="1161" w:type="dxa"/>
            <w:vMerge/>
          </w:tcPr>
          <w:p w14:paraId="465AF401" w14:textId="77777777" w:rsidR="008D5971" w:rsidRPr="008D5971" w:rsidRDefault="008D5971" w:rsidP="007C1D02">
            <w:pPr>
              <w:rPr>
                <w:rFonts w:ascii="Arial" w:hAnsi="Arial" w:cs="Arial"/>
                <w:color w:val="000000" w:themeColor="text1"/>
              </w:rPr>
            </w:pPr>
          </w:p>
        </w:tc>
      </w:tr>
      <w:tr w:rsidR="008D5971" w:rsidRPr="008D5971" w14:paraId="61ACABE7" w14:textId="77777777" w:rsidTr="007C1D02">
        <w:trPr>
          <w:jc w:val="center"/>
        </w:trPr>
        <w:tc>
          <w:tcPr>
            <w:tcW w:w="1604" w:type="dxa"/>
            <w:vMerge w:val="restart"/>
          </w:tcPr>
          <w:p w14:paraId="4ACBA28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Graduation rate</w:t>
            </w:r>
          </w:p>
        </w:tc>
        <w:tc>
          <w:tcPr>
            <w:tcW w:w="1264" w:type="dxa"/>
          </w:tcPr>
          <w:p w14:paraId="01275EE7" w14:textId="77777777" w:rsidR="008D5971" w:rsidRPr="008D5971" w:rsidRDefault="008D5971" w:rsidP="007C1D02">
            <w:pPr>
              <w:rPr>
                <w:rFonts w:ascii="Arial" w:hAnsi="Arial" w:cs="Arial"/>
                <w:color w:val="000000" w:themeColor="text1"/>
              </w:rPr>
            </w:pPr>
          </w:p>
        </w:tc>
        <w:tc>
          <w:tcPr>
            <w:tcW w:w="1667" w:type="dxa"/>
          </w:tcPr>
          <w:p w14:paraId="5E70846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1D9558D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057EE09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0.78</w:t>
            </w:r>
          </w:p>
        </w:tc>
        <w:tc>
          <w:tcPr>
            <w:tcW w:w="772" w:type="dxa"/>
          </w:tcPr>
          <w:p w14:paraId="6F7BC81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0.049</w:t>
            </w:r>
          </w:p>
        </w:tc>
        <w:tc>
          <w:tcPr>
            <w:tcW w:w="846" w:type="dxa"/>
            <w:vMerge w:val="restart"/>
          </w:tcPr>
          <w:p w14:paraId="7AB716A1" w14:textId="77777777" w:rsidR="008D5971" w:rsidRPr="008D5971" w:rsidRDefault="008D5971" w:rsidP="007C1D02">
            <w:pPr>
              <w:jc w:val="center"/>
              <w:rPr>
                <w:rFonts w:ascii="Arial" w:hAnsi="Arial" w:cs="Arial"/>
                <w:color w:val="000000" w:themeColor="text1"/>
              </w:rPr>
            </w:pPr>
          </w:p>
          <w:p w14:paraId="5CEC1267" w14:textId="77777777" w:rsidR="008D5971" w:rsidRPr="008D5971" w:rsidRDefault="008D5971" w:rsidP="007C1D02">
            <w:pPr>
              <w:jc w:val="center"/>
              <w:rPr>
                <w:rFonts w:ascii="Arial" w:hAnsi="Arial" w:cs="Arial"/>
                <w:color w:val="000000" w:themeColor="text1"/>
              </w:rPr>
            </w:pPr>
          </w:p>
          <w:p w14:paraId="678AD34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6.974</w:t>
            </w:r>
          </w:p>
        </w:tc>
        <w:tc>
          <w:tcPr>
            <w:tcW w:w="810" w:type="dxa"/>
            <w:vMerge w:val="restart"/>
          </w:tcPr>
          <w:p w14:paraId="53D75CA6" w14:textId="77777777" w:rsidR="008D5971" w:rsidRPr="008D5971" w:rsidRDefault="008D5971" w:rsidP="007C1D02">
            <w:pPr>
              <w:jc w:val="center"/>
              <w:rPr>
                <w:rFonts w:ascii="Arial" w:hAnsi="Arial" w:cs="Arial"/>
                <w:color w:val="000000" w:themeColor="text1"/>
              </w:rPr>
            </w:pPr>
          </w:p>
          <w:p w14:paraId="080A25B3" w14:textId="77777777" w:rsidR="008D5971" w:rsidRPr="008D5971" w:rsidRDefault="008D5971" w:rsidP="007C1D02">
            <w:pPr>
              <w:jc w:val="center"/>
              <w:rPr>
                <w:rFonts w:ascii="Arial" w:hAnsi="Arial" w:cs="Arial"/>
                <w:color w:val="000000" w:themeColor="text1"/>
              </w:rPr>
            </w:pPr>
          </w:p>
          <w:p w14:paraId="0854EBE5"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0.050</w:t>
            </w:r>
          </w:p>
          <w:p w14:paraId="3CEA5595" w14:textId="77777777" w:rsidR="008D5971" w:rsidRPr="008D5971" w:rsidRDefault="008D5971" w:rsidP="007C1D02">
            <w:pPr>
              <w:jc w:val="center"/>
              <w:rPr>
                <w:rFonts w:ascii="Arial" w:hAnsi="Arial" w:cs="Arial"/>
                <w:color w:val="000000" w:themeColor="text1"/>
              </w:rPr>
            </w:pPr>
          </w:p>
          <w:p w14:paraId="04E2011C" w14:textId="77777777" w:rsidR="008D5971" w:rsidRPr="008D5971" w:rsidRDefault="008D5971" w:rsidP="007C1D02">
            <w:pPr>
              <w:jc w:val="center"/>
              <w:rPr>
                <w:rFonts w:ascii="Arial" w:hAnsi="Arial" w:cs="Arial"/>
                <w:color w:val="000000" w:themeColor="text1"/>
              </w:rPr>
            </w:pPr>
          </w:p>
        </w:tc>
        <w:tc>
          <w:tcPr>
            <w:tcW w:w="1161" w:type="dxa"/>
            <w:vMerge w:val="restart"/>
          </w:tcPr>
          <w:p w14:paraId="6D5149B0" w14:textId="77777777" w:rsidR="008D5971" w:rsidRPr="008D5971" w:rsidRDefault="008D5971" w:rsidP="007C1D02">
            <w:pPr>
              <w:rPr>
                <w:rFonts w:ascii="Arial" w:hAnsi="Arial" w:cs="Arial"/>
                <w:color w:val="000000" w:themeColor="text1"/>
              </w:rPr>
            </w:pPr>
          </w:p>
          <w:p w14:paraId="6284DFD1" w14:textId="77777777" w:rsidR="008D5971" w:rsidRPr="008D5971" w:rsidRDefault="008D5971" w:rsidP="007C1D02">
            <w:pPr>
              <w:rPr>
                <w:rFonts w:ascii="Arial" w:hAnsi="Arial" w:cs="Arial"/>
                <w:color w:val="000000" w:themeColor="text1"/>
              </w:rPr>
            </w:pPr>
          </w:p>
          <w:p w14:paraId="1E8B50E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97CE093" w14:textId="77777777" w:rsidTr="007C1D02">
        <w:trPr>
          <w:jc w:val="center"/>
        </w:trPr>
        <w:tc>
          <w:tcPr>
            <w:tcW w:w="1604" w:type="dxa"/>
            <w:vMerge/>
          </w:tcPr>
          <w:p w14:paraId="384B96E8" w14:textId="77777777" w:rsidR="008D5971" w:rsidRPr="008D5971" w:rsidRDefault="008D5971" w:rsidP="007C1D02">
            <w:pPr>
              <w:rPr>
                <w:rFonts w:ascii="Arial" w:hAnsi="Arial" w:cs="Arial"/>
                <w:color w:val="000000" w:themeColor="text1"/>
              </w:rPr>
            </w:pPr>
          </w:p>
        </w:tc>
        <w:tc>
          <w:tcPr>
            <w:tcW w:w="1264" w:type="dxa"/>
          </w:tcPr>
          <w:p w14:paraId="46E921E4" w14:textId="77777777" w:rsidR="008D5971" w:rsidRPr="008D5971" w:rsidRDefault="008D5971" w:rsidP="007C1D02">
            <w:pPr>
              <w:rPr>
                <w:rFonts w:ascii="Arial" w:hAnsi="Arial" w:cs="Arial"/>
                <w:color w:val="000000" w:themeColor="text1"/>
              </w:rPr>
            </w:pPr>
          </w:p>
        </w:tc>
        <w:tc>
          <w:tcPr>
            <w:tcW w:w="1667" w:type="dxa"/>
          </w:tcPr>
          <w:p w14:paraId="78C5F8F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5DED5DC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76341FF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0.32</w:t>
            </w:r>
          </w:p>
        </w:tc>
        <w:tc>
          <w:tcPr>
            <w:tcW w:w="772" w:type="dxa"/>
          </w:tcPr>
          <w:p w14:paraId="48BB442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0.141</w:t>
            </w:r>
          </w:p>
        </w:tc>
        <w:tc>
          <w:tcPr>
            <w:tcW w:w="846" w:type="dxa"/>
            <w:vMerge/>
          </w:tcPr>
          <w:p w14:paraId="5332B56E" w14:textId="77777777" w:rsidR="008D5971" w:rsidRPr="008D5971" w:rsidRDefault="008D5971" w:rsidP="007C1D02">
            <w:pPr>
              <w:jc w:val="center"/>
              <w:rPr>
                <w:rFonts w:ascii="Arial" w:hAnsi="Arial" w:cs="Arial"/>
                <w:color w:val="000000" w:themeColor="text1"/>
              </w:rPr>
            </w:pPr>
          </w:p>
        </w:tc>
        <w:tc>
          <w:tcPr>
            <w:tcW w:w="810" w:type="dxa"/>
            <w:vMerge/>
          </w:tcPr>
          <w:p w14:paraId="5B672350" w14:textId="77777777" w:rsidR="008D5971" w:rsidRPr="008D5971" w:rsidRDefault="008D5971" w:rsidP="007C1D02">
            <w:pPr>
              <w:jc w:val="center"/>
              <w:rPr>
                <w:rFonts w:ascii="Arial" w:hAnsi="Arial" w:cs="Arial"/>
                <w:color w:val="000000" w:themeColor="text1"/>
              </w:rPr>
            </w:pPr>
          </w:p>
        </w:tc>
        <w:tc>
          <w:tcPr>
            <w:tcW w:w="1161" w:type="dxa"/>
            <w:vMerge/>
          </w:tcPr>
          <w:p w14:paraId="1EC2928D" w14:textId="77777777" w:rsidR="008D5971" w:rsidRPr="008D5971" w:rsidRDefault="008D5971" w:rsidP="007C1D02">
            <w:pPr>
              <w:rPr>
                <w:rFonts w:ascii="Arial" w:hAnsi="Arial" w:cs="Arial"/>
                <w:color w:val="000000" w:themeColor="text1"/>
              </w:rPr>
            </w:pPr>
          </w:p>
        </w:tc>
      </w:tr>
      <w:tr w:rsidR="008D5971" w:rsidRPr="008D5971" w14:paraId="6B8A3C68" w14:textId="77777777" w:rsidTr="007C1D02">
        <w:trPr>
          <w:jc w:val="center"/>
        </w:trPr>
        <w:tc>
          <w:tcPr>
            <w:tcW w:w="1604" w:type="dxa"/>
            <w:vMerge/>
          </w:tcPr>
          <w:p w14:paraId="36C02778" w14:textId="77777777" w:rsidR="008D5971" w:rsidRPr="008D5971" w:rsidRDefault="008D5971" w:rsidP="007C1D02">
            <w:pPr>
              <w:rPr>
                <w:rFonts w:ascii="Arial" w:hAnsi="Arial" w:cs="Arial"/>
                <w:color w:val="000000" w:themeColor="text1"/>
              </w:rPr>
            </w:pPr>
          </w:p>
        </w:tc>
        <w:tc>
          <w:tcPr>
            <w:tcW w:w="1264" w:type="dxa"/>
          </w:tcPr>
          <w:p w14:paraId="04B6E5B0" w14:textId="77777777" w:rsidR="008D5971" w:rsidRPr="008D5971" w:rsidRDefault="008D5971" w:rsidP="007C1D02">
            <w:pPr>
              <w:rPr>
                <w:rFonts w:ascii="Arial" w:hAnsi="Arial" w:cs="Arial"/>
                <w:color w:val="000000" w:themeColor="text1"/>
              </w:rPr>
            </w:pPr>
          </w:p>
        </w:tc>
        <w:tc>
          <w:tcPr>
            <w:tcW w:w="1667" w:type="dxa"/>
          </w:tcPr>
          <w:p w14:paraId="7796422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5A752C0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5C281D6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0.45</w:t>
            </w:r>
          </w:p>
        </w:tc>
        <w:tc>
          <w:tcPr>
            <w:tcW w:w="772" w:type="dxa"/>
          </w:tcPr>
          <w:p w14:paraId="09FBFB9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0.150</w:t>
            </w:r>
          </w:p>
        </w:tc>
        <w:tc>
          <w:tcPr>
            <w:tcW w:w="846" w:type="dxa"/>
            <w:vMerge/>
          </w:tcPr>
          <w:p w14:paraId="22EF922B" w14:textId="77777777" w:rsidR="008D5971" w:rsidRPr="008D5971" w:rsidRDefault="008D5971" w:rsidP="007C1D02">
            <w:pPr>
              <w:jc w:val="center"/>
              <w:rPr>
                <w:rFonts w:ascii="Arial" w:hAnsi="Arial" w:cs="Arial"/>
                <w:color w:val="000000" w:themeColor="text1"/>
              </w:rPr>
            </w:pPr>
          </w:p>
        </w:tc>
        <w:tc>
          <w:tcPr>
            <w:tcW w:w="810" w:type="dxa"/>
            <w:vMerge/>
          </w:tcPr>
          <w:p w14:paraId="5BC74BF1" w14:textId="77777777" w:rsidR="008D5971" w:rsidRPr="008D5971" w:rsidRDefault="008D5971" w:rsidP="007C1D02">
            <w:pPr>
              <w:jc w:val="center"/>
              <w:rPr>
                <w:rFonts w:ascii="Arial" w:hAnsi="Arial" w:cs="Arial"/>
                <w:color w:val="000000" w:themeColor="text1"/>
              </w:rPr>
            </w:pPr>
          </w:p>
        </w:tc>
        <w:tc>
          <w:tcPr>
            <w:tcW w:w="1161" w:type="dxa"/>
            <w:vMerge/>
          </w:tcPr>
          <w:p w14:paraId="07B951F8" w14:textId="77777777" w:rsidR="008D5971" w:rsidRPr="008D5971" w:rsidRDefault="008D5971" w:rsidP="007C1D02">
            <w:pPr>
              <w:rPr>
                <w:rFonts w:ascii="Arial" w:hAnsi="Arial" w:cs="Arial"/>
                <w:color w:val="000000" w:themeColor="text1"/>
              </w:rPr>
            </w:pPr>
          </w:p>
        </w:tc>
      </w:tr>
      <w:tr w:rsidR="008D5971" w:rsidRPr="008D5971" w14:paraId="6702CAA0" w14:textId="77777777" w:rsidTr="007C1D02">
        <w:trPr>
          <w:jc w:val="center"/>
        </w:trPr>
        <w:tc>
          <w:tcPr>
            <w:tcW w:w="1604" w:type="dxa"/>
            <w:vMerge w:val="restart"/>
          </w:tcPr>
          <w:p w14:paraId="313C4D2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Faculty research involvement</w:t>
            </w:r>
          </w:p>
        </w:tc>
        <w:tc>
          <w:tcPr>
            <w:tcW w:w="1264" w:type="dxa"/>
          </w:tcPr>
          <w:p w14:paraId="7168B63E" w14:textId="77777777" w:rsidR="008D5971" w:rsidRPr="008D5971" w:rsidRDefault="008D5971" w:rsidP="007C1D02">
            <w:pPr>
              <w:rPr>
                <w:rFonts w:ascii="Arial" w:hAnsi="Arial" w:cs="Arial"/>
                <w:color w:val="000000" w:themeColor="text1"/>
              </w:rPr>
            </w:pPr>
          </w:p>
        </w:tc>
        <w:tc>
          <w:tcPr>
            <w:tcW w:w="1667" w:type="dxa"/>
          </w:tcPr>
          <w:p w14:paraId="59246A0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6503570B"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4C2F210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0.37</w:t>
            </w:r>
          </w:p>
        </w:tc>
        <w:tc>
          <w:tcPr>
            <w:tcW w:w="772" w:type="dxa"/>
          </w:tcPr>
          <w:p w14:paraId="4713EAA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0.028</w:t>
            </w:r>
          </w:p>
        </w:tc>
        <w:tc>
          <w:tcPr>
            <w:tcW w:w="846" w:type="dxa"/>
            <w:vMerge w:val="restart"/>
          </w:tcPr>
          <w:p w14:paraId="621EF1D2" w14:textId="77777777" w:rsidR="008D5971" w:rsidRPr="008D5971" w:rsidRDefault="008D5971" w:rsidP="007C1D02">
            <w:pPr>
              <w:jc w:val="center"/>
              <w:rPr>
                <w:rFonts w:ascii="Arial" w:hAnsi="Arial" w:cs="Arial"/>
                <w:color w:val="000000" w:themeColor="text1"/>
              </w:rPr>
            </w:pPr>
          </w:p>
          <w:p w14:paraId="582FF29C"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4.782</w:t>
            </w:r>
          </w:p>
          <w:p w14:paraId="427B2509" w14:textId="77777777" w:rsidR="008D5971" w:rsidRPr="008D5971" w:rsidRDefault="008D5971" w:rsidP="007C1D02">
            <w:pPr>
              <w:jc w:val="center"/>
              <w:rPr>
                <w:rFonts w:ascii="Arial" w:hAnsi="Arial" w:cs="Arial"/>
                <w:color w:val="000000" w:themeColor="text1"/>
              </w:rPr>
            </w:pPr>
          </w:p>
        </w:tc>
        <w:tc>
          <w:tcPr>
            <w:tcW w:w="810" w:type="dxa"/>
            <w:vMerge w:val="restart"/>
          </w:tcPr>
          <w:p w14:paraId="0948A65C" w14:textId="77777777" w:rsidR="008D5971" w:rsidRPr="008D5971" w:rsidRDefault="008D5971" w:rsidP="007C1D02">
            <w:pPr>
              <w:jc w:val="center"/>
              <w:rPr>
                <w:rFonts w:ascii="Arial" w:hAnsi="Arial" w:cs="Arial"/>
                <w:color w:val="000000" w:themeColor="text1"/>
              </w:rPr>
            </w:pPr>
          </w:p>
          <w:p w14:paraId="4322D3F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0.080</w:t>
            </w:r>
          </w:p>
        </w:tc>
        <w:tc>
          <w:tcPr>
            <w:tcW w:w="1161" w:type="dxa"/>
            <w:vMerge w:val="restart"/>
          </w:tcPr>
          <w:p w14:paraId="2A2A7B94" w14:textId="77777777" w:rsidR="008D5971" w:rsidRPr="008D5971" w:rsidRDefault="008D5971" w:rsidP="007C1D02">
            <w:pPr>
              <w:rPr>
                <w:rFonts w:ascii="Arial" w:hAnsi="Arial" w:cs="Arial"/>
                <w:color w:val="000000" w:themeColor="text1"/>
              </w:rPr>
            </w:pPr>
          </w:p>
          <w:p w14:paraId="3AD3B63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2FB9DF18" w14:textId="77777777" w:rsidTr="007C1D02">
        <w:trPr>
          <w:jc w:val="center"/>
        </w:trPr>
        <w:tc>
          <w:tcPr>
            <w:tcW w:w="1604" w:type="dxa"/>
            <w:vMerge/>
          </w:tcPr>
          <w:p w14:paraId="71244A1E" w14:textId="77777777" w:rsidR="008D5971" w:rsidRPr="008D5971" w:rsidRDefault="008D5971" w:rsidP="007C1D02">
            <w:pPr>
              <w:rPr>
                <w:rFonts w:ascii="Arial" w:hAnsi="Arial" w:cs="Arial"/>
                <w:color w:val="000000" w:themeColor="text1"/>
              </w:rPr>
            </w:pPr>
          </w:p>
        </w:tc>
        <w:tc>
          <w:tcPr>
            <w:tcW w:w="1264" w:type="dxa"/>
          </w:tcPr>
          <w:p w14:paraId="183C539E" w14:textId="77777777" w:rsidR="008D5971" w:rsidRPr="008D5971" w:rsidRDefault="008D5971" w:rsidP="007C1D02">
            <w:pPr>
              <w:rPr>
                <w:rFonts w:ascii="Arial" w:hAnsi="Arial" w:cs="Arial"/>
                <w:color w:val="000000" w:themeColor="text1"/>
              </w:rPr>
            </w:pPr>
          </w:p>
        </w:tc>
        <w:tc>
          <w:tcPr>
            <w:tcW w:w="1667" w:type="dxa"/>
          </w:tcPr>
          <w:p w14:paraId="5D608B78"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5BD367D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58437680"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0.15</w:t>
            </w:r>
          </w:p>
        </w:tc>
        <w:tc>
          <w:tcPr>
            <w:tcW w:w="772" w:type="dxa"/>
          </w:tcPr>
          <w:p w14:paraId="2F25ECB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0.163</w:t>
            </w:r>
          </w:p>
        </w:tc>
        <w:tc>
          <w:tcPr>
            <w:tcW w:w="846" w:type="dxa"/>
            <w:vMerge/>
          </w:tcPr>
          <w:p w14:paraId="5CF6BE48" w14:textId="77777777" w:rsidR="008D5971" w:rsidRPr="008D5971" w:rsidRDefault="008D5971" w:rsidP="007C1D02">
            <w:pPr>
              <w:jc w:val="center"/>
              <w:rPr>
                <w:rFonts w:ascii="Arial" w:hAnsi="Arial" w:cs="Arial"/>
                <w:color w:val="000000" w:themeColor="text1"/>
              </w:rPr>
            </w:pPr>
          </w:p>
        </w:tc>
        <w:tc>
          <w:tcPr>
            <w:tcW w:w="810" w:type="dxa"/>
            <w:vMerge/>
          </w:tcPr>
          <w:p w14:paraId="00EECAE5" w14:textId="77777777" w:rsidR="008D5971" w:rsidRPr="008D5971" w:rsidRDefault="008D5971" w:rsidP="007C1D02">
            <w:pPr>
              <w:jc w:val="center"/>
              <w:rPr>
                <w:rFonts w:ascii="Arial" w:hAnsi="Arial" w:cs="Arial"/>
                <w:color w:val="000000" w:themeColor="text1"/>
              </w:rPr>
            </w:pPr>
          </w:p>
        </w:tc>
        <w:tc>
          <w:tcPr>
            <w:tcW w:w="1161" w:type="dxa"/>
            <w:vMerge/>
          </w:tcPr>
          <w:p w14:paraId="63EA5488" w14:textId="77777777" w:rsidR="008D5971" w:rsidRPr="008D5971" w:rsidRDefault="008D5971" w:rsidP="007C1D02">
            <w:pPr>
              <w:rPr>
                <w:rFonts w:ascii="Arial" w:hAnsi="Arial" w:cs="Arial"/>
                <w:color w:val="000000" w:themeColor="text1"/>
              </w:rPr>
            </w:pPr>
          </w:p>
        </w:tc>
      </w:tr>
      <w:tr w:rsidR="008D5971" w:rsidRPr="008D5971" w14:paraId="4F8BE134" w14:textId="77777777" w:rsidTr="007C1D02">
        <w:trPr>
          <w:jc w:val="center"/>
        </w:trPr>
        <w:tc>
          <w:tcPr>
            <w:tcW w:w="1604" w:type="dxa"/>
            <w:vMerge/>
          </w:tcPr>
          <w:p w14:paraId="08B05A10" w14:textId="77777777" w:rsidR="008D5971" w:rsidRPr="008D5971" w:rsidRDefault="008D5971" w:rsidP="007C1D02">
            <w:pPr>
              <w:rPr>
                <w:rFonts w:ascii="Arial" w:hAnsi="Arial" w:cs="Arial"/>
                <w:color w:val="000000" w:themeColor="text1"/>
              </w:rPr>
            </w:pPr>
          </w:p>
        </w:tc>
        <w:tc>
          <w:tcPr>
            <w:tcW w:w="1264" w:type="dxa"/>
          </w:tcPr>
          <w:p w14:paraId="707BD015" w14:textId="77777777" w:rsidR="008D5971" w:rsidRPr="008D5971" w:rsidRDefault="008D5971" w:rsidP="007C1D02">
            <w:pPr>
              <w:rPr>
                <w:rFonts w:ascii="Arial" w:hAnsi="Arial" w:cs="Arial"/>
                <w:color w:val="000000" w:themeColor="text1"/>
              </w:rPr>
            </w:pPr>
          </w:p>
        </w:tc>
        <w:tc>
          <w:tcPr>
            <w:tcW w:w="1667" w:type="dxa"/>
          </w:tcPr>
          <w:p w14:paraId="58EA9F4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3BED4521"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1881D0C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0.37</w:t>
            </w:r>
          </w:p>
        </w:tc>
        <w:tc>
          <w:tcPr>
            <w:tcW w:w="772" w:type="dxa"/>
          </w:tcPr>
          <w:p w14:paraId="4732B78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0.035</w:t>
            </w:r>
          </w:p>
        </w:tc>
        <w:tc>
          <w:tcPr>
            <w:tcW w:w="846" w:type="dxa"/>
            <w:vMerge/>
          </w:tcPr>
          <w:p w14:paraId="7FB6DAED" w14:textId="77777777" w:rsidR="008D5971" w:rsidRPr="008D5971" w:rsidRDefault="008D5971" w:rsidP="007C1D02">
            <w:pPr>
              <w:jc w:val="center"/>
              <w:rPr>
                <w:rFonts w:ascii="Arial" w:hAnsi="Arial" w:cs="Arial"/>
                <w:color w:val="000000" w:themeColor="text1"/>
              </w:rPr>
            </w:pPr>
          </w:p>
        </w:tc>
        <w:tc>
          <w:tcPr>
            <w:tcW w:w="810" w:type="dxa"/>
            <w:vMerge/>
          </w:tcPr>
          <w:p w14:paraId="24F9BB19" w14:textId="77777777" w:rsidR="008D5971" w:rsidRPr="008D5971" w:rsidRDefault="008D5971" w:rsidP="007C1D02">
            <w:pPr>
              <w:jc w:val="center"/>
              <w:rPr>
                <w:rFonts w:ascii="Arial" w:hAnsi="Arial" w:cs="Arial"/>
                <w:color w:val="000000" w:themeColor="text1"/>
              </w:rPr>
            </w:pPr>
          </w:p>
        </w:tc>
        <w:tc>
          <w:tcPr>
            <w:tcW w:w="1161" w:type="dxa"/>
            <w:vMerge/>
          </w:tcPr>
          <w:p w14:paraId="1B8B7172" w14:textId="77777777" w:rsidR="008D5971" w:rsidRPr="008D5971" w:rsidRDefault="008D5971" w:rsidP="007C1D02">
            <w:pPr>
              <w:rPr>
                <w:rFonts w:ascii="Arial" w:hAnsi="Arial" w:cs="Arial"/>
                <w:color w:val="000000" w:themeColor="text1"/>
              </w:rPr>
            </w:pPr>
          </w:p>
        </w:tc>
      </w:tr>
      <w:tr w:rsidR="008D5971" w:rsidRPr="008D5971" w14:paraId="4C144009" w14:textId="77777777" w:rsidTr="007C1D02">
        <w:trPr>
          <w:jc w:val="center"/>
        </w:trPr>
        <w:tc>
          <w:tcPr>
            <w:tcW w:w="1604" w:type="dxa"/>
            <w:vMerge w:val="restart"/>
          </w:tcPr>
          <w:p w14:paraId="444B69F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Research publication</w:t>
            </w:r>
          </w:p>
        </w:tc>
        <w:tc>
          <w:tcPr>
            <w:tcW w:w="1264" w:type="dxa"/>
          </w:tcPr>
          <w:p w14:paraId="1C2D4662" w14:textId="77777777" w:rsidR="008D5971" w:rsidRPr="008D5971" w:rsidRDefault="008D5971" w:rsidP="007C1D02">
            <w:pPr>
              <w:rPr>
                <w:rFonts w:ascii="Arial" w:hAnsi="Arial" w:cs="Arial"/>
                <w:color w:val="000000" w:themeColor="text1"/>
              </w:rPr>
            </w:pPr>
          </w:p>
        </w:tc>
        <w:tc>
          <w:tcPr>
            <w:tcW w:w="1667" w:type="dxa"/>
          </w:tcPr>
          <w:p w14:paraId="0FF1D7A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4BEBB28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2C2DDFF5" w14:textId="77777777" w:rsidR="008D5971" w:rsidRPr="008D5971" w:rsidRDefault="008D5971" w:rsidP="007C1D02">
            <w:pPr>
              <w:rPr>
                <w:rFonts w:ascii="Arial" w:hAnsi="Arial" w:cs="Arial"/>
                <w:color w:val="000000" w:themeColor="text1"/>
                <w:vertAlign w:val="superscript"/>
              </w:rPr>
            </w:pPr>
            <w:r w:rsidRPr="008D5971">
              <w:rPr>
                <w:rFonts w:ascii="Arial" w:hAnsi="Arial" w:cs="Arial"/>
                <w:color w:val="000000" w:themeColor="text1"/>
              </w:rPr>
              <w:t>0.13</w:t>
            </w:r>
            <w:r w:rsidRPr="008D5971">
              <w:rPr>
                <w:rFonts w:ascii="Arial" w:hAnsi="Arial" w:cs="Arial"/>
                <w:color w:val="000000" w:themeColor="text1"/>
                <w:vertAlign w:val="superscript"/>
              </w:rPr>
              <w:t>ab</w:t>
            </w:r>
          </w:p>
        </w:tc>
        <w:tc>
          <w:tcPr>
            <w:tcW w:w="772" w:type="dxa"/>
          </w:tcPr>
          <w:p w14:paraId="76F582D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846" w:type="dxa"/>
            <w:vMerge w:val="restart"/>
          </w:tcPr>
          <w:p w14:paraId="43A9147F" w14:textId="77777777" w:rsidR="008D5971" w:rsidRPr="008D5971" w:rsidRDefault="008D5971" w:rsidP="007C1D02">
            <w:pPr>
              <w:jc w:val="center"/>
              <w:rPr>
                <w:rFonts w:ascii="Arial" w:hAnsi="Arial" w:cs="Arial"/>
                <w:color w:val="000000" w:themeColor="text1"/>
              </w:rPr>
            </w:pPr>
          </w:p>
          <w:p w14:paraId="4884345D" w14:textId="77777777" w:rsidR="008D5971" w:rsidRPr="008D5971" w:rsidRDefault="008D5971" w:rsidP="007C1D02">
            <w:pPr>
              <w:jc w:val="center"/>
              <w:rPr>
                <w:rFonts w:ascii="Arial" w:hAnsi="Arial" w:cs="Arial"/>
                <w:color w:val="000000" w:themeColor="text1"/>
              </w:rPr>
            </w:pPr>
          </w:p>
          <w:p w14:paraId="12D9A0A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10.19</w:t>
            </w:r>
          </w:p>
        </w:tc>
        <w:tc>
          <w:tcPr>
            <w:tcW w:w="810" w:type="dxa"/>
            <w:vMerge w:val="restart"/>
          </w:tcPr>
          <w:p w14:paraId="41F55B2C" w14:textId="77777777" w:rsidR="008D5971" w:rsidRPr="008D5971" w:rsidRDefault="008D5971" w:rsidP="007C1D02">
            <w:pPr>
              <w:jc w:val="center"/>
              <w:rPr>
                <w:rFonts w:ascii="Arial" w:hAnsi="Arial" w:cs="Arial"/>
                <w:color w:val="000000" w:themeColor="text1"/>
              </w:rPr>
            </w:pPr>
          </w:p>
          <w:p w14:paraId="7CB77069" w14:textId="77777777" w:rsidR="008D5971" w:rsidRPr="008D5971" w:rsidRDefault="008D5971" w:rsidP="007C1D02">
            <w:pPr>
              <w:jc w:val="center"/>
              <w:rPr>
                <w:rFonts w:ascii="Arial" w:hAnsi="Arial" w:cs="Arial"/>
                <w:color w:val="000000" w:themeColor="text1"/>
              </w:rPr>
            </w:pPr>
          </w:p>
          <w:p w14:paraId="24606CA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0.027</w:t>
            </w:r>
          </w:p>
        </w:tc>
        <w:tc>
          <w:tcPr>
            <w:tcW w:w="1161" w:type="dxa"/>
            <w:vMerge w:val="restart"/>
          </w:tcPr>
          <w:p w14:paraId="2234E390" w14:textId="77777777" w:rsidR="008D5971" w:rsidRPr="008D5971" w:rsidRDefault="008D5971" w:rsidP="007C1D02">
            <w:pPr>
              <w:rPr>
                <w:rFonts w:ascii="Arial" w:hAnsi="Arial" w:cs="Arial"/>
                <w:color w:val="000000" w:themeColor="text1"/>
              </w:rPr>
            </w:pPr>
          </w:p>
          <w:p w14:paraId="620ADB2F" w14:textId="77777777" w:rsidR="008D5971" w:rsidRPr="008D5971" w:rsidRDefault="008D5971" w:rsidP="007C1D02">
            <w:pPr>
              <w:rPr>
                <w:rFonts w:ascii="Arial" w:hAnsi="Arial" w:cs="Arial"/>
                <w:color w:val="000000" w:themeColor="text1"/>
              </w:rPr>
            </w:pPr>
          </w:p>
          <w:p w14:paraId="55878C0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Reject Ho</w:t>
            </w:r>
          </w:p>
        </w:tc>
      </w:tr>
      <w:tr w:rsidR="008D5971" w:rsidRPr="008D5971" w14:paraId="6D70AE44" w14:textId="77777777" w:rsidTr="007C1D02">
        <w:trPr>
          <w:jc w:val="center"/>
        </w:trPr>
        <w:tc>
          <w:tcPr>
            <w:tcW w:w="1604" w:type="dxa"/>
            <w:vMerge/>
          </w:tcPr>
          <w:p w14:paraId="3FE98265" w14:textId="77777777" w:rsidR="008D5971" w:rsidRPr="008D5971" w:rsidRDefault="008D5971" w:rsidP="007C1D02">
            <w:pPr>
              <w:rPr>
                <w:rFonts w:ascii="Arial" w:hAnsi="Arial" w:cs="Arial"/>
                <w:color w:val="000000" w:themeColor="text1"/>
              </w:rPr>
            </w:pPr>
          </w:p>
        </w:tc>
        <w:tc>
          <w:tcPr>
            <w:tcW w:w="1264" w:type="dxa"/>
          </w:tcPr>
          <w:p w14:paraId="7C3C3075" w14:textId="77777777" w:rsidR="008D5971" w:rsidRPr="008D5971" w:rsidRDefault="008D5971" w:rsidP="007C1D02">
            <w:pPr>
              <w:rPr>
                <w:rFonts w:ascii="Arial" w:hAnsi="Arial" w:cs="Arial"/>
                <w:color w:val="000000" w:themeColor="text1"/>
              </w:rPr>
            </w:pPr>
          </w:p>
        </w:tc>
        <w:tc>
          <w:tcPr>
            <w:tcW w:w="1667" w:type="dxa"/>
          </w:tcPr>
          <w:p w14:paraId="2C1BFB8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488E449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14EA0BB5" w14:textId="77777777" w:rsidR="008D5971" w:rsidRPr="008D5971" w:rsidRDefault="008D5971" w:rsidP="007C1D02">
            <w:pPr>
              <w:rPr>
                <w:rFonts w:ascii="Arial" w:hAnsi="Arial" w:cs="Arial"/>
                <w:color w:val="000000" w:themeColor="text1"/>
                <w:vertAlign w:val="superscript"/>
              </w:rPr>
            </w:pPr>
            <w:r w:rsidRPr="008D5971">
              <w:rPr>
                <w:rFonts w:ascii="Arial" w:hAnsi="Arial" w:cs="Arial"/>
                <w:color w:val="000000" w:themeColor="text1"/>
              </w:rPr>
              <w:t>0.02</w:t>
            </w:r>
            <w:r w:rsidRPr="008D5971">
              <w:rPr>
                <w:rFonts w:ascii="Arial" w:hAnsi="Arial" w:cs="Arial"/>
                <w:color w:val="000000" w:themeColor="text1"/>
                <w:vertAlign w:val="superscript"/>
              </w:rPr>
              <w:t>a</w:t>
            </w:r>
          </w:p>
        </w:tc>
        <w:tc>
          <w:tcPr>
            <w:tcW w:w="772" w:type="dxa"/>
          </w:tcPr>
          <w:p w14:paraId="71CFD0BA"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0.021</w:t>
            </w:r>
          </w:p>
        </w:tc>
        <w:tc>
          <w:tcPr>
            <w:tcW w:w="846" w:type="dxa"/>
            <w:vMerge/>
          </w:tcPr>
          <w:p w14:paraId="4C8775B1" w14:textId="77777777" w:rsidR="008D5971" w:rsidRPr="008D5971" w:rsidRDefault="008D5971" w:rsidP="007C1D02">
            <w:pPr>
              <w:jc w:val="center"/>
              <w:rPr>
                <w:rFonts w:ascii="Arial" w:hAnsi="Arial" w:cs="Arial"/>
                <w:color w:val="000000" w:themeColor="text1"/>
              </w:rPr>
            </w:pPr>
          </w:p>
        </w:tc>
        <w:tc>
          <w:tcPr>
            <w:tcW w:w="810" w:type="dxa"/>
            <w:vMerge/>
          </w:tcPr>
          <w:p w14:paraId="03BAE68A" w14:textId="77777777" w:rsidR="008D5971" w:rsidRPr="008D5971" w:rsidRDefault="008D5971" w:rsidP="007C1D02">
            <w:pPr>
              <w:jc w:val="center"/>
              <w:rPr>
                <w:rFonts w:ascii="Arial" w:hAnsi="Arial" w:cs="Arial"/>
                <w:color w:val="000000" w:themeColor="text1"/>
              </w:rPr>
            </w:pPr>
          </w:p>
        </w:tc>
        <w:tc>
          <w:tcPr>
            <w:tcW w:w="1161" w:type="dxa"/>
            <w:vMerge/>
          </w:tcPr>
          <w:p w14:paraId="342AEA71" w14:textId="77777777" w:rsidR="008D5971" w:rsidRPr="008D5971" w:rsidRDefault="008D5971" w:rsidP="007C1D02">
            <w:pPr>
              <w:rPr>
                <w:rFonts w:ascii="Arial" w:hAnsi="Arial" w:cs="Arial"/>
                <w:color w:val="000000" w:themeColor="text1"/>
              </w:rPr>
            </w:pPr>
          </w:p>
        </w:tc>
      </w:tr>
      <w:tr w:rsidR="008D5971" w:rsidRPr="008D5971" w14:paraId="21CAF1CA" w14:textId="77777777" w:rsidTr="007C1D02">
        <w:trPr>
          <w:jc w:val="center"/>
        </w:trPr>
        <w:tc>
          <w:tcPr>
            <w:tcW w:w="1604" w:type="dxa"/>
            <w:vMerge/>
          </w:tcPr>
          <w:p w14:paraId="16DA4FE8" w14:textId="77777777" w:rsidR="008D5971" w:rsidRPr="008D5971" w:rsidRDefault="008D5971" w:rsidP="007C1D02">
            <w:pPr>
              <w:rPr>
                <w:rFonts w:ascii="Arial" w:hAnsi="Arial" w:cs="Arial"/>
                <w:color w:val="000000" w:themeColor="text1"/>
              </w:rPr>
            </w:pPr>
          </w:p>
        </w:tc>
        <w:tc>
          <w:tcPr>
            <w:tcW w:w="1264" w:type="dxa"/>
          </w:tcPr>
          <w:p w14:paraId="50382BA8" w14:textId="77777777" w:rsidR="008D5971" w:rsidRPr="008D5971" w:rsidRDefault="008D5971" w:rsidP="007C1D02">
            <w:pPr>
              <w:rPr>
                <w:rFonts w:ascii="Arial" w:hAnsi="Arial" w:cs="Arial"/>
                <w:color w:val="000000" w:themeColor="text1"/>
              </w:rPr>
            </w:pPr>
          </w:p>
        </w:tc>
        <w:tc>
          <w:tcPr>
            <w:tcW w:w="1667" w:type="dxa"/>
          </w:tcPr>
          <w:p w14:paraId="15EFA49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258A4FE2"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462763D3" w14:textId="77777777" w:rsidR="008D5971" w:rsidRPr="008D5971" w:rsidRDefault="008D5971" w:rsidP="007C1D02">
            <w:pPr>
              <w:rPr>
                <w:rFonts w:ascii="Arial" w:hAnsi="Arial" w:cs="Arial"/>
                <w:color w:val="000000" w:themeColor="text1"/>
                <w:vertAlign w:val="superscript"/>
              </w:rPr>
            </w:pPr>
            <w:r w:rsidRPr="008D5971">
              <w:rPr>
                <w:rFonts w:ascii="Arial" w:hAnsi="Arial" w:cs="Arial"/>
                <w:color w:val="000000" w:themeColor="text1"/>
              </w:rPr>
              <w:t>0.10</w:t>
            </w:r>
            <w:r w:rsidRPr="008D5971">
              <w:rPr>
                <w:rFonts w:ascii="Arial" w:hAnsi="Arial" w:cs="Arial"/>
                <w:color w:val="000000" w:themeColor="text1"/>
                <w:vertAlign w:val="superscript"/>
              </w:rPr>
              <w:t>b</w:t>
            </w:r>
          </w:p>
        </w:tc>
        <w:tc>
          <w:tcPr>
            <w:tcW w:w="772" w:type="dxa"/>
          </w:tcPr>
          <w:p w14:paraId="702D5D82"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0.035</w:t>
            </w:r>
          </w:p>
        </w:tc>
        <w:tc>
          <w:tcPr>
            <w:tcW w:w="846" w:type="dxa"/>
            <w:vMerge/>
          </w:tcPr>
          <w:p w14:paraId="1769257C" w14:textId="77777777" w:rsidR="008D5971" w:rsidRPr="008D5971" w:rsidRDefault="008D5971" w:rsidP="007C1D02">
            <w:pPr>
              <w:jc w:val="center"/>
              <w:rPr>
                <w:rFonts w:ascii="Arial" w:hAnsi="Arial" w:cs="Arial"/>
                <w:color w:val="000000" w:themeColor="text1"/>
              </w:rPr>
            </w:pPr>
          </w:p>
        </w:tc>
        <w:tc>
          <w:tcPr>
            <w:tcW w:w="810" w:type="dxa"/>
            <w:vMerge/>
          </w:tcPr>
          <w:p w14:paraId="37CFD732" w14:textId="77777777" w:rsidR="008D5971" w:rsidRPr="008D5971" w:rsidRDefault="008D5971" w:rsidP="007C1D02">
            <w:pPr>
              <w:jc w:val="center"/>
              <w:rPr>
                <w:rFonts w:ascii="Arial" w:hAnsi="Arial" w:cs="Arial"/>
                <w:color w:val="000000" w:themeColor="text1"/>
              </w:rPr>
            </w:pPr>
          </w:p>
        </w:tc>
        <w:tc>
          <w:tcPr>
            <w:tcW w:w="1161" w:type="dxa"/>
            <w:vMerge/>
          </w:tcPr>
          <w:p w14:paraId="3B7F6824" w14:textId="77777777" w:rsidR="008D5971" w:rsidRPr="008D5971" w:rsidRDefault="008D5971" w:rsidP="007C1D02">
            <w:pPr>
              <w:rPr>
                <w:rFonts w:ascii="Arial" w:hAnsi="Arial" w:cs="Arial"/>
                <w:color w:val="000000" w:themeColor="text1"/>
              </w:rPr>
            </w:pPr>
          </w:p>
        </w:tc>
      </w:tr>
      <w:tr w:rsidR="008D5971" w:rsidRPr="008D5971" w14:paraId="62B790E8" w14:textId="77777777" w:rsidTr="007C1D02">
        <w:trPr>
          <w:jc w:val="center"/>
        </w:trPr>
        <w:tc>
          <w:tcPr>
            <w:tcW w:w="1604" w:type="dxa"/>
            <w:vMerge w:val="restart"/>
          </w:tcPr>
          <w:p w14:paraId="01AA9B8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Community Extension</w:t>
            </w:r>
          </w:p>
        </w:tc>
        <w:tc>
          <w:tcPr>
            <w:tcW w:w="1264" w:type="dxa"/>
          </w:tcPr>
          <w:p w14:paraId="091CD539" w14:textId="77777777" w:rsidR="008D5971" w:rsidRPr="008D5971" w:rsidRDefault="008D5971" w:rsidP="007C1D02">
            <w:pPr>
              <w:rPr>
                <w:rFonts w:ascii="Arial" w:hAnsi="Arial" w:cs="Arial"/>
                <w:color w:val="000000" w:themeColor="text1"/>
              </w:rPr>
            </w:pPr>
          </w:p>
        </w:tc>
        <w:tc>
          <w:tcPr>
            <w:tcW w:w="1667" w:type="dxa"/>
          </w:tcPr>
          <w:p w14:paraId="322C9D0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74905A7D"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60EC594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72.91</w:t>
            </w:r>
          </w:p>
        </w:tc>
        <w:tc>
          <w:tcPr>
            <w:tcW w:w="772" w:type="dxa"/>
          </w:tcPr>
          <w:p w14:paraId="662984DB"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20.62</w:t>
            </w:r>
          </w:p>
        </w:tc>
        <w:tc>
          <w:tcPr>
            <w:tcW w:w="846" w:type="dxa"/>
            <w:vMerge w:val="restart"/>
          </w:tcPr>
          <w:p w14:paraId="61DAA8C3" w14:textId="77777777" w:rsidR="008D5971" w:rsidRPr="008D5971" w:rsidRDefault="008D5971" w:rsidP="007C1D02">
            <w:pPr>
              <w:jc w:val="center"/>
              <w:rPr>
                <w:rFonts w:ascii="Arial" w:hAnsi="Arial" w:cs="Arial"/>
                <w:color w:val="000000" w:themeColor="text1"/>
              </w:rPr>
            </w:pPr>
          </w:p>
          <w:p w14:paraId="1C892D90"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1.107</w:t>
            </w:r>
          </w:p>
          <w:p w14:paraId="55A5B64B" w14:textId="77777777" w:rsidR="008D5971" w:rsidRPr="008D5971" w:rsidRDefault="008D5971" w:rsidP="007C1D02">
            <w:pPr>
              <w:jc w:val="center"/>
              <w:rPr>
                <w:rFonts w:ascii="Arial" w:hAnsi="Arial" w:cs="Arial"/>
                <w:color w:val="000000" w:themeColor="text1"/>
              </w:rPr>
            </w:pPr>
          </w:p>
          <w:p w14:paraId="514F31F0" w14:textId="77777777" w:rsidR="008D5971" w:rsidRPr="008D5971" w:rsidRDefault="008D5971" w:rsidP="007C1D02">
            <w:pPr>
              <w:jc w:val="center"/>
              <w:rPr>
                <w:rFonts w:ascii="Arial" w:hAnsi="Arial" w:cs="Arial"/>
                <w:color w:val="000000" w:themeColor="text1"/>
              </w:rPr>
            </w:pPr>
          </w:p>
        </w:tc>
        <w:tc>
          <w:tcPr>
            <w:tcW w:w="810" w:type="dxa"/>
            <w:vMerge w:val="restart"/>
          </w:tcPr>
          <w:p w14:paraId="663BA418" w14:textId="77777777" w:rsidR="008D5971" w:rsidRPr="008D5971" w:rsidRDefault="008D5971" w:rsidP="007C1D02">
            <w:pPr>
              <w:jc w:val="center"/>
              <w:rPr>
                <w:rFonts w:ascii="Arial" w:hAnsi="Arial" w:cs="Arial"/>
                <w:color w:val="000000" w:themeColor="text1"/>
              </w:rPr>
            </w:pPr>
          </w:p>
          <w:p w14:paraId="191319BE"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0.410</w:t>
            </w:r>
          </w:p>
          <w:p w14:paraId="0CCF4C84" w14:textId="77777777" w:rsidR="008D5971" w:rsidRPr="008D5971" w:rsidRDefault="008D5971" w:rsidP="007C1D02">
            <w:pPr>
              <w:jc w:val="center"/>
              <w:rPr>
                <w:rFonts w:ascii="Arial" w:hAnsi="Arial" w:cs="Arial"/>
                <w:color w:val="000000" w:themeColor="text1"/>
              </w:rPr>
            </w:pPr>
          </w:p>
        </w:tc>
        <w:tc>
          <w:tcPr>
            <w:tcW w:w="1161" w:type="dxa"/>
            <w:vMerge w:val="restart"/>
          </w:tcPr>
          <w:p w14:paraId="07B72A2A" w14:textId="77777777" w:rsidR="008D5971" w:rsidRPr="008D5971" w:rsidRDefault="008D5971" w:rsidP="007C1D02">
            <w:pPr>
              <w:rPr>
                <w:rFonts w:ascii="Arial" w:hAnsi="Arial" w:cs="Arial"/>
                <w:color w:val="000000" w:themeColor="text1"/>
              </w:rPr>
            </w:pPr>
          </w:p>
          <w:p w14:paraId="18D9484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30C5B791" w14:textId="77777777" w:rsidTr="007C1D02">
        <w:trPr>
          <w:jc w:val="center"/>
        </w:trPr>
        <w:tc>
          <w:tcPr>
            <w:tcW w:w="1604" w:type="dxa"/>
            <w:vMerge/>
          </w:tcPr>
          <w:p w14:paraId="373EF371" w14:textId="77777777" w:rsidR="008D5971" w:rsidRPr="008D5971" w:rsidRDefault="008D5971" w:rsidP="007C1D02">
            <w:pPr>
              <w:rPr>
                <w:rFonts w:ascii="Arial" w:hAnsi="Arial" w:cs="Arial"/>
                <w:color w:val="000000" w:themeColor="text1"/>
              </w:rPr>
            </w:pPr>
          </w:p>
        </w:tc>
        <w:tc>
          <w:tcPr>
            <w:tcW w:w="1264" w:type="dxa"/>
          </w:tcPr>
          <w:p w14:paraId="050E03C1" w14:textId="77777777" w:rsidR="008D5971" w:rsidRPr="008D5971" w:rsidRDefault="008D5971" w:rsidP="007C1D02">
            <w:pPr>
              <w:rPr>
                <w:rFonts w:ascii="Arial" w:hAnsi="Arial" w:cs="Arial"/>
                <w:color w:val="000000" w:themeColor="text1"/>
              </w:rPr>
            </w:pPr>
          </w:p>
        </w:tc>
        <w:tc>
          <w:tcPr>
            <w:tcW w:w="1667" w:type="dxa"/>
          </w:tcPr>
          <w:p w14:paraId="05B2C47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3627589A"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1E7EEA3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56.71</w:t>
            </w:r>
          </w:p>
        </w:tc>
        <w:tc>
          <w:tcPr>
            <w:tcW w:w="772" w:type="dxa"/>
          </w:tcPr>
          <w:p w14:paraId="05EBBA11"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25.20</w:t>
            </w:r>
          </w:p>
        </w:tc>
        <w:tc>
          <w:tcPr>
            <w:tcW w:w="846" w:type="dxa"/>
            <w:vMerge/>
          </w:tcPr>
          <w:p w14:paraId="3F4DC43D" w14:textId="77777777" w:rsidR="008D5971" w:rsidRPr="008D5971" w:rsidRDefault="008D5971" w:rsidP="007C1D02">
            <w:pPr>
              <w:jc w:val="center"/>
              <w:rPr>
                <w:rFonts w:ascii="Arial" w:hAnsi="Arial" w:cs="Arial"/>
                <w:color w:val="000000" w:themeColor="text1"/>
              </w:rPr>
            </w:pPr>
          </w:p>
        </w:tc>
        <w:tc>
          <w:tcPr>
            <w:tcW w:w="810" w:type="dxa"/>
            <w:vMerge/>
          </w:tcPr>
          <w:p w14:paraId="256E3C7E" w14:textId="77777777" w:rsidR="008D5971" w:rsidRPr="008D5971" w:rsidRDefault="008D5971" w:rsidP="007C1D02">
            <w:pPr>
              <w:jc w:val="center"/>
              <w:rPr>
                <w:rFonts w:ascii="Arial" w:hAnsi="Arial" w:cs="Arial"/>
                <w:color w:val="000000" w:themeColor="text1"/>
              </w:rPr>
            </w:pPr>
          </w:p>
        </w:tc>
        <w:tc>
          <w:tcPr>
            <w:tcW w:w="1161" w:type="dxa"/>
            <w:vMerge/>
          </w:tcPr>
          <w:p w14:paraId="11136992" w14:textId="77777777" w:rsidR="008D5971" w:rsidRPr="008D5971" w:rsidRDefault="008D5971" w:rsidP="007C1D02">
            <w:pPr>
              <w:rPr>
                <w:rFonts w:ascii="Arial" w:hAnsi="Arial" w:cs="Arial"/>
                <w:color w:val="000000" w:themeColor="text1"/>
              </w:rPr>
            </w:pPr>
          </w:p>
        </w:tc>
      </w:tr>
      <w:tr w:rsidR="008D5971" w:rsidRPr="008D5971" w14:paraId="1749F419" w14:textId="77777777" w:rsidTr="007C1D02">
        <w:trPr>
          <w:jc w:val="center"/>
        </w:trPr>
        <w:tc>
          <w:tcPr>
            <w:tcW w:w="1604" w:type="dxa"/>
            <w:vMerge/>
          </w:tcPr>
          <w:p w14:paraId="2C2011FD" w14:textId="77777777" w:rsidR="008D5971" w:rsidRPr="008D5971" w:rsidRDefault="008D5971" w:rsidP="007C1D02">
            <w:pPr>
              <w:rPr>
                <w:rFonts w:ascii="Arial" w:hAnsi="Arial" w:cs="Arial"/>
                <w:color w:val="000000" w:themeColor="text1"/>
              </w:rPr>
            </w:pPr>
          </w:p>
        </w:tc>
        <w:tc>
          <w:tcPr>
            <w:tcW w:w="1264" w:type="dxa"/>
          </w:tcPr>
          <w:p w14:paraId="655EE85B" w14:textId="77777777" w:rsidR="008D5971" w:rsidRPr="008D5971" w:rsidRDefault="008D5971" w:rsidP="007C1D02">
            <w:pPr>
              <w:rPr>
                <w:rFonts w:ascii="Arial" w:hAnsi="Arial" w:cs="Arial"/>
                <w:color w:val="000000" w:themeColor="text1"/>
              </w:rPr>
            </w:pPr>
          </w:p>
        </w:tc>
        <w:tc>
          <w:tcPr>
            <w:tcW w:w="1667" w:type="dxa"/>
          </w:tcPr>
          <w:p w14:paraId="0504D5E9"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258EFFDF"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79FAD8A3"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87.50</w:t>
            </w:r>
          </w:p>
        </w:tc>
        <w:tc>
          <w:tcPr>
            <w:tcW w:w="772" w:type="dxa"/>
          </w:tcPr>
          <w:p w14:paraId="2755E21F"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22.45</w:t>
            </w:r>
          </w:p>
        </w:tc>
        <w:tc>
          <w:tcPr>
            <w:tcW w:w="846" w:type="dxa"/>
            <w:vMerge/>
          </w:tcPr>
          <w:p w14:paraId="24D0914F" w14:textId="77777777" w:rsidR="008D5971" w:rsidRPr="008D5971" w:rsidRDefault="008D5971" w:rsidP="007C1D02">
            <w:pPr>
              <w:jc w:val="center"/>
              <w:rPr>
                <w:rFonts w:ascii="Arial" w:hAnsi="Arial" w:cs="Arial"/>
                <w:color w:val="000000" w:themeColor="text1"/>
              </w:rPr>
            </w:pPr>
          </w:p>
        </w:tc>
        <w:tc>
          <w:tcPr>
            <w:tcW w:w="810" w:type="dxa"/>
            <w:vMerge/>
          </w:tcPr>
          <w:p w14:paraId="70635990" w14:textId="77777777" w:rsidR="008D5971" w:rsidRPr="008D5971" w:rsidRDefault="008D5971" w:rsidP="007C1D02">
            <w:pPr>
              <w:jc w:val="center"/>
              <w:rPr>
                <w:rFonts w:ascii="Arial" w:hAnsi="Arial" w:cs="Arial"/>
                <w:color w:val="000000" w:themeColor="text1"/>
              </w:rPr>
            </w:pPr>
          </w:p>
        </w:tc>
        <w:tc>
          <w:tcPr>
            <w:tcW w:w="1161" w:type="dxa"/>
            <w:vMerge/>
          </w:tcPr>
          <w:p w14:paraId="2E6FEFA9" w14:textId="77777777" w:rsidR="008D5971" w:rsidRPr="008D5971" w:rsidRDefault="008D5971" w:rsidP="007C1D02">
            <w:pPr>
              <w:rPr>
                <w:rFonts w:ascii="Arial" w:hAnsi="Arial" w:cs="Arial"/>
                <w:color w:val="000000" w:themeColor="text1"/>
              </w:rPr>
            </w:pPr>
          </w:p>
        </w:tc>
      </w:tr>
      <w:tr w:rsidR="008D5971" w:rsidRPr="008D5971" w14:paraId="670379B6" w14:textId="77777777" w:rsidTr="007C1D02">
        <w:trPr>
          <w:jc w:val="center"/>
        </w:trPr>
        <w:tc>
          <w:tcPr>
            <w:tcW w:w="1604" w:type="dxa"/>
            <w:vMerge w:val="restart"/>
          </w:tcPr>
          <w:p w14:paraId="0B26246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Compliance with CMOs</w:t>
            </w:r>
          </w:p>
        </w:tc>
        <w:tc>
          <w:tcPr>
            <w:tcW w:w="1264" w:type="dxa"/>
          </w:tcPr>
          <w:p w14:paraId="515005B2" w14:textId="77777777" w:rsidR="008D5971" w:rsidRPr="008D5971" w:rsidRDefault="008D5971" w:rsidP="007C1D02">
            <w:pPr>
              <w:rPr>
                <w:rFonts w:ascii="Arial" w:hAnsi="Arial" w:cs="Arial"/>
                <w:color w:val="000000" w:themeColor="text1"/>
              </w:rPr>
            </w:pPr>
          </w:p>
        </w:tc>
        <w:tc>
          <w:tcPr>
            <w:tcW w:w="1667" w:type="dxa"/>
          </w:tcPr>
          <w:p w14:paraId="05F75BE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Education</w:t>
            </w:r>
          </w:p>
        </w:tc>
        <w:tc>
          <w:tcPr>
            <w:tcW w:w="466" w:type="dxa"/>
          </w:tcPr>
          <w:p w14:paraId="7D8E59E7"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591BE5B5"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91.90</w:t>
            </w:r>
          </w:p>
        </w:tc>
        <w:tc>
          <w:tcPr>
            <w:tcW w:w="772" w:type="dxa"/>
          </w:tcPr>
          <w:p w14:paraId="1E483516"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0.00</w:t>
            </w:r>
          </w:p>
        </w:tc>
        <w:tc>
          <w:tcPr>
            <w:tcW w:w="846" w:type="dxa"/>
            <w:vMerge w:val="restart"/>
          </w:tcPr>
          <w:p w14:paraId="532948C9" w14:textId="77777777" w:rsidR="008D5971" w:rsidRPr="008D5971" w:rsidRDefault="008D5971" w:rsidP="007C1D02">
            <w:pPr>
              <w:jc w:val="center"/>
              <w:rPr>
                <w:rFonts w:ascii="Arial" w:hAnsi="Arial" w:cs="Arial"/>
                <w:color w:val="000000" w:themeColor="text1"/>
              </w:rPr>
            </w:pPr>
          </w:p>
          <w:p w14:paraId="71DA1EE8"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1.107</w:t>
            </w:r>
          </w:p>
        </w:tc>
        <w:tc>
          <w:tcPr>
            <w:tcW w:w="810" w:type="dxa"/>
            <w:vMerge w:val="restart"/>
          </w:tcPr>
          <w:p w14:paraId="57E0ACF4" w14:textId="77777777" w:rsidR="008D5971" w:rsidRPr="008D5971" w:rsidRDefault="008D5971" w:rsidP="007C1D02">
            <w:pPr>
              <w:jc w:val="center"/>
              <w:rPr>
                <w:rFonts w:ascii="Arial" w:hAnsi="Arial" w:cs="Arial"/>
                <w:color w:val="000000" w:themeColor="text1"/>
              </w:rPr>
            </w:pPr>
          </w:p>
          <w:p w14:paraId="61580473"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0.414</w:t>
            </w:r>
          </w:p>
          <w:p w14:paraId="08AF9AA1" w14:textId="77777777" w:rsidR="008D5971" w:rsidRPr="008D5971" w:rsidRDefault="008D5971" w:rsidP="007C1D02">
            <w:pPr>
              <w:jc w:val="center"/>
              <w:rPr>
                <w:rFonts w:ascii="Arial" w:hAnsi="Arial" w:cs="Arial"/>
                <w:color w:val="000000" w:themeColor="text1"/>
              </w:rPr>
            </w:pPr>
          </w:p>
        </w:tc>
        <w:tc>
          <w:tcPr>
            <w:tcW w:w="1161" w:type="dxa"/>
            <w:vMerge w:val="restart"/>
          </w:tcPr>
          <w:p w14:paraId="53CBC6B6" w14:textId="77777777" w:rsidR="008D5971" w:rsidRPr="008D5971" w:rsidRDefault="008D5971" w:rsidP="007C1D02">
            <w:pPr>
              <w:rPr>
                <w:rFonts w:ascii="Arial" w:hAnsi="Arial" w:cs="Arial"/>
                <w:color w:val="000000" w:themeColor="text1"/>
              </w:rPr>
            </w:pPr>
          </w:p>
          <w:p w14:paraId="4B93251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Accept Ho</w:t>
            </w:r>
          </w:p>
        </w:tc>
      </w:tr>
      <w:tr w:rsidR="008D5971" w:rsidRPr="008D5971" w14:paraId="0EB2FDAC" w14:textId="77777777" w:rsidTr="007C1D02">
        <w:trPr>
          <w:jc w:val="center"/>
        </w:trPr>
        <w:tc>
          <w:tcPr>
            <w:tcW w:w="1604" w:type="dxa"/>
            <w:vMerge/>
          </w:tcPr>
          <w:p w14:paraId="0B613375" w14:textId="77777777" w:rsidR="008D5971" w:rsidRPr="008D5971" w:rsidRDefault="008D5971" w:rsidP="007C1D02">
            <w:pPr>
              <w:rPr>
                <w:rFonts w:ascii="Arial" w:hAnsi="Arial" w:cs="Arial"/>
                <w:color w:val="000000" w:themeColor="text1"/>
              </w:rPr>
            </w:pPr>
          </w:p>
        </w:tc>
        <w:tc>
          <w:tcPr>
            <w:tcW w:w="1264" w:type="dxa"/>
          </w:tcPr>
          <w:p w14:paraId="2AFFB80B" w14:textId="77777777" w:rsidR="008D5971" w:rsidRPr="008D5971" w:rsidRDefault="008D5971" w:rsidP="007C1D02">
            <w:pPr>
              <w:rPr>
                <w:rFonts w:ascii="Arial" w:hAnsi="Arial" w:cs="Arial"/>
                <w:color w:val="000000" w:themeColor="text1"/>
              </w:rPr>
            </w:pPr>
          </w:p>
        </w:tc>
        <w:tc>
          <w:tcPr>
            <w:tcW w:w="1667" w:type="dxa"/>
          </w:tcPr>
          <w:p w14:paraId="2F443BB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Engineering &amp; InfoTech</w:t>
            </w:r>
          </w:p>
        </w:tc>
        <w:tc>
          <w:tcPr>
            <w:tcW w:w="466" w:type="dxa"/>
          </w:tcPr>
          <w:p w14:paraId="67B48EE9"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2</w:t>
            </w:r>
          </w:p>
        </w:tc>
        <w:tc>
          <w:tcPr>
            <w:tcW w:w="760" w:type="dxa"/>
          </w:tcPr>
          <w:p w14:paraId="14DB64E7"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79.40</w:t>
            </w:r>
          </w:p>
        </w:tc>
        <w:tc>
          <w:tcPr>
            <w:tcW w:w="772" w:type="dxa"/>
          </w:tcPr>
          <w:p w14:paraId="3FBAA6BE"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8.24</w:t>
            </w:r>
          </w:p>
        </w:tc>
        <w:tc>
          <w:tcPr>
            <w:tcW w:w="846" w:type="dxa"/>
            <w:vMerge/>
          </w:tcPr>
          <w:p w14:paraId="769BA308" w14:textId="77777777" w:rsidR="008D5971" w:rsidRPr="008D5971" w:rsidRDefault="008D5971" w:rsidP="007C1D02">
            <w:pPr>
              <w:jc w:val="center"/>
              <w:rPr>
                <w:rFonts w:ascii="Arial" w:hAnsi="Arial" w:cs="Arial"/>
                <w:color w:val="000000" w:themeColor="text1"/>
              </w:rPr>
            </w:pPr>
          </w:p>
        </w:tc>
        <w:tc>
          <w:tcPr>
            <w:tcW w:w="810" w:type="dxa"/>
            <w:vMerge/>
          </w:tcPr>
          <w:p w14:paraId="4BCA6C35" w14:textId="77777777" w:rsidR="008D5971" w:rsidRPr="008D5971" w:rsidRDefault="008D5971" w:rsidP="007C1D02">
            <w:pPr>
              <w:jc w:val="center"/>
              <w:rPr>
                <w:rFonts w:ascii="Arial" w:hAnsi="Arial" w:cs="Arial"/>
                <w:color w:val="000000" w:themeColor="text1"/>
              </w:rPr>
            </w:pPr>
          </w:p>
        </w:tc>
        <w:tc>
          <w:tcPr>
            <w:tcW w:w="1161" w:type="dxa"/>
            <w:vMerge/>
          </w:tcPr>
          <w:p w14:paraId="2FA6024D" w14:textId="77777777" w:rsidR="008D5971" w:rsidRPr="008D5971" w:rsidRDefault="008D5971" w:rsidP="007C1D02">
            <w:pPr>
              <w:rPr>
                <w:rFonts w:ascii="Arial" w:hAnsi="Arial" w:cs="Arial"/>
                <w:color w:val="000000" w:themeColor="text1"/>
              </w:rPr>
            </w:pPr>
          </w:p>
        </w:tc>
      </w:tr>
      <w:tr w:rsidR="008D5971" w:rsidRPr="008D5971" w14:paraId="1BDACD84" w14:textId="77777777" w:rsidTr="007C1D02">
        <w:trPr>
          <w:jc w:val="center"/>
        </w:trPr>
        <w:tc>
          <w:tcPr>
            <w:tcW w:w="1604" w:type="dxa"/>
            <w:vMerge/>
          </w:tcPr>
          <w:p w14:paraId="03BA5DB8" w14:textId="77777777" w:rsidR="008D5971" w:rsidRPr="008D5971" w:rsidRDefault="008D5971" w:rsidP="007C1D02">
            <w:pPr>
              <w:rPr>
                <w:rFonts w:ascii="Arial" w:hAnsi="Arial" w:cs="Arial"/>
                <w:color w:val="000000" w:themeColor="text1"/>
              </w:rPr>
            </w:pPr>
          </w:p>
        </w:tc>
        <w:tc>
          <w:tcPr>
            <w:tcW w:w="1264" w:type="dxa"/>
          </w:tcPr>
          <w:p w14:paraId="1FAA1218" w14:textId="77777777" w:rsidR="008D5971" w:rsidRPr="008D5971" w:rsidRDefault="008D5971" w:rsidP="007C1D02">
            <w:pPr>
              <w:rPr>
                <w:rFonts w:ascii="Arial" w:hAnsi="Arial" w:cs="Arial"/>
                <w:color w:val="000000" w:themeColor="text1"/>
              </w:rPr>
            </w:pPr>
          </w:p>
        </w:tc>
        <w:tc>
          <w:tcPr>
            <w:tcW w:w="1667" w:type="dxa"/>
          </w:tcPr>
          <w:p w14:paraId="5A84E9AD"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CBHRM &amp; Agriculture</w:t>
            </w:r>
          </w:p>
        </w:tc>
        <w:tc>
          <w:tcPr>
            <w:tcW w:w="466" w:type="dxa"/>
          </w:tcPr>
          <w:p w14:paraId="38056C36" w14:textId="77777777" w:rsidR="008D5971" w:rsidRPr="008D5971" w:rsidRDefault="008D5971" w:rsidP="007C1D02">
            <w:pPr>
              <w:jc w:val="center"/>
              <w:rPr>
                <w:rFonts w:ascii="Arial" w:hAnsi="Arial" w:cs="Arial"/>
                <w:color w:val="000000" w:themeColor="text1"/>
              </w:rPr>
            </w:pPr>
            <w:r w:rsidRPr="008D5971">
              <w:rPr>
                <w:rFonts w:ascii="Arial" w:hAnsi="Arial" w:cs="Arial"/>
                <w:color w:val="000000" w:themeColor="text1"/>
              </w:rPr>
              <w:t>3</w:t>
            </w:r>
          </w:p>
        </w:tc>
        <w:tc>
          <w:tcPr>
            <w:tcW w:w="760" w:type="dxa"/>
          </w:tcPr>
          <w:p w14:paraId="43152FB4"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84.68</w:t>
            </w:r>
          </w:p>
        </w:tc>
        <w:tc>
          <w:tcPr>
            <w:tcW w:w="772" w:type="dxa"/>
          </w:tcPr>
          <w:p w14:paraId="1ED3EF4C" w14:textId="77777777" w:rsidR="008D5971" w:rsidRPr="008D5971" w:rsidRDefault="008D5971" w:rsidP="007C1D02">
            <w:pPr>
              <w:rPr>
                <w:rFonts w:ascii="Arial" w:hAnsi="Arial" w:cs="Arial"/>
                <w:color w:val="000000" w:themeColor="text1"/>
              </w:rPr>
            </w:pPr>
            <w:r w:rsidRPr="008D5971">
              <w:rPr>
                <w:rFonts w:ascii="Arial" w:hAnsi="Arial" w:cs="Arial"/>
                <w:color w:val="000000" w:themeColor="text1"/>
              </w:rPr>
              <w:t>4.19</w:t>
            </w:r>
          </w:p>
        </w:tc>
        <w:tc>
          <w:tcPr>
            <w:tcW w:w="846" w:type="dxa"/>
            <w:vMerge/>
          </w:tcPr>
          <w:p w14:paraId="43900775" w14:textId="77777777" w:rsidR="008D5971" w:rsidRPr="008D5971" w:rsidRDefault="008D5971" w:rsidP="007C1D02">
            <w:pPr>
              <w:jc w:val="center"/>
              <w:rPr>
                <w:rFonts w:ascii="Arial" w:hAnsi="Arial" w:cs="Arial"/>
                <w:color w:val="000000" w:themeColor="text1"/>
              </w:rPr>
            </w:pPr>
          </w:p>
        </w:tc>
        <w:tc>
          <w:tcPr>
            <w:tcW w:w="810" w:type="dxa"/>
            <w:vMerge/>
          </w:tcPr>
          <w:p w14:paraId="077AECF9" w14:textId="77777777" w:rsidR="008D5971" w:rsidRPr="008D5971" w:rsidRDefault="008D5971" w:rsidP="007C1D02">
            <w:pPr>
              <w:jc w:val="center"/>
              <w:rPr>
                <w:rFonts w:ascii="Arial" w:hAnsi="Arial" w:cs="Arial"/>
                <w:color w:val="000000" w:themeColor="text1"/>
              </w:rPr>
            </w:pPr>
          </w:p>
        </w:tc>
        <w:tc>
          <w:tcPr>
            <w:tcW w:w="1161" w:type="dxa"/>
            <w:vMerge/>
          </w:tcPr>
          <w:p w14:paraId="11E1BB4A" w14:textId="77777777" w:rsidR="008D5971" w:rsidRPr="008D5971" w:rsidRDefault="008D5971" w:rsidP="007C1D02">
            <w:pPr>
              <w:rPr>
                <w:rFonts w:ascii="Arial" w:hAnsi="Arial" w:cs="Arial"/>
                <w:color w:val="000000" w:themeColor="text1"/>
              </w:rPr>
            </w:pPr>
          </w:p>
        </w:tc>
      </w:tr>
    </w:tbl>
    <w:p w14:paraId="340B0D4E" w14:textId="77777777" w:rsidR="008D5971" w:rsidRPr="008D5971" w:rsidRDefault="008D5971" w:rsidP="008D5971">
      <w:pPr>
        <w:rPr>
          <w:rFonts w:ascii="Arial" w:hAnsi="Arial" w:cs="Arial"/>
          <w:color w:val="000000" w:themeColor="text1"/>
        </w:rPr>
      </w:pPr>
    </w:p>
    <w:p w14:paraId="796A9089" w14:textId="0EC0E3E0" w:rsidR="008D5971" w:rsidRPr="008D5971" w:rsidRDefault="008D5971" w:rsidP="00C11FDF">
      <w:pPr>
        <w:pStyle w:val="NoSpacing"/>
        <w:numPr>
          <w:ilvl w:val="1"/>
          <w:numId w:val="5"/>
        </w:numPr>
        <w:jc w:val="both"/>
        <w:rPr>
          <w:rFonts w:ascii="Arial" w:hAnsi="Arial" w:cs="Arial"/>
          <w:b/>
          <w:color w:val="000000" w:themeColor="text1"/>
          <w:sz w:val="20"/>
          <w:szCs w:val="20"/>
        </w:rPr>
      </w:pPr>
      <w:r w:rsidRPr="008D5971">
        <w:rPr>
          <w:rFonts w:ascii="Arial" w:hAnsi="Arial" w:cs="Arial"/>
          <w:b/>
          <w:color w:val="000000" w:themeColor="text1"/>
          <w:sz w:val="20"/>
          <w:szCs w:val="20"/>
        </w:rPr>
        <w:t xml:space="preserve">Significant Relationship Between Accreditation Profile and School Performance </w:t>
      </w:r>
    </w:p>
    <w:p w14:paraId="504700F1" w14:textId="77777777" w:rsidR="008D5971" w:rsidRPr="008D5971" w:rsidRDefault="008D5971" w:rsidP="008D5971">
      <w:pPr>
        <w:pStyle w:val="NoSpacing"/>
        <w:jc w:val="both"/>
        <w:rPr>
          <w:rFonts w:ascii="Arial" w:hAnsi="Arial" w:cs="Arial"/>
          <w:color w:val="000000" w:themeColor="text1"/>
          <w:sz w:val="20"/>
          <w:szCs w:val="20"/>
        </w:rPr>
      </w:pPr>
      <w:r w:rsidRPr="008D5971">
        <w:rPr>
          <w:rFonts w:ascii="Arial" w:hAnsi="Arial" w:cs="Arial"/>
          <w:color w:val="000000" w:themeColor="text1"/>
          <w:sz w:val="20"/>
          <w:szCs w:val="20"/>
        </w:rPr>
        <w:t>Table 14 presents the significant relationship between accreditation profile and school performance. There are two (2) accreditation profiles: status and rating. On the other hand, there are seven (7) school-performance variables which are employment, board performance, number of graduates, research, publication, extension, and CMO.</w:t>
      </w:r>
    </w:p>
    <w:p w14:paraId="4EFBF511" w14:textId="77777777" w:rsidR="008D5971" w:rsidRDefault="008D5971" w:rsidP="008D5971">
      <w:pPr>
        <w:pStyle w:val="NoSpacing"/>
        <w:jc w:val="both"/>
        <w:rPr>
          <w:rFonts w:ascii="Arial" w:hAnsi="Arial" w:cs="Arial"/>
          <w:color w:val="000000" w:themeColor="text1"/>
          <w:sz w:val="20"/>
          <w:szCs w:val="20"/>
        </w:rPr>
      </w:pPr>
      <w:r w:rsidRPr="008D5971">
        <w:rPr>
          <w:rFonts w:ascii="Arial" w:hAnsi="Arial" w:cs="Arial"/>
          <w:color w:val="000000" w:themeColor="text1"/>
          <w:sz w:val="20"/>
          <w:szCs w:val="20"/>
        </w:rPr>
        <w:t>In terms of accreditation status and school performance, only one (1) variable which is compliant with CMO has a computed probability value lower than 0.05 level of significance; hence, the null hypothesis is rejected which means that the probability value of 0.024 indicates that accreditation status has a very high positive correlation with compliance with CMO. This means that the greater is extent of the compliance of the program with CMO, the higher is the accreditation level of the program. The other six (6) school-performance variables have probability values higher than 0.05 level of significance; hence, the null hypothesis is accepted. This suggests that these variables have no significant relationship with accreditation status.</w:t>
      </w:r>
    </w:p>
    <w:p w14:paraId="615772E5" w14:textId="77777777" w:rsidR="008D5971" w:rsidRPr="008D5971" w:rsidRDefault="008D5971" w:rsidP="008D5971">
      <w:pPr>
        <w:pStyle w:val="NoSpacing"/>
        <w:jc w:val="both"/>
        <w:rPr>
          <w:rFonts w:ascii="Arial" w:hAnsi="Arial" w:cs="Arial"/>
          <w:color w:val="000000" w:themeColor="text1"/>
          <w:sz w:val="20"/>
          <w:szCs w:val="20"/>
        </w:rPr>
      </w:pPr>
    </w:p>
    <w:p w14:paraId="32F56D03" w14:textId="77777777" w:rsidR="008D5971" w:rsidRPr="008D5971" w:rsidRDefault="008D5971" w:rsidP="008D5971">
      <w:pPr>
        <w:pStyle w:val="NoSpacing"/>
        <w:jc w:val="both"/>
        <w:rPr>
          <w:rFonts w:ascii="Arial" w:hAnsi="Arial" w:cs="Arial"/>
          <w:color w:val="000000" w:themeColor="text1"/>
          <w:sz w:val="20"/>
          <w:szCs w:val="20"/>
        </w:rPr>
      </w:pPr>
      <w:r w:rsidRPr="008D5971">
        <w:rPr>
          <w:rFonts w:ascii="Arial" w:hAnsi="Arial" w:cs="Arial"/>
          <w:color w:val="000000" w:themeColor="text1"/>
          <w:sz w:val="20"/>
          <w:szCs w:val="20"/>
        </w:rPr>
        <w:t>Lastly, all the school-performance variables have computed probability values higher than 0.05 level of significance when related to accreditation rating; thus, the null hypothesis is accepted. It means that the school-performance variables have no significant relationship with accreditation profile and school performance.</w:t>
      </w:r>
    </w:p>
    <w:p w14:paraId="0C63CBC8" w14:textId="77777777" w:rsidR="008D5971" w:rsidRPr="008D5971" w:rsidRDefault="008D5971" w:rsidP="008D5971">
      <w:pPr>
        <w:jc w:val="both"/>
        <w:rPr>
          <w:rFonts w:ascii="Arial" w:hAnsi="Arial" w:cs="Arial"/>
          <w:color w:val="000000" w:themeColor="text1"/>
        </w:rPr>
      </w:pPr>
      <w:r w:rsidRPr="008D5971">
        <w:rPr>
          <w:rFonts w:ascii="Arial" w:hAnsi="Arial" w:cs="Arial"/>
          <w:color w:val="000000" w:themeColor="text1"/>
        </w:rPr>
        <w:t>Overall, compliance with CMO is the only school-performance variable found to have a significant relationship with accreditation status. This means that the quality of improvement in the delivery of learning is dependent on how the programs strictly follow the CMOs of the programs.</w:t>
      </w:r>
    </w:p>
    <w:p w14:paraId="6B8D7A44" w14:textId="77777777" w:rsidR="008D5971" w:rsidRPr="008D5971" w:rsidRDefault="008D5971" w:rsidP="008D5971">
      <w:pPr>
        <w:ind w:firstLine="567"/>
        <w:jc w:val="both"/>
        <w:rPr>
          <w:rFonts w:ascii="Arial" w:hAnsi="Arial" w:cs="Arial"/>
          <w:color w:val="000000" w:themeColor="text1"/>
        </w:rPr>
      </w:pPr>
      <w:r w:rsidRPr="008D5971">
        <w:rPr>
          <w:rFonts w:ascii="Arial" w:hAnsi="Arial" w:cs="Arial"/>
          <w:color w:val="000000" w:themeColor="text1"/>
        </w:rPr>
        <w:t xml:space="preserve"> </w:t>
      </w:r>
    </w:p>
    <w:p w14:paraId="2D986EE7" w14:textId="77777777" w:rsidR="008D5971" w:rsidRPr="008D5971" w:rsidRDefault="008D5971" w:rsidP="008D5971">
      <w:pPr>
        <w:pStyle w:val="NoSpacing"/>
        <w:jc w:val="center"/>
        <w:rPr>
          <w:rFonts w:ascii="Arial" w:hAnsi="Arial" w:cs="Arial"/>
          <w:b/>
          <w:bCs/>
          <w:iCs/>
          <w:color w:val="000000" w:themeColor="text1"/>
          <w:sz w:val="20"/>
          <w:szCs w:val="20"/>
        </w:rPr>
      </w:pPr>
      <w:r w:rsidRPr="008D5971">
        <w:rPr>
          <w:rFonts w:ascii="Arial" w:hAnsi="Arial" w:cs="Arial"/>
          <w:b/>
          <w:bCs/>
          <w:iCs/>
          <w:color w:val="000000" w:themeColor="text1"/>
          <w:sz w:val="20"/>
          <w:szCs w:val="20"/>
        </w:rPr>
        <w:t>Table 14. Significant Relationship between Accreditation Profile and School-Performance Variables</w:t>
      </w:r>
    </w:p>
    <w:tbl>
      <w:tblPr>
        <w:tblW w:w="4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33"/>
        <w:gridCol w:w="1453"/>
        <w:gridCol w:w="729"/>
        <w:gridCol w:w="1279"/>
      </w:tblGrid>
      <w:tr w:rsidR="008D5971" w:rsidRPr="008D5971" w14:paraId="72BA9DA2" w14:textId="77777777" w:rsidTr="007C1D02">
        <w:trPr>
          <w:trHeight w:val="125"/>
          <w:jc w:val="center"/>
        </w:trPr>
        <w:tc>
          <w:tcPr>
            <w:tcW w:w="2654" w:type="pct"/>
            <w:gridSpan w:val="2"/>
          </w:tcPr>
          <w:p w14:paraId="4BE3527C" w14:textId="77777777" w:rsidR="008D5971" w:rsidRPr="008D5971" w:rsidRDefault="008D5971" w:rsidP="007C1D02">
            <w:pPr>
              <w:rPr>
                <w:rFonts w:ascii="Arial" w:hAnsi="Arial" w:cs="Arial"/>
              </w:rPr>
            </w:pPr>
            <w:r w:rsidRPr="008D5971">
              <w:rPr>
                <w:rFonts w:ascii="Arial" w:hAnsi="Arial" w:cs="Arial"/>
              </w:rPr>
              <w:t xml:space="preserve">Profile Variables     </w:t>
            </w:r>
          </w:p>
        </w:tc>
        <w:tc>
          <w:tcPr>
            <w:tcW w:w="985" w:type="pct"/>
          </w:tcPr>
          <w:p w14:paraId="6AE02C39" w14:textId="77777777" w:rsidR="008D5971" w:rsidRPr="008D5971" w:rsidRDefault="008D5971" w:rsidP="007C1D02">
            <w:pPr>
              <w:rPr>
                <w:rFonts w:ascii="Arial" w:hAnsi="Arial" w:cs="Arial"/>
              </w:rPr>
            </w:pPr>
            <w:r w:rsidRPr="008D5971">
              <w:rPr>
                <w:rFonts w:ascii="Arial" w:hAnsi="Arial" w:cs="Arial"/>
              </w:rPr>
              <w:t>Computed Value</w:t>
            </w:r>
          </w:p>
        </w:tc>
        <w:tc>
          <w:tcPr>
            <w:tcW w:w="494" w:type="pct"/>
          </w:tcPr>
          <w:p w14:paraId="350D63FE" w14:textId="77777777" w:rsidR="008D5971" w:rsidRPr="008D5971" w:rsidRDefault="008D5971" w:rsidP="007C1D02">
            <w:pPr>
              <w:rPr>
                <w:rFonts w:ascii="Arial" w:hAnsi="Arial" w:cs="Arial"/>
              </w:rPr>
            </w:pPr>
            <w:r w:rsidRPr="008D5971">
              <w:rPr>
                <w:rFonts w:ascii="Arial" w:hAnsi="Arial" w:cs="Arial"/>
              </w:rPr>
              <w:t>PV</w:t>
            </w:r>
          </w:p>
        </w:tc>
        <w:tc>
          <w:tcPr>
            <w:tcW w:w="867" w:type="pct"/>
          </w:tcPr>
          <w:p w14:paraId="5DC1E6A8" w14:textId="77777777" w:rsidR="008D5971" w:rsidRPr="008D5971" w:rsidRDefault="008D5971" w:rsidP="007C1D02">
            <w:pPr>
              <w:rPr>
                <w:rFonts w:ascii="Arial" w:hAnsi="Arial" w:cs="Arial"/>
              </w:rPr>
            </w:pPr>
            <w:r w:rsidRPr="008D5971">
              <w:rPr>
                <w:rFonts w:ascii="Arial" w:hAnsi="Arial" w:cs="Arial"/>
              </w:rPr>
              <w:t>Decision at α=0.05</w:t>
            </w:r>
          </w:p>
        </w:tc>
      </w:tr>
      <w:tr w:rsidR="008D5971" w:rsidRPr="008D5971" w14:paraId="3D8B3C8F" w14:textId="77777777" w:rsidTr="007C1D02">
        <w:trPr>
          <w:trHeight w:val="56"/>
          <w:jc w:val="center"/>
        </w:trPr>
        <w:tc>
          <w:tcPr>
            <w:tcW w:w="1208" w:type="pct"/>
          </w:tcPr>
          <w:p w14:paraId="7C3E518D" w14:textId="77777777" w:rsidR="008D5971" w:rsidRPr="008D5971" w:rsidRDefault="008D5971" w:rsidP="007C1D02">
            <w:pPr>
              <w:rPr>
                <w:rFonts w:ascii="Arial" w:hAnsi="Arial" w:cs="Arial"/>
              </w:rPr>
            </w:pPr>
            <w:r w:rsidRPr="008D5971">
              <w:rPr>
                <w:rFonts w:ascii="Arial" w:hAnsi="Arial" w:cs="Arial"/>
              </w:rPr>
              <w:t xml:space="preserve">Accreditation </w:t>
            </w:r>
          </w:p>
        </w:tc>
        <w:tc>
          <w:tcPr>
            <w:tcW w:w="1446" w:type="pct"/>
          </w:tcPr>
          <w:p w14:paraId="7DCB783E" w14:textId="77777777" w:rsidR="008D5971" w:rsidRPr="008D5971" w:rsidRDefault="008D5971" w:rsidP="007C1D02">
            <w:pPr>
              <w:rPr>
                <w:rFonts w:ascii="Arial" w:hAnsi="Arial" w:cs="Arial"/>
              </w:rPr>
            </w:pPr>
            <w:r w:rsidRPr="008D5971">
              <w:rPr>
                <w:rFonts w:ascii="Arial" w:hAnsi="Arial" w:cs="Arial"/>
              </w:rPr>
              <w:t xml:space="preserve">School Performance </w:t>
            </w:r>
          </w:p>
        </w:tc>
        <w:tc>
          <w:tcPr>
            <w:tcW w:w="985" w:type="pct"/>
          </w:tcPr>
          <w:p w14:paraId="01D0E3A1" w14:textId="77777777" w:rsidR="008D5971" w:rsidRPr="008D5971" w:rsidRDefault="008D5971" w:rsidP="007C1D02">
            <w:pPr>
              <w:rPr>
                <w:rFonts w:ascii="Arial" w:hAnsi="Arial" w:cs="Arial"/>
                <w:b/>
                <w:bCs/>
              </w:rPr>
            </w:pPr>
          </w:p>
        </w:tc>
        <w:tc>
          <w:tcPr>
            <w:tcW w:w="494" w:type="pct"/>
          </w:tcPr>
          <w:p w14:paraId="45B949C4" w14:textId="77777777" w:rsidR="008D5971" w:rsidRPr="008D5971" w:rsidRDefault="008D5971" w:rsidP="007C1D02">
            <w:pPr>
              <w:rPr>
                <w:rFonts w:ascii="Arial" w:hAnsi="Arial" w:cs="Arial"/>
                <w:b/>
                <w:bCs/>
              </w:rPr>
            </w:pPr>
          </w:p>
        </w:tc>
        <w:tc>
          <w:tcPr>
            <w:tcW w:w="867" w:type="pct"/>
          </w:tcPr>
          <w:p w14:paraId="704FB979" w14:textId="77777777" w:rsidR="008D5971" w:rsidRPr="008D5971" w:rsidRDefault="008D5971" w:rsidP="007C1D02">
            <w:pPr>
              <w:rPr>
                <w:rFonts w:ascii="Arial" w:hAnsi="Arial" w:cs="Arial"/>
                <w:b/>
                <w:bCs/>
              </w:rPr>
            </w:pPr>
          </w:p>
        </w:tc>
      </w:tr>
      <w:tr w:rsidR="008D5971" w:rsidRPr="008D5971" w14:paraId="1A0CCE4F" w14:textId="77777777" w:rsidTr="007C1D02">
        <w:trPr>
          <w:trHeight w:val="20"/>
          <w:jc w:val="center"/>
        </w:trPr>
        <w:tc>
          <w:tcPr>
            <w:tcW w:w="1208" w:type="pct"/>
            <w:vMerge w:val="restart"/>
          </w:tcPr>
          <w:p w14:paraId="219F1F7B" w14:textId="77777777" w:rsidR="008D5971" w:rsidRPr="008D5971" w:rsidRDefault="008D5971" w:rsidP="007C1D02">
            <w:pPr>
              <w:rPr>
                <w:rFonts w:ascii="Arial" w:hAnsi="Arial" w:cs="Arial"/>
              </w:rPr>
            </w:pPr>
            <w:r w:rsidRPr="008D5971">
              <w:rPr>
                <w:rFonts w:ascii="Arial" w:hAnsi="Arial" w:cs="Arial"/>
              </w:rPr>
              <w:t>Accreditation Status</w:t>
            </w:r>
          </w:p>
        </w:tc>
        <w:tc>
          <w:tcPr>
            <w:tcW w:w="1446" w:type="pct"/>
          </w:tcPr>
          <w:p w14:paraId="708769E1" w14:textId="77777777" w:rsidR="008D5971" w:rsidRPr="008D5971" w:rsidRDefault="008D5971" w:rsidP="007C1D02">
            <w:pPr>
              <w:rPr>
                <w:rFonts w:ascii="Arial" w:hAnsi="Arial" w:cs="Arial"/>
              </w:rPr>
            </w:pPr>
            <w:r w:rsidRPr="008D5971">
              <w:rPr>
                <w:rFonts w:ascii="Arial" w:hAnsi="Arial" w:cs="Arial"/>
              </w:rPr>
              <w:t>Employability</w:t>
            </w:r>
          </w:p>
        </w:tc>
        <w:tc>
          <w:tcPr>
            <w:tcW w:w="985" w:type="pct"/>
          </w:tcPr>
          <w:p w14:paraId="15F5BF6C" w14:textId="77777777" w:rsidR="008D5971" w:rsidRPr="008D5971" w:rsidRDefault="008D5971" w:rsidP="007C1D02">
            <w:pPr>
              <w:rPr>
                <w:rFonts w:ascii="Arial" w:hAnsi="Arial" w:cs="Arial"/>
              </w:rPr>
            </w:pPr>
            <w:r w:rsidRPr="008D5971">
              <w:rPr>
                <w:rFonts w:ascii="Arial" w:hAnsi="Arial" w:cs="Arial"/>
              </w:rPr>
              <w:t>0.357</w:t>
            </w:r>
          </w:p>
        </w:tc>
        <w:tc>
          <w:tcPr>
            <w:tcW w:w="494" w:type="pct"/>
          </w:tcPr>
          <w:p w14:paraId="0FBD4E41" w14:textId="77777777" w:rsidR="008D5971" w:rsidRPr="008D5971" w:rsidRDefault="008D5971" w:rsidP="007C1D02">
            <w:pPr>
              <w:rPr>
                <w:rFonts w:ascii="Arial" w:hAnsi="Arial" w:cs="Arial"/>
              </w:rPr>
            </w:pPr>
            <w:r w:rsidRPr="008D5971">
              <w:rPr>
                <w:rFonts w:ascii="Arial" w:hAnsi="Arial" w:cs="Arial"/>
              </w:rPr>
              <w:t>0.432</w:t>
            </w:r>
          </w:p>
        </w:tc>
        <w:tc>
          <w:tcPr>
            <w:tcW w:w="867" w:type="pct"/>
          </w:tcPr>
          <w:p w14:paraId="6C6FDA0B"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75886426" w14:textId="77777777" w:rsidTr="007C1D02">
        <w:trPr>
          <w:trHeight w:val="20"/>
          <w:jc w:val="center"/>
        </w:trPr>
        <w:tc>
          <w:tcPr>
            <w:tcW w:w="1208" w:type="pct"/>
            <w:vMerge/>
          </w:tcPr>
          <w:p w14:paraId="78537F58" w14:textId="77777777" w:rsidR="008D5971" w:rsidRPr="008D5971" w:rsidRDefault="008D5971" w:rsidP="007C1D02">
            <w:pPr>
              <w:rPr>
                <w:rFonts w:ascii="Arial" w:hAnsi="Arial" w:cs="Arial"/>
              </w:rPr>
            </w:pPr>
          </w:p>
        </w:tc>
        <w:tc>
          <w:tcPr>
            <w:tcW w:w="1446" w:type="pct"/>
          </w:tcPr>
          <w:p w14:paraId="36493A39" w14:textId="77777777" w:rsidR="008D5971" w:rsidRPr="008D5971" w:rsidRDefault="008D5971" w:rsidP="007C1D02">
            <w:pPr>
              <w:rPr>
                <w:rFonts w:ascii="Arial" w:hAnsi="Arial" w:cs="Arial"/>
              </w:rPr>
            </w:pPr>
            <w:r w:rsidRPr="008D5971">
              <w:rPr>
                <w:rFonts w:ascii="Arial" w:hAnsi="Arial" w:cs="Arial"/>
              </w:rPr>
              <w:t>Board Performance</w:t>
            </w:r>
          </w:p>
        </w:tc>
        <w:tc>
          <w:tcPr>
            <w:tcW w:w="985" w:type="pct"/>
          </w:tcPr>
          <w:p w14:paraId="324B5BDF" w14:textId="77777777" w:rsidR="008D5971" w:rsidRPr="008D5971" w:rsidRDefault="008D5971" w:rsidP="007C1D02">
            <w:pPr>
              <w:rPr>
                <w:rFonts w:ascii="Arial" w:hAnsi="Arial" w:cs="Arial"/>
              </w:rPr>
            </w:pPr>
            <w:r w:rsidRPr="008D5971">
              <w:rPr>
                <w:rFonts w:ascii="Arial" w:hAnsi="Arial" w:cs="Arial"/>
              </w:rPr>
              <w:t>0.846</w:t>
            </w:r>
          </w:p>
        </w:tc>
        <w:tc>
          <w:tcPr>
            <w:tcW w:w="494" w:type="pct"/>
          </w:tcPr>
          <w:p w14:paraId="10105893" w14:textId="77777777" w:rsidR="008D5971" w:rsidRPr="008D5971" w:rsidRDefault="008D5971" w:rsidP="007C1D02">
            <w:pPr>
              <w:rPr>
                <w:rFonts w:ascii="Arial" w:hAnsi="Arial" w:cs="Arial"/>
              </w:rPr>
            </w:pPr>
            <w:r w:rsidRPr="008D5971">
              <w:rPr>
                <w:rFonts w:ascii="Arial" w:hAnsi="Arial" w:cs="Arial"/>
              </w:rPr>
              <w:t>0.154</w:t>
            </w:r>
          </w:p>
        </w:tc>
        <w:tc>
          <w:tcPr>
            <w:tcW w:w="867" w:type="pct"/>
          </w:tcPr>
          <w:p w14:paraId="5E22BBB8"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6156D529" w14:textId="77777777" w:rsidTr="007C1D02">
        <w:trPr>
          <w:trHeight w:val="20"/>
          <w:jc w:val="center"/>
        </w:trPr>
        <w:tc>
          <w:tcPr>
            <w:tcW w:w="1208" w:type="pct"/>
            <w:vMerge/>
          </w:tcPr>
          <w:p w14:paraId="0C76EBA3" w14:textId="77777777" w:rsidR="008D5971" w:rsidRPr="008D5971" w:rsidRDefault="008D5971" w:rsidP="007C1D02">
            <w:pPr>
              <w:rPr>
                <w:rFonts w:ascii="Arial" w:hAnsi="Arial" w:cs="Arial"/>
              </w:rPr>
            </w:pPr>
          </w:p>
        </w:tc>
        <w:tc>
          <w:tcPr>
            <w:tcW w:w="1446" w:type="pct"/>
          </w:tcPr>
          <w:p w14:paraId="493A79FF" w14:textId="77777777" w:rsidR="008D5971" w:rsidRPr="008D5971" w:rsidRDefault="008D5971" w:rsidP="007C1D02">
            <w:pPr>
              <w:rPr>
                <w:rFonts w:ascii="Arial" w:hAnsi="Arial" w:cs="Arial"/>
              </w:rPr>
            </w:pPr>
            <w:r w:rsidRPr="008D5971">
              <w:rPr>
                <w:rFonts w:ascii="Arial" w:hAnsi="Arial" w:cs="Arial"/>
              </w:rPr>
              <w:t>Graduation Rate</w:t>
            </w:r>
          </w:p>
        </w:tc>
        <w:tc>
          <w:tcPr>
            <w:tcW w:w="985" w:type="pct"/>
          </w:tcPr>
          <w:p w14:paraId="636704CD" w14:textId="77777777" w:rsidR="008D5971" w:rsidRPr="008D5971" w:rsidRDefault="008D5971" w:rsidP="007C1D02">
            <w:pPr>
              <w:rPr>
                <w:rFonts w:ascii="Arial" w:hAnsi="Arial" w:cs="Arial"/>
              </w:rPr>
            </w:pPr>
            <w:r w:rsidRPr="008D5971">
              <w:rPr>
                <w:rFonts w:ascii="Arial" w:hAnsi="Arial" w:cs="Arial"/>
              </w:rPr>
              <w:t>0.703</w:t>
            </w:r>
          </w:p>
        </w:tc>
        <w:tc>
          <w:tcPr>
            <w:tcW w:w="494" w:type="pct"/>
          </w:tcPr>
          <w:p w14:paraId="02300C29" w14:textId="77777777" w:rsidR="008D5971" w:rsidRPr="008D5971" w:rsidRDefault="008D5971" w:rsidP="007C1D02">
            <w:pPr>
              <w:rPr>
                <w:rFonts w:ascii="Arial" w:hAnsi="Arial" w:cs="Arial"/>
              </w:rPr>
            </w:pPr>
            <w:r w:rsidRPr="008D5971">
              <w:rPr>
                <w:rFonts w:ascii="Arial" w:hAnsi="Arial" w:cs="Arial"/>
              </w:rPr>
              <w:t>0.078</w:t>
            </w:r>
          </w:p>
        </w:tc>
        <w:tc>
          <w:tcPr>
            <w:tcW w:w="867" w:type="pct"/>
          </w:tcPr>
          <w:p w14:paraId="084F32A7"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28C97B1F" w14:textId="77777777" w:rsidTr="007C1D02">
        <w:trPr>
          <w:trHeight w:val="20"/>
          <w:jc w:val="center"/>
        </w:trPr>
        <w:tc>
          <w:tcPr>
            <w:tcW w:w="1208" w:type="pct"/>
            <w:vMerge/>
          </w:tcPr>
          <w:p w14:paraId="5B3C61F8" w14:textId="77777777" w:rsidR="008D5971" w:rsidRPr="008D5971" w:rsidRDefault="008D5971" w:rsidP="007C1D02">
            <w:pPr>
              <w:rPr>
                <w:rFonts w:ascii="Arial" w:hAnsi="Arial" w:cs="Arial"/>
              </w:rPr>
            </w:pPr>
          </w:p>
        </w:tc>
        <w:tc>
          <w:tcPr>
            <w:tcW w:w="1446" w:type="pct"/>
          </w:tcPr>
          <w:p w14:paraId="36876114" w14:textId="77777777" w:rsidR="008D5971" w:rsidRPr="008D5971" w:rsidRDefault="008D5971" w:rsidP="007C1D02">
            <w:pPr>
              <w:rPr>
                <w:rFonts w:ascii="Arial" w:hAnsi="Arial" w:cs="Arial"/>
              </w:rPr>
            </w:pPr>
            <w:r w:rsidRPr="008D5971">
              <w:rPr>
                <w:rFonts w:ascii="Arial" w:hAnsi="Arial" w:cs="Arial"/>
              </w:rPr>
              <w:t>Faculty Research</w:t>
            </w:r>
          </w:p>
        </w:tc>
        <w:tc>
          <w:tcPr>
            <w:tcW w:w="985" w:type="pct"/>
          </w:tcPr>
          <w:p w14:paraId="02A40B05" w14:textId="77777777" w:rsidR="008D5971" w:rsidRPr="008D5971" w:rsidRDefault="008D5971" w:rsidP="007C1D02">
            <w:pPr>
              <w:rPr>
                <w:rFonts w:ascii="Arial" w:hAnsi="Arial" w:cs="Arial"/>
              </w:rPr>
            </w:pPr>
            <w:r w:rsidRPr="008D5971">
              <w:rPr>
                <w:rFonts w:ascii="Arial" w:hAnsi="Arial" w:cs="Arial"/>
              </w:rPr>
              <w:t>-0.066</w:t>
            </w:r>
          </w:p>
        </w:tc>
        <w:tc>
          <w:tcPr>
            <w:tcW w:w="494" w:type="pct"/>
          </w:tcPr>
          <w:p w14:paraId="6A476E9E" w14:textId="77777777" w:rsidR="008D5971" w:rsidRPr="008D5971" w:rsidRDefault="008D5971" w:rsidP="007C1D02">
            <w:pPr>
              <w:rPr>
                <w:rFonts w:ascii="Arial" w:hAnsi="Arial" w:cs="Arial"/>
              </w:rPr>
            </w:pPr>
            <w:r w:rsidRPr="008D5971">
              <w:rPr>
                <w:rFonts w:ascii="Arial" w:hAnsi="Arial" w:cs="Arial"/>
              </w:rPr>
              <w:t>0.889</w:t>
            </w:r>
          </w:p>
        </w:tc>
        <w:tc>
          <w:tcPr>
            <w:tcW w:w="867" w:type="pct"/>
          </w:tcPr>
          <w:p w14:paraId="516B9F42"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4E9660EB" w14:textId="77777777" w:rsidTr="007C1D02">
        <w:trPr>
          <w:trHeight w:val="20"/>
          <w:jc w:val="center"/>
        </w:trPr>
        <w:tc>
          <w:tcPr>
            <w:tcW w:w="1208" w:type="pct"/>
            <w:vMerge/>
          </w:tcPr>
          <w:p w14:paraId="54852D6D" w14:textId="77777777" w:rsidR="008D5971" w:rsidRPr="008D5971" w:rsidRDefault="008D5971" w:rsidP="007C1D02">
            <w:pPr>
              <w:rPr>
                <w:rFonts w:ascii="Arial" w:hAnsi="Arial" w:cs="Arial"/>
              </w:rPr>
            </w:pPr>
          </w:p>
        </w:tc>
        <w:tc>
          <w:tcPr>
            <w:tcW w:w="1446" w:type="pct"/>
          </w:tcPr>
          <w:p w14:paraId="142C8E49" w14:textId="77777777" w:rsidR="008D5971" w:rsidRPr="008D5971" w:rsidRDefault="008D5971" w:rsidP="007C1D02">
            <w:pPr>
              <w:rPr>
                <w:rFonts w:ascii="Arial" w:hAnsi="Arial" w:cs="Arial"/>
              </w:rPr>
            </w:pPr>
            <w:r w:rsidRPr="008D5971">
              <w:rPr>
                <w:rFonts w:ascii="Arial" w:hAnsi="Arial" w:cs="Arial"/>
              </w:rPr>
              <w:t>Research Publication</w:t>
            </w:r>
          </w:p>
        </w:tc>
        <w:tc>
          <w:tcPr>
            <w:tcW w:w="985" w:type="pct"/>
          </w:tcPr>
          <w:p w14:paraId="0C5B3847" w14:textId="77777777" w:rsidR="008D5971" w:rsidRPr="008D5971" w:rsidRDefault="008D5971" w:rsidP="007C1D02">
            <w:pPr>
              <w:rPr>
                <w:rFonts w:ascii="Arial" w:hAnsi="Arial" w:cs="Arial"/>
              </w:rPr>
            </w:pPr>
            <w:r w:rsidRPr="008D5971">
              <w:rPr>
                <w:rFonts w:ascii="Arial" w:hAnsi="Arial" w:cs="Arial"/>
              </w:rPr>
              <w:t>0.675</w:t>
            </w:r>
          </w:p>
        </w:tc>
        <w:tc>
          <w:tcPr>
            <w:tcW w:w="494" w:type="pct"/>
          </w:tcPr>
          <w:p w14:paraId="228AA049" w14:textId="77777777" w:rsidR="008D5971" w:rsidRPr="008D5971" w:rsidRDefault="008D5971" w:rsidP="007C1D02">
            <w:pPr>
              <w:rPr>
                <w:rFonts w:ascii="Arial" w:hAnsi="Arial" w:cs="Arial"/>
              </w:rPr>
            </w:pPr>
            <w:r w:rsidRPr="008D5971">
              <w:rPr>
                <w:rFonts w:ascii="Arial" w:hAnsi="Arial" w:cs="Arial"/>
              </w:rPr>
              <w:t>0.096</w:t>
            </w:r>
          </w:p>
        </w:tc>
        <w:tc>
          <w:tcPr>
            <w:tcW w:w="867" w:type="pct"/>
          </w:tcPr>
          <w:p w14:paraId="3B33D59B"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5E216958" w14:textId="77777777" w:rsidTr="007C1D02">
        <w:trPr>
          <w:trHeight w:val="233"/>
          <w:jc w:val="center"/>
        </w:trPr>
        <w:tc>
          <w:tcPr>
            <w:tcW w:w="1208" w:type="pct"/>
            <w:vMerge/>
          </w:tcPr>
          <w:p w14:paraId="7A10E764" w14:textId="77777777" w:rsidR="008D5971" w:rsidRPr="008D5971" w:rsidRDefault="008D5971" w:rsidP="007C1D02">
            <w:pPr>
              <w:rPr>
                <w:rFonts w:ascii="Arial" w:hAnsi="Arial" w:cs="Arial"/>
              </w:rPr>
            </w:pPr>
          </w:p>
        </w:tc>
        <w:tc>
          <w:tcPr>
            <w:tcW w:w="1446" w:type="pct"/>
          </w:tcPr>
          <w:p w14:paraId="7589E73A" w14:textId="77777777" w:rsidR="008D5971" w:rsidRPr="008D5971" w:rsidRDefault="008D5971" w:rsidP="007C1D02">
            <w:pPr>
              <w:rPr>
                <w:rFonts w:ascii="Arial" w:hAnsi="Arial" w:cs="Arial"/>
              </w:rPr>
            </w:pPr>
            <w:r w:rsidRPr="008D5971">
              <w:rPr>
                <w:rFonts w:ascii="Arial" w:hAnsi="Arial" w:cs="Arial"/>
              </w:rPr>
              <w:t>Community Extension</w:t>
            </w:r>
          </w:p>
        </w:tc>
        <w:tc>
          <w:tcPr>
            <w:tcW w:w="985" w:type="pct"/>
          </w:tcPr>
          <w:p w14:paraId="46789EAC" w14:textId="77777777" w:rsidR="008D5971" w:rsidRPr="008D5971" w:rsidRDefault="008D5971" w:rsidP="007C1D02">
            <w:pPr>
              <w:rPr>
                <w:rFonts w:ascii="Arial" w:hAnsi="Arial" w:cs="Arial"/>
              </w:rPr>
            </w:pPr>
            <w:r w:rsidRPr="008D5971">
              <w:rPr>
                <w:rFonts w:ascii="Arial" w:hAnsi="Arial" w:cs="Arial"/>
              </w:rPr>
              <w:t>0.550</w:t>
            </w:r>
          </w:p>
        </w:tc>
        <w:tc>
          <w:tcPr>
            <w:tcW w:w="494" w:type="pct"/>
          </w:tcPr>
          <w:p w14:paraId="1C6BF70A" w14:textId="77777777" w:rsidR="008D5971" w:rsidRPr="008D5971" w:rsidRDefault="008D5971" w:rsidP="007C1D02">
            <w:pPr>
              <w:rPr>
                <w:rFonts w:ascii="Arial" w:hAnsi="Arial" w:cs="Arial"/>
              </w:rPr>
            </w:pPr>
            <w:r w:rsidRPr="008D5971">
              <w:rPr>
                <w:rFonts w:ascii="Arial" w:hAnsi="Arial" w:cs="Arial"/>
              </w:rPr>
              <w:t>0.201</w:t>
            </w:r>
          </w:p>
        </w:tc>
        <w:tc>
          <w:tcPr>
            <w:tcW w:w="867" w:type="pct"/>
          </w:tcPr>
          <w:p w14:paraId="74F10A34"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118AEAC7" w14:textId="77777777" w:rsidTr="007C1D02">
        <w:trPr>
          <w:trHeight w:val="260"/>
          <w:jc w:val="center"/>
        </w:trPr>
        <w:tc>
          <w:tcPr>
            <w:tcW w:w="1208" w:type="pct"/>
            <w:vMerge/>
          </w:tcPr>
          <w:p w14:paraId="42D349EF" w14:textId="77777777" w:rsidR="008D5971" w:rsidRPr="008D5971" w:rsidRDefault="008D5971" w:rsidP="007C1D02">
            <w:pPr>
              <w:rPr>
                <w:rFonts w:ascii="Arial" w:hAnsi="Arial" w:cs="Arial"/>
              </w:rPr>
            </w:pPr>
          </w:p>
        </w:tc>
        <w:tc>
          <w:tcPr>
            <w:tcW w:w="1446" w:type="pct"/>
          </w:tcPr>
          <w:p w14:paraId="3EC81E0E" w14:textId="77777777" w:rsidR="008D5971" w:rsidRPr="008D5971" w:rsidRDefault="008D5971" w:rsidP="007C1D02">
            <w:pPr>
              <w:rPr>
                <w:rFonts w:ascii="Arial" w:hAnsi="Arial" w:cs="Arial"/>
              </w:rPr>
            </w:pPr>
            <w:r w:rsidRPr="008D5971">
              <w:rPr>
                <w:rFonts w:ascii="Arial" w:hAnsi="Arial" w:cs="Arial"/>
              </w:rPr>
              <w:t>Compliance to CMO</w:t>
            </w:r>
          </w:p>
        </w:tc>
        <w:tc>
          <w:tcPr>
            <w:tcW w:w="985" w:type="pct"/>
          </w:tcPr>
          <w:p w14:paraId="1E35DCD3" w14:textId="77777777" w:rsidR="008D5971" w:rsidRPr="008D5971" w:rsidRDefault="008D5971" w:rsidP="007C1D02">
            <w:pPr>
              <w:rPr>
                <w:rFonts w:ascii="Arial" w:hAnsi="Arial" w:cs="Arial"/>
              </w:rPr>
            </w:pPr>
            <w:r w:rsidRPr="008D5971">
              <w:rPr>
                <w:rFonts w:ascii="Arial" w:hAnsi="Arial" w:cs="Arial"/>
              </w:rPr>
              <w:t>0.819</w:t>
            </w:r>
          </w:p>
        </w:tc>
        <w:tc>
          <w:tcPr>
            <w:tcW w:w="494" w:type="pct"/>
          </w:tcPr>
          <w:p w14:paraId="1365470C" w14:textId="77777777" w:rsidR="008D5971" w:rsidRPr="008D5971" w:rsidRDefault="008D5971" w:rsidP="007C1D02">
            <w:pPr>
              <w:rPr>
                <w:rFonts w:ascii="Arial" w:hAnsi="Arial" w:cs="Arial"/>
              </w:rPr>
            </w:pPr>
            <w:r w:rsidRPr="008D5971">
              <w:rPr>
                <w:rFonts w:ascii="Arial" w:hAnsi="Arial" w:cs="Arial"/>
              </w:rPr>
              <w:t>0.024</w:t>
            </w:r>
          </w:p>
        </w:tc>
        <w:tc>
          <w:tcPr>
            <w:tcW w:w="867" w:type="pct"/>
          </w:tcPr>
          <w:p w14:paraId="2F635A46" w14:textId="77777777" w:rsidR="008D5971" w:rsidRPr="008D5971" w:rsidRDefault="008D5971" w:rsidP="007C1D02">
            <w:pPr>
              <w:rPr>
                <w:rFonts w:ascii="Arial" w:hAnsi="Arial" w:cs="Arial"/>
              </w:rPr>
            </w:pPr>
            <w:r w:rsidRPr="008D5971">
              <w:rPr>
                <w:rFonts w:ascii="Arial" w:hAnsi="Arial" w:cs="Arial"/>
              </w:rPr>
              <w:t>Reject HO</w:t>
            </w:r>
          </w:p>
        </w:tc>
      </w:tr>
      <w:tr w:rsidR="008D5971" w:rsidRPr="008D5971" w14:paraId="78CA811E" w14:textId="77777777" w:rsidTr="007C1D02">
        <w:trPr>
          <w:trHeight w:val="314"/>
          <w:jc w:val="center"/>
        </w:trPr>
        <w:tc>
          <w:tcPr>
            <w:tcW w:w="1208" w:type="pct"/>
            <w:vMerge w:val="restart"/>
          </w:tcPr>
          <w:p w14:paraId="195D8260" w14:textId="77777777" w:rsidR="008D5971" w:rsidRPr="008D5971" w:rsidRDefault="008D5971" w:rsidP="007C1D02">
            <w:pPr>
              <w:rPr>
                <w:rFonts w:ascii="Arial" w:hAnsi="Arial" w:cs="Arial"/>
              </w:rPr>
            </w:pPr>
            <w:r w:rsidRPr="008D5971">
              <w:rPr>
                <w:rFonts w:ascii="Arial" w:hAnsi="Arial" w:cs="Arial"/>
              </w:rPr>
              <w:t>Accreditation Rating</w:t>
            </w:r>
          </w:p>
        </w:tc>
        <w:tc>
          <w:tcPr>
            <w:tcW w:w="1446" w:type="pct"/>
          </w:tcPr>
          <w:p w14:paraId="335F6B8D" w14:textId="77777777" w:rsidR="008D5971" w:rsidRPr="008D5971" w:rsidRDefault="008D5971" w:rsidP="007C1D02">
            <w:pPr>
              <w:rPr>
                <w:rFonts w:ascii="Arial" w:hAnsi="Arial" w:cs="Arial"/>
              </w:rPr>
            </w:pPr>
            <w:r w:rsidRPr="008D5971">
              <w:rPr>
                <w:rFonts w:ascii="Arial" w:hAnsi="Arial" w:cs="Arial"/>
              </w:rPr>
              <w:t>Employability</w:t>
            </w:r>
          </w:p>
        </w:tc>
        <w:tc>
          <w:tcPr>
            <w:tcW w:w="985" w:type="pct"/>
          </w:tcPr>
          <w:p w14:paraId="6EADCF6B" w14:textId="77777777" w:rsidR="008D5971" w:rsidRPr="008D5971" w:rsidRDefault="008D5971" w:rsidP="007C1D02">
            <w:pPr>
              <w:rPr>
                <w:rFonts w:ascii="Arial" w:hAnsi="Arial" w:cs="Arial"/>
              </w:rPr>
            </w:pPr>
            <w:r w:rsidRPr="008D5971">
              <w:rPr>
                <w:rFonts w:ascii="Arial" w:hAnsi="Arial" w:cs="Arial"/>
              </w:rPr>
              <w:t>-0.179</w:t>
            </w:r>
          </w:p>
        </w:tc>
        <w:tc>
          <w:tcPr>
            <w:tcW w:w="494" w:type="pct"/>
          </w:tcPr>
          <w:p w14:paraId="1CFB3BDA" w14:textId="77777777" w:rsidR="008D5971" w:rsidRPr="008D5971" w:rsidRDefault="008D5971" w:rsidP="007C1D02">
            <w:pPr>
              <w:rPr>
                <w:rFonts w:ascii="Arial" w:hAnsi="Arial" w:cs="Arial"/>
              </w:rPr>
            </w:pPr>
            <w:r w:rsidRPr="008D5971">
              <w:rPr>
                <w:rFonts w:ascii="Arial" w:hAnsi="Arial" w:cs="Arial"/>
              </w:rPr>
              <w:t>0.701</w:t>
            </w:r>
          </w:p>
        </w:tc>
        <w:tc>
          <w:tcPr>
            <w:tcW w:w="867" w:type="pct"/>
          </w:tcPr>
          <w:p w14:paraId="6D33D6F6"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20AD402A" w14:textId="77777777" w:rsidTr="007C1D02">
        <w:trPr>
          <w:trHeight w:val="170"/>
          <w:jc w:val="center"/>
        </w:trPr>
        <w:tc>
          <w:tcPr>
            <w:tcW w:w="1208" w:type="pct"/>
            <w:vMerge/>
          </w:tcPr>
          <w:p w14:paraId="0BC84F84" w14:textId="77777777" w:rsidR="008D5971" w:rsidRPr="008D5971" w:rsidRDefault="008D5971" w:rsidP="007C1D02">
            <w:pPr>
              <w:rPr>
                <w:rFonts w:ascii="Arial" w:hAnsi="Arial" w:cs="Arial"/>
              </w:rPr>
            </w:pPr>
          </w:p>
        </w:tc>
        <w:tc>
          <w:tcPr>
            <w:tcW w:w="1446" w:type="pct"/>
          </w:tcPr>
          <w:p w14:paraId="1E9F38EC" w14:textId="77777777" w:rsidR="008D5971" w:rsidRPr="008D5971" w:rsidRDefault="008D5971" w:rsidP="007C1D02">
            <w:pPr>
              <w:rPr>
                <w:rFonts w:ascii="Arial" w:hAnsi="Arial" w:cs="Arial"/>
              </w:rPr>
            </w:pPr>
            <w:r w:rsidRPr="008D5971">
              <w:rPr>
                <w:rFonts w:ascii="Arial" w:hAnsi="Arial" w:cs="Arial"/>
              </w:rPr>
              <w:t>Board Performance</w:t>
            </w:r>
          </w:p>
        </w:tc>
        <w:tc>
          <w:tcPr>
            <w:tcW w:w="985" w:type="pct"/>
          </w:tcPr>
          <w:p w14:paraId="5D577187" w14:textId="77777777" w:rsidR="008D5971" w:rsidRPr="008D5971" w:rsidRDefault="008D5971" w:rsidP="007C1D02">
            <w:pPr>
              <w:rPr>
                <w:rFonts w:ascii="Arial" w:hAnsi="Arial" w:cs="Arial"/>
              </w:rPr>
            </w:pPr>
            <w:r w:rsidRPr="008D5971">
              <w:rPr>
                <w:rFonts w:ascii="Arial" w:hAnsi="Arial" w:cs="Arial"/>
              </w:rPr>
              <w:t>0.332</w:t>
            </w:r>
          </w:p>
        </w:tc>
        <w:tc>
          <w:tcPr>
            <w:tcW w:w="494" w:type="pct"/>
          </w:tcPr>
          <w:p w14:paraId="7EAB1FEE" w14:textId="77777777" w:rsidR="008D5971" w:rsidRPr="008D5971" w:rsidRDefault="008D5971" w:rsidP="007C1D02">
            <w:pPr>
              <w:rPr>
                <w:rFonts w:ascii="Arial" w:hAnsi="Arial" w:cs="Arial"/>
              </w:rPr>
            </w:pPr>
            <w:r w:rsidRPr="008D5971">
              <w:rPr>
                <w:rFonts w:ascii="Arial" w:hAnsi="Arial" w:cs="Arial"/>
              </w:rPr>
              <w:t>0.668</w:t>
            </w:r>
          </w:p>
        </w:tc>
        <w:tc>
          <w:tcPr>
            <w:tcW w:w="867" w:type="pct"/>
          </w:tcPr>
          <w:p w14:paraId="05F4F024"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28646CD1" w14:textId="77777777" w:rsidTr="007C1D02">
        <w:trPr>
          <w:trHeight w:val="170"/>
          <w:jc w:val="center"/>
        </w:trPr>
        <w:tc>
          <w:tcPr>
            <w:tcW w:w="1208" w:type="pct"/>
            <w:vMerge/>
          </w:tcPr>
          <w:p w14:paraId="31834FBE" w14:textId="77777777" w:rsidR="008D5971" w:rsidRPr="008D5971" w:rsidRDefault="008D5971" w:rsidP="007C1D02">
            <w:pPr>
              <w:rPr>
                <w:rFonts w:ascii="Arial" w:hAnsi="Arial" w:cs="Arial"/>
              </w:rPr>
            </w:pPr>
          </w:p>
        </w:tc>
        <w:tc>
          <w:tcPr>
            <w:tcW w:w="1446" w:type="pct"/>
          </w:tcPr>
          <w:p w14:paraId="1597069D" w14:textId="77777777" w:rsidR="008D5971" w:rsidRPr="008D5971" w:rsidRDefault="008D5971" w:rsidP="007C1D02">
            <w:pPr>
              <w:rPr>
                <w:rFonts w:ascii="Arial" w:hAnsi="Arial" w:cs="Arial"/>
              </w:rPr>
            </w:pPr>
            <w:r w:rsidRPr="008D5971">
              <w:rPr>
                <w:rFonts w:ascii="Arial" w:hAnsi="Arial" w:cs="Arial"/>
              </w:rPr>
              <w:t>Graduation Rate</w:t>
            </w:r>
          </w:p>
        </w:tc>
        <w:tc>
          <w:tcPr>
            <w:tcW w:w="985" w:type="pct"/>
          </w:tcPr>
          <w:p w14:paraId="5DE57FAA" w14:textId="77777777" w:rsidR="008D5971" w:rsidRPr="008D5971" w:rsidRDefault="008D5971" w:rsidP="007C1D02">
            <w:pPr>
              <w:rPr>
                <w:rFonts w:ascii="Arial" w:hAnsi="Arial" w:cs="Arial"/>
              </w:rPr>
            </w:pPr>
            <w:r w:rsidRPr="008D5971">
              <w:rPr>
                <w:rFonts w:ascii="Arial" w:hAnsi="Arial" w:cs="Arial"/>
              </w:rPr>
              <w:t>-0.237</w:t>
            </w:r>
          </w:p>
        </w:tc>
        <w:tc>
          <w:tcPr>
            <w:tcW w:w="494" w:type="pct"/>
          </w:tcPr>
          <w:p w14:paraId="485F734D" w14:textId="77777777" w:rsidR="008D5971" w:rsidRPr="008D5971" w:rsidRDefault="008D5971" w:rsidP="007C1D02">
            <w:pPr>
              <w:rPr>
                <w:rFonts w:ascii="Arial" w:hAnsi="Arial" w:cs="Arial"/>
              </w:rPr>
            </w:pPr>
            <w:r w:rsidRPr="008D5971">
              <w:rPr>
                <w:rFonts w:ascii="Arial" w:hAnsi="Arial" w:cs="Arial"/>
              </w:rPr>
              <w:t>0.609</w:t>
            </w:r>
          </w:p>
        </w:tc>
        <w:tc>
          <w:tcPr>
            <w:tcW w:w="867" w:type="pct"/>
          </w:tcPr>
          <w:p w14:paraId="10D722F3"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6CEEA731" w14:textId="77777777" w:rsidTr="007C1D02">
        <w:trPr>
          <w:trHeight w:val="170"/>
          <w:jc w:val="center"/>
        </w:trPr>
        <w:tc>
          <w:tcPr>
            <w:tcW w:w="1208" w:type="pct"/>
            <w:vMerge/>
          </w:tcPr>
          <w:p w14:paraId="2FAF4BAB" w14:textId="77777777" w:rsidR="008D5971" w:rsidRPr="008D5971" w:rsidRDefault="008D5971" w:rsidP="007C1D02">
            <w:pPr>
              <w:rPr>
                <w:rFonts w:ascii="Arial" w:hAnsi="Arial" w:cs="Arial"/>
              </w:rPr>
            </w:pPr>
          </w:p>
        </w:tc>
        <w:tc>
          <w:tcPr>
            <w:tcW w:w="1446" w:type="pct"/>
          </w:tcPr>
          <w:p w14:paraId="72F6AC5F" w14:textId="77777777" w:rsidR="008D5971" w:rsidRPr="008D5971" w:rsidRDefault="008D5971" w:rsidP="007C1D02">
            <w:pPr>
              <w:rPr>
                <w:rFonts w:ascii="Arial" w:hAnsi="Arial" w:cs="Arial"/>
              </w:rPr>
            </w:pPr>
            <w:r w:rsidRPr="008D5971">
              <w:rPr>
                <w:rFonts w:ascii="Arial" w:hAnsi="Arial" w:cs="Arial"/>
              </w:rPr>
              <w:t>Faculty Research</w:t>
            </w:r>
          </w:p>
        </w:tc>
        <w:tc>
          <w:tcPr>
            <w:tcW w:w="985" w:type="pct"/>
          </w:tcPr>
          <w:p w14:paraId="7C3F9CC3" w14:textId="77777777" w:rsidR="008D5971" w:rsidRPr="008D5971" w:rsidRDefault="008D5971" w:rsidP="007C1D02">
            <w:pPr>
              <w:rPr>
                <w:rFonts w:ascii="Arial" w:hAnsi="Arial" w:cs="Arial"/>
              </w:rPr>
            </w:pPr>
            <w:r w:rsidRPr="008D5971">
              <w:rPr>
                <w:rFonts w:ascii="Arial" w:hAnsi="Arial" w:cs="Arial"/>
              </w:rPr>
              <w:t>-0.099</w:t>
            </w:r>
          </w:p>
        </w:tc>
        <w:tc>
          <w:tcPr>
            <w:tcW w:w="494" w:type="pct"/>
          </w:tcPr>
          <w:p w14:paraId="2F6DE68B" w14:textId="77777777" w:rsidR="008D5971" w:rsidRPr="008D5971" w:rsidRDefault="008D5971" w:rsidP="007C1D02">
            <w:pPr>
              <w:rPr>
                <w:rFonts w:ascii="Arial" w:hAnsi="Arial" w:cs="Arial"/>
              </w:rPr>
            </w:pPr>
            <w:r w:rsidRPr="008D5971">
              <w:rPr>
                <w:rFonts w:ascii="Arial" w:hAnsi="Arial" w:cs="Arial"/>
              </w:rPr>
              <w:t>0.833</w:t>
            </w:r>
          </w:p>
        </w:tc>
        <w:tc>
          <w:tcPr>
            <w:tcW w:w="867" w:type="pct"/>
          </w:tcPr>
          <w:p w14:paraId="26322629"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2A2E9098" w14:textId="77777777" w:rsidTr="007C1D02">
        <w:trPr>
          <w:trHeight w:val="170"/>
          <w:jc w:val="center"/>
        </w:trPr>
        <w:tc>
          <w:tcPr>
            <w:tcW w:w="1208" w:type="pct"/>
            <w:vMerge/>
          </w:tcPr>
          <w:p w14:paraId="1A90FAC3" w14:textId="77777777" w:rsidR="008D5971" w:rsidRPr="008D5971" w:rsidRDefault="008D5971" w:rsidP="007C1D02">
            <w:pPr>
              <w:rPr>
                <w:rFonts w:ascii="Arial" w:hAnsi="Arial" w:cs="Arial"/>
              </w:rPr>
            </w:pPr>
          </w:p>
        </w:tc>
        <w:tc>
          <w:tcPr>
            <w:tcW w:w="1446" w:type="pct"/>
          </w:tcPr>
          <w:p w14:paraId="46F0DD56" w14:textId="77777777" w:rsidR="008D5971" w:rsidRPr="008D5971" w:rsidRDefault="008D5971" w:rsidP="007C1D02">
            <w:pPr>
              <w:rPr>
                <w:rFonts w:ascii="Arial" w:hAnsi="Arial" w:cs="Arial"/>
              </w:rPr>
            </w:pPr>
            <w:r w:rsidRPr="008D5971">
              <w:rPr>
                <w:rFonts w:ascii="Arial" w:hAnsi="Arial" w:cs="Arial"/>
              </w:rPr>
              <w:t>Research Publication</w:t>
            </w:r>
          </w:p>
        </w:tc>
        <w:tc>
          <w:tcPr>
            <w:tcW w:w="985" w:type="pct"/>
          </w:tcPr>
          <w:p w14:paraId="2168058F" w14:textId="77777777" w:rsidR="008D5971" w:rsidRPr="008D5971" w:rsidRDefault="008D5971" w:rsidP="007C1D02">
            <w:pPr>
              <w:rPr>
                <w:rFonts w:ascii="Arial" w:hAnsi="Arial" w:cs="Arial"/>
              </w:rPr>
            </w:pPr>
            <w:r w:rsidRPr="008D5971">
              <w:rPr>
                <w:rFonts w:ascii="Arial" w:hAnsi="Arial" w:cs="Arial"/>
              </w:rPr>
              <w:t>0.054</w:t>
            </w:r>
          </w:p>
        </w:tc>
        <w:tc>
          <w:tcPr>
            <w:tcW w:w="494" w:type="pct"/>
          </w:tcPr>
          <w:p w14:paraId="2EAA0635" w14:textId="77777777" w:rsidR="008D5971" w:rsidRPr="008D5971" w:rsidRDefault="008D5971" w:rsidP="007C1D02">
            <w:pPr>
              <w:rPr>
                <w:rFonts w:ascii="Arial" w:hAnsi="Arial" w:cs="Arial"/>
              </w:rPr>
            </w:pPr>
            <w:r w:rsidRPr="008D5971">
              <w:rPr>
                <w:rFonts w:ascii="Arial" w:hAnsi="Arial" w:cs="Arial"/>
              </w:rPr>
              <w:t>0.908</w:t>
            </w:r>
          </w:p>
        </w:tc>
        <w:tc>
          <w:tcPr>
            <w:tcW w:w="867" w:type="pct"/>
          </w:tcPr>
          <w:p w14:paraId="4BBCEF21" w14:textId="77777777" w:rsidR="008D5971" w:rsidRPr="008D5971" w:rsidRDefault="008D5971" w:rsidP="007C1D02">
            <w:pPr>
              <w:rPr>
                <w:rFonts w:ascii="Arial" w:hAnsi="Arial" w:cs="Arial"/>
              </w:rPr>
            </w:pPr>
            <w:r w:rsidRPr="008D5971">
              <w:rPr>
                <w:rFonts w:ascii="Arial" w:hAnsi="Arial" w:cs="Arial"/>
              </w:rPr>
              <w:t>Accept Ho</w:t>
            </w:r>
          </w:p>
        </w:tc>
      </w:tr>
      <w:tr w:rsidR="008D5971" w:rsidRPr="008D5971" w14:paraId="462D0D79" w14:textId="77777777" w:rsidTr="007C1D02">
        <w:trPr>
          <w:trHeight w:val="170"/>
          <w:jc w:val="center"/>
        </w:trPr>
        <w:tc>
          <w:tcPr>
            <w:tcW w:w="1208" w:type="pct"/>
            <w:vMerge/>
          </w:tcPr>
          <w:p w14:paraId="576DD542" w14:textId="77777777" w:rsidR="008D5971" w:rsidRPr="008D5971" w:rsidRDefault="008D5971" w:rsidP="007C1D02">
            <w:pPr>
              <w:rPr>
                <w:rFonts w:ascii="Arial" w:hAnsi="Arial" w:cs="Arial"/>
              </w:rPr>
            </w:pPr>
          </w:p>
        </w:tc>
        <w:tc>
          <w:tcPr>
            <w:tcW w:w="1446" w:type="pct"/>
          </w:tcPr>
          <w:p w14:paraId="2B9B2E1A" w14:textId="77777777" w:rsidR="008D5971" w:rsidRPr="008D5971" w:rsidRDefault="008D5971" w:rsidP="007C1D02">
            <w:pPr>
              <w:rPr>
                <w:rFonts w:ascii="Arial" w:hAnsi="Arial" w:cs="Arial"/>
              </w:rPr>
            </w:pPr>
            <w:r w:rsidRPr="008D5971">
              <w:rPr>
                <w:rFonts w:ascii="Arial" w:hAnsi="Arial" w:cs="Arial"/>
              </w:rPr>
              <w:t>Community Extension</w:t>
            </w:r>
          </w:p>
        </w:tc>
        <w:tc>
          <w:tcPr>
            <w:tcW w:w="985" w:type="pct"/>
          </w:tcPr>
          <w:p w14:paraId="7B446F36" w14:textId="77777777" w:rsidR="008D5971" w:rsidRPr="008D5971" w:rsidRDefault="008D5971" w:rsidP="007C1D02">
            <w:pPr>
              <w:rPr>
                <w:rFonts w:ascii="Arial" w:hAnsi="Arial" w:cs="Arial"/>
              </w:rPr>
            </w:pPr>
            <w:r w:rsidRPr="008D5971">
              <w:rPr>
                <w:rFonts w:ascii="Arial" w:hAnsi="Arial" w:cs="Arial"/>
              </w:rPr>
              <w:t>0.239</w:t>
            </w:r>
          </w:p>
        </w:tc>
        <w:tc>
          <w:tcPr>
            <w:tcW w:w="494" w:type="pct"/>
          </w:tcPr>
          <w:p w14:paraId="0B6B6DAC" w14:textId="77777777" w:rsidR="008D5971" w:rsidRPr="008D5971" w:rsidRDefault="008D5971" w:rsidP="007C1D02">
            <w:pPr>
              <w:rPr>
                <w:rFonts w:ascii="Arial" w:hAnsi="Arial" w:cs="Arial"/>
              </w:rPr>
            </w:pPr>
            <w:r w:rsidRPr="008D5971">
              <w:rPr>
                <w:rFonts w:ascii="Arial" w:hAnsi="Arial" w:cs="Arial"/>
              </w:rPr>
              <w:t>0.606</w:t>
            </w:r>
          </w:p>
        </w:tc>
        <w:tc>
          <w:tcPr>
            <w:tcW w:w="867" w:type="pct"/>
          </w:tcPr>
          <w:p w14:paraId="335B071F" w14:textId="77777777" w:rsidR="008D5971" w:rsidRPr="008D5971" w:rsidRDefault="008D5971" w:rsidP="007C1D02">
            <w:pPr>
              <w:rPr>
                <w:rFonts w:ascii="Arial" w:hAnsi="Arial" w:cs="Arial"/>
              </w:rPr>
            </w:pPr>
            <w:r w:rsidRPr="008D5971">
              <w:rPr>
                <w:rFonts w:ascii="Arial" w:hAnsi="Arial" w:cs="Arial"/>
              </w:rPr>
              <w:t>Accept Ho</w:t>
            </w:r>
          </w:p>
        </w:tc>
      </w:tr>
      <w:tr w:rsidR="008D5971" w:rsidRPr="00114562" w14:paraId="3895EBD0" w14:textId="77777777" w:rsidTr="007C1D02">
        <w:trPr>
          <w:trHeight w:val="170"/>
          <w:jc w:val="center"/>
        </w:trPr>
        <w:tc>
          <w:tcPr>
            <w:tcW w:w="1208" w:type="pct"/>
            <w:vMerge/>
          </w:tcPr>
          <w:p w14:paraId="496AB34C" w14:textId="77777777" w:rsidR="008D5971" w:rsidRPr="007F3216" w:rsidRDefault="008D5971" w:rsidP="007C1D02">
            <w:pPr>
              <w:rPr>
                <w:rFonts w:ascii="Times New Roman" w:hAnsi="Times New Roman"/>
              </w:rPr>
            </w:pPr>
          </w:p>
        </w:tc>
        <w:tc>
          <w:tcPr>
            <w:tcW w:w="1446" w:type="pct"/>
          </w:tcPr>
          <w:p w14:paraId="1D6D4A5F" w14:textId="77777777" w:rsidR="008D5971" w:rsidRPr="007F3216" w:rsidRDefault="008D5971" w:rsidP="007C1D02">
            <w:pPr>
              <w:rPr>
                <w:rFonts w:ascii="Times New Roman" w:hAnsi="Times New Roman"/>
              </w:rPr>
            </w:pPr>
            <w:r w:rsidRPr="007F3216">
              <w:rPr>
                <w:rFonts w:ascii="Times New Roman" w:hAnsi="Times New Roman"/>
              </w:rPr>
              <w:t>Compliance to CMO</w:t>
            </w:r>
          </w:p>
        </w:tc>
        <w:tc>
          <w:tcPr>
            <w:tcW w:w="985" w:type="pct"/>
          </w:tcPr>
          <w:p w14:paraId="04CAD73D" w14:textId="77777777" w:rsidR="008D5971" w:rsidRPr="007F3216" w:rsidRDefault="008D5971" w:rsidP="007C1D02">
            <w:pPr>
              <w:rPr>
                <w:rFonts w:ascii="Times New Roman" w:hAnsi="Times New Roman"/>
              </w:rPr>
            </w:pPr>
            <w:r w:rsidRPr="007F3216">
              <w:rPr>
                <w:rFonts w:ascii="Times New Roman" w:hAnsi="Times New Roman"/>
              </w:rPr>
              <w:t>-0.345</w:t>
            </w:r>
          </w:p>
        </w:tc>
        <w:tc>
          <w:tcPr>
            <w:tcW w:w="494" w:type="pct"/>
          </w:tcPr>
          <w:p w14:paraId="74AFDF87" w14:textId="77777777" w:rsidR="008D5971" w:rsidRPr="007F3216" w:rsidRDefault="008D5971" w:rsidP="007C1D02">
            <w:pPr>
              <w:rPr>
                <w:rFonts w:ascii="Times New Roman" w:hAnsi="Times New Roman"/>
              </w:rPr>
            </w:pPr>
            <w:r w:rsidRPr="007F3216">
              <w:rPr>
                <w:rFonts w:ascii="Times New Roman" w:hAnsi="Times New Roman"/>
              </w:rPr>
              <w:t>0.448</w:t>
            </w:r>
          </w:p>
        </w:tc>
        <w:tc>
          <w:tcPr>
            <w:tcW w:w="867" w:type="pct"/>
          </w:tcPr>
          <w:p w14:paraId="1A1F29DE" w14:textId="77777777" w:rsidR="008D5971" w:rsidRPr="007F3216" w:rsidRDefault="008D5971" w:rsidP="007C1D02">
            <w:pPr>
              <w:rPr>
                <w:rFonts w:ascii="Times New Roman" w:hAnsi="Times New Roman"/>
              </w:rPr>
            </w:pPr>
            <w:r w:rsidRPr="007F3216">
              <w:rPr>
                <w:rFonts w:ascii="Times New Roman" w:hAnsi="Times New Roman"/>
              </w:rPr>
              <w:t>Accept Ho</w:t>
            </w:r>
          </w:p>
        </w:tc>
      </w:tr>
    </w:tbl>
    <w:p w14:paraId="533B1AF3" w14:textId="77777777" w:rsidR="008D5971" w:rsidRDefault="008D5971" w:rsidP="008D5971">
      <w:pPr>
        <w:pStyle w:val="ConcHead"/>
        <w:spacing w:after="0"/>
        <w:jc w:val="both"/>
        <w:rPr>
          <w:rFonts w:ascii="Arial" w:hAnsi="Arial" w:cs="Arial"/>
        </w:rPr>
      </w:pPr>
    </w:p>
    <w:p w14:paraId="7E551770" w14:textId="77777777" w:rsidR="008D5971" w:rsidRDefault="008D5971" w:rsidP="008D5971">
      <w:pPr>
        <w:pStyle w:val="ConcHead"/>
        <w:spacing w:after="0"/>
        <w:jc w:val="both"/>
        <w:rPr>
          <w:rFonts w:ascii="Arial" w:hAnsi="Arial" w:cs="Arial"/>
        </w:rPr>
      </w:pPr>
    </w:p>
    <w:p w14:paraId="2F344813" w14:textId="455A27DF" w:rsidR="008D5971" w:rsidRDefault="008D5971" w:rsidP="008D5971">
      <w:pPr>
        <w:pStyle w:val="AcknHead"/>
        <w:spacing w:after="0"/>
        <w:jc w:val="both"/>
        <w:rPr>
          <w:rFonts w:ascii="Arial" w:hAnsi="Arial" w:cs="Arial"/>
        </w:rPr>
      </w:pPr>
      <w:r>
        <w:rPr>
          <w:rFonts w:ascii="Arial" w:hAnsi="Arial" w:cs="Arial"/>
        </w:rPr>
        <w:t>6. CONCLUSIONS</w:t>
      </w:r>
    </w:p>
    <w:p w14:paraId="26982659" w14:textId="77777777" w:rsidR="008D5971" w:rsidRDefault="008D5971" w:rsidP="008D5971">
      <w:pPr>
        <w:pStyle w:val="AcknHead"/>
        <w:spacing w:after="0"/>
        <w:jc w:val="both"/>
        <w:rPr>
          <w:rFonts w:ascii="Arial" w:hAnsi="Arial" w:cs="Arial"/>
        </w:rPr>
      </w:pPr>
    </w:p>
    <w:p w14:paraId="49D7CCE4" w14:textId="1C17676A" w:rsidR="008D5971" w:rsidRPr="008D5971" w:rsidRDefault="008D5971" w:rsidP="008D5971">
      <w:pPr>
        <w:pStyle w:val="NoSpacing"/>
        <w:jc w:val="both"/>
        <w:rPr>
          <w:rFonts w:ascii="Arial" w:hAnsi="Arial" w:cs="Arial"/>
          <w:sz w:val="20"/>
          <w:szCs w:val="20"/>
        </w:rPr>
      </w:pPr>
      <w:r w:rsidRPr="008D5971">
        <w:rPr>
          <w:rFonts w:ascii="Arial" w:hAnsi="Arial" w:cs="Arial"/>
          <w:sz w:val="20"/>
          <w:szCs w:val="20"/>
        </w:rPr>
        <w:t>Considering the SUC level and regional SUC status of the Apayao State College (ASC), it is evident that ASC puts importance on the accreditation of its program offerings with the high possibility of attaining higher accreditation status as manifested in the Very Satisfactory overall ratings of most of the programs in the 10 areas of evaluation. The findings on the accreditation status among the programs showing insignificant differences suggest consistency of the College in the accreditation of all its program. The study concludes that the different programs have a Low performance along most of the performance variables such as employability of graduates, board performance, involvement of faculty members in research, research publication, and compliance with the requirements for laboratory facilities and library collections. Most of the programs have a good performance along community extension and compliance with CMOs; however, continuing improvement needs to be maintained and further improvement is needed for the BSCE program. Furthermore, this study gives relevant information about the status of performance of ASC, paving way for addressing school-performance issues and concerns. Hence, a proposed action plan was crafted</w:t>
      </w:r>
      <w:r>
        <w:rPr>
          <w:rFonts w:ascii="Arial" w:hAnsi="Arial" w:cs="Arial"/>
          <w:sz w:val="20"/>
          <w:szCs w:val="20"/>
        </w:rPr>
        <w:t>.</w:t>
      </w:r>
    </w:p>
    <w:p w14:paraId="5A039840" w14:textId="77777777" w:rsidR="00677914" w:rsidRDefault="00677914" w:rsidP="00267CA4">
      <w:pPr>
        <w:pStyle w:val="ReferHead"/>
        <w:spacing w:after="0"/>
        <w:jc w:val="both"/>
        <w:rPr>
          <w:rFonts w:ascii="Arial" w:hAnsi="Arial" w:cs="Arial"/>
          <w:bCs/>
        </w:rPr>
      </w:pPr>
    </w:p>
    <w:p w14:paraId="2D8AE84D" w14:textId="42EEB0DB" w:rsidR="00267CA4" w:rsidRDefault="00267CA4" w:rsidP="00267CA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(WHEREVER applicable)</w:t>
      </w:r>
    </w:p>
    <w:p w14:paraId="44FE8F82" w14:textId="77777777" w:rsidR="00267CA4" w:rsidRPr="002B685A" w:rsidRDefault="00267CA4" w:rsidP="00267CA4">
      <w:pPr>
        <w:pStyle w:val="ReferHead"/>
        <w:spacing w:after="0"/>
        <w:jc w:val="both"/>
        <w:rPr>
          <w:rFonts w:ascii="Arial" w:hAnsi="Arial" w:cs="Arial"/>
          <w:bCs/>
        </w:rPr>
      </w:pPr>
    </w:p>
    <w:p w14:paraId="74D44511" w14:textId="77777777" w:rsidR="00267CA4" w:rsidRPr="00F469F0" w:rsidRDefault="00267CA4" w:rsidP="00267CA4">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0E6A8B06" w14:textId="77777777" w:rsidR="00267CA4" w:rsidRDefault="00267CA4" w:rsidP="00267CA4">
      <w:pPr>
        <w:pStyle w:val="ReferHead"/>
        <w:spacing w:after="0"/>
        <w:jc w:val="both"/>
        <w:rPr>
          <w:rFonts w:ascii="Arial" w:hAnsi="Arial" w:cs="Arial"/>
          <w:b w:val="0"/>
          <w:caps w:val="0"/>
          <w:sz w:val="20"/>
        </w:rPr>
      </w:pPr>
    </w:p>
    <w:p w14:paraId="286423BF" w14:textId="77777777" w:rsidR="00267CA4" w:rsidRDefault="00267CA4" w:rsidP="00267CA4">
      <w:pPr>
        <w:pStyle w:val="ReferHead"/>
        <w:spacing w:after="0"/>
        <w:jc w:val="both"/>
        <w:rPr>
          <w:rFonts w:ascii="Arial" w:hAnsi="Arial" w:cs="Arial"/>
          <w:b w:val="0"/>
          <w:caps w:val="0"/>
          <w:sz w:val="20"/>
        </w:rPr>
      </w:pPr>
    </w:p>
    <w:p w14:paraId="24BC2391" w14:textId="3C1EDEB4" w:rsidR="00267CA4" w:rsidRDefault="00267CA4" w:rsidP="00267CA4">
      <w:pPr>
        <w:pStyle w:val="ReferHead"/>
        <w:spacing w:after="0"/>
        <w:jc w:val="both"/>
        <w:rPr>
          <w:rFonts w:ascii="Arial" w:hAnsi="Arial" w:cs="Arial"/>
          <w:bCs/>
        </w:rPr>
      </w:pPr>
      <w:r>
        <w:rPr>
          <w:rFonts w:ascii="Arial" w:hAnsi="Arial" w:cs="Arial"/>
          <w:bCs/>
        </w:rPr>
        <w:t>Ethical approval (WHEREVER applicable)</w:t>
      </w:r>
    </w:p>
    <w:p w14:paraId="60AD2899" w14:textId="77777777" w:rsidR="00267CA4" w:rsidRPr="002B685A" w:rsidRDefault="00267CA4" w:rsidP="00267CA4">
      <w:pPr>
        <w:pStyle w:val="ReferHead"/>
        <w:spacing w:after="0"/>
        <w:jc w:val="both"/>
        <w:rPr>
          <w:rFonts w:ascii="Arial" w:hAnsi="Arial" w:cs="Arial"/>
          <w:bCs/>
        </w:rPr>
      </w:pPr>
    </w:p>
    <w:p w14:paraId="6DFB54E3" w14:textId="77777777" w:rsidR="00267CA4" w:rsidRDefault="00267CA4" w:rsidP="00267CA4">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approval and in accordance with the standards of the college. No ethical approval was required, as the research followed all applicable ethical guidelines, ensuring respect for the respondents' privacy and confidentiality</w:t>
      </w:r>
    </w:p>
    <w:p w14:paraId="6C04E94B" w14:textId="77777777" w:rsidR="0048387D" w:rsidRDefault="0048387D" w:rsidP="00267CA4">
      <w:pPr>
        <w:pStyle w:val="ReferHead"/>
        <w:spacing w:after="0"/>
        <w:jc w:val="both"/>
        <w:rPr>
          <w:rFonts w:ascii="Arial" w:hAnsi="Arial" w:cs="Arial"/>
          <w:b w:val="0"/>
          <w:bCs/>
          <w:caps w:val="0"/>
          <w:sz w:val="20"/>
        </w:rPr>
      </w:pPr>
    </w:p>
    <w:p w14:paraId="1813DD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6044DF" w14:textId="77777777" w:rsidR="00267CA4" w:rsidRDefault="00267CA4" w:rsidP="00441B6F">
      <w:pPr>
        <w:pStyle w:val="ReferHead"/>
        <w:spacing w:after="0"/>
        <w:jc w:val="both"/>
        <w:rPr>
          <w:rFonts w:ascii="Arial" w:hAnsi="Arial" w:cs="Arial"/>
        </w:rPr>
      </w:pPr>
    </w:p>
    <w:p w14:paraId="4B67EF64"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AACCUP. (2003). The agency for accreditation. Retrieved from http://www.aaccupqa.org.ph/ AACCUP</w:t>
      </w:r>
    </w:p>
    <w:p w14:paraId="6D579B01"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Abarro</w:t>
      </w:r>
      <w:proofErr w:type="spellEnd"/>
      <w:r w:rsidRPr="00267CA4">
        <w:rPr>
          <w:rFonts w:ascii="Arial" w:hAnsi="Arial" w:cs="Arial"/>
          <w:color w:val="000000" w:themeColor="text1"/>
        </w:rPr>
        <w:t xml:space="preserve">, J.O. (2017). Employability of BSE and BEED Graduates of University of Rizal System, Antipolo City. </w:t>
      </w:r>
      <w:r w:rsidRPr="00267CA4">
        <w:rPr>
          <w:rFonts w:ascii="Arial" w:hAnsi="Arial" w:cs="Arial"/>
          <w:i/>
          <w:color w:val="000000" w:themeColor="text1"/>
        </w:rPr>
        <w:t>International Journal of Advanced Research,</w:t>
      </w:r>
      <w:r w:rsidRPr="00267CA4">
        <w:rPr>
          <w:rFonts w:ascii="Arial" w:hAnsi="Arial" w:cs="Arial"/>
          <w:color w:val="000000" w:themeColor="text1"/>
        </w:rPr>
        <w:t xml:space="preserve"> 5(12), 1499-1504</w:t>
      </w:r>
    </w:p>
    <w:p w14:paraId="54E260BC"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Antiojo</w:t>
      </w:r>
      <w:proofErr w:type="spellEnd"/>
      <w:r w:rsidRPr="00267CA4">
        <w:rPr>
          <w:rFonts w:ascii="Arial" w:hAnsi="Arial" w:cs="Arial"/>
          <w:color w:val="000000" w:themeColor="text1"/>
        </w:rPr>
        <w:t xml:space="preserve">, L.P. (2017). Performance of Education Graduates in the Licensure Examination for Teachers (LET). </w:t>
      </w:r>
      <w:r w:rsidRPr="00267CA4">
        <w:rPr>
          <w:rFonts w:ascii="Arial" w:hAnsi="Arial" w:cs="Arial"/>
          <w:i/>
          <w:color w:val="000000" w:themeColor="text1"/>
        </w:rPr>
        <w:t>International Journal of Social Sciences</w:t>
      </w:r>
      <w:r w:rsidRPr="00267CA4">
        <w:rPr>
          <w:rFonts w:ascii="Arial" w:hAnsi="Arial" w:cs="Arial"/>
          <w:color w:val="000000" w:themeColor="text1"/>
        </w:rPr>
        <w:t>, 3(2), 1363 - 1384           &lt;https://dx.doi.org/10.20319/pijss.2017.32.13631384</w:t>
      </w:r>
    </w:p>
    <w:p w14:paraId="0BA5F161"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Baylan, S.L. (2018). Trend of Performance in Board Licensure Examination for Professional Teachers in Selected Philippine Teacher Education Institutions: Policy Recommendation. </w:t>
      </w:r>
      <w:r w:rsidRPr="00267CA4">
        <w:rPr>
          <w:rFonts w:ascii="Arial" w:hAnsi="Arial" w:cs="Arial"/>
          <w:i/>
          <w:color w:val="000000" w:themeColor="text1"/>
        </w:rPr>
        <w:t>International Journal for Innovative Research in Multidisciplinary Field</w:t>
      </w:r>
      <w:r w:rsidRPr="00267CA4">
        <w:rPr>
          <w:rFonts w:ascii="Arial" w:hAnsi="Arial" w:cs="Arial"/>
          <w:color w:val="000000" w:themeColor="text1"/>
        </w:rPr>
        <w:t>, 4(10), 334 - 340</w:t>
      </w:r>
    </w:p>
    <w:p w14:paraId="7829CAFC"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lastRenderedPageBreak/>
        <w:t>Calingacion</w:t>
      </w:r>
      <w:proofErr w:type="spellEnd"/>
      <w:r w:rsidRPr="00267CA4">
        <w:rPr>
          <w:rFonts w:ascii="Arial" w:hAnsi="Arial" w:cs="Arial"/>
          <w:color w:val="000000" w:themeColor="text1"/>
        </w:rPr>
        <w:t xml:space="preserve">, E.F. (2015). 2014 LET Performance of Schools in the Philippines: An Analysis of Roughness. </w:t>
      </w:r>
      <w:r w:rsidRPr="00267CA4">
        <w:rPr>
          <w:rFonts w:ascii="Arial" w:hAnsi="Arial" w:cs="Arial"/>
          <w:i/>
          <w:color w:val="000000" w:themeColor="text1"/>
        </w:rPr>
        <w:t>Prism</w:t>
      </w:r>
      <w:r w:rsidRPr="00267CA4">
        <w:rPr>
          <w:rFonts w:ascii="Arial" w:hAnsi="Arial" w:cs="Arial"/>
          <w:color w:val="000000" w:themeColor="text1"/>
        </w:rPr>
        <w:t>, 20(1), 22 – 26</w:t>
      </w:r>
    </w:p>
    <w:p w14:paraId="765D20F3"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Cambel, T.L., Tabares, M.N.C. L., &amp; Barraca, L. (2012).  </w:t>
      </w:r>
      <w:r w:rsidRPr="00267CA4">
        <w:rPr>
          <w:rFonts w:ascii="Arial" w:hAnsi="Arial" w:cs="Arial"/>
          <w:i/>
          <w:color w:val="000000" w:themeColor="text1"/>
        </w:rPr>
        <w:t>The Role of Accreditation in the Conversion of a College to a University: The SKSU Experience. Quality Assurance: Concepts, Structures, and Practices.</w:t>
      </w:r>
      <w:r w:rsidRPr="00267CA4">
        <w:rPr>
          <w:rFonts w:ascii="Arial" w:hAnsi="Arial" w:cs="Arial"/>
          <w:color w:val="000000" w:themeColor="text1"/>
        </w:rPr>
        <w:t xml:space="preserve"> Quezon City, Philippines: AACCUP</w:t>
      </w:r>
    </w:p>
    <w:p w14:paraId="6DC610C5"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Ching, G.S. (2013). Higher education accreditation in the Philippines: A literature review. </w:t>
      </w:r>
      <w:r w:rsidRPr="00267CA4">
        <w:rPr>
          <w:rFonts w:ascii="Arial" w:hAnsi="Arial" w:cs="Arial"/>
          <w:i/>
          <w:color w:val="000000" w:themeColor="text1"/>
        </w:rPr>
        <w:t xml:space="preserve">International Journal of Research Studies in Management, </w:t>
      </w:r>
      <w:r w:rsidRPr="00267CA4">
        <w:rPr>
          <w:rFonts w:ascii="Arial" w:hAnsi="Arial" w:cs="Arial"/>
          <w:color w:val="000000" w:themeColor="text1"/>
        </w:rPr>
        <w:t>2(1), 63-74</w:t>
      </w:r>
    </w:p>
    <w:p w14:paraId="627E5791"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Commission on Higher Education. (2014). </w:t>
      </w:r>
      <w:r w:rsidRPr="00267CA4">
        <w:rPr>
          <w:rFonts w:ascii="Arial" w:hAnsi="Arial" w:cs="Arial"/>
          <w:i/>
          <w:color w:val="000000" w:themeColor="text1"/>
        </w:rPr>
        <w:t>Handbook on typology, outcomes-based education, and institutional sustainability assessment</w:t>
      </w:r>
      <w:r w:rsidRPr="00267CA4">
        <w:rPr>
          <w:rFonts w:ascii="Arial" w:hAnsi="Arial" w:cs="Arial"/>
          <w:color w:val="000000" w:themeColor="text1"/>
        </w:rPr>
        <w:t>. Quezon City, Philippines: CHED. Retrieved from http://www.ched.gov.ph/ wp-content/uploads/2014/06/Handbook%20on%20 Typology%20Outcomes.pdf</w:t>
      </w:r>
    </w:p>
    <w:p w14:paraId="23F23536"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CHED Memorandum Order No. 46, series of 2012. Retrieved from www.ched.gov.ph</w:t>
      </w:r>
    </w:p>
    <w:p w14:paraId="1DF022CC"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CHED Memorandum Order No. 58, series of 2017. Retrieved from www.ched.gov.ph</w:t>
      </w:r>
    </w:p>
    <w:p w14:paraId="2073BF35"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Collins, M. (2015).  Using international accreditation in higher education to effect changes in organizational culture:  A case study from a Turkish university. </w:t>
      </w:r>
      <w:r w:rsidRPr="00267CA4">
        <w:rPr>
          <w:rFonts w:ascii="Arial" w:hAnsi="Arial" w:cs="Arial"/>
          <w:i/>
          <w:color w:val="000000" w:themeColor="text1"/>
        </w:rPr>
        <w:t>Journal of Research in International Education,</w:t>
      </w:r>
      <w:r w:rsidRPr="00267CA4">
        <w:rPr>
          <w:rFonts w:ascii="Arial" w:hAnsi="Arial" w:cs="Arial"/>
          <w:color w:val="000000" w:themeColor="text1"/>
        </w:rPr>
        <w:t xml:space="preserve"> 14(2)</w:t>
      </w:r>
    </w:p>
    <w:p w14:paraId="137B1897"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Conchada</w:t>
      </w:r>
      <w:proofErr w:type="spellEnd"/>
      <w:r w:rsidRPr="00267CA4">
        <w:rPr>
          <w:rFonts w:ascii="Arial" w:hAnsi="Arial" w:cs="Arial"/>
          <w:color w:val="000000" w:themeColor="text1"/>
        </w:rPr>
        <w:t xml:space="preserve">, M.I.P. &amp; </w:t>
      </w:r>
      <w:proofErr w:type="spellStart"/>
      <w:r w:rsidRPr="00267CA4">
        <w:rPr>
          <w:rFonts w:ascii="Arial" w:hAnsi="Arial" w:cs="Arial"/>
          <w:color w:val="000000" w:themeColor="text1"/>
        </w:rPr>
        <w:t>Tiongco</w:t>
      </w:r>
      <w:proofErr w:type="spellEnd"/>
      <w:r w:rsidRPr="00267CA4">
        <w:rPr>
          <w:rFonts w:ascii="Arial" w:hAnsi="Arial" w:cs="Arial"/>
          <w:color w:val="000000" w:themeColor="text1"/>
        </w:rPr>
        <w:t xml:space="preserve">, M.M. (2015). </w:t>
      </w:r>
      <w:r w:rsidRPr="00267CA4">
        <w:rPr>
          <w:rFonts w:ascii="Arial" w:hAnsi="Arial" w:cs="Arial"/>
          <w:i/>
          <w:color w:val="000000" w:themeColor="text1"/>
        </w:rPr>
        <w:t>A Review of the Accreditation System for Philippine Higher Education Institutions</w:t>
      </w:r>
      <w:r w:rsidRPr="00267CA4">
        <w:rPr>
          <w:rFonts w:ascii="Arial" w:hAnsi="Arial" w:cs="Arial"/>
          <w:color w:val="000000" w:themeColor="text1"/>
        </w:rPr>
        <w:t>. Makati, Philippines: Philippine Institute for Development Studies</w:t>
      </w:r>
    </w:p>
    <w:p w14:paraId="746B2581"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Dumancas</w:t>
      </w:r>
      <w:proofErr w:type="spellEnd"/>
      <w:r w:rsidRPr="00267CA4">
        <w:rPr>
          <w:rFonts w:ascii="Arial" w:hAnsi="Arial" w:cs="Arial"/>
          <w:color w:val="000000" w:themeColor="text1"/>
        </w:rPr>
        <w:t xml:space="preserve">, G.A., &amp; Prado, N.I. (2015). Impact of Accreditation on the Quality of Academic Programs of Central Mindanao University: Future Directions and Challenges. </w:t>
      </w:r>
      <w:r w:rsidRPr="00267CA4">
        <w:rPr>
          <w:rFonts w:ascii="Arial" w:hAnsi="Arial" w:cs="Arial"/>
          <w:i/>
          <w:color w:val="000000" w:themeColor="text1"/>
        </w:rPr>
        <w:t>Higher Education Evaluation and Development</w:t>
      </w:r>
      <w:r w:rsidRPr="00267CA4">
        <w:rPr>
          <w:rFonts w:ascii="Arial" w:hAnsi="Arial" w:cs="Arial"/>
          <w:color w:val="000000" w:themeColor="text1"/>
        </w:rPr>
        <w:t>, 9(1)-19-40</w:t>
      </w:r>
    </w:p>
    <w:p w14:paraId="4D8ABF19" w14:textId="77777777" w:rsidR="00267CA4" w:rsidRPr="00267CA4" w:rsidRDefault="00267CA4" w:rsidP="00267CA4">
      <w:pPr>
        <w:autoSpaceDE w:val="0"/>
        <w:autoSpaceDN w:val="0"/>
        <w:adjustRightInd w:val="0"/>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Dumbrique, J. S., &amp; Alon, T. D. (2013). Research productivity of business administration and accountancy faculty, university of Norther Philippines, Vigan City. </w:t>
      </w:r>
      <w:r w:rsidRPr="00267CA4">
        <w:rPr>
          <w:rFonts w:ascii="Arial" w:hAnsi="Arial" w:cs="Arial"/>
          <w:i/>
          <w:iCs/>
          <w:color w:val="000000" w:themeColor="text1"/>
        </w:rPr>
        <w:t>IAMURE International Journal of Education, 6</w:t>
      </w:r>
      <w:r w:rsidRPr="00267CA4">
        <w:rPr>
          <w:rFonts w:ascii="Arial" w:hAnsi="Arial" w:cs="Arial"/>
          <w:color w:val="000000" w:themeColor="text1"/>
        </w:rPr>
        <w:t xml:space="preserve">, 178-195.doi: </w:t>
      </w:r>
      <w:hyperlink r:id="rId8" w:history="1">
        <w:r w:rsidRPr="00267CA4">
          <w:rPr>
            <w:rStyle w:val="Hyperlink"/>
            <w:rFonts w:ascii="Arial" w:hAnsi="Arial" w:cs="Arial"/>
            <w:color w:val="000000" w:themeColor="text1"/>
          </w:rPr>
          <w:t>http://dx.doi.org/10.7718/iamure.ije.v6i1.502</w:t>
        </w:r>
      </w:hyperlink>
    </w:p>
    <w:p w14:paraId="5ED1F806"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Gutierrez, N. P. (2016). Level of Accreditation and Board Performance of the Colleges of Nursing in the National Capital Region. </w:t>
      </w:r>
      <w:r w:rsidRPr="00267CA4">
        <w:rPr>
          <w:rFonts w:ascii="Arial" w:hAnsi="Arial" w:cs="Arial"/>
          <w:i/>
          <w:color w:val="000000" w:themeColor="text1"/>
        </w:rPr>
        <w:t xml:space="preserve">International Education &amp; Research Journal, </w:t>
      </w:r>
      <w:r w:rsidRPr="00267CA4">
        <w:rPr>
          <w:rFonts w:ascii="Arial" w:hAnsi="Arial" w:cs="Arial"/>
          <w:color w:val="000000" w:themeColor="text1"/>
        </w:rPr>
        <w:t>2(5), 21 – 29</w:t>
      </w:r>
    </w:p>
    <w:p w14:paraId="3824E522"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Ladia</w:t>
      </w:r>
      <w:proofErr w:type="spellEnd"/>
      <w:r w:rsidRPr="00267CA4">
        <w:rPr>
          <w:rFonts w:ascii="Arial" w:hAnsi="Arial" w:cs="Arial"/>
          <w:color w:val="000000" w:themeColor="text1"/>
        </w:rPr>
        <w:t xml:space="preserve">, M.A.P., </w:t>
      </w:r>
      <w:proofErr w:type="spellStart"/>
      <w:r w:rsidRPr="00267CA4">
        <w:rPr>
          <w:rFonts w:ascii="Arial" w:hAnsi="Arial" w:cs="Arial"/>
          <w:color w:val="000000" w:themeColor="text1"/>
        </w:rPr>
        <w:t>Facun</w:t>
      </w:r>
      <w:proofErr w:type="spellEnd"/>
      <w:r w:rsidRPr="00267CA4">
        <w:rPr>
          <w:rFonts w:ascii="Arial" w:hAnsi="Arial" w:cs="Arial"/>
          <w:color w:val="000000" w:themeColor="text1"/>
        </w:rPr>
        <w:t xml:space="preserve">, R.D., Garcia, R.C., &amp; Nool, N.R. (2012). Centers of Excellence and Centers of Development for Teacher Education: Their Contribution to the Elementary Teacher Force. </w:t>
      </w:r>
      <w:r w:rsidRPr="00267CA4">
        <w:rPr>
          <w:rFonts w:ascii="Arial" w:hAnsi="Arial" w:cs="Arial"/>
          <w:i/>
          <w:color w:val="000000" w:themeColor="text1"/>
        </w:rPr>
        <w:t>IPEDR</w:t>
      </w:r>
      <w:r w:rsidRPr="00267CA4">
        <w:rPr>
          <w:rFonts w:ascii="Arial" w:hAnsi="Arial" w:cs="Arial"/>
          <w:color w:val="000000" w:themeColor="text1"/>
        </w:rPr>
        <w:t>, 30, 326-330</w:t>
      </w:r>
    </w:p>
    <w:p w14:paraId="7A7712DA" w14:textId="77777777" w:rsidR="00267CA4" w:rsidRPr="00267CA4" w:rsidRDefault="00267CA4" w:rsidP="00267CA4">
      <w:pPr>
        <w:spacing w:after="240"/>
        <w:ind w:left="567" w:right="-90" w:hanging="567"/>
        <w:jc w:val="both"/>
        <w:rPr>
          <w:rFonts w:ascii="Arial" w:hAnsi="Arial" w:cs="Arial"/>
          <w:color w:val="000000" w:themeColor="text1"/>
        </w:rPr>
      </w:pPr>
      <w:proofErr w:type="spellStart"/>
      <w:r w:rsidRPr="00267CA4">
        <w:rPr>
          <w:rFonts w:ascii="Arial" w:hAnsi="Arial" w:cs="Arial"/>
          <w:color w:val="000000" w:themeColor="text1"/>
        </w:rPr>
        <w:t>Liquido</w:t>
      </w:r>
      <w:proofErr w:type="spellEnd"/>
      <w:r w:rsidRPr="00267CA4">
        <w:rPr>
          <w:rFonts w:ascii="Arial" w:hAnsi="Arial" w:cs="Arial"/>
          <w:color w:val="000000" w:themeColor="text1"/>
        </w:rPr>
        <w:t xml:space="preserve">, M.G.E. (2018). The accreditation of state universities and colleges in the Philippines: Governance, hegemony relationship and dichotomy of ownership. </w:t>
      </w:r>
      <w:r w:rsidRPr="00267CA4">
        <w:rPr>
          <w:rFonts w:ascii="Arial" w:hAnsi="Arial" w:cs="Arial"/>
          <w:i/>
          <w:color w:val="000000" w:themeColor="text1"/>
        </w:rPr>
        <w:t>Basic Research Journal of Education Research and Review</w:t>
      </w:r>
      <w:r w:rsidRPr="00267CA4">
        <w:rPr>
          <w:rFonts w:ascii="Arial" w:hAnsi="Arial" w:cs="Arial"/>
          <w:color w:val="000000" w:themeColor="text1"/>
        </w:rPr>
        <w:t>, 1(1) 06-17</w:t>
      </w:r>
    </w:p>
    <w:p w14:paraId="451B3CAA" w14:textId="77777777" w:rsidR="00267CA4" w:rsidRPr="00267CA4" w:rsidRDefault="00267CA4" w:rsidP="00267CA4">
      <w:pPr>
        <w:autoSpaceDE w:val="0"/>
        <w:autoSpaceDN w:val="0"/>
        <w:adjustRightInd w:val="0"/>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Nuqui, A., &amp; Cruz, R. (2012). Determinants of faculty research productivity in Augustinian higher education institutions in Luzon. </w:t>
      </w:r>
      <w:r w:rsidRPr="00267CA4">
        <w:rPr>
          <w:rFonts w:ascii="Arial" w:hAnsi="Arial" w:cs="Arial"/>
          <w:i/>
          <w:iCs/>
          <w:color w:val="000000" w:themeColor="text1"/>
        </w:rPr>
        <w:t>IAMURE International</w:t>
      </w:r>
      <w:r w:rsidRPr="00267CA4">
        <w:rPr>
          <w:rFonts w:ascii="Arial" w:hAnsi="Arial" w:cs="Arial"/>
          <w:color w:val="000000" w:themeColor="text1"/>
        </w:rPr>
        <w:t xml:space="preserve"> </w:t>
      </w:r>
      <w:r w:rsidRPr="00267CA4">
        <w:rPr>
          <w:rFonts w:ascii="Arial" w:hAnsi="Arial" w:cs="Arial"/>
          <w:i/>
          <w:iCs/>
          <w:color w:val="000000" w:themeColor="text1"/>
        </w:rPr>
        <w:t>Journal of Education, 3</w:t>
      </w:r>
      <w:r w:rsidRPr="00267CA4">
        <w:rPr>
          <w:rFonts w:ascii="Arial" w:hAnsi="Arial" w:cs="Arial"/>
          <w:color w:val="000000" w:themeColor="text1"/>
        </w:rPr>
        <w:t xml:space="preserve">, 56-74. </w:t>
      </w:r>
      <w:proofErr w:type="spellStart"/>
      <w:r w:rsidRPr="00267CA4">
        <w:rPr>
          <w:rFonts w:ascii="Arial" w:hAnsi="Arial" w:cs="Arial"/>
          <w:color w:val="000000" w:themeColor="text1"/>
        </w:rPr>
        <w:t>doi</w:t>
      </w:r>
      <w:proofErr w:type="spellEnd"/>
      <w:r w:rsidRPr="00267CA4">
        <w:rPr>
          <w:rFonts w:ascii="Arial" w:hAnsi="Arial" w:cs="Arial"/>
          <w:color w:val="000000" w:themeColor="text1"/>
        </w:rPr>
        <w:t>: http://dx.doi.org/10.7718/iamure.ije.v3i1.191</w:t>
      </w:r>
    </w:p>
    <w:p w14:paraId="40F32F2F"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lastRenderedPageBreak/>
        <w:t xml:space="preserve">Ordonez, G., &amp; Ordonez, V. (2009). </w:t>
      </w:r>
      <w:r w:rsidRPr="00267CA4">
        <w:rPr>
          <w:rFonts w:ascii="Arial" w:hAnsi="Arial" w:cs="Arial"/>
          <w:i/>
          <w:color w:val="000000" w:themeColor="text1"/>
        </w:rPr>
        <w:t>Accreditation in the Philippines: a case study</w:t>
      </w:r>
      <w:r w:rsidRPr="00267CA4">
        <w:rPr>
          <w:rFonts w:ascii="Arial" w:hAnsi="Arial" w:cs="Arial"/>
          <w:color w:val="000000" w:themeColor="text1"/>
        </w:rPr>
        <w:t>. In: Bigalke, T.W., Neubauer, D.E. (Eds). International and Development Education Palgrave, Macmillan</w:t>
      </w:r>
    </w:p>
    <w:p w14:paraId="4C65E75B"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PAASCU. (2006). Accreditation Process. Retrieved from http://www.paascu.org.ph/paascu-ACCREDITATION%20PROCESS.html</w:t>
      </w:r>
    </w:p>
    <w:p w14:paraId="7C695A42"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Tan, C. S. (2016).  Impact of Review on the Performance of Graduates in the Licensure Examination for Teachers, 2012-2014. In E-proceedings of the 4th Global Summit on Education.  Retrieved from http://worldconferences.net/ home.</w:t>
      </w:r>
    </w:p>
    <w:p w14:paraId="70B88BC3" w14:textId="77777777" w:rsidR="00267CA4" w:rsidRPr="00267CA4" w:rsidRDefault="00267CA4" w:rsidP="00267CA4">
      <w:pPr>
        <w:spacing w:after="240"/>
        <w:ind w:left="567" w:right="-90" w:hanging="567"/>
        <w:jc w:val="both"/>
        <w:rPr>
          <w:rFonts w:ascii="Arial" w:hAnsi="Arial" w:cs="Arial"/>
          <w:color w:val="000000" w:themeColor="text1"/>
        </w:rPr>
      </w:pPr>
      <w:r w:rsidRPr="00267CA4">
        <w:rPr>
          <w:rFonts w:ascii="Arial" w:hAnsi="Arial" w:cs="Arial"/>
          <w:color w:val="000000" w:themeColor="text1"/>
        </w:rPr>
        <w:t xml:space="preserve">Visco, D. A. (2015). Determinants of Performance in The Licensure Examination for Teachers (LET) of Abra State Institute of Sciences and Technology. </w:t>
      </w:r>
      <w:r w:rsidRPr="00267CA4">
        <w:rPr>
          <w:rFonts w:ascii="Arial" w:hAnsi="Arial" w:cs="Arial"/>
          <w:i/>
          <w:color w:val="000000" w:themeColor="text1"/>
        </w:rPr>
        <w:t>International Journal of Research in Management &amp; Business Studies,</w:t>
      </w:r>
      <w:r w:rsidRPr="00267CA4">
        <w:rPr>
          <w:rFonts w:ascii="Arial" w:hAnsi="Arial" w:cs="Arial"/>
          <w:color w:val="000000" w:themeColor="text1"/>
        </w:rPr>
        <w:t xml:space="preserve"> 2(1)</w:t>
      </w:r>
    </w:p>
    <w:p w14:paraId="72D6A65B" w14:textId="77777777" w:rsidR="00267CA4" w:rsidRPr="00267CA4" w:rsidRDefault="00267CA4" w:rsidP="00267CA4">
      <w:pPr>
        <w:autoSpaceDE w:val="0"/>
        <w:autoSpaceDN w:val="0"/>
        <w:adjustRightInd w:val="0"/>
        <w:spacing w:after="240"/>
        <w:ind w:left="720" w:hanging="720"/>
        <w:jc w:val="both"/>
        <w:rPr>
          <w:rFonts w:ascii="Arial" w:hAnsi="Arial" w:cs="Arial"/>
          <w:i/>
        </w:rPr>
      </w:pPr>
      <w:r w:rsidRPr="00267CA4">
        <w:rPr>
          <w:rFonts w:ascii="Arial" w:hAnsi="Arial" w:cs="Arial"/>
        </w:rPr>
        <w:t xml:space="preserve">Mercado, F. 2010. </w:t>
      </w:r>
      <w:r w:rsidRPr="00267CA4">
        <w:rPr>
          <w:rFonts w:ascii="Arial" w:hAnsi="Arial" w:cs="Arial"/>
          <w:i/>
        </w:rPr>
        <w:t>A Tracer Study of MSEUF Graduates, MSEUF Research Studies Journal Volume XII no. 1</w:t>
      </w:r>
    </w:p>
    <w:p w14:paraId="2FB8EE44" w14:textId="77777777" w:rsidR="00267CA4" w:rsidRPr="00267CA4" w:rsidRDefault="00267CA4" w:rsidP="00267CA4">
      <w:pPr>
        <w:autoSpaceDE w:val="0"/>
        <w:autoSpaceDN w:val="0"/>
        <w:adjustRightInd w:val="0"/>
        <w:spacing w:after="240"/>
        <w:ind w:left="720" w:hanging="720"/>
        <w:jc w:val="both"/>
        <w:rPr>
          <w:rFonts w:ascii="Arial" w:hAnsi="Arial" w:cs="Arial"/>
        </w:rPr>
      </w:pPr>
      <w:proofErr w:type="spellStart"/>
      <w:r w:rsidRPr="00267CA4">
        <w:rPr>
          <w:rFonts w:ascii="Arial" w:hAnsi="Arial" w:cs="Arial"/>
        </w:rPr>
        <w:t>Rasmitadila</w:t>
      </w:r>
      <w:proofErr w:type="spellEnd"/>
      <w:r w:rsidRPr="00267CA4">
        <w:rPr>
          <w:rFonts w:ascii="Arial" w:hAnsi="Arial" w:cs="Arial"/>
        </w:rPr>
        <w:t xml:space="preserve">, R., </w:t>
      </w:r>
      <w:proofErr w:type="spellStart"/>
      <w:r w:rsidRPr="00267CA4">
        <w:rPr>
          <w:rFonts w:ascii="Arial" w:hAnsi="Arial" w:cs="Arial"/>
        </w:rPr>
        <w:t>Widyasari</w:t>
      </w:r>
      <w:proofErr w:type="spellEnd"/>
      <w:r w:rsidRPr="00267CA4">
        <w:rPr>
          <w:rFonts w:ascii="Arial" w:hAnsi="Arial" w:cs="Arial"/>
        </w:rPr>
        <w:t xml:space="preserve">, W., Humaira, M. A., Tambunan, A. R. S., </w:t>
      </w:r>
      <w:proofErr w:type="spellStart"/>
      <w:r w:rsidRPr="00267CA4">
        <w:rPr>
          <w:rFonts w:ascii="Arial" w:hAnsi="Arial" w:cs="Arial"/>
        </w:rPr>
        <w:t>Rachmadtullah</w:t>
      </w:r>
      <w:proofErr w:type="spellEnd"/>
      <w:r w:rsidRPr="00267CA4">
        <w:rPr>
          <w:rFonts w:ascii="Arial" w:hAnsi="Arial" w:cs="Arial"/>
        </w:rPr>
        <w:t xml:space="preserve">, R., &amp;Samsudin, A. (2020). </w:t>
      </w:r>
      <w:r w:rsidRPr="00267CA4">
        <w:rPr>
          <w:rFonts w:ascii="Arial" w:hAnsi="Arial" w:cs="Arial"/>
          <w:i/>
        </w:rPr>
        <w:t>Using Blended Learning Approach (BLA) in Inclusive Education Course: A Study Investigating Teacher Students‟ Perception</w:t>
      </w:r>
      <w:r w:rsidRPr="00267CA4">
        <w:rPr>
          <w:rFonts w:ascii="Arial" w:hAnsi="Arial" w:cs="Arial"/>
        </w:rPr>
        <w:t>. International Journal of Emerging Technologies in Learning (IJET), 15(02), 72–85.</w:t>
      </w:r>
    </w:p>
    <w:p w14:paraId="6D27C5B9" w14:textId="7436088E" w:rsidR="00267CA4" w:rsidRPr="00267CA4" w:rsidRDefault="00267CA4" w:rsidP="00267CA4">
      <w:pPr>
        <w:pStyle w:val="NoSpacing"/>
        <w:spacing w:after="240"/>
        <w:rPr>
          <w:rFonts w:ascii="Arial" w:hAnsi="Arial" w:cs="Arial"/>
          <w:b/>
          <w:sz w:val="20"/>
          <w:szCs w:val="20"/>
        </w:rPr>
      </w:pPr>
      <w:r w:rsidRPr="00267CA4">
        <w:rPr>
          <w:rFonts w:ascii="Arial" w:hAnsi="Arial" w:cs="Arial"/>
          <w:sz w:val="20"/>
          <w:szCs w:val="20"/>
        </w:rPr>
        <w:t xml:space="preserve">Zamir, S. (2014), </w:t>
      </w:r>
      <w:r w:rsidRPr="00267CA4">
        <w:rPr>
          <w:rFonts w:ascii="Arial" w:hAnsi="Arial" w:cs="Arial"/>
          <w:i/>
          <w:sz w:val="20"/>
          <w:szCs w:val="20"/>
        </w:rPr>
        <w:t xml:space="preserve">Effectiveness of Modular Approach in Teaching at University Level, </w:t>
      </w:r>
      <w:r w:rsidRPr="00267CA4">
        <w:rPr>
          <w:rFonts w:ascii="Arial" w:hAnsi="Arial" w:cs="Arial"/>
          <w:i/>
          <w:sz w:val="20"/>
          <w:szCs w:val="20"/>
        </w:rPr>
        <w:tab/>
      </w:r>
      <w:r w:rsidRPr="00267CA4">
        <w:rPr>
          <w:rFonts w:ascii="Arial" w:hAnsi="Arial" w:cs="Arial"/>
          <w:sz w:val="20"/>
          <w:szCs w:val="20"/>
        </w:rPr>
        <w:t xml:space="preserve">Journal of Education and Practice, Volume 5, Number </w:t>
      </w:r>
    </w:p>
    <w:p w14:paraId="71B8EF01" w14:textId="77777777" w:rsidR="00267CA4" w:rsidRDefault="00267CA4" w:rsidP="00441B6F">
      <w:pPr>
        <w:pStyle w:val="ReferHead"/>
        <w:spacing w:after="0"/>
        <w:jc w:val="both"/>
        <w:rPr>
          <w:rFonts w:ascii="Arial" w:hAnsi="Arial" w:cs="Arial"/>
        </w:rPr>
      </w:pPr>
    </w:p>
    <w:p w14:paraId="4D24DDE0" w14:textId="77777777" w:rsidR="00790ADA" w:rsidRPr="00FB3A86" w:rsidRDefault="00790ADA" w:rsidP="00441B6F">
      <w:pPr>
        <w:pStyle w:val="ReferHead"/>
        <w:spacing w:after="0"/>
        <w:jc w:val="both"/>
        <w:rPr>
          <w:rFonts w:ascii="Arial" w:hAnsi="Arial" w:cs="Arial"/>
        </w:rPr>
      </w:pPr>
    </w:p>
    <w:p w14:paraId="7B1CC924" w14:textId="77777777" w:rsidR="00790ADA" w:rsidRPr="00FB3A86" w:rsidRDefault="00790ADA" w:rsidP="00441B6F">
      <w:pPr>
        <w:pStyle w:val="Body"/>
        <w:spacing w:after="0"/>
        <w:rPr>
          <w:rFonts w:ascii="Arial" w:hAnsi="Arial" w:cs="Arial"/>
        </w:rPr>
      </w:pPr>
    </w:p>
    <w:p w14:paraId="1A5D7393" w14:textId="0ACFB54E" w:rsidR="004D4277" w:rsidRPr="00FB3A86" w:rsidRDefault="004D4277" w:rsidP="00441B6F">
      <w:pPr>
        <w:pStyle w:val="Appendix"/>
        <w:spacing w:after="0"/>
        <w:jc w:val="both"/>
        <w:rPr>
          <w:rFonts w:ascii="Arial" w:hAnsi="Arial" w:cs="Arial"/>
          <w:b w:val="0"/>
        </w:rPr>
        <w:sectPr w:rsidR="004D4277" w:rsidRPr="00FB3A86" w:rsidSect="001546F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0E278DDF" w14:textId="77777777" w:rsidR="00B01FCD" w:rsidRPr="00FB3A86" w:rsidRDefault="00B01FCD" w:rsidP="00441B6F">
      <w:pPr>
        <w:pStyle w:val="Appendix"/>
        <w:spacing w:after="0"/>
        <w:jc w:val="both"/>
        <w:rPr>
          <w:rFonts w:ascii="Arial" w:hAnsi="Arial" w:cs="Arial"/>
          <w:b w:val="0"/>
        </w:rPr>
      </w:pPr>
    </w:p>
    <w:sectPr w:rsidR="00B01FCD" w:rsidRPr="00FB3A86" w:rsidSect="001546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027EA" w14:textId="77777777" w:rsidR="00C11FDF" w:rsidRDefault="00C11FDF" w:rsidP="00C37E61">
      <w:r>
        <w:separator/>
      </w:r>
    </w:p>
  </w:endnote>
  <w:endnote w:type="continuationSeparator" w:id="0">
    <w:p w14:paraId="3DD74EA3" w14:textId="77777777" w:rsidR="00C11FDF" w:rsidRDefault="00C11F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123F" w14:textId="77777777" w:rsidR="0043170B" w:rsidRDefault="00431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0EC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EC0C" w14:textId="77777777" w:rsidR="0043170B" w:rsidRDefault="0043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1B979" w14:textId="77777777" w:rsidR="00C11FDF" w:rsidRDefault="00C11FDF" w:rsidP="00C37E61">
      <w:r>
        <w:separator/>
      </w:r>
    </w:p>
  </w:footnote>
  <w:footnote w:type="continuationSeparator" w:id="0">
    <w:p w14:paraId="44C6C443" w14:textId="77777777" w:rsidR="00C11FDF" w:rsidRDefault="00C11F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36FB" w14:textId="75DC1526" w:rsidR="0043170B" w:rsidRDefault="0043170B">
    <w:pPr>
      <w:pStyle w:val="Header"/>
    </w:pPr>
    <w:r>
      <w:rPr>
        <w:noProof/>
      </w:rPr>
      <w:pict w14:anchorId="1CC61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09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AED6" w14:textId="0FBA2600" w:rsidR="0043170B" w:rsidRDefault="0043170B">
    <w:pPr>
      <w:pStyle w:val="Header"/>
    </w:pPr>
    <w:r>
      <w:rPr>
        <w:noProof/>
      </w:rPr>
      <w:pict w14:anchorId="246D4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09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6576" w14:textId="5DBCBA85" w:rsidR="0043170B" w:rsidRDefault="0043170B">
    <w:pPr>
      <w:pStyle w:val="Header"/>
    </w:pPr>
    <w:r>
      <w:rPr>
        <w:noProof/>
      </w:rPr>
      <w:pict w14:anchorId="66F4F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0945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52E2"/>
    <w:multiLevelType w:val="multilevel"/>
    <w:tmpl w:val="A1A859C4"/>
    <w:lvl w:ilvl="0">
      <w:start w:val="1"/>
      <w:numFmt w:val="decimal"/>
      <w:lvlText w:val="%1."/>
      <w:lvlJc w:val="left"/>
      <w:pPr>
        <w:ind w:left="720" w:hanging="360"/>
      </w:pPr>
      <w:rPr>
        <w:rFonts w:hint="default"/>
        <w:b w:val="0"/>
      </w:rPr>
    </w:lvl>
    <w:lvl w:ilvl="1">
      <w:start w:val="4"/>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0F7529"/>
    <w:multiLevelType w:val="hybridMultilevel"/>
    <w:tmpl w:val="07743D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17B430C"/>
    <w:multiLevelType w:val="hybridMultilevel"/>
    <w:tmpl w:val="5552AE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F9A04A0"/>
    <w:multiLevelType w:val="hybridMultilevel"/>
    <w:tmpl w:val="74682D8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152028"/>
    <w:multiLevelType w:val="multilevel"/>
    <w:tmpl w:val="98323EC4"/>
    <w:lvl w:ilvl="0">
      <w:start w:val="1"/>
      <w:numFmt w:val="decimal"/>
      <w:lvlText w:val="%1."/>
      <w:lvlJc w:val="left"/>
      <w:pPr>
        <w:ind w:left="720"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6AFD3F13"/>
    <w:multiLevelType w:val="hybridMultilevel"/>
    <w:tmpl w:val="002E64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7" w15:restartNumberingAfterBreak="0">
    <w:nsid w:val="762B1E39"/>
    <w:multiLevelType w:val="hybridMultilevel"/>
    <w:tmpl w:val="4E18710E"/>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start w:val="1"/>
      <w:numFmt w:val="lowerRoman"/>
      <w:pStyle w:val="Heading3"/>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0"/>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46FE"/>
    <w:rsid w:val="00163BC4"/>
    <w:rsid w:val="00191062"/>
    <w:rsid w:val="00192B72"/>
    <w:rsid w:val="001A29D8"/>
    <w:rsid w:val="001A5CAA"/>
    <w:rsid w:val="001B0427"/>
    <w:rsid w:val="001D3A51"/>
    <w:rsid w:val="001E10D2"/>
    <w:rsid w:val="001E25B4"/>
    <w:rsid w:val="001E44FE"/>
    <w:rsid w:val="00200595"/>
    <w:rsid w:val="00202E36"/>
    <w:rsid w:val="00204835"/>
    <w:rsid w:val="00231920"/>
    <w:rsid w:val="0023195C"/>
    <w:rsid w:val="00235066"/>
    <w:rsid w:val="0024282C"/>
    <w:rsid w:val="002460DC"/>
    <w:rsid w:val="00250985"/>
    <w:rsid w:val="002556F6"/>
    <w:rsid w:val="00267CA4"/>
    <w:rsid w:val="00283105"/>
    <w:rsid w:val="00284C4C"/>
    <w:rsid w:val="00287E68"/>
    <w:rsid w:val="00296529"/>
    <w:rsid w:val="002B27FB"/>
    <w:rsid w:val="002B685A"/>
    <w:rsid w:val="002C57D2"/>
    <w:rsid w:val="002E0D56"/>
    <w:rsid w:val="00315186"/>
    <w:rsid w:val="0033343E"/>
    <w:rsid w:val="003512C2"/>
    <w:rsid w:val="00356D46"/>
    <w:rsid w:val="00371FB6"/>
    <w:rsid w:val="003763C1"/>
    <w:rsid w:val="00376BBE"/>
    <w:rsid w:val="0039224F"/>
    <w:rsid w:val="003A43A4"/>
    <w:rsid w:val="003A7E18"/>
    <w:rsid w:val="003C4C86"/>
    <w:rsid w:val="003C6258"/>
    <w:rsid w:val="003E2904"/>
    <w:rsid w:val="00401927"/>
    <w:rsid w:val="0041027F"/>
    <w:rsid w:val="00412475"/>
    <w:rsid w:val="00423789"/>
    <w:rsid w:val="0043170B"/>
    <w:rsid w:val="00440F43"/>
    <w:rsid w:val="00441B6F"/>
    <w:rsid w:val="00446221"/>
    <w:rsid w:val="00450E62"/>
    <w:rsid w:val="004539DB"/>
    <w:rsid w:val="0046481A"/>
    <w:rsid w:val="00471A80"/>
    <w:rsid w:val="0048387D"/>
    <w:rsid w:val="004A6686"/>
    <w:rsid w:val="004D305E"/>
    <w:rsid w:val="004D4277"/>
    <w:rsid w:val="00502516"/>
    <w:rsid w:val="00505F06"/>
    <w:rsid w:val="00506828"/>
    <w:rsid w:val="0053056E"/>
    <w:rsid w:val="00532B0E"/>
    <w:rsid w:val="00554FDA"/>
    <w:rsid w:val="005C784C"/>
    <w:rsid w:val="005D17F6"/>
    <w:rsid w:val="005E5539"/>
    <w:rsid w:val="00602BF5"/>
    <w:rsid w:val="00617FDD"/>
    <w:rsid w:val="00633614"/>
    <w:rsid w:val="00633F68"/>
    <w:rsid w:val="00636EB2"/>
    <w:rsid w:val="006375B8"/>
    <w:rsid w:val="00655B95"/>
    <w:rsid w:val="0066510A"/>
    <w:rsid w:val="00673F9F"/>
    <w:rsid w:val="00677914"/>
    <w:rsid w:val="00686953"/>
    <w:rsid w:val="00687DEA"/>
    <w:rsid w:val="00687E67"/>
    <w:rsid w:val="006967F7"/>
    <w:rsid w:val="006A250C"/>
    <w:rsid w:val="006B21D3"/>
    <w:rsid w:val="006B57D0"/>
    <w:rsid w:val="006C6CF4"/>
    <w:rsid w:val="006D30FF"/>
    <w:rsid w:val="006D3FDA"/>
    <w:rsid w:val="006D6940"/>
    <w:rsid w:val="006F11EC"/>
    <w:rsid w:val="0070082C"/>
    <w:rsid w:val="007369E6"/>
    <w:rsid w:val="00746E59"/>
    <w:rsid w:val="00754C9A"/>
    <w:rsid w:val="0075599A"/>
    <w:rsid w:val="00761D52"/>
    <w:rsid w:val="0077749E"/>
    <w:rsid w:val="007801B7"/>
    <w:rsid w:val="00786177"/>
    <w:rsid w:val="00790ADA"/>
    <w:rsid w:val="007D2288"/>
    <w:rsid w:val="007E088F"/>
    <w:rsid w:val="007F7B32"/>
    <w:rsid w:val="00804BC2"/>
    <w:rsid w:val="0081431A"/>
    <w:rsid w:val="0083216F"/>
    <w:rsid w:val="0083629F"/>
    <w:rsid w:val="00860000"/>
    <w:rsid w:val="00863BD3"/>
    <w:rsid w:val="008641ED"/>
    <w:rsid w:val="00866D66"/>
    <w:rsid w:val="008671C6"/>
    <w:rsid w:val="00875803"/>
    <w:rsid w:val="008B459E"/>
    <w:rsid w:val="008D5971"/>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479D"/>
    <w:rsid w:val="00A475AB"/>
    <w:rsid w:val="00A51431"/>
    <w:rsid w:val="00A539AD"/>
    <w:rsid w:val="00A72066"/>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471C"/>
    <w:rsid w:val="00C11FDF"/>
    <w:rsid w:val="00C166EF"/>
    <w:rsid w:val="00C17EB0"/>
    <w:rsid w:val="00C27F5F"/>
    <w:rsid w:val="00C30A0F"/>
    <w:rsid w:val="00C3288A"/>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0C4C"/>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DA54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6C6C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8D5971"/>
    <w:pPr>
      <w:keepNext/>
      <w:numPr>
        <w:ilvl w:val="2"/>
        <w:numId w:val="2"/>
      </w:numPr>
      <w:suppressAutoHyphens/>
      <w:jc w:val="center"/>
      <w:outlineLvl w:val="2"/>
    </w:pPr>
    <w:rPr>
      <w:rFonts w:ascii="Arial" w:hAnsi="Arial"/>
      <w:b/>
      <w:sz w:val="22"/>
      <w:szCs w:val="24"/>
      <w:lang w:eastAsia="ar-SA"/>
    </w:rPr>
  </w:style>
  <w:style w:type="paragraph" w:styleId="Heading4">
    <w:name w:val="heading 4"/>
    <w:basedOn w:val="Normal"/>
    <w:next w:val="Normal"/>
    <w:link w:val="Heading4Char"/>
    <w:uiPriority w:val="9"/>
    <w:semiHidden/>
    <w:unhideWhenUsed/>
    <w:qFormat/>
    <w:rsid w:val="008D5971"/>
    <w:pPr>
      <w:keepNext/>
      <w:keepLines/>
      <w:widowControl w:val="0"/>
      <w:spacing w:before="240" w:after="40"/>
      <w:outlineLvl w:val="3"/>
    </w:pPr>
    <w:rPr>
      <w:rFonts w:ascii="Arial" w:eastAsia="Arial" w:hAnsi="Arial" w:cs="Arial"/>
      <w:b/>
      <w:sz w:val="24"/>
      <w:szCs w:val="24"/>
      <w:lang w:val="en-PH" w:eastAsia="en-PH"/>
    </w:rPr>
  </w:style>
  <w:style w:type="paragraph" w:styleId="Heading5">
    <w:name w:val="heading 5"/>
    <w:basedOn w:val="Normal"/>
    <w:next w:val="Normal"/>
    <w:link w:val="Heading5Char"/>
    <w:uiPriority w:val="9"/>
    <w:semiHidden/>
    <w:unhideWhenUsed/>
    <w:qFormat/>
    <w:rsid w:val="008D5971"/>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8D5971"/>
    <w:pPr>
      <w:keepNext/>
      <w:keepLines/>
      <w:widowControl w:val="0"/>
      <w:spacing w:before="200" w:after="40"/>
      <w:outlineLvl w:val="5"/>
    </w:pPr>
    <w:rPr>
      <w:rFonts w:ascii="Arial" w:eastAsia="Arial" w:hAnsi="Arial" w:cs="Arial"/>
      <w:b/>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qForma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6C6CF4"/>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6C6CF4"/>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6C6CF4"/>
    <w:rPr>
      <w:rFonts w:asciiTheme="minorHAnsi" w:eastAsiaTheme="minorHAnsi" w:hAnsiTheme="minorHAnsi" w:cstheme="minorBidi"/>
      <w:sz w:val="22"/>
      <w:szCs w:val="22"/>
      <w:lang w:val="en-PH"/>
    </w:rPr>
  </w:style>
  <w:style w:type="character" w:styleId="PageNumber">
    <w:name w:val="page number"/>
    <w:basedOn w:val="DefaultParagraphFont"/>
    <w:uiPriority w:val="99"/>
    <w:qFormat/>
    <w:rsid w:val="006C6CF4"/>
  </w:style>
  <w:style w:type="character" w:customStyle="1" w:styleId="Heading3Char">
    <w:name w:val="Heading 3 Char"/>
    <w:basedOn w:val="DefaultParagraphFont"/>
    <w:link w:val="Heading3"/>
    <w:uiPriority w:val="9"/>
    <w:rsid w:val="008D5971"/>
    <w:rPr>
      <w:rFonts w:ascii="Arial" w:hAnsi="Arial"/>
      <w:b/>
      <w:sz w:val="22"/>
      <w:szCs w:val="24"/>
      <w:lang w:eastAsia="ar-SA"/>
    </w:rPr>
  </w:style>
  <w:style w:type="character" w:customStyle="1" w:styleId="Heading4Char">
    <w:name w:val="Heading 4 Char"/>
    <w:basedOn w:val="DefaultParagraphFont"/>
    <w:link w:val="Heading4"/>
    <w:uiPriority w:val="9"/>
    <w:semiHidden/>
    <w:rsid w:val="008D5971"/>
    <w:rPr>
      <w:rFonts w:ascii="Arial" w:eastAsia="Arial" w:hAnsi="Arial" w:cs="Arial"/>
      <w:b/>
      <w:sz w:val="24"/>
      <w:szCs w:val="24"/>
      <w:lang w:val="en-PH" w:eastAsia="en-PH"/>
    </w:rPr>
  </w:style>
  <w:style w:type="character" w:customStyle="1" w:styleId="Heading5Char">
    <w:name w:val="Heading 5 Char"/>
    <w:basedOn w:val="DefaultParagraphFont"/>
    <w:link w:val="Heading5"/>
    <w:uiPriority w:val="9"/>
    <w:semiHidden/>
    <w:rsid w:val="008D597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D5971"/>
    <w:rPr>
      <w:rFonts w:ascii="Arial" w:eastAsia="Arial" w:hAnsi="Arial" w:cs="Arial"/>
      <w:b/>
      <w:lang w:val="en-PH" w:eastAsia="en-PH"/>
    </w:rPr>
  </w:style>
  <w:style w:type="character" w:customStyle="1" w:styleId="Heading1Char">
    <w:name w:val="Heading 1 Char"/>
    <w:basedOn w:val="DefaultParagraphFont"/>
    <w:link w:val="Heading1"/>
    <w:uiPriority w:val="9"/>
    <w:qFormat/>
    <w:rsid w:val="008D5971"/>
    <w:rPr>
      <w:rFonts w:ascii="Arial" w:hAnsi="Arial"/>
      <w:b/>
      <w:kern w:val="28"/>
      <w:sz w:val="28"/>
    </w:rPr>
  </w:style>
  <w:style w:type="paragraph" w:styleId="BodyText">
    <w:name w:val="Body Text"/>
    <w:basedOn w:val="Normal"/>
    <w:link w:val="BodyTextChar"/>
    <w:uiPriority w:val="1"/>
    <w:qFormat/>
    <w:rsid w:val="008D597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D5971"/>
    <w:rPr>
      <w:rFonts w:ascii="Arial" w:eastAsia="Arial" w:hAnsi="Arial" w:cs="Arial"/>
      <w:sz w:val="22"/>
      <w:szCs w:val="22"/>
    </w:rPr>
  </w:style>
  <w:style w:type="paragraph" w:customStyle="1" w:styleId="Standard">
    <w:name w:val="Standard"/>
    <w:rsid w:val="008D5971"/>
    <w:pPr>
      <w:widowControl w:val="0"/>
      <w:suppressAutoHyphens/>
      <w:autoSpaceDN w:val="0"/>
      <w:textAlignment w:val="baseline"/>
    </w:pPr>
    <w:rPr>
      <w:rFonts w:eastAsia="SimSun" w:cs="Mangal"/>
      <w:kern w:val="3"/>
      <w:sz w:val="24"/>
      <w:szCs w:val="24"/>
      <w:lang w:val="fil-PH" w:eastAsia="zh-CN" w:bidi="hi-IN"/>
    </w:rPr>
  </w:style>
  <w:style w:type="paragraph" w:styleId="ListParagraph">
    <w:name w:val="List Paragraph"/>
    <w:basedOn w:val="Normal"/>
    <w:uiPriority w:val="34"/>
    <w:qFormat/>
    <w:rsid w:val="008D5971"/>
    <w:pPr>
      <w:suppressAutoHyphens/>
      <w:spacing w:after="200" w:line="276" w:lineRule="auto"/>
      <w:ind w:left="720"/>
    </w:pPr>
    <w:rPr>
      <w:rFonts w:ascii="Calibri" w:eastAsia="Calibri" w:hAnsi="Calibri"/>
      <w:sz w:val="22"/>
      <w:szCs w:val="22"/>
      <w:lang w:eastAsia="ar-SA"/>
    </w:rPr>
  </w:style>
  <w:style w:type="character" w:styleId="Strong">
    <w:name w:val="Strong"/>
    <w:uiPriority w:val="22"/>
    <w:qFormat/>
    <w:rsid w:val="008D5971"/>
    <w:rPr>
      <w:b/>
      <w:bCs/>
    </w:rPr>
  </w:style>
  <w:style w:type="character" w:customStyle="1" w:styleId="curp">
    <w:name w:val="curp"/>
    <w:rsid w:val="008D5971"/>
  </w:style>
  <w:style w:type="character" w:styleId="HTMLCite">
    <w:name w:val="HTML Cite"/>
    <w:uiPriority w:val="99"/>
    <w:semiHidden/>
    <w:unhideWhenUsed/>
    <w:rsid w:val="008D5971"/>
    <w:rPr>
      <w:i/>
      <w:iCs/>
    </w:rPr>
  </w:style>
  <w:style w:type="character" w:customStyle="1" w:styleId="UnresolvedMention1">
    <w:name w:val="Unresolved Mention1"/>
    <w:basedOn w:val="DefaultParagraphFont"/>
    <w:uiPriority w:val="99"/>
    <w:unhideWhenUsed/>
    <w:rsid w:val="008D5971"/>
    <w:rPr>
      <w:color w:val="605E5C"/>
      <w:shd w:val="clear" w:color="auto" w:fill="E1DFDD"/>
    </w:rPr>
  </w:style>
  <w:style w:type="character" w:customStyle="1" w:styleId="NoneA">
    <w:name w:val="None A"/>
    <w:rsid w:val="008D5971"/>
    <w:rPr>
      <w:lang w:val="pt-PT"/>
    </w:rPr>
  </w:style>
  <w:style w:type="paragraph" w:customStyle="1" w:styleId="TableParagraph">
    <w:name w:val="Table Paragraph"/>
    <w:basedOn w:val="Normal"/>
    <w:uiPriority w:val="1"/>
    <w:qFormat/>
    <w:rsid w:val="008D5971"/>
    <w:pPr>
      <w:widowControl w:val="0"/>
      <w:autoSpaceDE w:val="0"/>
      <w:autoSpaceDN w:val="0"/>
    </w:pPr>
    <w:rPr>
      <w:rFonts w:ascii="Arial" w:eastAsia="Arial" w:hAnsi="Arial" w:cs="Arial"/>
      <w:sz w:val="22"/>
      <w:szCs w:val="22"/>
    </w:rPr>
  </w:style>
  <w:style w:type="character" w:customStyle="1" w:styleId="radio-button-label-text">
    <w:name w:val="radio-button-label-text"/>
    <w:basedOn w:val="DefaultParagraphFont"/>
    <w:rsid w:val="008D5971"/>
  </w:style>
  <w:style w:type="character" w:customStyle="1" w:styleId="HeaderChar">
    <w:name w:val="Header Char"/>
    <w:basedOn w:val="DefaultParagraphFont"/>
    <w:link w:val="Header"/>
    <w:uiPriority w:val="99"/>
    <w:qFormat/>
    <w:rsid w:val="008D5971"/>
    <w:rPr>
      <w:rFonts w:ascii="Helvetica" w:hAnsi="Helvetica"/>
    </w:rPr>
  </w:style>
  <w:style w:type="character" w:customStyle="1" w:styleId="FooterChar">
    <w:name w:val="Footer Char"/>
    <w:basedOn w:val="DefaultParagraphFont"/>
    <w:link w:val="Footer"/>
    <w:uiPriority w:val="99"/>
    <w:qFormat/>
    <w:rsid w:val="008D5971"/>
    <w:rPr>
      <w:rFonts w:ascii="Helvetica" w:hAnsi="Helvetica"/>
    </w:rPr>
  </w:style>
  <w:style w:type="character" w:customStyle="1" w:styleId="user-generated">
    <w:name w:val="user-generated"/>
    <w:basedOn w:val="DefaultParagraphFont"/>
    <w:rsid w:val="008D5971"/>
  </w:style>
  <w:style w:type="paragraph" w:customStyle="1" w:styleId="Default">
    <w:name w:val="Default"/>
    <w:rsid w:val="008D5971"/>
    <w:pPr>
      <w:autoSpaceDE w:val="0"/>
      <w:autoSpaceDN w:val="0"/>
      <w:adjustRightInd w:val="0"/>
    </w:pPr>
    <w:rPr>
      <w:rFonts w:eastAsiaTheme="minorHAnsi"/>
      <w:color w:val="000000"/>
      <w:sz w:val="24"/>
      <w:szCs w:val="24"/>
    </w:rPr>
  </w:style>
  <w:style w:type="character" w:customStyle="1" w:styleId="i">
    <w:name w:val="i"/>
    <w:basedOn w:val="DefaultParagraphFont"/>
    <w:rsid w:val="008D5971"/>
  </w:style>
  <w:style w:type="character" w:customStyle="1" w:styleId="TitleChar">
    <w:name w:val="Title Char"/>
    <w:basedOn w:val="DefaultParagraphFont"/>
    <w:link w:val="Title"/>
    <w:uiPriority w:val="10"/>
    <w:qFormat/>
    <w:rsid w:val="008D5971"/>
    <w:rPr>
      <w:rFonts w:ascii="Helvetica" w:hAnsi="Helvetica"/>
      <w:b/>
      <w:kern w:val="28"/>
      <w:sz w:val="36"/>
    </w:rPr>
  </w:style>
  <w:style w:type="paragraph" w:styleId="NormalWeb">
    <w:name w:val="Normal (Web)"/>
    <w:basedOn w:val="Normal"/>
    <w:uiPriority w:val="99"/>
    <w:unhideWhenUsed/>
    <w:qFormat/>
    <w:rsid w:val="008D5971"/>
    <w:pPr>
      <w:spacing w:before="100" w:beforeAutospacing="1" w:after="100" w:afterAutospacing="1"/>
    </w:pPr>
    <w:rPr>
      <w:rFonts w:ascii="Times New Roman" w:hAnsi="Times New Roman"/>
      <w:sz w:val="24"/>
      <w:szCs w:val="24"/>
      <w:lang w:val="en-PH" w:eastAsia="en-PH"/>
    </w:rPr>
  </w:style>
  <w:style w:type="paragraph" w:styleId="Subtitle">
    <w:name w:val="Subtitle"/>
    <w:basedOn w:val="Normal"/>
    <w:next w:val="Normal"/>
    <w:link w:val="SubtitleChar"/>
    <w:uiPriority w:val="11"/>
    <w:qFormat/>
    <w:rsid w:val="008D5971"/>
    <w:pPr>
      <w:keepNext/>
      <w:keepLines/>
      <w:widowControl w:val="0"/>
      <w:spacing w:before="360" w:after="80"/>
    </w:pPr>
    <w:rPr>
      <w:rFonts w:ascii="Georgia" w:eastAsia="Georgia" w:hAnsi="Georgia" w:cs="Georgia"/>
      <w:i/>
      <w:color w:val="666666"/>
      <w:sz w:val="48"/>
      <w:szCs w:val="48"/>
      <w:lang w:val="en-PH" w:eastAsia="en-PH"/>
    </w:rPr>
  </w:style>
  <w:style w:type="character" w:customStyle="1" w:styleId="SubtitleChar">
    <w:name w:val="Subtitle Char"/>
    <w:basedOn w:val="DefaultParagraphFont"/>
    <w:link w:val="Subtitle"/>
    <w:uiPriority w:val="11"/>
    <w:rsid w:val="008D5971"/>
    <w:rPr>
      <w:rFonts w:ascii="Georgia" w:eastAsia="Georgia" w:hAnsi="Georgia" w:cs="Georgia"/>
      <w:i/>
      <w:color w:val="666666"/>
      <w:sz w:val="48"/>
      <w:szCs w:val="48"/>
      <w:lang w:val="en-PH" w:eastAsia="en-PH"/>
    </w:rPr>
  </w:style>
  <w:style w:type="paragraph" w:styleId="HTMLPreformatted">
    <w:name w:val="HTML Preformatted"/>
    <w:basedOn w:val="Normal"/>
    <w:link w:val="HTMLPreformattedChar"/>
    <w:uiPriority w:val="99"/>
    <w:qFormat/>
    <w:rsid w:val="008D5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qFormat/>
    <w:rsid w:val="008D5971"/>
    <w:rPr>
      <w:rFonts w:ascii="Courier New" w:hAnsi="Courier New" w:cs="Courier New"/>
    </w:rPr>
  </w:style>
  <w:style w:type="character" w:customStyle="1" w:styleId="collapsetext">
    <w:name w:val="collapsetext"/>
    <w:basedOn w:val="DefaultParagraphFont"/>
    <w:rsid w:val="008D5971"/>
  </w:style>
  <w:style w:type="character" w:customStyle="1" w:styleId="showinfo">
    <w:name w:val="showinfo"/>
    <w:basedOn w:val="DefaultParagraphFont"/>
    <w:rsid w:val="008D5971"/>
  </w:style>
  <w:style w:type="character" w:customStyle="1" w:styleId="FootnoteTextChar">
    <w:name w:val="Footnote Text Char"/>
    <w:link w:val="FootnoteText"/>
    <w:uiPriority w:val="99"/>
    <w:rsid w:val="008D5971"/>
    <w:rPr>
      <w:rFonts w:ascii="Calibri" w:eastAsia="Calibri" w:hAnsi="Calibri"/>
    </w:rPr>
  </w:style>
  <w:style w:type="paragraph" w:styleId="FootnoteText">
    <w:name w:val="footnote text"/>
    <w:basedOn w:val="Normal"/>
    <w:link w:val="FootnoteTextChar"/>
    <w:uiPriority w:val="99"/>
    <w:rsid w:val="008D5971"/>
    <w:pPr>
      <w:spacing w:after="160" w:line="256" w:lineRule="auto"/>
    </w:pPr>
    <w:rPr>
      <w:rFonts w:ascii="Calibri" w:eastAsia="Calibri" w:hAnsi="Calibri"/>
    </w:rPr>
  </w:style>
  <w:style w:type="character" w:customStyle="1" w:styleId="FootnoteTextChar1">
    <w:name w:val="Footnote Text Char1"/>
    <w:basedOn w:val="DefaultParagraphFont"/>
    <w:uiPriority w:val="99"/>
    <w:semiHidden/>
    <w:rsid w:val="008D5971"/>
    <w:rPr>
      <w:rFonts w:ascii="Helvetica" w:hAnsi="Helvetica"/>
    </w:rPr>
  </w:style>
  <w:style w:type="character" w:customStyle="1" w:styleId="pubicon">
    <w:name w:val="pubicon"/>
    <w:basedOn w:val="DefaultParagraphFont"/>
    <w:rsid w:val="008D5971"/>
  </w:style>
  <w:style w:type="character" w:customStyle="1" w:styleId="hscoswrapper">
    <w:name w:val="hs_cos_wrapper"/>
    <w:basedOn w:val="DefaultParagraphFont"/>
    <w:rsid w:val="008D5971"/>
  </w:style>
  <w:style w:type="paragraph" w:customStyle="1" w:styleId="hubspot-editable">
    <w:name w:val="hubspot-editable"/>
    <w:basedOn w:val="Normal"/>
    <w:rsid w:val="008D5971"/>
    <w:pPr>
      <w:spacing w:before="100" w:beforeAutospacing="1" w:after="100" w:afterAutospacing="1"/>
    </w:pPr>
    <w:rPr>
      <w:rFonts w:ascii="Times New Roman" w:hAnsi="Times New Roman"/>
      <w:sz w:val="24"/>
      <w:szCs w:val="24"/>
      <w:lang w:val="en-PH" w:eastAsia="en-PH"/>
    </w:rPr>
  </w:style>
  <w:style w:type="character" w:customStyle="1" w:styleId="hs-author-label">
    <w:name w:val="hs-author-label"/>
    <w:basedOn w:val="DefaultParagraphFont"/>
    <w:rsid w:val="008D5971"/>
  </w:style>
  <w:style w:type="character" w:customStyle="1" w:styleId="visuallyhidden">
    <w:name w:val="visuallyhidden"/>
    <w:basedOn w:val="DefaultParagraphFont"/>
    <w:rsid w:val="008D5971"/>
  </w:style>
  <w:style w:type="character" w:customStyle="1" w:styleId="tgc">
    <w:name w:val="_tgc"/>
    <w:basedOn w:val="DefaultParagraphFont"/>
    <w:rsid w:val="008D5971"/>
  </w:style>
  <w:style w:type="character" w:customStyle="1" w:styleId="st">
    <w:name w:val="st"/>
    <w:basedOn w:val="DefaultParagraphFont"/>
    <w:rsid w:val="008D5971"/>
  </w:style>
  <w:style w:type="character" w:customStyle="1" w:styleId="hit">
    <w:name w:val="hit"/>
    <w:basedOn w:val="DefaultParagraphFont"/>
    <w:rsid w:val="008D5971"/>
  </w:style>
  <w:style w:type="character" w:customStyle="1" w:styleId="ilad">
    <w:name w:val="il_ad"/>
    <w:basedOn w:val="DefaultParagraphFont"/>
    <w:rsid w:val="008D5971"/>
  </w:style>
  <w:style w:type="character" w:customStyle="1" w:styleId="a">
    <w:name w:val="a"/>
    <w:basedOn w:val="DefaultParagraphFont"/>
    <w:rsid w:val="008D5971"/>
  </w:style>
  <w:style w:type="character" w:customStyle="1" w:styleId="aww-strong">
    <w:name w:val="aww-strong"/>
    <w:basedOn w:val="DefaultParagraphFont"/>
    <w:rsid w:val="008D5971"/>
  </w:style>
  <w:style w:type="character" w:customStyle="1" w:styleId="contribdegrees">
    <w:name w:val="contribdegrees"/>
    <w:basedOn w:val="DefaultParagraphFont"/>
    <w:rsid w:val="008D5971"/>
  </w:style>
  <w:style w:type="character" w:customStyle="1" w:styleId="titleauthoretc">
    <w:name w:val="titleauthoretc"/>
    <w:basedOn w:val="DefaultParagraphFont"/>
    <w:rsid w:val="008D5971"/>
  </w:style>
  <w:style w:type="character" w:customStyle="1" w:styleId="sr-only">
    <w:name w:val="sr-only"/>
    <w:basedOn w:val="DefaultParagraphFont"/>
    <w:rsid w:val="008D5971"/>
  </w:style>
  <w:style w:type="character" w:customStyle="1" w:styleId="subjectfield-postprocessinghook">
    <w:name w:val="subjectfield-postprocessinghook"/>
    <w:basedOn w:val="DefaultParagraphFont"/>
    <w:rsid w:val="008D5971"/>
  </w:style>
  <w:style w:type="character" w:customStyle="1" w:styleId="fn">
    <w:name w:val="fn"/>
    <w:basedOn w:val="DefaultParagraphFont"/>
    <w:rsid w:val="008D5971"/>
  </w:style>
  <w:style w:type="character" w:customStyle="1" w:styleId="updated">
    <w:name w:val="updated"/>
    <w:basedOn w:val="DefaultParagraphFont"/>
    <w:rsid w:val="008D5971"/>
  </w:style>
  <w:style w:type="character" w:customStyle="1" w:styleId="announcementsposttimestamp">
    <w:name w:val="announcementsposttimestamp"/>
    <w:basedOn w:val="DefaultParagraphFont"/>
    <w:rsid w:val="008D5971"/>
  </w:style>
  <w:style w:type="character" w:customStyle="1" w:styleId="updatedtime">
    <w:name w:val="updatedtime"/>
    <w:basedOn w:val="DefaultParagraphFont"/>
    <w:rsid w:val="008D5971"/>
  </w:style>
  <w:style w:type="character" w:customStyle="1" w:styleId="CommentTextChar1">
    <w:name w:val="Comment Text Char1"/>
    <w:basedOn w:val="DefaultParagraphFont"/>
    <w:uiPriority w:val="99"/>
    <w:semiHidden/>
    <w:rsid w:val="008D5971"/>
    <w:rPr>
      <w:sz w:val="20"/>
      <w:szCs w:val="20"/>
    </w:rPr>
  </w:style>
  <w:style w:type="character" w:customStyle="1" w:styleId="entry-date">
    <w:name w:val="entry-date"/>
    <w:basedOn w:val="DefaultParagraphFont"/>
    <w:rsid w:val="008D5971"/>
  </w:style>
  <w:style w:type="character" w:customStyle="1" w:styleId="Date1">
    <w:name w:val="Date1"/>
    <w:basedOn w:val="DefaultParagraphFont"/>
    <w:rsid w:val="008D5971"/>
  </w:style>
  <w:style w:type="character" w:customStyle="1" w:styleId="apple-tab-span">
    <w:name w:val="apple-tab-span"/>
    <w:rsid w:val="008D5971"/>
  </w:style>
  <w:style w:type="character" w:customStyle="1" w:styleId="apple-style-span">
    <w:name w:val="apple-style-span"/>
    <w:qFormat/>
    <w:rsid w:val="008D5971"/>
  </w:style>
  <w:style w:type="paragraph" w:customStyle="1" w:styleId="western">
    <w:name w:val="western"/>
    <w:basedOn w:val="Normal"/>
    <w:rsid w:val="008D5971"/>
    <w:pPr>
      <w:suppressAutoHyphens/>
      <w:spacing w:before="280" w:after="119"/>
    </w:pPr>
    <w:rPr>
      <w:rFonts w:ascii="Times New Roman" w:hAnsi="Times New Roman"/>
      <w:color w:val="000000"/>
      <w:sz w:val="24"/>
      <w:szCs w:val="24"/>
      <w:lang w:val="en-PH" w:eastAsia="zh-CN"/>
    </w:rPr>
  </w:style>
  <w:style w:type="character" w:styleId="SubtleEmphasis">
    <w:name w:val="Subtle Emphasis"/>
    <w:basedOn w:val="DefaultParagraphFont"/>
    <w:uiPriority w:val="19"/>
    <w:qFormat/>
    <w:rsid w:val="008D5971"/>
    <w:rPr>
      <w:i/>
      <w:iCs/>
      <w:color w:val="404040"/>
    </w:rPr>
  </w:style>
  <w:style w:type="character" w:styleId="IntenseEmphasis">
    <w:name w:val="Intense Emphasis"/>
    <w:basedOn w:val="DefaultParagraphFont"/>
    <w:uiPriority w:val="21"/>
    <w:qFormat/>
    <w:rsid w:val="008D5971"/>
    <w:rPr>
      <w:i/>
      <w:iCs/>
      <w:color w:val="4472C4"/>
    </w:rPr>
  </w:style>
  <w:style w:type="character" w:styleId="IntenseReference">
    <w:name w:val="Intense Reference"/>
    <w:basedOn w:val="DefaultParagraphFont"/>
    <w:uiPriority w:val="32"/>
    <w:qFormat/>
    <w:rsid w:val="008D5971"/>
    <w:rPr>
      <w:b/>
      <w:bCs/>
      <w:smallCaps/>
      <w:color w:val="4472C4"/>
      <w:spacing w:val="5"/>
    </w:rPr>
  </w:style>
  <w:style w:type="character" w:styleId="BookTitle">
    <w:name w:val="Book Title"/>
    <w:basedOn w:val="DefaultParagraphFont"/>
    <w:uiPriority w:val="33"/>
    <w:qFormat/>
    <w:rsid w:val="008D5971"/>
    <w:rPr>
      <w:b/>
      <w:bCs/>
      <w:i/>
      <w:iCs/>
      <w:spacing w:val="5"/>
    </w:rPr>
  </w:style>
  <w:style w:type="paragraph" w:customStyle="1" w:styleId="fontitems">
    <w:name w:val="font_items"/>
    <w:basedOn w:val="Normal"/>
    <w:rsid w:val="008D5971"/>
    <w:pPr>
      <w:spacing w:before="100" w:beforeAutospacing="1" w:after="100" w:afterAutospacing="1" w:line="300" w:lineRule="atLeast"/>
      <w:jc w:val="both"/>
    </w:pPr>
    <w:rPr>
      <w:rFonts w:ascii="Arial" w:hAnsi="Arial" w:cs="Arial"/>
      <w:color w:val="4A2A76"/>
      <w:sz w:val="18"/>
      <w:szCs w:val="18"/>
      <w:lang w:val="en-PH" w:eastAsia="en-PH"/>
    </w:rPr>
  </w:style>
  <w:style w:type="character" w:customStyle="1" w:styleId="apple-converted-space">
    <w:name w:val="apple-converted-space"/>
    <w:basedOn w:val="DefaultParagraphFont"/>
    <w:qFormat/>
    <w:rsid w:val="008D5971"/>
  </w:style>
  <w:style w:type="character" w:customStyle="1" w:styleId="search-highlight">
    <w:name w:val="search-highlight"/>
    <w:basedOn w:val="DefaultParagraphFont"/>
    <w:qFormat/>
    <w:rsid w:val="008D5971"/>
  </w:style>
  <w:style w:type="paragraph" w:customStyle="1" w:styleId="ListParagraph1">
    <w:name w:val="List Paragraph1"/>
    <w:basedOn w:val="Normal"/>
    <w:uiPriority w:val="34"/>
    <w:qFormat/>
    <w:rsid w:val="008D5971"/>
    <w:pPr>
      <w:spacing w:after="200" w:line="276" w:lineRule="auto"/>
      <w:ind w:left="720"/>
    </w:pPr>
    <w:rPr>
      <w:rFonts w:ascii="Courier New" w:eastAsia="Calibri" w:hAnsi="Courier New" w:cs="Calibri"/>
      <w:lang w:val="en-PH" w:eastAsia="en-PH"/>
    </w:rPr>
  </w:style>
  <w:style w:type="paragraph" w:styleId="CommentSubject">
    <w:name w:val="annotation subject"/>
    <w:basedOn w:val="CommentText"/>
    <w:next w:val="CommentText"/>
    <w:link w:val="CommentSubjectChar"/>
    <w:uiPriority w:val="99"/>
    <w:rsid w:val="008D5971"/>
    <w:pPr>
      <w:spacing w:after="200"/>
    </w:pPr>
    <w:rPr>
      <w:rFonts w:ascii="Courier New" w:eastAsia="Calibri" w:hAnsi="Courier New" w:cs="Calibri"/>
      <w:b/>
      <w:bCs/>
      <w:lang w:val="en-PH" w:eastAsia="en-US"/>
    </w:rPr>
  </w:style>
  <w:style w:type="character" w:customStyle="1" w:styleId="CommentSubjectChar">
    <w:name w:val="Comment Subject Char"/>
    <w:basedOn w:val="CommentTextChar"/>
    <w:link w:val="CommentSubject"/>
    <w:uiPriority w:val="99"/>
    <w:rsid w:val="008D5971"/>
    <w:rPr>
      <w:rFonts w:ascii="Courier New" w:eastAsia="Calibri" w:hAnsi="Courier New" w:cs="Calibri"/>
      <w:b/>
      <w:bCs/>
      <w:lang w:val="en-PH" w:eastAsia="nb-NO"/>
    </w:rPr>
  </w:style>
  <w:style w:type="paragraph" w:customStyle="1" w:styleId="Style1">
    <w:name w:val="Style1"/>
    <w:basedOn w:val="Normal"/>
    <w:link w:val="Style1Char"/>
    <w:qFormat/>
    <w:rsid w:val="008D5971"/>
    <w:pPr>
      <w:spacing w:after="160"/>
    </w:pPr>
    <w:rPr>
      <w:rFonts w:ascii="Courier New" w:eastAsia="Calibri" w:hAnsi="Courier New" w:cs="Courier New"/>
      <w:lang w:val="en-PH" w:eastAsia="en-PH"/>
    </w:rPr>
  </w:style>
  <w:style w:type="character" w:customStyle="1" w:styleId="Style1Char">
    <w:name w:val="Style1 Char"/>
    <w:basedOn w:val="DefaultParagraphFont"/>
    <w:link w:val="Style1"/>
    <w:rsid w:val="008D5971"/>
    <w:rPr>
      <w:rFonts w:ascii="Courier New" w:eastAsia="Calibri" w:hAnsi="Courier New" w:cs="Courier New"/>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35678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09028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7718/iamure.ije.v6i1.5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F371-60DD-4563-A9A0-5ED87EDC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TotalTime>
  <Pages>26</Pages>
  <Words>10754</Words>
  <Characters>61299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71910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25</cp:revision>
  <cp:lastPrinted>1999-07-06T11:00:00Z</cp:lastPrinted>
  <dcterms:created xsi:type="dcterms:W3CDTF">2014-10-25T14:34:00Z</dcterms:created>
  <dcterms:modified xsi:type="dcterms:W3CDTF">2025-07-10T11:59:00Z</dcterms:modified>
</cp:coreProperties>
</file>