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6C767" w14:textId="77777777" w:rsidR="00C35121" w:rsidRPr="00C35121" w:rsidRDefault="00C35121" w:rsidP="00C35121">
      <w:pPr>
        <w:pStyle w:val="Author"/>
        <w:rPr>
          <w:rFonts w:ascii="Arial" w:hAnsi="Arial" w:cs="Arial"/>
          <w:bCs/>
          <w:i/>
          <w:iCs/>
          <w:kern w:val="28"/>
          <w:sz w:val="18"/>
          <w:szCs w:val="18"/>
          <w:u w:val="single"/>
        </w:rPr>
      </w:pPr>
      <w:r w:rsidRPr="00C35121">
        <w:rPr>
          <w:rFonts w:ascii="Arial" w:hAnsi="Arial" w:cs="Arial"/>
          <w:bCs/>
          <w:i/>
          <w:iCs/>
          <w:kern w:val="28"/>
          <w:sz w:val="18"/>
          <w:szCs w:val="18"/>
          <w:u w:val="single"/>
        </w:rPr>
        <w:t>Original Research Article</w:t>
      </w:r>
    </w:p>
    <w:p w14:paraId="1C929F47" w14:textId="6E10C2EC" w:rsidR="00A258C3" w:rsidRPr="00790ADA" w:rsidRDefault="00717EB8" w:rsidP="00717EB8">
      <w:pPr>
        <w:pStyle w:val="Author"/>
        <w:spacing w:line="240" w:lineRule="auto"/>
        <w:rPr>
          <w:rFonts w:ascii="Arial" w:hAnsi="Arial" w:cs="Arial"/>
          <w:sz w:val="36"/>
        </w:rPr>
      </w:pPr>
      <w:r w:rsidRPr="00717EB8">
        <w:rPr>
          <w:rFonts w:ascii="Arial" w:hAnsi="Arial" w:cs="Arial"/>
          <w:bCs/>
          <w:iCs/>
          <w:kern w:val="28"/>
          <w:sz w:val="36"/>
        </w:rPr>
        <w:t xml:space="preserve">Sequential Path Analysis of </w:t>
      </w:r>
      <w:proofErr w:type="spellStart"/>
      <w:r w:rsidRPr="00717EB8">
        <w:rPr>
          <w:rFonts w:ascii="Arial" w:hAnsi="Arial" w:cs="Arial"/>
          <w:bCs/>
          <w:iCs/>
          <w:kern w:val="28"/>
          <w:sz w:val="36"/>
        </w:rPr>
        <w:t>Agro</w:t>
      </w:r>
      <w:proofErr w:type="spellEnd"/>
      <w:r w:rsidR="004338DA">
        <w:rPr>
          <w:rFonts w:ascii="Arial" w:hAnsi="Arial" w:cs="Arial"/>
          <w:bCs/>
          <w:iCs/>
          <w:kern w:val="28"/>
          <w:sz w:val="36"/>
        </w:rPr>
        <w:t>-</w:t>
      </w:r>
      <w:r w:rsidRPr="00717EB8">
        <w:rPr>
          <w:rFonts w:ascii="Arial" w:hAnsi="Arial" w:cs="Arial"/>
          <w:bCs/>
          <w:iCs/>
          <w:kern w:val="28"/>
          <w:sz w:val="36"/>
        </w:rPr>
        <w:t>morphological Traits in Pearl Millet [</w:t>
      </w:r>
      <w:r w:rsidRPr="002F2C49">
        <w:rPr>
          <w:rFonts w:ascii="Arial" w:hAnsi="Arial" w:cs="Arial"/>
          <w:bCs/>
          <w:i/>
          <w:kern w:val="28"/>
          <w:sz w:val="36"/>
        </w:rPr>
        <w:t>Pennisetum glaucum</w:t>
      </w:r>
      <w:r w:rsidRPr="00717EB8">
        <w:rPr>
          <w:rFonts w:ascii="Arial" w:hAnsi="Arial" w:cs="Arial"/>
          <w:bCs/>
          <w:iCs/>
          <w:kern w:val="28"/>
          <w:sz w:val="36"/>
        </w:rPr>
        <w:t xml:space="preserve"> (L.) R. Br.]</w:t>
      </w:r>
    </w:p>
    <w:p w14:paraId="0BD20D37" w14:textId="77777777" w:rsidR="00717EB8" w:rsidRDefault="00717EB8" w:rsidP="00717EB8">
      <w:pPr>
        <w:spacing w:after="160"/>
        <w:jc w:val="right"/>
        <w:rPr>
          <w:rFonts w:ascii="Arial" w:eastAsia="Calibri" w:hAnsi="Arial" w:cs="Arial"/>
          <w:sz w:val="24"/>
          <w:szCs w:val="24"/>
        </w:rPr>
      </w:pPr>
      <w:bookmarkStart w:id="0" w:name="_Hlk203123846"/>
    </w:p>
    <w:p w14:paraId="5D6FED6D" w14:textId="77777777" w:rsidR="00717EB8" w:rsidRDefault="00717EB8" w:rsidP="00717EB8">
      <w:pPr>
        <w:spacing w:after="160"/>
        <w:jc w:val="right"/>
        <w:rPr>
          <w:rFonts w:ascii="Arial" w:eastAsia="Calibri" w:hAnsi="Arial" w:cs="Arial"/>
          <w:sz w:val="24"/>
          <w:szCs w:val="24"/>
        </w:rPr>
      </w:pPr>
    </w:p>
    <w:bookmarkEnd w:id="0"/>
    <w:p w14:paraId="0A2A122B" w14:textId="3FF4F251" w:rsidR="00B01FCD" w:rsidRPr="00FB3A86" w:rsidRDefault="001E15B5" w:rsidP="00441B6F">
      <w:pPr>
        <w:pStyle w:val="Copyright"/>
        <w:spacing w:after="0" w:line="240" w:lineRule="auto"/>
        <w:jc w:val="both"/>
        <w:rPr>
          <w:rFonts w:ascii="Arial" w:hAnsi="Arial" w:cs="Arial"/>
        </w:rPr>
        <w:sectPr w:rsidR="00B01FCD" w:rsidRPr="00FB3A86" w:rsidSect="00D84EEF">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6552C770" wp14:editId="2FC1FC33">
                <wp:extent cx="5303520" cy="635"/>
                <wp:effectExtent l="17145" t="13970" r="13335" b="14605"/>
                <wp:docPr id="195838947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6B2FFE7"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0B07B3F9" w14:textId="67423E0A" w:rsidR="00B01FCD" w:rsidRDefault="00B01FCD" w:rsidP="00441B6F">
      <w:pPr>
        <w:pStyle w:val="AbstHead"/>
        <w:spacing w:after="0"/>
        <w:jc w:val="both"/>
        <w:rPr>
          <w:rFonts w:ascii="Arial" w:hAnsi="Arial" w:cs="Arial"/>
        </w:rPr>
      </w:pPr>
      <w:r w:rsidRPr="00FB3A86">
        <w:rPr>
          <w:rFonts w:ascii="Arial" w:hAnsi="Arial" w:cs="Arial"/>
        </w:rPr>
        <w:t>ABSTRACT</w:t>
      </w:r>
    </w:p>
    <w:p w14:paraId="418FFB59"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4DF7F17B" w14:textId="77777777" w:rsidTr="003A69E8">
        <w:tc>
          <w:tcPr>
            <w:tcW w:w="8424" w:type="dxa"/>
            <w:shd w:val="clear" w:color="auto" w:fill="F2F2F2"/>
          </w:tcPr>
          <w:p w14:paraId="51F16DD8" w14:textId="77777777" w:rsidR="00082EBA" w:rsidRPr="00082EBA" w:rsidRDefault="00082EBA" w:rsidP="00082EBA">
            <w:pPr>
              <w:spacing w:after="160"/>
              <w:jc w:val="both"/>
              <w:rPr>
                <w:rFonts w:ascii="Arial" w:eastAsia="Calibri" w:hAnsi="Arial" w:cs="Arial"/>
                <w:color w:val="000000"/>
              </w:rPr>
            </w:pPr>
            <w:r w:rsidRPr="00082EBA">
              <w:rPr>
                <w:rFonts w:ascii="Arial" w:eastAsia="Calibri" w:hAnsi="Arial" w:cs="Arial"/>
                <w:color w:val="000000"/>
              </w:rPr>
              <w:t>In the pearl millet breeding program, studies of relationships among the traits at phenotypic and genotypic levels are useful to select desirable traits directly related to seed yield. Using path coefficient analysis, the present study was performed to estimate the phenotypic, genotypic and environmental correl</w:t>
            </w:r>
            <w:bookmarkStart w:id="1" w:name="_GoBack"/>
            <w:bookmarkEnd w:id="1"/>
            <w:r w:rsidRPr="00082EBA">
              <w:rPr>
                <w:rFonts w:ascii="Arial" w:eastAsia="Calibri" w:hAnsi="Arial" w:cs="Arial"/>
                <w:color w:val="000000"/>
              </w:rPr>
              <w:t xml:space="preserve">ation coefficients between </w:t>
            </w:r>
            <w:proofErr w:type="spellStart"/>
            <w:r w:rsidRPr="00082EBA">
              <w:rPr>
                <w:rFonts w:ascii="Arial" w:eastAsia="Calibri" w:hAnsi="Arial" w:cs="Arial"/>
                <w:color w:val="000000"/>
              </w:rPr>
              <w:t>agro</w:t>
            </w:r>
            <w:proofErr w:type="spellEnd"/>
            <w:r w:rsidRPr="00082EBA">
              <w:rPr>
                <w:rFonts w:ascii="Arial" w:eastAsia="Calibri" w:hAnsi="Arial" w:cs="Arial"/>
                <w:color w:val="000000"/>
              </w:rPr>
              <w:t xml:space="preserve">-morphological and yield traits and to determine the direct and indirect effects of traits on seed yield per plant. </w:t>
            </w:r>
          </w:p>
          <w:p w14:paraId="360FC5D8" w14:textId="77777777" w:rsidR="00082EBA" w:rsidRPr="00082EBA" w:rsidRDefault="00082EBA" w:rsidP="00082EBA">
            <w:pPr>
              <w:spacing w:after="160"/>
              <w:jc w:val="both"/>
              <w:rPr>
                <w:rFonts w:ascii="Arial" w:eastAsia="Calibri" w:hAnsi="Arial" w:cs="Arial"/>
                <w:color w:val="000000"/>
              </w:rPr>
            </w:pPr>
            <w:r w:rsidRPr="00082EBA">
              <w:rPr>
                <w:rFonts w:ascii="Arial" w:eastAsia="Calibri" w:hAnsi="Arial" w:cs="Arial"/>
                <w:color w:val="000000"/>
              </w:rPr>
              <w:t xml:space="preserve">A total of 67 genotypes of pear millet were studied during the dry and wet seasons of 2023 and 2024 (considered as four environments). The experiment at each season was conducted in randomized complete block design with two replications. </w:t>
            </w:r>
          </w:p>
          <w:p w14:paraId="1DE5E600" w14:textId="77777777" w:rsidR="00082EBA" w:rsidRDefault="00082EBA" w:rsidP="00082EBA">
            <w:pPr>
              <w:spacing w:after="160"/>
              <w:jc w:val="both"/>
              <w:rPr>
                <w:rFonts w:ascii="Arial" w:eastAsia="Calibri" w:hAnsi="Arial" w:cs="Arial"/>
                <w:color w:val="000000"/>
              </w:rPr>
            </w:pPr>
            <w:r w:rsidRPr="00082EBA">
              <w:rPr>
                <w:rFonts w:ascii="Arial" w:eastAsia="Calibri" w:hAnsi="Arial" w:cs="Arial"/>
                <w:color w:val="000000"/>
              </w:rPr>
              <w:t>Based on the analysis of variance, pooled results showed that there were positive and highly significant differences (p ≤ 0.01) among the 67 genotypes for all traits. High significant and positive strong correlations at phenotypic and genotypic levels were observed for spike length, seed weight per spike and 1000-seed weigh with seed yield per plant.</w:t>
            </w:r>
          </w:p>
          <w:p w14:paraId="3653F558" w14:textId="226E8487" w:rsidR="00505F06" w:rsidRPr="00B930DA" w:rsidRDefault="00082EBA" w:rsidP="00B930DA">
            <w:pPr>
              <w:spacing w:after="160"/>
              <w:jc w:val="both"/>
              <w:rPr>
                <w:rFonts w:ascii="Arial" w:eastAsia="Calibri" w:hAnsi="Arial" w:cs="Arial"/>
                <w:color w:val="000000"/>
              </w:rPr>
            </w:pPr>
            <w:r w:rsidRPr="00082EBA">
              <w:rPr>
                <w:rFonts w:ascii="Arial" w:eastAsia="Calibri" w:hAnsi="Arial" w:cs="Arial"/>
                <w:color w:val="000000"/>
              </w:rPr>
              <w:t xml:space="preserve">According to the sequential path analysis, 1000-seed weight, seed weight per spike and spike length must be prioritized to maximize the production of pearl millet due to its positive correlations as well as direct effects to seed yield. The number of productive tillers per plant had a negative direct effect on seed yield. The combination of correlation and path analysis indicated that improving seed yield in pearl millet can be effectively achieved by focusing on seed weight per spike and 1000-seed weight traits providing valuable foundation for the selection and breeding of high-yielding pearl millet genotypes under the different seasons for increasing pearl millet production and for future research. </w:t>
            </w:r>
          </w:p>
        </w:tc>
      </w:tr>
    </w:tbl>
    <w:p w14:paraId="31B260C9" w14:textId="77777777" w:rsidR="00DA4381" w:rsidRDefault="00DA4381" w:rsidP="00441B6F">
      <w:pPr>
        <w:pStyle w:val="Body"/>
        <w:spacing w:after="0"/>
        <w:rPr>
          <w:rFonts w:ascii="Arial" w:hAnsi="Arial" w:cs="Arial"/>
          <w:i/>
        </w:rPr>
      </w:pPr>
    </w:p>
    <w:p w14:paraId="6652451B" w14:textId="4B8B1506" w:rsidR="00790ADA" w:rsidRDefault="00B930DA" w:rsidP="00441B6F">
      <w:pPr>
        <w:pStyle w:val="Body"/>
        <w:spacing w:after="0"/>
        <w:rPr>
          <w:rFonts w:ascii="Arial" w:hAnsi="Arial" w:cs="Arial"/>
          <w:i/>
        </w:rPr>
      </w:pPr>
      <w:r w:rsidRPr="00B930DA">
        <w:rPr>
          <w:rFonts w:ascii="Arial" w:hAnsi="Arial" w:cs="Arial"/>
          <w:i/>
        </w:rPr>
        <w:t>Keywords: Seed yield, Correlation coefficient analysis, Sequential path analysis, Pearl millet.</w:t>
      </w:r>
    </w:p>
    <w:p w14:paraId="5504D67F" w14:textId="77777777" w:rsidR="009842A1" w:rsidRDefault="009842A1" w:rsidP="00441B6F">
      <w:pPr>
        <w:pStyle w:val="AbstHead"/>
        <w:spacing w:after="0"/>
        <w:jc w:val="both"/>
        <w:rPr>
          <w:rFonts w:ascii="Arial" w:hAnsi="Arial" w:cs="Arial"/>
        </w:rPr>
      </w:pPr>
    </w:p>
    <w:p w14:paraId="57978B0F" w14:textId="0B86FF82"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6BBEB2A9" w14:textId="77777777" w:rsidR="00790ADA" w:rsidRPr="00FB3A86" w:rsidRDefault="00790ADA" w:rsidP="00441B6F">
      <w:pPr>
        <w:pStyle w:val="AbstHead"/>
        <w:spacing w:after="0"/>
        <w:jc w:val="both"/>
        <w:rPr>
          <w:rFonts w:ascii="Arial" w:hAnsi="Arial" w:cs="Arial"/>
        </w:rPr>
      </w:pPr>
    </w:p>
    <w:p w14:paraId="61F5DF45" w14:textId="77777777" w:rsidR="00481634" w:rsidRDefault="00481634" w:rsidP="00481634">
      <w:pPr>
        <w:pStyle w:val="Body"/>
        <w:spacing w:after="0"/>
        <w:rPr>
          <w:rFonts w:ascii="Arial" w:hAnsi="Arial" w:cs="Arial"/>
        </w:rPr>
      </w:pPr>
      <w:r w:rsidRPr="00481634">
        <w:rPr>
          <w:rFonts w:ascii="Arial" w:hAnsi="Arial" w:cs="Arial"/>
        </w:rPr>
        <w:t>Pearl millet [</w:t>
      </w:r>
      <w:r w:rsidRPr="00593DC7">
        <w:rPr>
          <w:rFonts w:ascii="Arial" w:hAnsi="Arial" w:cs="Arial"/>
          <w:i/>
          <w:iCs/>
        </w:rPr>
        <w:t>Pennisetum glaucum</w:t>
      </w:r>
      <w:r w:rsidRPr="00481634">
        <w:rPr>
          <w:rFonts w:ascii="Arial" w:hAnsi="Arial" w:cs="Arial"/>
        </w:rPr>
        <w:t xml:space="preserve"> (L.) R. Br.] which is a cross-pollinated and warm-season crop ranks as the sixth most important cereal grain globally. It is a vital crop, sustaining over a third of the world's population (FAO, 2024). Pearl millet is a nutrient-dense staple food grain specifically also utilized as a feed, fodder, construction material and as a biofuel source (Singh and Chhabra, 2018). Therefore, improving pearl millet yield is very important due to its diverse application and its role in global food security and agriculture. A pearl millet improvement program is crucial due to the extensive use of diverse germplasm. It is valuable in crop improvement due to its inherent genetic diversity which provides a rich source of traits for enhancing yield, nutritional value, and resistance to various stresses. </w:t>
      </w:r>
    </w:p>
    <w:p w14:paraId="5151C25A" w14:textId="260326D7" w:rsidR="00481634" w:rsidRDefault="00481634" w:rsidP="00481634">
      <w:pPr>
        <w:pStyle w:val="Body"/>
        <w:spacing w:after="0"/>
        <w:rPr>
          <w:rFonts w:ascii="Arial" w:hAnsi="Arial" w:cs="Arial"/>
        </w:rPr>
      </w:pPr>
      <w:r w:rsidRPr="00481634">
        <w:rPr>
          <w:rFonts w:ascii="Arial" w:hAnsi="Arial" w:cs="Arial"/>
        </w:rPr>
        <w:t xml:space="preserve">Pearl millet germplasm is the basic raw material to drive crop improvement program. Collection and conservation of millet germplasm provides a continuous supply of raw material </w:t>
      </w:r>
      <w:r w:rsidRPr="00481634">
        <w:rPr>
          <w:rFonts w:ascii="Arial" w:hAnsi="Arial" w:cs="Arial"/>
        </w:rPr>
        <w:lastRenderedPageBreak/>
        <w:t>for pearl millet improvement. While pearl millet germplasm has been collected and conserved in Myanmar, a small fraction has been exploited for economically important traits. The seedbank at the Department of Agricultural Research, Myanmar conserves 67 millet accessions and limited research has been dedicated to pearl millet germplasm in Myanmar.</w:t>
      </w:r>
    </w:p>
    <w:p w14:paraId="2D680C4D" w14:textId="55C6D873" w:rsidR="00481634" w:rsidRDefault="00481634" w:rsidP="00481634">
      <w:pPr>
        <w:pStyle w:val="Body"/>
        <w:spacing w:after="0"/>
        <w:rPr>
          <w:rFonts w:ascii="Arial" w:hAnsi="Arial" w:cs="Arial"/>
        </w:rPr>
      </w:pPr>
      <w:r w:rsidRPr="00481634">
        <w:rPr>
          <w:rFonts w:ascii="Arial" w:hAnsi="Arial" w:cs="Arial"/>
        </w:rPr>
        <w:t>Yield is a complicated trait that is influenced by a variety of factors such as polygenes, environment and genetic heterogeneity (Usman et al. 2017). Selecting for grain yield alone is not particularly effective or efficient due to its complexity and interaction with other yield-enhancing traits. Various yield-enhancing characteristics should be considered and then selection based on its components and secondary characters may be more successful and reliable. The study of correlation is to determine the presence or absence of relationships among the different traits used in the investigation. It is a measure to assess the extent and direction of association among the studied traits (Govindaraj et al. 2009). Furthermore, the genotypic correlation coefficient is a measure of the genetic relationship between traits that may assist in selecting which characters should be considered for improvement of seed yield (Patil et al. 2016; Yadav et al</w:t>
      </w:r>
      <w:r w:rsidR="001A2C72">
        <w:rPr>
          <w:rFonts w:ascii="Arial" w:hAnsi="Arial" w:cs="Arial"/>
        </w:rPr>
        <w:t>.</w:t>
      </w:r>
      <w:r w:rsidRPr="00481634">
        <w:rPr>
          <w:rFonts w:ascii="Arial" w:hAnsi="Arial" w:cs="Arial"/>
        </w:rPr>
        <w:t xml:space="preserve"> 2020). </w:t>
      </w:r>
    </w:p>
    <w:p w14:paraId="307E18EE" w14:textId="77777777" w:rsidR="00BA61F5" w:rsidRDefault="00481634" w:rsidP="00481634">
      <w:pPr>
        <w:pStyle w:val="Body"/>
        <w:spacing w:after="0"/>
        <w:rPr>
          <w:rFonts w:ascii="Arial" w:hAnsi="Arial" w:cs="Arial"/>
        </w:rPr>
      </w:pPr>
      <w:r w:rsidRPr="00481634">
        <w:rPr>
          <w:rFonts w:ascii="Arial" w:hAnsi="Arial" w:cs="Arial"/>
        </w:rPr>
        <w:t xml:space="preserve">The selection of the genotypes based only on correlation may be misleading because its procedures only the mutual association between two variables whereas path coefficient analysis specifies and measures the importance of different components. As noted by </w:t>
      </w:r>
      <w:proofErr w:type="spellStart"/>
      <w:r w:rsidRPr="00481634">
        <w:rPr>
          <w:rFonts w:ascii="Arial" w:hAnsi="Arial" w:cs="Arial"/>
        </w:rPr>
        <w:t>Dadarwal</w:t>
      </w:r>
      <w:proofErr w:type="spellEnd"/>
      <w:r w:rsidRPr="00481634">
        <w:rPr>
          <w:rFonts w:ascii="Arial" w:hAnsi="Arial" w:cs="Arial"/>
        </w:rPr>
        <w:t xml:space="preserve"> et al. (2020) and Swami et al. (2025), path analysis helps in clarifying the causal relationships among traits that influence yield more effectively than simple correlation measures.</w:t>
      </w:r>
      <w:r w:rsidR="00BA61F5">
        <w:rPr>
          <w:rFonts w:ascii="Arial" w:hAnsi="Arial" w:cs="Arial"/>
        </w:rPr>
        <w:t xml:space="preserve"> </w:t>
      </w:r>
      <w:r w:rsidRPr="00481634">
        <w:rPr>
          <w:rFonts w:ascii="Arial" w:hAnsi="Arial" w:cs="Arial"/>
        </w:rPr>
        <w:t>Genotypic correlation and path-coefficient analyses provide insights into the nature and extent of relationships among traits, facilitating effective selection in breeding. Studies of correlation can also be helpful in breeding programs, although they do not provide enough information about and understanding of the interrelationships of heritable traits. Consequently, this can lead to incorrect information.</w:t>
      </w:r>
    </w:p>
    <w:p w14:paraId="653A3B43" w14:textId="4C283ABF" w:rsidR="00481634" w:rsidRPr="00481634" w:rsidRDefault="00481634" w:rsidP="00481634">
      <w:pPr>
        <w:pStyle w:val="Body"/>
        <w:spacing w:after="0"/>
        <w:rPr>
          <w:rFonts w:ascii="Arial" w:hAnsi="Arial" w:cs="Arial"/>
        </w:rPr>
      </w:pPr>
      <w:r w:rsidRPr="00481634">
        <w:rPr>
          <w:rFonts w:ascii="Arial" w:hAnsi="Arial" w:cs="Arial"/>
        </w:rPr>
        <w:t xml:space="preserve">Sequential path analysis in pearl millet helps understand the complex relationships between yield and its contributing traits by dissecting the direct and indirect effects of each trait on yield. This method is valuable for identifying key selection criteria for yield improvement in pearl millet breeding programs. It is a statistical method used to understand how traits or variables influence each other over time or in a specific sequence. It helps researchers determine the direct and indirect effects of one variable on another, particularly when the order of these variables is important, such as in plant development. This technique is often used to analyze data where one variable's effect on another is not immediate but rather occurs through a series of intermediate steps (Kozak &amp; Azevedo, 2014). </w:t>
      </w:r>
    </w:p>
    <w:p w14:paraId="5E295EC7" w14:textId="2E6D64D9" w:rsidR="00790ADA" w:rsidRDefault="00481634" w:rsidP="00481634">
      <w:pPr>
        <w:pStyle w:val="Body"/>
        <w:spacing w:after="0"/>
        <w:rPr>
          <w:rFonts w:ascii="Arial" w:hAnsi="Arial" w:cs="Arial"/>
        </w:rPr>
      </w:pPr>
      <w:r w:rsidRPr="00481634">
        <w:rPr>
          <w:rFonts w:ascii="Arial" w:hAnsi="Arial" w:cs="Arial"/>
        </w:rPr>
        <w:t xml:space="preserve">Perhaps its effects yield directly, or its total influence follows a different path, allowing the contribution of each trait to yield to be identified. This strategy is used as a selection aid for genetic as well as yield improvement in plant breeding programs. The yield traits do not occur independently; rather, they are interconnected and result in seed yield in pearl millet. Sequential path coefficient analysis examines the effects of predictor parameters as first and second-order component variables on a dependent variable such as yield (Usman et al. 2017). It evaluates the connectivity of several yield-relevant characteristics (Haussmann et al. 2012). Therefore, the current study was employed to understand the character association among </w:t>
      </w:r>
      <w:proofErr w:type="spellStart"/>
      <w:r w:rsidRPr="00481634">
        <w:rPr>
          <w:rFonts w:ascii="Arial" w:hAnsi="Arial" w:cs="Arial"/>
        </w:rPr>
        <w:t>agro</w:t>
      </w:r>
      <w:proofErr w:type="spellEnd"/>
      <w:r w:rsidRPr="00481634">
        <w:rPr>
          <w:rFonts w:ascii="Arial" w:hAnsi="Arial" w:cs="Arial"/>
        </w:rPr>
        <w:t>-morphological traits and to estimate the direct effects of various traits on seed yield in pearl millet genotypes.</w:t>
      </w:r>
    </w:p>
    <w:p w14:paraId="35C29500" w14:textId="77777777" w:rsidR="00320417" w:rsidRPr="00FB3A86" w:rsidRDefault="00320417" w:rsidP="00481634">
      <w:pPr>
        <w:pStyle w:val="Body"/>
        <w:spacing w:after="0"/>
        <w:rPr>
          <w:rFonts w:ascii="Arial" w:hAnsi="Arial" w:cs="Arial"/>
        </w:rPr>
      </w:pPr>
    </w:p>
    <w:p w14:paraId="7425E8FB" w14:textId="4B29F4FB"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6D67EC94" w14:textId="77777777" w:rsidR="00790ADA" w:rsidRPr="00FB3A86" w:rsidRDefault="00790ADA" w:rsidP="00441B6F">
      <w:pPr>
        <w:pStyle w:val="AbstHead"/>
        <w:spacing w:after="0"/>
        <w:jc w:val="both"/>
        <w:rPr>
          <w:rFonts w:ascii="Arial" w:hAnsi="Arial" w:cs="Arial"/>
        </w:rPr>
      </w:pPr>
    </w:p>
    <w:p w14:paraId="46EBCC4C" w14:textId="1F15954A" w:rsidR="00B95236" w:rsidRPr="0088419B" w:rsidRDefault="008B7129" w:rsidP="00441B6F">
      <w:pPr>
        <w:pStyle w:val="Body"/>
        <w:spacing w:after="0"/>
        <w:rPr>
          <w:rFonts w:ascii="Arial" w:hAnsi="Arial" w:cs="Arial"/>
          <w:sz w:val="22"/>
          <w:szCs w:val="22"/>
        </w:rPr>
      </w:pPr>
      <w:r w:rsidRPr="0088419B">
        <w:rPr>
          <w:rFonts w:ascii="Arial" w:hAnsi="Arial" w:cs="Arial"/>
          <w:b/>
          <w:bCs/>
          <w:sz w:val="22"/>
          <w:szCs w:val="22"/>
        </w:rPr>
        <w:t>2.1 Experimental Site</w:t>
      </w:r>
      <w:r w:rsidRPr="0088419B">
        <w:rPr>
          <w:rFonts w:ascii="Arial" w:hAnsi="Arial" w:cs="Arial"/>
          <w:sz w:val="22"/>
          <w:szCs w:val="22"/>
        </w:rPr>
        <w:t xml:space="preserve"> </w:t>
      </w:r>
    </w:p>
    <w:p w14:paraId="5F09540D" w14:textId="77777777" w:rsidR="00790ADA" w:rsidRDefault="00790ADA" w:rsidP="00441B6F">
      <w:pPr>
        <w:pStyle w:val="Body"/>
        <w:spacing w:after="0"/>
        <w:rPr>
          <w:rFonts w:ascii="Arial" w:hAnsi="Arial" w:cs="Arial"/>
        </w:rPr>
      </w:pPr>
    </w:p>
    <w:p w14:paraId="5334E70A" w14:textId="02BCC190" w:rsidR="002E0D56" w:rsidRDefault="00C13E76" w:rsidP="00441B6F">
      <w:pPr>
        <w:pStyle w:val="Body"/>
        <w:spacing w:after="0"/>
        <w:rPr>
          <w:rFonts w:ascii="Arial" w:hAnsi="Arial" w:cs="Arial"/>
        </w:rPr>
      </w:pPr>
      <w:r w:rsidRPr="00C13E76">
        <w:rPr>
          <w:rFonts w:ascii="Arial" w:hAnsi="Arial" w:cs="Arial"/>
        </w:rPr>
        <w:t>The experiment was conducted at the</w:t>
      </w:r>
      <w:r>
        <w:t xml:space="preserve"> </w:t>
      </w:r>
      <w:r w:rsidRPr="00C13E76">
        <w:rPr>
          <w:rFonts w:ascii="Arial" w:hAnsi="Arial" w:cs="Arial"/>
        </w:rPr>
        <w:t xml:space="preserve">experimental field of the </w:t>
      </w:r>
      <w:r>
        <w:rPr>
          <w:rFonts w:ascii="Arial" w:hAnsi="Arial" w:cs="Arial"/>
        </w:rPr>
        <w:t>Department of Agricultural Research</w:t>
      </w:r>
      <w:r w:rsidRPr="00C13E76">
        <w:rPr>
          <w:rFonts w:ascii="Arial" w:hAnsi="Arial" w:cs="Arial"/>
        </w:rPr>
        <w:t xml:space="preserve"> (20° 13ʹ N and 96° 38ʹ E at an altitude of 1286 m above sea level)</w:t>
      </w:r>
      <w:r>
        <w:t xml:space="preserve">, </w:t>
      </w:r>
      <w:proofErr w:type="spellStart"/>
      <w:r w:rsidRPr="00C13E76">
        <w:rPr>
          <w:rFonts w:ascii="Arial" w:hAnsi="Arial" w:cs="Arial"/>
        </w:rPr>
        <w:t>Yezin</w:t>
      </w:r>
      <w:proofErr w:type="spellEnd"/>
      <w:r w:rsidRPr="00C13E76">
        <w:rPr>
          <w:rFonts w:ascii="Arial" w:hAnsi="Arial" w:cs="Arial"/>
        </w:rPr>
        <w:t xml:space="preserve">, Nay </w:t>
      </w:r>
      <w:proofErr w:type="spellStart"/>
      <w:r w:rsidRPr="00C13E76">
        <w:rPr>
          <w:rFonts w:ascii="Arial" w:hAnsi="Arial" w:cs="Arial"/>
        </w:rPr>
        <w:t>Pyi</w:t>
      </w:r>
      <w:proofErr w:type="spellEnd"/>
      <w:r w:rsidRPr="00C13E76">
        <w:rPr>
          <w:rFonts w:ascii="Arial" w:hAnsi="Arial" w:cs="Arial"/>
        </w:rPr>
        <w:t xml:space="preserve"> Taw</w:t>
      </w:r>
      <w:r>
        <w:rPr>
          <w:rFonts w:ascii="Arial" w:hAnsi="Arial" w:cs="Arial"/>
        </w:rPr>
        <w:t xml:space="preserve">, </w:t>
      </w:r>
      <w:r w:rsidRPr="00C13E76">
        <w:rPr>
          <w:rFonts w:ascii="Arial" w:hAnsi="Arial" w:cs="Arial"/>
        </w:rPr>
        <w:t>during the dry and wet seasons of 2023 and 2024.</w:t>
      </w:r>
    </w:p>
    <w:p w14:paraId="1E5A5BA6" w14:textId="5A83A801" w:rsidR="00C13E76" w:rsidRDefault="00C13E76" w:rsidP="00441B6F">
      <w:pPr>
        <w:pStyle w:val="Body"/>
        <w:spacing w:after="0"/>
        <w:rPr>
          <w:rFonts w:ascii="Arial" w:hAnsi="Arial" w:cs="Arial"/>
        </w:rPr>
      </w:pPr>
    </w:p>
    <w:p w14:paraId="07D10642" w14:textId="7057559C" w:rsidR="00C13E76" w:rsidRDefault="00C13E76" w:rsidP="00441B6F">
      <w:pPr>
        <w:pStyle w:val="Body"/>
        <w:spacing w:after="0"/>
        <w:rPr>
          <w:rFonts w:ascii="Arial" w:hAnsi="Arial" w:cs="Arial"/>
          <w:b/>
          <w:bCs/>
          <w:color w:val="000000"/>
          <w:sz w:val="22"/>
          <w:szCs w:val="22"/>
        </w:rPr>
      </w:pPr>
      <w:r>
        <w:rPr>
          <w:rFonts w:ascii="Arial" w:hAnsi="Arial" w:cs="Arial"/>
          <w:b/>
          <w:bCs/>
          <w:color w:val="000000"/>
          <w:sz w:val="22"/>
          <w:szCs w:val="22"/>
        </w:rPr>
        <w:lastRenderedPageBreak/>
        <w:t xml:space="preserve">2.2 </w:t>
      </w:r>
      <w:r w:rsidR="0088419B">
        <w:rPr>
          <w:rFonts w:ascii="Arial" w:hAnsi="Arial" w:cs="Arial"/>
          <w:b/>
          <w:bCs/>
          <w:color w:val="000000"/>
          <w:sz w:val="22"/>
          <w:szCs w:val="22"/>
        </w:rPr>
        <w:t>M</w:t>
      </w:r>
      <w:r w:rsidR="0088419B" w:rsidRPr="0088419B">
        <w:rPr>
          <w:rFonts w:ascii="Arial" w:hAnsi="Arial" w:cs="Arial"/>
          <w:b/>
          <w:bCs/>
          <w:color w:val="000000"/>
          <w:sz w:val="22"/>
          <w:szCs w:val="22"/>
        </w:rPr>
        <w:t>ethodology</w:t>
      </w:r>
    </w:p>
    <w:p w14:paraId="617C2626" w14:textId="77777777" w:rsidR="0088419B" w:rsidRDefault="0088419B" w:rsidP="00441B6F">
      <w:pPr>
        <w:pStyle w:val="Body"/>
        <w:spacing w:after="0"/>
        <w:rPr>
          <w:rFonts w:ascii="Arial" w:hAnsi="Arial" w:cs="Arial"/>
        </w:rPr>
      </w:pPr>
    </w:p>
    <w:p w14:paraId="371065CC" w14:textId="666BD40C" w:rsidR="0088419B" w:rsidRDefault="0088419B" w:rsidP="00441B6F">
      <w:pPr>
        <w:pStyle w:val="Body"/>
        <w:spacing w:after="0"/>
        <w:rPr>
          <w:rFonts w:ascii="Arial" w:hAnsi="Arial" w:cs="Arial"/>
        </w:rPr>
      </w:pPr>
      <w:r w:rsidRPr="0088419B">
        <w:rPr>
          <w:rFonts w:ascii="Arial" w:hAnsi="Arial" w:cs="Arial"/>
        </w:rPr>
        <w:t xml:space="preserve">A total of 67 pearl millet genotypes (Table 1) conserved in the Seed Bank, Department of Agricultural Research (DAR), </w:t>
      </w:r>
      <w:proofErr w:type="spellStart"/>
      <w:r w:rsidRPr="0088419B">
        <w:rPr>
          <w:rFonts w:ascii="Arial" w:hAnsi="Arial" w:cs="Arial"/>
        </w:rPr>
        <w:t>Yezin</w:t>
      </w:r>
      <w:proofErr w:type="spellEnd"/>
      <w:r w:rsidRPr="0088419B">
        <w:rPr>
          <w:rFonts w:ascii="Arial" w:hAnsi="Arial" w:cs="Arial"/>
        </w:rPr>
        <w:t>, Naypyidaw in Myanmar were characterized during the dry and wet seasons of 2023 and 2024. The experiment was conducted in randomized complete block design with two replications. Each genotype was grown in two rows of 4 meters in length, spaced 45 cm between rows and 10 cm between plants. The recommended agronomic practices and plant protection measures were uniformly applied during the growing season.</w:t>
      </w:r>
    </w:p>
    <w:p w14:paraId="33E59554" w14:textId="77777777" w:rsidR="00A064FC" w:rsidRPr="00A064FC" w:rsidRDefault="00A064FC" w:rsidP="00A064FC">
      <w:pPr>
        <w:pStyle w:val="Body"/>
        <w:spacing w:after="0"/>
        <w:rPr>
          <w:rFonts w:ascii="Arial" w:hAnsi="Arial" w:cs="Arial"/>
          <w:sz w:val="18"/>
          <w:szCs w:val="18"/>
        </w:rPr>
      </w:pPr>
    </w:p>
    <w:p w14:paraId="0B53295C" w14:textId="5285A47D" w:rsidR="00A03B96" w:rsidRDefault="0088419B" w:rsidP="00441B6F">
      <w:pPr>
        <w:pStyle w:val="Body"/>
        <w:spacing w:after="0"/>
        <w:rPr>
          <w:rFonts w:ascii="Arial" w:hAnsi="Arial" w:cs="Arial"/>
          <w:b/>
          <w:bCs/>
          <w:color w:val="000000"/>
          <w:sz w:val="22"/>
          <w:szCs w:val="22"/>
        </w:rPr>
      </w:pPr>
      <w:r>
        <w:rPr>
          <w:rFonts w:ascii="Arial" w:hAnsi="Arial" w:cs="Arial"/>
          <w:b/>
          <w:bCs/>
          <w:color w:val="000000"/>
          <w:sz w:val="22"/>
          <w:szCs w:val="22"/>
        </w:rPr>
        <w:t>2.3 Data Collection</w:t>
      </w:r>
    </w:p>
    <w:p w14:paraId="6C0434F0" w14:textId="77777777" w:rsidR="0088419B" w:rsidRDefault="0088419B" w:rsidP="00441B6F">
      <w:pPr>
        <w:pStyle w:val="Body"/>
        <w:spacing w:after="0"/>
        <w:rPr>
          <w:rFonts w:ascii="Arial" w:hAnsi="Arial" w:cs="Arial"/>
        </w:rPr>
      </w:pPr>
    </w:p>
    <w:p w14:paraId="1247B048" w14:textId="2A22A020" w:rsidR="00583FC2" w:rsidRDefault="0088419B" w:rsidP="00441B6F">
      <w:pPr>
        <w:pStyle w:val="Body"/>
        <w:spacing w:after="0"/>
        <w:rPr>
          <w:rFonts w:ascii="Arial" w:hAnsi="Arial" w:cs="Arial"/>
        </w:rPr>
      </w:pPr>
      <w:r w:rsidRPr="0088419B">
        <w:rPr>
          <w:rFonts w:ascii="Arial" w:hAnsi="Arial" w:cs="Arial"/>
        </w:rPr>
        <w:t xml:space="preserve">A total of 11 </w:t>
      </w:r>
      <w:proofErr w:type="spellStart"/>
      <w:r w:rsidRPr="0088419B">
        <w:rPr>
          <w:rFonts w:ascii="Arial" w:hAnsi="Arial" w:cs="Arial"/>
        </w:rPr>
        <w:t>agro</w:t>
      </w:r>
      <w:proofErr w:type="spellEnd"/>
      <w:r w:rsidRPr="0088419B">
        <w:rPr>
          <w:rFonts w:ascii="Arial" w:hAnsi="Arial" w:cs="Arial"/>
        </w:rPr>
        <w:t xml:space="preserve">-morphological traits were recorded based on the descriptors of [Pennisetum glaucum (L.) R. Br.] (IBPGR, 1993). Days to heading were noted from visual observation of planted rows of each genotype. For each trait, ten randomly selected plants from each genotype and replication were used to quantify </w:t>
      </w:r>
      <w:proofErr w:type="spellStart"/>
      <w:r w:rsidRPr="0088419B">
        <w:rPr>
          <w:rFonts w:ascii="Arial" w:hAnsi="Arial" w:cs="Arial"/>
        </w:rPr>
        <w:t>agro</w:t>
      </w:r>
      <w:proofErr w:type="spellEnd"/>
      <w:r w:rsidRPr="0088419B">
        <w:rPr>
          <w:rFonts w:ascii="Arial" w:hAnsi="Arial" w:cs="Arial"/>
        </w:rPr>
        <w:t xml:space="preserve">-morphological traits on the basis of individual plants: plant height (cm), stem diameter (cm), total number of tillers, number of productive tillers, spike length (cm), 1000 seed weight (g), seed weigh per spike (g), green fodder yield per plant (g), dry fodder yield per plant (g), seed yield per plant (g). Bartlett’s test was used to assess the homogeneity of variances for all traits across different environments. </w:t>
      </w:r>
    </w:p>
    <w:p w14:paraId="47C2167B" w14:textId="77777777" w:rsidR="00583FC2" w:rsidRDefault="00583FC2" w:rsidP="00441B6F">
      <w:pPr>
        <w:pStyle w:val="Body"/>
        <w:spacing w:after="0"/>
        <w:rPr>
          <w:rFonts w:ascii="Arial" w:hAnsi="Arial" w:cs="Arial"/>
        </w:rPr>
      </w:pPr>
    </w:p>
    <w:p w14:paraId="779C180D" w14:textId="4D38306D" w:rsidR="00583FC2" w:rsidRPr="00583FC2" w:rsidRDefault="00583FC2" w:rsidP="00583FC2">
      <w:pPr>
        <w:pStyle w:val="NormalWeb"/>
        <w:spacing w:before="0" w:beforeAutospacing="0" w:after="0" w:afterAutospacing="0"/>
        <w:jc w:val="both"/>
      </w:pPr>
      <w:r>
        <w:rPr>
          <w:rFonts w:ascii="Arial" w:hAnsi="Arial" w:cs="Arial"/>
          <w:b/>
          <w:bCs/>
          <w:color w:val="000000"/>
          <w:sz w:val="22"/>
          <w:szCs w:val="22"/>
        </w:rPr>
        <w:t>2.4 Data Analysis</w:t>
      </w:r>
    </w:p>
    <w:p w14:paraId="6B0BB26E" w14:textId="77777777" w:rsidR="00583FC2" w:rsidRDefault="00583FC2" w:rsidP="00441B6F">
      <w:pPr>
        <w:pStyle w:val="Body"/>
        <w:spacing w:after="0"/>
        <w:rPr>
          <w:rFonts w:ascii="Arial" w:hAnsi="Arial" w:cs="Arial"/>
        </w:rPr>
      </w:pPr>
    </w:p>
    <w:p w14:paraId="3D863B21" w14:textId="3C6E359E" w:rsidR="00A03B96" w:rsidRDefault="0088419B" w:rsidP="00441B6F">
      <w:pPr>
        <w:pStyle w:val="Body"/>
        <w:spacing w:after="0"/>
        <w:rPr>
          <w:rFonts w:ascii="Arial" w:hAnsi="Arial" w:cs="Arial"/>
        </w:rPr>
      </w:pPr>
      <w:r w:rsidRPr="0088419B">
        <w:rPr>
          <w:rFonts w:ascii="Arial" w:hAnsi="Arial" w:cs="Arial"/>
        </w:rPr>
        <w:t>Analysis of variance was computed using (STAR program version 2.0.1) software (https://bbi.irri.org/). Correlation coefficients of the traits were estimated as per method given by Al-</w:t>
      </w:r>
      <w:proofErr w:type="spellStart"/>
      <w:r w:rsidRPr="0088419B">
        <w:rPr>
          <w:rFonts w:ascii="Arial" w:hAnsi="Arial" w:cs="Arial"/>
        </w:rPr>
        <w:t>Jibouri</w:t>
      </w:r>
      <w:proofErr w:type="spellEnd"/>
      <w:r w:rsidRPr="0088419B">
        <w:rPr>
          <w:rFonts w:ascii="Arial" w:hAnsi="Arial" w:cs="Arial"/>
        </w:rPr>
        <w:t xml:space="preserve"> et al. (1958). The genotypic correlations for all traits were partitioned into components of direct and indirect effects and path coefficients were analyzed using Dewey and Lu (1959). For sequential path analysis, the traits were denoted as first- and second- components based on the two-level relationships.</w:t>
      </w:r>
    </w:p>
    <w:p w14:paraId="4BA4DEBB" w14:textId="77777777" w:rsidR="00790ADA" w:rsidRPr="00FB3A86" w:rsidRDefault="00790ADA" w:rsidP="00441B6F">
      <w:pPr>
        <w:pStyle w:val="Body"/>
        <w:spacing w:after="0"/>
        <w:rPr>
          <w:rFonts w:ascii="Arial" w:hAnsi="Arial" w:cs="Arial"/>
        </w:rPr>
      </w:pPr>
    </w:p>
    <w:p w14:paraId="0F01924A"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A55D901" w14:textId="77777777" w:rsidR="00790ADA" w:rsidRPr="00FB3A86" w:rsidRDefault="00790ADA" w:rsidP="00441B6F">
      <w:pPr>
        <w:pStyle w:val="Head1"/>
        <w:spacing w:after="0"/>
        <w:jc w:val="both"/>
        <w:rPr>
          <w:rFonts w:ascii="Arial" w:hAnsi="Arial" w:cs="Arial"/>
        </w:rPr>
      </w:pPr>
    </w:p>
    <w:p w14:paraId="4C930CF3" w14:textId="66671B41" w:rsidR="00A0445E" w:rsidRDefault="00A0445E" w:rsidP="00A0445E">
      <w:pPr>
        <w:pStyle w:val="NormalWeb"/>
        <w:spacing w:before="0" w:beforeAutospacing="0" w:after="0" w:afterAutospacing="0"/>
        <w:jc w:val="both"/>
      </w:pPr>
      <w:r>
        <w:rPr>
          <w:rFonts w:ascii="Arial" w:hAnsi="Arial" w:cs="Arial"/>
          <w:b/>
          <w:bCs/>
          <w:color w:val="000000"/>
          <w:sz w:val="22"/>
          <w:szCs w:val="22"/>
        </w:rPr>
        <w:t xml:space="preserve">3.1 </w:t>
      </w:r>
      <w:r w:rsidRPr="00A0445E">
        <w:rPr>
          <w:rFonts w:ascii="Arial" w:hAnsi="Arial" w:cs="Arial"/>
          <w:b/>
          <w:bCs/>
          <w:color w:val="000000"/>
          <w:sz w:val="22"/>
          <w:szCs w:val="22"/>
        </w:rPr>
        <w:t>Analysis of variance</w:t>
      </w:r>
    </w:p>
    <w:p w14:paraId="77C104CC" w14:textId="77777777" w:rsidR="00A0445E" w:rsidRDefault="00A0445E" w:rsidP="00441B6F">
      <w:pPr>
        <w:pStyle w:val="Body"/>
        <w:spacing w:after="0"/>
        <w:rPr>
          <w:rFonts w:ascii="Arial" w:hAnsi="Arial" w:cs="Arial"/>
        </w:rPr>
      </w:pPr>
    </w:p>
    <w:p w14:paraId="06B6CB7F" w14:textId="4BD0898B" w:rsidR="004E2656" w:rsidRPr="0049749C" w:rsidRDefault="0049749C" w:rsidP="00441B6F">
      <w:pPr>
        <w:pStyle w:val="Body"/>
        <w:spacing w:after="0"/>
        <w:rPr>
          <w:rFonts w:ascii="Arial" w:hAnsi="Arial" w:cs="Arial"/>
        </w:rPr>
      </w:pPr>
      <w:r w:rsidRPr="0049749C">
        <w:rPr>
          <w:rFonts w:ascii="Arial" w:hAnsi="Arial" w:cs="Arial"/>
        </w:rPr>
        <w:t>The analysis of variance for all genotypes across environments was shown for all traits (Table 2). Highly significant differences were detected between environments, genotypes and G × E interaction for all traits studied.  The extent of the significant differences observed implies that there is a considerable degree of genetic variation among the genotypes evaluated. Any breeding material with high genetic variation has a greater chance of obtaining desirable traits. These significant differences among pearl millet genotypes suggested that they assume genetically difference among the genotypes which are suitable for further breeding program selected to all the characters under study.</w:t>
      </w:r>
      <w:bookmarkStart w:id="2" w:name="_Hlk203148817"/>
    </w:p>
    <w:bookmarkEnd w:id="2"/>
    <w:p w14:paraId="79373E29" w14:textId="77777777" w:rsidR="0049749C" w:rsidRDefault="0049749C" w:rsidP="000171BA">
      <w:pPr>
        <w:pStyle w:val="NormalWeb"/>
        <w:spacing w:before="0" w:beforeAutospacing="0" w:after="0" w:afterAutospacing="0"/>
        <w:jc w:val="both"/>
        <w:rPr>
          <w:rFonts w:ascii="Arial" w:hAnsi="Arial" w:cs="Arial"/>
          <w:b/>
          <w:bCs/>
          <w:color w:val="000000"/>
          <w:sz w:val="20"/>
          <w:szCs w:val="20"/>
        </w:rPr>
      </w:pPr>
    </w:p>
    <w:p w14:paraId="0561EFC4" w14:textId="033B393C" w:rsidR="0049749C" w:rsidRPr="00FB37F8" w:rsidRDefault="0049749C" w:rsidP="000171BA">
      <w:pPr>
        <w:pStyle w:val="NormalWeb"/>
        <w:spacing w:before="0" w:beforeAutospacing="0" w:after="0" w:afterAutospacing="0"/>
        <w:jc w:val="both"/>
        <w:rPr>
          <w:rFonts w:ascii="Arial" w:hAnsi="Arial" w:cs="Arial"/>
          <w:b/>
          <w:bCs/>
          <w:color w:val="000000"/>
          <w:sz w:val="20"/>
          <w:szCs w:val="20"/>
        </w:rPr>
      </w:pPr>
      <w:r w:rsidRPr="0049749C">
        <w:rPr>
          <w:rFonts w:ascii="Arial" w:hAnsi="Arial" w:cs="Arial"/>
          <w:b/>
          <w:bCs/>
          <w:color w:val="000000"/>
          <w:sz w:val="20"/>
          <w:szCs w:val="20"/>
        </w:rPr>
        <w:t xml:space="preserve">Table 2. Analysis of variance for </w:t>
      </w:r>
      <w:proofErr w:type="spellStart"/>
      <w:r w:rsidRPr="0049749C">
        <w:rPr>
          <w:rFonts w:ascii="Arial" w:hAnsi="Arial" w:cs="Arial"/>
          <w:b/>
          <w:bCs/>
          <w:color w:val="000000"/>
          <w:sz w:val="20"/>
          <w:szCs w:val="20"/>
        </w:rPr>
        <w:t>agro</w:t>
      </w:r>
      <w:proofErr w:type="spellEnd"/>
      <w:r w:rsidRPr="0049749C">
        <w:rPr>
          <w:rFonts w:ascii="Arial" w:hAnsi="Arial" w:cs="Arial"/>
          <w:b/>
          <w:bCs/>
          <w:color w:val="000000"/>
          <w:sz w:val="20"/>
          <w:szCs w:val="20"/>
        </w:rPr>
        <w:t>-morphological traits of pearl millet genotypes</w:t>
      </w:r>
    </w:p>
    <w:p w14:paraId="6309ED91" w14:textId="3A84527C" w:rsidR="0049749C" w:rsidRDefault="0049749C" w:rsidP="000171BA">
      <w:pPr>
        <w:pStyle w:val="NormalWeb"/>
        <w:spacing w:before="0" w:beforeAutospacing="0" w:after="0" w:afterAutospacing="0"/>
        <w:jc w:val="both"/>
        <w:rPr>
          <w:rFonts w:ascii="Arial" w:hAnsi="Arial" w:cs="Arial"/>
          <w:b/>
          <w:bCs/>
          <w:color w:val="000000"/>
          <w:sz w:val="22"/>
          <w:szCs w:val="22"/>
        </w:rPr>
      </w:pPr>
    </w:p>
    <w:tbl>
      <w:tblPr>
        <w:tblStyle w:val="TableGrid14"/>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
        <w:gridCol w:w="411"/>
        <w:gridCol w:w="638"/>
        <w:gridCol w:w="704"/>
        <w:gridCol w:w="671"/>
        <w:gridCol w:w="613"/>
        <w:gridCol w:w="755"/>
        <w:gridCol w:w="534"/>
        <w:gridCol w:w="554"/>
        <w:gridCol w:w="554"/>
        <w:gridCol w:w="704"/>
        <w:gridCol w:w="638"/>
        <w:gridCol w:w="509"/>
      </w:tblGrid>
      <w:tr w:rsidR="00290E50" w:rsidRPr="00943058" w14:paraId="68FB962B" w14:textId="77777777" w:rsidTr="00DA23D1">
        <w:trPr>
          <w:trHeight w:val="105"/>
          <w:jc w:val="center"/>
        </w:trPr>
        <w:tc>
          <w:tcPr>
            <w:tcW w:w="479" w:type="pct"/>
            <w:vMerge w:val="restart"/>
            <w:tcBorders>
              <w:top w:val="single" w:sz="4" w:space="0" w:color="auto"/>
            </w:tcBorders>
            <w:vAlign w:val="center"/>
          </w:tcPr>
          <w:p w14:paraId="15A1149F" w14:textId="77777777" w:rsidR="00290E50" w:rsidRPr="00943058" w:rsidRDefault="00290E50" w:rsidP="00DA23D1">
            <w:pPr>
              <w:jc w:val="center"/>
              <w:rPr>
                <w:rFonts w:ascii="Arial" w:hAnsi="Arial" w:cs="Arial"/>
                <w:sz w:val="20"/>
                <w:szCs w:val="20"/>
              </w:rPr>
            </w:pPr>
            <w:bookmarkStart w:id="3" w:name="_Hlk203147030"/>
            <w:r w:rsidRPr="00943058">
              <w:rPr>
                <w:rFonts w:ascii="Arial" w:hAnsi="Arial" w:cs="Arial"/>
                <w:sz w:val="20"/>
                <w:szCs w:val="20"/>
              </w:rPr>
              <w:t>Source of variation</w:t>
            </w:r>
          </w:p>
        </w:tc>
        <w:tc>
          <w:tcPr>
            <w:tcW w:w="258" w:type="pct"/>
            <w:vMerge w:val="restart"/>
            <w:tcBorders>
              <w:top w:val="single" w:sz="4" w:space="0" w:color="auto"/>
            </w:tcBorders>
            <w:vAlign w:val="center"/>
          </w:tcPr>
          <w:p w14:paraId="5FA0C4CB" w14:textId="77777777" w:rsidR="00290E50" w:rsidRPr="00943058" w:rsidRDefault="00290E50" w:rsidP="00DA23D1">
            <w:pPr>
              <w:jc w:val="both"/>
              <w:rPr>
                <w:rFonts w:ascii="Arial" w:hAnsi="Arial" w:cs="Arial"/>
                <w:sz w:val="20"/>
                <w:szCs w:val="20"/>
              </w:rPr>
            </w:pPr>
            <w:proofErr w:type="spellStart"/>
            <w:r w:rsidRPr="00943058">
              <w:rPr>
                <w:rFonts w:ascii="Arial" w:hAnsi="Arial" w:cs="Arial"/>
                <w:sz w:val="20"/>
                <w:szCs w:val="20"/>
              </w:rPr>
              <w:t>d.f</w:t>
            </w:r>
            <w:proofErr w:type="spellEnd"/>
          </w:p>
        </w:tc>
        <w:tc>
          <w:tcPr>
            <w:tcW w:w="4263" w:type="pct"/>
            <w:gridSpan w:val="11"/>
            <w:tcBorders>
              <w:top w:val="single" w:sz="4" w:space="0" w:color="auto"/>
              <w:bottom w:val="single" w:sz="4" w:space="0" w:color="auto"/>
            </w:tcBorders>
            <w:vAlign w:val="center"/>
          </w:tcPr>
          <w:p w14:paraId="35AA7FF4"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Mean sum of square</w:t>
            </w:r>
          </w:p>
        </w:tc>
      </w:tr>
      <w:tr w:rsidR="00943058" w:rsidRPr="00943058" w14:paraId="61262F6B" w14:textId="77777777" w:rsidTr="00DA23D1">
        <w:trPr>
          <w:trHeight w:val="1297"/>
          <w:jc w:val="center"/>
        </w:trPr>
        <w:tc>
          <w:tcPr>
            <w:tcW w:w="479" w:type="pct"/>
            <w:vMerge/>
          </w:tcPr>
          <w:p w14:paraId="16BCEA5B" w14:textId="77777777" w:rsidR="00290E50" w:rsidRPr="00943058" w:rsidRDefault="00290E50" w:rsidP="00DA23D1">
            <w:pPr>
              <w:jc w:val="both"/>
              <w:rPr>
                <w:rFonts w:ascii="Arial" w:hAnsi="Arial" w:cs="Arial"/>
                <w:sz w:val="20"/>
                <w:szCs w:val="20"/>
              </w:rPr>
            </w:pPr>
          </w:p>
        </w:tc>
        <w:tc>
          <w:tcPr>
            <w:tcW w:w="258" w:type="pct"/>
            <w:vMerge/>
          </w:tcPr>
          <w:p w14:paraId="68776CC3" w14:textId="77777777" w:rsidR="00290E50" w:rsidRPr="00943058" w:rsidRDefault="00290E50" w:rsidP="00DA23D1">
            <w:pPr>
              <w:jc w:val="both"/>
              <w:rPr>
                <w:rFonts w:ascii="Arial" w:hAnsi="Arial" w:cs="Arial"/>
                <w:sz w:val="20"/>
                <w:szCs w:val="20"/>
              </w:rPr>
            </w:pPr>
          </w:p>
        </w:tc>
        <w:tc>
          <w:tcPr>
            <w:tcW w:w="405" w:type="pct"/>
            <w:tcBorders>
              <w:top w:val="single" w:sz="4" w:space="0" w:color="auto"/>
            </w:tcBorders>
            <w:vAlign w:val="center"/>
          </w:tcPr>
          <w:p w14:paraId="48946E86" w14:textId="77777777" w:rsidR="00290E50" w:rsidRPr="00943058" w:rsidRDefault="00290E50" w:rsidP="00DA23D1">
            <w:pPr>
              <w:rPr>
                <w:rFonts w:ascii="Arial" w:hAnsi="Arial" w:cs="Arial"/>
                <w:sz w:val="20"/>
                <w:szCs w:val="20"/>
              </w:rPr>
            </w:pPr>
            <w:r w:rsidRPr="00943058">
              <w:rPr>
                <w:rFonts w:ascii="Arial" w:hAnsi="Arial" w:cs="Arial"/>
                <w:sz w:val="20"/>
                <w:szCs w:val="20"/>
              </w:rPr>
              <w:t>Days to heading</w:t>
            </w:r>
          </w:p>
        </w:tc>
        <w:tc>
          <w:tcPr>
            <w:tcW w:w="442" w:type="pct"/>
            <w:tcBorders>
              <w:top w:val="single" w:sz="4" w:space="0" w:color="auto"/>
            </w:tcBorders>
            <w:vAlign w:val="center"/>
          </w:tcPr>
          <w:p w14:paraId="0160E3EC" w14:textId="77777777" w:rsidR="00290E50" w:rsidRPr="00943058" w:rsidRDefault="00290E50" w:rsidP="00DA23D1">
            <w:pPr>
              <w:rPr>
                <w:rFonts w:ascii="Arial" w:hAnsi="Arial" w:cs="Arial"/>
                <w:sz w:val="20"/>
                <w:szCs w:val="20"/>
              </w:rPr>
            </w:pPr>
            <w:r w:rsidRPr="00943058">
              <w:rPr>
                <w:rFonts w:ascii="Arial" w:hAnsi="Arial" w:cs="Arial"/>
                <w:sz w:val="20"/>
                <w:szCs w:val="20"/>
              </w:rPr>
              <w:t>Plant height</w:t>
            </w:r>
          </w:p>
        </w:tc>
        <w:tc>
          <w:tcPr>
            <w:tcW w:w="415" w:type="pct"/>
            <w:tcBorders>
              <w:top w:val="single" w:sz="4" w:space="0" w:color="auto"/>
            </w:tcBorders>
            <w:vAlign w:val="center"/>
          </w:tcPr>
          <w:p w14:paraId="7D149505" w14:textId="77777777" w:rsidR="00290E50" w:rsidRPr="00943058" w:rsidRDefault="00290E50" w:rsidP="00DA23D1">
            <w:pPr>
              <w:rPr>
                <w:rFonts w:ascii="Arial" w:hAnsi="Arial" w:cs="Arial"/>
                <w:sz w:val="20"/>
                <w:szCs w:val="20"/>
              </w:rPr>
            </w:pPr>
            <w:r w:rsidRPr="00943058">
              <w:rPr>
                <w:rFonts w:ascii="Arial" w:hAnsi="Arial" w:cs="Arial"/>
                <w:sz w:val="20"/>
                <w:szCs w:val="20"/>
              </w:rPr>
              <w:t>Stem diameter</w:t>
            </w:r>
          </w:p>
        </w:tc>
        <w:tc>
          <w:tcPr>
            <w:tcW w:w="370" w:type="pct"/>
            <w:tcBorders>
              <w:top w:val="single" w:sz="4" w:space="0" w:color="auto"/>
            </w:tcBorders>
            <w:vAlign w:val="center"/>
          </w:tcPr>
          <w:p w14:paraId="19A5DB2E" w14:textId="77777777" w:rsidR="00290E50" w:rsidRPr="00943058" w:rsidRDefault="00290E50" w:rsidP="00DA23D1">
            <w:pPr>
              <w:rPr>
                <w:rFonts w:ascii="Arial" w:hAnsi="Arial" w:cs="Arial"/>
                <w:sz w:val="20"/>
                <w:szCs w:val="20"/>
              </w:rPr>
            </w:pPr>
            <w:r w:rsidRPr="00943058">
              <w:rPr>
                <w:rFonts w:ascii="Arial" w:hAnsi="Arial" w:cs="Arial"/>
                <w:sz w:val="20"/>
                <w:szCs w:val="20"/>
              </w:rPr>
              <w:t>Total number of tillers</w:t>
            </w:r>
          </w:p>
        </w:tc>
        <w:tc>
          <w:tcPr>
            <w:tcW w:w="481" w:type="pct"/>
            <w:tcBorders>
              <w:top w:val="single" w:sz="4" w:space="0" w:color="auto"/>
            </w:tcBorders>
            <w:vAlign w:val="center"/>
          </w:tcPr>
          <w:p w14:paraId="0AD62431" w14:textId="77777777" w:rsidR="00290E50" w:rsidRPr="00943058" w:rsidRDefault="00290E50" w:rsidP="00DA23D1">
            <w:pPr>
              <w:rPr>
                <w:rFonts w:ascii="Arial" w:hAnsi="Arial" w:cs="Arial"/>
                <w:sz w:val="20"/>
                <w:szCs w:val="20"/>
              </w:rPr>
            </w:pPr>
            <w:r w:rsidRPr="00943058">
              <w:rPr>
                <w:rFonts w:ascii="Arial" w:hAnsi="Arial" w:cs="Arial"/>
                <w:sz w:val="20"/>
                <w:szCs w:val="20"/>
              </w:rPr>
              <w:t>Number of productive tillers</w:t>
            </w:r>
          </w:p>
        </w:tc>
        <w:tc>
          <w:tcPr>
            <w:tcW w:w="333" w:type="pct"/>
            <w:tcBorders>
              <w:top w:val="single" w:sz="4" w:space="0" w:color="auto"/>
            </w:tcBorders>
            <w:vAlign w:val="center"/>
          </w:tcPr>
          <w:p w14:paraId="54373348" w14:textId="77777777" w:rsidR="00290E50" w:rsidRPr="00943058" w:rsidRDefault="00290E50" w:rsidP="00DA23D1">
            <w:pPr>
              <w:rPr>
                <w:rFonts w:ascii="Arial" w:hAnsi="Arial" w:cs="Arial"/>
                <w:sz w:val="20"/>
                <w:szCs w:val="20"/>
              </w:rPr>
            </w:pPr>
            <w:r w:rsidRPr="00943058">
              <w:rPr>
                <w:rFonts w:ascii="Arial" w:hAnsi="Arial" w:cs="Arial"/>
                <w:sz w:val="20"/>
                <w:szCs w:val="20"/>
              </w:rPr>
              <w:t>Spike length</w:t>
            </w:r>
          </w:p>
        </w:tc>
        <w:tc>
          <w:tcPr>
            <w:tcW w:w="333" w:type="pct"/>
            <w:tcBorders>
              <w:top w:val="single" w:sz="4" w:space="0" w:color="auto"/>
            </w:tcBorders>
            <w:vAlign w:val="center"/>
          </w:tcPr>
          <w:p w14:paraId="64B735EF" w14:textId="77777777" w:rsidR="00290E50" w:rsidRPr="00943058" w:rsidRDefault="00290E50" w:rsidP="00DA23D1">
            <w:pPr>
              <w:rPr>
                <w:rFonts w:ascii="Arial" w:hAnsi="Arial" w:cs="Arial"/>
                <w:sz w:val="20"/>
                <w:szCs w:val="20"/>
              </w:rPr>
            </w:pPr>
            <w:r w:rsidRPr="00943058">
              <w:rPr>
                <w:rFonts w:ascii="Arial" w:hAnsi="Arial" w:cs="Arial"/>
                <w:sz w:val="20"/>
                <w:szCs w:val="20"/>
              </w:rPr>
              <w:t>Seed weight per spike</w:t>
            </w:r>
          </w:p>
        </w:tc>
        <w:tc>
          <w:tcPr>
            <w:tcW w:w="333" w:type="pct"/>
            <w:tcBorders>
              <w:top w:val="single" w:sz="4" w:space="0" w:color="auto"/>
            </w:tcBorders>
            <w:vAlign w:val="center"/>
          </w:tcPr>
          <w:p w14:paraId="639CF76D" w14:textId="590E3AB1" w:rsidR="00290E50" w:rsidRPr="00943058" w:rsidRDefault="00290E50" w:rsidP="00DA23D1">
            <w:pPr>
              <w:rPr>
                <w:rFonts w:ascii="Arial" w:hAnsi="Arial" w:cs="Arial"/>
                <w:sz w:val="20"/>
                <w:szCs w:val="20"/>
              </w:rPr>
            </w:pPr>
            <w:r w:rsidRPr="00943058">
              <w:rPr>
                <w:rFonts w:ascii="Arial" w:hAnsi="Arial" w:cs="Arial"/>
                <w:sz w:val="20"/>
                <w:szCs w:val="20"/>
              </w:rPr>
              <w:t>1000- seed weight</w:t>
            </w:r>
          </w:p>
        </w:tc>
        <w:tc>
          <w:tcPr>
            <w:tcW w:w="444" w:type="pct"/>
            <w:tcBorders>
              <w:top w:val="single" w:sz="4" w:space="0" w:color="auto"/>
            </w:tcBorders>
            <w:vAlign w:val="center"/>
          </w:tcPr>
          <w:p w14:paraId="17CCF621" w14:textId="77777777" w:rsidR="00290E50" w:rsidRPr="00943058" w:rsidRDefault="00290E50" w:rsidP="00DA23D1">
            <w:pPr>
              <w:rPr>
                <w:rFonts w:ascii="Arial" w:hAnsi="Arial" w:cs="Arial"/>
                <w:sz w:val="20"/>
                <w:szCs w:val="20"/>
              </w:rPr>
            </w:pPr>
            <w:r w:rsidRPr="00943058">
              <w:rPr>
                <w:rFonts w:ascii="Arial" w:hAnsi="Arial" w:cs="Arial"/>
                <w:sz w:val="20"/>
                <w:szCs w:val="20"/>
              </w:rPr>
              <w:t>Green fodder yield per plant</w:t>
            </w:r>
          </w:p>
        </w:tc>
        <w:tc>
          <w:tcPr>
            <w:tcW w:w="407" w:type="pct"/>
            <w:tcBorders>
              <w:top w:val="single" w:sz="4" w:space="0" w:color="auto"/>
            </w:tcBorders>
            <w:vAlign w:val="center"/>
          </w:tcPr>
          <w:p w14:paraId="2D0B0830" w14:textId="77777777" w:rsidR="00290E50" w:rsidRPr="00943058" w:rsidRDefault="00290E50" w:rsidP="00DA23D1">
            <w:pPr>
              <w:rPr>
                <w:rFonts w:ascii="Arial" w:hAnsi="Arial" w:cs="Arial"/>
                <w:sz w:val="20"/>
                <w:szCs w:val="20"/>
              </w:rPr>
            </w:pPr>
            <w:r w:rsidRPr="00943058">
              <w:rPr>
                <w:rFonts w:ascii="Arial" w:hAnsi="Arial" w:cs="Arial"/>
                <w:sz w:val="20"/>
                <w:szCs w:val="20"/>
              </w:rPr>
              <w:t>Dry fodder yield per plant</w:t>
            </w:r>
          </w:p>
        </w:tc>
        <w:tc>
          <w:tcPr>
            <w:tcW w:w="296" w:type="pct"/>
            <w:tcBorders>
              <w:top w:val="single" w:sz="4" w:space="0" w:color="auto"/>
            </w:tcBorders>
            <w:vAlign w:val="center"/>
          </w:tcPr>
          <w:p w14:paraId="1B45D5C2" w14:textId="77777777" w:rsidR="00290E50" w:rsidRPr="00943058" w:rsidRDefault="00290E50" w:rsidP="00DA23D1">
            <w:pPr>
              <w:rPr>
                <w:rFonts w:ascii="Arial" w:hAnsi="Arial" w:cs="Arial"/>
                <w:sz w:val="20"/>
                <w:szCs w:val="20"/>
              </w:rPr>
            </w:pPr>
            <w:r w:rsidRPr="00943058">
              <w:rPr>
                <w:rFonts w:ascii="Arial" w:hAnsi="Arial" w:cs="Arial"/>
                <w:sz w:val="20"/>
                <w:szCs w:val="20"/>
              </w:rPr>
              <w:t>Seed yield per plant</w:t>
            </w:r>
          </w:p>
        </w:tc>
      </w:tr>
      <w:tr w:rsidR="00943058" w:rsidRPr="00943058" w14:paraId="054E74E7" w14:textId="77777777" w:rsidTr="00DA23D1">
        <w:trPr>
          <w:trHeight w:val="97"/>
          <w:jc w:val="center"/>
        </w:trPr>
        <w:tc>
          <w:tcPr>
            <w:tcW w:w="479" w:type="pct"/>
            <w:tcBorders>
              <w:top w:val="single" w:sz="4" w:space="0" w:color="auto"/>
            </w:tcBorders>
            <w:noWrap/>
            <w:vAlign w:val="center"/>
            <w:hideMark/>
          </w:tcPr>
          <w:p w14:paraId="10F601B4" w14:textId="3A4AB1AC" w:rsidR="00290E50" w:rsidRPr="00943058" w:rsidRDefault="00290E50" w:rsidP="00DA23D1">
            <w:pPr>
              <w:rPr>
                <w:rFonts w:ascii="Arial" w:hAnsi="Arial" w:cs="Arial"/>
                <w:sz w:val="20"/>
                <w:szCs w:val="20"/>
              </w:rPr>
            </w:pPr>
            <w:r w:rsidRPr="00943058">
              <w:rPr>
                <w:rFonts w:ascii="Arial" w:hAnsi="Arial" w:cs="Arial"/>
                <w:sz w:val="20"/>
                <w:szCs w:val="20"/>
              </w:rPr>
              <w:lastRenderedPageBreak/>
              <w:t>Genotype (G)</w:t>
            </w:r>
          </w:p>
        </w:tc>
        <w:tc>
          <w:tcPr>
            <w:tcW w:w="258" w:type="pct"/>
            <w:vMerge w:val="restart"/>
            <w:tcBorders>
              <w:top w:val="single" w:sz="4" w:space="0" w:color="auto"/>
            </w:tcBorders>
            <w:noWrap/>
            <w:vAlign w:val="center"/>
            <w:hideMark/>
          </w:tcPr>
          <w:p w14:paraId="48AC0419"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66</w:t>
            </w:r>
          </w:p>
        </w:tc>
        <w:tc>
          <w:tcPr>
            <w:tcW w:w="405" w:type="pct"/>
            <w:tcBorders>
              <w:top w:val="single" w:sz="4" w:space="0" w:color="auto"/>
            </w:tcBorders>
            <w:noWrap/>
            <w:hideMark/>
          </w:tcPr>
          <w:p w14:paraId="0A260548"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330.72</w:t>
            </w:r>
          </w:p>
        </w:tc>
        <w:tc>
          <w:tcPr>
            <w:tcW w:w="442" w:type="pct"/>
            <w:tcBorders>
              <w:top w:val="single" w:sz="4" w:space="0" w:color="auto"/>
            </w:tcBorders>
            <w:noWrap/>
          </w:tcPr>
          <w:p w14:paraId="6FA55898"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2387.45</w:t>
            </w:r>
          </w:p>
        </w:tc>
        <w:tc>
          <w:tcPr>
            <w:tcW w:w="415" w:type="pct"/>
            <w:tcBorders>
              <w:top w:val="single" w:sz="4" w:space="0" w:color="auto"/>
            </w:tcBorders>
            <w:noWrap/>
          </w:tcPr>
          <w:p w14:paraId="3544BD53"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5.54</w:t>
            </w:r>
          </w:p>
        </w:tc>
        <w:tc>
          <w:tcPr>
            <w:tcW w:w="370" w:type="pct"/>
            <w:tcBorders>
              <w:top w:val="single" w:sz="4" w:space="0" w:color="auto"/>
            </w:tcBorders>
            <w:noWrap/>
          </w:tcPr>
          <w:p w14:paraId="291FE79B"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2.48</w:t>
            </w:r>
          </w:p>
        </w:tc>
        <w:tc>
          <w:tcPr>
            <w:tcW w:w="481" w:type="pct"/>
            <w:tcBorders>
              <w:top w:val="single" w:sz="4" w:space="0" w:color="auto"/>
            </w:tcBorders>
            <w:noWrap/>
          </w:tcPr>
          <w:p w14:paraId="4804DF9A"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0.80</w:t>
            </w:r>
          </w:p>
        </w:tc>
        <w:tc>
          <w:tcPr>
            <w:tcW w:w="333" w:type="pct"/>
            <w:tcBorders>
              <w:top w:val="single" w:sz="4" w:space="0" w:color="auto"/>
            </w:tcBorders>
            <w:noWrap/>
          </w:tcPr>
          <w:p w14:paraId="7E02FCEB"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71.82</w:t>
            </w:r>
          </w:p>
        </w:tc>
        <w:tc>
          <w:tcPr>
            <w:tcW w:w="333" w:type="pct"/>
            <w:tcBorders>
              <w:top w:val="single" w:sz="4" w:space="0" w:color="auto"/>
            </w:tcBorders>
            <w:noWrap/>
          </w:tcPr>
          <w:p w14:paraId="53ADCBBD"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35.40</w:t>
            </w:r>
          </w:p>
        </w:tc>
        <w:tc>
          <w:tcPr>
            <w:tcW w:w="333" w:type="pct"/>
            <w:tcBorders>
              <w:top w:val="single" w:sz="4" w:space="0" w:color="auto"/>
            </w:tcBorders>
            <w:noWrap/>
          </w:tcPr>
          <w:p w14:paraId="4D6E01FA"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3.59</w:t>
            </w:r>
          </w:p>
        </w:tc>
        <w:tc>
          <w:tcPr>
            <w:tcW w:w="444" w:type="pct"/>
            <w:tcBorders>
              <w:top w:val="single" w:sz="4" w:space="0" w:color="auto"/>
            </w:tcBorders>
            <w:noWrap/>
          </w:tcPr>
          <w:p w14:paraId="104EB861"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12381.85</w:t>
            </w:r>
          </w:p>
        </w:tc>
        <w:tc>
          <w:tcPr>
            <w:tcW w:w="407" w:type="pct"/>
            <w:tcBorders>
              <w:top w:val="single" w:sz="4" w:space="0" w:color="auto"/>
            </w:tcBorders>
            <w:noWrap/>
          </w:tcPr>
          <w:p w14:paraId="37040B93"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4519.37</w:t>
            </w:r>
          </w:p>
        </w:tc>
        <w:tc>
          <w:tcPr>
            <w:tcW w:w="296" w:type="pct"/>
            <w:tcBorders>
              <w:top w:val="single" w:sz="4" w:space="0" w:color="auto"/>
            </w:tcBorders>
          </w:tcPr>
          <w:p w14:paraId="313CD1EE"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12.41</w:t>
            </w:r>
          </w:p>
        </w:tc>
      </w:tr>
      <w:tr w:rsidR="00943058" w:rsidRPr="00943058" w14:paraId="0F463DD1" w14:textId="77777777" w:rsidTr="00DA23D1">
        <w:trPr>
          <w:trHeight w:val="97"/>
          <w:jc w:val="center"/>
        </w:trPr>
        <w:tc>
          <w:tcPr>
            <w:tcW w:w="479" w:type="pct"/>
            <w:noWrap/>
            <w:vAlign w:val="center"/>
          </w:tcPr>
          <w:p w14:paraId="2DE76270" w14:textId="77777777" w:rsidR="00290E50" w:rsidRPr="00943058" w:rsidRDefault="00290E50" w:rsidP="00DA23D1">
            <w:pPr>
              <w:rPr>
                <w:rFonts w:ascii="Arial" w:hAnsi="Arial" w:cs="Arial"/>
                <w:sz w:val="20"/>
                <w:szCs w:val="20"/>
              </w:rPr>
            </w:pPr>
            <w:proofErr w:type="spellStart"/>
            <w:r w:rsidRPr="00943058">
              <w:rPr>
                <w:rFonts w:ascii="Arial" w:hAnsi="Arial" w:cs="Arial"/>
                <w:sz w:val="20"/>
                <w:szCs w:val="20"/>
              </w:rPr>
              <w:t>Pr</w:t>
            </w:r>
            <w:proofErr w:type="spellEnd"/>
            <w:r w:rsidRPr="00943058">
              <w:rPr>
                <w:rFonts w:ascii="Arial" w:hAnsi="Arial" w:cs="Arial"/>
                <w:sz w:val="20"/>
                <w:szCs w:val="20"/>
              </w:rPr>
              <w:t>&gt;F</w:t>
            </w:r>
          </w:p>
        </w:tc>
        <w:tc>
          <w:tcPr>
            <w:tcW w:w="258" w:type="pct"/>
            <w:vMerge/>
            <w:noWrap/>
          </w:tcPr>
          <w:p w14:paraId="20B83616" w14:textId="77777777" w:rsidR="00290E50" w:rsidRPr="00943058" w:rsidRDefault="00290E50" w:rsidP="00DA23D1">
            <w:pPr>
              <w:jc w:val="both"/>
              <w:rPr>
                <w:rFonts w:ascii="Arial" w:hAnsi="Arial" w:cs="Arial"/>
                <w:sz w:val="20"/>
                <w:szCs w:val="20"/>
              </w:rPr>
            </w:pPr>
          </w:p>
        </w:tc>
        <w:tc>
          <w:tcPr>
            <w:tcW w:w="405" w:type="pct"/>
            <w:noWrap/>
            <w:vAlign w:val="center"/>
          </w:tcPr>
          <w:p w14:paraId="55FFA3D6"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c>
          <w:tcPr>
            <w:tcW w:w="442" w:type="pct"/>
            <w:noWrap/>
            <w:vAlign w:val="center"/>
          </w:tcPr>
          <w:p w14:paraId="4B3D2B46"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c>
          <w:tcPr>
            <w:tcW w:w="415" w:type="pct"/>
            <w:noWrap/>
            <w:vAlign w:val="center"/>
          </w:tcPr>
          <w:p w14:paraId="04B1F0CE"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c>
          <w:tcPr>
            <w:tcW w:w="370" w:type="pct"/>
            <w:noWrap/>
            <w:vAlign w:val="center"/>
          </w:tcPr>
          <w:p w14:paraId="396FB02E"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c>
          <w:tcPr>
            <w:tcW w:w="481" w:type="pct"/>
            <w:noWrap/>
            <w:vAlign w:val="center"/>
          </w:tcPr>
          <w:p w14:paraId="0CC6A809"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c>
          <w:tcPr>
            <w:tcW w:w="333" w:type="pct"/>
            <w:noWrap/>
            <w:vAlign w:val="center"/>
          </w:tcPr>
          <w:p w14:paraId="3C291425"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c>
          <w:tcPr>
            <w:tcW w:w="333" w:type="pct"/>
            <w:noWrap/>
            <w:vAlign w:val="center"/>
          </w:tcPr>
          <w:p w14:paraId="0EF6B619"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c>
          <w:tcPr>
            <w:tcW w:w="333" w:type="pct"/>
            <w:noWrap/>
            <w:vAlign w:val="center"/>
          </w:tcPr>
          <w:p w14:paraId="29B48AB7"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c>
          <w:tcPr>
            <w:tcW w:w="444" w:type="pct"/>
            <w:noWrap/>
            <w:vAlign w:val="center"/>
          </w:tcPr>
          <w:p w14:paraId="0E3A59B6"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c>
          <w:tcPr>
            <w:tcW w:w="407" w:type="pct"/>
            <w:noWrap/>
            <w:vAlign w:val="center"/>
          </w:tcPr>
          <w:p w14:paraId="6F905CAD"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c>
          <w:tcPr>
            <w:tcW w:w="296" w:type="pct"/>
            <w:vAlign w:val="center"/>
          </w:tcPr>
          <w:p w14:paraId="10405695"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r>
      <w:tr w:rsidR="00943058" w:rsidRPr="00943058" w14:paraId="6DA4F641" w14:textId="77777777" w:rsidTr="00DA23D1">
        <w:trPr>
          <w:trHeight w:val="79"/>
          <w:jc w:val="center"/>
        </w:trPr>
        <w:tc>
          <w:tcPr>
            <w:tcW w:w="479" w:type="pct"/>
            <w:noWrap/>
            <w:vAlign w:val="center"/>
            <w:hideMark/>
          </w:tcPr>
          <w:p w14:paraId="14BE2A6F" w14:textId="5E8EDE30" w:rsidR="00290E50" w:rsidRPr="00943058" w:rsidRDefault="00290E50" w:rsidP="00DA23D1">
            <w:pPr>
              <w:rPr>
                <w:rFonts w:ascii="Arial" w:hAnsi="Arial" w:cs="Arial"/>
                <w:sz w:val="20"/>
                <w:szCs w:val="20"/>
              </w:rPr>
            </w:pPr>
            <w:r w:rsidRPr="00943058">
              <w:rPr>
                <w:rFonts w:ascii="Arial" w:hAnsi="Arial" w:cs="Arial"/>
                <w:sz w:val="20"/>
                <w:szCs w:val="20"/>
              </w:rPr>
              <w:t>Season (S)</w:t>
            </w:r>
          </w:p>
        </w:tc>
        <w:tc>
          <w:tcPr>
            <w:tcW w:w="258" w:type="pct"/>
            <w:vMerge w:val="restart"/>
            <w:noWrap/>
            <w:vAlign w:val="center"/>
            <w:hideMark/>
          </w:tcPr>
          <w:p w14:paraId="5E6E9DF1"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3</w:t>
            </w:r>
          </w:p>
        </w:tc>
        <w:tc>
          <w:tcPr>
            <w:tcW w:w="405" w:type="pct"/>
            <w:noWrap/>
            <w:hideMark/>
          </w:tcPr>
          <w:p w14:paraId="54AE1A8A"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1883.22</w:t>
            </w:r>
          </w:p>
        </w:tc>
        <w:tc>
          <w:tcPr>
            <w:tcW w:w="442" w:type="pct"/>
            <w:noWrap/>
          </w:tcPr>
          <w:p w14:paraId="363D00DE"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44865.66</w:t>
            </w:r>
          </w:p>
        </w:tc>
        <w:tc>
          <w:tcPr>
            <w:tcW w:w="415" w:type="pct"/>
            <w:noWrap/>
          </w:tcPr>
          <w:p w14:paraId="5D570B3B"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408.02</w:t>
            </w:r>
          </w:p>
        </w:tc>
        <w:tc>
          <w:tcPr>
            <w:tcW w:w="370" w:type="pct"/>
            <w:noWrap/>
          </w:tcPr>
          <w:p w14:paraId="6F56B451"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15.20</w:t>
            </w:r>
          </w:p>
        </w:tc>
        <w:tc>
          <w:tcPr>
            <w:tcW w:w="481" w:type="pct"/>
            <w:noWrap/>
          </w:tcPr>
          <w:p w14:paraId="6C50781E"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52.91</w:t>
            </w:r>
          </w:p>
        </w:tc>
        <w:tc>
          <w:tcPr>
            <w:tcW w:w="333" w:type="pct"/>
            <w:noWrap/>
          </w:tcPr>
          <w:p w14:paraId="661CF7EE"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27.97</w:t>
            </w:r>
          </w:p>
        </w:tc>
        <w:tc>
          <w:tcPr>
            <w:tcW w:w="333" w:type="pct"/>
            <w:noWrap/>
          </w:tcPr>
          <w:p w14:paraId="006047FF"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10.09</w:t>
            </w:r>
          </w:p>
        </w:tc>
        <w:tc>
          <w:tcPr>
            <w:tcW w:w="333" w:type="pct"/>
            <w:noWrap/>
          </w:tcPr>
          <w:p w14:paraId="08B6AFA5"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4.94</w:t>
            </w:r>
          </w:p>
        </w:tc>
        <w:tc>
          <w:tcPr>
            <w:tcW w:w="444" w:type="pct"/>
            <w:noWrap/>
          </w:tcPr>
          <w:p w14:paraId="637D14A6"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1557.65</w:t>
            </w:r>
          </w:p>
        </w:tc>
        <w:tc>
          <w:tcPr>
            <w:tcW w:w="407" w:type="pct"/>
            <w:noWrap/>
          </w:tcPr>
          <w:p w14:paraId="508E0600"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175.95</w:t>
            </w:r>
          </w:p>
        </w:tc>
        <w:tc>
          <w:tcPr>
            <w:tcW w:w="296" w:type="pct"/>
          </w:tcPr>
          <w:p w14:paraId="73891985"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12.43</w:t>
            </w:r>
          </w:p>
        </w:tc>
      </w:tr>
      <w:tr w:rsidR="00943058" w:rsidRPr="00943058" w14:paraId="0504109D" w14:textId="77777777" w:rsidTr="00DA23D1">
        <w:trPr>
          <w:trHeight w:val="79"/>
          <w:jc w:val="center"/>
        </w:trPr>
        <w:tc>
          <w:tcPr>
            <w:tcW w:w="479" w:type="pct"/>
            <w:noWrap/>
            <w:vAlign w:val="center"/>
          </w:tcPr>
          <w:p w14:paraId="6C880E07" w14:textId="77777777" w:rsidR="00290E50" w:rsidRPr="00943058" w:rsidRDefault="00290E50" w:rsidP="00DA23D1">
            <w:pPr>
              <w:rPr>
                <w:rFonts w:ascii="Arial" w:hAnsi="Arial" w:cs="Arial"/>
                <w:sz w:val="20"/>
                <w:szCs w:val="20"/>
              </w:rPr>
            </w:pPr>
            <w:proofErr w:type="spellStart"/>
            <w:r w:rsidRPr="00943058">
              <w:rPr>
                <w:rFonts w:ascii="Arial" w:hAnsi="Arial" w:cs="Arial"/>
                <w:sz w:val="20"/>
                <w:szCs w:val="20"/>
              </w:rPr>
              <w:t>Pr</w:t>
            </w:r>
            <w:proofErr w:type="spellEnd"/>
            <w:r w:rsidRPr="00943058">
              <w:rPr>
                <w:rFonts w:ascii="Arial" w:hAnsi="Arial" w:cs="Arial"/>
                <w:sz w:val="20"/>
                <w:szCs w:val="20"/>
              </w:rPr>
              <w:t>&gt;F</w:t>
            </w:r>
          </w:p>
        </w:tc>
        <w:tc>
          <w:tcPr>
            <w:tcW w:w="258" w:type="pct"/>
            <w:vMerge/>
            <w:noWrap/>
          </w:tcPr>
          <w:p w14:paraId="3A8F0A78" w14:textId="77777777" w:rsidR="00290E50" w:rsidRPr="00943058" w:rsidRDefault="00290E50" w:rsidP="00DA23D1">
            <w:pPr>
              <w:jc w:val="both"/>
              <w:rPr>
                <w:rFonts w:ascii="Arial" w:hAnsi="Arial" w:cs="Arial"/>
                <w:sz w:val="20"/>
                <w:szCs w:val="20"/>
              </w:rPr>
            </w:pPr>
          </w:p>
        </w:tc>
        <w:tc>
          <w:tcPr>
            <w:tcW w:w="405" w:type="pct"/>
            <w:noWrap/>
            <w:vAlign w:val="center"/>
          </w:tcPr>
          <w:p w14:paraId="1C91750A"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c>
          <w:tcPr>
            <w:tcW w:w="442" w:type="pct"/>
            <w:noWrap/>
            <w:vAlign w:val="center"/>
          </w:tcPr>
          <w:p w14:paraId="1343B323"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c>
          <w:tcPr>
            <w:tcW w:w="415" w:type="pct"/>
            <w:noWrap/>
            <w:vAlign w:val="center"/>
          </w:tcPr>
          <w:p w14:paraId="273C0987"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c>
          <w:tcPr>
            <w:tcW w:w="370" w:type="pct"/>
            <w:noWrap/>
            <w:vAlign w:val="center"/>
          </w:tcPr>
          <w:p w14:paraId="45464248"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c>
          <w:tcPr>
            <w:tcW w:w="481" w:type="pct"/>
            <w:noWrap/>
            <w:vAlign w:val="center"/>
          </w:tcPr>
          <w:p w14:paraId="33698D83"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c>
          <w:tcPr>
            <w:tcW w:w="333" w:type="pct"/>
            <w:noWrap/>
            <w:vAlign w:val="center"/>
          </w:tcPr>
          <w:p w14:paraId="7366ADC2"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c>
          <w:tcPr>
            <w:tcW w:w="333" w:type="pct"/>
            <w:noWrap/>
            <w:vAlign w:val="center"/>
          </w:tcPr>
          <w:p w14:paraId="4524DD25"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c>
          <w:tcPr>
            <w:tcW w:w="333" w:type="pct"/>
            <w:noWrap/>
            <w:vAlign w:val="center"/>
          </w:tcPr>
          <w:p w14:paraId="32449D0C"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c>
          <w:tcPr>
            <w:tcW w:w="444" w:type="pct"/>
            <w:noWrap/>
            <w:vAlign w:val="center"/>
          </w:tcPr>
          <w:p w14:paraId="0D49AF94"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c>
          <w:tcPr>
            <w:tcW w:w="407" w:type="pct"/>
            <w:noWrap/>
            <w:vAlign w:val="center"/>
          </w:tcPr>
          <w:p w14:paraId="5EE1688D"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c>
          <w:tcPr>
            <w:tcW w:w="296" w:type="pct"/>
            <w:vAlign w:val="center"/>
          </w:tcPr>
          <w:p w14:paraId="0874D460"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r>
      <w:tr w:rsidR="00943058" w:rsidRPr="00943058" w14:paraId="7EF58A1C" w14:textId="77777777" w:rsidTr="00DA23D1">
        <w:trPr>
          <w:trHeight w:val="79"/>
          <w:jc w:val="center"/>
        </w:trPr>
        <w:tc>
          <w:tcPr>
            <w:tcW w:w="479" w:type="pct"/>
            <w:noWrap/>
            <w:vAlign w:val="center"/>
          </w:tcPr>
          <w:p w14:paraId="07FE112F" w14:textId="77777777" w:rsidR="00290E50" w:rsidRPr="00943058" w:rsidRDefault="00290E50" w:rsidP="00DA23D1">
            <w:pPr>
              <w:rPr>
                <w:rFonts w:ascii="Arial" w:hAnsi="Arial" w:cs="Arial"/>
                <w:sz w:val="20"/>
                <w:szCs w:val="20"/>
              </w:rPr>
            </w:pPr>
            <w:r w:rsidRPr="00943058">
              <w:rPr>
                <w:rFonts w:ascii="Arial" w:hAnsi="Arial" w:cs="Arial"/>
                <w:sz w:val="20"/>
                <w:szCs w:val="20"/>
              </w:rPr>
              <w:t>G×S</w:t>
            </w:r>
          </w:p>
        </w:tc>
        <w:tc>
          <w:tcPr>
            <w:tcW w:w="258" w:type="pct"/>
            <w:vMerge w:val="restart"/>
            <w:noWrap/>
            <w:vAlign w:val="center"/>
          </w:tcPr>
          <w:p w14:paraId="38E5E9C1"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198</w:t>
            </w:r>
          </w:p>
        </w:tc>
        <w:tc>
          <w:tcPr>
            <w:tcW w:w="405" w:type="pct"/>
            <w:noWrap/>
          </w:tcPr>
          <w:p w14:paraId="674554FF"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19.95</w:t>
            </w:r>
          </w:p>
        </w:tc>
        <w:tc>
          <w:tcPr>
            <w:tcW w:w="442" w:type="pct"/>
            <w:noWrap/>
          </w:tcPr>
          <w:p w14:paraId="69DAAA34"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508.83</w:t>
            </w:r>
          </w:p>
        </w:tc>
        <w:tc>
          <w:tcPr>
            <w:tcW w:w="415" w:type="pct"/>
            <w:noWrap/>
          </w:tcPr>
          <w:p w14:paraId="04C0787E"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2.11</w:t>
            </w:r>
          </w:p>
        </w:tc>
        <w:tc>
          <w:tcPr>
            <w:tcW w:w="370" w:type="pct"/>
            <w:noWrap/>
          </w:tcPr>
          <w:p w14:paraId="66DB26F4"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0.78</w:t>
            </w:r>
          </w:p>
        </w:tc>
        <w:tc>
          <w:tcPr>
            <w:tcW w:w="481" w:type="pct"/>
            <w:noWrap/>
          </w:tcPr>
          <w:p w14:paraId="00724CCA"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0.46</w:t>
            </w:r>
          </w:p>
        </w:tc>
        <w:tc>
          <w:tcPr>
            <w:tcW w:w="333" w:type="pct"/>
            <w:noWrap/>
          </w:tcPr>
          <w:p w14:paraId="3BF8954F"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2.86</w:t>
            </w:r>
          </w:p>
        </w:tc>
        <w:tc>
          <w:tcPr>
            <w:tcW w:w="333" w:type="pct"/>
            <w:noWrap/>
          </w:tcPr>
          <w:p w14:paraId="4A84CCD2"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2.02</w:t>
            </w:r>
          </w:p>
        </w:tc>
        <w:tc>
          <w:tcPr>
            <w:tcW w:w="333" w:type="pct"/>
            <w:noWrap/>
          </w:tcPr>
          <w:p w14:paraId="63B2606A"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0.22</w:t>
            </w:r>
          </w:p>
        </w:tc>
        <w:tc>
          <w:tcPr>
            <w:tcW w:w="444" w:type="pct"/>
            <w:noWrap/>
          </w:tcPr>
          <w:p w14:paraId="4D29B154"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17.95</w:t>
            </w:r>
          </w:p>
        </w:tc>
        <w:tc>
          <w:tcPr>
            <w:tcW w:w="407" w:type="pct"/>
            <w:noWrap/>
          </w:tcPr>
          <w:p w14:paraId="5384AFCB"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68.82</w:t>
            </w:r>
          </w:p>
        </w:tc>
        <w:tc>
          <w:tcPr>
            <w:tcW w:w="296" w:type="pct"/>
          </w:tcPr>
          <w:p w14:paraId="2458D524"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0.46</w:t>
            </w:r>
          </w:p>
        </w:tc>
      </w:tr>
      <w:tr w:rsidR="00943058" w:rsidRPr="00943058" w14:paraId="6D8D97CA" w14:textId="77777777" w:rsidTr="00DA23D1">
        <w:trPr>
          <w:trHeight w:val="79"/>
          <w:jc w:val="center"/>
        </w:trPr>
        <w:tc>
          <w:tcPr>
            <w:tcW w:w="479" w:type="pct"/>
            <w:noWrap/>
            <w:vAlign w:val="center"/>
          </w:tcPr>
          <w:p w14:paraId="2CC051AE" w14:textId="77777777" w:rsidR="00290E50" w:rsidRPr="00943058" w:rsidRDefault="00290E50" w:rsidP="00DA23D1">
            <w:pPr>
              <w:rPr>
                <w:rFonts w:ascii="Arial" w:hAnsi="Arial" w:cs="Arial"/>
                <w:sz w:val="20"/>
                <w:szCs w:val="20"/>
              </w:rPr>
            </w:pPr>
            <w:proofErr w:type="spellStart"/>
            <w:r w:rsidRPr="00943058">
              <w:rPr>
                <w:rFonts w:ascii="Arial" w:hAnsi="Arial" w:cs="Arial"/>
                <w:sz w:val="20"/>
                <w:szCs w:val="20"/>
              </w:rPr>
              <w:t>Pr</w:t>
            </w:r>
            <w:proofErr w:type="spellEnd"/>
            <w:r w:rsidRPr="00943058">
              <w:rPr>
                <w:rFonts w:ascii="Arial" w:hAnsi="Arial" w:cs="Arial"/>
                <w:sz w:val="20"/>
                <w:szCs w:val="20"/>
              </w:rPr>
              <w:t>&gt;F</w:t>
            </w:r>
          </w:p>
        </w:tc>
        <w:tc>
          <w:tcPr>
            <w:tcW w:w="258" w:type="pct"/>
            <w:vMerge/>
            <w:noWrap/>
          </w:tcPr>
          <w:p w14:paraId="690A3D46" w14:textId="77777777" w:rsidR="00290E50" w:rsidRPr="00943058" w:rsidRDefault="00290E50" w:rsidP="00DA23D1">
            <w:pPr>
              <w:jc w:val="both"/>
              <w:rPr>
                <w:rFonts w:ascii="Arial" w:hAnsi="Arial" w:cs="Arial"/>
                <w:sz w:val="20"/>
                <w:szCs w:val="20"/>
              </w:rPr>
            </w:pPr>
          </w:p>
        </w:tc>
        <w:tc>
          <w:tcPr>
            <w:tcW w:w="405" w:type="pct"/>
            <w:noWrap/>
            <w:vAlign w:val="center"/>
          </w:tcPr>
          <w:p w14:paraId="48DDA80E"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c>
          <w:tcPr>
            <w:tcW w:w="442" w:type="pct"/>
            <w:noWrap/>
            <w:vAlign w:val="center"/>
          </w:tcPr>
          <w:p w14:paraId="7A850410"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c>
          <w:tcPr>
            <w:tcW w:w="415" w:type="pct"/>
            <w:noWrap/>
            <w:vAlign w:val="center"/>
          </w:tcPr>
          <w:p w14:paraId="5BF9D7FE"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c>
          <w:tcPr>
            <w:tcW w:w="370" w:type="pct"/>
            <w:noWrap/>
            <w:vAlign w:val="center"/>
          </w:tcPr>
          <w:p w14:paraId="1AE0009F"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c>
          <w:tcPr>
            <w:tcW w:w="481" w:type="pct"/>
            <w:noWrap/>
            <w:vAlign w:val="center"/>
          </w:tcPr>
          <w:p w14:paraId="1E8482F8"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c>
          <w:tcPr>
            <w:tcW w:w="333" w:type="pct"/>
            <w:noWrap/>
            <w:vAlign w:val="center"/>
          </w:tcPr>
          <w:p w14:paraId="5CA12834"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c>
          <w:tcPr>
            <w:tcW w:w="333" w:type="pct"/>
            <w:noWrap/>
            <w:vAlign w:val="center"/>
          </w:tcPr>
          <w:p w14:paraId="2D903101"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c>
          <w:tcPr>
            <w:tcW w:w="333" w:type="pct"/>
            <w:noWrap/>
            <w:vAlign w:val="center"/>
          </w:tcPr>
          <w:p w14:paraId="0FB4AC3D"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c>
          <w:tcPr>
            <w:tcW w:w="444" w:type="pct"/>
            <w:noWrap/>
            <w:vAlign w:val="center"/>
          </w:tcPr>
          <w:p w14:paraId="21404E78"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c>
          <w:tcPr>
            <w:tcW w:w="407" w:type="pct"/>
            <w:noWrap/>
            <w:vAlign w:val="center"/>
          </w:tcPr>
          <w:p w14:paraId="3B0F0ED0"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c>
          <w:tcPr>
            <w:tcW w:w="296" w:type="pct"/>
            <w:vAlign w:val="center"/>
          </w:tcPr>
          <w:p w14:paraId="4BB80466"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w:t>
            </w:r>
          </w:p>
        </w:tc>
      </w:tr>
      <w:tr w:rsidR="00943058" w:rsidRPr="00943058" w14:paraId="7819413C" w14:textId="77777777" w:rsidTr="00DA23D1">
        <w:trPr>
          <w:trHeight w:val="79"/>
          <w:jc w:val="center"/>
        </w:trPr>
        <w:tc>
          <w:tcPr>
            <w:tcW w:w="479" w:type="pct"/>
            <w:noWrap/>
            <w:vAlign w:val="center"/>
          </w:tcPr>
          <w:p w14:paraId="6C051F4F" w14:textId="77777777" w:rsidR="00290E50" w:rsidRPr="00943058" w:rsidRDefault="00290E50" w:rsidP="00DA23D1">
            <w:pPr>
              <w:rPr>
                <w:rFonts w:ascii="Arial" w:hAnsi="Arial" w:cs="Arial"/>
                <w:sz w:val="20"/>
                <w:szCs w:val="20"/>
              </w:rPr>
            </w:pPr>
            <w:r w:rsidRPr="00943058">
              <w:rPr>
                <w:rFonts w:ascii="Arial" w:hAnsi="Arial" w:cs="Arial"/>
                <w:sz w:val="20"/>
                <w:szCs w:val="20"/>
              </w:rPr>
              <w:t>Pooled Error</w:t>
            </w:r>
          </w:p>
        </w:tc>
        <w:tc>
          <w:tcPr>
            <w:tcW w:w="258" w:type="pct"/>
            <w:vMerge w:val="restart"/>
            <w:noWrap/>
            <w:vAlign w:val="center"/>
          </w:tcPr>
          <w:p w14:paraId="1B8F0E84" w14:textId="77777777" w:rsidR="00290E50" w:rsidRPr="00943058" w:rsidRDefault="00290E50" w:rsidP="00DA23D1">
            <w:pPr>
              <w:jc w:val="center"/>
              <w:rPr>
                <w:rFonts w:ascii="Arial" w:hAnsi="Arial" w:cs="Arial"/>
                <w:sz w:val="20"/>
                <w:szCs w:val="20"/>
              </w:rPr>
            </w:pPr>
            <w:r w:rsidRPr="00943058">
              <w:rPr>
                <w:rFonts w:ascii="Arial" w:hAnsi="Arial" w:cs="Arial"/>
                <w:sz w:val="20"/>
                <w:szCs w:val="20"/>
              </w:rPr>
              <w:t>201</w:t>
            </w:r>
          </w:p>
        </w:tc>
        <w:tc>
          <w:tcPr>
            <w:tcW w:w="405" w:type="pct"/>
            <w:noWrap/>
          </w:tcPr>
          <w:p w14:paraId="5A2C9852"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1.75</w:t>
            </w:r>
          </w:p>
        </w:tc>
        <w:tc>
          <w:tcPr>
            <w:tcW w:w="442" w:type="pct"/>
            <w:noWrap/>
          </w:tcPr>
          <w:p w14:paraId="7BDC6EBB"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22.10</w:t>
            </w:r>
          </w:p>
        </w:tc>
        <w:tc>
          <w:tcPr>
            <w:tcW w:w="415" w:type="pct"/>
            <w:noWrap/>
          </w:tcPr>
          <w:p w14:paraId="5291002E"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0.05</w:t>
            </w:r>
          </w:p>
        </w:tc>
        <w:tc>
          <w:tcPr>
            <w:tcW w:w="370" w:type="pct"/>
            <w:noWrap/>
          </w:tcPr>
          <w:p w14:paraId="1FC0D57B"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0.19</w:t>
            </w:r>
          </w:p>
        </w:tc>
        <w:tc>
          <w:tcPr>
            <w:tcW w:w="481" w:type="pct"/>
            <w:noWrap/>
          </w:tcPr>
          <w:p w14:paraId="43CA9152"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0.16</w:t>
            </w:r>
          </w:p>
        </w:tc>
        <w:tc>
          <w:tcPr>
            <w:tcW w:w="333" w:type="pct"/>
            <w:noWrap/>
          </w:tcPr>
          <w:p w14:paraId="4D35D520"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0.64</w:t>
            </w:r>
          </w:p>
        </w:tc>
        <w:tc>
          <w:tcPr>
            <w:tcW w:w="333" w:type="pct"/>
            <w:noWrap/>
          </w:tcPr>
          <w:p w14:paraId="253DFA67"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1.50</w:t>
            </w:r>
          </w:p>
        </w:tc>
        <w:tc>
          <w:tcPr>
            <w:tcW w:w="333" w:type="pct"/>
            <w:noWrap/>
          </w:tcPr>
          <w:p w14:paraId="55BC09B9"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0.08</w:t>
            </w:r>
          </w:p>
        </w:tc>
        <w:tc>
          <w:tcPr>
            <w:tcW w:w="444" w:type="pct"/>
            <w:noWrap/>
          </w:tcPr>
          <w:p w14:paraId="29CDE2EA"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4.44</w:t>
            </w:r>
          </w:p>
        </w:tc>
        <w:tc>
          <w:tcPr>
            <w:tcW w:w="407" w:type="pct"/>
            <w:noWrap/>
          </w:tcPr>
          <w:p w14:paraId="5A86E347"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3.82</w:t>
            </w:r>
          </w:p>
        </w:tc>
        <w:tc>
          <w:tcPr>
            <w:tcW w:w="296" w:type="pct"/>
          </w:tcPr>
          <w:p w14:paraId="03CA0472"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0.29</w:t>
            </w:r>
          </w:p>
        </w:tc>
      </w:tr>
      <w:tr w:rsidR="00943058" w:rsidRPr="00943058" w14:paraId="29CC6097" w14:textId="77777777" w:rsidTr="00DA23D1">
        <w:trPr>
          <w:trHeight w:val="79"/>
          <w:jc w:val="center"/>
        </w:trPr>
        <w:tc>
          <w:tcPr>
            <w:tcW w:w="479" w:type="pct"/>
            <w:tcBorders>
              <w:bottom w:val="single" w:sz="4" w:space="0" w:color="auto"/>
            </w:tcBorders>
            <w:noWrap/>
            <w:vAlign w:val="center"/>
          </w:tcPr>
          <w:p w14:paraId="7BE880FF" w14:textId="77777777" w:rsidR="00290E50" w:rsidRPr="00943058" w:rsidRDefault="00290E50" w:rsidP="00DA23D1">
            <w:pPr>
              <w:rPr>
                <w:rFonts w:ascii="Arial" w:hAnsi="Arial" w:cs="Arial"/>
                <w:sz w:val="20"/>
                <w:szCs w:val="20"/>
              </w:rPr>
            </w:pPr>
            <w:r w:rsidRPr="00943058">
              <w:rPr>
                <w:rFonts w:ascii="Arial" w:hAnsi="Arial" w:cs="Arial"/>
                <w:sz w:val="20"/>
                <w:szCs w:val="20"/>
              </w:rPr>
              <w:t>CV%</w:t>
            </w:r>
          </w:p>
        </w:tc>
        <w:tc>
          <w:tcPr>
            <w:tcW w:w="258" w:type="pct"/>
            <w:vMerge/>
            <w:tcBorders>
              <w:bottom w:val="single" w:sz="4" w:space="0" w:color="auto"/>
            </w:tcBorders>
            <w:noWrap/>
          </w:tcPr>
          <w:p w14:paraId="21A9AD8D" w14:textId="77777777" w:rsidR="00290E50" w:rsidRPr="00943058" w:rsidRDefault="00290E50" w:rsidP="00DA23D1">
            <w:pPr>
              <w:jc w:val="both"/>
              <w:rPr>
                <w:rFonts w:ascii="Arial" w:hAnsi="Arial" w:cs="Arial"/>
                <w:sz w:val="20"/>
                <w:szCs w:val="20"/>
              </w:rPr>
            </w:pPr>
          </w:p>
        </w:tc>
        <w:tc>
          <w:tcPr>
            <w:tcW w:w="405" w:type="pct"/>
            <w:tcBorders>
              <w:bottom w:val="single" w:sz="4" w:space="0" w:color="auto"/>
            </w:tcBorders>
            <w:noWrap/>
          </w:tcPr>
          <w:p w14:paraId="0573B7E4"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2.51</w:t>
            </w:r>
          </w:p>
        </w:tc>
        <w:tc>
          <w:tcPr>
            <w:tcW w:w="442" w:type="pct"/>
            <w:tcBorders>
              <w:bottom w:val="single" w:sz="4" w:space="0" w:color="auto"/>
            </w:tcBorders>
            <w:noWrap/>
          </w:tcPr>
          <w:p w14:paraId="43626C1C"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2.44</w:t>
            </w:r>
          </w:p>
        </w:tc>
        <w:tc>
          <w:tcPr>
            <w:tcW w:w="415" w:type="pct"/>
            <w:tcBorders>
              <w:bottom w:val="single" w:sz="4" w:space="0" w:color="auto"/>
            </w:tcBorders>
            <w:noWrap/>
          </w:tcPr>
          <w:p w14:paraId="31DA568C"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2.54</w:t>
            </w:r>
          </w:p>
        </w:tc>
        <w:tc>
          <w:tcPr>
            <w:tcW w:w="370" w:type="pct"/>
            <w:tcBorders>
              <w:bottom w:val="single" w:sz="4" w:space="0" w:color="auto"/>
            </w:tcBorders>
            <w:noWrap/>
          </w:tcPr>
          <w:p w14:paraId="203713AD"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13.04</w:t>
            </w:r>
          </w:p>
        </w:tc>
        <w:tc>
          <w:tcPr>
            <w:tcW w:w="481" w:type="pct"/>
            <w:tcBorders>
              <w:bottom w:val="single" w:sz="4" w:space="0" w:color="auto"/>
            </w:tcBorders>
            <w:noWrap/>
          </w:tcPr>
          <w:p w14:paraId="7BFA8D04"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17.46</w:t>
            </w:r>
          </w:p>
        </w:tc>
        <w:tc>
          <w:tcPr>
            <w:tcW w:w="333" w:type="pct"/>
            <w:tcBorders>
              <w:bottom w:val="single" w:sz="4" w:space="0" w:color="auto"/>
            </w:tcBorders>
            <w:noWrap/>
          </w:tcPr>
          <w:p w14:paraId="5600C2FF"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2.55</w:t>
            </w:r>
          </w:p>
        </w:tc>
        <w:tc>
          <w:tcPr>
            <w:tcW w:w="333" w:type="pct"/>
            <w:tcBorders>
              <w:bottom w:val="single" w:sz="4" w:space="0" w:color="auto"/>
            </w:tcBorders>
            <w:noWrap/>
          </w:tcPr>
          <w:p w14:paraId="764583E1"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8.48</w:t>
            </w:r>
          </w:p>
        </w:tc>
        <w:tc>
          <w:tcPr>
            <w:tcW w:w="333" w:type="pct"/>
            <w:tcBorders>
              <w:bottom w:val="single" w:sz="4" w:space="0" w:color="auto"/>
            </w:tcBorders>
            <w:noWrap/>
          </w:tcPr>
          <w:p w14:paraId="63E1475F"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3.92</w:t>
            </w:r>
          </w:p>
        </w:tc>
        <w:tc>
          <w:tcPr>
            <w:tcW w:w="444" w:type="pct"/>
            <w:tcBorders>
              <w:bottom w:val="single" w:sz="4" w:space="0" w:color="auto"/>
            </w:tcBorders>
            <w:noWrap/>
          </w:tcPr>
          <w:p w14:paraId="547BF26F"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1.51</w:t>
            </w:r>
          </w:p>
        </w:tc>
        <w:tc>
          <w:tcPr>
            <w:tcW w:w="407" w:type="pct"/>
            <w:tcBorders>
              <w:bottom w:val="single" w:sz="4" w:space="0" w:color="auto"/>
            </w:tcBorders>
            <w:noWrap/>
          </w:tcPr>
          <w:p w14:paraId="32106DE2"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3.31</w:t>
            </w:r>
          </w:p>
        </w:tc>
        <w:tc>
          <w:tcPr>
            <w:tcW w:w="296" w:type="pct"/>
            <w:tcBorders>
              <w:bottom w:val="single" w:sz="4" w:space="0" w:color="auto"/>
            </w:tcBorders>
          </w:tcPr>
          <w:p w14:paraId="3B543D9C" w14:textId="77777777" w:rsidR="00290E50" w:rsidRPr="00943058" w:rsidRDefault="00290E50" w:rsidP="00DA23D1">
            <w:pPr>
              <w:jc w:val="both"/>
              <w:rPr>
                <w:rFonts w:ascii="Arial" w:hAnsi="Arial" w:cs="Arial"/>
                <w:sz w:val="20"/>
                <w:szCs w:val="20"/>
              </w:rPr>
            </w:pPr>
            <w:r w:rsidRPr="00943058">
              <w:rPr>
                <w:rFonts w:ascii="Arial" w:hAnsi="Arial" w:cs="Arial"/>
                <w:sz w:val="20"/>
                <w:szCs w:val="20"/>
              </w:rPr>
              <w:t>3.49</w:t>
            </w:r>
          </w:p>
        </w:tc>
      </w:tr>
    </w:tbl>
    <w:bookmarkEnd w:id="3"/>
    <w:p w14:paraId="6781A39A" w14:textId="77777777" w:rsidR="00FB37F8" w:rsidRPr="004C6660" w:rsidRDefault="00FB37F8" w:rsidP="00FB37F8">
      <w:pPr>
        <w:jc w:val="both"/>
        <w:rPr>
          <w:rFonts w:ascii="Arial" w:hAnsi="Arial" w:cs="Arial"/>
          <w:sz w:val="18"/>
          <w:szCs w:val="18"/>
        </w:rPr>
      </w:pPr>
      <w:r w:rsidRPr="00636BB5">
        <w:rPr>
          <w:rFonts w:ascii="Arial" w:hAnsi="Arial" w:cs="Arial"/>
          <w:i/>
          <w:iCs/>
          <w:sz w:val="18"/>
          <w:szCs w:val="18"/>
        </w:rPr>
        <w:t>Note</w:t>
      </w:r>
      <w:r w:rsidRPr="004C6660">
        <w:rPr>
          <w:rFonts w:ascii="Arial" w:hAnsi="Arial" w:cs="Arial"/>
          <w:sz w:val="18"/>
          <w:szCs w:val="18"/>
        </w:rPr>
        <w:t>: ** = significant at 0.01 probability level,</w:t>
      </w:r>
    </w:p>
    <w:p w14:paraId="736E2827" w14:textId="77777777" w:rsidR="00FB37F8" w:rsidRPr="00636BB5" w:rsidRDefault="00FB37F8" w:rsidP="00FB37F8">
      <w:pPr>
        <w:jc w:val="both"/>
        <w:rPr>
          <w:rFonts w:ascii="Arial" w:hAnsi="Arial" w:cs="Arial"/>
          <w:i/>
          <w:iCs/>
          <w:sz w:val="18"/>
          <w:szCs w:val="18"/>
        </w:rPr>
      </w:pPr>
      <w:r w:rsidRPr="007E75A4">
        <w:rPr>
          <w:rFonts w:ascii="Arial" w:eastAsia="Calibri" w:hAnsi="Arial" w:cs="Arial"/>
          <w:i/>
          <w:iCs/>
          <w:sz w:val="18"/>
          <w:szCs w:val="18"/>
        </w:rPr>
        <w:t xml:space="preserve">        </w:t>
      </w:r>
      <w:proofErr w:type="spellStart"/>
      <w:r w:rsidRPr="007E75A4">
        <w:rPr>
          <w:rFonts w:ascii="Arial" w:eastAsia="Calibri" w:hAnsi="Arial" w:cs="Arial"/>
          <w:i/>
          <w:iCs/>
          <w:sz w:val="18"/>
          <w:szCs w:val="18"/>
        </w:rPr>
        <w:t>d.f</w:t>
      </w:r>
      <w:proofErr w:type="spellEnd"/>
      <w:r w:rsidRPr="007E75A4">
        <w:rPr>
          <w:rFonts w:ascii="Arial" w:eastAsia="Calibri" w:hAnsi="Arial" w:cs="Arial"/>
          <w:i/>
          <w:iCs/>
          <w:sz w:val="18"/>
          <w:szCs w:val="18"/>
        </w:rPr>
        <w:t xml:space="preserve"> = Degrees of freedom</w:t>
      </w:r>
    </w:p>
    <w:p w14:paraId="4FCD56E6" w14:textId="77777777" w:rsidR="00FB37F8" w:rsidRDefault="00FB37F8" w:rsidP="000171BA">
      <w:pPr>
        <w:pStyle w:val="NormalWeb"/>
        <w:spacing w:before="0" w:beforeAutospacing="0" w:after="0" w:afterAutospacing="0"/>
        <w:jc w:val="both"/>
        <w:rPr>
          <w:rFonts w:ascii="Arial" w:hAnsi="Arial" w:cs="Arial"/>
          <w:b/>
          <w:bCs/>
          <w:color w:val="000000"/>
          <w:sz w:val="22"/>
          <w:szCs w:val="22"/>
        </w:rPr>
      </w:pPr>
    </w:p>
    <w:p w14:paraId="338739F5" w14:textId="31136318" w:rsidR="000171BA" w:rsidRDefault="000171BA" w:rsidP="000171BA">
      <w:pPr>
        <w:pStyle w:val="NormalWeb"/>
        <w:spacing w:before="0" w:beforeAutospacing="0" w:after="0" w:afterAutospacing="0"/>
        <w:jc w:val="both"/>
        <w:rPr>
          <w:rFonts w:ascii="Arial" w:hAnsi="Arial" w:cs="Arial"/>
          <w:b/>
          <w:bCs/>
          <w:color w:val="000000"/>
          <w:sz w:val="22"/>
          <w:szCs w:val="22"/>
        </w:rPr>
      </w:pPr>
      <w:r>
        <w:rPr>
          <w:rFonts w:ascii="Arial" w:hAnsi="Arial" w:cs="Arial"/>
          <w:b/>
          <w:bCs/>
          <w:color w:val="000000"/>
          <w:sz w:val="22"/>
          <w:szCs w:val="22"/>
        </w:rPr>
        <w:t xml:space="preserve">3.2 </w:t>
      </w:r>
      <w:r w:rsidRPr="000171BA">
        <w:rPr>
          <w:rFonts w:ascii="Arial" w:hAnsi="Arial" w:cs="Arial"/>
          <w:b/>
          <w:bCs/>
          <w:color w:val="000000"/>
          <w:sz w:val="22"/>
          <w:szCs w:val="22"/>
        </w:rPr>
        <w:t xml:space="preserve">Overall mean performance of </w:t>
      </w:r>
      <w:proofErr w:type="spellStart"/>
      <w:r w:rsidRPr="000171BA">
        <w:rPr>
          <w:rFonts w:ascii="Arial" w:hAnsi="Arial" w:cs="Arial"/>
          <w:b/>
          <w:bCs/>
          <w:color w:val="000000"/>
          <w:sz w:val="22"/>
          <w:szCs w:val="22"/>
        </w:rPr>
        <w:t>agro</w:t>
      </w:r>
      <w:proofErr w:type="spellEnd"/>
      <w:r w:rsidRPr="000171BA">
        <w:rPr>
          <w:rFonts w:ascii="Arial" w:hAnsi="Arial" w:cs="Arial"/>
          <w:b/>
          <w:bCs/>
          <w:color w:val="000000"/>
          <w:sz w:val="22"/>
          <w:szCs w:val="22"/>
        </w:rPr>
        <w:t>-morphological traits</w:t>
      </w:r>
    </w:p>
    <w:p w14:paraId="7E712EE4" w14:textId="727A1AB0" w:rsidR="000171BA" w:rsidRDefault="000171BA" w:rsidP="000171BA">
      <w:pPr>
        <w:pStyle w:val="NormalWeb"/>
        <w:spacing w:before="0" w:beforeAutospacing="0" w:after="0" w:afterAutospacing="0"/>
        <w:jc w:val="both"/>
        <w:rPr>
          <w:rFonts w:ascii="Arial" w:hAnsi="Arial" w:cs="Arial"/>
          <w:b/>
          <w:bCs/>
          <w:color w:val="000000"/>
          <w:sz w:val="22"/>
          <w:szCs w:val="22"/>
        </w:rPr>
      </w:pPr>
    </w:p>
    <w:p w14:paraId="515EBFDB" w14:textId="76EF363B" w:rsidR="000171BA" w:rsidRDefault="000171BA" w:rsidP="000171BA">
      <w:pPr>
        <w:pStyle w:val="NormalWeb"/>
        <w:spacing w:before="0" w:beforeAutospacing="0" w:after="0" w:afterAutospacing="0"/>
        <w:jc w:val="both"/>
        <w:rPr>
          <w:rFonts w:ascii="Arial" w:hAnsi="Arial" w:cs="Arial"/>
          <w:sz w:val="20"/>
          <w:szCs w:val="20"/>
          <w:lang w:val="en-GB" w:eastAsia="en-GB"/>
        </w:rPr>
      </w:pPr>
      <w:r w:rsidRPr="000171BA">
        <w:rPr>
          <w:rFonts w:ascii="Arial" w:hAnsi="Arial" w:cs="Arial"/>
          <w:sz w:val="20"/>
          <w:szCs w:val="20"/>
          <w:lang w:val="en-GB" w:eastAsia="en-GB"/>
        </w:rPr>
        <w:t xml:space="preserve">In this investigation, the overall mean and comparison of each evaluated trait are presented in Table 3. In this study all the evaluated traits exhibited considerable variation across the seasons. Within the row values with different letters indicate that the traits performed differently in the environments tested at least significant difference (LSD = 0.05). Days to heading were recorded at ~49 days for dry seasons which were greater than wet seasons of 2023 and 2024. In dry seasons of 2023 and 2024, most of the genotypes took less time to heading which are statistically different from wet seasons. The latest days to heading were recorded for wet season 2023 which was greater than the average value of four environments. Plant height varies depending on the growing seasons. The high plant height was recorded in wet seasons while the shortest plant height (161.11 cm) noted in wet season of 2023 was significantly different from other environments.  The stem diameter was wider in wet seasons than in dry seasons. The off-seasons performance for stem diameter was statistically similar, with a mean of 7.25 cm.  The performance of stem diameter in the main growing season of pearl millet showed statistically similar, with a mean of 10.29 cm. The number of tillers per plant (total and productive tillers) was highest in wet season of 2024 while the lowest number of tillers per plant (total and productive tillers) was observed in dry season of 2023, suggesting that the development of tillers in pearl millet was favoured during wet conditions due to increased moisture and nutrient availability. The minor variation of spike length was observed across the seasons with the average performance of (7.35 g) suggesting that good seed development was consistent across seasons. Spike length remained relatively stable across seasons with means of 31.35 cm indicated that these traits are less influenced by environments. The main-growing season in both years produced a heavier 1000-seed weight than the off-seasons. The performance of 1000-seed weight remained consistent among the main-growing seasons of pearl millet with a mean of 7.51 cm. The similar performance of 1000-seed weight was shown in off-season, with a mean of 7.20 cm.  The three traits; seed weight per spike, green and dry fodder yield showed greater performance in the main- growing season than in off-growing season. The wet season favoured the higher seed yield than the dry season. The wet season of 2023 had the highest seed yield while the dry season of 2023 had the lowest. However, the variation in yield performance is related to the seasonal imbalance of the environmental components. In this study, all traits except plant height exhibited higher mean values in wet or main-growing seasons. The yield traits and biomass accumulation were higher in wet seasons than in dry seasons. The wet seasons may be more </w:t>
      </w:r>
      <w:proofErr w:type="spellStart"/>
      <w:r w:rsidRPr="000171BA">
        <w:rPr>
          <w:rFonts w:ascii="Arial" w:hAnsi="Arial" w:cs="Arial"/>
          <w:sz w:val="20"/>
          <w:szCs w:val="20"/>
          <w:lang w:val="en-GB" w:eastAsia="en-GB"/>
        </w:rPr>
        <w:t>favorable</w:t>
      </w:r>
      <w:proofErr w:type="spellEnd"/>
      <w:r w:rsidRPr="000171BA">
        <w:rPr>
          <w:rFonts w:ascii="Arial" w:hAnsi="Arial" w:cs="Arial"/>
          <w:sz w:val="20"/>
          <w:szCs w:val="20"/>
          <w:lang w:val="en-GB" w:eastAsia="en-GB"/>
        </w:rPr>
        <w:t xml:space="preserve"> for these traits and sufficient moisture in the soil accelerates nutrient uptake by plants, enhancing plant growth and development as well as yield. The other result was also in </w:t>
      </w:r>
      <w:r w:rsidRPr="000171BA">
        <w:rPr>
          <w:rFonts w:ascii="Arial" w:hAnsi="Arial" w:cs="Arial"/>
          <w:sz w:val="20"/>
          <w:szCs w:val="20"/>
          <w:lang w:val="en-GB" w:eastAsia="en-GB"/>
        </w:rPr>
        <w:lastRenderedPageBreak/>
        <w:t>report with the findings of Solomon et al. (2021) who studied yield performance and stability of pearl millet genotypes across different environments.</w:t>
      </w:r>
    </w:p>
    <w:p w14:paraId="52007650" w14:textId="66AF305B" w:rsidR="000171BA" w:rsidRDefault="000171BA" w:rsidP="000171BA">
      <w:pPr>
        <w:pStyle w:val="NormalWeb"/>
        <w:spacing w:before="0" w:beforeAutospacing="0" w:after="0" w:afterAutospacing="0"/>
        <w:jc w:val="both"/>
        <w:rPr>
          <w:rFonts w:ascii="Arial" w:hAnsi="Arial" w:cs="Arial"/>
          <w:sz w:val="20"/>
          <w:szCs w:val="20"/>
          <w:lang w:val="en-GB" w:eastAsia="en-GB"/>
        </w:rPr>
      </w:pPr>
    </w:p>
    <w:p w14:paraId="4F9466F4" w14:textId="056A9FA5" w:rsidR="000171BA" w:rsidRDefault="000171BA" w:rsidP="0084385B">
      <w:pPr>
        <w:contextualSpacing/>
        <w:jc w:val="both"/>
        <w:rPr>
          <w:rFonts w:ascii="Arial" w:eastAsia="Calibri" w:hAnsi="Arial" w:cs="Arial"/>
          <w:b/>
          <w:bCs/>
          <w:kern w:val="2"/>
        </w:rPr>
      </w:pPr>
      <w:r w:rsidRPr="000171BA">
        <w:rPr>
          <w:rFonts w:ascii="Arial" w:eastAsia="Calibri" w:hAnsi="Arial" w:cs="Arial"/>
          <w:b/>
          <w:bCs/>
          <w:kern w:val="2"/>
        </w:rPr>
        <w:t>Table 3.</w:t>
      </w:r>
      <w:r>
        <w:rPr>
          <w:rFonts w:ascii="Arial" w:eastAsia="Calibri" w:hAnsi="Arial" w:cs="Arial"/>
          <w:b/>
          <w:bCs/>
          <w:kern w:val="2"/>
        </w:rPr>
        <w:t xml:space="preserve"> </w:t>
      </w:r>
      <w:r w:rsidRPr="000171BA">
        <w:rPr>
          <w:rFonts w:ascii="Arial" w:eastAsia="Calibri" w:hAnsi="Arial" w:cs="Arial"/>
          <w:b/>
          <w:bCs/>
          <w:kern w:val="2"/>
        </w:rPr>
        <w:t xml:space="preserve">Overall mean performance of </w:t>
      </w:r>
      <w:proofErr w:type="spellStart"/>
      <w:r w:rsidRPr="000171BA">
        <w:rPr>
          <w:rFonts w:ascii="Arial" w:eastAsia="Calibri" w:hAnsi="Arial" w:cs="Arial"/>
          <w:b/>
          <w:bCs/>
          <w:kern w:val="2"/>
        </w:rPr>
        <w:t>agro</w:t>
      </w:r>
      <w:proofErr w:type="spellEnd"/>
      <w:r w:rsidRPr="000171BA">
        <w:rPr>
          <w:rFonts w:ascii="Arial" w:eastAsia="Calibri" w:hAnsi="Arial" w:cs="Arial"/>
          <w:b/>
          <w:bCs/>
          <w:kern w:val="2"/>
        </w:rPr>
        <w:t>-morphological traits in 67 pearl millet genotypes across the environment</w:t>
      </w:r>
    </w:p>
    <w:p w14:paraId="667B2B52" w14:textId="77777777" w:rsidR="00226735" w:rsidRPr="000171BA" w:rsidRDefault="00226735" w:rsidP="000171BA">
      <w:pPr>
        <w:spacing w:after="160" w:line="259" w:lineRule="auto"/>
        <w:contextualSpacing/>
        <w:jc w:val="both"/>
        <w:rPr>
          <w:rFonts w:ascii="Arial" w:eastAsia="Calibri" w:hAnsi="Arial" w:cs="Arial"/>
          <w:b/>
          <w:bCs/>
          <w:kern w:val="2"/>
        </w:rPr>
      </w:pPr>
    </w:p>
    <w:tbl>
      <w:tblPr>
        <w:tblW w:w="5000" w:type="pct"/>
        <w:tblLook w:val="04A0" w:firstRow="1" w:lastRow="0" w:firstColumn="1" w:lastColumn="0" w:noHBand="0" w:noVBand="1"/>
      </w:tblPr>
      <w:tblGrid>
        <w:gridCol w:w="2196"/>
        <w:gridCol w:w="726"/>
        <w:gridCol w:w="565"/>
        <w:gridCol w:w="688"/>
        <w:gridCol w:w="386"/>
        <w:gridCol w:w="698"/>
        <w:gridCol w:w="593"/>
        <w:gridCol w:w="759"/>
        <w:gridCol w:w="552"/>
        <w:gridCol w:w="587"/>
        <w:gridCol w:w="458"/>
      </w:tblGrid>
      <w:tr w:rsidR="00226735" w:rsidRPr="00D0196C" w14:paraId="009D4143" w14:textId="77777777" w:rsidTr="00DA23D1">
        <w:trPr>
          <w:trHeight w:val="1008"/>
        </w:trPr>
        <w:tc>
          <w:tcPr>
            <w:tcW w:w="691" w:type="pct"/>
            <w:tcBorders>
              <w:top w:val="single" w:sz="4" w:space="0" w:color="auto"/>
              <w:bottom w:val="single" w:sz="4" w:space="0" w:color="auto"/>
            </w:tcBorders>
            <w:shd w:val="clear" w:color="auto" w:fill="auto"/>
            <w:noWrap/>
            <w:vAlign w:val="center"/>
          </w:tcPr>
          <w:p w14:paraId="4DA5F0E7" w14:textId="77777777" w:rsidR="00226735" w:rsidRPr="00226735" w:rsidRDefault="00226735" w:rsidP="00C4759C">
            <w:pPr>
              <w:jc w:val="both"/>
              <w:rPr>
                <w:rFonts w:ascii="Arial" w:hAnsi="Arial" w:cs="Arial"/>
                <w:b/>
                <w:bCs/>
                <w:color w:val="000000"/>
              </w:rPr>
            </w:pPr>
            <w:r w:rsidRPr="00226735">
              <w:rPr>
                <w:rFonts w:ascii="Arial" w:hAnsi="Arial" w:cs="Arial"/>
                <w:b/>
                <w:bCs/>
                <w:color w:val="000000"/>
              </w:rPr>
              <w:t>Traits</w:t>
            </w:r>
          </w:p>
        </w:tc>
        <w:tc>
          <w:tcPr>
            <w:tcW w:w="907" w:type="pct"/>
            <w:gridSpan w:val="2"/>
            <w:tcBorders>
              <w:top w:val="single" w:sz="4" w:space="0" w:color="auto"/>
              <w:bottom w:val="single" w:sz="4" w:space="0" w:color="auto"/>
            </w:tcBorders>
            <w:shd w:val="clear" w:color="auto" w:fill="auto"/>
            <w:noWrap/>
            <w:vAlign w:val="center"/>
          </w:tcPr>
          <w:p w14:paraId="7217B2C5" w14:textId="77777777" w:rsidR="00226735" w:rsidRPr="00226735" w:rsidRDefault="00226735" w:rsidP="00C4759C">
            <w:pPr>
              <w:jc w:val="both"/>
              <w:rPr>
                <w:rFonts w:ascii="Arial" w:hAnsi="Arial" w:cs="Arial"/>
                <w:b/>
                <w:bCs/>
                <w:color w:val="000000"/>
              </w:rPr>
            </w:pPr>
            <w:r w:rsidRPr="00226735">
              <w:rPr>
                <w:rFonts w:ascii="Arial" w:hAnsi="Arial" w:cs="Arial"/>
                <w:b/>
                <w:bCs/>
                <w:color w:val="000000"/>
              </w:rPr>
              <w:t>Dry season, 2023</w:t>
            </w:r>
          </w:p>
          <w:p w14:paraId="12321C24" w14:textId="77777777" w:rsidR="00226735" w:rsidRPr="00226735" w:rsidRDefault="00226735" w:rsidP="00C4759C">
            <w:pPr>
              <w:jc w:val="both"/>
              <w:rPr>
                <w:rFonts w:ascii="Arial" w:hAnsi="Arial" w:cs="Arial"/>
                <w:b/>
                <w:bCs/>
                <w:color w:val="000000"/>
              </w:rPr>
            </w:pPr>
            <w:r w:rsidRPr="00226735">
              <w:rPr>
                <w:rFonts w:ascii="Arial" w:hAnsi="Arial" w:cs="Arial"/>
                <w:b/>
                <w:bCs/>
                <w:color w:val="000000"/>
              </w:rPr>
              <w:t xml:space="preserve">Mean ± </w:t>
            </w:r>
            <w:proofErr w:type="gramStart"/>
            <w:r w:rsidRPr="00226735">
              <w:rPr>
                <w:rFonts w:ascii="Arial" w:hAnsi="Arial" w:cs="Arial"/>
                <w:b/>
                <w:bCs/>
                <w:color w:val="000000"/>
              </w:rPr>
              <w:t>S.E</w:t>
            </w:r>
            <w:proofErr w:type="gramEnd"/>
          </w:p>
        </w:tc>
        <w:tc>
          <w:tcPr>
            <w:tcW w:w="894" w:type="pct"/>
            <w:gridSpan w:val="2"/>
            <w:tcBorders>
              <w:top w:val="single" w:sz="4" w:space="0" w:color="auto"/>
              <w:bottom w:val="single" w:sz="4" w:space="0" w:color="auto"/>
            </w:tcBorders>
            <w:shd w:val="clear" w:color="auto" w:fill="auto"/>
            <w:vAlign w:val="center"/>
          </w:tcPr>
          <w:p w14:paraId="276E4C33" w14:textId="77777777" w:rsidR="00226735" w:rsidRPr="00226735" w:rsidRDefault="00226735" w:rsidP="00C4759C">
            <w:pPr>
              <w:jc w:val="both"/>
              <w:rPr>
                <w:rFonts w:ascii="Arial" w:hAnsi="Arial" w:cs="Arial"/>
                <w:b/>
                <w:bCs/>
                <w:color w:val="000000"/>
              </w:rPr>
            </w:pPr>
            <w:r w:rsidRPr="00226735">
              <w:rPr>
                <w:rFonts w:ascii="Arial" w:hAnsi="Arial" w:cs="Arial"/>
                <w:b/>
                <w:bCs/>
                <w:color w:val="000000"/>
              </w:rPr>
              <w:t>Wet season, 2023</w:t>
            </w:r>
          </w:p>
          <w:p w14:paraId="4D6E0011" w14:textId="77777777" w:rsidR="00226735" w:rsidRPr="00226735" w:rsidRDefault="00226735" w:rsidP="00C4759C">
            <w:pPr>
              <w:jc w:val="both"/>
              <w:rPr>
                <w:rFonts w:ascii="Arial" w:hAnsi="Arial" w:cs="Arial"/>
                <w:b/>
                <w:bCs/>
                <w:color w:val="000000"/>
              </w:rPr>
            </w:pPr>
            <w:r w:rsidRPr="00226735">
              <w:rPr>
                <w:rFonts w:ascii="Arial" w:hAnsi="Arial" w:cs="Arial"/>
                <w:b/>
                <w:bCs/>
                <w:color w:val="000000"/>
              </w:rPr>
              <w:t xml:space="preserve">Mean ± </w:t>
            </w:r>
            <w:proofErr w:type="gramStart"/>
            <w:r w:rsidRPr="00226735">
              <w:rPr>
                <w:rFonts w:ascii="Arial" w:hAnsi="Arial" w:cs="Arial"/>
                <w:b/>
                <w:bCs/>
                <w:color w:val="000000"/>
              </w:rPr>
              <w:t>S.E</w:t>
            </w:r>
            <w:proofErr w:type="gramEnd"/>
          </w:p>
        </w:tc>
        <w:tc>
          <w:tcPr>
            <w:tcW w:w="893" w:type="pct"/>
            <w:gridSpan w:val="2"/>
            <w:tcBorders>
              <w:top w:val="single" w:sz="4" w:space="0" w:color="auto"/>
              <w:bottom w:val="single" w:sz="4" w:space="0" w:color="auto"/>
            </w:tcBorders>
            <w:shd w:val="clear" w:color="auto" w:fill="auto"/>
            <w:noWrap/>
            <w:vAlign w:val="center"/>
          </w:tcPr>
          <w:p w14:paraId="10056738" w14:textId="77777777" w:rsidR="00226735" w:rsidRPr="00226735" w:rsidRDefault="00226735" w:rsidP="00C4759C">
            <w:pPr>
              <w:jc w:val="both"/>
              <w:rPr>
                <w:rFonts w:ascii="Arial" w:hAnsi="Arial" w:cs="Arial"/>
                <w:b/>
                <w:bCs/>
                <w:color w:val="000000"/>
              </w:rPr>
            </w:pPr>
            <w:r w:rsidRPr="00226735">
              <w:rPr>
                <w:rFonts w:ascii="Arial" w:hAnsi="Arial" w:cs="Arial"/>
                <w:b/>
                <w:bCs/>
                <w:color w:val="000000"/>
              </w:rPr>
              <w:t>Dry season, 2024</w:t>
            </w:r>
          </w:p>
          <w:p w14:paraId="3A55770E" w14:textId="77777777" w:rsidR="00226735" w:rsidRPr="00226735" w:rsidRDefault="00226735" w:rsidP="00C4759C">
            <w:pPr>
              <w:jc w:val="both"/>
              <w:rPr>
                <w:rFonts w:ascii="Arial" w:hAnsi="Arial" w:cs="Arial"/>
                <w:b/>
                <w:bCs/>
                <w:color w:val="000000"/>
              </w:rPr>
            </w:pPr>
            <w:r w:rsidRPr="00226735">
              <w:rPr>
                <w:rFonts w:ascii="Arial" w:hAnsi="Arial" w:cs="Arial"/>
                <w:b/>
                <w:bCs/>
                <w:color w:val="000000"/>
              </w:rPr>
              <w:t xml:space="preserve">Mean ± </w:t>
            </w:r>
            <w:proofErr w:type="gramStart"/>
            <w:r w:rsidRPr="00226735">
              <w:rPr>
                <w:rFonts w:ascii="Arial" w:hAnsi="Arial" w:cs="Arial"/>
                <w:b/>
                <w:bCs/>
                <w:color w:val="000000"/>
              </w:rPr>
              <w:t>S.E</w:t>
            </w:r>
            <w:proofErr w:type="gramEnd"/>
          </w:p>
        </w:tc>
        <w:tc>
          <w:tcPr>
            <w:tcW w:w="850" w:type="pct"/>
            <w:gridSpan w:val="2"/>
            <w:tcBorders>
              <w:top w:val="single" w:sz="4" w:space="0" w:color="auto"/>
              <w:bottom w:val="single" w:sz="4" w:space="0" w:color="auto"/>
            </w:tcBorders>
            <w:shd w:val="clear" w:color="auto" w:fill="auto"/>
            <w:noWrap/>
            <w:vAlign w:val="center"/>
          </w:tcPr>
          <w:p w14:paraId="7BC53843" w14:textId="77777777" w:rsidR="00226735" w:rsidRPr="00226735" w:rsidRDefault="00226735" w:rsidP="00C4759C">
            <w:pPr>
              <w:jc w:val="both"/>
              <w:rPr>
                <w:rFonts w:ascii="Arial" w:hAnsi="Arial" w:cs="Arial"/>
                <w:b/>
                <w:bCs/>
                <w:color w:val="000000"/>
              </w:rPr>
            </w:pPr>
            <w:r w:rsidRPr="00226735">
              <w:rPr>
                <w:rFonts w:ascii="Arial" w:hAnsi="Arial" w:cs="Arial"/>
                <w:b/>
                <w:bCs/>
                <w:color w:val="000000"/>
              </w:rPr>
              <w:t>Wet season, 2024</w:t>
            </w:r>
          </w:p>
          <w:p w14:paraId="580C5CEC" w14:textId="77777777" w:rsidR="00226735" w:rsidRPr="00226735" w:rsidRDefault="00226735" w:rsidP="00C4759C">
            <w:pPr>
              <w:jc w:val="both"/>
              <w:rPr>
                <w:rFonts w:ascii="Arial" w:hAnsi="Arial" w:cs="Arial"/>
                <w:b/>
                <w:bCs/>
                <w:color w:val="000000"/>
              </w:rPr>
            </w:pPr>
            <w:r w:rsidRPr="00226735">
              <w:rPr>
                <w:rFonts w:ascii="Arial" w:hAnsi="Arial" w:cs="Arial"/>
                <w:b/>
                <w:bCs/>
                <w:color w:val="000000"/>
              </w:rPr>
              <w:t xml:space="preserve">Mean ± </w:t>
            </w:r>
            <w:proofErr w:type="gramStart"/>
            <w:r w:rsidRPr="00226735">
              <w:rPr>
                <w:rFonts w:ascii="Arial" w:hAnsi="Arial" w:cs="Arial"/>
                <w:b/>
                <w:bCs/>
                <w:color w:val="000000"/>
              </w:rPr>
              <w:t>S.E</w:t>
            </w:r>
            <w:proofErr w:type="gramEnd"/>
          </w:p>
        </w:tc>
        <w:tc>
          <w:tcPr>
            <w:tcW w:w="425" w:type="pct"/>
            <w:tcBorders>
              <w:top w:val="single" w:sz="4" w:space="0" w:color="auto"/>
              <w:bottom w:val="single" w:sz="4" w:space="0" w:color="auto"/>
            </w:tcBorders>
            <w:shd w:val="clear" w:color="auto" w:fill="auto"/>
            <w:vAlign w:val="center"/>
          </w:tcPr>
          <w:p w14:paraId="6D55A9DD" w14:textId="77777777" w:rsidR="00226735" w:rsidRPr="00226735" w:rsidRDefault="00226735" w:rsidP="00C4759C">
            <w:pPr>
              <w:jc w:val="both"/>
              <w:rPr>
                <w:rFonts w:ascii="Arial" w:hAnsi="Arial" w:cs="Arial"/>
                <w:b/>
                <w:bCs/>
                <w:color w:val="000000"/>
              </w:rPr>
            </w:pPr>
            <w:r w:rsidRPr="00226735">
              <w:rPr>
                <w:rFonts w:ascii="Arial" w:hAnsi="Arial" w:cs="Arial"/>
                <w:b/>
                <w:bCs/>
                <w:color w:val="000000"/>
              </w:rPr>
              <w:t>Mean</w:t>
            </w:r>
          </w:p>
        </w:tc>
        <w:tc>
          <w:tcPr>
            <w:tcW w:w="340" w:type="pct"/>
            <w:tcBorders>
              <w:top w:val="single" w:sz="4" w:space="0" w:color="auto"/>
              <w:bottom w:val="single" w:sz="4" w:space="0" w:color="auto"/>
            </w:tcBorders>
            <w:vAlign w:val="center"/>
          </w:tcPr>
          <w:p w14:paraId="0A628537" w14:textId="77777777" w:rsidR="00226735" w:rsidRPr="00226735" w:rsidRDefault="00226735" w:rsidP="00C4759C">
            <w:pPr>
              <w:jc w:val="both"/>
              <w:rPr>
                <w:rFonts w:ascii="Arial" w:hAnsi="Arial" w:cs="Arial"/>
                <w:b/>
                <w:bCs/>
                <w:color w:val="000000"/>
              </w:rPr>
            </w:pPr>
            <w:r w:rsidRPr="00226735">
              <w:rPr>
                <w:rFonts w:ascii="Arial" w:hAnsi="Arial" w:cs="Arial"/>
                <w:b/>
                <w:bCs/>
                <w:color w:val="000000"/>
              </w:rPr>
              <w:t>LSD</w:t>
            </w:r>
          </w:p>
        </w:tc>
      </w:tr>
      <w:tr w:rsidR="00D0196C" w:rsidRPr="00D0196C" w14:paraId="6B8D7EA3" w14:textId="77777777" w:rsidTr="00DA23D1">
        <w:trPr>
          <w:trHeight w:val="367"/>
        </w:trPr>
        <w:tc>
          <w:tcPr>
            <w:tcW w:w="691" w:type="pct"/>
            <w:tcBorders>
              <w:top w:val="single" w:sz="4" w:space="0" w:color="auto"/>
            </w:tcBorders>
            <w:shd w:val="clear" w:color="auto" w:fill="auto"/>
            <w:noWrap/>
            <w:vAlign w:val="center"/>
            <w:hideMark/>
          </w:tcPr>
          <w:p w14:paraId="2BDD563F" w14:textId="77777777" w:rsidR="00226735" w:rsidRPr="00226735" w:rsidRDefault="00226735" w:rsidP="00EA7AF5">
            <w:pPr>
              <w:rPr>
                <w:rFonts w:ascii="Arial" w:hAnsi="Arial" w:cs="Arial"/>
                <w:color w:val="000000"/>
              </w:rPr>
            </w:pPr>
            <w:r w:rsidRPr="00226735">
              <w:rPr>
                <w:rFonts w:ascii="Arial" w:hAnsi="Arial" w:cs="Arial"/>
                <w:color w:val="000000"/>
              </w:rPr>
              <w:t>Days to heading</w:t>
            </w:r>
          </w:p>
        </w:tc>
        <w:tc>
          <w:tcPr>
            <w:tcW w:w="518" w:type="pct"/>
            <w:tcBorders>
              <w:top w:val="single" w:sz="4" w:space="0" w:color="auto"/>
            </w:tcBorders>
            <w:shd w:val="clear" w:color="auto" w:fill="auto"/>
            <w:noWrap/>
            <w:vAlign w:val="center"/>
            <w:hideMark/>
          </w:tcPr>
          <w:p w14:paraId="65427D7C" w14:textId="77777777" w:rsidR="00226735" w:rsidRPr="00226735" w:rsidRDefault="00226735" w:rsidP="00C4759C">
            <w:pPr>
              <w:jc w:val="both"/>
              <w:rPr>
                <w:rFonts w:ascii="Arial" w:hAnsi="Arial" w:cs="Arial"/>
                <w:color w:val="000000"/>
              </w:rPr>
            </w:pPr>
            <w:r w:rsidRPr="00226735">
              <w:rPr>
                <w:rFonts w:ascii="Arial" w:hAnsi="Arial" w:cs="Arial"/>
                <w:color w:val="000000"/>
              </w:rPr>
              <w:t>49.32 b</w:t>
            </w:r>
          </w:p>
        </w:tc>
        <w:tc>
          <w:tcPr>
            <w:tcW w:w="389" w:type="pct"/>
            <w:tcBorders>
              <w:top w:val="single" w:sz="4" w:space="0" w:color="auto"/>
            </w:tcBorders>
            <w:vAlign w:val="center"/>
          </w:tcPr>
          <w:p w14:paraId="42D4F825" w14:textId="77777777" w:rsidR="00226735" w:rsidRPr="00226735" w:rsidRDefault="00226735" w:rsidP="00C4759C">
            <w:pPr>
              <w:ind w:left="-108"/>
              <w:jc w:val="both"/>
              <w:rPr>
                <w:rFonts w:ascii="Arial" w:hAnsi="Arial" w:cs="Arial"/>
                <w:color w:val="000000"/>
              </w:rPr>
            </w:pPr>
            <w:proofErr w:type="gramStart"/>
            <w:r w:rsidRPr="00226735">
              <w:rPr>
                <w:rFonts w:ascii="Arial" w:hAnsi="Arial" w:cs="Arial"/>
                <w:color w:val="000000"/>
              </w:rPr>
              <w:t>±  1</w:t>
            </w:r>
            <w:proofErr w:type="gramEnd"/>
            <w:r w:rsidRPr="00226735">
              <w:rPr>
                <w:rFonts w:ascii="Arial" w:hAnsi="Arial" w:cs="Arial"/>
                <w:color w:val="000000"/>
              </w:rPr>
              <w:t>.09</w:t>
            </w:r>
          </w:p>
        </w:tc>
        <w:tc>
          <w:tcPr>
            <w:tcW w:w="518" w:type="pct"/>
            <w:tcBorders>
              <w:top w:val="single" w:sz="4" w:space="0" w:color="auto"/>
            </w:tcBorders>
            <w:shd w:val="clear" w:color="auto" w:fill="auto"/>
            <w:noWrap/>
            <w:vAlign w:val="center"/>
          </w:tcPr>
          <w:p w14:paraId="7F40696C" w14:textId="77777777" w:rsidR="00226735" w:rsidRPr="00226735" w:rsidRDefault="00226735" w:rsidP="00C4759C">
            <w:pPr>
              <w:jc w:val="both"/>
              <w:rPr>
                <w:rFonts w:ascii="Arial" w:hAnsi="Arial" w:cs="Arial"/>
                <w:color w:val="000000"/>
              </w:rPr>
            </w:pPr>
            <w:r w:rsidRPr="00226735">
              <w:rPr>
                <w:rFonts w:ascii="Arial" w:hAnsi="Arial" w:cs="Arial"/>
                <w:color w:val="000000"/>
              </w:rPr>
              <w:t>56.27 a</w:t>
            </w:r>
          </w:p>
        </w:tc>
        <w:tc>
          <w:tcPr>
            <w:tcW w:w="376" w:type="pct"/>
            <w:tcBorders>
              <w:top w:val="single" w:sz="4" w:space="0" w:color="auto"/>
            </w:tcBorders>
            <w:vAlign w:val="center"/>
          </w:tcPr>
          <w:p w14:paraId="65194719" w14:textId="77777777" w:rsidR="00226735" w:rsidRPr="00226735" w:rsidRDefault="00226735" w:rsidP="00C4759C">
            <w:pPr>
              <w:ind w:left="-110"/>
              <w:jc w:val="both"/>
              <w:rPr>
                <w:rFonts w:ascii="Arial" w:hAnsi="Arial" w:cs="Arial"/>
                <w:color w:val="000000"/>
              </w:rPr>
            </w:pPr>
            <w:proofErr w:type="gramStart"/>
            <w:r w:rsidRPr="00226735">
              <w:rPr>
                <w:rFonts w:ascii="Arial" w:hAnsi="Arial" w:cs="Arial"/>
                <w:color w:val="000000"/>
              </w:rPr>
              <w:t>±  0</w:t>
            </w:r>
            <w:proofErr w:type="gramEnd"/>
            <w:r w:rsidRPr="00226735">
              <w:rPr>
                <w:rFonts w:ascii="Arial" w:hAnsi="Arial" w:cs="Arial"/>
                <w:color w:val="000000"/>
              </w:rPr>
              <w:t>.55</w:t>
            </w:r>
          </w:p>
        </w:tc>
        <w:tc>
          <w:tcPr>
            <w:tcW w:w="488" w:type="pct"/>
            <w:tcBorders>
              <w:top w:val="single" w:sz="4" w:space="0" w:color="auto"/>
            </w:tcBorders>
            <w:shd w:val="clear" w:color="auto" w:fill="auto"/>
            <w:noWrap/>
            <w:vAlign w:val="center"/>
          </w:tcPr>
          <w:p w14:paraId="15C97575" w14:textId="77777777" w:rsidR="00226735" w:rsidRPr="00226735" w:rsidRDefault="00226735" w:rsidP="00C4759C">
            <w:pPr>
              <w:jc w:val="both"/>
              <w:rPr>
                <w:rFonts w:ascii="Arial" w:hAnsi="Arial" w:cs="Arial"/>
                <w:color w:val="000000"/>
              </w:rPr>
            </w:pPr>
            <w:r w:rsidRPr="00226735">
              <w:rPr>
                <w:rFonts w:ascii="Arial" w:hAnsi="Arial" w:cs="Arial"/>
                <w:color w:val="000000"/>
              </w:rPr>
              <w:t>49.40 b</w:t>
            </w:r>
          </w:p>
        </w:tc>
        <w:tc>
          <w:tcPr>
            <w:tcW w:w="405" w:type="pct"/>
            <w:tcBorders>
              <w:top w:val="single" w:sz="4" w:space="0" w:color="auto"/>
            </w:tcBorders>
            <w:vAlign w:val="center"/>
          </w:tcPr>
          <w:p w14:paraId="6CABC824" w14:textId="77777777" w:rsidR="00226735" w:rsidRPr="00226735" w:rsidRDefault="00226735" w:rsidP="00C4759C">
            <w:pPr>
              <w:ind w:left="-111"/>
              <w:jc w:val="both"/>
              <w:rPr>
                <w:rFonts w:ascii="Arial" w:hAnsi="Arial" w:cs="Arial"/>
                <w:color w:val="000000"/>
              </w:rPr>
            </w:pPr>
            <w:proofErr w:type="gramStart"/>
            <w:r w:rsidRPr="00226735">
              <w:rPr>
                <w:rFonts w:ascii="Arial" w:hAnsi="Arial" w:cs="Arial"/>
                <w:color w:val="000000"/>
              </w:rPr>
              <w:t>±  1</w:t>
            </w:r>
            <w:proofErr w:type="gramEnd"/>
            <w:r w:rsidRPr="00226735">
              <w:rPr>
                <w:rFonts w:ascii="Arial" w:hAnsi="Arial" w:cs="Arial"/>
                <w:color w:val="000000"/>
              </w:rPr>
              <w:t>.12</w:t>
            </w:r>
          </w:p>
        </w:tc>
        <w:tc>
          <w:tcPr>
            <w:tcW w:w="502" w:type="pct"/>
            <w:tcBorders>
              <w:top w:val="single" w:sz="4" w:space="0" w:color="auto"/>
            </w:tcBorders>
            <w:shd w:val="clear" w:color="auto" w:fill="auto"/>
            <w:noWrap/>
            <w:vAlign w:val="center"/>
          </w:tcPr>
          <w:p w14:paraId="152A0797" w14:textId="77777777" w:rsidR="00226735" w:rsidRPr="00226735" w:rsidRDefault="00226735" w:rsidP="00C4759C">
            <w:pPr>
              <w:jc w:val="both"/>
              <w:rPr>
                <w:rFonts w:ascii="Arial" w:hAnsi="Arial" w:cs="Arial"/>
                <w:color w:val="000000"/>
              </w:rPr>
            </w:pPr>
            <w:r w:rsidRPr="00226735">
              <w:rPr>
                <w:rFonts w:ascii="Arial" w:hAnsi="Arial" w:cs="Arial"/>
                <w:color w:val="000000"/>
              </w:rPr>
              <w:t>55.45 a</w:t>
            </w:r>
          </w:p>
        </w:tc>
        <w:tc>
          <w:tcPr>
            <w:tcW w:w="348" w:type="pct"/>
            <w:tcBorders>
              <w:top w:val="single" w:sz="4" w:space="0" w:color="auto"/>
            </w:tcBorders>
            <w:vAlign w:val="center"/>
          </w:tcPr>
          <w:p w14:paraId="0871DEBC" w14:textId="77777777" w:rsidR="00226735" w:rsidRPr="00226735" w:rsidRDefault="00226735" w:rsidP="00C4759C">
            <w:pPr>
              <w:ind w:left="-110"/>
              <w:jc w:val="both"/>
              <w:rPr>
                <w:rFonts w:ascii="Arial" w:eastAsia="Calibri" w:hAnsi="Arial" w:cs="Arial"/>
              </w:rPr>
            </w:pPr>
            <w:proofErr w:type="gramStart"/>
            <w:r w:rsidRPr="00226735">
              <w:rPr>
                <w:rFonts w:ascii="Arial" w:hAnsi="Arial" w:cs="Arial"/>
                <w:color w:val="000000"/>
              </w:rPr>
              <w:t>±  0</w:t>
            </w:r>
            <w:proofErr w:type="gramEnd"/>
            <w:r w:rsidRPr="00226735">
              <w:rPr>
                <w:rFonts w:ascii="Arial" w:hAnsi="Arial" w:cs="Arial"/>
                <w:color w:val="000000"/>
              </w:rPr>
              <w:t>.76</w:t>
            </w:r>
          </w:p>
        </w:tc>
        <w:tc>
          <w:tcPr>
            <w:tcW w:w="425" w:type="pct"/>
            <w:tcBorders>
              <w:top w:val="single" w:sz="4" w:space="0" w:color="auto"/>
            </w:tcBorders>
            <w:shd w:val="clear" w:color="auto" w:fill="auto"/>
            <w:noWrap/>
            <w:vAlign w:val="center"/>
          </w:tcPr>
          <w:p w14:paraId="137A9297" w14:textId="77777777" w:rsidR="00226735" w:rsidRPr="00226735" w:rsidRDefault="00226735" w:rsidP="00C4759C">
            <w:pPr>
              <w:jc w:val="both"/>
              <w:rPr>
                <w:rFonts w:ascii="Arial" w:hAnsi="Arial" w:cs="Arial"/>
                <w:color w:val="000000"/>
              </w:rPr>
            </w:pPr>
            <w:r w:rsidRPr="00226735">
              <w:rPr>
                <w:rFonts w:ascii="Arial" w:eastAsia="Calibri" w:hAnsi="Arial" w:cs="Arial"/>
              </w:rPr>
              <w:t>52.60</w:t>
            </w:r>
          </w:p>
        </w:tc>
        <w:tc>
          <w:tcPr>
            <w:tcW w:w="340" w:type="pct"/>
            <w:tcBorders>
              <w:top w:val="single" w:sz="4" w:space="0" w:color="auto"/>
            </w:tcBorders>
            <w:vAlign w:val="center"/>
          </w:tcPr>
          <w:p w14:paraId="6056587C" w14:textId="77777777" w:rsidR="00226735" w:rsidRPr="00226735" w:rsidRDefault="00226735" w:rsidP="00C4759C">
            <w:pPr>
              <w:jc w:val="both"/>
              <w:rPr>
                <w:rFonts w:ascii="Arial" w:eastAsia="Calibri" w:hAnsi="Arial" w:cs="Arial"/>
              </w:rPr>
            </w:pPr>
            <w:r w:rsidRPr="00226735">
              <w:rPr>
                <w:rFonts w:ascii="Arial" w:eastAsia="Calibri" w:hAnsi="Arial" w:cs="Arial"/>
              </w:rPr>
              <w:t>1.69</w:t>
            </w:r>
          </w:p>
        </w:tc>
      </w:tr>
      <w:tr w:rsidR="00D0196C" w:rsidRPr="00D0196C" w14:paraId="5F35AFD3" w14:textId="77777777" w:rsidTr="00DA23D1">
        <w:trPr>
          <w:trHeight w:val="367"/>
        </w:trPr>
        <w:tc>
          <w:tcPr>
            <w:tcW w:w="691" w:type="pct"/>
            <w:shd w:val="clear" w:color="auto" w:fill="auto"/>
            <w:noWrap/>
            <w:vAlign w:val="center"/>
            <w:hideMark/>
          </w:tcPr>
          <w:p w14:paraId="2E401B24" w14:textId="77777777" w:rsidR="00226735" w:rsidRPr="00226735" w:rsidRDefault="00226735" w:rsidP="00EA7AF5">
            <w:pPr>
              <w:rPr>
                <w:rFonts w:ascii="Arial" w:hAnsi="Arial" w:cs="Arial"/>
                <w:color w:val="000000"/>
              </w:rPr>
            </w:pPr>
            <w:r w:rsidRPr="00226735">
              <w:rPr>
                <w:rFonts w:ascii="Arial" w:hAnsi="Arial" w:cs="Arial"/>
                <w:color w:val="000000"/>
              </w:rPr>
              <w:t>Plant height(cm)</w:t>
            </w:r>
          </w:p>
        </w:tc>
        <w:tc>
          <w:tcPr>
            <w:tcW w:w="518" w:type="pct"/>
            <w:shd w:val="clear" w:color="auto" w:fill="auto"/>
            <w:noWrap/>
            <w:vAlign w:val="center"/>
            <w:hideMark/>
          </w:tcPr>
          <w:p w14:paraId="6C5E0B84" w14:textId="77777777" w:rsidR="00226735" w:rsidRPr="00226735" w:rsidRDefault="00226735" w:rsidP="00C4759C">
            <w:pPr>
              <w:jc w:val="both"/>
              <w:rPr>
                <w:rFonts w:ascii="Arial" w:hAnsi="Arial" w:cs="Arial"/>
                <w:color w:val="000000"/>
              </w:rPr>
            </w:pPr>
            <w:r w:rsidRPr="00226735">
              <w:rPr>
                <w:rFonts w:ascii="Arial" w:hAnsi="Arial" w:cs="Arial"/>
                <w:color w:val="000000"/>
              </w:rPr>
              <w:t>203.13 a</w:t>
            </w:r>
          </w:p>
        </w:tc>
        <w:tc>
          <w:tcPr>
            <w:tcW w:w="389" w:type="pct"/>
            <w:vAlign w:val="center"/>
          </w:tcPr>
          <w:p w14:paraId="6EECC62E" w14:textId="77777777" w:rsidR="00226735" w:rsidRPr="00226735" w:rsidRDefault="00226735" w:rsidP="00C4759C">
            <w:pPr>
              <w:ind w:left="-108"/>
              <w:jc w:val="both"/>
              <w:rPr>
                <w:rFonts w:ascii="Arial" w:hAnsi="Arial" w:cs="Arial"/>
                <w:color w:val="000000"/>
              </w:rPr>
            </w:pPr>
            <w:proofErr w:type="gramStart"/>
            <w:r w:rsidRPr="00226735">
              <w:rPr>
                <w:rFonts w:ascii="Arial" w:hAnsi="Arial" w:cs="Arial"/>
                <w:color w:val="000000"/>
              </w:rPr>
              <w:t>±  1</w:t>
            </w:r>
            <w:proofErr w:type="gramEnd"/>
            <w:r w:rsidRPr="00226735">
              <w:rPr>
                <w:rFonts w:ascii="Arial" w:hAnsi="Arial" w:cs="Arial"/>
                <w:color w:val="000000"/>
              </w:rPr>
              <w:t>.81</w:t>
            </w:r>
          </w:p>
        </w:tc>
        <w:tc>
          <w:tcPr>
            <w:tcW w:w="518" w:type="pct"/>
            <w:shd w:val="clear" w:color="auto" w:fill="auto"/>
            <w:noWrap/>
            <w:vAlign w:val="center"/>
          </w:tcPr>
          <w:p w14:paraId="0C7BBD0A" w14:textId="77777777" w:rsidR="00226735" w:rsidRPr="00226735" w:rsidRDefault="00226735" w:rsidP="00C4759C">
            <w:pPr>
              <w:jc w:val="both"/>
              <w:rPr>
                <w:rFonts w:ascii="Arial" w:hAnsi="Arial" w:cs="Arial"/>
                <w:color w:val="000000"/>
              </w:rPr>
            </w:pPr>
            <w:r w:rsidRPr="00226735">
              <w:rPr>
                <w:rFonts w:ascii="Arial" w:hAnsi="Arial" w:cs="Arial"/>
                <w:color w:val="000000"/>
              </w:rPr>
              <w:t>165.11 b</w:t>
            </w:r>
          </w:p>
        </w:tc>
        <w:tc>
          <w:tcPr>
            <w:tcW w:w="376" w:type="pct"/>
            <w:vAlign w:val="center"/>
          </w:tcPr>
          <w:p w14:paraId="020FD286" w14:textId="77777777" w:rsidR="00226735" w:rsidRPr="00226735" w:rsidRDefault="00226735" w:rsidP="00C4759C">
            <w:pPr>
              <w:ind w:left="-110"/>
              <w:jc w:val="both"/>
              <w:rPr>
                <w:rFonts w:ascii="Arial" w:hAnsi="Arial" w:cs="Arial"/>
                <w:color w:val="000000"/>
              </w:rPr>
            </w:pPr>
            <w:proofErr w:type="gramStart"/>
            <w:r w:rsidRPr="00226735">
              <w:rPr>
                <w:rFonts w:ascii="Arial" w:hAnsi="Arial" w:cs="Arial"/>
                <w:color w:val="000000"/>
              </w:rPr>
              <w:t>±  0</w:t>
            </w:r>
            <w:proofErr w:type="gramEnd"/>
            <w:r w:rsidRPr="00226735">
              <w:rPr>
                <w:rFonts w:ascii="Arial" w:hAnsi="Arial" w:cs="Arial"/>
                <w:color w:val="000000"/>
              </w:rPr>
              <w:t>.65</w:t>
            </w:r>
          </w:p>
        </w:tc>
        <w:tc>
          <w:tcPr>
            <w:tcW w:w="488" w:type="pct"/>
            <w:shd w:val="clear" w:color="auto" w:fill="auto"/>
            <w:noWrap/>
            <w:vAlign w:val="center"/>
          </w:tcPr>
          <w:p w14:paraId="340C0066" w14:textId="77777777" w:rsidR="00226735" w:rsidRPr="00226735" w:rsidRDefault="00226735" w:rsidP="00C4759C">
            <w:pPr>
              <w:jc w:val="both"/>
              <w:rPr>
                <w:rFonts w:ascii="Arial" w:hAnsi="Arial" w:cs="Arial"/>
                <w:color w:val="000000"/>
              </w:rPr>
            </w:pPr>
            <w:r w:rsidRPr="00226735">
              <w:rPr>
                <w:rFonts w:ascii="Arial" w:hAnsi="Arial" w:cs="Arial"/>
                <w:color w:val="000000"/>
              </w:rPr>
              <w:t>202.22 a</w:t>
            </w:r>
          </w:p>
        </w:tc>
        <w:tc>
          <w:tcPr>
            <w:tcW w:w="405" w:type="pct"/>
            <w:vAlign w:val="center"/>
          </w:tcPr>
          <w:p w14:paraId="4B7818DB" w14:textId="77777777" w:rsidR="00226735" w:rsidRPr="00226735" w:rsidRDefault="00226735" w:rsidP="00C4759C">
            <w:pPr>
              <w:ind w:left="-111"/>
              <w:jc w:val="both"/>
              <w:rPr>
                <w:rFonts w:ascii="Arial" w:hAnsi="Arial" w:cs="Arial"/>
                <w:color w:val="000000"/>
              </w:rPr>
            </w:pPr>
            <w:proofErr w:type="gramStart"/>
            <w:r w:rsidRPr="00226735">
              <w:rPr>
                <w:rFonts w:ascii="Arial" w:hAnsi="Arial" w:cs="Arial"/>
                <w:color w:val="000000"/>
              </w:rPr>
              <w:t>±  3</w:t>
            </w:r>
            <w:proofErr w:type="gramEnd"/>
            <w:r w:rsidRPr="00226735">
              <w:rPr>
                <w:rFonts w:ascii="Arial" w:hAnsi="Arial" w:cs="Arial"/>
                <w:color w:val="000000"/>
              </w:rPr>
              <w:t>.75</w:t>
            </w:r>
          </w:p>
        </w:tc>
        <w:tc>
          <w:tcPr>
            <w:tcW w:w="502" w:type="pct"/>
            <w:shd w:val="clear" w:color="auto" w:fill="auto"/>
            <w:noWrap/>
            <w:vAlign w:val="center"/>
          </w:tcPr>
          <w:p w14:paraId="595E6532" w14:textId="77777777" w:rsidR="00226735" w:rsidRPr="00226735" w:rsidRDefault="00226735" w:rsidP="00C4759C">
            <w:pPr>
              <w:jc w:val="both"/>
              <w:rPr>
                <w:rFonts w:ascii="Arial" w:hAnsi="Arial" w:cs="Arial"/>
                <w:color w:val="000000"/>
              </w:rPr>
            </w:pPr>
            <w:r w:rsidRPr="00226735">
              <w:rPr>
                <w:rFonts w:ascii="Arial" w:hAnsi="Arial" w:cs="Arial"/>
                <w:color w:val="000000"/>
              </w:rPr>
              <w:t>199.21 a</w:t>
            </w:r>
          </w:p>
        </w:tc>
        <w:tc>
          <w:tcPr>
            <w:tcW w:w="348" w:type="pct"/>
            <w:vAlign w:val="center"/>
          </w:tcPr>
          <w:p w14:paraId="155D0EA0" w14:textId="77777777" w:rsidR="00226735" w:rsidRPr="00226735" w:rsidRDefault="00226735" w:rsidP="00C4759C">
            <w:pPr>
              <w:ind w:left="-110"/>
              <w:jc w:val="both"/>
              <w:rPr>
                <w:rFonts w:ascii="Arial" w:eastAsia="Calibri" w:hAnsi="Arial" w:cs="Arial"/>
              </w:rPr>
            </w:pPr>
            <w:proofErr w:type="gramStart"/>
            <w:r w:rsidRPr="00226735">
              <w:rPr>
                <w:rFonts w:ascii="Arial" w:hAnsi="Arial" w:cs="Arial"/>
                <w:color w:val="000000"/>
              </w:rPr>
              <w:t>±  4</w:t>
            </w:r>
            <w:proofErr w:type="gramEnd"/>
            <w:r w:rsidRPr="00226735">
              <w:rPr>
                <w:rFonts w:ascii="Arial" w:hAnsi="Arial" w:cs="Arial"/>
                <w:color w:val="000000"/>
              </w:rPr>
              <w:t>.61</w:t>
            </w:r>
          </w:p>
        </w:tc>
        <w:tc>
          <w:tcPr>
            <w:tcW w:w="425" w:type="pct"/>
            <w:shd w:val="clear" w:color="auto" w:fill="auto"/>
            <w:noWrap/>
            <w:vAlign w:val="center"/>
          </w:tcPr>
          <w:p w14:paraId="2E06D356" w14:textId="77777777" w:rsidR="00226735" w:rsidRPr="00226735" w:rsidRDefault="00226735" w:rsidP="00C4759C">
            <w:pPr>
              <w:jc w:val="both"/>
              <w:rPr>
                <w:rFonts w:ascii="Arial" w:hAnsi="Arial" w:cs="Arial"/>
                <w:color w:val="000000"/>
              </w:rPr>
            </w:pPr>
            <w:r w:rsidRPr="00226735">
              <w:rPr>
                <w:rFonts w:ascii="Arial" w:eastAsia="Calibri" w:hAnsi="Arial" w:cs="Arial"/>
              </w:rPr>
              <w:t>192.41</w:t>
            </w:r>
          </w:p>
        </w:tc>
        <w:tc>
          <w:tcPr>
            <w:tcW w:w="340" w:type="pct"/>
            <w:vAlign w:val="center"/>
          </w:tcPr>
          <w:p w14:paraId="56E66175" w14:textId="77777777" w:rsidR="00226735" w:rsidRPr="00226735" w:rsidRDefault="00226735" w:rsidP="00C4759C">
            <w:pPr>
              <w:jc w:val="both"/>
              <w:rPr>
                <w:rFonts w:ascii="Arial" w:eastAsia="Calibri" w:hAnsi="Arial" w:cs="Arial"/>
              </w:rPr>
            </w:pPr>
            <w:r w:rsidRPr="00226735">
              <w:rPr>
                <w:rFonts w:ascii="Arial" w:eastAsia="Calibri" w:hAnsi="Arial" w:cs="Arial"/>
              </w:rPr>
              <w:t>5.35</w:t>
            </w:r>
          </w:p>
        </w:tc>
      </w:tr>
      <w:tr w:rsidR="00D0196C" w:rsidRPr="00D0196C" w14:paraId="14502F97" w14:textId="77777777" w:rsidTr="00DA23D1">
        <w:trPr>
          <w:trHeight w:val="367"/>
        </w:trPr>
        <w:tc>
          <w:tcPr>
            <w:tcW w:w="691" w:type="pct"/>
            <w:shd w:val="clear" w:color="auto" w:fill="auto"/>
            <w:noWrap/>
            <w:vAlign w:val="center"/>
            <w:hideMark/>
          </w:tcPr>
          <w:p w14:paraId="29A72831" w14:textId="77777777" w:rsidR="00226735" w:rsidRPr="00226735" w:rsidRDefault="00226735" w:rsidP="00EA7AF5">
            <w:pPr>
              <w:rPr>
                <w:rFonts w:ascii="Arial" w:hAnsi="Arial" w:cs="Arial"/>
                <w:color w:val="000000"/>
              </w:rPr>
            </w:pPr>
            <w:r w:rsidRPr="00226735">
              <w:rPr>
                <w:rFonts w:ascii="Arial" w:hAnsi="Arial" w:cs="Arial"/>
                <w:color w:val="000000"/>
              </w:rPr>
              <w:t>Stem diameter (mm)</w:t>
            </w:r>
          </w:p>
        </w:tc>
        <w:tc>
          <w:tcPr>
            <w:tcW w:w="518" w:type="pct"/>
            <w:shd w:val="clear" w:color="auto" w:fill="auto"/>
            <w:noWrap/>
            <w:vAlign w:val="center"/>
            <w:hideMark/>
          </w:tcPr>
          <w:p w14:paraId="0CBDA0EB" w14:textId="77777777" w:rsidR="00226735" w:rsidRPr="00226735" w:rsidRDefault="00226735" w:rsidP="00C4759C">
            <w:pPr>
              <w:jc w:val="both"/>
              <w:rPr>
                <w:rFonts w:ascii="Arial" w:hAnsi="Arial" w:cs="Arial"/>
                <w:color w:val="000000"/>
              </w:rPr>
            </w:pPr>
            <w:r w:rsidRPr="00226735">
              <w:rPr>
                <w:rFonts w:ascii="Arial" w:hAnsi="Arial" w:cs="Arial"/>
                <w:color w:val="000000"/>
              </w:rPr>
              <w:t>7.21 b</w:t>
            </w:r>
          </w:p>
        </w:tc>
        <w:tc>
          <w:tcPr>
            <w:tcW w:w="389" w:type="pct"/>
            <w:vAlign w:val="center"/>
          </w:tcPr>
          <w:p w14:paraId="61D304ED" w14:textId="77777777" w:rsidR="00226735" w:rsidRPr="00226735" w:rsidRDefault="00226735" w:rsidP="00C4759C">
            <w:pPr>
              <w:ind w:left="-108"/>
              <w:jc w:val="both"/>
              <w:rPr>
                <w:rFonts w:ascii="Arial" w:hAnsi="Arial" w:cs="Arial"/>
                <w:color w:val="000000"/>
              </w:rPr>
            </w:pPr>
            <w:proofErr w:type="gramStart"/>
            <w:r w:rsidRPr="00226735">
              <w:rPr>
                <w:rFonts w:ascii="Arial" w:hAnsi="Arial" w:cs="Arial"/>
                <w:color w:val="000000"/>
              </w:rPr>
              <w:t>±  0</w:t>
            </w:r>
            <w:proofErr w:type="gramEnd"/>
            <w:r w:rsidRPr="00226735">
              <w:rPr>
                <w:rFonts w:ascii="Arial" w:hAnsi="Arial" w:cs="Arial"/>
                <w:color w:val="000000"/>
              </w:rPr>
              <w:t>.13</w:t>
            </w:r>
          </w:p>
        </w:tc>
        <w:tc>
          <w:tcPr>
            <w:tcW w:w="518" w:type="pct"/>
            <w:shd w:val="clear" w:color="auto" w:fill="auto"/>
            <w:noWrap/>
            <w:vAlign w:val="center"/>
          </w:tcPr>
          <w:p w14:paraId="7770E2B8" w14:textId="77777777" w:rsidR="00226735" w:rsidRPr="00226735" w:rsidRDefault="00226735" w:rsidP="00C4759C">
            <w:pPr>
              <w:jc w:val="both"/>
              <w:rPr>
                <w:rFonts w:ascii="Arial" w:hAnsi="Arial" w:cs="Arial"/>
                <w:color w:val="000000"/>
              </w:rPr>
            </w:pPr>
            <w:r w:rsidRPr="00226735">
              <w:rPr>
                <w:rFonts w:ascii="Arial" w:hAnsi="Arial" w:cs="Arial"/>
                <w:color w:val="000000"/>
              </w:rPr>
              <w:t>10.20 a</w:t>
            </w:r>
          </w:p>
        </w:tc>
        <w:tc>
          <w:tcPr>
            <w:tcW w:w="376" w:type="pct"/>
            <w:vAlign w:val="center"/>
          </w:tcPr>
          <w:p w14:paraId="40B698E4" w14:textId="77777777" w:rsidR="00226735" w:rsidRPr="00226735" w:rsidRDefault="00226735" w:rsidP="00C4759C">
            <w:pPr>
              <w:ind w:left="-110"/>
              <w:jc w:val="both"/>
              <w:rPr>
                <w:rFonts w:ascii="Arial" w:hAnsi="Arial" w:cs="Arial"/>
                <w:color w:val="000000"/>
              </w:rPr>
            </w:pPr>
            <w:proofErr w:type="gramStart"/>
            <w:r w:rsidRPr="00226735">
              <w:rPr>
                <w:rFonts w:ascii="Arial" w:hAnsi="Arial" w:cs="Arial"/>
                <w:color w:val="000000"/>
              </w:rPr>
              <w:t>±  0</w:t>
            </w:r>
            <w:proofErr w:type="gramEnd"/>
            <w:r w:rsidRPr="00226735">
              <w:rPr>
                <w:rFonts w:ascii="Arial" w:hAnsi="Arial" w:cs="Arial"/>
                <w:color w:val="000000"/>
              </w:rPr>
              <w:t>.15</w:t>
            </w:r>
          </w:p>
        </w:tc>
        <w:tc>
          <w:tcPr>
            <w:tcW w:w="488" w:type="pct"/>
            <w:shd w:val="clear" w:color="auto" w:fill="auto"/>
            <w:noWrap/>
            <w:vAlign w:val="center"/>
          </w:tcPr>
          <w:p w14:paraId="381439F8" w14:textId="77777777" w:rsidR="00226735" w:rsidRPr="00226735" w:rsidRDefault="00226735" w:rsidP="00C4759C">
            <w:pPr>
              <w:jc w:val="both"/>
              <w:rPr>
                <w:rFonts w:ascii="Arial" w:hAnsi="Arial" w:cs="Arial"/>
                <w:color w:val="000000"/>
              </w:rPr>
            </w:pPr>
            <w:r w:rsidRPr="00226735">
              <w:rPr>
                <w:rFonts w:ascii="Arial" w:hAnsi="Arial" w:cs="Arial"/>
                <w:color w:val="000000"/>
              </w:rPr>
              <w:t>7.29 b</w:t>
            </w:r>
          </w:p>
        </w:tc>
        <w:tc>
          <w:tcPr>
            <w:tcW w:w="405" w:type="pct"/>
            <w:vAlign w:val="center"/>
          </w:tcPr>
          <w:p w14:paraId="7B00C272" w14:textId="77777777" w:rsidR="00226735" w:rsidRPr="00226735" w:rsidRDefault="00226735" w:rsidP="00C4759C">
            <w:pPr>
              <w:ind w:left="-111"/>
              <w:jc w:val="both"/>
              <w:rPr>
                <w:rFonts w:ascii="Arial" w:hAnsi="Arial" w:cs="Arial"/>
                <w:color w:val="000000"/>
              </w:rPr>
            </w:pPr>
            <w:proofErr w:type="gramStart"/>
            <w:r w:rsidRPr="00226735">
              <w:rPr>
                <w:rFonts w:ascii="Arial" w:hAnsi="Arial" w:cs="Arial"/>
                <w:color w:val="000000"/>
              </w:rPr>
              <w:t>±  0</w:t>
            </w:r>
            <w:proofErr w:type="gramEnd"/>
            <w:r w:rsidRPr="00226735">
              <w:rPr>
                <w:rFonts w:ascii="Arial" w:hAnsi="Arial" w:cs="Arial"/>
                <w:color w:val="000000"/>
              </w:rPr>
              <w:t>.14</w:t>
            </w:r>
          </w:p>
        </w:tc>
        <w:tc>
          <w:tcPr>
            <w:tcW w:w="502" w:type="pct"/>
            <w:shd w:val="clear" w:color="auto" w:fill="auto"/>
            <w:noWrap/>
            <w:vAlign w:val="center"/>
          </w:tcPr>
          <w:p w14:paraId="67308A12" w14:textId="77777777" w:rsidR="00226735" w:rsidRPr="00226735" w:rsidRDefault="00226735" w:rsidP="00C4759C">
            <w:pPr>
              <w:jc w:val="both"/>
              <w:rPr>
                <w:rFonts w:ascii="Arial" w:hAnsi="Arial" w:cs="Arial"/>
                <w:color w:val="000000"/>
              </w:rPr>
            </w:pPr>
            <w:r w:rsidRPr="00226735">
              <w:rPr>
                <w:rFonts w:ascii="Arial" w:hAnsi="Arial" w:cs="Arial"/>
                <w:color w:val="000000"/>
              </w:rPr>
              <w:t>10.38 a</w:t>
            </w:r>
          </w:p>
        </w:tc>
        <w:tc>
          <w:tcPr>
            <w:tcW w:w="348" w:type="pct"/>
            <w:vAlign w:val="center"/>
          </w:tcPr>
          <w:p w14:paraId="4C2DBBB7" w14:textId="77777777" w:rsidR="00226735" w:rsidRPr="00226735" w:rsidRDefault="00226735" w:rsidP="00C4759C">
            <w:pPr>
              <w:ind w:left="-110"/>
              <w:jc w:val="both"/>
              <w:rPr>
                <w:rFonts w:ascii="Arial" w:eastAsia="Calibri" w:hAnsi="Arial" w:cs="Arial"/>
              </w:rPr>
            </w:pPr>
            <w:proofErr w:type="gramStart"/>
            <w:r w:rsidRPr="00226735">
              <w:rPr>
                <w:rFonts w:ascii="Arial" w:hAnsi="Arial" w:cs="Arial"/>
                <w:color w:val="000000"/>
              </w:rPr>
              <w:t>±  0</w:t>
            </w:r>
            <w:proofErr w:type="gramEnd"/>
            <w:r w:rsidRPr="00226735">
              <w:rPr>
                <w:rFonts w:ascii="Arial" w:hAnsi="Arial" w:cs="Arial"/>
                <w:color w:val="000000"/>
              </w:rPr>
              <w:t>.11</w:t>
            </w:r>
          </w:p>
        </w:tc>
        <w:tc>
          <w:tcPr>
            <w:tcW w:w="425" w:type="pct"/>
            <w:shd w:val="clear" w:color="auto" w:fill="auto"/>
            <w:noWrap/>
            <w:vAlign w:val="center"/>
          </w:tcPr>
          <w:p w14:paraId="118739E5" w14:textId="77777777" w:rsidR="00226735" w:rsidRPr="00226735" w:rsidRDefault="00226735" w:rsidP="00C4759C">
            <w:pPr>
              <w:jc w:val="both"/>
              <w:rPr>
                <w:rFonts w:ascii="Arial" w:hAnsi="Arial" w:cs="Arial"/>
                <w:color w:val="000000"/>
              </w:rPr>
            </w:pPr>
            <w:r w:rsidRPr="00226735">
              <w:rPr>
                <w:rFonts w:ascii="Arial" w:eastAsia="Calibri" w:hAnsi="Arial" w:cs="Arial"/>
              </w:rPr>
              <w:t>8.76</w:t>
            </w:r>
          </w:p>
        </w:tc>
        <w:tc>
          <w:tcPr>
            <w:tcW w:w="340" w:type="pct"/>
            <w:vAlign w:val="center"/>
          </w:tcPr>
          <w:p w14:paraId="0BC4B493" w14:textId="77777777" w:rsidR="00226735" w:rsidRPr="00226735" w:rsidRDefault="00226735" w:rsidP="00C4759C">
            <w:pPr>
              <w:jc w:val="both"/>
              <w:rPr>
                <w:rFonts w:ascii="Arial" w:eastAsia="Calibri" w:hAnsi="Arial" w:cs="Arial"/>
              </w:rPr>
            </w:pPr>
            <w:r w:rsidRPr="00226735">
              <w:rPr>
                <w:rFonts w:ascii="Arial" w:eastAsia="Calibri" w:hAnsi="Arial" w:cs="Arial"/>
              </w:rPr>
              <w:t>0.29</w:t>
            </w:r>
          </w:p>
        </w:tc>
      </w:tr>
      <w:tr w:rsidR="00D0196C" w:rsidRPr="00D0196C" w14:paraId="4BFFCD06" w14:textId="77777777" w:rsidTr="00DA23D1">
        <w:trPr>
          <w:trHeight w:val="367"/>
        </w:trPr>
        <w:tc>
          <w:tcPr>
            <w:tcW w:w="691" w:type="pct"/>
            <w:shd w:val="clear" w:color="auto" w:fill="auto"/>
            <w:noWrap/>
            <w:vAlign w:val="center"/>
            <w:hideMark/>
          </w:tcPr>
          <w:p w14:paraId="633E7292" w14:textId="77777777" w:rsidR="00226735" w:rsidRPr="00226735" w:rsidRDefault="00226735" w:rsidP="00EA7AF5">
            <w:pPr>
              <w:rPr>
                <w:rFonts w:ascii="Arial" w:hAnsi="Arial" w:cs="Arial"/>
                <w:color w:val="000000"/>
              </w:rPr>
            </w:pPr>
            <w:r w:rsidRPr="00226735">
              <w:rPr>
                <w:rFonts w:ascii="Arial" w:hAnsi="Arial" w:cs="Arial"/>
                <w:color w:val="000000"/>
              </w:rPr>
              <w:t>Total number of tillers per plant</w:t>
            </w:r>
          </w:p>
        </w:tc>
        <w:tc>
          <w:tcPr>
            <w:tcW w:w="518" w:type="pct"/>
            <w:shd w:val="clear" w:color="auto" w:fill="auto"/>
            <w:noWrap/>
            <w:vAlign w:val="center"/>
            <w:hideMark/>
          </w:tcPr>
          <w:p w14:paraId="6DBE2626" w14:textId="77777777" w:rsidR="00226735" w:rsidRPr="00226735" w:rsidRDefault="00226735" w:rsidP="00C4759C">
            <w:pPr>
              <w:jc w:val="both"/>
              <w:rPr>
                <w:rFonts w:ascii="Arial" w:hAnsi="Arial" w:cs="Arial"/>
                <w:color w:val="000000"/>
              </w:rPr>
            </w:pPr>
            <w:r w:rsidRPr="00226735">
              <w:rPr>
                <w:rFonts w:ascii="Arial" w:hAnsi="Arial" w:cs="Arial"/>
                <w:color w:val="000000"/>
              </w:rPr>
              <w:t>3.02 c</w:t>
            </w:r>
          </w:p>
        </w:tc>
        <w:tc>
          <w:tcPr>
            <w:tcW w:w="389" w:type="pct"/>
            <w:vAlign w:val="center"/>
          </w:tcPr>
          <w:p w14:paraId="32CA7B36" w14:textId="77777777" w:rsidR="00226735" w:rsidRPr="00226735" w:rsidRDefault="00226735" w:rsidP="00C4759C">
            <w:pPr>
              <w:ind w:left="-108"/>
              <w:jc w:val="both"/>
              <w:rPr>
                <w:rFonts w:ascii="Arial" w:hAnsi="Arial" w:cs="Arial"/>
                <w:color w:val="000000"/>
              </w:rPr>
            </w:pPr>
            <w:proofErr w:type="gramStart"/>
            <w:r w:rsidRPr="00226735">
              <w:rPr>
                <w:rFonts w:ascii="Arial" w:hAnsi="Arial" w:cs="Arial"/>
                <w:color w:val="000000"/>
              </w:rPr>
              <w:t>±  0</w:t>
            </w:r>
            <w:proofErr w:type="gramEnd"/>
            <w:r w:rsidRPr="00226735">
              <w:rPr>
                <w:rFonts w:ascii="Arial" w:hAnsi="Arial" w:cs="Arial"/>
                <w:color w:val="000000"/>
              </w:rPr>
              <w:t>.29</w:t>
            </w:r>
          </w:p>
        </w:tc>
        <w:tc>
          <w:tcPr>
            <w:tcW w:w="518" w:type="pct"/>
            <w:shd w:val="clear" w:color="auto" w:fill="auto"/>
            <w:noWrap/>
            <w:vAlign w:val="center"/>
          </w:tcPr>
          <w:p w14:paraId="1CE5A6C1" w14:textId="77777777" w:rsidR="00226735" w:rsidRPr="00226735" w:rsidRDefault="00226735" w:rsidP="00C4759C">
            <w:pPr>
              <w:jc w:val="both"/>
              <w:rPr>
                <w:rFonts w:ascii="Arial" w:hAnsi="Arial" w:cs="Arial"/>
                <w:color w:val="000000"/>
              </w:rPr>
            </w:pPr>
            <w:r w:rsidRPr="00226735">
              <w:rPr>
                <w:rFonts w:ascii="Arial" w:hAnsi="Arial" w:cs="Arial"/>
                <w:color w:val="000000"/>
              </w:rPr>
              <w:t>3.12 c</w:t>
            </w:r>
          </w:p>
        </w:tc>
        <w:tc>
          <w:tcPr>
            <w:tcW w:w="376" w:type="pct"/>
            <w:vAlign w:val="center"/>
          </w:tcPr>
          <w:p w14:paraId="313AEF50" w14:textId="77777777" w:rsidR="00226735" w:rsidRPr="00226735" w:rsidRDefault="00226735" w:rsidP="00C4759C">
            <w:pPr>
              <w:ind w:left="-110"/>
              <w:jc w:val="both"/>
              <w:rPr>
                <w:rFonts w:ascii="Arial" w:hAnsi="Arial" w:cs="Arial"/>
                <w:color w:val="000000"/>
              </w:rPr>
            </w:pPr>
            <w:proofErr w:type="gramStart"/>
            <w:r w:rsidRPr="00226735">
              <w:rPr>
                <w:rFonts w:ascii="Arial" w:hAnsi="Arial" w:cs="Arial"/>
                <w:color w:val="000000"/>
              </w:rPr>
              <w:t>±  0</w:t>
            </w:r>
            <w:proofErr w:type="gramEnd"/>
            <w:r w:rsidRPr="00226735">
              <w:rPr>
                <w:rFonts w:ascii="Arial" w:hAnsi="Arial" w:cs="Arial"/>
                <w:color w:val="000000"/>
              </w:rPr>
              <w:t>.06</w:t>
            </w:r>
          </w:p>
        </w:tc>
        <w:tc>
          <w:tcPr>
            <w:tcW w:w="488" w:type="pct"/>
            <w:shd w:val="clear" w:color="auto" w:fill="auto"/>
            <w:noWrap/>
            <w:vAlign w:val="center"/>
          </w:tcPr>
          <w:p w14:paraId="3CFBA88E" w14:textId="77777777" w:rsidR="00226735" w:rsidRPr="00226735" w:rsidRDefault="00226735" w:rsidP="00C4759C">
            <w:pPr>
              <w:jc w:val="both"/>
              <w:rPr>
                <w:rFonts w:ascii="Arial" w:hAnsi="Arial" w:cs="Arial"/>
                <w:color w:val="000000"/>
              </w:rPr>
            </w:pPr>
            <w:r w:rsidRPr="00226735">
              <w:rPr>
                <w:rFonts w:ascii="Arial" w:hAnsi="Arial" w:cs="Arial"/>
                <w:color w:val="000000"/>
              </w:rPr>
              <w:t>3.34 b</w:t>
            </w:r>
          </w:p>
        </w:tc>
        <w:tc>
          <w:tcPr>
            <w:tcW w:w="405" w:type="pct"/>
            <w:vAlign w:val="center"/>
          </w:tcPr>
          <w:p w14:paraId="1D7E16EC" w14:textId="77777777" w:rsidR="00226735" w:rsidRPr="00226735" w:rsidRDefault="00226735" w:rsidP="00C4759C">
            <w:pPr>
              <w:ind w:left="-111"/>
              <w:jc w:val="both"/>
              <w:rPr>
                <w:rFonts w:ascii="Arial" w:hAnsi="Arial" w:cs="Arial"/>
                <w:color w:val="000000"/>
              </w:rPr>
            </w:pPr>
            <w:proofErr w:type="gramStart"/>
            <w:r w:rsidRPr="00226735">
              <w:rPr>
                <w:rFonts w:ascii="Arial" w:hAnsi="Arial" w:cs="Arial"/>
                <w:color w:val="000000"/>
              </w:rPr>
              <w:t>±  0</w:t>
            </w:r>
            <w:proofErr w:type="gramEnd"/>
            <w:r w:rsidRPr="00226735">
              <w:rPr>
                <w:rFonts w:ascii="Arial" w:hAnsi="Arial" w:cs="Arial"/>
                <w:color w:val="000000"/>
              </w:rPr>
              <w:t>.34</w:t>
            </w:r>
          </w:p>
        </w:tc>
        <w:tc>
          <w:tcPr>
            <w:tcW w:w="502" w:type="pct"/>
            <w:shd w:val="clear" w:color="auto" w:fill="auto"/>
            <w:noWrap/>
            <w:vAlign w:val="center"/>
          </w:tcPr>
          <w:p w14:paraId="09420C37" w14:textId="77777777" w:rsidR="00226735" w:rsidRPr="00226735" w:rsidRDefault="00226735" w:rsidP="00C4759C">
            <w:pPr>
              <w:jc w:val="both"/>
              <w:rPr>
                <w:rFonts w:ascii="Arial" w:hAnsi="Arial" w:cs="Arial"/>
                <w:color w:val="000000"/>
              </w:rPr>
            </w:pPr>
            <w:r w:rsidRPr="00226735">
              <w:rPr>
                <w:rFonts w:ascii="Arial" w:hAnsi="Arial" w:cs="Arial"/>
                <w:color w:val="000000"/>
              </w:rPr>
              <w:t>3.78 a</w:t>
            </w:r>
          </w:p>
        </w:tc>
        <w:tc>
          <w:tcPr>
            <w:tcW w:w="348" w:type="pct"/>
            <w:vAlign w:val="center"/>
          </w:tcPr>
          <w:p w14:paraId="45DB6176" w14:textId="77777777" w:rsidR="00226735" w:rsidRPr="00226735" w:rsidRDefault="00226735" w:rsidP="00C4759C">
            <w:pPr>
              <w:ind w:left="-110"/>
              <w:jc w:val="both"/>
              <w:rPr>
                <w:rFonts w:ascii="Arial" w:eastAsia="Calibri" w:hAnsi="Arial" w:cs="Arial"/>
              </w:rPr>
            </w:pPr>
            <w:proofErr w:type="gramStart"/>
            <w:r w:rsidRPr="00226735">
              <w:rPr>
                <w:rFonts w:ascii="Arial" w:hAnsi="Arial" w:cs="Arial"/>
                <w:color w:val="000000"/>
              </w:rPr>
              <w:t>±  0</w:t>
            </w:r>
            <w:proofErr w:type="gramEnd"/>
            <w:r w:rsidRPr="00226735">
              <w:rPr>
                <w:rFonts w:ascii="Arial" w:hAnsi="Arial" w:cs="Arial"/>
                <w:color w:val="000000"/>
              </w:rPr>
              <w:t>.27</w:t>
            </w:r>
          </w:p>
        </w:tc>
        <w:tc>
          <w:tcPr>
            <w:tcW w:w="425" w:type="pct"/>
            <w:shd w:val="clear" w:color="auto" w:fill="auto"/>
            <w:noWrap/>
            <w:vAlign w:val="center"/>
          </w:tcPr>
          <w:p w14:paraId="0C36D0A6" w14:textId="77777777" w:rsidR="00226735" w:rsidRPr="00226735" w:rsidRDefault="00226735" w:rsidP="00C4759C">
            <w:pPr>
              <w:jc w:val="both"/>
              <w:rPr>
                <w:rFonts w:ascii="Arial" w:hAnsi="Arial" w:cs="Arial"/>
                <w:color w:val="000000"/>
              </w:rPr>
            </w:pPr>
            <w:r w:rsidRPr="00226735">
              <w:rPr>
                <w:rFonts w:ascii="Arial" w:eastAsia="Calibri" w:hAnsi="Arial" w:cs="Arial"/>
              </w:rPr>
              <w:t>3.31</w:t>
            </w:r>
          </w:p>
        </w:tc>
        <w:tc>
          <w:tcPr>
            <w:tcW w:w="340" w:type="pct"/>
            <w:vAlign w:val="center"/>
          </w:tcPr>
          <w:p w14:paraId="2DEF2F8C" w14:textId="77777777" w:rsidR="00226735" w:rsidRPr="00226735" w:rsidRDefault="00226735" w:rsidP="00C4759C">
            <w:pPr>
              <w:jc w:val="both"/>
              <w:rPr>
                <w:rFonts w:ascii="Arial" w:eastAsia="Calibri" w:hAnsi="Arial" w:cs="Arial"/>
              </w:rPr>
            </w:pPr>
            <w:r w:rsidRPr="00226735">
              <w:rPr>
                <w:rFonts w:ascii="Arial" w:eastAsia="Calibri" w:hAnsi="Arial" w:cs="Arial"/>
              </w:rPr>
              <w:t>0.19</w:t>
            </w:r>
          </w:p>
        </w:tc>
      </w:tr>
      <w:tr w:rsidR="00D0196C" w:rsidRPr="00D0196C" w14:paraId="697097A2" w14:textId="77777777" w:rsidTr="00DA23D1">
        <w:trPr>
          <w:trHeight w:val="367"/>
        </w:trPr>
        <w:tc>
          <w:tcPr>
            <w:tcW w:w="691" w:type="pct"/>
            <w:shd w:val="clear" w:color="auto" w:fill="auto"/>
            <w:noWrap/>
            <w:vAlign w:val="center"/>
            <w:hideMark/>
          </w:tcPr>
          <w:p w14:paraId="2F693DBE" w14:textId="77777777" w:rsidR="00226735" w:rsidRPr="00226735" w:rsidRDefault="00226735" w:rsidP="00EA7AF5">
            <w:pPr>
              <w:rPr>
                <w:rFonts w:ascii="Arial" w:hAnsi="Arial" w:cs="Arial"/>
                <w:color w:val="000000"/>
              </w:rPr>
            </w:pPr>
            <w:r w:rsidRPr="00226735">
              <w:rPr>
                <w:rFonts w:ascii="Arial" w:hAnsi="Arial" w:cs="Arial"/>
                <w:color w:val="000000"/>
              </w:rPr>
              <w:t>Number of productive tillers per plant</w:t>
            </w:r>
          </w:p>
        </w:tc>
        <w:tc>
          <w:tcPr>
            <w:tcW w:w="518" w:type="pct"/>
            <w:shd w:val="clear" w:color="auto" w:fill="auto"/>
            <w:noWrap/>
            <w:vAlign w:val="center"/>
            <w:hideMark/>
          </w:tcPr>
          <w:p w14:paraId="73725E57" w14:textId="77777777" w:rsidR="00226735" w:rsidRPr="00226735" w:rsidRDefault="00226735" w:rsidP="00C4759C">
            <w:pPr>
              <w:jc w:val="both"/>
              <w:rPr>
                <w:rFonts w:ascii="Arial" w:hAnsi="Arial" w:cs="Arial"/>
                <w:color w:val="000000"/>
              </w:rPr>
            </w:pPr>
            <w:r w:rsidRPr="00226735">
              <w:rPr>
                <w:rFonts w:ascii="Arial" w:hAnsi="Arial" w:cs="Arial"/>
                <w:color w:val="000000"/>
              </w:rPr>
              <w:t>1.75 c</w:t>
            </w:r>
          </w:p>
        </w:tc>
        <w:tc>
          <w:tcPr>
            <w:tcW w:w="389" w:type="pct"/>
            <w:vAlign w:val="center"/>
          </w:tcPr>
          <w:p w14:paraId="059A11EA" w14:textId="77777777" w:rsidR="00226735" w:rsidRPr="00226735" w:rsidRDefault="00226735" w:rsidP="00C4759C">
            <w:pPr>
              <w:ind w:left="-108"/>
              <w:jc w:val="both"/>
              <w:rPr>
                <w:rFonts w:ascii="Arial" w:hAnsi="Arial" w:cs="Arial"/>
                <w:color w:val="000000"/>
              </w:rPr>
            </w:pPr>
            <w:proofErr w:type="gramStart"/>
            <w:r w:rsidRPr="00226735">
              <w:rPr>
                <w:rFonts w:ascii="Arial" w:hAnsi="Arial" w:cs="Arial"/>
                <w:color w:val="000000"/>
              </w:rPr>
              <w:t>±  0</w:t>
            </w:r>
            <w:proofErr w:type="gramEnd"/>
            <w:r w:rsidRPr="00226735">
              <w:rPr>
                <w:rFonts w:ascii="Arial" w:hAnsi="Arial" w:cs="Arial"/>
                <w:color w:val="000000"/>
              </w:rPr>
              <w:t>.28</w:t>
            </w:r>
          </w:p>
        </w:tc>
        <w:tc>
          <w:tcPr>
            <w:tcW w:w="518" w:type="pct"/>
            <w:shd w:val="clear" w:color="auto" w:fill="auto"/>
            <w:noWrap/>
            <w:vAlign w:val="center"/>
          </w:tcPr>
          <w:p w14:paraId="02ADFD7A" w14:textId="77777777" w:rsidR="00226735" w:rsidRPr="00226735" w:rsidRDefault="00226735" w:rsidP="00C4759C">
            <w:pPr>
              <w:jc w:val="both"/>
              <w:rPr>
                <w:rFonts w:ascii="Arial" w:hAnsi="Arial" w:cs="Arial"/>
                <w:color w:val="000000"/>
              </w:rPr>
            </w:pPr>
            <w:r w:rsidRPr="00226735">
              <w:rPr>
                <w:rFonts w:ascii="Arial" w:hAnsi="Arial" w:cs="Arial"/>
                <w:color w:val="000000"/>
              </w:rPr>
              <w:t>2.18 b</w:t>
            </w:r>
          </w:p>
        </w:tc>
        <w:tc>
          <w:tcPr>
            <w:tcW w:w="376" w:type="pct"/>
            <w:vAlign w:val="center"/>
          </w:tcPr>
          <w:p w14:paraId="67E1DF06" w14:textId="77777777" w:rsidR="00226735" w:rsidRPr="00226735" w:rsidRDefault="00226735" w:rsidP="00C4759C">
            <w:pPr>
              <w:ind w:left="-110"/>
              <w:jc w:val="both"/>
              <w:rPr>
                <w:rFonts w:ascii="Arial" w:hAnsi="Arial" w:cs="Arial"/>
                <w:color w:val="000000"/>
              </w:rPr>
            </w:pPr>
            <w:proofErr w:type="gramStart"/>
            <w:r w:rsidRPr="00226735">
              <w:rPr>
                <w:rFonts w:ascii="Arial" w:hAnsi="Arial" w:cs="Arial"/>
                <w:color w:val="000000"/>
              </w:rPr>
              <w:t>±  0</w:t>
            </w:r>
            <w:proofErr w:type="gramEnd"/>
            <w:r w:rsidRPr="00226735">
              <w:rPr>
                <w:rFonts w:ascii="Arial" w:hAnsi="Arial" w:cs="Arial"/>
                <w:color w:val="000000"/>
              </w:rPr>
              <w:t>.21</w:t>
            </w:r>
          </w:p>
        </w:tc>
        <w:tc>
          <w:tcPr>
            <w:tcW w:w="488" w:type="pct"/>
            <w:shd w:val="clear" w:color="auto" w:fill="auto"/>
            <w:noWrap/>
            <w:vAlign w:val="center"/>
          </w:tcPr>
          <w:p w14:paraId="5F35E1BD" w14:textId="77777777" w:rsidR="00226735" w:rsidRPr="00226735" w:rsidRDefault="00226735" w:rsidP="00C4759C">
            <w:pPr>
              <w:jc w:val="both"/>
              <w:rPr>
                <w:rFonts w:ascii="Arial" w:hAnsi="Arial" w:cs="Arial"/>
                <w:color w:val="000000"/>
              </w:rPr>
            </w:pPr>
            <w:proofErr w:type="gramStart"/>
            <w:r w:rsidRPr="00226735">
              <w:rPr>
                <w:rFonts w:ascii="Arial" w:hAnsi="Arial" w:cs="Arial"/>
                <w:color w:val="000000"/>
              </w:rPr>
              <w:t>2.04  b</w:t>
            </w:r>
            <w:proofErr w:type="gramEnd"/>
          </w:p>
        </w:tc>
        <w:tc>
          <w:tcPr>
            <w:tcW w:w="405" w:type="pct"/>
            <w:vAlign w:val="center"/>
          </w:tcPr>
          <w:p w14:paraId="31220A78" w14:textId="77777777" w:rsidR="00226735" w:rsidRPr="00226735" w:rsidRDefault="00226735" w:rsidP="00C4759C">
            <w:pPr>
              <w:ind w:left="-111"/>
              <w:jc w:val="both"/>
              <w:rPr>
                <w:rFonts w:ascii="Arial" w:hAnsi="Arial" w:cs="Arial"/>
                <w:color w:val="000000"/>
              </w:rPr>
            </w:pPr>
            <w:proofErr w:type="gramStart"/>
            <w:r w:rsidRPr="00226735">
              <w:rPr>
                <w:rFonts w:ascii="Arial" w:hAnsi="Arial" w:cs="Arial"/>
                <w:color w:val="000000"/>
              </w:rPr>
              <w:t>±  0</w:t>
            </w:r>
            <w:proofErr w:type="gramEnd"/>
            <w:r w:rsidRPr="00226735">
              <w:rPr>
                <w:rFonts w:ascii="Arial" w:hAnsi="Arial" w:cs="Arial"/>
                <w:color w:val="000000"/>
              </w:rPr>
              <w:t>.34</w:t>
            </w:r>
          </w:p>
        </w:tc>
        <w:tc>
          <w:tcPr>
            <w:tcW w:w="502" w:type="pct"/>
            <w:shd w:val="clear" w:color="auto" w:fill="auto"/>
            <w:noWrap/>
            <w:vAlign w:val="center"/>
          </w:tcPr>
          <w:p w14:paraId="01F86C46" w14:textId="77777777" w:rsidR="00226735" w:rsidRPr="00226735" w:rsidRDefault="00226735" w:rsidP="00C4759C">
            <w:pPr>
              <w:jc w:val="both"/>
              <w:rPr>
                <w:rFonts w:ascii="Arial" w:hAnsi="Arial" w:cs="Arial"/>
                <w:color w:val="000000"/>
              </w:rPr>
            </w:pPr>
            <w:r w:rsidRPr="00226735">
              <w:rPr>
                <w:rFonts w:ascii="Arial" w:hAnsi="Arial" w:cs="Arial"/>
                <w:color w:val="000000"/>
              </w:rPr>
              <w:t>3.19 a</w:t>
            </w:r>
          </w:p>
        </w:tc>
        <w:tc>
          <w:tcPr>
            <w:tcW w:w="348" w:type="pct"/>
            <w:vAlign w:val="center"/>
          </w:tcPr>
          <w:p w14:paraId="325E6244" w14:textId="77777777" w:rsidR="00226735" w:rsidRPr="00226735" w:rsidRDefault="00226735" w:rsidP="00C4759C">
            <w:pPr>
              <w:ind w:left="-110"/>
              <w:jc w:val="both"/>
              <w:rPr>
                <w:rFonts w:ascii="Arial" w:eastAsia="Calibri" w:hAnsi="Arial" w:cs="Arial"/>
              </w:rPr>
            </w:pPr>
            <w:proofErr w:type="gramStart"/>
            <w:r w:rsidRPr="00226735">
              <w:rPr>
                <w:rFonts w:ascii="Arial" w:hAnsi="Arial" w:cs="Arial"/>
                <w:color w:val="000000"/>
              </w:rPr>
              <w:t>±  0</w:t>
            </w:r>
            <w:proofErr w:type="gramEnd"/>
            <w:r w:rsidRPr="00226735">
              <w:rPr>
                <w:rFonts w:ascii="Arial" w:hAnsi="Arial" w:cs="Arial"/>
                <w:color w:val="000000"/>
              </w:rPr>
              <w:t>.26</w:t>
            </w:r>
          </w:p>
        </w:tc>
        <w:tc>
          <w:tcPr>
            <w:tcW w:w="425" w:type="pct"/>
            <w:shd w:val="clear" w:color="auto" w:fill="auto"/>
            <w:noWrap/>
            <w:vAlign w:val="center"/>
          </w:tcPr>
          <w:p w14:paraId="69ECA451" w14:textId="77777777" w:rsidR="00226735" w:rsidRPr="00226735" w:rsidRDefault="00226735" w:rsidP="00C4759C">
            <w:pPr>
              <w:jc w:val="both"/>
              <w:rPr>
                <w:rFonts w:ascii="Arial" w:hAnsi="Arial" w:cs="Arial"/>
                <w:color w:val="000000"/>
              </w:rPr>
            </w:pPr>
            <w:r w:rsidRPr="00226735">
              <w:rPr>
                <w:rFonts w:ascii="Arial" w:eastAsia="Calibri" w:hAnsi="Arial" w:cs="Arial"/>
              </w:rPr>
              <w:t>2.29</w:t>
            </w:r>
          </w:p>
        </w:tc>
        <w:tc>
          <w:tcPr>
            <w:tcW w:w="340" w:type="pct"/>
            <w:vAlign w:val="center"/>
          </w:tcPr>
          <w:p w14:paraId="3668B18F" w14:textId="77777777" w:rsidR="00226735" w:rsidRPr="00226735" w:rsidRDefault="00226735" w:rsidP="00C4759C">
            <w:pPr>
              <w:jc w:val="both"/>
              <w:rPr>
                <w:rFonts w:ascii="Arial" w:eastAsia="Calibri" w:hAnsi="Arial" w:cs="Arial"/>
              </w:rPr>
            </w:pPr>
            <w:r w:rsidRPr="00226735">
              <w:rPr>
                <w:rFonts w:ascii="Arial" w:eastAsia="Calibri" w:hAnsi="Arial" w:cs="Arial"/>
              </w:rPr>
              <w:t>0.14</w:t>
            </w:r>
          </w:p>
        </w:tc>
      </w:tr>
      <w:tr w:rsidR="00D0196C" w:rsidRPr="00D0196C" w14:paraId="24C3E8CA" w14:textId="77777777" w:rsidTr="00DA23D1">
        <w:trPr>
          <w:trHeight w:val="367"/>
        </w:trPr>
        <w:tc>
          <w:tcPr>
            <w:tcW w:w="691" w:type="pct"/>
            <w:shd w:val="clear" w:color="auto" w:fill="auto"/>
            <w:noWrap/>
            <w:vAlign w:val="center"/>
            <w:hideMark/>
          </w:tcPr>
          <w:p w14:paraId="1F761625" w14:textId="77777777" w:rsidR="00226735" w:rsidRPr="00226735" w:rsidRDefault="00226735" w:rsidP="00EA7AF5">
            <w:pPr>
              <w:rPr>
                <w:rFonts w:ascii="Arial" w:hAnsi="Arial" w:cs="Arial"/>
                <w:color w:val="000000"/>
              </w:rPr>
            </w:pPr>
            <w:r w:rsidRPr="00226735">
              <w:rPr>
                <w:rFonts w:ascii="Arial" w:hAnsi="Arial" w:cs="Arial"/>
                <w:color w:val="000000"/>
              </w:rPr>
              <w:t>Spike length (cm)</w:t>
            </w:r>
          </w:p>
        </w:tc>
        <w:tc>
          <w:tcPr>
            <w:tcW w:w="518" w:type="pct"/>
            <w:shd w:val="clear" w:color="auto" w:fill="auto"/>
            <w:noWrap/>
            <w:vAlign w:val="center"/>
            <w:hideMark/>
          </w:tcPr>
          <w:p w14:paraId="103C3953" w14:textId="77777777" w:rsidR="00226735" w:rsidRPr="00226735" w:rsidRDefault="00226735" w:rsidP="00C4759C">
            <w:pPr>
              <w:jc w:val="both"/>
              <w:rPr>
                <w:rFonts w:ascii="Arial" w:hAnsi="Arial" w:cs="Arial"/>
                <w:color w:val="000000"/>
              </w:rPr>
            </w:pPr>
            <w:r w:rsidRPr="00226735">
              <w:rPr>
                <w:rFonts w:ascii="Arial" w:hAnsi="Arial" w:cs="Arial"/>
                <w:color w:val="000000"/>
              </w:rPr>
              <w:t>30.71 b</w:t>
            </w:r>
          </w:p>
        </w:tc>
        <w:tc>
          <w:tcPr>
            <w:tcW w:w="389" w:type="pct"/>
            <w:vAlign w:val="center"/>
          </w:tcPr>
          <w:p w14:paraId="716FDB3F" w14:textId="77777777" w:rsidR="00226735" w:rsidRPr="00226735" w:rsidRDefault="00226735" w:rsidP="00C4759C">
            <w:pPr>
              <w:ind w:left="-108"/>
              <w:jc w:val="both"/>
              <w:rPr>
                <w:rFonts w:ascii="Arial" w:hAnsi="Arial" w:cs="Arial"/>
                <w:color w:val="000000"/>
              </w:rPr>
            </w:pPr>
            <w:proofErr w:type="gramStart"/>
            <w:r w:rsidRPr="00226735">
              <w:rPr>
                <w:rFonts w:ascii="Arial" w:hAnsi="Arial" w:cs="Arial"/>
                <w:color w:val="000000"/>
              </w:rPr>
              <w:t>±  0</w:t>
            </w:r>
            <w:proofErr w:type="gramEnd"/>
            <w:r w:rsidRPr="00226735">
              <w:rPr>
                <w:rFonts w:ascii="Arial" w:hAnsi="Arial" w:cs="Arial"/>
                <w:color w:val="000000"/>
              </w:rPr>
              <w:t>.43</w:t>
            </w:r>
          </w:p>
        </w:tc>
        <w:tc>
          <w:tcPr>
            <w:tcW w:w="518" w:type="pct"/>
            <w:shd w:val="clear" w:color="auto" w:fill="auto"/>
            <w:noWrap/>
            <w:vAlign w:val="center"/>
          </w:tcPr>
          <w:p w14:paraId="6B3B05A2" w14:textId="77777777" w:rsidR="00226735" w:rsidRPr="00226735" w:rsidRDefault="00226735" w:rsidP="00C4759C">
            <w:pPr>
              <w:jc w:val="both"/>
              <w:rPr>
                <w:rFonts w:ascii="Arial" w:hAnsi="Arial" w:cs="Arial"/>
                <w:color w:val="000000"/>
              </w:rPr>
            </w:pPr>
            <w:r w:rsidRPr="00226735">
              <w:rPr>
                <w:rFonts w:ascii="Arial" w:hAnsi="Arial" w:cs="Arial"/>
                <w:color w:val="000000"/>
              </w:rPr>
              <w:t>31.60 a</w:t>
            </w:r>
          </w:p>
        </w:tc>
        <w:tc>
          <w:tcPr>
            <w:tcW w:w="376" w:type="pct"/>
            <w:vAlign w:val="center"/>
          </w:tcPr>
          <w:p w14:paraId="5253FA88" w14:textId="77777777" w:rsidR="00226735" w:rsidRPr="00226735" w:rsidRDefault="00226735" w:rsidP="00C4759C">
            <w:pPr>
              <w:ind w:left="-110"/>
              <w:jc w:val="both"/>
              <w:rPr>
                <w:rFonts w:ascii="Arial" w:hAnsi="Arial" w:cs="Arial"/>
                <w:color w:val="000000"/>
              </w:rPr>
            </w:pPr>
            <w:proofErr w:type="gramStart"/>
            <w:r w:rsidRPr="00226735">
              <w:rPr>
                <w:rFonts w:ascii="Arial" w:hAnsi="Arial" w:cs="Arial"/>
                <w:color w:val="000000"/>
              </w:rPr>
              <w:t>±  0</w:t>
            </w:r>
            <w:proofErr w:type="gramEnd"/>
            <w:r w:rsidRPr="00226735">
              <w:rPr>
                <w:rFonts w:ascii="Arial" w:hAnsi="Arial" w:cs="Arial"/>
                <w:color w:val="000000"/>
              </w:rPr>
              <w:t>.30</w:t>
            </w:r>
          </w:p>
        </w:tc>
        <w:tc>
          <w:tcPr>
            <w:tcW w:w="488" w:type="pct"/>
            <w:shd w:val="clear" w:color="auto" w:fill="auto"/>
            <w:noWrap/>
            <w:vAlign w:val="center"/>
          </w:tcPr>
          <w:p w14:paraId="7ABF15C9" w14:textId="77777777" w:rsidR="00226735" w:rsidRPr="00226735" w:rsidRDefault="00226735" w:rsidP="00C4759C">
            <w:pPr>
              <w:jc w:val="both"/>
              <w:rPr>
                <w:rFonts w:ascii="Arial" w:hAnsi="Arial" w:cs="Arial"/>
                <w:color w:val="000000"/>
              </w:rPr>
            </w:pPr>
            <w:r w:rsidRPr="00226735">
              <w:rPr>
                <w:rFonts w:ascii="Arial" w:hAnsi="Arial" w:cs="Arial"/>
                <w:color w:val="000000"/>
              </w:rPr>
              <w:t>31.37 ab</w:t>
            </w:r>
          </w:p>
        </w:tc>
        <w:tc>
          <w:tcPr>
            <w:tcW w:w="405" w:type="pct"/>
            <w:vAlign w:val="center"/>
          </w:tcPr>
          <w:p w14:paraId="0FB3ACD2" w14:textId="77777777" w:rsidR="00226735" w:rsidRPr="00226735" w:rsidRDefault="00226735" w:rsidP="00C4759C">
            <w:pPr>
              <w:ind w:left="-111"/>
              <w:jc w:val="both"/>
              <w:rPr>
                <w:rFonts w:ascii="Arial" w:hAnsi="Arial" w:cs="Arial"/>
                <w:color w:val="000000"/>
              </w:rPr>
            </w:pPr>
            <w:proofErr w:type="gramStart"/>
            <w:r w:rsidRPr="00226735">
              <w:rPr>
                <w:rFonts w:ascii="Arial" w:hAnsi="Arial" w:cs="Arial"/>
                <w:color w:val="000000"/>
              </w:rPr>
              <w:t>±  0</w:t>
            </w:r>
            <w:proofErr w:type="gramEnd"/>
            <w:r w:rsidRPr="00226735">
              <w:rPr>
                <w:rFonts w:ascii="Arial" w:hAnsi="Arial" w:cs="Arial"/>
                <w:color w:val="000000"/>
              </w:rPr>
              <w:t>.87</w:t>
            </w:r>
          </w:p>
        </w:tc>
        <w:tc>
          <w:tcPr>
            <w:tcW w:w="502" w:type="pct"/>
            <w:shd w:val="clear" w:color="auto" w:fill="auto"/>
            <w:noWrap/>
            <w:vAlign w:val="center"/>
          </w:tcPr>
          <w:p w14:paraId="7AF99DDF" w14:textId="77777777" w:rsidR="00226735" w:rsidRPr="00226735" w:rsidRDefault="00226735" w:rsidP="00C4759C">
            <w:pPr>
              <w:jc w:val="both"/>
              <w:rPr>
                <w:rFonts w:ascii="Arial" w:hAnsi="Arial" w:cs="Arial"/>
                <w:color w:val="000000"/>
              </w:rPr>
            </w:pPr>
            <w:r w:rsidRPr="00226735">
              <w:rPr>
                <w:rFonts w:ascii="Arial" w:hAnsi="Arial" w:cs="Arial"/>
                <w:color w:val="000000"/>
              </w:rPr>
              <w:t>31.73 a</w:t>
            </w:r>
          </w:p>
        </w:tc>
        <w:tc>
          <w:tcPr>
            <w:tcW w:w="348" w:type="pct"/>
            <w:vAlign w:val="center"/>
          </w:tcPr>
          <w:p w14:paraId="552A6CF2" w14:textId="77777777" w:rsidR="00226735" w:rsidRPr="00226735" w:rsidRDefault="00226735" w:rsidP="00C4759C">
            <w:pPr>
              <w:ind w:left="-110"/>
              <w:jc w:val="both"/>
              <w:rPr>
                <w:rFonts w:ascii="Arial" w:eastAsia="Calibri" w:hAnsi="Arial" w:cs="Arial"/>
              </w:rPr>
            </w:pPr>
            <w:proofErr w:type="gramStart"/>
            <w:r w:rsidRPr="00226735">
              <w:rPr>
                <w:rFonts w:ascii="Arial" w:hAnsi="Arial" w:cs="Arial"/>
                <w:color w:val="000000"/>
              </w:rPr>
              <w:t>±  0</w:t>
            </w:r>
            <w:proofErr w:type="gramEnd"/>
            <w:r w:rsidRPr="00226735">
              <w:rPr>
                <w:rFonts w:ascii="Arial" w:hAnsi="Arial" w:cs="Arial"/>
                <w:color w:val="000000"/>
              </w:rPr>
              <w:t>.39</w:t>
            </w:r>
          </w:p>
        </w:tc>
        <w:tc>
          <w:tcPr>
            <w:tcW w:w="425" w:type="pct"/>
            <w:shd w:val="clear" w:color="auto" w:fill="auto"/>
            <w:noWrap/>
            <w:vAlign w:val="center"/>
          </w:tcPr>
          <w:p w14:paraId="57A26058" w14:textId="77777777" w:rsidR="00226735" w:rsidRPr="00226735" w:rsidRDefault="00226735" w:rsidP="00C4759C">
            <w:pPr>
              <w:jc w:val="both"/>
              <w:rPr>
                <w:rFonts w:ascii="Arial" w:hAnsi="Arial" w:cs="Arial"/>
                <w:color w:val="000000"/>
              </w:rPr>
            </w:pPr>
            <w:r w:rsidRPr="00226735">
              <w:rPr>
                <w:rFonts w:ascii="Arial" w:eastAsia="Calibri" w:hAnsi="Arial" w:cs="Arial"/>
              </w:rPr>
              <w:t>31.35</w:t>
            </w:r>
          </w:p>
        </w:tc>
        <w:tc>
          <w:tcPr>
            <w:tcW w:w="340" w:type="pct"/>
            <w:vAlign w:val="center"/>
          </w:tcPr>
          <w:p w14:paraId="0B570768" w14:textId="77777777" w:rsidR="00226735" w:rsidRPr="00226735" w:rsidRDefault="00226735" w:rsidP="00C4759C">
            <w:pPr>
              <w:jc w:val="both"/>
              <w:rPr>
                <w:rFonts w:ascii="Arial" w:eastAsia="Calibri" w:hAnsi="Arial" w:cs="Arial"/>
              </w:rPr>
            </w:pPr>
            <w:r w:rsidRPr="00226735">
              <w:rPr>
                <w:rFonts w:ascii="Arial" w:eastAsia="Calibri" w:hAnsi="Arial" w:cs="Arial"/>
              </w:rPr>
              <w:t>0.77</w:t>
            </w:r>
          </w:p>
        </w:tc>
      </w:tr>
      <w:tr w:rsidR="00D0196C" w:rsidRPr="00D0196C" w14:paraId="35415A2A" w14:textId="77777777" w:rsidTr="00DA23D1">
        <w:trPr>
          <w:trHeight w:val="367"/>
        </w:trPr>
        <w:tc>
          <w:tcPr>
            <w:tcW w:w="691" w:type="pct"/>
            <w:shd w:val="clear" w:color="auto" w:fill="auto"/>
            <w:noWrap/>
            <w:vAlign w:val="center"/>
            <w:hideMark/>
          </w:tcPr>
          <w:p w14:paraId="0AC65637" w14:textId="77777777" w:rsidR="00226735" w:rsidRPr="00226735" w:rsidRDefault="00226735" w:rsidP="00EA7AF5">
            <w:pPr>
              <w:rPr>
                <w:rFonts w:ascii="Arial" w:hAnsi="Arial" w:cs="Arial"/>
                <w:color w:val="000000"/>
              </w:rPr>
            </w:pPr>
            <w:r w:rsidRPr="00226735">
              <w:rPr>
                <w:rFonts w:ascii="Arial" w:hAnsi="Arial" w:cs="Arial"/>
                <w:color w:val="000000"/>
              </w:rPr>
              <w:t>Seed weight per spike (g)</w:t>
            </w:r>
          </w:p>
        </w:tc>
        <w:tc>
          <w:tcPr>
            <w:tcW w:w="518" w:type="pct"/>
            <w:shd w:val="clear" w:color="auto" w:fill="auto"/>
            <w:noWrap/>
            <w:vAlign w:val="center"/>
            <w:hideMark/>
          </w:tcPr>
          <w:p w14:paraId="75E644BC" w14:textId="77777777" w:rsidR="00226735" w:rsidRPr="00226735" w:rsidRDefault="00226735" w:rsidP="00C4759C">
            <w:pPr>
              <w:jc w:val="both"/>
              <w:rPr>
                <w:rFonts w:ascii="Arial" w:hAnsi="Arial" w:cs="Arial"/>
                <w:color w:val="000000"/>
              </w:rPr>
            </w:pPr>
            <w:r w:rsidRPr="00226735">
              <w:rPr>
                <w:rFonts w:ascii="Arial" w:hAnsi="Arial" w:cs="Arial"/>
                <w:color w:val="000000"/>
              </w:rPr>
              <w:t xml:space="preserve"> 14.13</w:t>
            </w:r>
          </w:p>
        </w:tc>
        <w:tc>
          <w:tcPr>
            <w:tcW w:w="389" w:type="pct"/>
            <w:vAlign w:val="center"/>
          </w:tcPr>
          <w:p w14:paraId="1DE7C873" w14:textId="77777777" w:rsidR="00226735" w:rsidRPr="00226735" w:rsidRDefault="00226735" w:rsidP="00C4759C">
            <w:pPr>
              <w:ind w:left="-108"/>
              <w:jc w:val="both"/>
              <w:rPr>
                <w:rFonts w:ascii="Arial" w:hAnsi="Arial" w:cs="Arial"/>
                <w:color w:val="000000"/>
              </w:rPr>
            </w:pPr>
            <w:proofErr w:type="gramStart"/>
            <w:r w:rsidRPr="00226735">
              <w:rPr>
                <w:rFonts w:ascii="Arial" w:hAnsi="Arial" w:cs="Arial"/>
                <w:color w:val="000000"/>
              </w:rPr>
              <w:t>±  1</w:t>
            </w:r>
            <w:proofErr w:type="gramEnd"/>
            <w:r w:rsidRPr="00226735">
              <w:rPr>
                <w:rFonts w:ascii="Arial" w:hAnsi="Arial" w:cs="Arial"/>
                <w:color w:val="000000"/>
              </w:rPr>
              <w:t>.66</w:t>
            </w:r>
          </w:p>
        </w:tc>
        <w:tc>
          <w:tcPr>
            <w:tcW w:w="518" w:type="pct"/>
            <w:shd w:val="clear" w:color="auto" w:fill="auto"/>
            <w:noWrap/>
            <w:vAlign w:val="center"/>
          </w:tcPr>
          <w:p w14:paraId="6001A9D5" w14:textId="77777777" w:rsidR="00226735" w:rsidRPr="00226735" w:rsidRDefault="00226735" w:rsidP="00C4759C">
            <w:pPr>
              <w:jc w:val="both"/>
              <w:rPr>
                <w:rFonts w:ascii="Arial" w:hAnsi="Arial" w:cs="Arial"/>
                <w:color w:val="000000"/>
              </w:rPr>
            </w:pPr>
            <w:r w:rsidRPr="00226735">
              <w:rPr>
                <w:rFonts w:ascii="Arial" w:hAnsi="Arial" w:cs="Arial"/>
                <w:color w:val="000000"/>
              </w:rPr>
              <w:t xml:space="preserve">  14.71</w:t>
            </w:r>
          </w:p>
        </w:tc>
        <w:tc>
          <w:tcPr>
            <w:tcW w:w="376" w:type="pct"/>
            <w:vAlign w:val="center"/>
          </w:tcPr>
          <w:p w14:paraId="3ADD4A37" w14:textId="77777777" w:rsidR="00226735" w:rsidRPr="00226735" w:rsidRDefault="00226735" w:rsidP="00C4759C">
            <w:pPr>
              <w:ind w:left="-110"/>
              <w:jc w:val="both"/>
              <w:rPr>
                <w:rFonts w:ascii="Arial" w:hAnsi="Arial" w:cs="Arial"/>
                <w:color w:val="000000"/>
              </w:rPr>
            </w:pPr>
            <w:proofErr w:type="gramStart"/>
            <w:r w:rsidRPr="00226735">
              <w:rPr>
                <w:rFonts w:ascii="Arial" w:hAnsi="Arial" w:cs="Arial"/>
                <w:color w:val="000000"/>
              </w:rPr>
              <w:t>±  0</w:t>
            </w:r>
            <w:proofErr w:type="gramEnd"/>
            <w:r w:rsidRPr="00226735">
              <w:rPr>
                <w:rFonts w:ascii="Arial" w:hAnsi="Arial" w:cs="Arial"/>
                <w:color w:val="000000"/>
              </w:rPr>
              <w:t>.17</w:t>
            </w:r>
          </w:p>
        </w:tc>
        <w:tc>
          <w:tcPr>
            <w:tcW w:w="488" w:type="pct"/>
            <w:shd w:val="clear" w:color="auto" w:fill="auto"/>
            <w:noWrap/>
            <w:vAlign w:val="center"/>
          </w:tcPr>
          <w:p w14:paraId="5674E0CB" w14:textId="77777777" w:rsidR="00226735" w:rsidRPr="00226735" w:rsidRDefault="00226735" w:rsidP="00C4759C">
            <w:pPr>
              <w:jc w:val="both"/>
              <w:rPr>
                <w:rFonts w:ascii="Arial" w:hAnsi="Arial" w:cs="Arial"/>
                <w:color w:val="000000"/>
              </w:rPr>
            </w:pPr>
            <w:r w:rsidRPr="00226735">
              <w:rPr>
                <w:rFonts w:ascii="Arial" w:hAnsi="Arial" w:cs="Arial"/>
                <w:color w:val="000000"/>
              </w:rPr>
              <w:t xml:space="preserve">  14.26</w:t>
            </w:r>
          </w:p>
        </w:tc>
        <w:tc>
          <w:tcPr>
            <w:tcW w:w="405" w:type="pct"/>
            <w:vAlign w:val="center"/>
          </w:tcPr>
          <w:p w14:paraId="5CE0AA28" w14:textId="77777777" w:rsidR="00226735" w:rsidRPr="00226735" w:rsidRDefault="00226735" w:rsidP="00C4759C">
            <w:pPr>
              <w:ind w:left="-111"/>
              <w:jc w:val="both"/>
              <w:rPr>
                <w:rFonts w:ascii="Arial" w:hAnsi="Arial" w:cs="Arial"/>
                <w:color w:val="000000"/>
              </w:rPr>
            </w:pPr>
            <w:proofErr w:type="gramStart"/>
            <w:r w:rsidRPr="00226735">
              <w:rPr>
                <w:rFonts w:ascii="Arial" w:hAnsi="Arial" w:cs="Arial"/>
                <w:color w:val="000000"/>
              </w:rPr>
              <w:t>±  0</w:t>
            </w:r>
            <w:proofErr w:type="gramEnd"/>
            <w:r w:rsidRPr="00226735">
              <w:rPr>
                <w:rFonts w:ascii="Arial" w:hAnsi="Arial" w:cs="Arial"/>
                <w:color w:val="000000"/>
              </w:rPr>
              <w:t>.64</w:t>
            </w:r>
          </w:p>
        </w:tc>
        <w:tc>
          <w:tcPr>
            <w:tcW w:w="502" w:type="pct"/>
            <w:shd w:val="clear" w:color="auto" w:fill="auto"/>
            <w:noWrap/>
            <w:vAlign w:val="center"/>
          </w:tcPr>
          <w:p w14:paraId="31EC9547" w14:textId="77777777" w:rsidR="00226735" w:rsidRPr="00226735" w:rsidRDefault="00226735" w:rsidP="00C4759C">
            <w:pPr>
              <w:jc w:val="both"/>
              <w:rPr>
                <w:rFonts w:ascii="Arial" w:hAnsi="Arial" w:cs="Arial"/>
                <w:color w:val="000000"/>
              </w:rPr>
            </w:pPr>
            <w:r w:rsidRPr="00226735">
              <w:rPr>
                <w:rFonts w:ascii="Arial" w:hAnsi="Arial" w:cs="Arial"/>
                <w:color w:val="000000"/>
              </w:rPr>
              <w:t>14.63</w:t>
            </w:r>
          </w:p>
        </w:tc>
        <w:tc>
          <w:tcPr>
            <w:tcW w:w="348" w:type="pct"/>
            <w:vAlign w:val="center"/>
          </w:tcPr>
          <w:p w14:paraId="5C2788FA" w14:textId="77777777" w:rsidR="00226735" w:rsidRPr="00226735" w:rsidRDefault="00226735" w:rsidP="00C4759C">
            <w:pPr>
              <w:ind w:left="-110"/>
              <w:jc w:val="both"/>
              <w:rPr>
                <w:rFonts w:ascii="Arial" w:eastAsia="Calibri" w:hAnsi="Arial" w:cs="Arial"/>
              </w:rPr>
            </w:pPr>
            <w:proofErr w:type="gramStart"/>
            <w:r w:rsidRPr="00226735">
              <w:rPr>
                <w:rFonts w:ascii="Arial" w:hAnsi="Arial" w:cs="Arial"/>
                <w:color w:val="000000"/>
              </w:rPr>
              <w:t>±  0</w:t>
            </w:r>
            <w:proofErr w:type="gramEnd"/>
            <w:r w:rsidRPr="00226735">
              <w:rPr>
                <w:rFonts w:ascii="Arial" w:hAnsi="Arial" w:cs="Arial"/>
                <w:color w:val="000000"/>
              </w:rPr>
              <w:t>.28</w:t>
            </w:r>
          </w:p>
        </w:tc>
        <w:tc>
          <w:tcPr>
            <w:tcW w:w="425" w:type="pct"/>
            <w:shd w:val="clear" w:color="auto" w:fill="auto"/>
            <w:noWrap/>
            <w:vAlign w:val="center"/>
          </w:tcPr>
          <w:p w14:paraId="73BEC3E5" w14:textId="77777777" w:rsidR="00226735" w:rsidRPr="00226735" w:rsidRDefault="00226735" w:rsidP="00C4759C">
            <w:pPr>
              <w:jc w:val="both"/>
              <w:rPr>
                <w:rFonts w:ascii="Arial" w:hAnsi="Arial" w:cs="Arial"/>
                <w:color w:val="000000"/>
              </w:rPr>
            </w:pPr>
            <w:r w:rsidRPr="00226735">
              <w:rPr>
                <w:rFonts w:ascii="Arial" w:eastAsia="Calibri" w:hAnsi="Arial" w:cs="Arial"/>
              </w:rPr>
              <w:t>14.43</w:t>
            </w:r>
          </w:p>
        </w:tc>
        <w:tc>
          <w:tcPr>
            <w:tcW w:w="340" w:type="pct"/>
            <w:vAlign w:val="center"/>
          </w:tcPr>
          <w:p w14:paraId="786E29AA" w14:textId="77777777" w:rsidR="00226735" w:rsidRPr="00226735" w:rsidRDefault="00226735" w:rsidP="00C4759C">
            <w:pPr>
              <w:jc w:val="both"/>
              <w:rPr>
                <w:rFonts w:ascii="Arial" w:eastAsia="Calibri" w:hAnsi="Arial" w:cs="Arial"/>
              </w:rPr>
            </w:pPr>
            <w:r w:rsidRPr="00226735">
              <w:rPr>
                <w:rFonts w:ascii="Arial" w:eastAsia="Calibri" w:hAnsi="Arial" w:cs="Arial"/>
              </w:rPr>
              <w:t>-</w:t>
            </w:r>
          </w:p>
        </w:tc>
      </w:tr>
      <w:tr w:rsidR="00D0196C" w:rsidRPr="00D0196C" w14:paraId="2BFFF163" w14:textId="77777777" w:rsidTr="00DA23D1">
        <w:trPr>
          <w:trHeight w:val="367"/>
        </w:trPr>
        <w:tc>
          <w:tcPr>
            <w:tcW w:w="691" w:type="pct"/>
            <w:shd w:val="clear" w:color="auto" w:fill="auto"/>
            <w:noWrap/>
            <w:vAlign w:val="center"/>
            <w:hideMark/>
          </w:tcPr>
          <w:p w14:paraId="272CDD65" w14:textId="77777777" w:rsidR="00226735" w:rsidRPr="00226735" w:rsidRDefault="00226735" w:rsidP="00EA7AF5">
            <w:pPr>
              <w:rPr>
                <w:rFonts w:ascii="Arial" w:hAnsi="Arial" w:cs="Arial"/>
                <w:color w:val="000000"/>
              </w:rPr>
            </w:pPr>
            <w:r w:rsidRPr="00226735">
              <w:rPr>
                <w:rFonts w:ascii="Arial" w:hAnsi="Arial" w:cs="Arial"/>
                <w:color w:val="000000"/>
              </w:rPr>
              <w:t>1000-seed weight (g)</w:t>
            </w:r>
          </w:p>
        </w:tc>
        <w:tc>
          <w:tcPr>
            <w:tcW w:w="518" w:type="pct"/>
            <w:shd w:val="clear" w:color="auto" w:fill="auto"/>
            <w:noWrap/>
            <w:vAlign w:val="center"/>
            <w:hideMark/>
          </w:tcPr>
          <w:p w14:paraId="7F3620E3" w14:textId="77777777" w:rsidR="00226735" w:rsidRPr="00226735" w:rsidRDefault="00226735" w:rsidP="00C4759C">
            <w:pPr>
              <w:jc w:val="both"/>
              <w:rPr>
                <w:rFonts w:ascii="Arial" w:hAnsi="Arial" w:cs="Arial"/>
                <w:color w:val="000000"/>
              </w:rPr>
            </w:pPr>
            <w:r w:rsidRPr="00226735">
              <w:rPr>
                <w:rFonts w:ascii="Arial" w:hAnsi="Arial" w:cs="Arial"/>
                <w:color w:val="000000"/>
              </w:rPr>
              <w:t>7.27 b</w:t>
            </w:r>
          </w:p>
        </w:tc>
        <w:tc>
          <w:tcPr>
            <w:tcW w:w="389" w:type="pct"/>
            <w:vAlign w:val="center"/>
          </w:tcPr>
          <w:p w14:paraId="5A98A351" w14:textId="77777777" w:rsidR="00226735" w:rsidRPr="00226735" w:rsidRDefault="00226735" w:rsidP="00C4759C">
            <w:pPr>
              <w:ind w:left="-108"/>
              <w:jc w:val="both"/>
              <w:rPr>
                <w:rFonts w:ascii="Arial" w:hAnsi="Arial" w:cs="Arial"/>
                <w:color w:val="000000"/>
              </w:rPr>
            </w:pPr>
            <w:proofErr w:type="gramStart"/>
            <w:r w:rsidRPr="00226735">
              <w:rPr>
                <w:rFonts w:ascii="Arial" w:hAnsi="Arial" w:cs="Arial"/>
                <w:color w:val="000000"/>
              </w:rPr>
              <w:t>±  0</w:t>
            </w:r>
            <w:proofErr w:type="gramEnd"/>
            <w:r w:rsidRPr="00226735">
              <w:rPr>
                <w:rFonts w:ascii="Arial" w:hAnsi="Arial" w:cs="Arial"/>
                <w:color w:val="000000"/>
              </w:rPr>
              <w:t>.14</w:t>
            </w:r>
          </w:p>
        </w:tc>
        <w:tc>
          <w:tcPr>
            <w:tcW w:w="518" w:type="pct"/>
            <w:shd w:val="clear" w:color="auto" w:fill="auto"/>
            <w:noWrap/>
            <w:vAlign w:val="center"/>
          </w:tcPr>
          <w:p w14:paraId="2CBE4832" w14:textId="77777777" w:rsidR="00226735" w:rsidRPr="00226735" w:rsidRDefault="00226735" w:rsidP="00C4759C">
            <w:pPr>
              <w:jc w:val="both"/>
              <w:rPr>
                <w:rFonts w:ascii="Arial" w:hAnsi="Arial" w:cs="Arial"/>
                <w:color w:val="000000"/>
              </w:rPr>
            </w:pPr>
            <w:r w:rsidRPr="00226735">
              <w:rPr>
                <w:rFonts w:ascii="Arial" w:hAnsi="Arial" w:cs="Arial"/>
                <w:color w:val="000000"/>
              </w:rPr>
              <w:t>7.50 a</w:t>
            </w:r>
          </w:p>
        </w:tc>
        <w:tc>
          <w:tcPr>
            <w:tcW w:w="376" w:type="pct"/>
            <w:vAlign w:val="center"/>
          </w:tcPr>
          <w:p w14:paraId="1AE483FA" w14:textId="77777777" w:rsidR="00226735" w:rsidRPr="00226735" w:rsidRDefault="00226735" w:rsidP="00C4759C">
            <w:pPr>
              <w:ind w:left="-110"/>
              <w:jc w:val="both"/>
              <w:rPr>
                <w:rFonts w:ascii="Arial" w:hAnsi="Arial" w:cs="Arial"/>
                <w:color w:val="000000"/>
              </w:rPr>
            </w:pPr>
            <w:proofErr w:type="gramStart"/>
            <w:r w:rsidRPr="00226735">
              <w:rPr>
                <w:rFonts w:ascii="Arial" w:hAnsi="Arial" w:cs="Arial"/>
                <w:color w:val="000000"/>
              </w:rPr>
              <w:t>±  0</w:t>
            </w:r>
            <w:proofErr w:type="gramEnd"/>
            <w:r w:rsidRPr="00226735">
              <w:rPr>
                <w:rFonts w:ascii="Arial" w:hAnsi="Arial" w:cs="Arial"/>
                <w:color w:val="000000"/>
              </w:rPr>
              <w:t>.09</w:t>
            </w:r>
          </w:p>
        </w:tc>
        <w:tc>
          <w:tcPr>
            <w:tcW w:w="488" w:type="pct"/>
            <w:shd w:val="clear" w:color="auto" w:fill="auto"/>
            <w:noWrap/>
            <w:vAlign w:val="center"/>
          </w:tcPr>
          <w:p w14:paraId="4BA7D12E" w14:textId="77777777" w:rsidR="00226735" w:rsidRPr="00226735" w:rsidRDefault="00226735" w:rsidP="00C4759C">
            <w:pPr>
              <w:jc w:val="both"/>
              <w:rPr>
                <w:rFonts w:ascii="Arial" w:hAnsi="Arial" w:cs="Arial"/>
                <w:color w:val="000000"/>
              </w:rPr>
            </w:pPr>
            <w:proofErr w:type="gramStart"/>
            <w:r w:rsidRPr="00226735">
              <w:rPr>
                <w:rFonts w:ascii="Arial" w:hAnsi="Arial" w:cs="Arial"/>
                <w:color w:val="000000"/>
              </w:rPr>
              <w:t>7.12  b</w:t>
            </w:r>
            <w:proofErr w:type="gramEnd"/>
          </w:p>
        </w:tc>
        <w:tc>
          <w:tcPr>
            <w:tcW w:w="405" w:type="pct"/>
            <w:vAlign w:val="center"/>
          </w:tcPr>
          <w:p w14:paraId="0010B6DE" w14:textId="77777777" w:rsidR="00226735" w:rsidRPr="00226735" w:rsidRDefault="00226735" w:rsidP="00C4759C">
            <w:pPr>
              <w:ind w:left="-111"/>
              <w:jc w:val="both"/>
              <w:rPr>
                <w:rFonts w:ascii="Arial" w:hAnsi="Arial" w:cs="Arial"/>
                <w:color w:val="000000"/>
              </w:rPr>
            </w:pPr>
            <w:proofErr w:type="gramStart"/>
            <w:r w:rsidRPr="00226735">
              <w:rPr>
                <w:rFonts w:ascii="Arial" w:hAnsi="Arial" w:cs="Arial"/>
                <w:color w:val="000000"/>
              </w:rPr>
              <w:t>±  0</w:t>
            </w:r>
            <w:proofErr w:type="gramEnd"/>
            <w:r w:rsidRPr="00226735">
              <w:rPr>
                <w:rFonts w:ascii="Arial" w:hAnsi="Arial" w:cs="Arial"/>
                <w:color w:val="000000"/>
              </w:rPr>
              <w:t>.33</w:t>
            </w:r>
          </w:p>
        </w:tc>
        <w:tc>
          <w:tcPr>
            <w:tcW w:w="502" w:type="pct"/>
            <w:shd w:val="clear" w:color="auto" w:fill="auto"/>
            <w:noWrap/>
            <w:vAlign w:val="center"/>
          </w:tcPr>
          <w:p w14:paraId="1C441E5E" w14:textId="77777777" w:rsidR="00226735" w:rsidRPr="00226735" w:rsidRDefault="00226735" w:rsidP="00C4759C">
            <w:pPr>
              <w:jc w:val="both"/>
              <w:rPr>
                <w:rFonts w:ascii="Arial" w:hAnsi="Arial" w:cs="Arial"/>
                <w:color w:val="000000"/>
              </w:rPr>
            </w:pPr>
            <w:r w:rsidRPr="00226735">
              <w:rPr>
                <w:rFonts w:ascii="Arial" w:hAnsi="Arial" w:cs="Arial"/>
                <w:color w:val="000000"/>
              </w:rPr>
              <w:t>7.52 a</w:t>
            </w:r>
          </w:p>
        </w:tc>
        <w:tc>
          <w:tcPr>
            <w:tcW w:w="348" w:type="pct"/>
            <w:vAlign w:val="center"/>
          </w:tcPr>
          <w:p w14:paraId="7C4DCD12" w14:textId="77777777" w:rsidR="00226735" w:rsidRPr="00226735" w:rsidRDefault="00226735" w:rsidP="00C4759C">
            <w:pPr>
              <w:ind w:left="-110"/>
              <w:jc w:val="both"/>
              <w:rPr>
                <w:rFonts w:ascii="Arial" w:eastAsia="Calibri" w:hAnsi="Arial" w:cs="Arial"/>
              </w:rPr>
            </w:pPr>
            <w:proofErr w:type="gramStart"/>
            <w:r w:rsidRPr="00226735">
              <w:rPr>
                <w:rFonts w:ascii="Arial" w:hAnsi="Arial" w:cs="Arial"/>
                <w:color w:val="000000"/>
              </w:rPr>
              <w:t>±  0</w:t>
            </w:r>
            <w:proofErr w:type="gramEnd"/>
            <w:r w:rsidRPr="00226735">
              <w:rPr>
                <w:rFonts w:ascii="Arial" w:hAnsi="Arial" w:cs="Arial"/>
                <w:color w:val="000000"/>
              </w:rPr>
              <w:t>.12</w:t>
            </w:r>
          </w:p>
        </w:tc>
        <w:tc>
          <w:tcPr>
            <w:tcW w:w="425" w:type="pct"/>
            <w:shd w:val="clear" w:color="auto" w:fill="auto"/>
            <w:noWrap/>
            <w:vAlign w:val="center"/>
          </w:tcPr>
          <w:p w14:paraId="4FC1199C" w14:textId="77777777" w:rsidR="00226735" w:rsidRPr="00226735" w:rsidRDefault="00226735" w:rsidP="00C4759C">
            <w:pPr>
              <w:jc w:val="both"/>
              <w:rPr>
                <w:rFonts w:ascii="Arial" w:hAnsi="Arial" w:cs="Arial"/>
                <w:color w:val="000000"/>
              </w:rPr>
            </w:pPr>
            <w:r w:rsidRPr="00226735">
              <w:rPr>
                <w:rFonts w:ascii="Arial" w:eastAsia="Calibri" w:hAnsi="Arial" w:cs="Arial"/>
              </w:rPr>
              <w:t>7.35</w:t>
            </w:r>
          </w:p>
        </w:tc>
        <w:tc>
          <w:tcPr>
            <w:tcW w:w="340" w:type="pct"/>
            <w:vAlign w:val="center"/>
          </w:tcPr>
          <w:p w14:paraId="3E004911" w14:textId="77777777" w:rsidR="00226735" w:rsidRPr="00226735" w:rsidRDefault="00226735" w:rsidP="00C4759C">
            <w:pPr>
              <w:jc w:val="both"/>
              <w:rPr>
                <w:rFonts w:ascii="Arial" w:eastAsia="Calibri" w:hAnsi="Arial" w:cs="Arial"/>
              </w:rPr>
            </w:pPr>
            <w:r w:rsidRPr="00226735">
              <w:rPr>
                <w:rFonts w:ascii="Arial" w:eastAsia="Calibri" w:hAnsi="Arial" w:cs="Arial"/>
              </w:rPr>
              <w:t>0.18</w:t>
            </w:r>
          </w:p>
        </w:tc>
      </w:tr>
      <w:tr w:rsidR="00D0196C" w:rsidRPr="00D0196C" w14:paraId="060AFA14" w14:textId="77777777" w:rsidTr="00DA23D1">
        <w:trPr>
          <w:trHeight w:val="367"/>
        </w:trPr>
        <w:tc>
          <w:tcPr>
            <w:tcW w:w="691" w:type="pct"/>
            <w:shd w:val="clear" w:color="auto" w:fill="auto"/>
            <w:noWrap/>
            <w:vAlign w:val="center"/>
          </w:tcPr>
          <w:p w14:paraId="14DC1F23" w14:textId="77777777" w:rsidR="00226735" w:rsidRPr="00226735" w:rsidRDefault="00226735" w:rsidP="00EA7AF5">
            <w:pPr>
              <w:rPr>
                <w:rFonts w:ascii="Arial" w:hAnsi="Arial" w:cs="Arial"/>
                <w:color w:val="000000"/>
              </w:rPr>
            </w:pPr>
            <w:r w:rsidRPr="00226735">
              <w:rPr>
                <w:rFonts w:ascii="Arial" w:hAnsi="Arial" w:cs="Arial"/>
                <w:color w:val="000000"/>
              </w:rPr>
              <w:t>Green fodder yield per plant (g)</w:t>
            </w:r>
          </w:p>
        </w:tc>
        <w:tc>
          <w:tcPr>
            <w:tcW w:w="518" w:type="pct"/>
            <w:shd w:val="clear" w:color="auto" w:fill="auto"/>
            <w:noWrap/>
            <w:vAlign w:val="center"/>
          </w:tcPr>
          <w:p w14:paraId="5BA32FB8" w14:textId="77777777" w:rsidR="00226735" w:rsidRPr="00226735" w:rsidRDefault="00226735" w:rsidP="00C4759C">
            <w:pPr>
              <w:jc w:val="both"/>
              <w:rPr>
                <w:rFonts w:ascii="Arial" w:hAnsi="Arial" w:cs="Arial"/>
                <w:color w:val="000000"/>
              </w:rPr>
            </w:pPr>
            <w:r w:rsidRPr="00226735">
              <w:rPr>
                <w:rFonts w:ascii="Arial" w:hAnsi="Arial" w:cs="Arial"/>
                <w:color w:val="000000"/>
              </w:rPr>
              <w:t xml:space="preserve"> 136.6</w:t>
            </w:r>
          </w:p>
        </w:tc>
        <w:tc>
          <w:tcPr>
            <w:tcW w:w="389" w:type="pct"/>
            <w:vAlign w:val="center"/>
          </w:tcPr>
          <w:p w14:paraId="1E6A93EA" w14:textId="77777777" w:rsidR="00226735" w:rsidRPr="00226735" w:rsidRDefault="00226735" w:rsidP="00C4759C">
            <w:pPr>
              <w:ind w:left="-108"/>
              <w:jc w:val="both"/>
              <w:rPr>
                <w:rFonts w:ascii="Arial" w:hAnsi="Arial" w:cs="Arial"/>
                <w:color w:val="000000"/>
              </w:rPr>
            </w:pPr>
            <w:proofErr w:type="gramStart"/>
            <w:r w:rsidRPr="00226735">
              <w:rPr>
                <w:rFonts w:ascii="Arial" w:hAnsi="Arial" w:cs="Arial"/>
                <w:color w:val="000000"/>
              </w:rPr>
              <w:t>±  1</w:t>
            </w:r>
            <w:proofErr w:type="gramEnd"/>
            <w:r w:rsidRPr="00226735">
              <w:rPr>
                <w:rFonts w:ascii="Arial" w:hAnsi="Arial" w:cs="Arial"/>
                <w:color w:val="000000"/>
              </w:rPr>
              <w:t>.09</w:t>
            </w:r>
          </w:p>
        </w:tc>
        <w:tc>
          <w:tcPr>
            <w:tcW w:w="518" w:type="pct"/>
            <w:shd w:val="clear" w:color="auto" w:fill="auto"/>
            <w:noWrap/>
            <w:vAlign w:val="center"/>
          </w:tcPr>
          <w:p w14:paraId="79B94B53" w14:textId="77777777" w:rsidR="00226735" w:rsidRPr="00226735" w:rsidRDefault="00226735" w:rsidP="00C4759C">
            <w:pPr>
              <w:jc w:val="both"/>
              <w:rPr>
                <w:rFonts w:ascii="Arial" w:hAnsi="Arial" w:cs="Arial"/>
                <w:color w:val="000000"/>
              </w:rPr>
            </w:pPr>
            <w:r w:rsidRPr="00226735">
              <w:rPr>
                <w:rFonts w:ascii="Arial" w:hAnsi="Arial" w:cs="Arial"/>
                <w:color w:val="000000"/>
              </w:rPr>
              <w:t xml:space="preserve"> 142.91</w:t>
            </w:r>
          </w:p>
        </w:tc>
        <w:tc>
          <w:tcPr>
            <w:tcW w:w="376" w:type="pct"/>
            <w:vAlign w:val="center"/>
          </w:tcPr>
          <w:p w14:paraId="548BAEC1" w14:textId="77777777" w:rsidR="00226735" w:rsidRPr="00226735" w:rsidRDefault="00226735" w:rsidP="00C4759C">
            <w:pPr>
              <w:ind w:left="-110"/>
              <w:jc w:val="both"/>
              <w:rPr>
                <w:rFonts w:ascii="Arial" w:hAnsi="Arial" w:cs="Arial"/>
                <w:color w:val="000000"/>
              </w:rPr>
            </w:pPr>
            <w:proofErr w:type="gramStart"/>
            <w:r w:rsidRPr="00226735">
              <w:rPr>
                <w:rFonts w:ascii="Arial" w:hAnsi="Arial" w:cs="Arial"/>
                <w:color w:val="000000"/>
              </w:rPr>
              <w:t>±  0</w:t>
            </w:r>
            <w:proofErr w:type="gramEnd"/>
            <w:r w:rsidRPr="00226735">
              <w:rPr>
                <w:rFonts w:ascii="Arial" w:hAnsi="Arial" w:cs="Arial"/>
                <w:color w:val="000000"/>
              </w:rPr>
              <w:t>.86</w:t>
            </w:r>
          </w:p>
        </w:tc>
        <w:tc>
          <w:tcPr>
            <w:tcW w:w="488" w:type="pct"/>
            <w:shd w:val="clear" w:color="auto" w:fill="auto"/>
            <w:noWrap/>
            <w:vAlign w:val="center"/>
          </w:tcPr>
          <w:p w14:paraId="0DBC08D8" w14:textId="77777777" w:rsidR="00226735" w:rsidRPr="00226735" w:rsidRDefault="00226735" w:rsidP="00C4759C">
            <w:pPr>
              <w:jc w:val="both"/>
              <w:rPr>
                <w:rFonts w:ascii="Arial" w:hAnsi="Arial" w:cs="Arial"/>
                <w:color w:val="000000"/>
              </w:rPr>
            </w:pPr>
            <w:r w:rsidRPr="00226735">
              <w:rPr>
                <w:rFonts w:ascii="Arial" w:hAnsi="Arial" w:cs="Arial"/>
                <w:color w:val="000000"/>
              </w:rPr>
              <w:t xml:space="preserve">  137.16</w:t>
            </w:r>
          </w:p>
        </w:tc>
        <w:tc>
          <w:tcPr>
            <w:tcW w:w="405" w:type="pct"/>
            <w:vAlign w:val="center"/>
          </w:tcPr>
          <w:p w14:paraId="01ABFB13" w14:textId="77777777" w:rsidR="00226735" w:rsidRPr="00226735" w:rsidRDefault="00226735" w:rsidP="00C4759C">
            <w:pPr>
              <w:ind w:left="-111"/>
              <w:jc w:val="both"/>
              <w:rPr>
                <w:rFonts w:ascii="Arial" w:hAnsi="Arial" w:cs="Arial"/>
                <w:color w:val="000000"/>
              </w:rPr>
            </w:pPr>
            <w:proofErr w:type="gramStart"/>
            <w:r w:rsidRPr="00226735">
              <w:rPr>
                <w:rFonts w:ascii="Arial" w:hAnsi="Arial" w:cs="Arial"/>
                <w:color w:val="000000"/>
              </w:rPr>
              <w:t>±  1</w:t>
            </w:r>
            <w:proofErr w:type="gramEnd"/>
            <w:r w:rsidRPr="00226735">
              <w:rPr>
                <w:rFonts w:ascii="Arial" w:hAnsi="Arial" w:cs="Arial"/>
                <w:color w:val="000000"/>
              </w:rPr>
              <w:t>.78</w:t>
            </w:r>
          </w:p>
        </w:tc>
        <w:tc>
          <w:tcPr>
            <w:tcW w:w="502" w:type="pct"/>
            <w:shd w:val="clear" w:color="auto" w:fill="auto"/>
            <w:noWrap/>
            <w:vAlign w:val="center"/>
          </w:tcPr>
          <w:p w14:paraId="3DCBA8A5" w14:textId="77777777" w:rsidR="00226735" w:rsidRPr="00226735" w:rsidRDefault="00226735" w:rsidP="00C4759C">
            <w:pPr>
              <w:jc w:val="both"/>
              <w:rPr>
                <w:rFonts w:ascii="Arial" w:hAnsi="Arial" w:cs="Arial"/>
                <w:color w:val="000000"/>
              </w:rPr>
            </w:pPr>
            <w:r w:rsidRPr="00226735">
              <w:rPr>
                <w:rFonts w:ascii="Arial" w:hAnsi="Arial" w:cs="Arial"/>
                <w:color w:val="000000"/>
              </w:rPr>
              <w:t>142.64</w:t>
            </w:r>
          </w:p>
        </w:tc>
        <w:tc>
          <w:tcPr>
            <w:tcW w:w="348" w:type="pct"/>
            <w:vAlign w:val="center"/>
          </w:tcPr>
          <w:p w14:paraId="4911AA3E" w14:textId="77777777" w:rsidR="00226735" w:rsidRPr="00226735" w:rsidRDefault="00226735" w:rsidP="00C4759C">
            <w:pPr>
              <w:ind w:left="-110"/>
              <w:jc w:val="both"/>
              <w:rPr>
                <w:rFonts w:ascii="Arial" w:eastAsia="Calibri" w:hAnsi="Arial" w:cs="Arial"/>
              </w:rPr>
            </w:pPr>
            <w:proofErr w:type="gramStart"/>
            <w:r w:rsidRPr="00226735">
              <w:rPr>
                <w:rFonts w:ascii="Arial" w:hAnsi="Arial" w:cs="Arial"/>
                <w:color w:val="000000"/>
              </w:rPr>
              <w:t>±  1</w:t>
            </w:r>
            <w:proofErr w:type="gramEnd"/>
            <w:r w:rsidRPr="00226735">
              <w:rPr>
                <w:rFonts w:ascii="Arial" w:hAnsi="Arial" w:cs="Arial"/>
                <w:color w:val="000000"/>
              </w:rPr>
              <w:t>.61</w:t>
            </w:r>
          </w:p>
        </w:tc>
        <w:tc>
          <w:tcPr>
            <w:tcW w:w="425" w:type="pct"/>
            <w:shd w:val="clear" w:color="auto" w:fill="auto"/>
            <w:noWrap/>
            <w:vAlign w:val="center"/>
          </w:tcPr>
          <w:p w14:paraId="45BCF75F" w14:textId="77777777" w:rsidR="00226735" w:rsidRPr="00226735" w:rsidRDefault="00226735" w:rsidP="00C4759C">
            <w:pPr>
              <w:jc w:val="both"/>
              <w:rPr>
                <w:rFonts w:ascii="Arial" w:hAnsi="Arial" w:cs="Arial"/>
                <w:color w:val="000000"/>
              </w:rPr>
            </w:pPr>
            <w:r w:rsidRPr="00226735">
              <w:rPr>
                <w:rFonts w:ascii="Arial" w:eastAsia="Calibri" w:hAnsi="Arial" w:cs="Arial"/>
              </w:rPr>
              <w:t>139.83</w:t>
            </w:r>
          </w:p>
        </w:tc>
        <w:tc>
          <w:tcPr>
            <w:tcW w:w="340" w:type="pct"/>
            <w:vAlign w:val="center"/>
          </w:tcPr>
          <w:p w14:paraId="7D6AD219" w14:textId="77777777" w:rsidR="00226735" w:rsidRPr="00226735" w:rsidRDefault="00226735" w:rsidP="00C4759C">
            <w:pPr>
              <w:jc w:val="both"/>
              <w:rPr>
                <w:rFonts w:ascii="Arial" w:eastAsia="Calibri" w:hAnsi="Arial" w:cs="Arial"/>
              </w:rPr>
            </w:pPr>
            <w:r w:rsidRPr="00226735">
              <w:rPr>
                <w:rFonts w:ascii="Arial" w:eastAsia="Calibri" w:hAnsi="Arial" w:cs="Arial"/>
              </w:rPr>
              <w:t>-</w:t>
            </w:r>
          </w:p>
        </w:tc>
      </w:tr>
      <w:tr w:rsidR="00D0196C" w:rsidRPr="00D0196C" w14:paraId="36A2DBCE" w14:textId="77777777" w:rsidTr="00DA23D1">
        <w:trPr>
          <w:trHeight w:val="367"/>
        </w:trPr>
        <w:tc>
          <w:tcPr>
            <w:tcW w:w="691" w:type="pct"/>
            <w:shd w:val="clear" w:color="auto" w:fill="auto"/>
            <w:noWrap/>
            <w:vAlign w:val="center"/>
          </w:tcPr>
          <w:p w14:paraId="6E288171" w14:textId="77777777" w:rsidR="00226735" w:rsidRPr="00226735" w:rsidRDefault="00226735" w:rsidP="00EA7AF5">
            <w:pPr>
              <w:rPr>
                <w:rFonts w:ascii="Arial" w:hAnsi="Arial" w:cs="Arial"/>
                <w:color w:val="000000"/>
              </w:rPr>
            </w:pPr>
            <w:r w:rsidRPr="00226735">
              <w:rPr>
                <w:rFonts w:ascii="Arial" w:hAnsi="Arial" w:cs="Arial"/>
                <w:color w:val="000000"/>
              </w:rPr>
              <w:t>Dry fodder yield per plant (g)</w:t>
            </w:r>
          </w:p>
        </w:tc>
        <w:tc>
          <w:tcPr>
            <w:tcW w:w="518" w:type="pct"/>
            <w:shd w:val="clear" w:color="auto" w:fill="auto"/>
            <w:noWrap/>
            <w:vAlign w:val="center"/>
          </w:tcPr>
          <w:p w14:paraId="22FAC463" w14:textId="77777777" w:rsidR="00226735" w:rsidRPr="00226735" w:rsidRDefault="00226735" w:rsidP="00C4759C">
            <w:pPr>
              <w:jc w:val="both"/>
              <w:rPr>
                <w:rFonts w:ascii="Arial" w:hAnsi="Arial" w:cs="Arial"/>
                <w:color w:val="000000"/>
              </w:rPr>
            </w:pPr>
            <w:r w:rsidRPr="00226735">
              <w:rPr>
                <w:rFonts w:ascii="Arial" w:hAnsi="Arial" w:cs="Arial"/>
                <w:color w:val="000000"/>
              </w:rPr>
              <w:t xml:space="preserve"> 58.31</w:t>
            </w:r>
          </w:p>
        </w:tc>
        <w:tc>
          <w:tcPr>
            <w:tcW w:w="389" w:type="pct"/>
            <w:vAlign w:val="center"/>
          </w:tcPr>
          <w:p w14:paraId="094CD905" w14:textId="77777777" w:rsidR="00226735" w:rsidRPr="00226735" w:rsidRDefault="00226735" w:rsidP="00C4759C">
            <w:pPr>
              <w:ind w:left="-108"/>
              <w:jc w:val="both"/>
              <w:rPr>
                <w:rFonts w:ascii="Arial" w:hAnsi="Arial" w:cs="Arial"/>
                <w:color w:val="000000"/>
              </w:rPr>
            </w:pPr>
            <w:proofErr w:type="gramStart"/>
            <w:r w:rsidRPr="00226735">
              <w:rPr>
                <w:rFonts w:ascii="Arial" w:hAnsi="Arial" w:cs="Arial"/>
                <w:color w:val="000000"/>
              </w:rPr>
              <w:t>±  1</w:t>
            </w:r>
            <w:proofErr w:type="gramEnd"/>
            <w:r w:rsidRPr="00226735">
              <w:rPr>
                <w:rFonts w:ascii="Arial" w:hAnsi="Arial" w:cs="Arial"/>
                <w:color w:val="000000"/>
              </w:rPr>
              <w:t>.06</w:t>
            </w:r>
          </w:p>
        </w:tc>
        <w:tc>
          <w:tcPr>
            <w:tcW w:w="518" w:type="pct"/>
            <w:shd w:val="clear" w:color="auto" w:fill="auto"/>
            <w:noWrap/>
            <w:vAlign w:val="center"/>
          </w:tcPr>
          <w:p w14:paraId="642E3A21" w14:textId="77777777" w:rsidR="00226735" w:rsidRPr="00226735" w:rsidRDefault="00226735" w:rsidP="00C4759C">
            <w:pPr>
              <w:jc w:val="both"/>
              <w:rPr>
                <w:rFonts w:ascii="Arial" w:hAnsi="Arial" w:cs="Arial"/>
                <w:color w:val="000000"/>
              </w:rPr>
            </w:pPr>
            <w:r w:rsidRPr="00226735">
              <w:rPr>
                <w:rFonts w:ascii="Arial" w:hAnsi="Arial" w:cs="Arial"/>
                <w:color w:val="000000"/>
              </w:rPr>
              <w:t xml:space="preserve"> 59.86</w:t>
            </w:r>
          </w:p>
        </w:tc>
        <w:tc>
          <w:tcPr>
            <w:tcW w:w="376" w:type="pct"/>
            <w:vAlign w:val="center"/>
          </w:tcPr>
          <w:p w14:paraId="5C78EF5C" w14:textId="77777777" w:rsidR="00226735" w:rsidRPr="00226735" w:rsidRDefault="00226735" w:rsidP="00C4759C">
            <w:pPr>
              <w:ind w:left="-110"/>
              <w:jc w:val="both"/>
              <w:rPr>
                <w:rFonts w:ascii="Arial" w:hAnsi="Arial" w:cs="Arial"/>
                <w:color w:val="000000"/>
              </w:rPr>
            </w:pPr>
            <w:proofErr w:type="gramStart"/>
            <w:r w:rsidRPr="00226735">
              <w:rPr>
                <w:rFonts w:ascii="Arial" w:hAnsi="Arial" w:cs="Arial"/>
                <w:color w:val="000000"/>
              </w:rPr>
              <w:t>±  0</w:t>
            </w:r>
            <w:proofErr w:type="gramEnd"/>
            <w:r w:rsidRPr="00226735">
              <w:rPr>
                <w:rFonts w:ascii="Arial" w:hAnsi="Arial" w:cs="Arial"/>
                <w:color w:val="000000"/>
              </w:rPr>
              <w:t>.45</w:t>
            </w:r>
          </w:p>
        </w:tc>
        <w:tc>
          <w:tcPr>
            <w:tcW w:w="488" w:type="pct"/>
            <w:shd w:val="clear" w:color="auto" w:fill="auto"/>
            <w:noWrap/>
            <w:vAlign w:val="center"/>
          </w:tcPr>
          <w:p w14:paraId="2683816D" w14:textId="77777777" w:rsidR="00226735" w:rsidRPr="00226735" w:rsidRDefault="00226735" w:rsidP="00C4759C">
            <w:pPr>
              <w:jc w:val="both"/>
              <w:rPr>
                <w:rFonts w:ascii="Arial" w:hAnsi="Arial" w:cs="Arial"/>
                <w:color w:val="000000"/>
              </w:rPr>
            </w:pPr>
            <w:r w:rsidRPr="00226735">
              <w:rPr>
                <w:rFonts w:ascii="Arial" w:hAnsi="Arial" w:cs="Arial"/>
                <w:color w:val="000000"/>
              </w:rPr>
              <w:t>58.01</w:t>
            </w:r>
          </w:p>
        </w:tc>
        <w:tc>
          <w:tcPr>
            <w:tcW w:w="405" w:type="pct"/>
            <w:vAlign w:val="center"/>
          </w:tcPr>
          <w:p w14:paraId="1E0906BF" w14:textId="77777777" w:rsidR="00226735" w:rsidRPr="00226735" w:rsidRDefault="00226735" w:rsidP="00C4759C">
            <w:pPr>
              <w:ind w:left="-111"/>
              <w:jc w:val="both"/>
              <w:rPr>
                <w:rFonts w:ascii="Arial" w:hAnsi="Arial" w:cs="Arial"/>
                <w:color w:val="000000"/>
              </w:rPr>
            </w:pPr>
            <w:proofErr w:type="gramStart"/>
            <w:r w:rsidRPr="00226735">
              <w:rPr>
                <w:rFonts w:ascii="Arial" w:hAnsi="Arial" w:cs="Arial"/>
                <w:color w:val="000000"/>
              </w:rPr>
              <w:t>±  2</w:t>
            </w:r>
            <w:proofErr w:type="gramEnd"/>
            <w:r w:rsidRPr="00226735">
              <w:rPr>
                <w:rFonts w:ascii="Arial" w:hAnsi="Arial" w:cs="Arial"/>
                <w:color w:val="000000"/>
              </w:rPr>
              <w:t>.07</w:t>
            </w:r>
          </w:p>
        </w:tc>
        <w:tc>
          <w:tcPr>
            <w:tcW w:w="502" w:type="pct"/>
            <w:shd w:val="clear" w:color="auto" w:fill="auto"/>
            <w:noWrap/>
            <w:vAlign w:val="center"/>
          </w:tcPr>
          <w:p w14:paraId="5B548030" w14:textId="77777777" w:rsidR="00226735" w:rsidRPr="00226735" w:rsidRDefault="00226735" w:rsidP="00C4759C">
            <w:pPr>
              <w:jc w:val="both"/>
              <w:rPr>
                <w:rFonts w:ascii="Arial" w:hAnsi="Arial" w:cs="Arial"/>
                <w:color w:val="000000"/>
              </w:rPr>
            </w:pPr>
            <w:r w:rsidRPr="00226735">
              <w:rPr>
                <w:rFonts w:ascii="Arial" w:hAnsi="Arial" w:cs="Arial"/>
                <w:color w:val="000000"/>
              </w:rPr>
              <w:t xml:space="preserve">  60.34</w:t>
            </w:r>
          </w:p>
        </w:tc>
        <w:tc>
          <w:tcPr>
            <w:tcW w:w="348" w:type="pct"/>
            <w:vAlign w:val="center"/>
          </w:tcPr>
          <w:p w14:paraId="53C6911F" w14:textId="77777777" w:rsidR="00226735" w:rsidRPr="00226735" w:rsidRDefault="00226735" w:rsidP="00C4759C">
            <w:pPr>
              <w:ind w:left="-110"/>
              <w:jc w:val="both"/>
              <w:rPr>
                <w:rFonts w:ascii="Arial" w:eastAsia="Calibri" w:hAnsi="Arial" w:cs="Arial"/>
              </w:rPr>
            </w:pPr>
            <w:proofErr w:type="gramStart"/>
            <w:r w:rsidRPr="00226735">
              <w:rPr>
                <w:rFonts w:ascii="Arial" w:hAnsi="Arial" w:cs="Arial"/>
                <w:color w:val="000000"/>
              </w:rPr>
              <w:t>±  0</w:t>
            </w:r>
            <w:proofErr w:type="gramEnd"/>
            <w:r w:rsidRPr="00226735">
              <w:rPr>
                <w:rFonts w:ascii="Arial" w:hAnsi="Arial" w:cs="Arial"/>
                <w:color w:val="000000"/>
              </w:rPr>
              <w:t>.73</w:t>
            </w:r>
          </w:p>
        </w:tc>
        <w:tc>
          <w:tcPr>
            <w:tcW w:w="425" w:type="pct"/>
            <w:shd w:val="clear" w:color="auto" w:fill="auto"/>
            <w:noWrap/>
            <w:vAlign w:val="center"/>
          </w:tcPr>
          <w:p w14:paraId="03BA2A62" w14:textId="77777777" w:rsidR="00226735" w:rsidRPr="00226735" w:rsidRDefault="00226735" w:rsidP="00C4759C">
            <w:pPr>
              <w:jc w:val="both"/>
              <w:rPr>
                <w:rFonts w:ascii="Arial" w:hAnsi="Arial" w:cs="Arial"/>
                <w:color w:val="000000"/>
              </w:rPr>
            </w:pPr>
            <w:r w:rsidRPr="00226735">
              <w:rPr>
                <w:rFonts w:ascii="Arial" w:eastAsia="Calibri" w:hAnsi="Arial" w:cs="Arial"/>
              </w:rPr>
              <w:t>59.13</w:t>
            </w:r>
          </w:p>
        </w:tc>
        <w:tc>
          <w:tcPr>
            <w:tcW w:w="340" w:type="pct"/>
            <w:vAlign w:val="center"/>
          </w:tcPr>
          <w:p w14:paraId="17F89618" w14:textId="77777777" w:rsidR="00226735" w:rsidRPr="00226735" w:rsidRDefault="00226735" w:rsidP="00C4759C">
            <w:pPr>
              <w:jc w:val="both"/>
              <w:rPr>
                <w:rFonts w:ascii="Arial" w:eastAsia="Calibri" w:hAnsi="Arial" w:cs="Arial"/>
              </w:rPr>
            </w:pPr>
            <w:r w:rsidRPr="00226735">
              <w:rPr>
                <w:rFonts w:ascii="Arial" w:eastAsia="Calibri" w:hAnsi="Arial" w:cs="Arial"/>
              </w:rPr>
              <w:t>-</w:t>
            </w:r>
          </w:p>
        </w:tc>
      </w:tr>
      <w:tr w:rsidR="00D0196C" w:rsidRPr="00D0196C" w14:paraId="2F66D87E" w14:textId="77777777" w:rsidTr="00DA23D1">
        <w:trPr>
          <w:trHeight w:val="367"/>
        </w:trPr>
        <w:tc>
          <w:tcPr>
            <w:tcW w:w="691" w:type="pct"/>
            <w:tcBorders>
              <w:bottom w:val="single" w:sz="4" w:space="0" w:color="auto"/>
            </w:tcBorders>
            <w:shd w:val="clear" w:color="auto" w:fill="auto"/>
            <w:noWrap/>
            <w:vAlign w:val="center"/>
          </w:tcPr>
          <w:p w14:paraId="20D73372" w14:textId="77777777" w:rsidR="00226735" w:rsidRPr="00226735" w:rsidRDefault="00226735" w:rsidP="00EA7AF5">
            <w:pPr>
              <w:rPr>
                <w:rFonts w:ascii="Arial" w:hAnsi="Arial" w:cs="Arial"/>
                <w:color w:val="000000"/>
              </w:rPr>
            </w:pPr>
            <w:r w:rsidRPr="00226735">
              <w:rPr>
                <w:rFonts w:ascii="Arial" w:hAnsi="Arial" w:cs="Arial"/>
                <w:color w:val="000000"/>
              </w:rPr>
              <w:t>Seed yield per plant (g)</w:t>
            </w:r>
          </w:p>
        </w:tc>
        <w:tc>
          <w:tcPr>
            <w:tcW w:w="518" w:type="pct"/>
            <w:tcBorders>
              <w:bottom w:val="single" w:sz="4" w:space="0" w:color="auto"/>
            </w:tcBorders>
            <w:shd w:val="clear" w:color="auto" w:fill="auto"/>
            <w:noWrap/>
            <w:vAlign w:val="center"/>
          </w:tcPr>
          <w:p w14:paraId="7ADD6C6F" w14:textId="77777777" w:rsidR="00226735" w:rsidRPr="00226735" w:rsidRDefault="00226735" w:rsidP="00C4759C">
            <w:pPr>
              <w:jc w:val="both"/>
              <w:rPr>
                <w:rFonts w:ascii="Arial" w:hAnsi="Arial" w:cs="Arial"/>
                <w:color w:val="000000"/>
              </w:rPr>
            </w:pPr>
            <w:r w:rsidRPr="00226735">
              <w:rPr>
                <w:rFonts w:ascii="Arial" w:hAnsi="Arial" w:cs="Arial"/>
                <w:color w:val="000000"/>
              </w:rPr>
              <w:t>26.54 b</w:t>
            </w:r>
          </w:p>
        </w:tc>
        <w:tc>
          <w:tcPr>
            <w:tcW w:w="389" w:type="pct"/>
            <w:tcBorders>
              <w:bottom w:val="single" w:sz="4" w:space="0" w:color="auto"/>
            </w:tcBorders>
            <w:vAlign w:val="center"/>
          </w:tcPr>
          <w:p w14:paraId="1B95DE3B" w14:textId="77777777" w:rsidR="00226735" w:rsidRPr="00226735" w:rsidRDefault="00226735" w:rsidP="00C4759C">
            <w:pPr>
              <w:ind w:left="-108"/>
              <w:jc w:val="both"/>
              <w:rPr>
                <w:rFonts w:ascii="Arial" w:hAnsi="Arial" w:cs="Arial"/>
                <w:color w:val="000000"/>
              </w:rPr>
            </w:pPr>
            <w:proofErr w:type="gramStart"/>
            <w:r w:rsidRPr="00226735">
              <w:rPr>
                <w:rFonts w:ascii="Arial" w:hAnsi="Arial" w:cs="Arial"/>
                <w:color w:val="000000"/>
              </w:rPr>
              <w:t>±  0</w:t>
            </w:r>
            <w:proofErr w:type="gramEnd"/>
            <w:r w:rsidRPr="00226735">
              <w:rPr>
                <w:rFonts w:ascii="Arial" w:hAnsi="Arial" w:cs="Arial"/>
                <w:color w:val="000000"/>
              </w:rPr>
              <w:t>.21</w:t>
            </w:r>
          </w:p>
        </w:tc>
        <w:tc>
          <w:tcPr>
            <w:tcW w:w="518" w:type="pct"/>
            <w:tcBorders>
              <w:bottom w:val="single" w:sz="4" w:space="0" w:color="auto"/>
            </w:tcBorders>
            <w:shd w:val="clear" w:color="auto" w:fill="auto"/>
            <w:noWrap/>
            <w:vAlign w:val="center"/>
          </w:tcPr>
          <w:p w14:paraId="5F7B334E" w14:textId="77777777" w:rsidR="00226735" w:rsidRPr="00226735" w:rsidRDefault="00226735" w:rsidP="00C4759C">
            <w:pPr>
              <w:jc w:val="both"/>
              <w:rPr>
                <w:rFonts w:ascii="Arial" w:hAnsi="Arial" w:cs="Arial"/>
                <w:color w:val="000000"/>
              </w:rPr>
            </w:pPr>
            <w:r w:rsidRPr="00226735">
              <w:rPr>
                <w:rFonts w:ascii="Arial" w:hAnsi="Arial" w:cs="Arial"/>
                <w:color w:val="000000"/>
              </w:rPr>
              <w:t>27.24 a</w:t>
            </w:r>
          </w:p>
        </w:tc>
        <w:tc>
          <w:tcPr>
            <w:tcW w:w="376" w:type="pct"/>
            <w:tcBorders>
              <w:bottom w:val="single" w:sz="4" w:space="0" w:color="auto"/>
            </w:tcBorders>
            <w:vAlign w:val="center"/>
          </w:tcPr>
          <w:p w14:paraId="146C282E" w14:textId="77777777" w:rsidR="00226735" w:rsidRPr="00226735" w:rsidRDefault="00226735" w:rsidP="00C4759C">
            <w:pPr>
              <w:ind w:left="-110"/>
              <w:jc w:val="both"/>
              <w:rPr>
                <w:rFonts w:ascii="Arial" w:hAnsi="Arial" w:cs="Arial"/>
                <w:color w:val="000000"/>
              </w:rPr>
            </w:pPr>
            <w:proofErr w:type="gramStart"/>
            <w:r w:rsidRPr="00226735">
              <w:rPr>
                <w:rFonts w:ascii="Arial" w:hAnsi="Arial" w:cs="Arial"/>
                <w:color w:val="000000"/>
              </w:rPr>
              <w:t>±  0</w:t>
            </w:r>
            <w:proofErr w:type="gramEnd"/>
            <w:r w:rsidRPr="00226735">
              <w:rPr>
                <w:rFonts w:ascii="Arial" w:hAnsi="Arial" w:cs="Arial"/>
                <w:color w:val="000000"/>
              </w:rPr>
              <w:t>.15</w:t>
            </w:r>
          </w:p>
        </w:tc>
        <w:tc>
          <w:tcPr>
            <w:tcW w:w="488" w:type="pct"/>
            <w:tcBorders>
              <w:bottom w:val="single" w:sz="4" w:space="0" w:color="auto"/>
            </w:tcBorders>
            <w:shd w:val="clear" w:color="auto" w:fill="auto"/>
            <w:noWrap/>
            <w:vAlign w:val="center"/>
          </w:tcPr>
          <w:p w14:paraId="144E3552" w14:textId="77777777" w:rsidR="00226735" w:rsidRPr="00226735" w:rsidRDefault="00226735" w:rsidP="00C4759C">
            <w:pPr>
              <w:jc w:val="both"/>
              <w:rPr>
                <w:rFonts w:ascii="Arial" w:hAnsi="Arial" w:cs="Arial"/>
                <w:color w:val="000000"/>
              </w:rPr>
            </w:pPr>
            <w:r w:rsidRPr="00226735">
              <w:rPr>
                <w:rFonts w:ascii="Arial" w:hAnsi="Arial" w:cs="Arial"/>
                <w:color w:val="000000"/>
              </w:rPr>
              <w:t>26.49 b</w:t>
            </w:r>
          </w:p>
        </w:tc>
        <w:tc>
          <w:tcPr>
            <w:tcW w:w="405" w:type="pct"/>
            <w:tcBorders>
              <w:bottom w:val="single" w:sz="4" w:space="0" w:color="auto"/>
            </w:tcBorders>
            <w:vAlign w:val="center"/>
          </w:tcPr>
          <w:p w14:paraId="17603EA4" w14:textId="77777777" w:rsidR="00226735" w:rsidRPr="00226735" w:rsidRDefault="00226735" w:rsidP="00C4759C">
            <w:pPr>
              <w:ind w:left="-111"/>
              <w:jc w:val="both"/>
              <w:rPr>
                <w:rFonts w:ascii="Arial" w:hAnsi="Arial" w:cs="Arial"/>
                <w:color w:val="000000"/>
              </w:rPr>
            </w:pPr>
            <w:proofErr w:type="gramStart"/>
            <w:r w:rsidRPr="00226735">
              <w:rPr>
                <w:rFonts w:ascii="Arial" w:hAnsi="Arial" w:cs="Arial"/>
                <w:color w:val="000000"/>
              </w:rPr>
              <w:t>±  0</w:t>
            </w:r>
            <w:proofErr w:type="gramEnd"/>
            <w:r w:rsidRPr="00226735">
              <w:rPr>
                <w:rFonts w:ascii="Arial" w:hAnsi="Arial" w:cs="Arial"/>
                <w:color w:val="000000"/>
              </w:rPr>
              <w:t>.39</w:t>
            </w:r>
          </w:p>
        </w:tc>
        <w:tc>
          <w:tcPr>
            <w:tcW w:w="502" w:type="pct"/>
            <w:tcBorders>
              <w:bottom w:val="single" w:sz="4" w:space="0" w:color="auto"/>
            </w:tcBorders>
            <w:shd w:val="clear" w:color="auto" w:fill="auto"/>
            <w:noWrap/>
            <w:vAlign w:val="center"/>
          </w:tcPr>
          <w:p w14:paraId="624FE7BA" w14:textId="77777777" w:rsidR="00226735" w:rsidRPr="00226735" w:rsidRDefault="00226735" w:rsidP="00C4759C">
            <w:pPr>
              <w:jc w:val="both"/>
              <w:rPr>
                <w:rFonts w:ascii="Arial" w:hAnsi="Arial" w:cs="Arial"/>
                <w:color w:val="000000"/>
              </w:rPr>
            </w:pPr>
            <w:r w:rsidRPr="00226735">
              <w:rPr>
                <w:rFonts w:ascii="Arial" w:hAnsi="Arial" w:cs="Arial"/>
                <w:color w:val="000000"/>
              </w:rPr>
              <w:t>27.04 a</w:t>
            </w:r>
          </w:p>
        </w:tc>
        <w:tc>
          <w:tcPr>
            <w:tcW w:w="348" w:type="pct"/>
            <w:tcBorders>
              <w:bottom w:val="single" w:sz="4" w:space="0" w:color="auto"/>
            </w:tcBorders>
            <w:vAlign w:val="center"/>
          </w:tcPr>
          <w:p w14:paraId="2E79B5B8" w14:textId="77777777" w:rsidR="00226735" w:rsidRPr="00226735" w:rsidRDefault="00226735" w:rsidP="00C4759C">
            <w:pPr>
              <w:ind w:left="-110"/>
              <w:jc w:val="both"/>
              <w:rPr>
                <w:rFonts w:ascii="Arial" w:eastAsia="Calibri" w:hAnsi="Arial" w:cs="Arial"/>
              </w:rPr>
            </w:pPr>
            <w:proofErr w:type="gramStart"/>
            <w:r w:rsidRPr="00226735">
              <w:rPr>
                <w:rFonts w:ascii="Arial" w:hAnsi="Arial" w:cs="Arial"/>
                <w:color w:val="000000"/>
              </w:rPr>
              <w:t>±  0</w:t>
            </w:r>
            <w:proofErr w:type="gramEnd"/>
            <w:r w:rsidRPr="00226735">
              <w:rPr>
                <w:rFonts w:ascii="Arial" w:hAnsi="Arial" w:cs="Arial"/>
                <w:color w:val="000000"/>
              </w:rPr>
              <w:t>.50</w:t>
            </w:r>
          </w:p>
        </w:tc>
        <w:tc>
          <w:tcPr>
            <w:tcW w:w="425" w:type="pct"/>
            <w:tcBorders>
              <w:bottom w:val="single" w:sz="4" w:space="0" w:color="auto"/>
            </w:tcBorders>
            <w:shd w:val="clear" w:color="auto" w:fill="auto"/>
            <w:noWrap/>
            <w:vAlign w:val="center"/>
          </w:tcPr>
          <w:p w14:paraId="0E3D23F2" w14:textId="77777777" w:rsidR="00226735" w:rsidRPr="00226735" w:rsidRDefault="00226735" w:rsidP="00C4759C">
            <w:pPr>
              <w:jc w:val="both"/>
              <w:rPr>
                <w:rFonts w:ascii="Arial" w:hAnsi="Arial" w:cs="Arial"/>
                <w:color w:val="000000"/>
              </w:rPr>
            </w:pPr>
            <w:r w:rsidRPr="00226735">
              <w:rPr>
                <w:rFonts w:ascii="Arial" w:eastAsia="Calibri" w:hAnsi="Arial" w:cs="Arial"/>
              </w:rPr>
              <w:t>26.91</w:t>
            </w:r>
          </w:p>
        </w:tc>
        <w:tc>
          <w:tcPr>
            <w:tcW w:w="340" w:type="pct"/>
            <w:tcBorders>
              <w:bottom w:val="single" w:sz="4" w:space="0" w:color="auto"/>
            </w:tcBorders>
            <w:vAlign w:val="center"/>
          </w:tcPr>
          <w:p w14:paraId="5A98B50F" w14:textId="77777777" w:rsidR="00226735" w:rsidRPr="00226735" w:rsidRDefault="00226735" w:rsidP="00C4759C">
            <w:pPr>
              <w:jc w:val="both"/>
              <w:rPr>
                <w:rFonts w:ascii="Arial" w:eastAsia="Calibri" w:hAnsi="Arial" w:cs="Arial"/>
              </w:rPr>
            </w:pPr>
            <w:r w:rsidRPr="00226735">
              <w:rPr>
                <w:rFonts w:ascii="Arial" w:eastAsia="Calibri" w:hAnsi="Arial" w:cs="Arial"/>
              </w:rPr>
              <w:t>0.54</w:t>
            </w:r>
          </w:p>
        </w:tc>
      </w:tr>
    </w:tbl>
    <w:p w14:paraId="0808E330" w14:textId="77777777" w:rsidR="003D7B7E" w:rsidRPr="003D7B7E" w:rsidRDefault="003D7B7E" w:rsidP="000902E9">
      <w:pPr>
        <w:jc w:val="both"/>
        <w:rPr>
          <w:rFonts w:ascii="Arial" w:eastAsia="Calibri" w:hAnsi="Arial" w:cs="Arial"/>
          <w:i/>
          <w:iCs/>
          <w:sz w:val="18"/>
          <w:szCs w:val="18"/>
        </w:rPr>
      </w:pPr>
      <w:r w:rsidRPr="003D7B7E">
        <w:rPr>
          <w:rFonts w:ascii="Arial" w:eastAsia="Calibri" w:hAnsi="Arial" w:cs="Arial"/>
          <w:i/>
          <w:iCs/>
          <w:sz w:val="18"/>
          <w:szCs w:val="18"/>
        </w:rPr>
        <w:t>Note: Dry season is the off-growing season and wet season is the main growing season of pearl millet. Within a row, values with different letters indicate that traits performed differently in the environments evaluated with LSD test at p &gt; 0.05.</w:t>
      </w:r>
    </w:p>
    <w:p w14:paraId="5889377E" w14:textId="77777777" w:rsidR="000171BA" w:rsidRPr="000171BA" w:rsidRDefault="000171BA" w:rsidP="000171BA">
      <w:pPr>
        <w:pStyle w:val="NormalWeb"/>
        <w:spacing w:before="0" w:beforeAutospacing="0" w:after="0" w:afterAutospacing="0"/>
        <w:jc w:val="both"/>
        <w:rPr>
          <w:rFonts w:ascii="Arial" w:hAnsi="Arial" w:cs="Arial"/>
          <w:sz w:val="20"/>
          <w:szCs w:val="20"/>
          <w:lang w:val="en-GB" w:eastAsia="en-GB"/>
        </w:rPr>
      </w:pPr>
    </w:p>
    <w:p w14:paraId="6D005D6D" w14:textId="0B7DAB08" w:rsidR="000171BA" w:rsidRDefault="000171BA" w:rsidP="000171BA">
      <w:pPr>
        <w:pStyle w:val="NormalWeb"/>
        <w:spacing w:before="0" w:beforeAutospacing="0" w:after="0" w:afterAutospacing="0"/>
        <w:jc w:val="both"/>
      </w:pPr>
      <w:bookmarkStart w:id="4" w:name="_Hlk203129683"/>
      <w:r>
        <w:rPr>
          <w:rFonts w:ascii="Arial" w:hAnsi="Arial" w:cs="Arial"/>
          <w:b/>
          <w:bCs/>
          <w:color w:val="000000"/>
          <w:sz w:val="22"/>
          <w:szCs w:val="22"/>
        </w:rPr>
        <w:t xml:space="preserve">3.3 </w:t>
      </w:r>
      <w:r w:rsidRPr="000171BA">
        <w:rPr>
          <w:rFonts w:ascii="Arial" w:hAnsi="Arial" w:cs="Arial"/>
          <w:b/>
          <w:bCs/>
          <w:color w:val="000000"/>
          <w:sz w:val="22"/>
          <w:szCs w:val="22"/>
        </w:rPr>
        <w:t>Correlation coefficient analysis</w:t>
      </w:r>
    </w:p>
    <w:bookmarkEnd w:id="4"/>
    <w:p w14:paraId="32AFE5BF" w14:textId="2C16AFEF" w:rsidR="000171BA" w:rsidRDefault="000171BA" w:rsidP="00441B6F">
      <w:pPr>
        <w:rPr>
          <w:rFonts w:ascii="Arial" w:hAnsi="Arial" w:cs="Arial"/>
          <w:lang w:val="en-GB" w:eastAsia="en-GB"/>
        </w:rPr>
      </w:pPr>
    </w:p>
    <w:p w14:paraId="5AF67C15" w14:textId="77777777" w:rsidR="004851E4" w:rsidRPr="004851E4" w:rsidRDefault="004851E4" w:rsidP="004851E4">
      <w:pPr>
        <w:jc w:val="both"/>
        <w:rPr>
          <w:rFonts w:ascii="Arial" w:hAnsi="Arial" w:cs="Arial"/>
          <w:lang w:val="en-GB" w:eastAsia="en-GB"/>
        </w:rPr>
      </w:pPr>
      <w:r w:rsidRPr="004851E4">
        <w:rPr>
          <w:rFonts w:ascii="Arial" w:hAnsi="Arial" w:cs="Arial"/>
          <w:lang w:val="en-GB" w:eastAsia="en-GB"/>
        </w:rPr>
        <w:t xml:space="preserve">The homogeneity of the variances for all traits across the environments was conducted using Bartlett’s test. Due to the non-significant differences of the variances of most traits, the pooled data analysis was conducted to </w:t>
      </w:r>
      <w:proofErr w:type="spellStart"/>
      <w:r w:rsidRPr="004851E4">
        <w:rPr>
          <w:rFonts w:ascii="Arial" w:hAnsi="Arial" w:cs="Arial"/>
          <w:lang w:val="en-GB" w:eastAsia="en-GB"/>
        </w:rPr>
        <w:t>analyze</w:t>
      </w:r>
      <w:proofErr w:type="spellEnd"/>
      <w:r w:rsidRPr="004851E4">
        <w:rPr>
          <w:rFonts w:ascii="Arial" w:hAnsi="Arial" w:cs="Arial"/>
          <w:lang w:val="en-GB" w:eastAsia="en-GB"/>
        </w:rPr>
        <w:t xml:space="preserve"> the correlation and path coefficient among the traits. </w:t>
      </w:r>
      <w:r w:rsidRPr="004851E4">
        <w:rPr>
          <w:rFonts w:ascii="Arial" w:hAnsi="Arial" w:cs="Arial"/>
          <w:lang w:val="en-GB" w:eastAsia="en-GB"/>
        </w:rPr>
        <w:lastRenderedPageBreak/>
        <w:t xml:space="preserve">The genotypic and phenotypic correlation coefficient for seed yield and its components as well as the correlation among the components are presented in Table 4. At phenotypic and genotypic levels, seed yield per plant showed significant and positive correlations with spike length, seed weight per spike and 1000-seed weight indicating that these traits play a critical role in determining the final yield. Similar association results were also observed by Kumar et al. (2022). Days to heading showed significant and positive correlations with plant height, green and dry fodder yield while days to heading showed negative and significant correlations with the number of tillers per plant (total and productive) at both levels. </w:t>
      </w:r>
    </w:p>
    <w:p w14:paraId="3D031270" w14:textId="77777777" w:rsidR="004851E4" w:rsidRPr="004851E4" w:rsidRDefault="004851E4" w:rsidP="004851E4">
      <w:pPr>
        <w:jc w:val="both"/>
        <w:rPr>
          <w:rFonts w:ascii="Arial" w:hAnsi="Arial" w:cs="Arial"/>
          <w:lang w:val="en-GB" w:eastAsia="en-GB"/>
        </w:rPr>
      </w:pPr>
      <w:r w:rsidRPr="004851E4">
        <w:rPr>
          <w:rFonts w:ascii="Arial" w:hAnsi="Arial" w:cs="Arial"/>
          <w:lang w:val="en-GB" w:eastAsia="en-GB"/>
        </w:rPr>
        <w:t xml:space="preserve">At genotypic level, the plant height exhibited significant positive correlations with stem diameter and dry fodder yield while significant and negative correlation was observed between plant height and the number of productive tillers per plant at both levels. A similar finding was reported by Bhosale et al. (2021). The green and dry fodder yield were significantly and positively correlated with stem diameter. Fodder yield can be increased through the combination of the late heading, long growth duration, and large stem diameter. </w:t>
      </w:r>
    </w:p>
    <w:p w14:paraId="39E7203D" w14:textId="77777777" w:rsidR="004851E4" w:rsidRPr="004851E4" w:rsidRDefault="004851E4" w:rsidP="004851E4">
      <w:pPr>
        <w:jc w:val="both"/>
        <w:rPr>
          <w:rFonts w:ascii="Arial" w:hAnsi="Arial" w:cs="Arial"/>
          <w:lang w:val="en-GB" w:eastAsia="en-GB"/>
        </w:rPr>
      </w:pPr>
      <w:r w:rsidRPr="004851E4">
        <w:rPr>
          <w:rFonts w:ascii="Arial" w:hAnsi="Arial" w:cs="Arial"/>
          <w:lang w:val="en-GB" w:eastAsia="en-GB"/>
        </w:rPr>
        <w:t xml:space="preserve"> At genotypic level, a significant and positive correlation was observed between the plant height and dry fodder yield which suggesting that increased plant height may enhance biomass production research backed up these finding by </w:t>
      </w:r>
      <w:proofErr w:type="spellStart"/>
      <w:r w:rsidRPr="004851E4">
        <w:rPr>
          <w:rFonts w:ascii="Arial" w:hAnsi="Arial" w:cs="Arial"/>
          <w:lang w:val="en-GB" w:eastAsia="en-GB"/>
        </w:rPr>
        <w:t>Kholová</w:t>
      </w:r>
      <w:proofErr w:type="spellEnd"/>
      <w:r w:rsidRPr="004851E4">
        <w:rPr>
          <w:rFonts w:ascii="Arial" w:hAnsi="Arial" w:cs="Arial"/>
          <w:lang w:val="en-GB" w:eastAsia="en-GB"/>
        </w:rPr>
        <w:t xml:space="preserve"> et al. (2012). Both the number of tillers and productive tillers showed negative correlations with days to heading which indicating that early maturity genotypes tend to produce more tillers. This characteristic can enhance potential yield in cultivars suitable for short-duration environments by Deshmukh et al. (2020). In addition, the number of productive tillers per plant was negatively associated with spike length, seed weight per spike and 1000-seed weight. This suggested that increase the number of productive tillers can cause a decrease in the spike length, seed weight and yield. The heavy spikes and large seed size contribute substantially to overall yield making these traits reliable indirect selection criteria. These results have also been reported by Mula et al. (2020). The spike length was positively correlated with seed weight per spike and 1000-seed weight. These results were confirmed by previous findings of Singhal et al. (2023). In this study, the correlation coefficients at the genotypic level are more closely related to the associated phenotypic level in most cases.</w:t>
      </w:r>
    </w:p>
    <w:p w14:paraId="7D682D66" w14:textId="77A43E5C" w:rsidR="004851E4" w:rsidRDefault="004851E4" w:rsidP="004851E4">
      <w:pPr>
        <w:jc w:val="both"/>
        <w:rPr>
          <w:rFonts w:ascii="Arial" w:hAnsi="Arial" w:cs="Arial"/>
          <w:lang w:val="en-GB" w:eastAsia="en-GB"/>
        </w:rPr>
      </w:pPr>
      <w:r w:rsidRPr="004851E4">
        <w:rPr>
          <w:rFonts w:ascii="Arial" w:hAnsi="Arial" w:cs="Arial"/>
          <w:lang w:val="en-GB" w:eastAsia="en-GB"/>
        </w:rPr>
        <w:t xml:space="preserve">The environmental correlations of </w:t>
      </w:r>
      <w:proofErr w:type="spellStart"/>
      <w:r w:rsidRPr="004851E4">
        <w:rPr>
          <w:rFonts w:ascii="Arial" w:hAnsi="Arial" w:cs="Arial"/>
          <w:lang w:val="en-GB" w:eastAsia="en-GB"/>
        </w:rPr>
        <w:t>agro</w:t>
      </w:r>
      <w:proofErr w:type="spellEnd"/>
      <w:r w:rsidRPr="004851E4">
        <w:rPr>
          <w:rFonts w:ascii="Arial" w:hAnsi="Arial" w:cs="Arial"/>
          <w:lang w:val="en-GB" w:eastAsia="en-GB"/>
        </w:rPr>
        <w:t>-morphological traits in pearl millet genotypes across environments were displayed in Table 5.  In this study, significant and positive correlations were observed in total number of tillers, number of productive tillers, seed weight per spike, 1000-seed weight, green and dry fodder yield with seed yield per plant. The environmental correlation coefficients were lower than the genotypic correlation coefficients indicating that the environmental factors exerted a weaker positive action, than that of the genes, in the phenotypic manifestation of the traits.</w:t>
      </w:r>
    </w:p>
    <w:p w14:paraId="72F93D68" w14:textId="6B58EAFA" w:rsidR="00A45DCF" w:rsidRDefault="00A45DCF" w:rsidP="004851E4">
      <w:pPr>
        <w:jc w:val="both"/>
        <w:rPr>
          <w:rFonts w:ascii="Arial" w:hAnsi="Arial" w:cs="Arial"/>
          <w:lang w:val="en-GB" w:eastAsia="en-GB"/>
        </w:rPr>
      </w:pPr>
    </w:p>
    <w:p w14:paraId="4D3B732E" w14:textId="34BEE6C1" w:rsidR="00A45DCF" w:rsidRDefault="00A45DCF" w:rsidP="004851E4">
      <w:pPr>
        <w:jc w:val="both"/>
        <w:rPr>
          <w:rFonts w:ascii="Arial" w:hAnsi="Arial" w:cs="Arial"/>
          <w:b/>
          <w:bCs/>
          <w:lang w:val="en-GB" w:eastAsia="en-GB"/>
        </w:rPr>
      </w:pPr>
      <w:r w:rsidRPr="00A45DCF">
        <w:rPr>
          <w:rFonts w:ascii="Arial" w:hAnsi="Arial" w:cs="Arial"/>
          <w:b/>
          <w:bCs/>
          <w:lang w:val="en-GB" w:eastAsia="en-GB"/>
        </w:rPr>
        <w:t xml:space="preserve">Table 4. Assessment of genotypic correlations (above diagonal) and phenotypic correlations (below diagonal) among </w:t>
      </w:r>
      <w:proofErr w:type="spellStart"/>
      <w:r w:rsidRPr="00A45DCF">
        <w:rPr>
          <w:rFonts w:ascii="Arial" w:hAnsi="Arial" w:cs="Arial"/>
          <w:b/>
          <w:bCs/>
          <w:lang w:val="en-GB" w:eastAsia="en-GB"/>
        </w:rPr>
        <w:t>agro</w:t>
      </w:r>
      <w:proofErr w:type="spellEnd"/>
      <w:r w:rsidRPr="00A45DCF">
        <w:rPr>
          <w:rFonts w:ascii="Arial" w:hAnsi="Arial" w:cs="Arial"/>
          <w:b/>
          <w:bCs/>
          <w:lang w:val="en-GB" w:eastAsia="en-GB"/>
        </w:rPr>
        <w:t>-morphological traits of pearl millet genotypes</w:t>
      </w:r>
    </w:p>
    <w:p w14:paraId="1AA75A8C" w14:textId="77777777" w:rsidR="006E3764" w:rsidRDefault="006E3764" w:rsidP="004851E4">
      <w:pPr>
        <w:jc w:val="both"/>
        <w:rPr>
          <w:rFonts w:ascii="Arial" w:hAnsi="Arial" w:cs="Arial"/>
          <w:b/>
          <w:bCs/>
          <w:lang w:val="en-GB" w:eastAsia="en-GB"/>
        </w:rPr>
      </w:pPr>
    </w:p>
    <w:tbl>
      <w:tblPr>
        <w:tblW w:w="5760" w:type="pct"/>
        <w:tblLook w:val="04A0" w:firstRow="1" w:lastRow="0" w:firstColumn="1" w:lastColumn="0" w:noHBand="0" w:noVBand="1"/>
      </w:tblPr>
      <w:tblGrid>
        <w:gridCol w:w="1070"/>
        <w:gridCol w:w="765"/>
        <w:gridCol w:w="763"/>
        <w:gridCol w:w="762"/>
        <w:gridCol w:w="762"/>
        <w:gridCol w:w="762"/>
        <w:gridCol w:w="762"/>
        <w:gridCol w:w="762"/>
        <w:gridCol w:w="762"/>
        <w:gridCol w:w="762"/>
        <w:gridCol w:w="762"/>
        <w:gridCol w:w="762"/>
      </w:tblGrid>
      <w:tr w:rsidR="006E3764" w:rsidRPr="006E3764" w14:paraId="19FA02B2" w14:textId="77777777" w:rsidTr="006E3764">
        <w:trPr>
          <w:trHeight w:val="356"/>
          <w:tblHeader/>
        </w:trPr>
        <w:tc>
          <w:tcPr>
            <w:tcW w:w="565" w:type="pct"/>
            <w:tcBorders>
              <w:top w:val="single" w:sz="4" w:space="0" w:color="auto"/>
              <w:bottom w:val="single" w:sz="4" w:space="0" w:color="auto"/>
            </w:tcBorders>
            <w:tcMar>
              <w:top w:w="15" w:type="dxa"/>
              <w:left w:w="15" w:type="dxa"/>
              <w:bottom w:w="15" w:type="dxa"/>
              <w:right w:w="15" w:type="dxa"/>
            </w:tcMar>
            <w:vAlign w:val="center"/>
            <w:hideMark/>
          </w:tcPr>
          <w:p w14:paraId="73DC42D8" w14:textId="77777777" w:rsidR="006E3764" w:rsidRPr="006E3764" w:rsidRDefault="006E3764" w:rsidP="006E3764">
            <w:pPr>
              <w:jc w:val="both"/>
              <w:rPr>
                <w:rFonts w:ascii="Arial" w:hAnsi="Arial" w:cs="Arial"/>
                <w:b/>
                <w:bCs/>
              </w:rPr>
            </w:pPr>
            <w:r w:rsidRPr="006E3764">
              <w:rPr>
                <w:rFonts w:ascii="Arial" w:eastAsia="Calibri" w:hAnsi="Arial" w:cs="Arial"/>
                <w:b/>
                <w:bCs/>
              </w:rPr>
              <w:t>Character</w:t>
            </w:r>
          </w:p>
        </w:tc>
        <w:tc>
          <w:tcPr>
            <w:tcW w:w="404" w:type="pct"/>
            <w:tcBorders>
              <w:top w:val="single" w:sz="4" w:space="0" w:color="auto"/>
              <w:bottom w:val="single" w:sz="4" w:space="0" w:color="auto"/>
            </w:tcBorders>
            <w:tcMar>
              <w:top w:w="15" w:type="dxa"/>
              <w:left w:w="15" w:type="dxa"/>
              <w:bottom w:w="15" w:type="dxa"/>
              <w:right w:w="15" w:type="dxa"/>
            </w:tcMar>
            <w:vAlign w:val="center"/>
            <w:hideMark/>
          </w:tcPr>
          <w:p w14:paraId="63FD5E37" w14:textId="77777777" w:rsidR="006E3764" w:rsidRPr="006E3764" w:rsidRDefault="006E3764" w:rsidP="006E3764">
            <w:pPr>
              <w:jc w:val="both"/>
              <w:rPr>
                <w:rFonts w:ascii="Arial" w:hAnsi="Arial" w:cs="Arial"/>
                <w:b/>
                <w:bCs/>
              </w:rPr>
            </w:pPr>
            <w:r w:rsidRPr="006E3764">
              <w:rPr>
                <w:rFonts w:ascii="Arial" w:eastAsia="Calibri" w:hAnsi="Arial" w:cs="Arial"/>
                <w:b/>
                <w:bCs/>
              </w:rPr>
              <w:t>DTH</w:t>
            </w:r>
          </w:p>
        </w:tc>
        <w:tc>
          <w:tcPr>
            <w:tcW w:w="403" w:type="pct"/>
            <w:tcBorders>
              <w:top w:val="single" w:sz="4" w:space="0" w:color="auto"/>
              <w:bottom w:val="single" w:sz="4" w:space="0" w:color="auto"/>
            </w:tcBorders>
            <w:tcMar>
              <w:top w:w="15" w:type="dxa"/>
              <w:left w:w="15" w:type="dxa"/>
              <w:bottom w:w="15" w:type="dxa"/>
              <w:right w:w="15" w:type="dxa"/>
            </w:tcMar>
            <w:vAlign w:val="center"/>
            <w:hideMark/>
          </w:tcPr>
          <w:p w14:paraId="0A1446AA" w14:textId="77777777" w:rsidR="006E3764" w:rsidRPr="006E3764" w:rsidRDefault="006E3764" w:rsidP="006E3764">
            <w:pPr>
              <w:jc w:val="both"/>
              <w:rPr>
                <w:rFonts w:ascii="Arial" w:hAnsi="Arial" w:cs="Arial"/>
                <w:b/>
                <w:bCs/>
              </w:rPr>
            </w:pPr>
            <w:r w:rsidRPr="006E3764">
              <w:rPr>
                <w:rFonts w:ascii="Arial" w:eastAsia="Calibri" w:hAnsi="Arial" w:cs="Arial"/>
                <w:b/>
                <w:bCs/>
              </w:rPr>
              <w:t>PH</w:t>
            </w:r>
          </w:p>
        </w:tc>
        <w:tc>
          <w:tcPr>
            <w:tcW w:w="403" w:type="pct"/>
            <w:tcBorders>
              <w:top w:val="single" w:sz="4" w:space="0" w:color="auto"/>
              <w:bottom w:val="single" w:sz="4" w:space="0" w:color="auto"/>
            </w:tcBorders>
            <w:tcMar>
              <w:top w:w="15" w:type="dxa"/>
              <w:left w:w="15" w:type="dxa"/>
              <w:bottom w:w="15" w:type="dxa"/>
              <w:right w:w="15" w:type="dxa"/>
            </w:tcMar>
            <w:vAlign w:val="center"/>
            <w:hideMark/>
          </w:tcPr>
          <w:p w14:paraId="46E7A3B3" w14:textId="77777777" w:rsidR="006E3764" w:rsidRPr="006E3764" w:rsidRDefault="006E3764" w:rsidP="006E3764">
            <w:pPr>
              <w:jc w:val="both"/>
              <w:rPr>
                <w:rFonts w:ascii="Arial" w:hAnsi="Arial" w:cs="Arial"/>
                <w:b/>
                <w:bCs/>
              </w:rPr>
            </w:pPr>
            <w:r w:rsidRPr="006E3764">
              <w:rPr>
                <w:rFonts w:ascii="Arial" w:eastAsia="Calibri" w:hAnsi="Arial" w:cs="Arial"/>
                <w:b/>
                <w:bCs/>
              </w:rPr>
              <w:t>SD</w:t>
            </w:r>
          </w:p>
        </w:tc>
        <w:tc>
          <w:tcPr>
            <w:tcW w:w="403" w:type="pct"/>
            <w:tcBorders>
              <w:top w:val="single" w:sz="4" w:space="0" w:color="auto"/>
              <w:bottom w:val="single" w:sz="4" w:space="0" w:color="auto"/>
            </w:tcBorders>
            <w:tcMar>
              <w:top w:w="15" w:type="dxa"/>
              <w:left w:w="15" w:type="dxa"/>
              <w:bottom w:w="15" w:type="dxa"/>
              <w:right w:w="15" w:type="dxa"/>
            </w:tcMar>
            <w:vAlign w:val="center"/>
            <w:hideMark/>
          </w:tcPr>
          <w:p w14:paraId="3F7FEFDB" w14:textId="77777777" w:rsidR="006E3764" w:rsidRPr="006E3764" w:rsidRDefault="006E3764" w:rsidP="006E3764">
            <w:pPr>
              <w:jc w:val="both"/>
              <w:rPr>
                <w:rFonts w:ascii="Arial" w:hAnsi="Arial" w:cs="Arial"/>
                <w:b/>
                <w:bCs/>
              </w:rPr>
            </w:pPr>
            <w:r w:rsidRPr="006E3764">
              <w:rPr>
                <w:rFonts w:ascii="Arial" w:eastAsia="Calibri" w:hAnsi="Arial" w:cs="Arial"/>
                <w:b/>
                <w:bCs/>
              </w:rPr>
              <w:t>TNT</w:t>
            </w:r>
          </w:p>
        </w:tc>
        <w:tc>
          <w:tcPr>
            <w:tcW w:w="403" w:type="pct"/>
            <w:tcBorders>
              <w:top w:val="single" w:sz="4" w:space="0" w:color="auto"/>
              <w:bottom w:val="single" w:sz="4" w:space="0" w:color="auto"/>
            </w:tcBorders>
            <w:tcMar>
              <w:top w:w="15" w:type="dxa"/>
              <w:left w:w="15" w:type="dxa"/>
              <w:bottom w:w="15" w:type="dxa"/>
              <w:right w:w="15" w:type="dxa"/>
            </w:tcMar>
            <w:vAlign w:val="center"/>
            <w:hideMark/>
          </w:tcPr>
          <w:p w14:paraId="2A2178A1" w14:textId="77777777" w:rsidR="006E3764" w:rsidRPr="006E3764" w:rsidRDefault="006E3764" w:rsidP="006E3764">
            <w:pPr>
              <w:jc w:val="both"/>
              <w:rPr>
                <w:rFonts w:ascii="Arial" w:hAnsi="Arial" w:cs="Arial"/>
                <w:b/>
                <w:bCs/>
              </w:rPr>
            </w:pPr>
            <w:r w:rsidRPr="006E3764">
              <w:rPr>
                <w:rFonts w:ascii="Arial" w:eastAsia="Calibri" w:hAnsi="Arial" w:cs="Arial"/>
                <w:b/>
                <w:bCs/>
              </w:rPr>
              <w:t>NPT</w:t>
            </w:r>
          </w:p>
        </w:tc>
        <w:tc>
          <w:tcPr>
            <w:tcW w:w="403" w:type="pct"/>
            <w:tcBorders>
              <w:top w:val="single" w:sz="4" w:space="0" w:color="auto"/>
              <w:bottom w:val="single" w:sz="4" w:space="0" w:color="auto"/>
            </w:tcBorders>
            <w:tcMar>
              <w:top w:w="15" w:type="dxa"/>
              <w:left w:w="15" w:type="dxa"/>
              <w:bottom w:w="15" w:type="dxa"/>
              <w:right w:w="15" w:type="dxa"/>
            </w:tcMar>
            <w:vAlign w:val="center"/>
            <w:hideMark/>
          </w:tcPr>
          <w:p w14:paraId="611D8AAF" w14:textId="77777777" w:rsidR="006E3764" w:rsidRPr="006E3764" w:rsidRDefault="006E3764" w:rsidP="006E3764">
            <w:pPr>
              <w:jc w:val="both"/>
              <w:rPr>
                <w:rFonts w:ascii="Arial" w:hAnsi="Arial" w:cs="Arial"/>
                <w:b/>
                <w:bCs/>
              </w:rPr>
            </w:pPr>
            <w:r w:rsidRPr="006E3764">
              <w:rPr>
                <w:rFonts w:ascii="Arial" w:eastAsia="Calibri" w:hAnsi="Arial" w:cs="Arial"/>
                <w:b/>
                <w:bCs/>
              </w:rPr>
              <w:t>SPL</w:t>
            </w:r>
          </w:p>
        </w:tc>
        <w:tc>
          <w:tcPr>
            <w:tcW w:w="403" w:type="pct"/>
            <w:tcBorders>
              <w:top w:val="single" w:sz="4" w:space="0" w:color="auto"/>
              <w:bottom w:val="single" w:sz="4" w:space="0" w:color="auto"/>
            </w:tcBorders>
            <w:tcMar>
              <w:top w:w="15" w:type="dxa"/>
              <w:left w:w="15" w:type="dxa"/>
              <w:bottom w:w="15" w:type="dxa"/>
              <w:right w:w="15" w:type="dxa"/>
            </w:tcMar>
            <w:vAlign w:val="center"/>
            <w:hideMark/>
          </w:tcPr>
          <w:p w14:paraId="455E3F61" w14:textId="77777777" w:rsidR="006E3764" w:rsidRPr="006E3764" w:rsidRDefault="006E3764" w:rsidP="006E3764">
            <w:pPr>
              <w:jc w:val="both"/>
              <w:rPr>
                <w:rFonts w:ascii="Arial" w:hAnsi="Arial" w:cs="Arial"/>
                <w:b/>
                <w:bCs/>
              </w:rPr>
            </w:pPr>
            <w:r w:rsidRPr="006E3764">
              <w:rPr>
                <w:rFonts w:ascii="Arial" w:eastAsia="Calibri" w:hAnsi="Arial" w:cs="Arial"/>
                <w:b/>
                <w:bCs/>
              </w:rPr>
              <w:t>SW</w:t>
            </w:r>
          </w:p>
        </w:tc>
        <w:tc>
          <w:tcPr>
            <w:tcW w:w="403" w:type="pct"/>
            <w:tcBorders>
              <w:top w:val="single" w:sz="4" w:space="0" w:color="auto"/>
              <w:bottom w:val="single" w:sz="4" w:space="0" w:color="auto"/>
            </w:tcBorders>
            <w:tcMar>
              <w:top w:w="15" w:type="dxa"/>
              <w:left w:w="15" w:type="dxa"/>
              <w:bottom w:w="15" w:type="dxa"/>
              <w:right w:w="15" w:type="dxa"/>
            </w:tcMar>
            <w:vAlign w:val="center"/>
            <w:hideMark/>
          </w:tcPr>
          <w:p w14:paraId="4BB243FB" w14:textId="77777777" w:rsidR="006E3764" w:rsidRPr="006E3764" w:rsidRDefault="006E3764" w:rsidP="006E3764">
            <w:pPr>
              <w:jc w:val="both"/>
              <w:rPr>
                <w:rFonts w:ascii="Arial" w:hAnsi="Arial" w:cs="Arial"/>
                <w:b/>
                <w:bCs/>
              </w:rPr>
            </w:pPr>
            <w:r w:rsidRPr="006E3764">
              <w:rPr>
                <w:rFonts w:ascii="Arial" w:eastAsia="Calibri" w:hAnsi="Arial" w:cs="Arial"/>
                <w:b/>
                <w:bCs/>
              </w:rPr>
              <w:t>TSW</w:t>
            </w:r>
          </w:p>
        </w:tc>
        <w:tc>
          <w:tcPr>
            <w:tcW w:w="403" w:type="pct"/>
            <w:tcBorders>
              <w:top w:val="single" w:sz="4" w:space="0" w:color="auto"/>
              <w:bottom w:val="single" w:sz="4" w:space="0" w:color="auto"/>
            </w:tcBorders>
            <w:tcMar>
              <w:top w:w="15" w:type="dxa"/>
              <w:left w:w="15" w:type="dxa"/>
              <w:bottom w:w="15" w:type="dxa"/>
              <w:right w:w="15" w:type="dxa"/>
            </w:tcMar>
            <w:vAlign w:val="center"/>
            <w:hideMark/>
          </w:tcPr>
          <w:p w14:paraId="10E6C290" w14:textId="77777777" w:rsidR="006E3764" w:rsidRPr="006E3764" w:rsidRDefault="006E3764" w:rsidP="006E3764">
            <w:pPr>
              <w:jc w:val="both"/>
              <w:rPr>
                <w:rFonts w:ascii="Arial" w:hAnsi="Arial" w:cs="Arial"/>
                <w:b/>
                <w:bCs/>
              </w:rPr>
            </w:pPr>
            <w:r w:rsidRPr="006E3764">
              <w:rPr>
                <w:rFonts w:ascii="Arial" w:eastAsia="Calibri" w:hAnsi="Arial" w:cs="Arial"/>
                <w:b/>
                <w:bCs/>
              </w:rPr>
              <w:t>GFY</w:t>
            </w:r>
          </w:p>
        </w:tc>
        <w:tc>
          <w:tcPr>
            <w:tcW w:w="403" w:type="pct"/>
            <w:tcBorders>
              <w:top w:val="single" w:sz="4" w:space="0" w:color="auto"/>
              <w:bottom w:val="single" w:sz="4" w:space="0" w:color="auto"/>
            </w:tcBorders>
            <w:tcMar>
              <w:top w:w="15" w:type="dxa"/>
              <w:left w:w="15" w:type="dxa"/>
              <w:bottom w:w="15" w:type="dxa"/>
              <w:right w:w="15" w:type="dxa"/>
            </w:tcMar>
            <w:vAlign w:val="center"/>
            <w:hideMark/>
          </w:tcPr>
          <w:p w14:paraId="7FC2C1A3" w14:textId="77777777" w:rsidR="006E3764" w:rsidRPr="006E3764" w:rsidRDefault="006E3764" w:rsidP="006E3764">
            <w:pPr>
              <w:jc w:val="both"/>
              <w:rPr>
                <w:rFonts w:ascii="Arial" w:hAnsi="Arial" w:cs="Arial"/>
                <w:b/>
                <w:bCs/>
              </w:rPr>
            </w:pPr>
            <w:r w:rsidRPr="006E3764">
              <w:rPr>
                <w:rFonts w:ascii="Arial" w:eastAsia="Calibri" w:hAnsi="Arial" w:cs="Arial"/>
                <w:b/>
                <w:bCs/>
              </w:rPr>
              <w:t>DFY</w:t>
            </w:r>
          </w:p>
        </w:tc>
        <w:tc>
          <w:tcPr>
            <w:tcW w:w="403" w:type="pct"/>
            <w:tcBorders>
              <w:top w:val="single" w:sz="4" w:space="0" w:color="auto"/>
              <w:bottom w:val="single" w:sz="4" w:space="0" w:color="auto"/>
            </w:tcBorders>
            <w:tcMar>
              <w:top w:w="15" w:type="dxa"/>
              <w:left w:w="15" w:type="dxa"/>
              <w:bottom w:w="15" w:type="dxa"/>
              <w:right w:w="15" w:type="dxa"/>
            </w:tcMar>
            <w:vAlign w:val="center"/>
            <w:hideMark/>
          </w:tcPr>
          <w:p w14:paraId="6D8B7450" w14:textId="77777777" w:rsidR="006E3764" w:rsidRPr="006E3764" w:rsidRDefault="006E3764" w:rsidP="006E3764">
            <w:pPr>
              <w:jc w:val="both"/>
              <w:rPr>
                <w:rFonts w:ascii="Arial" w:hAnsi="Arial" w:cs="Arial"/>
                <w:b/>
                <w:bCs/>
              </w:rPr>
            </w:pPr>
            <w:r w:rsidRPr="006E3764">
              <w:rPr>
                <w:rFonts w:ascii="Arial" w:eastAsia="Calibri" w:hAnsi="Arial" w:cs="Arial"/>
                <w:b/>
                <w:bCs/>
              </w:rPr>
              <w:t>SY</w:t>
            </w:r>
          </w:p>
        </w:tc>
      </w:tr>
      <w:tr w:rsidR="006E3764" w:rsidRPr="006E3764" w14:paraId="32DCFD42" w14:textId="77777777" w:rsidTr="006E3764">
        <w:trPr>
          <w:trHeight w:val="341"/>
        </w:trPr>
        <w:tc>
          <w:tcPr>
            <w:tcW w:w="565" w:type="pct"/>
            <w:tcBorders>
              <w:top w:val="single" w:sz="4" w:space="0" w:color="auto"/>
            </w:tcBorders>
            <w:tcMar>
              <w:top w:w="15" w:type="dxa"/>
              <w:left w:w="15" w:type="dxa"/>
              <w:bottom w:w="15" w:type="dxa"/>
              <w:right w:w="15" w:type="dxa"/>
            </w:tcMar>
            <w:vAlign w:val="center"/>
            <w:hideMark/>
          </w:tcPr>
          <w:p w14:paraId="27463437" w14:textId="77777777" w:rsidR="006E3764" w:rsidRPr="006E3764" w:rsidRDefault="006E3764" w:rsidP="006E3764">
            <w:pPr>
              <w:jc w:val="both"/>
              <w:rPr>
                <w:rFonts w:ascii="Arial" w:hAnsi="Arial" w:cs="Arial"/>
                <w:b/>
                <w:bCs/>
              </w:rPr>
            </w:pPr>
            <w:r w:rsidRPr="006E3764">
              <w:rPr>
                <w:rFonts w:ascii="Arial" w:eastAsia="Calibri" w:hAnsi="Arial" w:cs="Arial"/>
                <w:b/>
                <w:bCs/>
              </w:rPr>
              <w:t>DTH</w:t>
            </w:r>
          </w:p>
        </w:tc>
        <w:tc>
          <w:tcPr>
            <w:tcW w:w="404" w:type="pct"/>
            <w:tcBorders>
              <w:top w:val="single" w:sz="4" w:space="0" w:color="auto"/>
            </w:tcBorders>
            <w:shd w:val="clear" w:color="auto" w:fill="auto"/>
            <w:tcMar>
              <w:top w:w="15" w:type="dxa"/>
              <w:left w:w="15" w:type="dxa"/>
              <w:bottom w:w="15" w:type="dxa"/>
              <w:right w:w="15" w:type="dxa"/>
            </w:tcMar>
            <w:vAlign w:val="center"/>
            <w:hideMark/>
          </w:tcPr>
          <w:p w14:paraId="4B4DFBBF" w14:textId="77777777" w:rsidR="006E3764" w:rsidRPr="006E3764" w:rsidRDefault="006E3764" w:rsidP="006E3764">
            <w:pPr>
              <w:jc w:val="both"/>
              <w:rPr>
                <w:rFonts w:ascii="Arial" w:hAnsi="Arial" w:cs="Arial"/>
                <w:b/>
                <w:bCs/>
              </w:rPr>
            </w:pPr>
            <w:r w:rsidRPr="006E3764">
              <w:rPr>
                <w:rFonts w:ascii="Arial" w:eastAsia="Calibri" w:hAnsi="Arial" w:cs="Arial"/>
                <w:b/>
                <w:bCs/>
                <w:color w:val="000000"/>
              </w:rPr>
              <w:t>1.000</w:t>
            </w:r>
          </w:p>
        </w:tc>
        <w:tc>
          <w:tcPr>
            <w:tcW w:w="403" w:type="pct"/>
            <w:tcBorders>
              <w:top w:val="single" w:sz="4" w:space="0" w:color="auto"/>
            </w:tcBorders>
            <w:shd w:val="clear" w:color="auto" w:fill="auto"/>
            <w:tcMar>
              <w:top w:w="15" w:type="dxa"/>
              <w:left w:w="15" w:type="dxa"/>
              <w:bottom w:w="15" w:type="dxa"/>
              <w:right w:w="15" w:type="dxa"/>
            </w:tcMar>
            <w:vAlign w:val="center"/>
            <w:hideMark/>
          </w:tcPr>
          <w:p w14:paraId="09BF9918" w14:textId="77777777" w:rsidR="006E3764" w:rsidRPr="006E3764" w:rsidRDefault="006E3764" w:rsidP="006E3764">
            <w:pPr>
              <w:jc w:val="both"/>
              <w:rPr>
                <w:rFonts w:ascii="Arial" w:hAnsi="Arial" w:cs="Arial"/>
              </w:rPr>
            </w:pPr>
            <w:r w:rsidRPr="006E3764">
              <w:rPr>
                <w:rFonts w:ascii="Arial" w:eastAsia="Calibri" w:hAnsi="Arial" w:cs="Arial"/>
                <w:color w:val="000000"/>
              </w:rPr>
              <w:t>0.382**</w:t>
            </w:r>
          </w:p>
        </w:tc>
        <w:tc>
          <w:tcPr>
            <w:tcW w:w="403" w:type="pct"/>
            <w:tcBorders>
              <w:top w:val="single" w:sz="4" w:space="0" w:color="auto"/>
            </w:tcBorders>
            <w:shd w:val="clear" w:color="auto" w:fill="auto"/>
            <w:tcMar>
              <w:top w:w="15" w:type="dxa"/>
              <w:left w:w="15" w:type="dxa"/>
              <w:bottom w:w="15" w:type="dxa"/>
              <w:right w:w="15" w:type="dxa"/>
            </w:tcMar>
            <w:vAlign w:val="center"/>
            <w:hideMark/>
          </w:tcPr>
          <w:p w14:paraId="1660E4DE" w14:textId="77777777" w:rsidR="006E3764" w:rsidRPr="006E3764" w:rsidRDefault="006E3764" w:rsidP="006E3764">
            <w:pPr>
              <w:jc w:val="both"/>
              <w:rPr>
                <w:rFonts w:ascii="Arial" w:hAnsi="Arial" w:cs="Arial"/>
              </w:rPr>
            </w:pPr>
            <w:r w:rsidRPr="006E3764">
              <w:rPr>
                <w:rFonts w:ascii="Arial" w:eastAsia="Calibri" w:hAnsi="Arial" w:cs="Arial"/>
                <w:color w:val="000000"/>
              </w:rPr>
              <w:t>0.212**</w:t>
            </w:r>
          </w:p>
        </w:tc>
        <w:tc>
          <w:tcPr>
            <w:tcW w:w="403" w:type="pct"/>
            <w:tcBorders>
              <w:top w:val="single" w:sz="4" w:space="0" w:color="auto"/>
            </w:tcBorders>
            <w:shd w:val="clear" w:color="auto" w:fill="auto"/>
            <w:tcMar>
              <w:top w:w="15" w:type="dxa"/>
              <w:left w:w="15" w:type="dxa"/>
              <w:bottom w:w="15" w:type="dxa"/>
              <w:right w:w="15" w:type="dxa"/>
            </w:tcMar>
            <w:vAlign w:val="center"/>
            <w:hideMark/>
          </w:tcPr>
          <w:p w14:paraId="1E38E680" w14:textId="77777777" w:rsidR="006E3764" w:rsidRPr="006E3764" w:rsidRDefault="006E3764" w:rsidP="006E3764">
            <w:pPr>
              <w:jc w:val="both"/>
              <w:rPr>
                <w:rFonts w:ascii="Arial" w:hAnsi="Arial" w:cs="Arial"/>
              </w:rPr>
            </w:pPr>
            <w:r w:rsidRPr="006E3764">
              <w:rPr>
                <w:rFonts w:ascii="Arial" w:eastAsia="Calibri" w:hAnsi="Arial" w:cs="Arial"/>
                <w:color w:val="000000"/>
              </w:rPr>
              <w:t>-0.466**</w:t>
            </w:r>
          </w:p>
        </w:tc>
        <w:tc>
          <w:tcPr>
            <w:tcW w:w="403" w:type="pct"/>
            <w:tcBorders>
              <w:top w:val="single" w:sz="4" w:space="0" w:color="auto"/>
            </w:tcBorders>
            <w:shd w:val="clear" w:color="auto" w:fill="auto"/>
            <w:tcMar>
              <w:top w:w="15" w:type="dxa"/>
              <w:left w:w="15" w:type="dxa"/>
              <w:bottom w:w="15" w:type="dxa"/>
              <w:right w:w="15" w:type="dxa"/>
            </w:tcMar>
            <w:vAlign w:val="center"/>
            <w:hideMark/>
          </w:tcPr>
          <w:p w14:paraId="07EF8BC7" w14:textId="77777777" w:rsidR="006E3764" w:rsidRPr="006E3764" w:rsidRDefault="006E3764" w:rsidP="006E3764">
            <w:pPr>
              <w:jc w:val="both"/>
              <w:rPr>
                <w:rFonts w:ascii="Arial" w:hAnsi="Arial" w:cs="Arial"/>
              </w:rPr>
            </w:pPr>
            <w:r w:rsidRPr="006E3764">
              <w:rPr>
                <w:rFonts w:ascii="Arial" w:eastAsia="Calibri" w:hAnsi="Arial" w:cs="Arial"/>
                <w:color w:val="000000"/>
              </w:rPr>
              <w:t>-0.497**</w:t>
            </w:r>
          </w:p>
        </w:tc>
        <w:tc>
          <w:tcPr>
            <w:tcW w:w="403" w:type="pct"/>
            <w:tcBorders>
              <w:top w:val="single" w:sz="4" w:space="0" w:color="auto"/>
            </w:tcBorders>
            <w:shd w:val="clear" w:color="auto" w:fill="auto"/>
            <w:tcMar>
              <w:top w:w="15" w:type="dxa"/>
              <w:left w:w="15" w:type="dxa"/>
              <w:bottom w:w="15" w:type="dxa"/>
              <w:right w:w="15" w:type="dxa"/>
            </w:tcMar>
            <w:vAlign w:val="center"/>
            <w:hideMark/>
          </w:tcPr>
          <w:p w14:paraId="0BD20B84" w14:textId="77777777" w:rsidR="006E3764" w:rsidRPr="006E3764" w:rsidRDefault="006E3764" w:rsidP="006E3764">
            <w:pPr>
              <w:jc w:val="both"/>
              <w:rPr>
                <w:rFonts w:ascii="Arial" w:hAnsi="Arial" w:cs="Arial"/>
              </w:rPr>
            </w:pPr>
            <w:r w:rsidRPr="006E3764">
              <w:rPr>
                <w:rFonts w:ascii="Arial" w:eastAsia="Calibri" w:hAnsi="Arial" w:cs="Arial"/>
                <w:color w:val="000000"/>
              </w:rPr>
              <w:t>-0.067</w:t>
            </w:r>
          </w:p>
        </w:tc>
        <w:tc>
          <w:tcPr>
            <w:tcW w:w="403" w:type="pct"/>
            <w:tcBorders>
              <w:top w:val="single" w:sz="4" w:space="0" w:color="auto"/>
            </w:tcBorders>
            <w:shd w:val="clear" w:color="auto" w:fill="auto"/>
            <w:tcMar>
              <w:top w:w="15" w:type="dxa"/>
              <w:left w:w="15" w:type="dxa"/>
              <w:bottom w:w="15" w:type="dxa"/>
              <w:right w:w="15" w:type="dxa"/>
            </w:tcMar>
            <w:vAlign w:val="center"/>
            <w:hideMark/>
          </w:tcPr>
          <w:p w14:paraId="14107F9A" w14:textId="77777777" w:rsidR="006E3764" w:rsidRPr="006E3764" w:rsidRDefault="006E3764" w:rsidP="006E3764">
            <w:pPr>
              <w:jc w:val="both"/>
              <w:rPr>
                <w:rFonts w:ascii="Arial" w:hAnsi="Arial" w:cs="Arial"/>
              </w:rPr>
            </w:pPr>
            <w:r w:rsidRPr="006E3764">
              <w:rPr>
                <w:rFonts w:ascii="Arial" w:eastAsia="Calibri" w:hAnsi="Arial" w:cs="Arial"/>
                <w:color w:val="000000"/>
              </w:rPr>
              <w:t>-0.044</w:t>
            </w:r>
          </w:p>
        </w:tc>
        <w:tc>
          <w:tcPr>
            <w:tcW w:w="403" w:type="pct"/>
            <w:tcBorders>
              <w:top w:val="single" w:sz="4" w:space="0" w:color="auto"/>
            </w:tcBorders>
            <w:shd w:val="clear" w:color="auto" w:fill="auto"/>
            <w:tcMar>
              <w:top w:w="15" w:type="dxa"/>
              <w:left w:w="15" w:type="dxa"/>
              <w:bottom w:w="15" w:type="dxa"/>
              <w:right w:w="15" w:type="dxa"/>
            </w:tcMar>
            <w:vAlign w:val="center"/>
            <w:hideMark/>
          </w:tcPr>
          <w:p w14:paraId="57FBF6B5" w14:textId="77777777" w:rsidR="006E3764" w:rsidRPr="006E3764" w:rsidRDefault="006E3764" w:rsidP="006E3764">
            <w:pPr>
              <w:jc w:val="both"/>
              <w:rPr>
                <w:rFonts w:ascii="Arial" w:hAnsi="Arial" w:cs="Arial"/>
              </w:rPr>
            </w:pPr>
            <w:r w:rsidRPr="006E3764">
              <w:rPr>
                <w:rFonts w:ascii="Arial" w:eastAsia="Calibri" w:hAnsi="Arial" w:cs="Arial"/>
                <w:color w:val="000000"/>
              </w:rPr>
              <w:t>-0.143*</w:t>
            </w:r>
          </w:p>
        </w:tc>
        <w:tc>
          <w:tcPr>
            <w:tcW w:w="403" w:type="pct"/>
            <w:tcBorders>
              <w:top w:val="single" w:sz="4" w:space="0" w:color="auto"/>
            </w:tcBorders>
            <w:shd w:val="clear" w:color="auto" w:fill="auto"/>
            <w:tcMar>
              <w:top w:w="15" w:type="dxa"/>
              <w:left w:w="15" w:type="dxa"/>
              <w:bottom w:w="15" w:type="dxa"/>
              <w:right w:w="15" w:type="dxa"/>
            </w:tcMar>
            <w:vAlign w:val="center"/>
            <w:hideMark/>
          </w:tcPr>
          <w:p w14:paraId="78346DB2" w14:textId="77777777" w:rsidR="006E3764" w:rsidRPr="006E3764" w:rsidRDefault="006E3764" w:rsidP="006E3764">
            <w:pPr>
              <w:jc w:val="both"/>
              <w:rPr>
                <w:rFonts w:ascii="Arial" w:hAnsi="Arial" w:cs="Arial"/>
              </w:rPr>
            </w:pPr>
            <w:r w:rsidRPr="006E3764">
              <w:rPr>
                <w:rFonts w:ascii="Arial" w:eastAsia="Calibri" w:hAnsi="Arial" w:cs="Arial"/>
                <w:color w:val="000000"/>
              </w:rPr>
              <w:t>0.248**</w:t>
            </w:r>
          </w:p>
        </w:tc>
        <w:tc>
          <w:tcPr>
            <w:tcW w:w="403" w:type="pct"/>
            <w:tcBorders>
              <w:top w:val="single" w:sz="4" w:space="0" w:color="auto"/>
            </w:tcBorders>
            <w:shd w:val="clear" w:color="auto" w:fill="auto"/>
            <w:tcMar>
              <w:top w:w="15" w:type="dxa"/>
              <w:left w:w="15" w:type="dxa"/>
              <w:bottom w:w="15" w:type="dxa"/>
              <w:right w:w="15" w:type="dxa"/>
            </w:tcMar>
            <w:vAlign w:val="center"/>
            <w:hideMark/>
          </w:tcPr>
          <w:p w14:paraId="0E612DBE" w14:textId="77777777" w:rsidR="006E3764" w:rsidRPr="006E3764" w:rsidRDefault="006E3764" w:rsidP="006E3764">
            <w:pPr>
              <w:jc w:val="both"/>
              <w:rPr>
                <w:rFonts w:ascii="Arial" w:hAnsi="Arial" w:cs="Arial"/>
              </w:rPr>
            </w:pPr>
            <w:r w:rsidRPr="006E3764">
              <w:rPr>
                <w:rFonts w:ascii="Arial" w:eastAsia="Calibri" w:hAnsi="Arial" w:cs="Arial"/>
                <w:color w:val="000000"/>
              </w:rPr>
              <w:t>0.241**</w:t>
            </w:r>
          </w:p>
        </w:tc>
        <w:tc>
          <w:tcPr>
            <w:tcW w:w="403" w:type="pct"/>
            <w:tcBorders>
              <w:top w:val="single" w:sz="4" w:space="0" w:color="auto"/>
            </w:tcBorders>
            <w:shd w:val="clear" w:color="auto" w:fill="auto"/>
            <w:tcMar>
              <w:top w:w="15" w:type="dxa"/>
              <w:left w:w="15" w:type="dxa"/>
              <w:bottom w:w="15" w:type="dxa"/>
              <w:right w:w="15" w:type="dxa"/>
            </w:tcMar>
            <w:vAlign w:val="center"/>
            <w:hideMark/>
          </w:tcPr>
          <w:p w14:paraId="4124910A" w14:textId="77777777" w:rsidR="006E3764" w:rsidRPr="006E3764" w:rsidRDefault="006E3764" w:rsidP="006E3764">
            <w:pPr>
              <w:jc w:val="both"/>
              <w:rPr>
                <w:rFonts w:ascii="Arial" w:hAnsi="Arial" w:cs="Arial"/>
              </w:rPr>
            </w:pPr>
            <w:r w:rsidRPr="006E3764">
              <w:rPr>
                <w:rFonts w:ascii="Arial" w:eastAsia="Calibri" w:hAnsi="Arial" w:cs="Arial"/>
                <w:color w:val="000000"/>
              </w:rPr>
              <w:t>-0.083</w:t>
            </w:r>
          </w:p>
        </w:tc>
      </w:tr>
      <w:tr w:rsidR="006E3764" w:rsidRPr="006E3764" w14:paraId="533E3B93" w14:textId="77777777" w:rsidTr="006E3764">
        <w:trPr>
          <w:trHeight w:val="356"/>
        </w:trPr>
        <w:tc>
          <w:tcPr>
            <w:tcW w:w="565" w:type="pct"/>
            <w:tcMar>
              <w:top w:w="15" w:type="dxa"/>
              <w:left w:w="15" w:type="dxa"/>
              <w:bottom w:w="15" w:type="dxa"/>
              <w:right w:w="15" w:type="dxa"/>
            </w:tcMar>
            <w:vAlign w:val="center"/>
          </w:tcPr>
          <w:p w14:paraId="62EC9189" w14:textId="77777777" w:rsidR="006E3764" w:rsidRPr="006E3764" w:rsidRDefault="006E3764" w:rsidP="006E3764">
            <w:pPr>
              <w:jc w:val="both"/>
              <w:rPr>
                <w:rFonts w:ascii="Arial" w:eastAsia="Calibri" w:hAnsi="Arial" w:cs="Arial"/>
                <w:b/>
                <w:bCs/>
              </w:rPr>
            </w:pPr>
            <w:r w:rsidRPr="006E3764">
              <w:rPr>
                <w:rFonts w:ascii="Arial" w:eastAsia="Calibri" w:hAnsi="Arial" w:cs="Arial"/>
                <w:b/>
                <w:bCs/>
              </w:rPr>
              <w:t>PH</w:t>
            </w:r>
          </w:p>
        </w:tc>
        <w:tc>
          <w:tcPr>
            <w:tcW w:w="404" w:type="pct"/>
            <w:shd w:val="clear" w:color="auto" w:fill="auto"/>
            <w:tcMar>
              <w:top w:w="15" w:type="dxa"/>
              <w:left w:w="15" w:type="dxa"/>
              <w:bottom w:w="15" w:type="dxa"/>
              <w:right w:w="15" w:type="dxa"/>
            </w:tcMar>
            <w:vAlign w:val="center"/>
          </w:tcPr>
          <w:p w14:paraId="28981654" w14:textId="77777777" w:rsidR="006E3764" w:rsidRPr="006E3764" w:rsidRDefault="006E3764" w:rsidP="006E3764">
            <w:pPr>
              <w:jc w:val="both"/>
              <w:rPr>
                <w:rFonts w:ascii="Arial" w:eastAsia="Calibri" w:hAnsi="Arial" w:cs="Arial"/>
              </w:rPr>
            </w:pPr>
            <w:r w:rsidRPr="006E3764">
              <w:rPr>
                <w:rFonts w:ascii="Arial" w:eastAsia="Calibri" w:hAnsi="Arial" w:cs="Arial"/>
                <w:color w:val="000000"/>
              </w:rPr>
              <w:t>0.182**</w:t>
            </w:r>
          </w:p>
        </w:tc>
        <w:tc>
          <w:tcPr>
            <w:tcW w:w="403" w:type="pct"/>
            <w:shd w:val="clear" w:color="auto" w:fill="auto"/>
            <w:tcMar>
              <w:top w:w="15" w:type="dxa"/>
              <w:left w:w="15" w:type="dxa"/>
              <w:bottom w:w="15" w:type="dxa"/>
              <w:right w:w="15" w:type="dxa"/>
            </w:tcMar>
            <w:vAlign w:val="center"/>
          </w:tcPr>
          <w:p w14:paraId="6D9D5B05" w14:textId="77777777" w:rsidR="006E3764" w:rsidRPr="006E3764" w:rsidRDefault="006E3764" w:rsidP="006E3764">
            <w:pPr>
              <w:jc w:val="both"/>
              <w:rPr>
                <w:rFonts w:ascii="Arial" w:eastAsia="Calibri" w:hAnsi="Arial" w:cs="Arial"/>
                <w:b/>
                <w:bCs/>
              </w:rPr>
            </w:pPr>
            <w:r w:rsidRPr="006E3764">
              <w:rPr>
                <w:rFonts w:ascii="Arial" w:eastAsia="Calibri" w:hAnsi="Arial" w:cs="Arial"/>
                <w:b/>
                <w:bCs/>
                <w:color w:val="000000"/>
              </w:rPr>
              <w:t>1.000</w:t>
            </w:r>
          </w:p>
        </w:tc>
        <w:tc>
          <w:tcPr>
            <w:tcW w:w="403" w:type="pct"/>
            <w:shd w:val="clear" w:color="auto" w:fill="auto"/>
            <w:tcMar>
              <w:top w:w="15" w:type="dxa"/>
              <w:left w:w="15" w:type="dxa"/>
              <w:bottom w:w="15" w:type="dxa"/>
              <w:right w:w="15" w:type="dxa"/>
            </w:tcMar>
            <w:vAlign w:val="center"/>
          </w:tcPr>
          <w:p w14:paraId="48B9CC19" w14:textId="77777777" w:rsidR="006E3764" w:rsidRPr="006E3764" w:rsidRDefault="006E3764" w:rsidP="006E3764">
            <w:pPr>
              <w:jc w:val="both"/>
              <w:rPr>
                <w:rFonts w:ascii="Arial" w:eastAsia="Calibri" w:hAnsi="Arial" w:cs="Arial"/>
              </w:rPr>
            </w:pPr>
            <w:r w:rsidRPr="006E3764">
              <w:rPr>
                <w:rFonts w:ascii="Arial" w:eastAsia="Calibri" w:hAnsi="Arial" w:cs="Arial"/>
                <w:color w:val="000000"/>
              </w:rPr>
              <w:t>0.347**</w:t>
            </w:r>
          </w:p>
        </w:tc>
        <w:tc>
          <w:tcPr>
            <w:tcW w:w="403" w:type="pct"/>
            <w:shd w:val="clear" w:color="auto" w:fill="auto"/>
            <w:tcMar>
              <w:top w:w="15" w:type="dxa"/>
              <w:left w:w="15" w:type="dxa"/>
              <w:bottom w:w="15" w:type="dxa"/>
              <w:right w:w="15" w:type="dxa"/>
            </w:tcMar>
            <w:vAlign w:val="center"/>
          </w:tcPr>
          <w:p w14:paraId="1AD7A989" w14:textId="77777777" w:rsidR="006E3764" w:rsidRPr="006E3764" w:rsidRDefault="006E3764" w:rsidP="006E3764">
            <w:pPr>
              <w:jc w:val="both"/>
              <w:rPr>
                <w:rFonts w:ascii="Arial" w:eastAsia="Calibri" w:hAnsi="Arial" w:cs="Arial"/>
              </w:rPr>
            </w:pPr>
            <w:r w:rsidRPr="006E3764">
              <w:rPr>
                <w:rFonts w:ascii="Arial" w:eastAsia="Calibri" w:hAnsi="Arial" w:cs="Arial"/>
                <w:color w:val="000000"/>
              </w:rPr>
              <w:t>-0.134*</w:t>
            </w:r>
          </w:p>
        </w:tc>
        <w:tc>
          <w:tcPr>
            <w:tcW w:w="403" w:type="pct"/>
            <w:shd w:val="clear" w:color="auto" w:fill="auto"/>
            <w:tcMar>
              <w:top w:w="15" w:type="dxa"/>
              <w:left w:w="15" w:type="dxa"/>
              <w:bottom w:w="15" w:type="dxa"/>
              <w:right w:w="15" w:type="dxa"/>
            </w:tcMar>
            <w:vAlign w:val="center"/>
          </w:tcPr>
          <w:p w14:paraId="5E8FA710" w14:textId="77777777" w:rsidR="006E3764" w:rsidRPr="006E3764" w:rsidRDefault="006E3764" w:rsidP="006E3764">
            <w:pPr>
              <w:jc w:val="both"/>
              <w:rPr>
                <w:rFonts w:ascii="Arial" w:eastAsia="Calibri" w:hAnsi="Arial" w:cs="Arial"/>
              </w:rPr>
            </w:pPr>
            <w:r w:rsidRPr="006E3764">
              <w:rPr>
                <w:rFonts w:ascii="Arial" w:eastAsia="Calibri" w:hAnsi="Arial" w:cs="Arial"/>
                <w:color w:val="000000"/>
              </w:rPr>
              <w:t>-0.403**</w:t>
            </w:r>
          </w:p>
        </w:tc>
        <w:tc>
          <w:tcPr>
            <w:tcW w:w="403" w:type="pct"/>
            <w:shd w:val="clear" w:color="auto" w:fill="auto"/>
            <w:tcMar>
              <w:top w:w="15" w:type="dxa"/>
              <w:left w:w="15" w:type="dxa"/>
              <w:bottom w:w="15" w:type="dxa"/>
              <w:right w:w="15" w:type="dxa"/>
            </w:tcMar>
            <w:vAlign w:val="center"/>
          </w:tcPr>
          <w:p w14:paraId="4808F6CA" w14:textId="77777777" w:rsidR="006E3764" w:rsidRPr="006E3764" w:rsidRDefault="006E3764" w:rsidP="006E3764">
            <w:pPr>
              <w:jc w:val="both"/>
              <w:rPr>
                <w:rFonts w:ascii="Arial" w:eastAsia="Calibri" w:hAnsi="Arial" w:cs="Arial"/>
              </w:rPr>
            </w:pPr>
            <w:r w:rsidRPr="006E3764">
              <w:rPr>
                <w:rFonts w:ascii="Arial" w:eastAsia="Calibri" w:hAnsi="Arial" w:cs="Arial"/>
                <w:color w:val="000000"/>
              </w:rPr>
              <w:t>0.100</w:t>
            </w:r>
          </w:p>
        </w:tc>
        <w:tc>
          <w:tcPr>
            <w:tcW w:w="403" w:type="pct"/>
            <w:shd w:val="clear" w:color="auto" w:fill="auto"/>
            <w:tcMar>
              <w:top w:w="15" w:type="dxa"/>
              <w:left w:w="15" w:type="dxa"/>
              <w:bottom w:w="15" w:type="dxa"/>
              <w:right w:w="15" w:type="dxa"/>
            </w:tcMar>
            <w:vAlign w:val="center"/>
          </w:tcPr>
          <w:p w14:paraId="1AF08564" w14:textId="77777777" w:rsidR="006E3764" w:rsidRPr="006E3764" w:rsidRDefault="006E3764" w:rsidP="006E3764">
            <w:pPr>
              <w:jc w:val="both"/>
              <w:rPr>
                <w:rFonts w:ascii="Arial" w:eastAsia="Calibri" w:hAnsi="Arial" w:cs="Arial"/>
              </w:rPr>
            </w:pPr>
            <w:r w:rsidRPr="006E3764">
              <w:rPr>
                <w:rFonts w:ascii="Arial" w:eastAsia="Calibri" w:hAnsi="Arial" w:cs="Arial"/>
                <w:color w:val="000000"/>
              </w:rPr>
              <w:t>-0.006</w:t>
            </w:r>
          </w:p>
        </w:tc>
        <w:tc>
          <w:tcPr>
            <w:tcW w:w="403" w:type="pct"/>
            <w:shd w:val="clear" w:color="auto" w:fill="auto"/>
            <w:tcMar>
              <w:top w:w="15" w:type="dxa"/>
              <w:left w:w="15" w:type="dxa"/>
              <w:bottom w:w="15" w:type="dxa"/>
              <w:right w:w="15" w:type="dxa"/>
            </w:tcMar>
            <w:vAlign w:val="center"/>
          </w:tcPr>
          <w:p w14:paraId="183A1749" w14:textId="77777777" w:rsidR="006E3764" w:rsidRPr="006E3764" w:rsidRDefault="006E3764" w:rsidP="006E3764">
            <w:pPr>
              <w:jc w:val="both"/>
              <w:rPr>
                <w:rFonts w:ascii="Arial" w:eastAsia="Calibri" w:hAnsi="Arial" w:cs="Arial"/>
              </w:rPr>
            </w:pPr>
            <w:r w:rsidRPr="006E3764">
              <w:rPr>
                <w:rFonts w:ascii="Arial" w:eastAsia="Calibri" w:hAnsi="Arial" w:cs="Arial"/>
                <w:color w:val="000000"/>
              </w:rPr>
              <w:t>-0.034</w:t>
            </w:r>
          </w:p>
        </w:tc>
        <w:tc>
          <w:tcPr>
            <w:tcW w:w="403" w:type="pct"/>
            <w:shd w:val="clear" w:color="auto" w:fill="auto"/>
            <w:tcMar>
              <w:top w:w="15" w:type="dxa"/>
              <w:left w:w="15" w:type="dxa"/>
              <w:bottom w:w="15" w:type="dxa"/>
              <w:right w:w="15" w:type="dxa"/>
            </w:tcMar>
            <w:vAlign w:val="center"/>
          </w:tcPr>
          <w:p w14:paraId="079C09B7" w14:textId="77777777" w:rsidR="006E3764" w:rsidRPr="006E3764" w:rsidRDefault="006E3764" w:rsidP="006E3764">
            <w:pPr>
              <w:jc w:val="both"/>
              <w:rPr>
                <w:rFonts w:ascii="Arial" w:eastAsia="Calibri" w:hAnsi="Arial" w:cs="Arial"/>
              </w:rPr>
            </w:pPr>
            <w:r w:rsidRPr="006E3764">
              <w:rPr>
                <w:rFonts w:ascii="Arial" w:eastAsia="Calibri" w:hAnsi="Arial" w:cs="Arial"/>
                <w:color w:val="000000"/>
              </w:rPr>
              <w:t>0.108</w:t>
            </w:r>
          </w:p>
        </w:tc>
        <w:tc>
          <w:tcPr>
            <w:tcW w:w="403" w:type="pct"/>
            <w:shd w:val="clear" w:color="auto" w:fill="auto"/>
            <w:tcMar>
              <w:top w:w="15" w:type="dxa"/>
              <w:left w:w="15" w:type="dxa"/>
              <w:bottom w:w="15" w:type="dxa"/>
              <w:right w:w="15" w:type="dxa"/>
            </w:tcMar>
            <w:vAlign w:val="center"/>
          </w:tcPr>
          <w:p w14:paraId="082D5BD2" w14:textId="77777777" w:rsidR="006E3764" w:rsidRPr="006E3764" w:rsidRDefault="006E3764" w:rsidP="006E3764">
            <w:pPr>
              <w:jc w:val="both"/>
              <w:rPr>
                <w:rFonts w:ascii="Arial" w:eastAsia="Calibri" w:hAnsi="Arial" w:cs="Arial"/>
              </w:rPr>
            </w:pPr>
            <w:r w:rsidRPr="006E3764">
              <w:rPr>
                <w:rFonts w:ascii="Arial" w:eastAsia="Calibri" w:hAnsi="Arial" w:cs="Arial"/>
                <w:color w:val="000000"/>
              </w:rPr>
              <w:t>0.147*</w:t>
            </w:r>
          </w:p>
        </w:tc>
        <w:tc>
          <w:tcPr>
            <w:tcW w:w="403" w:type="pct"/>
            <w:shd w:val="clear" w:color="auto" w:fill="auto"/>
            <w:tcMar>
              <w:top w:w="15" w:type="dxa"/>
              <w:left w:w="15" w:type="dxa"/>
              <w:bottom w:w="15" w:type="dxa"/>
              <w:right w:w="15" w:type="dxa"/>
            </w:tcMar>
            <w:vAlign w:val="center"/>
          </w:tcPr>
          <w:p w14:paraId="4F282C74" w14:textId="77777777" w:rsidR="006E3764" w:rsidRPr="006E3764" w:rsidRDefault="006E3764" w:rsidP="006E3764">
            <w:pPr>
              <w:jc w:val="both"/>
              <w:rPr>
                <w:rFonts w:ascii="Arial" w:eastAsia="Calibri" w:hAnsi="Arial" w:cs="Arial"/>
              </w:rPr>
            </w:pPr>
            <w:r w:rsidRPr="006E3764">
              <w:rPr>
                <w:rFonts w:ascii="Arial" w:eastAsia="Calibri" w:hAnsi="Arial" w:cs="Arial"/>
                <w:color w:val="000000"/>
              </w:rPr>
              <w:t>0.014</w:t>
            </w:r>
          </w:p>
        </w:tc>
      </w:tr>
      <w:tr w:rsidR="006E3764" w:rsidRPr="006E3764" w14:paraId="33CECB92" w14:textId="77777777" w:rsidTr="006E3764">
        <w:trPr>
          <w:trHeight w:val="356"/>
        </w:trPr>
        <w:tc>
          <w:tcPr>
            <w:tcW w:w="565" w:type="pct"/>
            <w:tcMar>
              <w:top w:w="15" w:type="dxa"/>
              <w:left w:w="15" w:type="dxa"/>
              <w:bottom w:w="15" w:type="dxa"/>
              <w:right w:w="15" w:type="dxa"/>
            </w:tcMar>
            <w:vAlign w:val="center"/>
          </w:tcPr>
          <w:p w14:paraId="158063A7" w14:textId="77777777" w:rsidR="006E3764" w:rsidRPr="006E3764" w:rsidRDefault="006E3764" w:rsidP="006E3764">
            <w:pPr>
              <w:jc w:val="both"/>
              <w:rPr>
                <w:rFonts w:ascii="Arial" w:hAnsi="Arial" w:cs="Arial"/>
                <w:b/>
                <w:bCs/>
              </w:rPr>
            </w:pPr>
            <w:r w:rsidRPr="006E3764">
              <w:rPr>
                <w:rFonts w:ascii="Arial" w:eastAsia="Calibri" w:hAnsi="Arial" w:cs="Arial"/>
                <w:b/>
                <w:bCs/>
              </w:rPr>
              <w:t>SD</w:t>
            </w:r>
          </w:p>
        </w:tc>
        <w:tc>
          <w:tcPr>
            <w:tcW w:w="404" w:type="pct"/>
            <w:shd w:val="clear" w:color="auto" w:fill="auto"/>
            <w:tcMar>
              <w:top w:w="15" w:type="dxa"/>
              <w:left w:w="15" w:type="dxa"/>
              <w:bottom w:w="15" w:type="dxa"/>
              <w:right w:w="15" w:type="dxa"/>
            </w:tcMar>
            <w:vAlign w:val="center"/>
          </w:tcPr>
          <w:p w14:paraId="797BAAB2" w14:textId="77777777" w:rsidR="006E3764" w:rsidRPr="006E3764" w:rsidRDefault="006E3764" w:rsidP="006E3764">
            <w:pPr>
              <w:jc w:val="both"/>
              <w:rPr>
                <w:rFonts w:ascii="Arial" w:hAnsi="Arial" w:cs="Arial"/>
              </w:rPr>
            </w:pPr>
            <w:r w:rsidRPr="006E3764">
              <w:rPr>
                <w:rFonts w:ascii="Arial" w:eastAsia="Calibri" w:hAnsi="Arial" w:cs="Arial"/>
                <w:color w:val="000000"/>
              </w:rPr>
              <w:t>0.096</w:t>
            </w:r>
          </w:p>
        </w:tc>
        <w:tc>
          <w:tcPr>
            <w:tcW w:w="403" w:type="pct"/>
            <w:shd w:val="clear" w:color="auto" w:fill="auto"/>
            <w:tcMar>
              <w:top w:w="15" w:type="dxa"/>
              <w:left w:w="15" w:type="dxa"/>
              <w:bottom w:w="15" w:type="dxa"/>
              <w:right w:w="15" w:type="dxa"/>
            </w:tcMar>
            <w:vAlign w:val="center"/>
          </w:tcPr>
          <w:p w14:paraId="1850753D" w14:textId="77777777" w:rsidR="006E3764" w:rsidRPr="006E3764" w:rsidRDefault="006E3764" w:rsidP="006E3764">
            <w:pPr>
              <w:jc w:val="both"/>
              <w:rPr>
                <w:rFonts w:ascii="Arial" w:hAnsi="Arial" w:cs="Arial"/>
              </w:rPr>
            </w:pPr>
            <w:r w:rsidRPr="006E3764">
              <w:rPr>
                <w:rFonts w:ascii="Arial" w:eastAsia="Calibri" w:hAnsi="Arial" w:cs="Arial"/>
                <w:color w:val="000000"/>
              </w:rPr>
              <w:t>0.074</w:t>
            </w:r>
          </w:p>
        </w:tc>
        <w:tc>
          <w:tcPr>
            <w:tcW w:w="403" w:type="pct"/>
            <w:shd w:val="clear" w:color="auto" w:fill="auto"/>
            <w:tcMar>
              <w:top w:w="15" w:type="dxa"/>
              <w:left w:w="15" w:type="dxa"/>
              <w:bottom w:w="15" w:type="dxa"/>
              <w:right w:w="15" w:type="dxa"/>
            </w:tcMar>
            <w:vAlign w:val="center"/>
          </w:tcPr>
          <w:p w14:paraId="61AE6153" w14:textId="77777777" w:rsidR="006E3764" w:rsidRPr="006E3764" w:rsidRDefault="006E3764" w:rsidP="006E3764">
            <w:pPr>
              <w:jc w:val="both"/>
              <w:rPr>
                <w:rFonts w:ascii="Arial" w:hAnsi="Arial" w:cs="Arial"/>
                <w:b/>
                <w:bCs/>
              </w:rPr>
            </w:pPr>
            <w:r w:rsidRPr="006E3764">
              <w:rPr>
                <w:rFonts w:ascii="Arial" w:eastAsia="Calibri" w:hAnsi="Arial" w:cs="Arial"/>
                <w:b/>
                <w:bCs/>
                <w:color w:val="000000"/>
              </w:rPr>
              <w:t>1.000</w:t>
            </w:r>
          </w:p>
        </w:tc>
        <w:tc>
          <w:tcPr>
            <w:tcW w:w="403" w:type="pct"/>
            <w:shd w:val="clear" w:color="auto" w:fill="auto"/>
            <w:tcMar>
              <w:top w:w="15" w:type="dxa"/>
              <w:left w:w="15" w:type="dxa"/>
              <w:bottom w:w="15" w:type="dxa"/>
              <w:right w:w="15" w:type="dxa"/>
            </w:tcMar>
            <w:vAlign w:val="center"/>
          </w:tcPr>
          <w:p w14:paraId="79D8A7E2" w14:textId="77777777" w:rsidR="006E3764" w:rsidRPr="006E3764" w:rsidRDefault="006E3764" w:rsidP="006E3764">
            <w:pPr>
              <w:jc w:val="both"/>
              <w:rPr>
                <w:rFonts w:ascii="Arial" w:hAnsi="Arial" w:cs="Arial"/>
              </w:rPr>
            </w:pPr>
            <w:r w:rsidRPr="006E3764">
              <w:rPr>
                <w:rFonts w:ascii="Arial" w:eastAsia="Calibri" w:hAnsi="Arial" w:cs="Arial"/>
                <w:color w:val="000000"/>
              </w:rPr>
              <w:t>-0.121*</w:t>
            </w:r>
          </w:p>
        </w:tc>
        <w:tc>
          <w:tcPr>
            <w:tcW w:w="403" w:type="pct"/>
            <w:shd w:val="clear" w:color="auto" w:fill="auto"/>
            <w:tcMar>
              <w:top w:w="15" w:type="dxa"/>
              <w:left w:w="15" w:type="dxa"/>
              <w:bottom w:w="15" w:type="dxa"/>
              <w:right w:w="15" w:type="dxa"/>
            </w:tcMar>
            <w:vAlign w:val="center"/>
          </w:tcPr>
          <w:p w14:paraId="07AD772D" w14:textId="77777777" w:rsidR="006E3764" w:rsidRPr="006E3764" w:rsidRDefault="006E3764" w:rsidP="006E3764">
            <w:pPr>
              <w:jc w:val="both"/>
              <w:rPr>
                <w:rFonts w:ascii="Arial" w:hAnsi="Arial" w:cs="Arial"/>
              </w:rPr>
            </w:pPr>
            <w:r w:rsidRPr="006E3764">
              <w:rPr>
                <w:rFonts w:ascii="Arial" w:eastAsia="Calibri" w:hAnsi="Arial" w:cs="Arial"/>
                <w:color w:val="000000"/>
              </w:rPr>
              <w:t>-0.068</w:t>
            </w:r>
          </w:p>
        </w:tc>
        <w:tc>
          <w:tcPr>
            <w:tcW w:w="403" w:type="pct"/>
            <w:shd w:val="clear" w:color="auto" w:fill="auto"/>
            <w:tcMar>
              <w:top w:w="15" w:type="dxa"/>
              <w:left w:w="15" w:type="dxa"/>
              <w:bottom w:w="15" w:type="dxa"/>
              <w:right w:w="15" w:type="dxa"/>
            </w:tcMar>
            <w:vAlign w:val="center"/>
          </w:tcPr>
          <w:p w14:paraId="24C1A662" w14:textId="77777777" w:rsidR="006E3764" w:rsidRPr="006E3764" w:rsidRDefault="006E3764" w:rsidP="006E3764">
            <w:pPr>
              <w:jc w:val="both"/>
              <w:rPr>
                <w:rFonts w:ascii="Arial" w:hAnsi="Arial" w:cs="Arial"/>
              </w:rPr>
            </w:pPr>
            <w:r w:rsidRPr="006E3764">
              <w:rPr>
                <w:rFonts w:ascii="Arial" w:eastAsia="Calibri" w:hAnsi="Arial" w:cs="Arial"/>
                <w:color w:val="000000"/>
              </w:rPr>
              <w:t>-0.100</w:t>
            </w:r>
          </w:p>
        </w:tc>
        <w:tc>
          <w:tcPr>
            <w:tcW w:w="403" w:type="pct"/>
            <w:shd w:val="clear" w:color="auto" w:fill="auto"/>
            <w:tcMar>
              <w:top w:w="15" w:type="dxa"/>
              <w:left w:w="15" w:type="dxa"/>
              <w:bottom w:w="15" w:type="dxa"/>
              <w:right w:w="15" w:type="dxa"/>
            </w:tcMar>
            <w:vAlign w:val="center"/>
          </w:tcPr>
          <w:p w14:paraId="3418B772" w14:textId="77777777" w:rsidR="006E3764" w:rsidRPr="006E3764" w:rsidRDefault="006E3764" w:rsidP="006E3764">
            <w:pPr>
              <w:jc w:val="both"/>
              <w:rPr>
                <w:rFonts w:ascii="Arial" w:hAnsi="Arial" w:cs="Arial"/>
              </w:rPr>
            </w:pPr>
            <w:r w:rsidRPr="006E3764">
              <w:rPr>
                <w:rFonts w:ascii="Arial" w:eastAsia="Calibri" w:hAnsi="Arial" w:cs="Arial"/>
                <w:color w:val="000000"/>
              </w:rPr>
              <w:t>-0.015</w:t>
            </w:r>
          </w:p>
        </w:tc>
        <w:tc>
          <w:tcPr>
            <w:tcW w:w="403" w:type="pct"/>
            <w:shd w:val="clear" w:color="auto" w:fill="auto"/>
            <w:tcMar>
              <w:top w:w="15" w:type="dxa"/>
              <w:left w:w="15" w:type="dxa"/>
              <w:bottom w:w="15" w:type="dxa"/>
              <w:right w:w="15" w:type="dxa"/>
            </w:tcMar>
            <w:vAlign w:val="center"/>
          </w:tcPr>
          <w:p w14:paraId="334272F2" w14:textId="77777777" w:rsidR="006E3764" w:rsidRPr="006E3764" w:rsidRDefault="006E3764" w:rsidP="006E3764">
            <w:pPr>
              <w:jc w:val="both"/>
              <w:rPr>
                <w:rFonts w:ascii="Arial" w:hAnsi="Arial" w:cs="Arial"/>
              </w:rPr>
            </w:pPr>
            <w:r w:rsidRPr="006E3764">
              <w:rPr>
                <w:rFonts w:ascii="Arial" w:eastAsia="Calibri" w:hAnsi="Arial" w:cs="Arial"/>
                <w:color w:val="000000"/>
              </w:rPr>
              <w:t>0.003</w:t>
            </w:r>
          </w:p>
        </w:tc>
        <w:tc>
          <w:tcPr>
            <w:tcW w:w="403" w:type="pct"/>
            <w:shd w:val="clear" w:color="auto" w:fill="auto"/>
            <w:tcMar>
              <w:top w:w="15" w:type="dxa"/>
              <w:left w:w="15" w:type="dxa"/>
              <w:bottom w:w="15" w:type="dxa"/>
              <w:right w:w="15" w:type="dxa"/>
            </w:tcMar>
            <w:vAlign w:val="center"/>
          </w:tcPr>
          <w:p w14:paraId="17408249" w14:textId="77777777" w:rsidR="006E3764" w:rsidRPr="006E3764" w:rsidRDefault="006E3764" w:rsidP="006E3764">
            <w:pPr>
              <w:jc w:val="both"/>
              <w:rPr>
                <w:rFonts w:ascii="Arial" w:hAnsi="Arial" w:cs="Arial"/>
              </w:rPr>
            </w:pPr>
            <w:r w:rsidRPr="006E3764">
              <w:rPr>
                <w:rFonts w:ascii="Arial" w:eastAsia="Calibri" w:hAnsi="Arial" w:cs="Arial"/>
                <w:color w:val="000000"/>
              </w:rPr>
              <w:t>0.273**</w:t>
            </w:r>
          </w:p>
        </w:tc>
        <w:tc>
          <w:tcPr>
            <w:tcW w:w="403" w:type="pct"/>
            <w:shd w:val="clear" w:color="auto" w:fill="auto"/>
            <w:tcMar>
              <w:top w:w="15" w:type="dxa"/>
              <w:left w:w="15" w:type="dxa"/>
              <w:bottom w:w="15" w:type="dxa"/>
              <w:right w:w="15" w:type="dxa"/>
            </w:tcMar>
            <w:vAlign w:val="center"/>
          </w:tcPr>
          <w:p w14:paraId="20D2F23A" w14:textId="77777777" w:rsidR="006E3764" w:rsidRPr="006E3764" w:rsidRDefault="006E3764" w:rsidP="006E3764">
            <w:pPr>
              <w:jc w:val="both"/>
              <w:rPr>
                <w:rFonts w:ascii="Arial" w:hAnsi="Arial" w:cs="Arial"/>
              </w:rPr>
            </w:pPr>
            <w:r w:rsidRPr="006E3764">
              <w:rPr>
                <w:rFonts w:ascii="Arial" w:eastAsia="Calibri" w:hAnsi="Arial" w:cs="Arial"/>
                <w:color w:val="000000"/>
              </w:rPr>
              <w:t>0.302**</w:t>
            </w:r>
          </w:p>
        </w:tc>
        <w:tc>
          <w:tcPr>
            <w:tcW w:w="403" w:type="pct"/>
            <w:shd w:val="clear" w:color="auto" w:fill="auto"/>
            <w:tcMar>
              <w:top w:w="15" w:type="dxa"/>
              <w:left w:w="15" w:type="dxa"/>
              <w:bottom w:w="15" w:type="dxa"/>
              <w:right w:w="15" w:type="dxa"/>
            </w:tcMar>
            <w:vAlign w:val="center"/>
          </w:tcPr>
          <w:p w14:paraId="57A36E64" w14:textId="77777777" w:rsidR="006E3764" w:rsidRPr="006E3764" w:rsidRDefault="006E3764" w:rsidP="006E3764">
            <w:pPr>
              <w:jc w:val="both"/>
              <w:rPr>
                <w:rFonts w:ascii="Arial" w:hAnsi="Arial" w:cs="Arial"/>
              </w:rPr>
            </w:pPr>
            <w:r w:rsidRPr="006E3764">
              <w:rPr>
                <w:rFonts w:ascii="Arial" w:eastAsia="Calibri" w:hAnsi="Arial" w:cs="Arial"/>
                <w:color w:val="000000"/>
              </w:rPr>
              <w:t>0.112</w:t>
            </w:r>
          </w:p>
        </w:tc>
      </w:tr>
      <w:tr w:rsidR="006E3764" w:rsidRPr="006E3764" w14:paraId="72E3DB29" w14:textId="77777777" w:rsidTr="006E3764">
        <w:trPr>
          <w:trHeight w:val="356"/>
        </w:trPr>
        <w:tc>
          <w:tcPr>
            <w:tcW w:w="565" w:type="pct"/>
            <w:tcMar>
              <w:top w:w="15" w:type="dxa"/>
              <w:left w:w="15" w:type="dxa"/>
              <w:bottom w:w="15" w:type="dxa"/>
              <w:right w:w="15" w:type="dxa"/>
            </w:tcMar>
            <w:vAlign w:val="center"/>
          </w:tcPr>
          <w:p w14:paraId="1F646054" w14:textId="77777777" w:rsidR="006E3764" w:rsidRPr="006E3764" w:rsidRDefault="006E3764" w:rsidP="006E3764">
            <w:pPr>
              <w:jc w:val="both"/>
              <w:rPr>
                <w:rFonts w:ascii="Arial" w:hAnsi="Arial" w:cs="Arial"/>
                <w:b/>
                <w:bCs/>
              </w:rPr>
            </w:pPr>
            <w:r w:rsidRPr="006E3764">
              <w:rPr>
                <w:rFonts w:ascii="Arial" w:eastAsia="Calibri" w:hAnsi="Arial" w:cs="Arial"/>
                <w:b/>
                <w:bCs/>
              </w:rPr>
              <w:t>TNT</w:t>
            </w:r>
          </w:p>
        </w:tc>
        <w:tc>
          <w:tcPr>
            <w:tcW w:w="404" w:type="pct"/>
            <w:shd w:val="clear" w:color="auto" w:fill="auto"/>
            <w:tcMar>
              <w:top w:w="15" w:type="dxa"/>
              <w:left w:w="15" w:type="dxa"/>
              <w:bottom w:w="15" w:type="dxa"/>
              <w:right w:w="15" w:type="dxa"/>
            </w:tcMar>
            <w:vAlign w:val="center"/>
          </w:tcPr>
          <w:p w14:paraId="68D04A82" w14:textId="77777777" w:rsidR="006E3764" w:rsidRPr="006E3764" w:rsidRDefault="006E3764" w:rsidP="006E3764">
            <w:pPr>
              <w:jc w:val="both"/>
              <w:rPr>
                <w:rFonts w:ascii="Arial" w:hAnsi="Arial" w:cs="Arial"/>
              </w:rPr>
            </w:pPr>
            <w:r w:rsidRPr="006E3764">
              <w:rPr>
                <w:rFonts w:ascii="Arial" w:eastAsia="Calibri" w:hAnsi="Arial" w:cs="Arial"/>
                <w:color w:val="000000"/>
              </w:rPr>
              <w:t>-0.205**</w:t>
            </w:r>
          </w:p>
        </w:tc>
        <w:tc>
          <w:tcPr>
            <w:tcW w:w="403" w:type="pct"/>
            <w:shd w:val="clear" w:color="auto" w:fill="auto"/>
            <w:tcMar>
              <w:top w:w="15" w:type="dxa"/>
              <w:left w:w="15" w:type="dxa"/>
              <w:bottom w:w="15" w:type="dxa"/>
              <w:right w:w="15" w:type="dxa"/>
            </w:tcMar>
            <w:vAlign w:val="center"/>
          </w:tcPr>
          <w:p w14:paraId="19C74ED2" w14:textId="77777777" w:rsidR="006E3764" w:rsidRPr="006E3764" w:rsidRDefault="006E3764" w:rsidP="006E3764">
            <w:pPr>
              <w:jc w:val="both"/>
              <w:rPr>
                <w:rFonts w:ascii="Arial" w:hAnsi="Arial" w:cs="Arial"/>
              </w:rPr>
            </w:pPr>
            <w:r w:rsidRPr="006E3764">
              <w:rPr>
                <w:rFonts w:ascii="Arial" w:eastAsia="Calibri" w:hAnsi="Arial" w:cs="Arial"/>
                <w:color w:val="000000"/>
              </w:rPr>
              <w:t>-0.040</w:t>
            </w:r>
          </w:p>
        </w:tc>
        <w:tc>
          <w:tcPr>
            <w:tcW w:w="403" w:type="pct"/>
            <w:shd w:val="clear" w:color="auto" w:fill="auto"/>
            <w:tcMar>
              <w:top w:w="15" w:type="dxa"/>
              <w:left w:w="15" w:type="dxa"/>
              <w:bottom w:w="15" w:type="dxa"/>
              <w:right w:w="15" w:type="dxa"/>
            </w:tcMar>
            <w:vAlign w:val="center"/>
          </w:tcPr>
          <w:p w14:paraId="0E278FDB" w14:textId="77777777" w:rsidR="006E3764" w:rsidRPr="006E3764" w:rsidRDefault="006E3764" w:rsidP="006E3764">
            <w:pPr>
              <w:jc w:val="both"/>
              <w:rPr>
                <w:rFonts w:ascii="Arial" w:hAnsi="Arial" w:cs="Arial"/>
              </w:rPr>
            </w:pPr>
            <w:r w:rsidRPr="006E3764">
              <w:rPr>
                <w:rFonts w:ascii="Arial" w:eastAsia="Calibri" w:hAnsi="Arial" w:cs="Arial"/>
                <w:color w:val="000000"/>
              </w:rPr>
              <w:t>-0.045</w:t>
            </w:r>
          </w:p>
        </w:tc>
        <w:tc>
          <w:tcPr>
            <w:tcW w:w="403" w:type="pct"/>
            <w:shd w:val="clear" w:color="auto" w:fill="auto"/>
            <w:tcMar>
              <w:top w:w="15" w:type="dxa"/>
              <w:left w:w="15" w:type="dxa"/>
              <w:bottom w:w="15" w:type="dxa"/>
              <w:right w:w="15" w:type="dxa"/>
            </w:tcMar>
            <w:vAlign w:val="center"/>
          </w:tcPr>
          <w:p w14:paraId="1EC67590" w14:textId="77777777" w:rsidR="006E3764" w:rsidRPr="006E3764" w:rsidRDefault="006E3764" w:rsidP="006E3764">
            <w:pPr>
              <w:jc w:val="both"/>
              <w:rPr>
                <w:rFonts w:ascii="Arial" w:hAnsi="Arial" w:cs="Arial"/>
                <w:b/>
                <w:bCs/>
              </w:rPr>
            </w:pPr>
            <w:r w:rsidRPr="006E3764">
              <w:rPr>
                <w:rFonts w:ascii="Arial" w:eastAsia="Calibri" w:hAnsi="Arial" w:cs="Arial"/>
                <w:b/>
                <w:bCs/>
                <w:color w:val="000000"/>
              </w:rPr>
              <w:t>1.000</w:t>
            </w:r>
          </w:p>
        </w:tc>
        <w:tc>
          <w:tcPr>
            <w:tcW w:w="403" w:type="pct"/>
            <w:shd w:val="clear" w:color="auto" w:fill="auto"/>
            <w:tcMar>
              <w:top w:w="15" w:type="dxa"/>
              <w:left w:w="15" w:type="dxa"/>
              <w:bottom w:w="15" w:type="dxa"/>
              <w:right w:w="15" w:type="dxa"/>
            </w:tcMar>
            <w:vAlign w:val="center"/>
          </w:tcPr>
          <w:p w14:paraId="3E98E736" w14:textId="77777777" w:rsidR="006E3764" w:rsidRPr="006E3764" w:rsidRDefault="006E3764" w:rsidP="006E3764">
            <w:pPr>
              <w:jc w:val="both"/>
              <w:rPr>
                <w:rFonts w:ascii="Arial" w:hAnsi="Arial" w:cs="Arial"/>
              </w:rPr>
            </w:pPr>
            <w:r w:rsidRPr="006E3764">
              <w:rPr>
                <w:rFonts w:ascii="Arial" w:eastAsia="Calibri" w:hAnsi="Arial" w:cs="Arial"/>
                <w:color w:val="000000"/>
              </w:rPr>
              <w:t>0.765**</w:t>
            </w:r>
          </w:p>
        </w:tc>
        <w:tc>
          <w:tcPr>
            <w:tcW w:w="403" w:type="pct"/>
            <w:shd w:val="clear" w:color="auto" w:fill="auto"/>
            <w:tcMar>
              <w:top w:w="15" w:type="dxa"/>
              <w:left w:w="15" w:type="dxa"/>
              <w:bottom w:w="15" w:type="dxa"/>
              <w:right w:w="15" w:type="dxa"/>
            </w:tcMar>
            <w:vAlign w:val="center"/>
          </w:tcPr>
          <w:p w14:paraId="0AEACA8D" w14:textId="77777777" w:rsidR="006E3764" w:rsidRPr="006E3764" w:rsidRDefault="006E3764" w:rsidP="006E3764">
            <w:pPr>
              <w:jc w:val="both"/>
              <w:rPr>
                <w:rFonts w:ascii="Arial" w:hAnsi="Arial" w:cs="Arial"/>
              </w:rPr>
            </w:pPr>
            <w:r w:rsidRPr="006E3764">
              <w:rPr>
                <w:rFonts w:ascii="Arial" w:eastAsia="Calibri" w:hAnsi="Arial" w:cs="Arial"/>
                <w:color w:val="000000"/>
              </w:rPr>
              <w:t>-0.184**</w:t>
            </w:r>
          </w:p>
        </w:tc>
        <w:tc>
          <w:tcPr>
            <w:tcW w:w="403" w:type="pct"/>
            <w:shd w:val="clear" w:color="auto" w:fill="auto"/>
            <w:tcMar>
              <w:top w:w="15" w:type="dxa"/>
              <w:left w:w="15" w:type="dxa"/>
              <w:bottom w:w="15" w:type="dxa"/>
              <w:right w:w="15" w:type="dxa"/>
            </w:tcMar>
            <w:vAlign w:val="center"/>
          </w:tcPr>
          <w:p w14:paraId="6C694515" w14:textId="77777777" w:rsidR="006E3764" w:rsidRPr="006E3764" w:rsidRDefault="006E3764" w:rsidP="006E3764">
            <w:pPr>
              <w:jc w:val="both"/>
              <w:rPr>
                <w:rFonts w:ascii="Arial" w:hAnsi="Arial" w:cs="Arial"/>
              </w:rPr>
            </w:pPr>
            <w:r w:rsidRPr="006E3764">
              <w:rPr>
                <w:rFonts w:ascii="Arial" w:eastAsia="Calibri" w:hAnsi="Arial" w:cs="Arial"/>
                <w:color w:val="000000"/>
              </w:rPr>
              <w:t>-0.108</w:t>
            </w:r>
          </w:p>
        </w:tc>
        <w:tc>
          <w:tcPr>
            <w:tcW w:w="403" w:type="pct"/>
            <w:shd w:val="clear" w:color="auto" w:fill="auto"/>
            <w:tcMar>
              <w:top w:w="15" w:type="dxa"/>
              <w:left w:w="15" w:type="dxa"/>
              <w:bottom w:w="15" w:type="dxa"/>
              <w:right w:w="15" w:type="dxa"/>
            </w:tcMar>
            <w:vAlign w:val="center"/>
          </w:tcPr>
          <w:p w14:paraId="1D8C29DF" w14:textId="77777777" w:rsidR="006E3764" w:rsidRPr="006E3764" w:rsidRDefault="006E3764" w:rsidP="006E3764">
            <w:pPr>
              <w:jc w:val="both"/>
              <w:rPr>
                <w:rFonts w:ascii="Arial" w:hAnsi="Arial" w:cs="Arial"/>
              </w:rPr>
            </w:pPr>
            <w:r w:rsidRPr="006E3764">
              <w:rPr>
                <w:rFonts w:ascii="Arial" w:eastAsia="Calibri" w:hAnsi="Arial" w:cs="Arial"/>
                <w:color w:val="000000"/>
              </w:rPr>
              <w:t>-0.110</w:t>
            </w:r>
          </w:p>
        </w:tc>
        <w:tc>
          <w:tcPr>
            <w:tcW w:w="403" w:type="pct"/>
            <w:shd w:val="clear" w:color="auto" w:fill="auto"/>
            <w:tcMar>
              <w:top w:w="15" w:type="dxa"/>
              <w:left w:w="15" w:type="dxa"/>
              <w:bottom w:w="15" w:type="dxa"/>
              <w:right w:w="15" w:type="dxa"/>
            </w:tcMar>
            <w:vAlign w:val="center"/>
          </w:tcPr>
          <w:p w14:paraId="252F1193" w14:textId="77777777" w:rsidR="006E3764" w:rsidRPr="006E3764" w:rsidRDefault="006E3764" w:rsidP="006E3764">
            <w:pPr>
              <w:jc w:val="both"/>
              <w:rPr>
                <w:rFonts w:ascii="Arial" w:hAnsi="Arial" w:cs="Arial"/>
              </w:rPr>
            </w:pPr>
            <w:r w:rsidRPr="006E3764">
              <w:rPr>
                <w:rFonts w:ascii="Arial" w:eastAsia="Calibri" w:hAnsi="Arial" w:cs="Arial"/>
                <w:color w:val="000000"/>
              </w:rPr>
              <w:t>-0.119</w:t>
            </w:r>
          </w:p>
        </w:tc>
        <w:tc>
          <w:tcPr>
            <w:tcW w:w="403" w:type="pct"/>
            <w:shd w:val="clear" w:color="auto" w:fill="auto"/>
            <w:tcMar>
              <w:top w:w="15" w:type="dxa"/>
              <w:left w:w="15" w:type="dxa"/>
              <w:bottom w:w="15" w:type="dxa"/>
              <w:right w:w="15" w:type="dxa"/>
            </w:tcMar>
            <w:vAlign w:val="center"/>
          </w:tcPr>
          <w:p w14:paraId="19C20BC5" w14:textId="77777777" w:rsidR="006E3764" w:rsidRPr="006E3764" w:rsidRDefault="006E3764" w:rsidP="006E3764">
            <w:pPr>
              <w:jc w:val="both"/>
              <w:rPr>
                <w:rFonts w:ascii="Arial" w:hAnsi="Arial" w:cs="Arial"/>
              </w:rPr>
            </w:pPr>
            <w:r w:rsidRPr="006E3764">
              <w:rPr>
                <w:rFonts w:ascii="Arial" w:eastAsia="Calibri" w:hAnsi="Arial" w:cs="Arial"/>
                <w:color w:val="000000"/>
              </w:rPr>
              <w:t>-0.172**</w:t>
            </w:r>
          </w:p>
        </w:tc>
        <w:tc>
          <w:tcPr>
            <w:tcW w:w="403" w:type="pct"/>
            <w:shd w:val="clear" w:color="auto" w:fill="auto"/>
            <w:tcMar>
              <w:top w:w="15" w:type="dxa"/>
              <w:left w:w="15" w:type="dxa"/>
              <w:bottom w:w="15" w:type="dxa"/>
              <w:right w:w="15" w:type="dxa"/>
            </w:tcMar>
            <w:vAlign w:val="center"/>
          </w:tcPr>
          <w:p w14:paraId="444A5677" w14:textId="77777777" w:rsidR="006E3764" w:rsidRPr="006E3764" w:rsidRDefault="006E3764" w:rsidP="006E3764">
            <w:pPr>
              <w:jc w:val="both"/>
              <w:rPr>
                <w:rFonts w:ascii="Arial" w:hAnsi="Arial" w:cs="Arial"/>
              </w:rPr>
            </w:pPr>
            <w:r w:rsidRPr="006E3764">
              <w:rPr>
                <w:rFonts w:ascii="Arial" w:eastAsia="Calibri" w:hAnsi="Arial" w:cs="Arial"/>
                <w:color w:val="000000"/>
              </w:rPr>
              <w:t>-0.081</w:t>
            </w:r>
          </w:p>
        </w:tc>
      </w:tr>
      <w:tr w:rsidR="006E3764" w:rsidRPr="006E3764" w14:paraId="4627034D" w14:textId="77777777" w:rsidTr="006E3764">
        <w:trPr>
          <w:trHeight w:val="341"/>
        </w:trPr>
        <w:tc>
          <w:tcPr>
            <w:tcW w:w="565" w:type="pct"/>
            <w:tcMar>
              <w:top w:w="15" w:type="dxa"/>
              <w:left w:w="15" w:type="dxa"/>
              <w:bottom w:w="15" w:type="dxa"/>
              <w:right w:w="15" w:type="dxa"/>
            </w:tcMar>
            <w:vAlign w:val="center"/>
          </w:tcPr>
          <w:p w14:paraId="2A5B9C1F" w14:textId="77777777" w:rsidR="006E3764" w:rsidRPr="006E3764" w:rsidRDefault="006E3764" w:rsidP="006E3764">
            <w:pPr>
              <w:jc w:val="both"/>
              <w:rPr>
                <w:rFonts w:ascii="Arial" w:hAnsi="Arial" w:cs="Arial"/>
                <w:b/>
                <w:bCs/>
              </w:rPr>
            </w:pPr>
            <w:r w:rsidRPr="006E3764">
              <w:rPr>
                <w:rFonts w:ascii="Arial" w:eastAsia="Calibri" w:hAnsi="Arial" w:cs="Arial"/>
                <w:b/>
                <w:bCs/>
              </w:rPr>
              <w:t>NPT</w:t>
            </w:r>
          </w:p>
        </w:tc>
        <w:tc>
          <w:tcPr>
            <w:tcW w:w="404" w:type="pct"/>
            <w:shd w:val="clear" w:color="auto" w:fill="auto"/>
            <w:tcMar>
              <w:top w:w="15" w:type="dxa"/>
              <w:left w:w="15" w:type="dxa"/>
              <w:bottom w:w="15" w:type="dxa"/>
              <w:right w:w="15" w:type="dxa"/>
            </w:tcMar>
            <w:vAlign w:val="center"/>
          </w:tcPr>
          <w:p w14:paraId="17811E37" w14:textId="77777777" w:rsidR="006E3764" w:rsidRPr="006E3764" w:rsidRDefault="006E3764" w:rsidP="006E3764">
            <w:pPr>
              <w:jc w:val="both"/>
              <w:rPr>
                <w:rFonts w:ascii="Arial" w:hAnsi="Arial" w:cs="Arial"/>
              </w:rPr>
            </w:pPr>
            <w:r w:rsidRPr="006E3764">
              <w:rPr>
                <w:rFonts w:ascii="Arial" w:eastAsia="Calibri" w:hAnsi="Arial" w:cs="Arial"/>
                <w:color w:val="000000"/>
              </w:rPr>
              <w:t>-0.202**</w:t>
            </w:r>
          </w:p>
        </w:tc>
        <w:tc>
          <w:tcPr>
            <w:tcW w:w="403" w:type="pct"/>
            <w:shd w:val="clear" w:color="auto" w:fill="auto"/>
            <w:tcMar>
              <w:top w:w="15" w:type="dxa"/>
              <w:left w:w="15" w:type="dxa"/>
              <w:bottom w:w="15" w:type="dxa"/>
              <w:right w:w="15" w:type="dxa"/>
            </w:tcMar>
            <w:vAlign w:val="center"/>
          </w:tcPr>
          <w:p w14:paraId="4F70EC5C" w14:textId="77777777" w:rsidR="006E3764" w:rsidRPr="006E3764" w:rsidRDefault="006E3764" w:rsidP="006E3764">
            <w:pPr>
              <w:jc w:val="both"/>
              <w:rPr>
                <w:rFonts w:ascii="Arial" w:hAnsi="Arial" w:cs="Arial"/>
              </w:rPr>
            </w:pPr>
            <w:r w:rsidRPr="006E3764">
              <w:rPr>
                <w:rFonts w:ascii="Arial" w:eastAsia="Calibri" w:hAnsi="Arial" w:cs="Arial"/>
                <w:color w:val="000000"/>
              </w:rPr>
              <w:t>-0.121*</w:t>
            </w:r>
          </w:p>
        </w:tc>
        <w:tc>
          <w:tcPr>
            <w:tcW w:w="403" w:type="pct"/>
            <w:shd w:val="clear" w:color="auto" w:fill="auto"/>
            <w:tcMar>
              <w:top w:w="15" w:type="dxa"/>
              <w:left w:w="15" w:type="dxa"/>
              <w:bottom w:w="15" w:type="dxa"/>
              <w:right w:w="15" w:type="dxa"/>
            </w:tcMar>
            <w:vAlign w:val="center"/>
          </w:tcPr>
          <w:p w14:paraId="3A287118" w14:textId="77777777" w:rsidR="006E3764" w:rsidRPr="006E3764" w:rsidRDefault="006E3764" w:rsidP="006E3764">
            <w:pPr>
              <w:jc w:val="both"/>
              <w:rPr>
                <w:rFonts w:ascii="Arial" w:hAnsi="Arial" w:cs="Arial"/>
              </w:rPr>
            </w:pPr>
            <w:r w:rsidRPr="006E3764">
              <w:rPr>
                <w:rFonts w:ascii="Arial" w:eastAsia="Calibri" w:hAnsi="Arial" w:cs="Arial"/>
                <w:color w:val="000000"/>
              </w:rPr>
              <w:t>-0.059</w:t>
            </w:r>
          </w:p>
        </w:tc>
        <w:tc>
          <w:tcPr>
            <w:tcW w:w="403" w:type="pct"/>
            <w:shd w:val="clear" w:color="auto" w:fill="auto"/>
            <w:tcMar>
              <w:top w:w="15" w:type="dxa"/>
              <w:left w:w="15" w:type="dxa"/>
              <w:bottom w:w="15" w:type="dxa"/>
              <w:right w:w="15" w:type="dxa"/>
            </w:tcMar>
            <w:vAlign w:val="center"/>
          </w:tcPr>
          <w:p w14:paraId="3C87803C" w14:textId="77777777" w:rsidR="006E3764" w:rsidRPr="006E3764" w:rsidRDefault="006E3764" w:rsidP="006E3764">
            <w:pPr>
              <w:jc w:val="both"/>
              <w:rPr>
                <w:rFonts w:ascii="Arial" w:hAnsi="Arial" w:cs="Arial"/>
              </w:rPr>
            </w:pPr>
            <w:r w:rsidRPr="006E3764">
              <w:rPr>
                <w:rFonts w:ascii="Arial" w:eastAsia="Calibri" w:hAnsi="Arial" w:cs="Arial"/>
                <w:color w:val="000000"/>
              </w:rPr>
              <w:t>0.619**</w:t>
            </w:r>
          </w:p>
        </w:tc>
        <w:tc>
          <w:tcPr>
            <w:tcW w:w="403" w:type="pct"/>
            <w:shd w:val="clear" w:color="auto" w:fill="auto"/>
            <w:tcMar>
              <w:top w:w="15" w:type="dxa"/>
              <w:left w:w="15" w:type="dxa"/>
              <w:bottom w:w="15" w:type="dxa"/>
              <w:right w:w="15" w:type="dxa"/>
            </w:tcMar>
            <w:vAlign w:val="center"/>
          </w:tcPr>
          <w:p w14:paraId="354F4175" w14:textId="77777777" w:rsidR="006E3764" w:rsidRPr="006E3764" w:rsidRDefault="006E3764" w:rsidP="006E3764">
            <w:pPr>
              <w:jc w:val="both"/>
              <w:rPr>
                <w:rFonts w:ascii="Arial" w:hAnsi="Arial" w:cs="Arial"/>
                <w:b/>
                <w:bCs/>
              </w:rPr>
            </w:pPr>
            <w:r w:rsidRPr="006E3764">
              <w:rPr>
                <w:rFonts w:ascii="Arial" w:eastAsia="Calibri" w:hAnsi="Arial" w:cs="Arial"/>
                <w:b/>
                <w:bCs/>
                <w:color w:val="000000"/>
              </w:rPr>
              <w:t>1.000</w:t>
            </w:r>
          </w:p>
        </w:tc>
        <w:tc>
          <w:tcPr>
            <w:tcW w:w="403" w:type="pct"/>
            <w:shd w:val="clear" w:color="auto" w:fill="auto"/>
            <w:tcMar>
              <w:top w:w="15" w:type="dxa"/>
              <w:left w:w="15" w:type="dxa"/>
              <w:bottom w:w="15" w:type="dxa"/>
              <w:right w:w="15" w:type="dxa"/>
            </w:tcMar>
            <w:vAlign w:val="center"/>
          </w:tcPr>
          <w:p w14:paraId="3C8F002B" w14:textId="77777777" w:rsidR="006E3764" w:rsidRPr="006E3764" w:rsidRDefault="006E3764" w:rsidP="006E3764">
            <w:pPr>
              <w:jc w:val="both"/>
              <w:rPr>
                <w:rFonts w:ascii="Arial" w:hAnsi="Arial" w:cs="Arial"/>
              </w:rPr>
            </w:pPr>
            <w:r w:rsidRPr="006E3764">
              <w:rPr>
                <w:rFonts w:ascii="Arial" w:eastAsia="Calibri" w:hAnsi="Arial" w:cs="Arial"/>
                <w:color w:val="000000"/>
              </w:rPr>
              <w:t>-0.138*</w:t>
            </w:r>
          </w:p>
        </w:tc>
        <w:tc>
          <w:tcPr>
            <w:tcW w:w="403" w:type="pct"/>
            <w:shd w:val="clear" w:color="auto" w:fill="auto"/>
            <w:tcMar>
              <w:top w:w="15" w:type="dxa"/>
              <w:left w:w="15" w:type="dxa"/>
              <w:bottom w:w="15" w:type="dxa"/>
              <w:right w:w="15" w:type="dxa"/>
            </w:tcMar>
            <w:vAlign w:val="center"/>
          </w:tcPr>
          <w:p w14:paraId="55064338" w14:textId="77777777" w:rsidR="006E3764" w:rsidRPr="006E3764" w:rsidRDefault="006E3764" w:rsidP="006E3764">
            <w:pPr>
              <w:jc w:val="both"/>
              <w:rPr>
                <w:rFonts w:ascii="Arial" w:hAnsi="Arial" w:cs="Arial"/>
              </w:rPr>
            </w:pPr>
            <w:r w:rsidRPr="006E3764">
              <w:rPr>
                <w:rFonts w:ascii="Arial" w:eastAsia="Calibri" w:hAnsi="Arial" w:cs="Arial"/>
                <w:color w:val="000000"/>
              </w:rPr>
              <w:t>-0.289**</w:t>
            </w:r>
          </w:p>
        </w:tc>
        <w:tc>
          <w:tcPr>
            <w:tcW w:w="403" w:type="pct"/>
            <w:shd w:val="clear" w:color="auto" w:fill="auto"/>
            <w:tcMar>
              <w:top w:w="15" w:type="dxa"/>
              <w:left w:w="15" w:type="dxa"/>
              <w:bottom w:w="15" w:type="dxa"/>
              <w:right w:w="15" w:type="dxa"/>
            </w:tcMar>
            <w:vAlign w:val="center"/>
          </w:tcPr>
          <w:p w14:paraId="6C4D8DC3" w14:textId="77777777" w:rsidR="006E3764" w:rsidRPr="006E3764" w:rsidRDefault="006E3764" w:rsidP="006E3764">
            <w:pPr>
              <w:jc w:val="both"/>
              <w:rPr>
                <w:rFonts w:ascii="Arial" w:hAnsi="Arial" w:cs="Arial"/>
              </w:rPr>
            </w:pPr>
            <w:r w:rsidRPr="006E3764">
              <w:rPr>
                <w:rFonts w:ascii="Arial" w:eastAsia="Calibri" w:hAnsi="Arial" w:cs="Arial"/>
                <w:color w:val="000000"/>
              </w:rPr>
              <w:t>-0.260**</w:t>
            </w:r>
          </w:p>
        </w:tc>
        <w:tc>
          <w:tcPr>
            <w:tcW w:w="403" w:type="pct"/>
            <w:shd w:val="clear" w:color="auto" w:fill="auto"/>
            <w:tcMar>
              <w:top w:w="15" w:type="dxa"/>
              <w:left w:w="15" w:type="dxa"/>
              <w:bottom w:w="15" w:type="dxa"/>
              <w:right w:w="15" w:type="dxa"/>
            </w:tcMar>
            <w:vAlign w:val="center"/>
          </w:tcPr>
          <w:p w14:paraId="76446A8C" w14:textId="77777777" w:rsidR="006E3764" w:rsidRPr="006E3764" w:rsidRDefault="006E3764" w:rsidP="006E3764">
            <w:pPr>
              <w:jc w:val="both"/>
              <w:rPr>
                <w:rFonts w:ascii="Arial" w:hAnsi="Arial" w:cs="Arial"/>
              </w:rPr>
            </w:pPr>
            <w:r w:rsidRPr="006E3764">
              <w:rPr>
                <w:rFonts w:ascii="Arial" w:eastAsia="Calibri" w:hAnsi="Arial" w:cs="Arial"/>
                <w:color w:val="000000"/>
              </w:rPr>
              <w:t>-0.022</w:t>
            </w:r>
          </w:p>
        </w:tc>
        <w:tc>
          <w:tcPr>
            <w:tcW w:w="403" w:type="pct"/>
            <w:shd w:val="clear" w:color="auto" w:fill="auto"/>
            <w:tcMar>
              <w:top w:w="15" w:type="dxa"/>
              <w:left w:w="15" w:type="dxa"/>
              <w:bottom w:w="15" w:type="dxa"/>
              <w:right w:w="15" w:type="dxa"/>
            </w:tcMar>
            <w:vAlign w:val="center"/>
          </w:tcPr>
          <w:p w14:paraId="39B86EAD" w14:textId="77777777" w:rsidR="006E3764" w:rsidRPr="006E3764" w:rsidRDefault="006E3764" w:rsidP="006E3764">
            <w:pPr>
              <w:jc w:val="both"/>
              <w:rPr>
                <w:rFonts w:ascii="Arial" w:hAnsi="Arial" w:cs="Arial"/>
              </w:rPr>
            </w:pPr>
            <w:r w:rsidRPr="006E3764">
              <w:rPr>
                <w:rFonts w:ascii="Arial" w:eastAsia="Calibri" w:hAnsi="Arial" w:cs="Arial"/>
                <w:color w:val="000000"/>
              </w:rPr>
              <w:t>-0.046</w:t>
            </w:r>
          </w:p>
        </w:tc>
        <w:tc>
          <w:tcPr>
            <w:tcW w:w="403" w:type="pct"/>
            <w:shd w:val="clear" w:color="auto" w:fill="auto"/>
            <w:tcMar>
              <w:top w:w="15" w:type="dxa"/>
              <w:left w:w="15" w:type="dxa"/>
              <w:bottom w:w="15" w:type="dxa"/>
              <w:right w:w="15" w:type="dxa"/>
            </w:tcMar>
            <w:vAlign w:val="center"/>
          </w:tcPr>
          <w:p w14:paraId="737AB963" w14:textId="77777777" w:rsidR="006E3764" w:rsidRPr="006E3764" w:rsidRDefault="006E3764" w:rsidP="006E3764">
            <w:pPr>
              <w:jc w:val="both"/>
              <w:rPr>
                <w:rFonts w:ascii="Arial" w:hAnsi="Arial" w:cs="Arial"/>
              </w:rPr>
            </w:pPr>
            <w:r w:rsidRPr="006E3764">
              <w:rPr>
                <w:rFonts w:ascii="Arial" w:eastAsia="Calibri" w:hAnsi="Arial" w:cs="Arial"/>
                <w:color w:val="000000"/>
              </w:rPr>
              <w:t>-0.329**</w:t>
            </w:r>
          </w:p>
        </w:tc>
      </w:tr>
      <w:tr w:rsidR="006E3764" w:rsidRPr="006E3764" w14:paraId="4314771C" w14:textId="77777777" w:rsidTr="006E3764">
        <w:trPr>
          <w:trHeight w:val="356"/>
        </w:trPr>
        <w:tc>
          <w:tcPr>
            <w:tcW w:w="565" w:type="pct"/>
            <w:tcMar>
              <w:top w:w="15" w:type="dxa"/>
              <w:left w:w="15" w:type="dxa"/>
              <w:bottom w:w="15" w:type="dxa"/>
              <w:right w:w="15" w:type="dxa"/>
            </w:tcMar>
            <w:vAlign w:val="center"/>
          </w:tcPr>
          <w:p w14:paraId="61B67005" w14:textId="77777777" w:rsidR="006E3764" w:rsidRPr="006E3764" w:rsidRDefault="006E3764" w:rsidP="006E3764">
            <w:pPr>
              <w:jc w:val="both"/>
              <w:rPr>
                <w:rFonts w:ascii="Arial" w:hAnsi="Arial" w:cs="Arial"/>
                <w:b/>
                <w:bCs/>
              </w:rPr>
            </w:pPr>
            <w:r w:rsidRPr="006E3764">
              <w:rPr>
                <w:rFonts w:ascii="Arial" w:eastAsia="Calibri" w:hAnsi="Arial" w:cs="Arial"/>
                <w:b/>
                <w:bCs/>
              </w:rPr>
              <w:t>SPL</w:t>
            </w:r>
          </w:p>
        </w:tc>
        <w:tc>
          <w:tcPr>
            <w:tcW w:w="404" w:type="pct"/>
            <w:shd w:val="clear" w:color="auto" w:fill="auto"/>
            <w:tcMar>
              <w:top w:w="15" w:type="dxa"/>
              <w:left w:w="15" w:type="dxa"/>
              <w:bottom w:w="15" w:type="dxa"/>
              <w:right w:w="15" w:type="dxa"/>
            </w:tcMar>
            <w:vAlign w:val="center"/>
          </w:tcPr>
          <w:p w14:paraId="2EF461DC" w14:textId="77777777" w:rsidR="006E3764" w:rsidRPr="006E3764" w:rsidRDefault="006E3764" w:rsidP="006E3764">
            <w:pPr>
              <w:jc w:val="both"/>
              <w:rPr>
                <w:rFonts w:ascii="Arial" w:hAnsi="Arial" w:cs="Arial"/>
              </w:rPr>
            </w:pPr>
            <w:r w:rsidRPr="006E3764">
              <w:rPr>
                <w:rFonts w:ascii="Arial" w:eastAsia="Calibri" w:hAnsi="Arial" w:cs="Arial"/>
                <w:color w:val="000000"/>
              </w:rPr>
              <w:t>-0.066</w:t>
            </w:r>
          </w:p>
        </w:tc>
        <w:tc>
          <w:tcPr>
            <w:tcW w:w="403" w:type="pct"/>
            <w:shd w:val="clear" w:color="auto" w:fill="auto"/>
            <w:tcMar>
              <w:top w:w="15" w:type="dxa"/>
              <w:left w:w="15" w:type="dxa"/>
              <w:bottom w:w="15" w:type="dxa"/>
              <w:right w:w="15" w:type="dxa"/>
            </w:tcMar>
            <w:vAlign w:val="center"/>
          </w:tcPr>
          <w:p w14:paraId="705AF9EE" w14:textId="77777777" w:rsidR="006E3764" w:rsidRPr="006E3764" w:rsidRDefault="006E3764" w:rsidP="006E3764">
            <w:pPr>
              <w:jc w:val="both"/>
              <w:rPr>
                <w:rFonts w:ascii="Arial" w:hAnsi="Arial" w:cs="Arial"/>
              </w:rPr>
            </w:pPr>
            <w:r w:rsidRPr="006E3764">
              <w:rPr>
                <w:rFonts w:ascii="Arial" w:eastAsia="Calibri" w:hAnsi="Arial" w:cs="Arial"/>
                <w:color w:val="000000"/>
              </w:rPr>
              <w:t>0.086</w:t>
            </w:r>
          </w:p>
        </w:tc>
        <w:tc>
          <w:tcPr>
            <w:tcW w:w="403" w:type="pct"/>
            <w:shd w:val="clear" w:color="auto" w:fill="auto"/>
            <w:tcMar>
              <w:top w:w="15" w:type="dxa"/>
              <w:left w:w="15" w:type="dxa"/>
              <w:bottom w:w="15" w:type="dxa"/>
              <w:right w:w="15" w:type="dxa"/>
            </w:tcMar>
            <w:vAlign w:val="center"/>
          </w:tcPr>
          <w:p w14:paraId="6D330476" w14:textId="77777777" w:rsidR="006E3764" w:rsidRPr="006E3764" w:rsidRDefault="006E3764" w:rsidP="006E3764">
            <w:pPr>
              <w:jc w:val="both"/>
              <w:rPr>
                <w:rFonts w:ascii="Arial" w:hAnsi="Arial" w:cs="Arial"/>
              </w:rPr>
            </w:pPr>
            <w:r w:rsidRPr="006E3764">
              <w:rPr>
                <w:rFonts w:ascii="Arial" w:eastAsia="Calibri" w:hAnsi="Arial" w:cs="Arial"/>
                <w:color w:val="000000"/>
              </w:rPr>
              <w:t>-0.098</w:t>
            </w:r>
          </w:p>
        </w:tc>
        <w:tc>
          <w:tcPr>
            <w:tcW w:w="403" w:type="pct"/>
            <w:shd w:val="clear" w:color="auto" w:fill="auto"/>
            <w:tcMar>
              <w:top w:w="15" w:type="dxa"/>
              <w:left w:w="15" w:type="dxa"/>
              <w:bottom w:w="15" w:type="dxa"/>
              <w:right w:w="15" w:type="dxa"/>
            </w:tcMar>
            <w:vAlign w:val="center"/>
          </w:tcPr>
          <w:p w14:paraId="593F1D60" w14:textId="77777777" w:rsidR="006E3764" w:rsidRPr="006E3764" w:rsidRDefault="006E3764" w:rsidP="006E3764">
            <w:pPr>
              <w:jc w:val="both"/>
              <w:rPr>
                <w:rFonts w:ascii="Arial" w:hAnsi="Arial" w:cs="Arial"/>
              </w:rPr>
            </w:pPr>
            <w:r w:rsidRPr="006E3764">
              <w:rPr>
                <w:rFonts w:ascii="Arial" w:eastAsia="Calibri" w:hAnsi="Arial" w:cs="Arial"/>
                <w:color w:val="000000"/>
              </w:rPr>
              <w:t>-0.099</w:t>
            </w:r>
          </w:p>
        </w:tc>
        <w:tc>
          <w:tcPr>
            <w:tcW w:w="403" w:type="pct"/>
            <w:shd w:val="clear" w:color="auto" w:fill="auto"/>
            <w:tcMar>
              <w:top w:w="15" w:type="dxa"/>
              <w:left w:w="15" w:type="dxa"/>
              <w:bottom w:w="15" w:type="dxa"/>
              <w:right w:w="15" w:type="dxa"/>
            </w:tcMar>
            <w:vAlign w:val="center"/>
          </w:tcPr>
          <w:p w14:paraId="6556C51D" w14:textId="77777777" w:rsidR="006E3764" w:rsidRPr="006E3764" w:rsidRDefault="006E3764" w:rsidP="006E3764">
            <w:pPr>
              <w:jc w:val="both"/>
              <w:rPr>
                <w:rFonts w:ascii="Arial" w:hAnsi="Arial" w:cs="Arial"/>
              </w:rPr>
            </w:pPr>
            <w:r w:rsidRPr="006E3764">
              <w:rPr>
                <w:rFonts w:ascii="Arial" w:eastAsia="Calibri" w:hAnsi="Arial" w:cs="Arial"/>
                <w:color w:val="000000"/>
              </w:rPr>
              <w:t>-0.067</w:t>
            </w:r>
          </w:p>
        </w:tc>
        <w:tc>
          <w:tcPr>
            <w:tcW w:w="403" w:type="pct"/>
            <w:shd w:val="clear" w:color="auto" w:fill="auto"/>
            <w:tcMar>
              <w:top w:w="15" w:type="dxa"/>
              <w:left w:w="15" w:type="dxa"/>
              <w:bottom w:w="15" w:type="dxa"/>
              <w:right w:w="15" w:type="dxa"/>
            </w:tcMar>
            <w:vAlign w:val="center"/>
          </w:tcPr>
          <w:p w14:paraId="4CD4D030" w14:textId="77777777" w:rsidR="006E3764" w:rsidRPr="006E3764" w:rsidRDefault="006E3764" w:rsidP="006E3764">
            <w:pPr>
              <w:jc w:val="both"/>
              <w:rPr>
                <w:rFonts w:ascii="Arial" w:hAnsi="Arial" w:cs="Arial"/>
                <w:b/>
                <w:bCs/>
              </w:rPr>
            </w:pPr>
            <w:r w:rsidRPr="006E3764">
              <w:rPr>
                <w:rFonts w:ascii="Arial" w:eastAsia="Calibri" w:hAnsi="Arial" w:cs="Arial"/>
                <w:b/>
                <w:bCs/>
                <w:color w:val="000000"/>
              </w:rPr>
              <w:t>1.000</w:t>
            </w:r>
          </w:p>
        </w:tc>
        <w:tc>
          <w:tcPr>
            <w:tcW w:w="403" w:type="pct"/>
            <w:shd w:val="clear" w:color="auto" w:fill="auto"/>
            <w:tcMar>
              <w:top w:w="15" w:type="dxa"/>
              <w:left w:w="15" w:type="dxa"/>
              <w:bottom w:w="15" w:type="dxa"/>
              <w:right w:w="15" w:type="dxa"/>
            </w:tcMar>
            <w:vAlign w:val="center"/>
          </w:tcPr>
          <w:p w14:paraId="1B43956F" w14:textId="77777777" w:rsidR="006E3764" w:rsidRPr="006E3764" w:rsidRDefault="006E3764" w:rsidP="006E3764">
            <w:pPr>
              <w:jc w:val="both"/>
              <w:rPr>
                <w:rFonts w:ascii="Arial" w:hAnsi="Arial" w:cs="Arial"/>
              </w:rPr>
            </w:pPr>
            <w:r w:rsidRPr="006E3764">
              <w:rPr>
                <w:rFonts w:ascii="Arial" w:eastAsia="Calibri" w:hAnsi="Arial" w:cs="Arial"/>
                <w:color w:val="000000"/>
              </w:rPr>
              <w:t>0.189**</w:t>
            </w:r>
          </w:p>
        </w:tc>
        <w:tc>
          <w:tcPr>
            <w:tcW w:w="403" w:type="pct"/>
            <w:shd w:val="clear" w:color="auto" w:fill="auto"/>
            <w:tcMar>
              <w:top w:w="15" w:type="dxa"/>
              <w:left w:w="15" w:type="dxa"/>
              <w:bottom w:w="15" w:type="dxa"/>
              <w:right w:w="15" w:type="dxa"/>
            </w:tcMar>
            <w:vAlign w:val="center"/>
          </w:tcPr>
          <w:p w14:paraId="0AC88E8E" w14:textId="77777777" w:rsidR="006E3764" w:rsidRPr="006E3764" w:rsidRDefault="006E3764" w:rsidP="006E3764">
            <w:pPr>
              <w:jc w:val="both"/>
              <w:rPr>
                <w:rFonts w:ascii="Arial" w:hAnsi="Arial" w:cs="Arial"/>
              </w:rPr>
            </w:pPr>
            <w:r w:rsidRPr="006E3764">
              <w:rPr>
                <w:rFonts w:ascii="Arial" w:eastAsia="Calibri" w:hAnsi="Arial" w:cs="Arial"/>
                <w:color w:val="000000"/>
              </w:rPr>
              <w:t>0.249**</w:t>
            </w:r>
          </w:p>
        </w:tc>
        <w:tc>
          <w:tcPr>
            <w:tcW w:w="403" w:type="pct"/>
            <w:shd w:val="clear" w:color="auto" w:fill="auto"/>
            <w:tcMar>
              <w:top w:w="15" w:type="dxa"/>
              <w:left w:w="15" w:type="dxa"/>
              <w:bottom w:w="15" w:type="dxa"/>
              <w:right w:w="15" w:type="dxa"/>
            </w:tcMar>
            <w:vAlign w:val="center"/>
          </w:tcPr>
          <w:p w14:paraId="4B119F26" w14:textId="77777777" w:rsidR="006E3764" w:rsidRPr="006E3764" w:rsidRDefault="006E3764" w:rsidP="006E3764">
            <w:pPr>
              <w:jc w:val="both"/>
              <w:rPr>
                <w:rFonts w:ascii="Arial" w:hAnsi="Arial" w:cs="Arial"/>
              </w:rPr>
            </w:pPr>
            <w:r w:rsidRPr="006E3764">
              <w:rPr>
                <w:rFonts w:ascii="Arial" w:eastAsia="Calibri" w:hAnsi="Arial" w:cs="Arial"/>
                <w:color w:val="000000"/>
              </w:rPr>
              <w:t>-0.187**</w:t>
            </w:r>
          </w:p>
        </w:tc>
        <w:tc>
          <w:tcPr>
            <w:tcW w:w="403" w:type="pct"/>
            <w:shd w:val="clear" w:color="auto" w:fill="auto"/>
            <w:tcMar>
              <w:top w:w="15" w:type="dxa"/>
              <w:left w:w="15" w:type="dxa"/>
              <w:bottom w:w="15" w:type="dxa"/>
              <w:right w:w="15" w:type="dxa"/>
            </w:tcMar>
            <w:vAlign w:val="center"/>
          </w:tcPr>
          <w:p w14:paraId="7E134C2B" w14:textId="77777777" w:rsidR="006E3764" w:rsidRPr="006E3764" w:rsidRDefault="006E3764" w:rsidP="006E3764">
            <w:pPr>
              <w:jc w:val="both"/>
              <w:rPr>
                <w:rFonts w:ascii="Arial" w:hAnsi="Arial" w:cs="Arial"/>
              </w:rPr>
            </w:pPr>
            <w:r w:rsidRPr="006E3764">
              <w:rPr>
                <w:rFonts w:ascii="Arial" w:eastAsia="Calibri" w:hAnsi="Arial" w:cs="Arial"/>
                <w:color w:val="000000"/>
              </w:rPr>
              <w:t>-0.144*</w:t>
            </w:r>
          </w:p>
        </w:tc>
        <w:tc>
          <w:tcPr>
            <w:tcW w:w="403" w:type="pct"/>
            <w:shd w:val="clear" w:color="auto" w:fill="auto"/>
            <w:tcMar>
              <w:top w:w="15" w:type="dxa"/>
              <w:left w:w="15" w:type="dxa"/>
              <w:bottom w:w="15" w:type="dxa"/>
              <w:right w:w="15" w:type="dxa"/>
            </w:tcMar>
            <w:vAlign w:val="center"/>
          </w:tcPr>
          <w:p w14:paraId="455E05E2" w14:textId="77777777" w:rsidR="006E3764" w:rsidRPr="006E3764" w:rsidRDefault="006E3764" w:rsidP="006E3764">
            <w:pPr>
              <w:jc w:val="both"/>
              <w:rPr>
                <w:rFonts w:ascii="Arial" w:hAnsi="Arial" w:cs="Arial"/>
              </w:rPr>
            </w:pPr>
            <w:r w:rsidRPr="006E3764">
              <w:rPr>
                <w:rFonts w:ascii="Arial" w:eastAsia="Calibri" w:hAnsi="Arial" w:cs="Arial"/>
                <w:color w:val="000000"/>
              </w:rPr>
              <w:t>0.223**</w:t>
            </w:r>
          </w:p>
        </w:tc>
      </w:tr>
      <w:tr w:rsidR="006E3764" w:rsidRPr="006E3764" w14:paraId="20F4C6C0" w14:textId="77777777" w:rsidTr="006E3764">
        <w:trPr>
          <w:trHeight w:val="356"/>
        </w:trPr>
        <w:tc>
          <w:tcPr>
            <w:tcW w:w="565" w:type="pct"/>
            <w:tcMar>
              <w:top w:w="15" w:type="dxa"/>
              <w:left w:w="15" w:type="dxa"/>
              <w:bottom w:w="15" w:type="dxa"/>
              <w:right w:w="15" w:type="dxa"/>
            </w:tcMar>
            <w:vAlign w:val="center"/>
          </w:tcPr>
          <w:p w14:paraId="032A3602" w14:textId="77777777" w:rsidR="006E3764" w:rsidRPr="006E3764" w:rsidRDefault="006E3764" w:rsidP="006E3764">
            <w:pPr>
              <w:jc w:val="both"/>
              <w:rPr>
                <w:rFonts w:ascii="Arial" w:hAnsi="Arial" w:cs="Arial"/>
                <w:b/>
                <w:bCs/>
              </w:rPr>
            </w:pPr>
            <w:r w:rsidRPr="006E3764">
              <w:rPr>
                <w:rFonts w:ascii="Arial" w:eastAsia="Calibri" w:hAnsi="Arial" w:cs="Arial"/>
                <w:b/>
                <w:bCs/>
              </w:rPr>
              <w:lastRenderedPageBreak/>
              <w:t>SW</w:t>
            </w:r>
          </w:p>
        </w:tc>
        <w:tc>
          <w:tcPr>
            <w:tcW w:w="404" w:type="pct"/>
            <w:shd w:val="clear" w:color="auto" w:fill="auto"/>
            <w:tcMar>
              <w:top w:w="15" w:type="dxa"/>
              <w:left w:w="15" w:type="dxa"/>
              <w:bottom w:w="15" w:type="dxa"/>
              <w:right w:w="15" w:type="dxa"/>
            </w:tcMar>
            <w:vAlign w:val="center"/>
          </w:tcPr>
          <w:p w14:paraId="05668D1F" w14:textId="77777777" w:rsidR="006E3764" w:rsidRPr="006E3764" w:rsidRDefault="006E3764" w:rsidP="006E3764">
            <w:pPr>
              <w:jc w:val="both"/>
              <w:rPr>
                <w:rFonts w:ascii="Arial" w:hAnsi="Arial" w:cs="Arial"/>
              </w:rPr>
            </w:pPr>
            <w:r w:rsidRPr="006E3764">
              <w:rPr>
                <w:rFonts w:ascii="Arial" w:eastAsia="Calibri" w:hAnsi="Arial" w:cs="Arial"/>
                <w:color w:val="000000"/>
              </w:rPr>
              <w:t>-0.020</w:t>
            </w:r>
          </w:p>
        </w:tc>
        <w:tc>
          <w:tcPr>
            <w:tcW w:w="403" w:type="pct"/>
            <w:shd w:val="clear" w:color="auto" w:fill="auto"/>
            <w:tcMar>
              <w:top w:w="15" w:type="dxa"/>
              <w:left w:w="15" w:type="dxa"/>
              <w:bottom w:w="15" w:type="dxa"/>
              <w:right w:w="15" w:type="dxa"/>
            </w:tcMar>
            <w:vAlign w:val="center"/>
          </w:tcPr>
          <w:p w14:paraId="4A40A00D" w14:textId="77777777" w:rsidR="006E3764" w:rsidRPr="006E3764" w:rsidRDefault="006E3764" w:rsidP="006E3764">
            <w:pPr>
              <w:jc w:val="both"/>
              <w:rPr>
                <w:rFonts w:ascii="Arial" w:hAnsi="Arial" w:cs="Arial"/>
              </w:rPr>
            </w:pPr>
            <w:r w:rsidRPr="006E3764">
              <w:rPr>
                <w:rFonts w:ascii="Arial" w:eastAsia="Calibri" w:hAnsi="Arial" w:cs="Arial"/>
                <w:color w:val="000000"/>
              </w:rPr>
              <w:t>0.043</w:t>
            </w:r>
          </w:p>
        </w:tc>
        <w:tc>
          <w:tcPr>
            <w:tcW w:w="403" w:type="pct"/>
            <w:shd w:val="clear" w:color="auto" w:fill="auto"/>
            <w:tcMar>
              <w:top w:w="15" w:type="dxa"/>
              <w:left w:w="15" w:type="dxa"/>
              <w:bottom w:w="15" w:type="dxa"/>
              <w:right w:w="15" w:type="dxa"/>
            </w:tcMar>
            <w:vAlign w:val="center"/>
          </w:tcPr>
          <w:p w14:paraId="2C48EFA0" w14:textId="77777777" w:rsidR="006E3764" w:rsidRPr="006E3764" w:rsidRDefault="006E3764" w:rsidP="006E3764">
            <w:pPr>
              <w:jc w:val="both"/>
              <w:rPr>
                <w:rFonts w:ascii="Arial" w:hAnsi="Arial" w:cs="Arial"/>
              </w:rPr>
            </w:pPr>
            <w:r w:rsidRPr="006E3764">
              <w:rPr>
                <w:rFonts w:ascii="Arial" w:eastAsia="Calibri" w:hAnsi="Arial" w:cs="Arial"/>
                <w:color w:val="000000"/>
              </w:rPr>
              <w:t>-0.016</w:t>
            </w:r>
          </w:p>
        </w:tc>
        <w:tc>
          <w:tcPr>
            <w:tcW w:w="403" w:type="pct"/>
            <w:shd w:val="clear" w:color="auto" w:fill="auto"/>
            <w:tcMar>
              <w:top w:w="15" w:type="dxa"/>
              <w:left w:w="15" w:type="dxa"/>
              <w:bottom w:w="15" w:type="dxa"/>
              <w:right w:w="15" w:type="dxa"/>
            </w:tcMar>
            <w:vAlign w:val="center"/>
          </w:tcPr>
          <w:p w14:paraId="051DA0AD" w14:textId="77777777" w:rsidR="006E3764" w:rsidRPr="006E3764" w:rsidRDefault="006E3764" w:rsidP="006E3764">
            <w:pPr>
              <w:jc w:val="both"/>
              <w:rPr>
                <w:rFonts w:ascii="Arial" w:hAnsi="Arial" w:cs="Arial"/>
              </w:rPr>
            </w:pPr>
            <w:r w:rsidRPr="006E3764">
              <w:rPr>
                <w:rFonts w:ascii="Arial" w:eastAsia="Calibri" w:hAnsi="Arial" w:cs="Arial"/>
                <w:color w:val="000000"/>
              </w:rPr>
              <w:t>-0.068</w:t>
            </w:r>
          </w:p>
        </w:tc>
        <w:tc>
          <w:tcPr>
            <w:tcW w:w="403" w:type="pct"/>
            <w:shd w:val="clear" w:color="auto" w:fill="auto"/>
            <w:tcMar>
              <w:top w:w="15" w:type="dxa"/>
              <w:left w:w="15" w:type="dxa"/>
              <w:bottom w:w="15" w:type="dxa"/>
              <w:right w:w="15" w:type="dxa"/>
            </w:tcMar>
            <w:vAlign w:val="center"/>
          </w:tcPr>
          <w:p w14:paraId="5CA9AE44" w14:textId="77777777" w:rsidR="006E3764" w:rsidRPr="006E3764" w:rsidRDefault="006E3764" w:rsidP="006E3764">
            <w:pPr>
              <w:jc w:val="both"/>
              <w:rPr>
                <w:rFonts w:ascii="Arial" w:hAnsi="Arial" w:cs="Arial"/>
              </w:rPr>
            </w:pPr>
            <w:r w:rsidRPr="006E3764">
              <w:rPr>
                <w:rFonts w:ascii="Arial" w:eastAsia="Calibri" w:hAnsi="Arial" w:cs="Arial"/>
                <w:color w:val="000000"/>
              </w:rPr>
              <w:t>-0.135*</w:t>
            </w:r>
          </w:p>
        </w:tc>
        <w:tc>
          <w:tcPr>
            <w:tcW w:w="403" w:type="pct"/>
            <w:shd w:val="clear" w:color="auto" w:fill="auto"/>
            <w:tcMar>
              <w:top w:w="15" w:type="dxa"/>
              <w:left w:w="15" w:type="dxa"/>
              <w:bottom w:w="15" w:type="dxa"/>
              <w:right w:w="15" w:type="dxa"/>
            </w:tcMar>
            <w:vAlign w:val="center"/>
          </w:tcPr>
          <w:p w14:paraId="748F40FD" w14:textId="77777777" w:rsidR="006E3764" w:rsidRPr="006E3764" w:rsidRDefault="006E3764" w:rsidP="006E3764">
            <w:pPr>
              <w:jc w:val="both"/>
              <w:rPr>
                <w:rFonts w:ascii="Arial" w:hAnsi="Arial" w:cs="Arial"/>
              </w:rPr>
            </w:pPr>
            <w:r w:rsidRPr="006E3764">
              <w:rPr>
                <w:rFonts w:ascii="Arial" w:eastAsia="Calibri" w:hAnsi="Arial" w:cs="Arial"/>
                <w:color w:val="000000"/>
              </w:rPr>
              <w:t>0.158**</w:t>
            </w:r>
          </w:p>
        </w:tc>
        <w:tc>
          <w:tcPr>
            <w:tcW w:w="403" w:type="pct"/>
            <w:shd w:val="clear" w:color="auto" w:fill="auto"/>
            <w:tcMar>
              <w:top w:w="15" w:type="dxa"/>
              <w:left w:w="15" w:type="dxa"/>
              <w:bottom w:w="15" w:type="dxa"/>
              <w:right w:w="15" w:type="dxa"/>
            </w:tcMar>
            <w:vAlign w:val="center"/>
          </w:tcPr>
          <w:p w14:paraId="36BD2565" w14:textId="77777777" w:rsidR="006E3764" w:rsidRPr="006E3764" w:rsidRDefault="006E3764" w:rsidP="006E3764">
            <w:pPr>
              <w:jc w:val="both"/>
              <w:rPr>
                <w:rFonts w:ascii="Arial" w:hAnsi="Arial" w:cs="Arial"/>
                <w:b/>
                <w:bCs/>
              </w:rPr>
            </w:pPr>
            <w:r w:rsidRPr="006E3764">
              <w:rPr>
                <w:rFonts w:ascii="Arial" w:eastAsia="Calibri" w:hAnsi="Arial" w:cs="Arial"/>
                <w:b/>
                <w:bCs/>
                <w:color w:val="000000"/>
              </w:rPr>
              <w:t>1.000</w:t>
            </w:r>
          </w:p>
        </w:tc>
        <w:tc>
          <w:tcPr>
            <w:tcW w:w="403" w:type="pct"/>
            <w:shd w:val="clear" w:color="auto" w:fill="auto"/>
            <w:tcMar>
              <w:top w:w="15" w:type="dxa"/>
              <w:left w:w="15" w:type="dxa"/>
              <w:bottom w:w="15" w:type="dxa"/>
              <w:right w:w="15" w:type="dxa"/>
            </w:tcMar>
            <w:vAlign w:val="center"/>
          </w:tcPr>
          <w:p w14:paraId="1150545C" w14:textId="77777777" w:rsidR="006E3764" w:rsidRPr="006E3764" w:rsidRDefault="006E3764" w:rsidP="006E3764">
            <w:pPr>
              <w:jc w:val="both"/>
              <w:rPr>
                <w:rFonts w:ascii="Arial" w:hAnsi="Arial" w:cs="Arial"/>
              </w:rPr>
            </w:pPr>
            <w:r w:rsidRPr="006E3764">
              <w:rPr>
                <w:rFonts w:ascii="Arial" w:eastAsia="Calibri" w:hAnsi="Arial" w:cs="Arial"/>
                <w:color w:val="000000"/>
              </w:rPr>
              <w:t>0.942**</w:t>
            </w:r>
          </w:p>
        </w:tc>
        <w:tc>
          <w:tcPr>
            <w:tcW w:w="403" w:type="pct"/>
            <w:shd w:val="clear" w:color="auto" w:fill="auto"/>
            <w:tcMar>
              <w:top w:w="15" w:type="dxa"/>
              <w:left w:w="15" w:type="dxa"/>
              <w:bottom w:w="15" w:type="dxa"/>
              <w:right w:w="15" w:type="dxa"/>
            </w:tcMar>
            <w:vAlign w:val="center"/>
          </w:tcPr>
          <w:p w14:paraId="51C0F788" w14:textId="77777777" w:rsidR="006E3764" w:rsidRPr="006E3764" w:rsidRDefault="006E3764" w:rsidP="006E3764">
            <w:pPr>
              <w:jc w:val="both"/>
              <w:rPr>
                <w:rFonts w:ascii="Arial" w:hAnsi="Arial" w:cs="Arial"/>
              </w:rPr>
            </w:pPr>
            <w:r w:rsidRPr="006E3764">
              <w:rPr>
                <w:rFonts w:ascii="Arial" w:eastAsia="Calibri" w:hAnsi="Arial" w:cs="Arial"/>
                <w:color w:val="000000"/>
              </w:rPr>
              <w:t>0.088</w:t>
            </w:r>
          </w:p>
        </w:tc>
        <w:tc>
          <w:tcPr>
            <w:tcW w:w="403" w:type="pct"/>
            <w:shd w:val="clear" w:color="auto" w:fill="auto"/>
            <w:tcMar>
              <w:top w:w="15" w:type="dxa"/>
              <w:left w:w="15" w:type="dxa"/>
              <w:bottom w:w="15" w:type="dxa"/>
              <w:right w:w="15" w:type="dxa"/>
            </w:tcMar>
            <w:vAlign w:val="center"/>
          </w:tcPr>
          <w:p w14:paraId="72E4F964" w14:textId="77777777" w:rsidR="006E3764" w:rsidRPr="006E3764" w:rsidRDefault="006E3764" w:rsidP="006E3764">
            <w:pPr>
              <w:jc w:val="both"/>
              <w:rPr>
                <w:rFonts w:ascii="Arial" w:hAnsi="Arial" w:cs="Arial"/>
              </w:rPr>
            </w:pPr>
            <w:r w:rsidRPr="006E3764">
              <w:rPr>
                <w:rFonts w:ascii="Arial" w:eastAsia="Calibri" w:hAnsi="Arial" w:cs="Arial"/>
                <w:color w:val="000000"/>
              </w:rPr>
              <w:t>0.109</w:t>
            </w:r>
          </w:p>
        </w:tc>
        <w:tc>
          <w:tcPr>
            <w:tcW w:w="403" w:type="pct"/>
            <w:shd w:val="clear" w:color="auto" w:fill="auto"/>
            <w:tcMar>
              <w:top w:w="15" w:type="dxa"/>
              <w:left w:w="15" w:type="dxa"/>
              <w:bottom w:w="15" w:type="dxa"/>
              <w:right w:w="15" w:type="dxa"/>
            </w:tcMar>
            <w:vAlign w:val="center"/>
          </w:tcPr>
          <w:p w14:paraId="55405B20" w14:textId="77777777" w:rsidR="006E3764" w:rsidRPr="006E3764" w:rsidRDefault="006E3764" w:rsidP="006E3764">
            <w:pPr>
              <w:jc w:val="both"/>
              <w:rPr>
                <w:rFonts w:ascii="Arial" w:hAnsi="Arial" w:cs="Arial"/>
              </w:rPr>
            </w:pPr>
            <w:r w:rsidRPr="006E3764">
              <w:rPr>
                <w:rFonts w:ascii="Arial" w:eastAsia="Calibri" w:hAnsi="Arial" w:cs="Arial"/>
                <w:color w:val="000000"/>
              </w:rPr>
              <w:t>0.705**</w:t>
            </w:r>
          </w:p>
        </w:tc>
      </w:tr>
      <w:tr w:rsidR="006E3764" w:rsidRPr="006E3764" w14:paraId="7D70E2E5" w14:textId="77777777" w:rsidTr="006E3764">
        <w:trPr>
          <w:trHeight w:val="356"/>
        </w:trPr>
        <w:tc>
          <w:tcPr>
            <w:tcW w:w="565" w:type="pct"/>
            <w:tcMar>
              <w:top w:w="15" w:type="dxa"/>
              <w:left w:w="15" w:type="dxa"/>
              <w:bottom w:w="15" w:type="dxa"/>
              <w:right w:w="15" w:type="dxa"/>
            </w:tcMar>
            <w:vAlign w:val="center"/>
          </w:tcPr>
          <w:p w14:paraId="69796B58" w14:textId="77777777" w:rsidR="006E3764" w:rsidRPr="006E3764" w:rsidRDefault="006E3764" w:rsidP="006E3764">
            <w:pPr>
              <w:jc w:val="both"/>
              <w:rPr>
                <w:rFonts w:ascii="Arial" w:hAnsi="Arial" w:cs="Arial"/>
                <w:b/>
                <w:bCs/>
              </w:rPr>
            </w:pPr>
            <w:r w:rsidRPr="006E3764">
              <w:rPr>
                <w:rFonts w:ascii="Arial" w:eastAsia="Calibri" w:hAnsi="Arial" w:cs="Arial"/>
                <w:b/>
                <w:bCs/>
              </w:rPr>
              <w:t>TSW</w:t>
            </w:r>
          </w:p>
        </w:tc>
        <w:tc>
          <w:tcPr>
            <w:tcW w:w="404" w:type="pct"/>
            <w:shd w:val="clear" w:color="auto" w:fill="auto"/>
            <w:tcMar>
              <w:top w:w="15" w:type="dxa"/>
              <w:left w:w="15" w:type="dxa"/>
              <w:bottom w:w="15" w:type="dxa"/>
              <w:right w:w="15" w:type="dxa"/>
            </w:tcMar>
            <w:vAlign w:val="center"/>
          </w:tcPr>
          <w:p w14:paraId="721806A0" w14:textId="77777777" w:rsidR="006E3764" w:rsidRPr="006E3764" w:rsidRDefault="006E3764" w:rsidP="006E3764">
            <w:pPr>
              <w:jc w:val="both"/>
              <w:rPr>
                <w:rFonts w:ascii="Arial" w:hAnsi="Arial" w:cs="Arial"/>
              </w:rPr>
            </w:pPr>
            <w:r w:rsidRPr="006E3764">
              <w:rPr>
                <w:rFonts w:ascii="Arial" w:eastAsia="Calibri" w:hAnsi="Arial" w:cs="Arial"/>
                <w:color w:val="000000"/>
              </w:rPr>
              <w:t>-0.108</w:t>
            </w:r>
          </w:p>
        </w:tc>
        <w:tc>
          <w:tcPr>
            <w:tcW w:w="403" w:type="pct"/>
            <w:shd w:val="clear" w:color="auto" w:fill="auto"/>
            <w:tcMar>
              <w:top w:w="15" w:type="dxa"/>
              <w:left w:w="15" w:type="dxa"/>
              <w:bottom w:w="15" w:type="dxa"/>
              <w:right w:w="15" w:type="dxa"/>
            </w:tcMar>
            <w:vAlign w:val="center"/>
          </w:tcPr>
          <w:p w14:paraId="1EC32B67" w14:textId="77777777" w:rsidR="006E3764" w:rsidRPr="006E3764" w:rsidRDefault="006E3764" w:rsidP="006E3764">
            <w:pPr>
              <w:jc w:val="both"/>
              <w:rPr>
                <w:rFonts w:ascii="Arial" w:hAnsi="Arial" w:cs="Arial"/>
              </w:rPr>
            </w:pPr>
            <w:r w:rsidRPr="006E3764">
              <w:rPr>
                <w:rFonts w:ascii="Arial" w:eastAsia="Calibri" w:hAnsi="Arial" w:cs="Arial"/>
                <w:color w:val="000000"/>
              </w:rPr>
              <w:t>0.026</w:t>
            </w:r>
          </w:p>
        </w:tc>
        <w:tc>
          <w:tcPr>
            <w:tcW w:w="403" w:type="pct"/>
            <w:shd w:val="clear" w:color="auto" w:fill="auto"/>
            <w:tcMar>
              <w:top w:w="15" w:type="dxa"/>
              <w:left w:w="15" w:type="dxa"/>
              <w:bottom w:w="15" w:type="dxa"/>
              <w:right w:w="15" w:type="dxa"/>
            </w:tcMar>
            <w:vAlign w:val="center"/>
          </w:tcPr>
          <w:p w14:paraId="4064CAE3" w14:textId="77777777" w:rsidR="006E3764" w:rsidRPr="006E3764" w:rsidRDefault="006E3764" w:rsidP="006E3764">
            <w:pPr>
              <w:jc w:val="both"/>
              <w:rPr>
                <w:rFonts w:ascii="Arial" w:hAnsi="Arial" w:cs="Arial"/>
              </w:rPr>
            </w:pPr>
            <w:r w:rsidRPr="006E3764">
              <w:rPr>
                <w:rFonts w:ascii="Arial" w:eastAsia="Calibri" w:hAnsi="Arial" w:cs="Arial"/>
                <w:color w:val="000000"/>
              </w:rPr>
              <w:t>-0.045</w:t>
            </w:r>
          </w:p>
        </w:tc>
        <w:tc>
          <w:tcPr>
            <w:tcW w:w="403" w:type="pct"/>
            <w:shd w:val="clear" w:color="auto" w:fill="auto"/>
            <w:tcMar>
              <w:top w:w="15" w:type="dxa"/>
              <w:left w:w="15" w:type="dxa"/>
              <w:bottom w:w="15" w:type="dxa"/>
              <w:right w:w="15" w:type="dxa"/>
            </w:tcMar>
            <w:vAlign w:val="center"/>
          </w:tcPr>
          <w:p w14:paraId="75C83057" w14:textId="77777777" w:rsidR="006E3764" w:rsidRPr="006E3764" w:rsidRDefault="006E3764" w:rsidP="006E3764">
            <w:pPr>
              <w:jc w:val="both"/>
              <w:rPr>
                <w:rFonts w:ascii="Arial" w:hAnsi="Arial" w:cs="Arial"/>
              </w:rPr>
            </w:pPr>
            <w:r w:rsidRPr="006E3764">
              <w:rPr>
                <w:rFonts w:ascii="Arial" w:eastAsia="Calibri" w:hAnsi="Arial" w:cs="Arial"/>
                <w:color w:val="000000"/>
              </w:rPr>
              <w:t>-0.091</w:t>
            </w:r>
          </w:p>
        </w:tc>
        <w:tc>
          <w:tcPr>
            <w:tcW w:w="403" w:type="pct"/>
            <w:shd w:val="clear" w:color="auto" w:fill="auto"/>
            <w:tcMar>
              <w:top w:w="15" w:type="dxa"/>
              <w:left w:w="15" w:type="dxa"/>
              <w:bottom w:w="15" w:type="dxa"/>
              <w:right w:w="15" w:type="dxa"/>
            </w:tcMar>
            <w:vAlign w:val="center"/>
          </w:tcPr>
          <w:p w14:paraId="1BF37D8F" w14:textId="77777777" w:rsidR="006E3764" w:rsidRPr="006E3764" w:rsidRDefault="006E3764" w:rsidP="006E3764">
            <w:pPr>
              <w:jc w:val="both"/>
              <w:rPr>
                <w:rFonts w:ascii="Arial" w:hAnsi="Arial" w:cs="Arial"/>
              </w:rPr>
            </w:pPr>
            <w:r w:rsidRPr="006E3764">
              <w:rPr>
                <w:rFonts w:ascii="Arial" w:eastAsia="Calibri" w:hAnsi="Arial" w:cs="Arial"/>
                <w:color w:val="000000"/>
              </w:rPr>
              <w:t>-0.136*</w:t>
            </w:r>
          </w:p>
        </w:tc>
        <w:tc>
          <w:tcPr>
            <w:tcW w:w="403" w:type="pct"/>
            <w:shd w:val="clear" w:color="auto" w:fill="auto"/>
            <w:tcMar>
              <w:top w:w="15" w:type="dxa"/>
              <w:left w:w="15" w:type="dxa"/>
              <w:bottom w:w="15" w:type="dxa"/>
              <w:right w:w="15" w:type="dxa"/>
            </w:tcMar>
            <w:vAlign w:val="center"/>
          </w:tcPr>
          <w:p w14:paraId="6724857A" w14:textId="77777777" w:rsidR="006E3764" w:rsidRPr="006E3764" w:rsidRDefault="006E3764" w:rsidP="006E3764">
            <w:pPr>
              <w:jc w:val="both"/>
              <w:rPr>
                <w:rFonts w:ascii="Arial" w:hAnsi="Arial" w:cs="Arial"/>
              </w:rPr>
            </w:pPr>
            <w:r w:rsidRPr="006E3764">
              <w:rPr>
                <w:rFonts w:ascii="Arial" w:eastAsia="Calibri" w:hAnsi="Arial" w:cs="Arial"/>
                <w:color w:val="000000"/>
              </w:rPr>
              <w:t>0.197**</w:t>
            </w:r>
          </w:p>
        </w:tc>
        <w:tc>
          <w:tcPr>
            <w:tcW w:w="403" w:type="pct"/>
            <w:shd w:val="clear" w:color="auto" w:fill="auto"/>
            <w:tcMar>
              <w:top w:w="15" w:type="dxa"/>
              <w:left w:w="15" w:type="dxa"/>
              <w:bottom w:w="15" w:type="dxa"/>
              <w:right w:w="15" w:type="dxa"/>
            </w:tcMar>
            <w:vAlign w:val="center"/>
          </w:tcPr>
          <w:p w14:paraId="7F2191CD" w14:textId="77777777" w:rsidR="006E3764" w:rsidRPr="006E3764" w:rsidRDefault="006E3764" w:rsidP="006E3764">
            <w:pPr>
              <w:jc w:val="both"/>
              <w:rPr>
                <w:rFonts w:ascii="Arial" w:hAnsi="Arial" w:cs="Arial"/>
              </w:rPr>
            </w:pPr>
            <w:r w:rsidRPr="006E3764">
              <w:rPr>
                <w:rFonts w:ascii="Arial" w:eastAsia="Calibri" w:hAnsi="Arial" w:cs="Arial"/>
                <w:color w:val="000000"/>
              </w:rPr>
              <w:t>0.796**</w:t>
            </w:r>
          </w:p>
        </w:tc>
        <w:tc>
          <w:tcPr>
            <w:tcW w:w="403" w:type="pct"/>
            <w:shd w:val="clear" w:color="auto" w:fill="auto"/>
            <w:tcMar>
              <w:top w:w="15" w:type="dxa"/>
              <w:left w:w="15" w:type="dxa"/>
              <w:bottom w:w="15" w:type="dxa"/>
              <w:right w:w="15" w:type="dxa"/>
            </w:tcMar>
            <w:vAlign w:val="center"/>
          </w:tcPr>
          <w:p w14:paraId="45E368AC" w14:textId="77777777" w:rsidR="006E3764" w:rsidRPr="006E3764" w:rsidRDefault="006E3764" w:rsidP="006E3764">
            <w:pPr>
              <w:jc w:val="both"/>
              <w:rPr>
                <w:rFonts w:ascii="Arial" w:hAnsi="Arial" w:cs="Arial"/>
                <w:b/>
                <w:bCs/>
              </w:rPr>
            </w:pPr>
            <w:r w:rsidRPr="006E3764">
              <w:rPr>
                <w:rFonts w:ascii="Arial" w:eastAsia="Calibri" w:hAnsi="Arial" w:cs="Arial"/>
                <w:b/>
                <w:bCs/>
                <w:color w:val="000000"/>
              </w:rPr>
              <w:t>1.000</w:t>
            </w:r>
          </w:p>
        </w:tc>
        <w:tc>
          <w:tcPr>
            <w:tcW w:w="403" w:type="pct"/>
            <w:shd w:val="clear" w:color="auto" w:fill="auto"/>
            <w:tcMar>
              <w:top w:w="15" w:type="dxa"/>
              <w:left w:w="15" w:type="dxa"/>
              <w:bottom w:w="15" w:type="dxa"/>
              <w:right w:w="15" w:type="dxa"/>
            </w:tcMar>
            <w:vAlign w:val="center"/>
          </w:tcPr>
          <w:p w14:paraId="40336A6C" w14:textId="77777777" w:rsidR="006E3764" w:rsidRPr="006E3764" w:rsidRDefault="006E3764" w:rsidP="006E3764">
            <w:pPr>
              <w:jc w:val="both"/>
              <w:rPr>
                <w:rFonts w:ascii="Arial" w:hAnsi="Arial" w:cs="Arial"/>
              </w:rPr>
            </w:pPr>
            <w:r w:rsidRPr="006E3764">
              <w:rPr>
                <w:rFonts w:ascii="Arial" w:eastAsia="Calibri" w:hAnsi="Arial" w:cs="Arial"/>
                <w:color w:val="000000"/>
              </w:rPr>
              <w:t>0.019</w:t>
            </w:r>
          </w:p>
        </w:tc>
        <w:tc>
          <w:tcPr>
            <w:tcW w:w="403" w:type="pct"/>
            <w:shd w:val="clear" w:color="auto" w:fill="auto"/>
            <w:tcMar>
              <w:top w:w="15" w:type="dxa"/>
              <w:left w:w="15" w:type="dxa"/>
              <w:bottom w:w="15" w:type="dxa"/>
              <w:right w:w="15" w:type="dxa"/>
            </w:tcMar>
            <w:vAlign w:val="center"/>
          </w:tcPr>
          <w:p w14:paraId="0F868635" w14:textId="77777777" w:rsidR="006E3764" w:rsidRPr="006E3764" w:rsidRDefault="006E3764" w:rsidP="006E3764">
            <w:pPr>
              <w:jc w:val="both"/>
              <w:rPr>
                <w:rFonts w:ascii="Arial" w:hAnsi="Arial" w:cs="Arial"/>
              </w:rPr>
            </w:pPr>
            <w:r w:rsidRPr="006E3764">
              <w:rPr>
                <w:rFonts w:ascii="Arial" w:eastAsia="Calibri" w:hAnsi="Arial" w:cs="Arial"/>
                <w:color w:val="000000"/>
              </w:rPr>
              <w:t>0.037</w:t>
            </w:r>
          </w:p>
        </w:tc>
        <w:tc>
          <w:tcPr>
            <w:tcW w:w="403" w:type="pct"/>
            <w:shd w:val="clear" w:color="auto" w:fill="auto"/>
            <w:tcMar>
              <w:top w:w="15" w:type="dxa"/>
              <w:left w:w="15" w:type="dxa"/>
              <w:bottom w:w="15" w:type="dxa"/>
              <w:right w:w="15" w:type="dxa"/>
            </w:tcMar>
            <w:vAlign w:val="center"/>
          </w:tcPr>
          <w:p w14:paraId="36D751FB" w14:textId="77777777" w:rsidR="006E3764" w:rsidRPr="006E3764" w:rsidRDefault="006E3764" w:rsidP="006E3764">
            <w:pPr>
              <w:jc w:val="both"/>
              <w:rPr>
                <w:rFonts w:ascii="Arial" w:hAnsi="Arial" w:cs="Arial"/>
              </w:rPr>
            </w:pPr>
            <w:r w:rsidRPr="006E3764">
              <w:rPr>
                <w:rFonts w:ascii="Arial" w:eastAsia="Calibri" w:hAnsi="Arial" w:cs="Arial"/>
                <w:color w:val="000000"/>
              </w:rPr>
              <w:t>0.723**</w:t>
            </w:r>
          </w:p>
        </w:tc>
      </w:tr>
      <w:tr w:rsidR="006E3764" w:rsidRPr="006E3764" w14:paraId="1DBB792F" w14:textId="77777777" w:rsidTr="006E3764">
        <w:trPr>
          <w:trHeight w:val="341"/>
        </w:trPr>
        <w:tc>
          <w:tcPr>
            <w:tcW w:w="565" w:type="pct"/>
            <w:tcMar>
              <w:top w:w="15" w:type="dxa"/>
              <w:left w:w="15" w:type="dxa"/>
              <w:bottom w:w="15" w:type="dxa"/>
              <w:right w:w="15" w:type="dxa"/>
            </w:tcMar>
            <w:vAlign w:val="center"/>
          </w:tcPr>
          <w:p w14:paraId="6EBD6DCA" w14:textId="77777777" w:rsidR="006E3764" w:rsidRPr="006E3764" w:rsidRDefault="006E3764" w:rsidP="006E3764">
            <w:pPr>
              <w:jc w:val="both"/>
              <w:rPr>
                <w:rFonts w:ascii="Arial" w:hAnsi="Arial" w:cs="Arial"/>
                <w:b/>
                <w:bCs/>
              </w:rPr>
            </w:pPr>
            <w:r w:rsidRPr="006E3764">
              <w:rPr>
                <w:rFonts w:ascii="Arial" w:eastAsia="Calibri" w:hAnsi="Arial" w:cs="Arial"/>
                <w:b/>
                <w:bCs/>
              </w:rPr>
              <w:t>GFY</w:t>
            </w:r>
          </w:p>
        </w:tc>
        <w:tc>
          <w:tcPr>
            <w:tcW w:w="404" w:type="pct"/>
            <w:shd w:val="clear" w:color="auto" w:fill="auto"/>
            <w:tcMar>
              <w:top w:w="15" w:type="dxa"/>
              <w:left w:w="15" w:type="dxa"/>
              <w:bottom w:w="15" w:type="dxa"/>
              <w:right w:w="15" w:type="dxa"/>
            </w:tcMar>
            <w:vAlign w:val="center"/>
          </w:tcPr>
          <w:p w14:paraId="7429CF4C" w14:textId="77777777" w:rsidR="006E3764" w:rsidRPr="006E3764" w:rsidRDefault="006E3764" w:rsidP="006E3764">
            <w:pPr>
              <w:jc w:val="both"/>
              <w:rPr>
                <w:rFonts w:ascii="Arial" w:hAnsi="Arial" w:cs="Arial"/>
              </w:rPr>
            </w:pPr>
            <w:r w:rsidRPr="006E3764">
              <w:rPr>
                <w:rFonts w:ascii="Arial" w:eastAsia="Calibri" w:hAnsi="Arial" w:cs="Arial"/>
                <w:color w:val="000000"/>
              </w:rPr>
              <w:t>0.217**</w:t>
            </w:r>
          </w:p>
        </w:tc>
        <w:tc>
          <w:tcPr>
            <w:tcW w:w="403" w:type="pct"/>
            <w:shd w:val="clear" w:color="auto" w:fill="auto"/>
            <w:tcMar>
              <w:top w:w="15" w:type="dxa"/>
              <w:left w:w="15" w:type="dxa"/>
              <w:bottom w:w="15" w:type="dxa"/>
              <w:right w:w="15" w:type="dxa"/>
            </w:tcMar>
            <w:vAlign w:val="center"/>
          </w:tcPr>
          <w:p w14:paraId="03028CA0" w14:textId="77777777" w:rsidR="006E3764" w:rsidRPr="006E3764" w:rsidRDefault="006E3764" w:rsidP="006E3764">
            <w:pPr>
              <w:jc w:val="both"/>
              <w:rPr>
                <w:rFonts w:ascii="Arial" w:hAnsi="Arial" w:cs="Arial"/>
              </w:rPr>
            </w:pPr>
            <w:r w:rsidRPr="006E3764">
              <w:rPr>
                <w:rFonts w:ascii="Arial" w:eastAsia="Calibri" w:hAnsi="Arial" w:cs="Arial"/>
                <w:color w:val="000000"/>
              </w:rPr>
              <w:t>0.078</w:t>
            </w:r>
          </w:p>
        </w:tc>
        <w:tc>
          <w:tcPr>
            <w:tcW w:w="403" w:type="pct"/>
            <w:shd w:val="clear" w:color="auto" w:fill="auto"/>
            <w:tcMar>
              <w:top w:w="15" w:type="dxa"/>
              <w:left w:w="15" w:type="dxa"/>
              <w:bottom w:w="15" w:type="dxa"/>
              <w:right w:w="15" w:type="dxa"/>
            </w:tcMar>
            <w:vAlign w:val="center"/>
          </w:tcPr>
          <w:p w14:paraId="13D98CE7" w14:textId="77777777" w:rsidR="006E3764" w:rsidRPr="006E3764" w:rsidRDefault="006E3764" w:rsidP="006E3764">
            <w:pPr>
              <w:jc w:val="both"/>
              <w:rPr>
                <w:rFonts w:ascii="Arial" w:hAnsi="Arial" w:cs="Arial"/>
              </w:rPr>
            </w:pPr>
            <w:r w:rsidRPr="006E3764">
              <w:rPr>
                <w:rFonts w:ascii="Arial" w:eastAsia="Calibri" w:hAnsi="Arial" w:cs="Arial"/>
                <w:color w:val="000000"/>
              </w:rPr>
              <w:t>0.135*</w:t>
            </w:r>
          </w:p>
        </w:tc>
        <w:tc>
          <w:tcPr>
            <w:tcW w:w="403" w:type="pct"/>
            <w:shd w:val="clear" w:color="auto" w:fill="auto"/>
            <w:tcMar>
              <w:top w:w="15" w:type="dxa"/>
              <w:left w:w="15" w:type="dxa"/>
              <w:bottom w:w="15" w:type="dxa"/>
              <w:right w:w="15" w:type="dxa"/>
            </w:tcMar>
            <w:vAlign w:val="center"/>
          </w:tcPr>
          <w:p w14:paraId="1BFF24EF" w14:textId="77777777" w:rsidR="006E3764" w:rsidRPr="006E3764" w:rsidRDefault="006E3764" w:rsidP="006E3764">
            <w:pPr>
              <w:jc w:val="both"/>
              <w:rPr>
                <w:rFonts w:ascii="Arial" w:hAnsi="Arial" w:cs="Arial"/>
              </w:rPr>
            </w:pPr>
            <w:r w:rsidRPr="006E3764">
              <w:rPr>
                <w:rFonts w:ascii="Arial" w:eastAsia="Calibri" w:hAnsi="Arial" w:cs="Arial"/>
                <w:color w:val="000000"/>
              </w:rPr>
              <w:t>-0.061</w:t>
            </w:r>
          </w:p>
        </w:tc>
        <w:tc>
          <w:tcPr>
            <w:tcW w:w="403" w:type="pct"/>
            <w:shd w:val="clear" w:color="auto" w:fill="auto"/>
            <w:tcMar>
              <w:top w:w="15" w:type="dxa"/>
              <w:left w:w="15" w:type="dxa"/>
              <w:bottom w:w="15" w:type="dxa"/>
              <w:right w:w="15" w:type="dxa"/>
            </w:tcMar>
            <w:vAlign w:val="center"/>
          </w:tcPr>
          <w:p w14:paraId="263892FB" w14:textId="77777777" w:rsidR="006E3764" w:rsidRPr="006E3764" w:rsidRDefault="006E3764" w:rsidP="006E3764">
            <w:pPr>
              <w:jc w:val="both"/>
              <w:rPr>
                <w:rFonts w:ascii="Arial" w:hAnsi="Arial" w:cs="Arial"/>
              </w:rPr>
            </w:pPr>
            <w:r w:rsidRPr="006E3764">
              <w:rPr>
                <w:rFonts w:ascii="Arial" w:eastAsia="Calibri" w:hAnsi="Arial" w:cs="Arial"/>
                <w:color w:val="000000"/>
              </w:rPr>
              <w:t>-0.008</w:t>
            </w:r>
          </w:p>
        </w:tc>
        <w:tc>
          <w:tcPr>
            <w:tcW w:w="403" w:type="pct"/>
            <w:shd w:val="clear" w:color="auto" w:fill="auto"/>
            <w:tcMar>
              <w:top w:w="15" w:type="dxa"/>
              <w:left w:w="15" w:type="dxa"/>
              <w:bottom w:w="15" w:type="dxa"/>
              <w:right w:w="15" w:type="dxa"/>
            </w:tcMar>
            <w:vAlign w:val="center"/>
          </w:tcPr>
          <w:p w14:paraId="636B7CD3" w14:textId="77777777" w:rsidR="006E3764" w:rsidRPr="006E3764" w:rsidRDefault="006E3764" w:rsidP="006E3764">
            <w:pPr>
              <w:jc w:val="both"/>
              <w:rPr>
                <w:rFonts w:ascii="Arial" w:hAnsi="Arial" w:cs="Arial"/>
              </w:rPr>
            </w:pPr>
            <w:r w:rsidRPr="006E3764">
              <w:rPr>
                <w:rFonts w:ascii="Arial" w:eastAsia="Calibri" w:hAnsi="Arial" w:cs="Arial"/>
                <w:color w:val="000000"/>
              </w:rPr>
              <w:t>-0.170**</w:t>
            </w:r>
          </w:p>
        </w:tc>
        <w:tc>
          <w:tcPr>
            <w:tcW w:w="403" w:type="pct"/>
            <w:shd w:val="clear" w:color="auto" w:fill="auto"/>
            <w:tcMar>
              <w:top w:w="15" w:type="dxa"/>
              <w:left w:w="15" w:type="dxa"/>
              <w:bottom w:w="15" w:type="dxa"/>
              <w:right w:w="15" w:type="dxa"/>
            </w:tcMar>
            <w:vAlign w:val="center"/>
          </w:tcPr>
          <w:p w14:paraId="2DA09C18" w14:textId="77777777" w:rsidR="006E3764" w:rsidRPr="006E3764" w:rsidRDefault="006E3764" w:rsidP="006E3764">
            <w:pPr>
              <w:jc w:val="both"/>
              <w:rPr>
                <w:rFonts w:ascii="Arial" w:hAnsi="Arial" w:cs="Arial"/>
              </w:rPr>
            </w:pPr>
            <w:r w:rsidRPr="006E3764">
              <w:rPr>
                <w:rFonts w:ascii="Arial" w:eastAsia="Calibri" w:hAnsi="Arial" w:cs="Arial"/>
                <w:color w:val="000000"/>
              </w:rPr>
              <w:t>0.083</w:t>
            </w:r>
          </w:p>
        </w:tc>
        <w:tc>
          <w:tcPr>
            <w:tcW w:w="403" w:type="pct"/>
            <w:shd w:val="clear" w:color="auto" w:fill="auto"/>
            <w:tcMar>
              <w:top w:w="15" w:type="dxa"/>
              <w:left w:w="15" w:type="dxa"/>
              <w:bottom w:w="15" w:type="dxa"/>
              <w:right w:w="15" w:type="dxa"/>
            </w:tcMar>
            <w:vAlign w:val="center"/>
          </w:tcPr>
          <w:p w14:paraId="05911EB6" w14:textId="77777777" w:rsidR="006E3764" w:rsidRPr="006E3764" w:rsidRDefault="006E3764" w:rsidP="006E3764">
            <w:pPr>
              <w:jc w:val="both"/>
              <w:rPr>
                <w:rFonts w:ascii="Arial" w:hAnsi="Arial" w:cs="Arial"/>
              </w:rPr>
            </w:pPr>
            <w:r w:rsidRPr="006E3764">
              <w:rPr>
                <w:rFonts w:ascii="Arial" w:eastAsia="Calibri" w:hAnsi="Arial" w:cs="Arial"/>
                <w:color w:val="000000"/>
              </w:rPr>
              <w:t>0.022</w:t>
            </w:r>
          </w:p>
        </w:tc>
        <w:tc>
          <w:tcPr>
            <w:tcW w:w="403" w:type="pct"/>
            <w:shd w:val="clear" w:color="auto" w:fill="auto"/>
            <w:tcMar>
              <w:top w:w="15" w:type="dxa"/>
              <w:left w:w="15" w:type="dxa"/>
              <w:bottom w:w="15" w:type="dxa"/>
              <w:right w:w="15" w:type="dxa"/>
            </w:tcMar>
            <w:vAlign w:val="center"/>
          </w:tcPr>
          <w:p w14:paraId="2B53E55D" w14:textId="77777777" w:rsidR="006E3764" w:rsidRPr="006E3764" w:rsidRDefault="006E3764" w:rsidP="006E3764">
            <w:pPr>
              <w:jc w:val="both"/>
              <w:rPr>
                <w:rFonts w:ascii="Arial" w:hAnsi="Arial" w:cs="Arial"/>
                <w:b/>
                <w:bCs/>
              </w:rPr>
            </w:pPr>
            <w:r w:rsidRPr="006E3764">
              <w:rPr>
                <w:rFonts w:ascii="Arial" w:eastAsia="Calibri" w:hAnsi="Arial" w:cs="Arial"/>
                <w:b/>
                <w:bCs/>
                <w:color w:val="000000"/>
              </w:rPr>
              <w:t>1.000</w:t>
            </w:r>
          </w:p>
        </w:tc>
        <w:tc>
          <w:tcPr>
            <w:tcW w:w="403" w:type="pct"/>
            <w:shd w:val="clear" w:color="auto" w:fill="auto"/>
            <w:tcMar>
              <w:top w:w="15" w:type="dxa"/>
              <w:left w:w="15" w:type="dxa"/>
              <w:bottom w:w="15" w:type="dxa"/>
              <w:right w:w="15" w:type="dxa"/>
            </w:tcMar>
            <w:vAlign w:val="center"/>
          </w:tcPr>
          <w:p w14:paraId="4C92F1EF" w14:textId="77777777" w:rsidR="006E3764" w:rsidRPr="006E3764" w:rsidRDefault="006E3764" w:rsidP="006E3764">
            <w:pPr>
              <w:jc w:val="both"/>
              <w:rPr>
                <w:rFonts w:ascii="Arial" w:hAnsi="Arial" w:cs="Arial"/>
              </w:rPr>
            </w:pPr>
            <w:r w:rsidRPr="006E3764">
              <w:rPr>
                <w:rFonts w:ascii="Arial" w:eastAsia="Calibri" w:hAnsi="Arial" w:cs="Arial"/>
                <w:color w:val="000000"/>
              </w:rPr>
              <w:t>0.987**</w:t>
            </w:r>
          </w:p>
        </w:tc>
        <w:tc>
          <w:tcPr>
            <w:tcW w:w="403" w:type="pct"/>
            <w:shd w:val="clear" w:color="auto" w:fill="auto"/>
            <w:tcMar>
              <w:top w:w="15" w:type="dxa"/>
              <w:left w:w="15" w:type="dxa"/>
              <w:bottom w:w="15" w:type="dxa"/>
              <w:right w:w="15" w:type="dxa"/>
            </w:tcMar>
            <w:vAlign w:val="center"/>
          </w:tcPr>
          <w:p w14:paraId="3C582CCD" w14:textId="77777777" w:rsidR="006E3764" w:rsidRPr="006E3764" w:rsidRDefault="006E3764" w:rsidP="006E3764">
            <w:pPr>
              <w:jc w:val="both"/>
              <w:rPr>
                <w:rFonts w:ascii="Arial" w:hAnsi="Arial" w:cs="Arial"/>
              </w:rPr>
            </w:pPr>
            <w:r w:rsidRPr="006E3764">
              <w:rPr>
                <w:rFonts w:ascii="Arial" w:eastAsia="Calibri" w:hAnsi="Arial" w:cs="Arial"/>
                <w:color w:val="000000"/>
              </w:rPr>
              <w:t>0.118</w:t>
            </w:r>
          </w:p>
        </w:tc>
      </w:tr>
      <w:tr w:rsidR="006E3764" w:rsidRPr="006E3764" w14:paraId="1223D070" w14:textId="77777777" w:rsidTr="006E3764">
        <w:trPr>
          <w:trHeight w:val="356"/>
        </w:trPr>
        <w:tc>
          <w:tcPr>
            <w:tcW w:w="565" w:type="pct"/>
            <w:tcMar>
              <w:top w:w="15" w:type="dxa"/>
              <w:left w:w="15" w:type="dxa"/>
              <w:bottom w:w="15" w:type="dxa"/>
              <w:right w:w="15" w:type="dxa"/>
            </w:tcMar>
            <w:vAlign w:val="center"/>
          </w:tcPr>
          <w:p w14:paraId="3C24C934" w14:textId="77777777" w:rsidR="006E3764" w:rsidRPr="006E3764" w:rsidRDefault="006E3764" w:rsidP="006E3764">
            <w:pPr>
              <w:jc w:val="both"/>
              <w:rPr>
                <w:rFonts w:ascii="Arial" w:hAnsi="Arial" w:cs="Arial"/>
                <w:b/>
                <w:bCs/>
              </w:rPr>
            </w:pPr>
            <w:r w:rsidRPr="006E3764">
              <w:rPr>
                <w:rFonts w:ascii="Arial" w:eastAsia="Calibri" w:hAnsi="Arial" w:cs="Arial"/>
                <w:b/>
                <w:bCs/>
              </w:rPr>
              <w:t>DFY</w:t>
            </w:r>
          </w:p>
        </w:tc>
        <w:tc>
          <w:tcPr>
            <w:tcW w:w="404" w:type="pct"/>
            <w:shd w:val="clear" w:color="auto" w:fill="auto"/>
            <w:tcMar>
              <w:top w:w="15" w:type="dxa"/>
              <w:left w:w="15" w:type="dxa"/>
              <w:bottom w:w="15" w:type="dxa"/>
              <w:right w:w="15" w:type="dxa"/>
            </w:tcMar>
            <w:vAlign w:val="center"/>
          </w:tcPr>
          <w:p w14:paraId="6A47B484" w14:textId="77777777" w:rsidR="006E3764" w:rsidRPr="006E3764" w:rsidRDefault="006E3764" w:rsidP="006E3764">
            <w:pPr>
              <w:jc w:val="both"/>
              <w:rPr>
                <w:rFonts w:ascii="Arial" w:hAnsi="Arial" w:cs="Arial"/>
              </w:rPr>
            </w:pPr>
            <w:r w:rsidRPr="006E3764">
              <w:rPr>
                <w:rFonts w:ascii="Arial" w:eastAsia="Calibri" w:hAnsi="Arial" w:cs="Arial"/>
                <w:color w:val="000000"/>
              </w:rPr>
              <w:t>0.193**</w:t>
            </w:r>
          </w:p>
        </w:tc>
        <w:tc>
          <w:tcPr>
            <w:tcW w:w="403" w:type="pct"/>
            <w:shd w:val="clear" w:color="auto" w:fill="auto"/>
            <w:tcMar>
              <w:top w:w="15" w:type="dxa"/>
              <w:left w:w="15" w:type="dxa"/>
              <w:bottom w:w="15" w:type="dxa"/>
              <w:right w:w="15" w:type="dxa"/>
            </w:tcMar>
            <w:vAlign w:val="center"/>
          </w:tcPr>
          <w:p w14:paraId="5BE529FB" w14:textId="77777777" w:rsidR="006E3764" w:rsidRPr="006E3764" w:rsidRDefault="006E3764" w:rsidP="006E3764">
            <w:pPr>
              <w:jc w:val="both"/>
              <w:rPr>
                <w:rFonts w:ascii="Arial" w:hAnsi="Arial" w:cs="Arial"/>
              </w:rPr>
            </w:pPr>
            <w:r w:rsidRPr="006E3764">
              <w:rPr>
                <w:rFonts w:ascii="Arial" w:eastAsia="Calibri" w:hAnsi="Arial" w:cs="Arial"/>
                <w:color w:val="000000"/>
              </w:rPr>
              <w:t>0.097</w:t>
            </w:r>
          </w:p>
        </w:tc>
        <w:tc>
          <w:tcPr>
            <w:tcW w:w="403" w:type="pct"/>
            <w:shd w:val="clear" w:color="auto" w:fill="auto"/>
            <w:tcMar>
              <w:top w:w="15" w:type="dxa"/>
              <w:left w:w="15" w:type="dxa"/>
              <w:bottom w:w="15" w:type="dxa"/>
              <w:right w:w="15" w:type="dxa"/>
            </w:tcMar>
            <w:vAlign w:val="center"/>
          </w:tcPr>
          <w:p w14:paraId="01886FF5" w14:textId="77777777" w:rsidR="006E3764" w:rsidRPr="006E3764" w:rsidRDefault="006E3764" w:rsidP="006E3764">
            <w:pPr>
              <w:jc w:val="both"/>
              <w:rPr>
                <w:rFonts w:ascii="Arial" w:hAnsi="Arial" w:cs="Arial"/>
              </w:rPr>
            </w:pPr>
            <w:r w:rsidRPr="006E3764">
              <w:rPr>
                <w:rFonts w:ascii="Arial" w:eastAsia="Calibri" w:hAnsi="Arial" w:cs="Arial"/>
                <w:color w:val="000000"/>
              </w:rPr>
              <w:t>0.152*</w:t>
            </w:r>
          </w:p>
        </w:tc>
        <w:tc>
          <w:tcPr>
            <w:tcW w:w="403" w:type="pct"/>
            <w:shd w:val="clear" w:color="auto" w:fill="auto"/>
            <w:tcMar>
              <w:top w:w="15" w:type="dxa"/>
              <w:left w:w="15" w:type="dxa"/>
              <w:bottom w:w="15" w:type="dxa"/>
              <w:right w:w="15" w:type="dxa"/>
            </w:tcMar>
            <w:vAlign w:val="center"/>
          </w:tcPr>
          <w:p w14:paraId="6A3BC173" w14:textId="77777777" w:rsidR="006E3764" w:rsidRPr="006E3764" w:rsidRDefault="006E3764" w:rsidP="006E3764">
            <w:pPr>
              <w:jc w:val="both"/>
              <w:rPr>
                <w:rFonts w:ascii="Arial" w:hAnsi="Arial" w:cs="Arial"/>
              </w:rPr>
            </w:pPr>
            <w:r w:rsidRPr="006E3764">
              <w:rPr>
                <w:rFonts w:ascii="Arial" w:eastAsia="Calibri" w:hAnsi="Arial" w:cs="Arial"/>
                <w:color w:val="000000"/>
              </w:rPr>
              <w:t>-0.065</w:t>
            </w:r>
          </w:p>
        </w:tc>
        <w:tc>
          <w:tcPr>
            <w:tcW w:w="403" w:type="pct"/>
            <w:shd w:val="clear" w:color="auto" w:fill="auto"/>
            <w:tcMar>
              <w:top w:w="15" w:type="dxa"/>
              <w:left w:w="15" w:type="dxa"/>
              <w:bottom w:w="15" w:type="dxa"/>
              <w:right w:w="15" w:type="dxa"/>
            </w:tcMar>
            <w:vAlign w:val="center"/>
          </w:tcPr>
          <w:p w14:paraId="11794281" w14:textId="77777777" w:rsidR="006E3764" w:rsidRPr="006E3764" w:rsidRDefault="006E3764" w:rsidP="006E3764">
            <w:pPr>
              <w:jc w:val="both"/>
              <w:rPr>
                <w:rFonts w:ascii="Arial" w:hAnsi="Arial" w:cs="Arial"/>
              </w:rPr>
            </w:pPr>
            <w:r w:rsidRPr="006E3764">
              <w:rPr>
                <w:rFonts w:ascii="Arial" w:eastAsia="Calibri" w:hAnsi="Arial" w:cs="Arial"/>
                <w:color w:val="000000"/>
              </w:rPr>
              <w:t>-0.011</w:t>
            </w:r>
          </w:p>
        </w:tc>
        <w:tc>
          <w:tcPr>
            <w:tcW w:w="403" w:type="pct"/>
            <w:shd w:val="clear" w:color="auto" w:fill="auto"/>
            <w:tcMar>
              <w:top w:w="15" w:type="dxa"/>
              <w:left w:w="15" w:type="dxa"/>
              <w:bottom w:w="15" w:type="dxa"/>
              <w:right w:w="15" w:type="dxa"/>
            </w:tcMar>
            <w:vAlign w:val="center"/>
          </w:tcPr>
          <w:p w14:paraId="73F9191D" w14:textId="77777777" w:rsidR="006E3764" w:rsidRPr="006E3764" w:rsidRDefault="006E3764" w:rsidP="006E3764">
            <w:pPr>
              <w:jc w:val="both"/>
              <w:rPr>
                <w:rFonts w:ascii="Arial" w:hAnsi="Arial" w:cs="Arial"/>
              </w:rPr>
            </w:pPr>
            <w:r w:rsidRPr="006E3764">
              <w:rPr>
                <w:rFonts w:ascii="Arial" w:eastAsia="Calibri" w:hAnsi="Arial" w:cs="Arial"/>
                <w:color w:val="000000"/>
              </w:rPr>
              <w:t>-0.106</w:t>
            </w:r>
          </w:p>
        </w:tc>
        <w:tc>
          <w:tcPr>
            <w:tcW w:w="403" w:type="pct"/>
            <w:shd w:val="clear" w:color="auto" w:fill="auto"/>
            <w:tcMar>
              <w:top w:w="15" w:type="dxa"/>
              <w:left w:w="15" w:type="dxa"/>
              <w:bottom w:w="15" w:type="dxa"/>
              <w:right w:w="15" w:type="dxa"/>
            </w:tcMar>
            <w:vAlign w:val="center"/>
          </w:tcPr>
          <w:p w14:paraId="36456DF7" w14:textId="77777777" w:rsidR="006E3764" w:rsidRPr="006E3764" w:rsidRDefault="006E3764" w:rsidP="006E3764">
            <w:pPr>
              <w:jc w:val="both"/>
              <w:rPr>
                <w:rFonts w:ascii="Arial" w:hAnsi="Arial" w:cs="Arial"/>
              </w:rPr>
            </w:pPr>
            <w:r w:rsidRPr="006E3764">
              <w:rPr>
                <w:rFonts w:ascii="Arial" w:eastAsia="Calibri" w:hAnsi="Arial" w:cs="Arial"/>
                <w:color w:val="000000"/>
              </w:rPr>
              <w:t>0.085</w:t>
            </w:r>
          </w:p>
        </w:tc>
        <w:tc>
          <w:tcPr>
            <w:tcW w:w="403" w:type="pct"/>
            <w:shd w:val="clear" w:color="auto" w:fill="auto"/>
            <w:tcMar>
              <w:top w:w="15" w:type="dxa"/>
              <w:left w:w="15" w:type="dxa"/>
              <w:bottom w:w="15" w:type="dxa"/>
              <w:right w:w="15" w:type="dxa"/>
            </w:tcMar>
            <w:vAlign w:val="center"/>
          </w:tcPr>
          <w:p w14:paraId="20985D19" w14:textId="77777777" w:rsidR="006E3764" w:rsidRPr="006E3764" w:rsidRDefault="006E3764" w:rsidP="006E3764">
            <w:pPr>
              <w:jc w:val="both"/>
              <w:rPr>
                <w:rFonts w:ascii="Arial" w:hAnsi="Arial" w:cs="Arial"/>
              </w:rPr>
            </w:pPr>
            <w:r w:rsidRPr="006E3764">
              <w:rPr>
                <w:rFonts w:ascii="Arial" w:eastAsia="Calibri" w:hAnsi="Arial" w:cs="Arial"/>
                <w:color w:val="000000"/>
              </w:rPr>
              <w:t>0.027</w:t>
            </w:r>
          </w:p>
        </w:tc>
        <w:tc>
          <w:tcPr>
            <w:tcW w:w="403" w:type="pct"/>
            <w:shd w:val="clear" w:color="auto" w:fill="auto"/>
            <w:tcMar>
              <w:top w:w="15" w:type="dxa"/>
              <w:left w:w="15" w:type="dxa"/>
              <w:bottom w:w="15" w:type="dxa"/>
              <w:right w:w="15" w:type="dxa"/>
            </w:tcMar>
            <w:vAlign w:val="center"/>
          </w:tcPr>
          <w:p w14:paraId="10383CAF" w14:textId="77777777" w:rsidR="006E3764" w:rsidRPr="006E3764" w:rsidRDefault="006E3764" w:rsidP="006E3764">
            <w:pPr>
              <w:jc w:val="both"/>
              <w:rPr>
                <w:rFonts w:ascii="Arial" w:hAnsi="Arial" w:cs="Arial"/>
              </w:rPr>
            </w:pPr>
            <w:r w:rsidRPr="006E3764">
              <w:rPr>
                <w:rFonts w:ascii="Arial" w:eastAsia="Calibri" w:hAnsi="Arial" w:cs="Arial"/>
                <w:color w:val="000000"/>
              </w:rPr>
              <w:t>0.960**</w:t>
            </w:r>
          </w:p>
        </w:tc>
        <w:tc>
          <w:tcPr>
            <w:tcW w:w="403" w:type="pct"/>
            <w:shd w:val="clear" w:color="auto" w:fill="auto"/>
            <w:tcMar>
              <w:top w:w="15" w:type="dxa"/>
              <w:left w:w="15" w:type="dxa"/>
              <w:bottom w:w="15" w:type="dxa"/>
              <w:right w:w="15" w:type="dxa"/>
            </w:tcMar>
            <w:vAlign w:val="center"/>
          </w:tcPr>
          <w:p w14:paraId="587CCCAE" w14:textId="77777777" w:rsidR="006E3764" w:rsidRPr="006E3764" w:rsidRDefault="006E3764" w:rsidP="006E3764">
            <w:pPr>
              <w:jc w:val="both"/>
              <w:rPr>
                <w:rFonts w:ascii="Arial" w:hAnsi="Arial" w:cs="Arial"/>
                <w:b/>
                <w:bCs/>
              </w:rPr>
            </w:pPr>
            <w:r w:rsidRPr="006E3764">
              <w:rPr>
                <w:rFonts w:ascii="Arial" w:eastAsia="Calibri" w:hAnsi="Arial" w:cs="Arial"/>
                <w:b/>
                <w:bCs/>
                <w:color w:val="000000"/>
              </w:rPr>
              <w:t>1.000</w:t>
            </w:r>
          </w:p>
        </w:tc>
        <w:tc>
          <w:tcPr>
            <w:tcW w:w="403" w:type="pct"/>
            <w:shd w:val="clear" w:color="auto" w:fill="auto"/>
            <w:tcMar>
              <w:top w:w="15" w:type="dxa"/>
              <w:left w:w="15" w:type="dxa"/>
              <w:bottom w:w="15" w:type="dxa"/>
              <w:right w:w="15" w:type="dxa"/>
            </w:tcMar>
            <w:vAlign w:val="center"/>
          </w:tcPr>
          <w:p w14:paraId="46C51783" w14:textId="77777777" w:rsidR="006E3764" w:rsidRPr="006E3764" w:rsidRDefault="006E3764" w:rsidP="006E3764">
            <w:pPr>
              <w:jc w:val="both"/>
              <w:rPr>
                <w:rFonts w:ascii="Arial" w:hAnsi="Arial" w:cs="Arial"/>
              </w:rPr>
            </w:pPr>
            <w:r w:rsidRPr="006E3764">
              <w:rPr>
                <w:rFonts w:ascii="Arial" w:eastAsia="Calibri" w:hAnsi="Arial" w:cs="Arial"/>
                <w:color w:val="000000"/>
              </w:rPr>
              <w:t>0.115</w:t>
            </w:r>
          </w:p>
        </w:tc>
      </w:tr>
      <w:tr w:rsidR="006E3764" w:rsidRPr="006E3764" w14:paraId="35091A6D" w14:textId="77777777" w:rsidTr="006E3764">
        <w:trPr>
          <w:trHeight w:val="341"/>
        </w:trPr>
        <w:tc>
          <w:tcPr>
            <w:tcW w:w="565" w:type="pct"/>
            <w:tcBorders>
              <w:bottom w:val="single" w:sz="4" w:space="0" w:color="auto"/>
            </w:tcBorders>
            <w:shd w:val="clear" w:color="auto" w:fill="auto"/>
            <w:tcMar>
              <w:top w:w="15" w:type="dxa"/>
              <w:left w:w="15" w:type="dxa"/>
              <w:bottom w:w="15" w:type="dxa"/>
              <w:right w:w="15" w:type="dxa"/>
            </w:tcMar>
            <w:vAlign w:val="center"/>
          </w:tcPr>
          <w:p w14:paraId="030015FC" w14:textId="77777777" w:rsidR="006E3764" w:rsidRPr="006E3764" w:rsidRDefault="006E3764" w:rsidP="006E3764">
            <w:pPr>
              <w:jc w:val="both"/>
              <w:rPr>
                <w:rFonts w:ascii="Arial" w:hAnsi="Arial" w:cs="Arial"/>
                <w:b/>
                <w:bCs/>
              </w:rPr>
            </w:pPr>
            <w:r w:rsidRPr="006E3764">
              <w:rPr>
                <w:rFonts w:ascii="Arial" w:hAnsi="Arial" w:cs="Arial"/>
                <w:b/>
                <w:bCs/>
              </w:rPr>
              <w:t>SY</w:t>
            </w:r>
          </w:p>
        </w:tc>
        <w:tc>
          <w:tcPr>
            <w:tcW w:w="404" w:type="pct"/>
            <w:tcBorders>
              <w:bottom w:val="single" w:sz="4" w:space="0" w:color="auto"/>
            </w:tcBorders>
            <w:shd w:val="clear" w:color="auto" w:fill="auto"/>
            <w:tcMar>
              <w:top w:w="15" w:type="dxa"/>
              <w:left w:w="15" w:type="dxa"/>
              <w:bottom w:w="15" w:type="dxa"/>
              <w:right w:w="15" w:type="dxa"/>
            </w:tcMar>
            <w:vAlign w:val="center"/>
          </w:tcPr>
          <w:p w14:paraId="355807FD" w14:textId="77777777" w:rsidR="006E3764" w:rsidRPr="006E3764" w:rsidRDefault="006E3764" w:rsidP="006E3764">
            <w:pPr>
              <w:jc w:val="both"/>
              <w:rPr>
                <w:rFonts w:ascii="Arial" w:hAnsi="Arial" w:cs="Arial"/>
              </w:rPr>
            </w:pPr>
            <w:r w:rsidRPr="006E3764">
              <w:rPr>
                <w:rFonts w:ascii="Arial" w:eastAsia="Calibri" w:hAnsi="Arial" w:cs="Arial"/>
                <w:color w:val="000000"/>
              </w:rPr>
              <w:t>-0.088</w:t>
            </w:r>
          </w:p>
        </w:tc>
        <w:tc>
          <w:tcPr>
            <w:tcW w:w="403" w:type="pct"/>
            <w:tcBorders>
              <w:bottom w:val="single" w:sz="4" w:space="0" w:color="auto"/>
            </w:tcBorders>
            <w:shd w:val="clear" w:color="auto" w:fill="auto"/>
            <w:tcMar>
              <w:top w:w="15" w:type="dxa"/>
              <w:left w:w="15" w:type="dxa"/>
              <w:bottom w:w="15" w:type="dxa"/>
              <w:right w:w="15" w:type="dxa"/>
            </w:tcMar>
            <w:vAlign w:val="center"/>
          </w:tcPr>
          <w:p w14:paraId="0D374B88" w14:textId="77777777" w:rsidR="006E3764" w:rsidRPr="006E3764" w:rsidRDefault="006E3764" w:rsidP="006E3764">
            <w:pPr>
              <w:jc w:val="both"/>
              <w:rPr>
                <w:rFonts w:ascii="Arial" w:hAnsi="Arial" w:cs="Arial"/>
              </w:rPr>
            </w:pPr>
            <w:r w:rsidRPr="006E3764">
              <w:rPr>
                <w:rFonts w:ascii="Arial" w:eastAsia="Calibri" w:hAnsi="Arial" w:cs="Arial"/>
                <w:color w:val="000000"/>
              </w:rPr>
              <w:t>0.029</w:t>
            </w:r>
          </w:p>
        </w:tc>
        <w:tc>
          <w:tcPr>
            <w:tcW w:w="403" w:type="pct"/>
            <w:tcBorders>
              <w:bottom w:val="single" w:sz="4" w:space="0" w:color="auto"/>
            </w:tcBorders>
            <w:shd w:val="clear" w:color="auto" w:fill="auto"/>
            <w:tcMar>
              <w:top w:w="15" w:type="dxa"/>
              <w:left w:w="15" w:type="dxa"/>
              <w:bottom w:w="15" w:type="dxa"/>
              <w:right w:w="15" w:type="dxa"/>
            </w:tcMar>
            <w:vAlign w:val="center"/>
          </w:tcPr>
          <w:p w14:paraId="1D5969FD" w14:textId="77777777" w:rsidR="006E3764" w:rsidRPr="006E3764" w:rsidRDefault="006E3764" w:rsidP="006E3764">
            <w:pPr>
              <w:jc w:val="both"/>
              <w:rPr>
                <w:rFonts w:ascii="Arial" w:hAnsi="Arial" w:cs="Arial"/>
              </w:rPr>
            </w:pPr>
            <w:r w:rsidRPr="006E3764">
              <w:rPr>
                <w:rFonts w:ascii="Arial" w:eastAsia="Calibri" w:hAnsi="Arial" w:cs="Arial"/>
                <w:color w:val="000000"/>
              </w:rPr>
              <w:t>0.051</w:t>
            </w:r>
          </w:p>
        </w:tc>
        <w:tc>
          <w:tcPr>
            <w:tcW w:w="403" w:type="pct"/>
            <w:tcBorders>
              <w:bottom w:val="single" w:sz="4" w:space="0" w:color="auto"/>
            </w:tcBorders>
            <w:shd w:val="clear" w:color="auto" w:fill="auto"/>
            <w:tcMar>
              <w:top w:w="15" w:type="dxa"/>
              <w:left w:w="15" w:type="dxa"/>
              <w:bottom w:w="15" w:type="dxa"/>
              <w:right w:w="15" w:type="dxa"/>
            </w:tcMar>
            <w:vAlign w:val="center"/>
          </w:tcPr>
          <w:p w14:paraId="0A43D0A0" w14:textId="77777777" w:rsidR="006E3764" w:rsidRPr="006E3764" w:rsidRDefault="006E3764" w:rsidP="006E3764">
            <w:pPr>
              <w:jc w:val="both"/>
              <w:rPr>
                <w:rFonts w:ascii="Arial" w:hAnsi="Arial" w:cs="Arial"/>
              </w:rPr>
            </w:pPr>
            <w:r w:rsidRPr="006E3764">
              <w:rPr>
                <w:rFonts w:ascii="Arial" w:eastAsia="Calibri" w:hAnsi="Arial" w:cs="Arial"/>
                <w:color w:val="000000"/>
              </w:rPr>
              <w:t>0.002</w:t>
            </w:r>
          </w:p>
        </w:tc>
        <w:tc>
          <w:tcPr>
            <w:tcW w:w="403" w:type="pct"/>
            <w:tcBorders>
              <w:bottom w:val="single" w:sz="4" w:space="0" w:color="auto"/>
            </w:tcBorders>
            <w:shd w:val="clear" w:color="auto" w:fill="auto"/>
            <w:tcMar>
              <w:top w:w="15" w:type="dxa"/>
              <w:left w:w="15" w:type="dxa"/>
              <w:bottom w:w="15" w:type="dxa"/>
              <w:right w:w="15" w:type="dxa"/>
            </w:tcMar>
            <w:vAlign w:val="center"/>
          </w:tcPr>
          <w:p w14:paraId="66A74910" w14:textId="77777777" w:rsidR="006E3764" w:rsidRPr="006E3764" w:rsidRDefault="006E3764" w:rsidP="006E3764">
            <w:pPr>
              <w:jc w:val="both"/>
              <w:rPr>
                <w:rFonts w:ascii="Arial" w:hAnsi="Arial" w:cs="Arial"/>
              </w:rPr>
            </w:pPr>
            <w:r w:rsidRPr="006E3764">
              <w:rPr>
                <w:rFonts w:ascii="Arial" w:eastAsia="Calibri" w:hAnsi="Arial" w:cs="Arial"/>
                <w:color w:val="000000"/>
              </w:rPr>
              <w:t>-0.072</w:t>
            </w:r>
          </w:p>
        </w:tc>
        <w:tc>
          <w:tcPr>
            <w:tcW w:w="403" w:type="pct"/>
            <w:tcBorders>
              <w:bottom w:val="single" w:sz="4" w:space="0" w:color="auto"/>
            </w:tcBorders>
            <w:shd w:val="clear" w:color="auto" w:fill="auto"/>
            <w:tcMar>
              <w:top w:w="15" w:type="dxa"/>
              <w:left w:w="15" w:type="dxa"/>
              <w:bottom w:w="15" w:type="dxa"/>
              <w:right w:w="15" w:type="dxa"/>
            </w:tcMar>
            <w:vAlign w:val="center"/>
          </w:tcPr>
          <w:p w14:paraId="3AAADAD5" w14:textId="77777777" w:rsidR="006E3764" w:rsidRPr="006E3764" w:rsidRDefault="006E3764" w:rsidP="006E3764">
            <w:pPr>
              <w:jc w:val="both"/>
              <w:rPr>
                <w:rFonts w:ascii="Arial" w:hAnsi="Arial" w:cs="Arial"/>
              </w:rPr>
            </w:pPr>
            <w:r w:rsidRPr="006E3764">
              <w:rPr>
                <w:rFonts w:ascii="Arial" w:eastAsia="Calibri" w:hAnsi="Arial" w:cs="Arial"/>
                <w:color w:val="000000"/>
              </w:rPr>
              <w:t>0.182**</w:t>
            </w:r>
          </w:p>
        </w:tc>
        <w:tc>
          <w:tcPr>
            <w:tcW w:w="403" w:type="pct"/>
            <w:tcBorders>
              <w:bottom w:val="single" w:sz="4" w:space="0" w:color="auto"/>
            </w:tcBorders>
            <w:shd w:val="clear" w:color="auto" w:fill="auto"/>
            <w:tcMar>
              <w:top w:w="15" w:type="dxa"/>
              <w:left w:w="15" w:type="dxa"/>
              <w:bottom w:w="15" w:type="dxa"/>
              <w:right w:w="15" w:type="dxa"/>
            </w:tcMar>
            <w:vAlign w:val="center"/>
          </w:tcPr>
          <w:p w14:paraId="4799E60F" w14:textId="77777777" w:rsidR="006E3764" w:rsidRPr="006E3764" w:rsidRDefault="006E3764" w:rsidP="006E3764">
            <w:pPr>
              <w:jc w:val="both"/>
              <w:rPr>
                <w:rFonts w:ascii="Arial" w:hAnsi="Arial" w:cs="Arial"/>
              </w:rPr>
            </w:pPr>
            <w:r w:rsidRPr="006E3764">
              <w:rPr>
                <w:rFonts w:ascii="Arial" w:eastAsia="Calibri" w:hAnsi="Arial" w:cs="Arial"/>
                <w:color w:val="000000"/>
              </w:rPr>
              <w:t>0.609**</w:t>
            </w:r>
          </w:p>
        </w:tc>
        <w:tc>
          <w:tcPr>
            <w:tcW w:w="403" w:type="pct"/>
            <w:tcBorders>
              <w:bottom w:val="single" w:sz="4" w:space="0" w:color="auto"/>
            </w:tcBorders>
            <w:shd w:val="clear" w:color="auto" w:fill="auto"/>
            <w:tcMar>
              <w:top w:w="15" w:type="dxa"/>
              <w:left w:w="15" w:type="dxa"/>
              <w:bottom w:w="15" w:type="dxa"/>
              <w:right w:w="15" w:type="dxa"/>
            </w:tcMar>
            <w:vAlign w:val="center"/>
          </w:tcPr>
          <w:p w14:paraId="761BAEA1" w14:textId="77777777" w:rsidR="006E3764" w:rsidRPr="006E3764" w:rsidRDefault="006E3764" w:rsidP="006E3764">
            <w:pPr>
              <w:jc w:val="both"/>
              <w:rPr>
                <w:rFonts w:ascii="Arial" w:hAnsi="Arial" w:cs="Arial"/>
              </w:rPr>
            </w:pPr>
            <w:r w:rsidRPr="006E3764">
              <w:rPr>
                <w:rFonts w:ascii="Arial" w:eastAsia="Calibri" w:hAnsi="Arial" w:cs="Arial"/>
                <w:color w:val="000000"/>
              </w:rPr>
              <w:t>0.638**</w:t>
            </w:r>
          </w:p>
        </w:tc>
        <w:tc>
          <w:tcPr>
            <w:tcW w:w="403" w:type="pct"/>
            <w:tcBorders>
              <w:bottom w:val="single" w:sz="4" w:space="0" w:color="auto"/>
            </w:tcBorders>
            <w:shd w:val="clear" w:color="auto" w:fill="auto"/>
            <w:tcMar>
              <w:top w:w="15" w:type="dxa"/>
              <w:left w:w="15" w:type="dxa"/>
              <w:bottom w:w="15" w:type="dxa"/>
              <w:right w:w="15" w:type="dxa"/>
            </w:tcMar>
            <w:vAlign w:val="center"/>
          </w:tcPr>
          <w:p w14:paraId="1F0746E2" w14:textId="77777777" w:rsidR="006E3764" w:rsidRPr="006E3764" w:rsidRDefault="006E3764" w:rsidP="006E3764">
            <w:pPr>
              <w:jc w:val="both"/>
              <w:rPr>
                <w:rFonts w:ascii="Arial" w:hAnsi="Arial" w:cs="Arial"/>
              </w:rPr>
            </w:pPr>
            <w:r w:rsidRPr="006E3764">
              <w:rPr>
                <w:rFonts w:ascii="Arial" w:eastAsia="Calibri" w:hAnsi="Arial" w:cs="Arial"/>
                <w:color w:val="000000"/>
              </w:rPr>
              <w:t>0.114</w:t>
            </w:r>
          </w:p>
        </w:tc>
        <w:tc>
          <w:tcPr>
            <w:tcW w:w="403" w:type="pct"/>
            <w:tcBorders>
              <w:bottom w:val="single" w:sz="4" w:space="0" w:color="auto"/>
            </w:tcBorders>
            <w:shd w:val="clear" w:color="auto" w:fill="auto"/>
            <w:tcMar>
              <w:top w:w="15" w:type="dxa"/>
              <w:left w:w="15" w:type="dxa"/>
              <w:bottom w:w="15" w:type="dxa"/>
              <w:right w:w="15" w:type="dxa"/>
            </w:tcMar>
            <w:vAlign w:val="center"/>
          </w:tcPr>
          <w:p w14:paraId="75371142" w14:textId="77777777" w:rsidR="006E3764" w:rsidRPr="006E3764" w:rsidRDefault="006E3764" w:rsidP="006E3764">
            <w:pPr>
              <w:jc w:val="both"/>
              <w:rPr>
                <w:rFonts w:ascii="Arial" w:hAnsi="Arial" w:cs="Arial"/>
              </w:rPr>
            </w:pPr>
            <w:r w:rsidRPr="006E3764">
              <w:rPr>
                <w:rFonts w:ascii="Arial" w:eastAsia="Calibri" w:hAnsi="Arial" w:cs="Arial"/>
                <w:color w:val="000000"/>
              </w:rPr>
              <w:t>0.115</w:t>
            </w:r>
          </w:p>
        </w:tc>
        <w:tc>
          <w:tcPr>
            <w:tcW w:w="403" w:type="pct"/>
            <w:tcBorders>
              <w:bottom w:val="single" w:sz="4" w:space="0" w:color="auto"/>
            </w:tcBorders>
            <w:shd w:val="clear" w:color="auto" w:fill="auto"/>
            <w:tcMar>
              <w:top w:w="15" w:type="dxa"/>
              <w:left w:w="15" w:type="dxa"/>
              <w:bottom w:w="15" w:type="dxa"/>
              <w:right w:w="15" w:type="dxa"/>
            </w:tcMar>
            <w:vAlign w:val="center"/>
          </w:tcPr>
          <w:p w14:paraId="5C9E03EA" w14:textId="77777777" w:rsidR="006E3764" w:rsidRPr="006E3764" w:rsidRDefault="006E3764" w:rsidP="006E3764">
            <w:pPr>
              <w:jc w:val="both"/>
              <w:rPr>
                <w:rFonts w:ascii="Arial" w:hAnsi="Arial" w:cs="Arial"/>
                <w:b/>
                <w:bCs/>
              </w:rPr>
            </w:pPr>
            <w:r w:rsidRPr="006E3764">
              <w:rPr>
                <w:rFonts w:ascii="Arial" w:eastAsia="Calibri" w:hAnsi="Arial" w:cs="Arial"/>
                <w:b/>
                <w:bCs/>
                <w:color w:val="000000"/>
              </w:rPr>
              <w:t>1.000</w:t>
            </w:r>
          </w:p>
        </w:tc>
      </w:tr>
    </w:tbl>
    <w:p w14:paraId="5E046C43" w14:textId="77777777" w:rsidR="006E3764" w:rsidRPr="006E3764" w:rsidRDefault="006E3764" w:rsidP="006E3764">
      <w:pPr>
        <w:jc w:val="both"/>
        <w:rPr>
          <w:rFonts w:ascii="Arial" w:hAnsi="Arial" w:cs="Arial"/>
          <w:i/>
          <w:iCs/>
          <w:sz w:val="18"/>
          <w:szCs w:val="18"/>
        </w:rPr>
      </w:pPr>
      <w:bookmarkStart w:id="5" w:name="_Hlk198125540"/>
      <w:r w:rsidRPr="006E3764">
        <w:rPr>
          <w:rFonts w:ascii="Arial" w:hAnsi="Arial" w:cs="Arial"/>
          <w:i/>
          <w:iCs/>
          <w:sz w:val="18"/>
          <w:szCs w:val="18"/>
        </w:rPr>
        <w:t>Note:  **, * = Significant at 1 % and 5 % levels respectively</w:t>
      </w:r>
    </w:p>
    <w:bookmarkEnd w:id="5"/>
    <w:p w14:paraId="6ABA3262" w14:textId="797725A8" w:rsidR="006E3764" w:rsidRPr="006E3764" w:rsidRDefault="006E3764" w:rsidP="007A0AEC">
      <w:pPr>
        <w:ind w:left="630" w:hanging="630"/>
        <w:jc w:val="both"/>
        <w:rPr>
          <w:rFonts w:ascii="Arial" w:eastAsia="Calibri" w:hAnsi="Arial" w:cs="Arial"/>
          <w:i/>
          <w:iCs/>
          <w:color w:val="000000"/>
          <w:kern w:val="2"/>
          <w:sz w:val="18"/>
          <w:szCs w:val="18"/>
        </w:rPr>
      </w:pPr>
      <w:r w:rsidRPr="006E3764">
        <w:rPr>
          <w:rFonts w:ascii="Arial" w:eastAsia="Calibri" w:hAnsi="Arial" w:cs="Arial"/>
          <w:i/>
          <w:iCs/>
          <w:color w:val="000000"/>
          <w:kern w:val="2"/>
          <w:sz w:val="18"/>
          <w:szCs w:val="18"/>
        </w:rPr>
        <w:t xml:space="preserve">             DTH = Days to heading, PH = Plant height, SD = Stem diameter, TNT = Total number of tillers per plant, NPT= Number of productive tillers per plant, SPL = Spike length, SW = Seed weight per spike, TSW = 1000-seed weight, GFY = Green fodder yield per plant, DFY = Dry fodder yield per plant, SY = Seed yield per plant</w:t>
      </w:r>
    </w:p>
    <w:p w14:paraId="4848FF2B" w14:textId="549E8F6B" w:rsidR="00203D10" w:rsidRDefault="00203D10" w:rsidP="004851E4">
      <w:pPr>
        <w:jc w:val="both"/>
        <w:rPr>
          <w:rFonts w:ascii="Arial" w:hAnsi="Arial" w:cs="Arial"/>
          <w:b/>
          <w:bCs/>
          <w:lang w:val="en-GB" w:eastAsia="en-GB"/>
        </w:rPr>
      </w:pPr>
    </w:p>
    <w:p w14:paraId="61F0EA04" w14:textId="480BD25A" w:rsidR="00203D10" w:rsidRDefault="00203D10" w:rsidP="004851E4">
      <w:pPr>
        <w:jc w:val="both"/>
        <w:rPr>
          <w:rFonts w:ascii="Arial" w:hAnsi="Arial" w:cs="Arial"/>
          <w:b/>
          <w:bCs/>
          <w:lang w:val="en-GB" w:eastAsia="en-GB"/>
        </w:rPr>
      </w:pPr>
      <w:r w:rsidRPr="00203D10">
        <w:rPr>
          <w:rFonts w:ascii="Arial" w:hAnsi="Arial" w:cs="Arial"/>
          <w:b/>
          <w:bCs/>
          <w:lang w:val="en-GB" w:eastAsia="en-GB"/>
        </w:rPr>
        <w:t xml:space="preserve">Table 5. Estimation of environmental correlations among </w:t>
      </w:r>
      <w:proofErr w:type="spellStart"/>
      <w:r w:rsidRPr="00203D10">
        <w:rPr>
          <w:rFonts w:ascii="Arial" w:hAnsi="Arial" w:cs="Arial"/>
          <w:b/>
          <w:bCs/>
          <w:lang w:val="en-GB" w:eastAsia="en-GB"/>
        </w:rPr>
        <w:t>agro</w:t>
      </w:r>
      <w:proofErr w:type="spellEnd"/>
      <w:r w:rsidRPr="00203D10">
        <w:rPr>
          <w:rFonts w:ascii="Arial" w:hAnsi="Arial" w:cs="Arial"/>
          <w:b/>
          <w:bCs/>
          <w:lang w:val="en-GB" w:eastAsia="en-GB"/>
        </w:rPr>
        <w:t>-morphological traits of pearl millet genotypes</w:t>
      </w:r>
    </w:p>
    <w:p w14:paraId="0891AFAC" w14:textId="77777777" w:rsidR="009D6702" w:rsidRDefault="009D6702" w:rsidP="004851E4">
      <w:pPr>
        <w:jc w:val="both"/>
        <w:rPr>
          <w:rFonts w:ascii="Arial" w:hAnsi="Arial" w:cs="Arial"/>
          <w:b/>
          <w:bCs/>
          <w:lang w:val="en-GB" w:eastAsia="en-GB"/>
        </w:rPr>
      </w:pPr>
    </w:p>
    <w:tbl>
      <w:tblPr>
        <w:tblpPr w:leftFromText="180" w:rightFromText="180" w:vertAnchor="text" w:horzAnchor="margin" w:tblpY="55"/>
        <w:tblW w:w="4978" w:type="pct"/>
        <w:tblLayout w:type="fixed"/>
        <w:tblCellMar>
          <w:left w:w="0" w:type="dxa"/>
          <w:right w:w="0" w:type="dxa"/>
        </w:tblCellMar>
        <w:tblLook w:val="04A0" w:firstRow="1" w:lastRow="0" w:firstColumn="1" w:lastColumn="0" w:noHBand="0" w:noVBand="1"/>
      </w:tblPr>
      <w:tblGrid>
        <w:gridCol w:w="669"/>
        <w:gridCol w:w="862"/>
        <w:gridCol w:w="667"/>
        <w:gridCol w:w="855"/>
        <w:gridCol w:w="758"/>
        <w:gridCol w:w="665"/>
        <w:gridCol w:w="758"/>
        <w:gridCol w:w="760"/>
        <w:gridCol w:w="758"/>
        <w:gridCol w:w="758"/>
        <w:gridCol w:w="662"/>
      </w:tblGrid>
      <w:tr w:rsidR="009D6702" w:rsidRPr="009D6702" w14:paraId="1D8A924F" w14:textId="77777777" w:rsidTr="009D6702">
        <w:trPr>
          <w:trHeight w:val="191"/>
        </w:trPr>
        <w:tc>
          <w:tcPr>
            <w:tcW w:w="409" w:type="pct"/>
            <w:tcBorders>
              <w:top w:val="single" w:sz="4" w:space="0" w:color="auto"/>
              <w:bottom w:val="single" w:sz="4" w:space="0" w:color="auto"/>
            </w:tcBorders>
            <w:vAlign w:val="center"/>
            <w:hideMark/>
          </w:tcPr>
          <w:p w14:paraId="6D9BE326" w14:textId="77777777" w:rsidR="009D6702" w:rsidRPr="009D6702" w:rsidRDefault="009D6702" w:rsidP="009D6702">
            <w:pPr>
              <w:jc w:val="both"/>
              <w:rPr>
                <w:rFonts w:ascii="Arial" w:hAnsi="Arial" w:cs="Arial"/>
                <w:b/>
                <w:bCs/>
              </w:rPr>
            </w:pPr>
            <w:r w:rsidRPr="009D6702">
              <w:rPr>
                <w:rFonts w:ascii="Arial" w:hAnsi="Arial" w:cs="Arial"/>
                <w:b/>
                <w:bCs/>
              </w:rPr>
              <w:t>Trait</w:t>
            </w:r>
          </w:p>
        </w:tc>
        <w:tc>
          <w:tcPr>
            <w:tcW w:w="527" w:type="pct"/>
            <w:tcBorders>
              <w:top w:val="single" w:sz="4" w:space="0" w:color="auto"/>
              <w:bottom w:val="single" w:sz="4" w:space="0" w:color="auto"/>
            </w:tcBorders>
            <w:vAlign w:val="center"/>
            <w:hideMark/>
          </w:tcPr>
          <w:p w14:paraId="10662557" w14:textId="77777777" w:rsidR="009D6702" w:rsidRPr="009D6702" w:rsidRDefault="009D6702" w:rsidP="009D6702">
            <w:pPr>
              <w:jc w:val="both"/>
              <w:rPr>
                <w:rFonts w:ascii="Arial" w:hAnsi="Arial" w:cs="Arial"/>
                <w:b/>
                <w:bCs/>
              </w:rPr>
            </w:pPr>
            <w:r w:rsidRPr="009D6702">
              <w:rPr>
                <w:rFonts w:ascii="Arial" w:eastAsia="Calibri" w:hAnsi="Arial" w:cs="Arial"/>
                <w:b/>
                <w:bCs/>
              </w:rPr>
              <w:t>DTH</w:t>
            </w:r>
          </w:p>
        </w:tc>
        <w:tc>
          <w:tcPr>
            <w:tcW w:w="408" w:type="pct"/>
            <w:tcBorders>
              <w:top w:val="single" w:sz="4" w:space="0" w:color="auto"/>
              <w:bottom w:val="single" w:sz="4" w:space="0" w:color="auto"/>
            </w:tcBorders>
            <w:vAlign w:val="center"/>
            <w:hideMark/>
          </w:tcPr>
          <w:p w14:paraId="39B329E3" w14:textId="77777777" w:rsidR="009D6702" w:rsidRPr="009D6702" w:rsidRDefault="009D6702" w:rsidP="009D6702">
            <w:pPr>
              <w:jc w:val="both"/>
              <w:rPr>
                <w:rFonts w:ascii="Arial" w:hAnsi="Arial" w:cs="Arial"/>
                <w:b/>
                <w:bCs/>
              </w:rPr>
            </w:pPr>
            <w:r w:rsidRPr="009D6702">
              <w:rPr>
                <w:rFonts w:ascii="Arial" w:eastAsia="Calibri" w:hAnsi="Arial" w:cs="Arial"/>
                <w:b/>
                <w:bCs/>
              </w:rPr>
              <w:t>PH</w:t>
            </w:r>
          </w:p>
        </w:tc>
        <w:tc>
          <w:tcPr>
            <w:tcW w:w="523" w:type="pct"/>
            <w:tcBorders>
              <w:top w:val="single" w:sz="4" w:space="0" w:color="auto"/>
              <w:bottom w:val="single" w:sz="4" w:space="0" w:color="auto"/>
            </w:tcBorders>
            <w:vAlign w:val="center"/>
            <w:hideMark/>
          </w:tcPr>
          <w:p w14:paraId="295AB48B" w14:textId="77777777" w:rsidR="009D6702" w:rsidRPr="009D6702" w:rsidRDefault="009D6702" w:rsidP="009D6702">
            <w:pPr>
              <w:jc w:val="both"/>
              <w:rPr>
                <w:rFonts w:ascii="Arial" w:hAnsi="Arial" w:cs="Arial"/>
                <w:b/>
                <w:bCs/>
              </w:rPr>
            </w:pPr>
            <w:r w:rsidRPr="009D6702">
              <w:rPr>
                <w:rFonts w:ascii="Arial" w:eastAsia="Calibri" w:hAnsi="Arial" w:cs="Arial"/>
                <w:b/>
                <w:bCs/>
              </w:rPr>
              <w:t>SD</w:t>
            </w:r>
          </w:p>
        </w:tc>
        <w:tc>
          <w:tcPr>
            <w:tcW w:w="464" w:type="pct"/>
            <w:tcBorders>
              <w:top w:val="single" w:sz="4" w:space="0" w:color="auto"/>
              <w:bottom w:val="single" w:sz="4" w:space="0" w:color="auto"/>
            </w:tcBorders>
            <w:vAlign w:val="center"/>
            <w:hideMark/>
          </w:tcPr>
          <w:p w14:paraId="17CD127D" w14:textId="77777777" w:rsidR="009D6702" w:rsidRPr="009D6702" w:rsidRDefault="009D6702" w:rsidP="009D6702">
            <w:pPr>
              <w:jc w:val="both"/>
              <w:rPr>
                <w:rFonts w:ascii="Arial" w:hAnsi="Arial" w:cs="Arial"/>
                <w:b/>
                <w:bCs/>
              </w:rPr>
            </w:pPr>
            <w:r w:rsidRPr="009D6702">
              <w:rPr>
                <w:rFonts w:ascii="Arial" w:eastAsia="Calibri" w:hAnsi="Arial" w:cs="Arial"/>
                <w:b/>
                <w:bCs/>
              </w:rPr>
              <w:t>TNT</w:t>
            </w:r>
          </w:p>
        </w:tc>
        <w:tc>
          <w:tcPr>
            <w:tcW w:w="407" w:type="pct"/>
            <w:tcBorders>
              <w:top w:val="single" w:sz="4" w:space="0" w:color="auto"/>
              <w:bottom w:val="single" w:sz="4" w:space="0" w:color="auto"/>
            </w:tcBorders>
            <w:vAlign w:val="center"/>
            <w:hideMark/>
          </w:tcPr>
          <w:p w14:paraId="314AFEA8" w14:textId="77777777" w:rsidR="009D6702" w:rsidRPr="009D6702" w:rsidRDefault="009D6702" w:rsidP="009D6702">
            <w:pPr>
              <w:jc w:val="both"/>
              <w:rPr>
                <w:rFonts w:ascii="Arial" w:hAnsi="Arial" w:cs="Arial"/>
                <w:b/>
                <w:bCs/>
              </w:rPr>
            </w:pPr>
            <w:r w:rsidRPr="009D6702">
              <w:rPr>
                <w:rFonts w:ascii="Arial" w:eastAsia="Calibri" w:hAnsi="Arial" w:cs="Arial"/>
                <w:b/>
                <w:bCs/>
              </w:rPr>
              <w:t>NPT</w:t>
            </w:r>
          </w:p>
        </w:tc>
        <w:tc>
          <w:tcPr>
            <w:tcW w:w="464" w:type="pct"/>
            <w:tcBorders>
              <w:top w:val="single" w:sz="4" w:space="0" w:color="auto"/>
              <w:bottom w:val="single" w:sz="4" w:space="0" w:color="auto"/>
            </w:tcBorders>
            <w:vAlign w:val="center"/>
            <w:hideMark/>
          </w:tcPr>
          <w:p w14:paraId="2518442E" w14:textId="77777777" w:rsidR="009D6702" w:rsidRPr="009D6702" w:rsidRDefault="009D6702" w:rsidP="009D6702">
            <w:pPr>
              <w:jc w:val="both"/>
              <w:rPr>
                <w:rFonts w:ascii="Arial" w:hAnsi="Arial" w:cs="Arial"/>
                <w:b/>
                <w:bCs/>
              </w:rPr>
            </w:pPr>
            <w:r w:rsidRPr="009D6702">
              <w:rPr>
                <w:rFonts w:ascii="Arial" w:eastAsia="Calibri" w:hAnsi="Arial" w:cs="Arial"/>
                <w:b/>
                <w:bCs/>
              </w:rPr>
              <w:t>SPL</w:t>
            </w:r>
          </w:p>
        </w:tc>
        <w:tc>
          <w:tcPr>
            <w:tcW w:w="465" w:type="pct"/>
            <w:tcBorders>
              <w:top w:val="single" w:sz="4" w:space="0" w:color="auto"/>
              <w:bottom w:val="single" w:sz="4" w:space="0" w:color="auto"/>
            </w:tcBorders>
            <w:vAlign w:val="center"/>
            <w:hideMark/>
          </w:tcPr>
          <w:p w14:paraId="2EFC67B0" w14:textId="77777777" w:rsidR="009D6702" w:rsidRPr="009D6702" w:rsidRDefault="009D6702" w:rsidP="009D6702">
            <w:pPr>
              <w:jc w:val="both"/>
              <w:rPr>
                <w:rFonts w:ascii="Arial" w:hAnsi="Arial" w:cs="Arial"/>
                <w:b/>
                <w:bCs/>
              </w:rPr>
            </w:pPr>
            <w:r w:rsidRPr="009D6702">
              <w:rPr>
                <w:rFonts w:ascii="Arial" w:eastAsia="Calibri" w:hAnsi="Arial" w:cs="Arial"/>
                <w:b/>
                <w:bCs/>
              </w:rPr>
              <w:t>SW</w:t>
            </w:r>
          </w:p>
        </w:tc>
        <w:tc>
          <w:tcPr>
            <w:tcW w:w="464" w:type="pct"/>
            <w:tcBorders>
              <w:top w:val="single" w:sz="4" w:space="0" w:color="auto"/>
              <w:bottom w:val="single" w:sz="4" w:space="0" w:color="auto"/>
            </w:tcBorders>
            <w:vAlign w:val="center"/>
            <w:hideMark/>
          </w:tcPr>
          <w:p w14:paraId="24228FA6" w14:textId="77777777" w:rsidR="009D6702" w:rsidRPr="009D6702" w:rsidRDefault="009D6702" w:rsidP="009D6702">
            <w:pPr>
              <w:jc w:val="both"/>
              <w:rPr>
                <w:rFonts w:ascii="Arial" w:hAnsi="Arial" w:cs="Arial"/>
                <w:b/>
                <w:bCs/>
              </w:rPr>
            </w:pPr>
            <w:r w:rsidRPr="009D6702">
              <w:rPr>
                <w:rFonts w:ascii="Arial" w:eastAsia="Calibri" w:hAnsi="Arial" w:cs="Arial"/>
                <w:b/>
                <w:bCs/>
              </w:rPr>
              <w:t>TSW</w:t>
            </w:r>
          </w:p>
        </w:tc>
        <w:tc>
          <w:tcPr>
            <w:tcW w:w="464" w:type="pct"/>
            <w:tcBorders>
              <w:top w:val="single" w:sz="4" w:space="0" w:color="auto"/>
              <w:bottom w:val="single" w:sz="4" w:space="0" w:color="auto"/>
            </w:tcBorders>
            <w:vAlign w:val="center"/>
            <w:hideMark/>
          </w:tcPr>
          <w:p w14:paraId="5CED9C6F" w14:textId="77777777" w:rsidR="009D6702" w:rsidRPr="009D6702" w:rsidRDefault="009D6702" w:rsidP="009D6702">
            <w:pPr>
              <w:jc w:val="both"/>
              <w:rPr>
                <w:rFonts w:ascii="Arial" w:hAnsi="Arial" w:cs="Arial"/>
                <w:b/>
                <w:bCs/>
              </w:rPr>
            </w:pPr>
            <w:r w:rsidRPr="009D6702">
              <w:rPr>
                <w:rFonts w:ascii="Arial" w:eastAsia="Calibri" w:hAnsi="Arial" w:cs="Arial"/>
                <w:b/>
                <w:bCs/>
              </w:rPr>
              <w:t>GFY</w:t>
            </w:r>
          </w:p>
        </w:tc>
        <w:tc>
          <w:tcPr>
            <w:tcW w:w="405" w:type="pct"/>
            <w:tcBorders>
              <w:top w:val="single" w:sz="4" w:space="0" w:color="auto"/>
              <w:bottom w:val="single" w:sz="4" w:space="0" w:color="auto"/>
            </w:tcBorders>
            <w:vAlign w:val="center"/>
            <w:hideMark/>
          </w:tcPr>
          <w:p w14:paraId="229732F4" w14:textId="77777777" w:rsidR="009D6702" w:rsidRPr="009D6702" w:rsidRDefault="009D6702" w:rsidP="009D6702">
            <w:pPr>
              <w:jc w:val="both"/>
              <w:rPr>
                <w:rFonts w:ascii="Arial" w:hAnsi="Arial" w:cs="Arial"/>
                <w:b/>
                <w:bCs/>
              </w:rPr>
            </w:pPr>
            <w:r w:rsidRPr="009D6702">
              <w:rPr>
                <w:rFonts w:ascii="Arial" w:eastAsia="Calibri" w:hAnsi="Arial" w:cs="Arial"/>
                <w:b/>
                <w:bCs/>
              </w:rPr>
              <w:t>DFY</w:t>
            </w:r>
          </w:p>
        </w:tc>
      </w:tr>
      <w:tr w:rsidR="009D6702" w:rsidRPr="009D6702" w14:paraId="78A2A2E7" w14:textId="77777777" w:rsidTr="009D6702">
        <w:trPr>
          <w:trHeight w:val="77"/>
        </w:trPr>
        <w:tc>
          <w:tcPr>
            <w:tcW w:w="409" w:type="pct"/>
            <w:tcBorders>
              <w:top w:val="single" w:sz="4" w:space="0" w:color="auto"/>
            </w:tcBorders>
            <w:vAlign w:val="center"/>
            <w:hideMark/>
          </w:tcPr>
          <w:p w14:paraId="681BA81B" w14:textId="77777777" w:rsidR="009D6702" w:rsidRPr="009D6702" w:rsidRDefault="009D6702" w:rsidP="009D6702">
            <w:pPr>
              <w:jc w:val="both"/>
              <w:rPr>
                <w:rFonts w:ascii="Arial" w:hAnsi="Arial" w:cs="Arial"/>
                <w:b/>
                <w:bCs/>
              </w:rPr>
            </w:pPr>
            <w:r w:rsidRPr="009D6702">
              <w:rPr>
                <w:rFonts w:ascii="Arial" w:eastAsia="Calibri" w:hAnsi="Arial" w:cs="Arial"/>
                <w:b/>
                <w:bCs/>
              </w:rPr>
              <w:t>DTH</w:t>
            </w:r>
          </w:p>
        </w:tc>
        <w:tc>
          <w:tcPr>
            <w:tcW w:w="527" w:type="pct"/>
            <w:tcBorders>
              <w:top w:val="single" w:sz="4" w:space="0" w:color="auto"/>
            </w:tcBorders>
            <w:shd w:val="clear" w:color="auto" w:fill="auto"/>
            <w:vAlign w:val="center"/>
            <w:hideMark/>
          </w:tcPr>
          <w:p w14:paraId="080CF19F" w14:textId="77777777" w:rsidR="009D6702" w:rsidRPr="009D6702" w:rsidRDefault="009D6702" w:rsidP="009D6702">
            <w:pPr>
              <w:jc w:val="both"/>
              <w:rPr>
                <w:rFonts w:ascii="Arial" w:hAnsi="Arial" w:cs="Arial"/>
                <w:b/>
                <w:bCs/>
              </w:rPr>
            </w:pPr>
            <w:r w:rsidRPr="009D6702">
              <w:rPr>
                <w:rFonts w:ascii="Arial" w:eastAsia="Calibri" w:hAnsi="Arial" w:cs="Arial"/>
                <w:b/>
                <w:bCs/>
                <w:color w:val="000000"/>
              </w:rPr>
              <w:t>1.000</w:t>
            </w:r>
          </w:p>
        </w:tc>
        <w:tc>
          <w:tcPr>
            <w:tcW w:w="408" w:type="pct"/>
            <w:tcBorders>
              <w:top w:val="single" w:sz="4" w:space="0" w:color="auto"/>
            </w:tcBorders>
            <w:shd w:val="clear" w:color="auto" w:fill="auto"/>
            <w:vAlign w:val="center"/>
            <w:hideMark/>
          </w:tcPr>
          <w:p w14:paraId="739E241F" w14:textId="77777777" w:rsidR="009D6702" w:rsidRPr="009D6702" w:rsidRDefault="009D6702" w:rsidP="009D6702">
            <w:pPr>
              <w:jc w:val="both"/>
              <w:rPr>
                <w:rFonts w:ascii="Arial" w:hAnsi="Arial" w:cs="Arial"/>
              </w:rPr>
            </w:pPr>
          </w:p>
        </w:tc>
        <w:tc>
          <w:tcPr>
            <w:tcW w:w="523" w:type="pct"/>
            <w:tcBorders>
              <w:top w:val="single" w:sz="4" w:space="0" w:color="auto"/>
            </w:tcBorders>
            <w:shd w:val="clear" w:color="auto" w:fill="auto"/>
            <w:vAlign w:val="center"/>
            <w:hideMark/>
          </w:tcPr>
          <w:p w14:paraId="14DC9E6B" w14:textId="77777777" w:rsidR="009D6702" w:rsidRPr="009D6702" w:rsidRDefault="009D6702" w:rsidP="009D6702">
            <w:pPr>
              <w:jc w:val="both"/>
              <w:rPr>
                <w:rFonts w:ascii="Arial" w:hAnsi="Arial" w:cs="Arial"/>
              </w:rPr>
            </w:pPr>
          </w:p>
        </w:tc>
        <w:tc>
          <w:tcPr>
            <w:tcW w:w="464" w:type="pct"/>
            <w:tcBorders>
              <w:top w:val="single" w:sz="4" w:space="0" w:color="auto"/>
            </w:tcBorders>
            <w:shd w:val="clear" w:color="auto" w:fill="auto"/>
            <w:vAlign w:val="center"/>
            <w:hideMark/>
          </w:tcPr>
          <w:p w14:paraId="6EB62ABC" w14:textId="77777777" w:rsidR="009D6702" w:rsidRPr="009D6702" w:rsidRDefault="009D6702" w:rsidP="009D6702">
            <w:pPr>
              <w:jc w:val="both"/>
              <w:rPr>
                <w:rFonts w:ascii="Arial" w:hAnsi="Arial" w:cs="Arial"/>
              </w:rPr>
            </w:pPr>
          </w:p>
        </w:tc>
        <w:tc>
          <w:tcPr>
            <w:tcW w:w="407" w:type="pct"/>
            <w:tcBorders>
              <w:top w:val="single" w:sz="4" w:space="0" w:color="auto"/>
            </w:tcBorders>
            <w:shd w:val="clear" w:color="auto" w:fill="auto"/>
            <w:vAlign w:val="center"/>
            <w:hideMark/>
          </w:tcPr>
          <w:p w14:paraId="5D927385" w14:textId="77777777" w:rsidR="009D6702" w:rsidRPr="009D6702" w:rsidRDefault="009D6702" w:rsidP="009D6702">
            <w:pPr>
              <w:jc w:val="both"/>
              <w:rPr>
                <w:rFonts w:ascii="Arial" w:hAnsi="Arial" w:cs="Arial"/>
              </w:rPr>
            </w:pPr>
          </w:p>
        </w:tc>
        <w:tc>
          <w:tcPr>
            <w:tcW w:w="464" w:type="pct"/>
            <w:tcBorders>
              <w:top w:val="single" w:sz="4" w:space="0" w:color="auto"/>
            </w:tcBorders>
            <w:shd w:val="clear" w:color="auto" w:fill="auto"/>
            <w:vAlign w:val="center"/>
            <w:hideMark/>
          </w:tcPr>
          <w:p w14:paraId="56668DA8" w14:textId="77777777" w:rsidR="009D6702" w:rsidRPr="009D6702" w:rsidRDefault="009D6702" w:rsidP="009D6702">
            <w:pPr>
              <w:jc w:val="both"/>
              <w:rPr>
                <w:rFonts w:ascii="Arial" w:hAnsi="Arial" w:cs="Arial"/>
              </w:rPr>
            </w:pPr>
          </w:p>
        </w:tc>
        <w:tc>
          <w:tcPr>
            <w:tcW w:w="465" w:type="pct"/>
            <w:tcBorders>
              <w:top w:val="single" w:sz="4" w:space="0" w:color="auto"/>
            </w:tcBorders>
            <w:shd w:val="clear" w:color="auto" w:fill="auto"/>
            <w:vAlign w:val="center"/>
            <w:hideMark/>
          </w:tcPr>
          <w:p w14:paraId="375545CA" w14:textId="77777777" w:rsidR="009D6702" w:rsidRPr="009D6702" w:rsidRDefault="009D6702" w:rsidP="009D6702">
            <w:pPr>
              <w:jc w:val="both"/>
              <w:rPr>
                <w:rFonts w:ascii="Arial" w:hAnsi="Arial" w:cs="Arial"/>
              </w:rPr>
            </w:pPr>
          </w:p>
        </w:tc>
        <w:tc>
          <w:tcPr>
            <w:tcW w:w="464" w:type="pct"/>
            <w:tcBorders>
              <w:top w:val="single" w:sz="4" w:space="0" w:color="auto"/>
            </w:tcBorders>
            <w:shd w:val="clear" w:color="auto" w:fill="auto"/>
            <w:vAlign w:val="center"/>
            <w:hideMark/>
          </w:tcPr>
          <w:p w14:paraId="5D633577" w14:textId="77777777" w:rsidR="009D6702" w:rsidRPr="009D6702" w:rsidRDefault="009D6702" w:rsidP="009D6702">
            <w:pPr>
              <w:jc w:val="both"/>
              <w:rPr>
                <w:rFonts w:ascii="Arial" w:hAnsi="Arial" w:cs="Arial"/>
              </w:rPr>
            </w:pPr>
          </w:p>
        </w:tc>
        <w:tc>
          <w:tcPr>
            <w:tcW w:w="464" w:type="pct"/>
            <w:tcBorders>
              <w:top w:val="single" w:sz="4" w:space="0" w:color="auto"/>
            </w:tcBorders>
            <w:shd w:val="clear" w:color="auto" w:fill="auto"/>
            <w:vAlign w:val="center"/>
            <w:hideMark/>
          </w:tcPr>
          <w:p w14:paraId="42070354" w14:textId="77777777" w:rsidR="009D6702" w:rsidRPr="009D6702" w:rsidRDefault="009D6702" w:rsidP="009D6702">
            <w:pPr>
              <w:jc w:val="both"/>
              <w:rPr>
                <w:rFonts w:ascii="Arial" w:hAnsi="Arial" w:cs="Arial"/>
              </w:rPr>
            </w:pPr>
          </w:p>
        </w:tc>
        <w:tc>
          <w:tcPr>
            <w:tcW w:w="405" w:type="pct"/>
            <w:tcBorders>
              <w:top w:val="single" w:sz="4" w:space="0" w:color="auto"/>
            </w:tcBorders>
            <w:shd w:val="clear" w:color="auto" w:fill="auto"/>
            <w:vAlign w:val="center"/>
            <w:hideMark/>
          </w:tcPr>
          <w:p w14:paraId="221772FA" w14:textId="77777777" w:rsidR="009D6702" w:rsidRPr="009D6702" w:rsidRDefault="009D6702" w:rsidP="009D6702">
            <w:pPr>
              <w:jc w:val="both"/>
              <w:rPr>
                <w:rFonts w:ascii="Arial" w:hAnsi="Arial" w:cs="Arial"/>
              </w:rPr>
            </w:pPr>
          </w:p>
        </w:tc>
      </w:tr>
      <w:tr w:rsidR="009D6702" w:rsidRPr="009D6702" w14:paraId="31875842" w14:textId="77777777" w:rsidTr="009D6702">
        <w:trPr>
          <w:trHeight w:val="77"/>
        </w:trPr>
        <w:tc>
          <w:tcPr>
            <w:tcW w:w="409" w:type="pct"/>
            <w:vAlign w:val="center"/>
            <w:hideMark/>
          </w:tcPr>
          <w:p w14:paraId="12508011" w14:textId="77777777" w:rsidR="009D6702" w:rsidRPr="009D6702" w:rsidRDefault="009D6702" w:rsidP="009D6702">
            <w:pPr>
              <w:jc w:val="both"/>
              <w:rPr>
                <w:rFonts w:ascii="Arial" w:hAnsi="Arial" w:cs="Arial"/>
                <w:b/>
                <w:bCs/>
              </w:rPr>
            </w:pPr>
            <w:r w:rsidRPr="009D6702">
              <w:rPr>
                <w:rFonts w:ascii="Arial" w:eastAsia="Calibri" w:hAnsi="Arial" w:cs="Arial"/>
                <w:b/>
                <w:bCs/>
              </w:rPr>
              <w:t>PH</w:t>
            </w:r>
          </w:p>
        </w:tc>
        <w:tc>
          <w:tcPr>
            <w:tcW w:w="527" w:type="pct"/>
            <w:shd w:val="clear" w:color="auto" w:fill="auto"/>
            <w:vAlign w:val="center"/>
            <w:hideMark/>
          </w:tcPr>
          <w:p w14:paraId="354DC14D" w14:textId="77777777" w:rsidR="009D6702" w:rsidRPr="009D6702" w:rsidRDefault="009D6702" w:rsidP="009D6702">
            <w:pPr>
              <w:jc w:val="both"/>
              <w:rPr>
                <w:rFonts w:ascii="Arial" w:hAnsi="Arial" w:cs="Arial"/>
              </w:rPr>
            </w:pPr>
            <w:r w:rsidRPr="009D6702">
              <w:rPr>
                <w:rFonts w:ascii="Arial" w:eastAsia="Calibri" w:hAnsi="Arial" w:cs="Arial"/>
                <w:color w:val="000000"/>
              </w:rPr>
              <w:t>-0.167**</w:t>
            </w:r>
          </w:p>
        </w:tc>
        <w:tc>
          <w:tcPr>
            <w:tcW w:w="408" w:type="pct"/>
            <w:shd w:val="clear" w:color="auto" w:fill="auto"/>
            <w:vAlign w:val="center"/>
            <w:hideMark/>
          </w:tcPr>
          <w:p w14:paraId="02FD7880" w14:textId="77777777" w:rsidR="009D6702" w:rsidRPr="009D6702" w:rsidRDefault="009D6702" w:rsidP="009D6702">
            <w:pPr>
              <w:jc w:val="both"/>
              <w:rPr>
                <w:rFonts w:ascii="Arial" w:hAnsi="Arial" w:cs="Arial"/>
                <w:b/>
                <w:bCs/>
              </w:rPr>
            </w:pPr>
            <w:r w:rsidRPr="009D6702">
              <w:rPr>
                <w:rFonts w:ascii="Arial" w:eastAsia="Calibri" w:hAnsi="Arial" w:cs="Arial"/>
                <w:b/>
                <w:bCs/>
                <w:color w:val="000000"/>
              </w:rPr>
              <w:t>1.000</w:t>
            </w:r>
          </w:p>
        </w:tc>
        <w:tc>
          <w:tcPr>
            <w:tcW w:w="523" w:type="pct"/>
            <w:shd w:val="clear" w:color="auto" w:fill="auto"/>
            <w:vAlign w:val="center"/>
            <w:hideMark/>
          </w:tcPr>
          <w:p w14:paraId="51046B97" w14:textId="77777777" w:rsidR="009D6702" w:rsidRPr="009D6702" w:rsidRDefault="009D6702" w:rsidP="009D6702">
            <w:pPr>
              <w:jc w:val="both"/>
              <w:rPr>
                <w:rFonts w:ascii="Arial" w:hAnsi="Arial" w:cs="Arial"/>
              </w:rPr>
            </w:pPr>
          </w:p>
        </w:tc>
        <w:tc>
          <w:tcPr>
            <w:tcW w:w="464" w:type="pct"/>
            <w:shd w:val="clear" w:color="auto" w:fill="auto"/>
            <w:vAlign w:val="center"/>
            <w:hideMark/>
          </w:tcPr>
          <w:p w14:paraId="31A05654" w14:textId="77777777" w:rsidR="009D6702" w:rsidRPr="009D6702" w:rsidRDefault="009D6702" w:rsidP="009D6702">
            <w:pPr>
              <w:jc w:val="both"/>
              <w:rPr>
                <w:rFonts w:ascii="Arial" w:hAnsi="Arial" w:cs="Arial"/>
              </w:rPr>
            </w:pPr>
          </w:p>
        </w:tc>
        <w:tc>
          <w:tcPr>
            <w:tcW w:w="407" w:type="pct"/>
            <w:shd w:val="clear" w:color="auto" w:fill="auto"/>
            <w:vAlign w:val="center"/>
            <w:hideMark/>
          </w:tcPr>
          <w:p w14:paraId="6F1C9028" w14:textId="77777777" w:rsidR="009D6702" w:rsidRPr="009D6702" w:rsidRDefault="009D6702" w:rsidP="009D6702">
            <w:pPr>
              <w:jc w:val="both"/>
              <w:rPr>
                <w:rFonts w:ascii="Arial" w:hAnsi="Arial" w:cs="Arial"/>
              </w:rPr>
            </w:pPr>
          </w:p>
        </w:tc>
        <w:tc>
          <w:tcPr>
            <w:tcW w:w="464" w:type="pct"/>
            <w:shd w:val="clear" w:color="auto" w:fill="auto"/>
            <w:vAlign w:val="center"/>
            <w:hideMark/>
          </w:tcPr>
          <w:p w14:paraId="35D33EDA" w14:textId="77777777" w:rsidR="009D6702" w:rsidRPr="009D6702" w:rsidRDefault="009D6702" w:rsidP="009D6702">
            <w:pPr>
              <w:jc w:val="both"/>
              <w:rPr>
                <w:rFonts w:ascii="Arial" w:hAnsi="Arial" w:cs="Arial"/>
              </w:rPr>
            </w:pPr>
          </w:p>
        </w:tc>
        <w:tc>
          <w:tcPr>
            <w:tcW w:w="465" w:type="pct"/>
            <w:shd w:val="clear" w:color="auto" w:fill="auto"/>
            <w:vAlign w:val="center"/>
            <w:hideMark/>
          </w:tcPr>
          <w:p w14:paraId="041EEF77" w14:textId="77777777" w:rsidR="009D6702" w:rsidRPr="009D6702" w:rsidRDefault="009D6702" w:rsidP="009D6702">
            <w:pPr>
              <w:jc w:val="both"/>
              <w:rPr>
                <w:rFonts w:ascii="Arial" w:hAnsi="Arial" w:cs="Arial"/>
              </w:rPr>
            </w:pPr>
          </w:p>
        </w:tc>
        <w:tc>
          <w:tcPr>
            <w:tcW w:w="464" w:type="pct"/>
            <w:shd w:val="clear" w:color="auto" w:fill="auto"/>
            <w:vAlign w:val="center"/>
            <w:hideMark/>
          </w:tcPr>
          <w:p w14:paraId="31D55989" w14:textId="77777777" w:rsidR="009D6702" w:rsidRPr="009D6702" w:rsidRDefault="009D6702" w:rsidP="009D6702">
            <w:pPr>
              <w:jc w:val="both"/>
              <w:rPr>
                <w:rFonts w:ascii="Arial" w:hAnsi="Arial" w:cs="Arial"/>
              </w:rPr>
            </w:pPr>
          </w:p>
        </w:tc>
        <w:tc>
          <w:tcPr>
            <w:tcW w:w="464" w:type="pct"/>
            <w:shd w:val="clear" w:color="auto" w:fill="auto"/>
            <w:vAlign w:val="center"/>
            <w:hideMark/>
          </w:tcPr>
          <w:p w14:paraId="60D8A42D" w14:textId="77777777" w:rsidR="009D6702" w:rsidRPr="009D6702" w:rsidRDefault="009D6702" w:rsidP="009D6702">
            <w:pPr>
              <w:jc w:val="both"/>
              <w:rPr>
                <w:rFonts w:ascii="Arial" w:hAnsi="Arial" w:cs="Arial"/>
              </w:rPr>
            </w:pPr>
          </w:p>
        </w:tc>
        <w:tc>
          <w:tcPr>
            <w:tcW w:w="405" w:type="pct"/>
            <w:shd w:val="clear" w:color="auto" w:fill="auto"/>
            <w:vAlign w:val="center"/>
            <w:hideMark/>
          </w:tcPr>
          <w:p w14:paraId="721F3028" w14:textId="77777777" w:rsidR="009D6702" w:rsidRPr="009D6702" w:rsidRDefault="009D6702" w:rsidP="009D6702">
            <w:pPr>
              <w:jc w:val="both"/>
              <w:rPr>
                <w:rFonts w:ascii="Arial" w:hAnsi="Arial" w:cs="Arial"/>
              </w:rPr>
            </w:pPr>
          </w:p>
        </w:tc>
      </w:tr>
      <w:tr w:rsidR="009D6702" w:rsidRPr="009D6702" w14:paraId="10CA0AB7" w14:textId="77777777" w:rsidTr="009D6702">
        <w:trPr>
          <w:trHeight w:val="78"/>
        </w:trPr>
        <w:tc>
          <w:tcPr>
            <w:tcW w:w="409" w:type="pct"/>
            <w:vAlign w:val="center"/>
            <w:hideMark/>
          </w:tcPr>
          <w:p w14:paraId="30519AD8" w14:textId="77777777" w:rsidR="009D6702" w:rsidRPr="009D6702" w:rsidRDefault="009D6702" w:rsidP="009D6702">
            <w:pPr>
              <w:jc w:val="both"/>
              <w:rPr>
                <w:rFonts w:ascii="Arial" w:hAnsi="Arial" w:cs="Arial"/>
                <w:b/>
                <w:bCs/>
              </w:rPr>
            </w:pPr>
            <w:r w:rsidRPr="009D6702">
              <w:rPr>
                <w:rFonts w:ascii="Arial" w:eastAsia="Calibri" w:hAnsi="Arial" w:cs="Arial"/>
                <w:b/>
                <w:bCs/>
              </w:rPr>
              <w:t>SD</w:t>
            </w:r>
          </w:p>
        </w:tc>
        <w:tc>
          <w:tcPr>
            <w:tcW w:w="527" w:type="pct"/>
            <w:shd w:val="clear" w:color="auto" w:fill="auto"/>
            <w:vAlign w:val="center"/>
            <w:hideMark/>
          </w:tcPr>
          <w:p w14:paraId="45AE1328" w14:textId="77777777" w:rsidR="009D6702" w:rsidRPr="009D6702" w:rsidRDefault="009D6702" w:rsidP="009D6702">
            <w:pPr>
              <w:jc w:val="both"/>
              <w:rPr>
                <w:rFonts w:ascii="Arial" w:hAnsi="Arial" w:cs="Arial"/>
              </w:rPr>
            </w:pPr>
            <w:r w:rsidRPr="009D6702">
              <w:rPr>
                <w:rFonts w:ascii="Arial" w:eastAsia="Calibri" w:hAnsi="Arial" w:cs="Arial"/>
                <w:color w:val="000000"/>
              </w:rPr>
              <w:t>-0.017</w:t>
            </w:r>
          </w:p>
        </w:tc>
        <w:tc>
          <w:tcPr>
            <w:tcW w:w="408" w:type="pct"/>
            <w:shd w:val="clear" w:color="auto" w:fill="auto"/>
            <w:vAlign w:val="center"/>
            <w:hideMark/>
          </w:tcPr>
          <w:p w14:paraId="4221B255" w14:textId="77777777" w:rsidR="009D6702" w:rsidRPr="009D6702" w:rsidRDefault="009D6702" w:rsidP="009D6702">
            <w:pPr>
              <w:jc w:val="both"/>
              <w:rPr>
                <w:rFonts w:ascii="Arial" w:hAnsi="Arial" w:cs="Arial"/>
              </w:rPr>
            </w:pPr>
            <w:r w:rsidRPr="009D6702">
              <w:rPr>
                <w:rFonts w:ascii="Arial" w:eastAsia="Calibri" w:hAnsi="Arial" w:cs="Arial"/>
                <w:color w:val="000000"/>
              </w:rPr>
              <w:t>-0.092</w:t>
            </w:r>
          </w:p>
        </w:tc>
        <w:tc>
          <w:tcPr>
            <w:tcW w:w="523" w:type="pct"/>
            <w:shd w:val="clear" w:color="auto" w:fill="auto"/>
            <w:vAlign w:val="center"/>
            <w:hideMark/>
          </w:tcPr>
          <w:p w14:paraId="21C347B0" w14:textId="77777777" w:rsidR="009D6702" w:rsidRPr="009D6702" w:rsidRDefault="009D6702" w:rsidP="009D6702">
            <w:pPr>
              <w:jc w:val="both"/>
              <w:rPr>
                <w:rFonts w:ascii="Arial" w:hAnsi="Arial" w:cs="Arial"/>
                <w:b/>
                <w:bCs/>
              </w:rPr>
            </w:pPr>
            <w:r w:rsidRPr="009D6702">
              <w:rPr>
                <w:rFonts w:ascii="Arial" w:eastAsia="Calibri" w:hAnsi="Arial" w:cs="Arial"/>
                <w:b/>
                <w:bCs/>
                <w:color w:val="000000"/>
              </w:rPr>
              <w:t>1.000</w:t>
            </w:r>
          </w:p>
        </w:tc>
        <w:tc>
          <w:tcPr>
            <w:tcW w:w="464" w:type="pct"/>
            <w:shd w:val="clear" w:color="auto" w:fill="auto"/>
            <w:vAlign w:val="center"/>
            <w:hideMark/>
          </w:tcPr>
          <w:p w14:paraId="5BA1F87D" w14:textId="77777777" w:rsidR="009D6702" w:rsidRPr="009D6702" w:rsidRDefault="009D6702" w:rsidP="009D6702">
            <w:pPr>
              <w:jc w:val="both"/>
              <w:rPr>
                <w:rFonts w:ascii="Arial" w:hAnsi="Arial" w:cs="Arial"/>
              </w:rPr>
            </w:pPr>
          </w:p>
        </w:tc>
        <w:tc>
          <w:tcPr>
            <w:tcW w:w="407" w:type="pct"/>
            <w:shd w:val="clear" w:color="auto" w:fill="auto"/>
            <w:vAlign w:val="center"/>
            <w:hideMark/>
          </w:tcPr>
          <w:p w14:paraId="6FC6AD2C" w14:textId="77777777" w:rsidR="009D6702" w:rsidRPr="009D6702" w:rsidRDefault="009D6702" w:rsidP="009D6702">
            <w:pPr>
              <w:jc w:val="both"/>
              <w:rPr>
                <w:rFonts w:ascii="Arial" w:hAnsi="Arial" w:cs="Arial"/>
              </w:rPr>
            </w:pPr>
          </w:p>
        </w:tc>
        <w:tc>
          <w:tcPr>
            <w:tcW w:w="464" w:type="pct"/>
            <w:shd w:val="clear" w:color="auto" w:fill="auto"/>
            <w:vAlign w:val="center"/>
            <w:hideMark/>
          </w:tcPr>
          <w:p w14:paraId="33EE620D" w14:textId="77777777" w:rsidR="009D6702" w:rsidRPr="009D6702" w:rsidRDefault="009D6702" w:rsidP="009D6702">
            <w:pPr>
              <w:jc w:val="both"/>
              <w:rPr>
                <w:rFonts w:ascii="Arial" w:hAnsi="Arial" w:cs="Arial"/>
              </w:rPr>
            </w:pPr>
          </w:p>
        </w:tc>
        <w:tc>
          <w:tcPr>
            <w:tcW w:w="465" w:type="pct"/>
            <w:shd w:val="clear" w:color="auto" w:fill="auto"/>
            <w:vAlign w:val="center"/>
            <w:hideMark/>
          </w:tcPr>
          <w:p w14:paraId="5B346A4F" w14:textId="77777777" w:rsidR="009D6702" w:rsidRPr="009D6702" w:rsidRDefault="009D6702" w:rsidP="009D6702">
            <w:pPr>
              <w:jc w:val="both"/>
              <w:rPr>
                <w:rFonts w:ascii="Arial" w:hAnsi="Arial" w:cs="Arial"/>
              </w:rPr>
            </w:pPr>
          </w:p>
        </w:tc>
        <w:tc>
          <w:tcPr>
            <w:tcW w:w="464" w:type="pct"/>
            <w:shd w:val="clear" w:color="auto" w:fill="auto"/>
            <w:vAlign w:val="center"/>
            <w:hideMark/>
          </w:tcPr>
          <w:p w14:paraId="04DF2D86" w14:textId="77777777" w:rsidR="009D6702" w:rsidRPr="009D6702" w:rsidRDefault="009D6702" w:rsidP="009D6702">
            <w:pPr>
              <w:jc w:val="both"/>
              <w:rPr>
                <w:rFonts w:ascii="Arial" w:hAnsi="Arial" w:cs="Arial"/>
              </w:rPr>
            </w:pPr>
          </w:p>
        </w:tc>
        <w:tc>
          <w:tcPr>
            <w:tcW w:w="464" w:type="pct"/>
            <w:shd w:val="clear" w:color="auto" w:fill="auto"/>
            <w:vAlign w:val="center"/>
            <w:hideMark/>
          </w:tcPr>
          <w:p w14:paraId="00E21279" w14:textId="77777777" w:rsidR="009D6702" w:rsidRPr="009D6702" w:rsidRDefault="009D6702" w:rsidP="009D6702">
            <w:pPr>
              <w:jc w:val="both"/>
              <w:rPr>
                <w:rFonts w:ascii="Arial" w:hAnsi="Arial" w:cs="Arial"/>
              </w:rPr>
            </w:pPr>
          </w:p>
        </w:tc>
        <w:tc>
          <w:tcPr>
            <w:tcW w:w="405" w:type="pct"/>
            <w:shd w:val="clear" w:color="auto" w:fill="auto"/>
            <w:vAlign w:val="center"/>
            <w:hideMark/>
          </w:tcPr>
          <w:p w14:paraId="7BEB668C" w14:textId="77777777" w:rsidR="009D6702" w:rsidRPr="009D6702" w:rsidRDefault="009D6702" w:rsidP="009D6702">
            <w:pPr>
              <w:jc w:val="both"/>
              <w:rPr>
                <w:rFonts w:ascii="Arial" w:hAnsi="Arial" w:cs="Arial"/>
              </w:rPr>
            </w:pPr>
          </w:p>
        </w:tc>
      </w:tr>
      <w:tr w:rsidR="009D6702" w:rsidRPr="009D6702" w14:paraId="489E7489" w14:textId="77777777" w:rsidTr="009D6702">
        <w:trPr>
          <w:trHeight w:val="77"/>
        </w:trPr>
        <w:tc>
          <w:tcPr>
            <w:tcW w:w="409" w:type="pct"/>
            <w:vAlign w:val="center"/>
            <w:hideMark/>
          </w:tcPr>
          <w:p w14:paraId="3209C541" w14:textId="77777777" w:rsidR="009D6702" w:rsidRPr="009D6702" w:rsidRDefault="009D6702" w:rsidP="009D6702">
            <w:pPr>
              <w:jc w:val="both"/>
              <w:rPr>
                <w:rFonts w:ascii="Arial" w:hAnsi="Arial" w:cs="Arial"/>
                <w:b/>
                <w:bCs/>
              </w:rPr>
            </w:pPr>
            <w:r w:rsidRPr="009D6702">
              <w:rPr>
                <w:rFonts w:ascii="Arial" w:eastAsia="Calibri" w:hAnsi="Arial" w:cs="Arial"/>
                <w:b/>
                <w:bCs/>
              </w:rPr>
              <w:t>TNT</w:t>
            </w:r>
          </w:p>
        </w:tc>
        <w:tc>
          <w:tcPr>
            <w:tcW w:w="527" w:type="pct"/>
            <w:shd w:val="clear" w:color="auto" w:fill="auto"/>
            <w:vAlign w:val="center"/>
            <w:hideMark/>
          </w:tcPr>
          <w:p w14:paraId="3BE11FFC" w14:textId="77777777" w:rsidR="009D6702" w:rsidRPr="009D6702" w:rsidRDefault="009D6702" w:rsidP="009D6702">
            <w:pPr>
              <w:jc w:val="both"/>
              <w:rPr>
                <w:rFonts w:ascii="Arial" w:hAnsi="Arial" w:cs="Arial"/>
              </w:rPr>
            </w:pPr>
            <w:r w:rsidRPr="009D6702">
              <w:rPr>
                <w:rFonts w:ascii="Arial" w:eastAsia="Calibri" w:hAnsi="Arial" w:cs="Arial"/>
                <w:color w:val="000000"/>
              </w:rPr>
              <w:t>0.064</w:t>
            </w:r>
          </w:p>
        </w:tc>
        <w:tc>
          <w:tcPr>
            <w:tcW w:w="408" w:type="pct"/>
            <w:shd w:val="clear" w:color="auto" w:fill="auto"/>
            <w:vAlign w:val="center"/>
            <w:hideMark/>
          </w:tcPr>
          <w:p w14:paraId="4694EA6D" w14:textId="77777777" w:rsidR="009D6702" w:rsidRPr="009D6702" w:rsidRDefault="009D6702" w:rsidP="009D6702">
            <w:pPr>
              <w:jc w:val="both"/>
              <w:rPr>
                <w:rFonts w:ascii="Arial" w:hAnsi="Arial" w:cs="Arial"/>
              </w:rPr>
            </w:pPr>
            <w:r w:rsidRPr="009D6702">
              <w:rPr>
                <w:rFonts w:ascii="Arial" w:eastAsia="Calibri" w:hAnsi="Arial" w:cs="Arial"/>
                <w:color w:val="000000"/>
              </w:rPr>
              <w:t>0.019</w:t>
            </w:r>
          </w:p>
        </w:tc>
        <w:tc>
          <w:tcPr>
            <w:tcW w:w="523" w:type="pct"/>
            <w:shd w:val="clear" w:color="auto" w:fill="auto"/>
            <w:vAlign w:val="center"/>
            <w:hideMark/>
          </w:tcPr>
          <w:p w14:paraId="59F2364E" w14:textId="77777777" w:rsidR="009D6702" w:rsidRPr="009D6702" w:rsidRDefault="009D6702" w:rsidP="009D6702">
            <w:pPr>
              <w:jc w:val="both"/>
              <w:rPr>
                <w:rFonts w:ascii="Arial" w:hAnsi="Arial" w:cs="Arial"/>
              </w:rPr>
            </w:pPr>
            <w:r w:rsidRPr="009D6702">
              <w:rPr>
                <w:rFonts w:ascii="Arial" w:eastAsia="Calibri" w:hAnsi="Arial" w:cs="Arial"/>
                <w:color w:val="000000"/>
              </w:rPr>
              <w:t>-0.013</w:t>
            </w:r>
          </w:p>
        </w:tc>
        <w:tc>
          <w:tcPr>
            <w:tcW w:w="464" w:type="pct"/>
            <w:shd w:val="clear" w:color="auto" w:fill="auto"/>
            <w:vAlign w:val="center"/>
            <w:hideMark/>
          </w:tcPr>
          <w:p w14:paraId="3C1A3EF4" w14:textId="77777777" w:rsidR="009D6702" w:rsidRPr="009D6702" w:rsidRDefault="009D6702" w:rsidP="009D6702">
            <w:pPr>
              <w:jc w:val="both"/>
              <w:rPr>
                <w:rFonts w:ascii="Arial" w:hAnsi="Arial" w:cs="Arial"/>
                <w:b/>
                <w:bCs/>
              </w:rPr>
            </w:pPr>
            <w:r w:rsidRPr="009D6702">
              <w:rPr>
                <w:rFonts w:ascii="Arial" w:eastAsia="Calibri" w:hAnsi="Arial" w:cs="Arial"/>
                <w:b/>
                <w:bCs/>
                <w:color w:val="000000"/>
              </w:rPr>
              <w:t>1.000</w:t>
            </w:r>
          </w:p>
        </w:tc>
        <w:tc>
          <w:tcPr>
            <w:tcW w:w="407" w:type="pct"/>
            <w:shd w:val="clear" w:color="auto" w:fill="auto"/>
            <w:vAlign w:val="center"/>
            <w:hideMark/>
          </w:tcPr>
          <w:p w14:paraId="55EDF0B4" w14:textId="77777777" w:rsidR="009D6702" w:rsidRPr="009D6702" w:rsidRDefault="009D6702" w:rsidP="009D6702">
            <w:pPr>
              <w:jc w:val="both"/>
              <w:rPr>
                <w:rFonts w:ascii="Arial" w:hAnsi="Arial" w:cs="Arial"/>
              </w:rPr>
            </w:pPr>
          </w:p>
        </w:tc>
        <w:tc>
          <w:tcPr>
            <w:tcW w:w="464" w:type="pct"/>
            <w:shd w:val="clear" w:color="auto" w:fill="auto"/>
            <w:vAlign w:val="center"/>
            <w:hideMark/>
          </w:tcPr>
          <w:p w14:paraId="24380FF8" w14:textId="77777777" w:rsidR="009D6702" w:rsidRPr="009D6702" w:rsidRDefault="009D6702" w:rsidP="009D6702">
            <w:pPr>
              <w:jc w:val="both"/>
              <w:rPr>
                <w:rFonts w:ascii="Arial" w:hAnsi="Arial" w:cs="Arial"/>
              </w:rPr>
            </w:pPr>
          </w:p>
        </w:tc>
        <w:tc>
          <w:tcPr>
            <w:tcW w:w="465" w:type="pct"/>
            <w:shd w:val="clear" w:color="auto" w:fill="auto"/>
            <w:vAlign w:val="center"/>
            <w:hideMark/>
          </w:tcPr>
          <w:p w14:paraId="15C96A1F" w14:textId="77777777" w:rsidR="009D6702" w:rsidRPr="009D6702" w:rsidRDefault="009D6702" w:rsidP="009D6702">
            <w:pPr>
              <w:jc w:val="both"/>
              <w:rPr>
                <w:rFonts w:ascii="Arial" w:hAnsi="Arial" w:cs="Arial"/>
              </w:rPr>
            </w:pPr>
          </w:p>
        </w:tc>
        <w:tc>
          <w:tcPr>
            <w:tcW w:w="464" w:type="pct"/>
            <w:shd w:val="clear" w:color="auto" w:fill="auto"/>
            <w:vAlign w:val="center"/>
            <w:hideMark/>
          </w:tcPr>
          <w:p w14:paraId="6AF8F69C" w14:textId="77777777" w:rsidR="009D6702" w:rsidRPr="009D6702" w:rsidRDefault="009D6702" w:rsidP="009D6702">
            <w:pPr>
              <w:jc w:val="both"/>
              <w:rPr>
                <w:rFonts w:ascii="Arial" w:hAnsi="Arial" w:cs="Arial"/>
              </w:rPr>
            </w:pPr>
          </w:p>
        </w:tc>
        <w:tc>
          <w:tcPr>
            <w:tcW w:w="464" w:type="pct"/>
            <w:shd w:val="clear" w:color="auto" w:fill="auto"/>
            <w:vAlign w:val="center"/>
            <w:hideMark/>
          </w:tcPr>
          <w:p w14:paraId="6C19A638" w14:textId="77777777" w:rsidR="009D6702" w:rsidRPr="009D6702" w:rsidRDefault="009D6702" w:rsidP="009D6702">
            <w:pPr>
              <w:jc w:val="both"/>
              <w:rPr>
                <w:rFonts w:ascii="Arial" w:hAnsi="Arial" w:cs="Arial"/>
              </w:rPr>
            </w:pPr>
          </w:p>
        </w:tc>
        <w:tc>
          <w:tcPr>
            <w:tcW w:w="405" w:type="pct"/>
            <w:shd w:val="clear" w:color="auto" w:fill="auto"/>
            <w:vAlign w:val="center"/>
            <w:hideMark/>
          </w:tcPr>
          <w:p w14:paraId="2F0AB3BF" w14:textId="77777777" w:rsidR="009D6702" w:rsidRPr="009D6702" w:rsidRDefault="009D6702" w:rsidP="009D6702">
            <w:pPr>
              <w:jc w:val="both"/>
              <w:rPr>
                <w:rFonts w:ascii="Arial" w:hAnsi="Arial" w:cs="Arial"/>
              </w:rPr>
            </w:pPr>
          </w:p>
        </w:tc>
      </w:tr>
      <w:tr w:rsidR="009D6702" w:rsidRPr="009D6702" w14:paraId="78063DD6" w14:textId="77777777" w:rsidTr="009D6702">
        <w:trPr>
          <w:trHeight w:val="78"/>
        </w:trPr>
        <w:tc>
          <w:tcPr>
            <w:tcW w:w="409" w:type="pct"/>
            <w:vAlign w:val="center"/>
            <w:hideMark/>
          </w:tcPr>
          <w:p w14:paraId="01E996EC" w14:textId="77777777" w:rsidR="009D6702" w:rsidRPr="009D6702" w:rsidRDefault="009D6702" w:rsidP="009D6702">
            <w:pPr>
              <w:jc w:val="both"/>
              <w:rPr>
                <w:rFonts w:ascii="Arial" w:hAnsi="Arial" w:cs="Arial"/>
                <w:b/>
                <w:bCs/>
              </w:rPr>
            </w:pPr>
            <w:r w:rsidRPr="009D6702">
              <w:rPr>
                <w:rFonts w:ascii="Arial" w:eastAsia="Calibri" w:hAnsi="Arial" w:cs="Arial"/>
                <w:b/>
                <w:bCs/>
              </w:rPr>
              <w:t>NPT</w:t>
            </w:r>
          </w:p>
        </w:tc>
        <w:tc>
          <w:tcPr>
            <w:tcW w:w="527" w:type="pct"/>
            <w:shd w:val="clear" w:color="auto" w:fill="auto"/>
            <w:vAlign w:val="center"/>
            <w:hideMark/>
          </w:tcPr>
          <w:p w14:paraId="794F8577" w14:textId="77777777" w:rsidR="009D6702" w:rsidRPr="009D6702" w:rsidRDefault="009D6702" w:rsidP="009D6702">
            <w:pPr>
              <w:jc w:val="both"/>
              <w:rPr>
                <w:rFonts w:ascii="Arial" w:hAnsi="Arial" w:cs="Arial"/>
              </w:rPr>
            </w:pPr>
            <w:r w:rsidRPr="009D6702">
              <w:rPr>
                <w:rFonts w:ascii="Arial" w:eastAsia="Calibri" w:hAnsi="Arial" w:cs="Arial"/>
                <w:color w:val="000000"/>
              </w:rPr>
              <w:t>-0.056</w:t>
            </w:r>
          </w:p>
        </w:tc>
        <w:tc>
          <w:tcPr>
            <w:tcW w:w="408" w:type="pct"/>
            <w:shd w:val="clear" w:color="auto" w:fill="auto"/>
            <w:vAlign w:val="center"/>
            <w:hideMark/>
          </w:tcPr>
          <w:p w14:paraId="7AC02D1A" w14:textId="77777777" w:rsidR="009D6702" w:rsidRPr="009D6702" w:rsidRDefault="009D6702" w:rsidP="009D6702">
            <w:pPr>
              <w:jc w:val="both"/>
              <w:rPr>
                <w:rFonts w:ascii="Arial" w:hAnsi="Arial" w:cs="Arial"/>
              </w:rPr>
            </w:pPr>
            <w:r w:rsidRPr="009D6702">
              <w:rPr>
                <w:rFonts w:ascii="Arial" w:eastAsia="Calibri" w:hAnsi="Arial" w:cs="Arial"/>
                <w:color w:val="000000"/>
              </w:rPr>
              <w:t>-0.012</w:t>
            </w:r>
          </w:p>
        </w:tc>
        <w:tc>
          <w:tcPr>
            <w:tcW w:w="523" w:type="pct"/>
            <w:shd w:val="clear" w:color="auto" w:fill="auto"/>
            <w:vAlign w:val="center"/>
            <w:hideMark/>
          </w:tcPr>
          <w:p w14:paraId="398F2D91" w14:textId="77777777" w:rsidR="009D6702" w:rsidRPr="009D6702" w:rsidRDefault="009D6702" w:rsidP="009D6702">
            <w:pPr>
              <w:jc w:val="both"/>
              <w:rPr>
                <w:rFonts w:ascii="Arial" w:hAnsi="Arial" w:cs="Arial"/>
              </w:rPr>
            </w:pPr>
            <w:r w:rsidRPr="009D6702">
              <w:rPr>
                <w:rFonts w:ascii="Arial" w:eastAsia="Calibri" w:hAnsi="Arial" w:cs="Arial"/>
                <w:color w:val="000000"/>
              </w:rPr>
              <w:t>-0.057</w:t>
            </w:r>
          </w:p>
        </w:tc>
        <w:tc>
          <w:tcPr>
            <w:tcW w:w="464" w:type="pct"/>
            <w:shd w:val="clear" w:color="auto" w:fill="auto"/>
            <w:vAlign w:val="center"/>
            <w:hideMark/>
          </w:tcPr>
          <w:p w14:paraId="44D3D58A" w14:textId="77777777" w:rsidR="009D6702" w:rsidRPr="009D6702" w:rsidRDefault="009D6702" w:rsidP="009D6702">
            <w:pPr>
              <w:jc w:val="both"/>
              <w:rPr>
                <w:rFonts w:ascii="Arial" w:hAnsi="Arial" w:cs="Arial"/>
              </w:rPr>
            </w:pPr>
            <w:r w:rsidRPr="009D6702">
              <w:rPr>
                <w:rFonts w:ascii="Arial" w:eastAsia="Calibri" w:hAnsi="Arial" w:cs="Arial"/>
                <w:color w:val="000000"/>
              </w:rPr>
              <w:t>0.588**</w:t>
            </w:r>
          </w:p>
        </w:tc>
        <w:tc>
          <w:tcPr>
            <w:tcW w:w="407" w:type="pct"/>
            <w:shd w:val="clear" w:color="auto" w:fill="auto"/>
            <w:vAlign w:val="center"/>
            <w:hideMark/>
          </w:tcPr>
          <w:p w14:paraId="0DB3DC03" w14:textId="77777777" w:rsidR="009D6702" w:rsidRPr="009D6702" w:rsidRDefault="009D6702" w:rsidP="009D6702">
            <w:pPr>
              <w:jc w:val="both"/>
              <w:rPr>
                <w:rFonts w:ascii="Arial" w:hAnsi="Arial" w:cs="Arial"/>
                <w:b/>
                <w:bCs/>
              </w:rPr>
            </w:pPr>
            <w:r w:rsidRPr="009D6702">
              <w:rPr>
                <w:rFonts w:ascii="Arial" w:eastAsia="Calibri" w:hAnsi="Arial" w:cs="Arial"/>
                <w:b/>
                <w:bCs/>
                <w:color w:val="000000"/>
              </w:rPr>
              <w:t>1.000</w:t>
            </w:r>
          </w:p>
        </w:tc>
        <w:tc>
          <w:tcPr>
            <w:tcW w:w="464" w:type="pct"/>
            <w:shd w:val="clear" w:color="auto" w:fill="auto"/>
            <w:vAlign w:val="center"/>
            <w:hideMark/>
          </w:tcPr>
          <w:p w14:paraId="480C2081" w14:textId="77777777" w:rsidR="009D6702" w:rsidRPr="009D6702" w:rsidRDefault="009D6702" w:rsidP="009D6702">
            <w:pPr>
              <w:jc w:val="both"/>
              <w:rPr>
                <w:rFonts w:ascii="Arial" w:hAnsi="Arial" w:cs="Arial"/>
              </w:rPr>
            </w:pPr>
          </w:p>
        </w:tc>
        <w:tc>
          <w:tcPr>
            <w:tcW w:w="465" w:type="pct"/>
            <w:shd w:val="clear" w:color="auto" w:fill="auto"/>
            <w:vAlign w:val="center"/>
            <w:hideMark/>
          </w:tcPr>
          <w:p w14:paraId="1447BE4C" w14:textId="77777777" w:rsidR="009D6702" w:rsidRPr="009D6702" w:rsidRDefault="009D6702" w:rsidP="009D6702">
            <w:pPr>
              <w:jc w:val="both"/>
              <w:rPr>
                <w:rFonts w:ascii="Arial" w:hAnsi="Arial" w:cs="Arial"/>
              </w:rPr>
            </w:pPr>
          </w:p>
        </w:tc>
        <w:tc>
          <w:tcPr>
            <w:tcW w:w="464" w:type="pct"/>
            <w:shd w:val="clear" w:color="auto" w:fill="auto"/>
            <w:vAlign w:val="center"/>
            <w:hideMark/>
          </w:tcPr>
          <w:p w14:paraId="1F5C1D63" w14:textId="77777777" w:rsidR="009D6702" w:rsidRPr="009D6702" w:rsidRDefault="009D6702" w:rsidP="009D6702">
            <w:pPr>
              <w:jc w:val="both"/>
              <w:rPr>
                <w:rFonts w:ascii="Arial" w:hAnsi="Arial" w:cs="Arial"/>
              </w:rPr>
            </w:pPr>
          </w:p>
        </w:tc>
        <w:tc>
          <w:tcPr>
            <w:tcW w:w="464" w:type="pct"/>
            <w:shd w:val="clear" w:color="auto" w:fill="auto"/>
            <w:vAlign w:val="center"/>
            <w:hideMark/>
          </w:tcPr>
          <w:p w14:paraId="2BE02626" w14:textId="77777777" w:rsidR="009D6702" w:rsidRPr="009D6702" w:rsidRDefault="009D6702" w:rsidP="009D6702">
            <w:pPr>
              <w:jc w:val="both"/>
              <w:rPr>
                <w:rFonts w:ascii="Arial" w:hAnsi="Arial" w:cs="Arial"/>
              </w:rPr>
            </w:pPr>
          </w:p>
        </w:tc>
        <w:tc>
          <w:tcPr>
            <w:tcW w:w="405" w:type="pct"/>
            <w:shd w:val="clear" w:color="auto" w:fill="auto"/>
            <w:vAlign w:val="center"/>
            <w:hideMark/>
          </w:tcPr>
          <w:p w14:paraId="512448B6" w14:textId="77777777" w:rsidR="009D6702" w:rsidRPr="009D6702" w:rsidRDefault="009D6702" w:rsidP="009D6702">
            <w:pPr>
              <w:jc w:val="both"/>
              <w:rPr>
                <w:rFonts w:ascii="Arial" w:hAnsi="Arial" w:cs="Arial"/>
              </w:rPr>
            </w:pPr>
          </w:p>
        </w:tc>
      </w:tr>
      <w:tr w:rsidR="009D6702" w:rsidRPr="009D6702" w14:paraId="5EBBD17C" w14:textId="77777777" w:rsidTr="009D6702">
        <w:trPr>
          <w:trHeight w:val="77"/>
        </w:trPr>
        <w:tc>
          <w:tcPr>
            <w:tcW w:w="409" w:type="pct"/>
            <w:vAlign w:val="center"/>
            <w:hideMark/>
          </w:tcPr>
          <w:p w14:paraId="227F4523" w14:textId="77777777" w:rsidR="009D6702" w:rsidRPr="009D6702" w:rsidRDefault="009D6702" w:rsidP="009D6702">
            <w:pPr>
              <w:jc w:val="both"/>
              <w:rPr>
                <w:rFonts w:ascii="Arial" w:hAnsi="Arial" w:cs="Arial"/>
                <w:b/>
                <w:bCs/>
              </w:rPr>
            </w:pPr>
            <w:r w:rsidRPr="009D6702">
              <w:rPr>
                <w:rFonts w:ascii="Arial" w:eastAsia="Calibri" w:hAnsi="Arial" w:cs="Arial"/>
                <w:b/>
                <w:bCs/>
              </w:rPr>
              <w:t>SPL</w:t>
            </w:r>
          </w:p>
        </w:tc>
        <w:tc>
          <w:tcPr>
            <w:tcW w:w="527" w:type="pct"/>
            <w:shd w:val="clear" w:color="auto" w:fill="auto"/>
            <w:vAlign w:val="center"/>
            <w:hideMark/>
          </w:tcPr>
          <w:p w14:paraId="078C1614" w14:textId="77777777" w:rsidR="009D6702" w:rsidRPr="009D6702" w:rsidRDefault="009D6702" w:rsidP="009D6702">
            <w:pPr>
              <w:jc w:val="both"/>
              <w:rPr>
                <w:rFonts w:ascii="Arial" w:hAnsi="Arial" w:cs="Arial"/>
              </w:rPr>
            </w:pPr>
            <w:r w:rsidRPr="009D6702">
              <w:rPr>
                <w:rFonts w:ascii="Arial" w:eastAsia="Calibri" w:hAnsi="Arial" w:cs="Arial"/>
                <w:color w:val="000000"/>
              </w:rPr>
              <w:t>-0.061</w:t>
            </w:r>
          </w:p>
        </w:tc>
        <w:tc>
          <w:tcPr>
            <w:tcW w:w="408" w:type="pct"/>
            <w:shd w:val="clear" w:color="auto" w:fill="auto"/>
            <w:vAlign w:val="center"/>
            <w:hideMark/>
          </w:tcPr>
          <w:p w14:paraId="24379FE2" w14:textId="77777777" w:rsidR="009D6702" w:rsidRPr="009D6702" w:rsidRDefault="009D6702" w:rsidP="009D6702">
            <w:pPr>
              <w:jc w:val="both"/>
              <w:rPr>
                <w:rFonts w:ascii="Arial" w:hAnsi="Arial" w:cs="Arial"/>
              </w:rPr>
            </w:pPr>
            <w:r w:rsidRPr="009D6702">
              <w:rPr>
                <w:rFonts w:ascii="Arial" w:eastAsia="Calibri" w:hAnsi="Arial" w:cs="Arial"/>
                <w:color w:val="000000"/>
              </w:rPr>
              <w:t>0.081</w:t>
            </w:r>
          </w:p>
        </w:tc>
        <w:tc>
          <w:tcPr>
            <w:tcW w:w="523" w:type="pct"/>
            <w:shd w:val="clear" w:color="auto" w:fill="auto"/>
            <w:vAlign w:val="center"/>
            <w:hideMark/>
          </w:tcPr>
          <w:p w14:paraId="04FD77CC" w14:textId="77777777" w:rsidR="009D6702" w:rsidRPr="009D6702" w:rsidRDefault="009D6702" w:rsidP="009D6702">
            <w:pPr>
              <w:jc w:val="both"/>
              <w:rPr>
                <w:rFonts w:ascii="Arial" w:hAnsi="Arial" w:cs="Arial"/>
              </w:rPr>
            </w:pPr>
            <w:r w:rsidRPr="009D6702">
              <w:rPr>
                <w:rFonts w:ascii="Arial" w:eastAsia="Calibri" w:hAnsi="Arial" w:cs="Arial"/>
                <w:color w:val="000000"/>
              </w:rPr>
              <w:t>-0.150*</w:t>
            </w:r>
          </w:p>
        </w:tc>
        <w:tc>
          <w:tcPr>
            <w:tcW w:w="464" w:type="pct"/>
            <w:shd w:val="clear" w:color="auto" w:fill="auto"/>
            <w:vAlign w:val="center"/>
            <w:hideMark/>
          </w:tcPr>
          <w:p w14:paraId="0AE986A8" w14:textId="77777777" w:rsidR="009D6702" w:rsidRPr="009D6702" w:rsidRDefault="009D6702" w:rsidP="009D6702">
            <w:pPr>
              <w:jc w:val="both"/>
              <w:rPr>
                <w:rFonts w:ascii="Arial" w:hAnsi="Arial" w:cs="Arial"/>
              </w:rPr>
            </w:pPr>
            <w:r w:rsidRPr="009D6702">
              <w:rPr>
                <w:rFonts w:ascii="Arial" w:eastAsia="Calibri" w:hAnsi="Arial" w:cs="Arial"/>
                <w:color w:val="000000"/>
              </w:rPr>
              <w:t>-0.018</w:t>
            </w:r>
          </w:p>
        </w:tc>
        <w:tc>
          <w:tcPr>
            <w:tcW w:w="407" w:type="pct"/>
            <w:shd w:val="clear" w:color="auto" w:fill="auto"/>
            <w:vAlign w:val="center"/>
            <w:hideMark/>
          </w:tcPr>
          <w:p w14:paraId="3BDFA1B0" w14:textId="77777777" w:rsidR="009D6702" w:rsidRPr="009D6702" w:rsidRDefault="009D6702" w:rsidP="009D6702">
            <w:pPr>
              <w:jc w:val="both"/>
              <w:rPr>
                <w:rFonts w:ascii="Arial" w:hAnsi="Arial" w:cs="Arial"/>
              </w:rPr>
            </w:pPr>
            <w:r w:rsidRPr="009D6702">
              <w:rPr>
                <w:rFonts w:ascii="Arial" w:eastAsia="Calibri" w:hAnsi="Arial" w:cs="Arial"/>
                <w:color w:val="000000"/>
              </w:rPr>
              <w:t>-0.044</w:t>
            </w:r>
          </w:p>
        </w:tc>
        <w:tc>
          <w:tcPr>
            <w:tcW w:w="464" w:type="pct"/>
            <w:shd w:val="clear" w:color="auto" w:fill="auto"/>
            <w:vAlign w:val="center"/>
            <w:hideMark/>
          </w:tcPr>
          <w:p w14:paraId="0D4AC1CB" w14:textId="77777777" w:rsidR="009D6702" w:rsidRPr="009D6702" w:rsidRDefault="009D6702" w:rsidP="009D6702">
            <w:pPr>
              <w:jc w:val="both"/>
              <w:rPr>
                <w:rFonts w:ascii="Arial" w:hAnsi="Arial" w:cs="Arial"/>
                <w:b/>
                <w:bCs/>
              </w:rPr>
            </w:pPr>
            <w:r w:rsidRPr="009D6702">
              <w:rPr>
                <w:rFonts w:ascii="Arial" w:eastAsia="Calibri" w:hAnsi="Arial" w:cs="Arial"/>
                <w:b/>
                <w:bCs/>
                <w:color w:val="000000"/>
              </w:rPr>
              <w:t>1.000</w:t>
            </w:r>
          </w:p>
        </w:tc>
        <w:tc>
          <w:tcPr>
            <w:tcW w:w="465" w:type="pct"/>
            <w:shd w:val="clear" w:color="auto" w:fill="auto"/>
            <w:vAlign w:val="center"/>
            <w:hideMark/>
          </w:tcPr>
          <w:p w14:paraId="07F94EF5" w14:textId="77777777" w:rsidR="009D6702" w:rsidRPr="009D6702" w:rsidRDefault="009D6702" w:rsidP="009D6702">
            <w:pPr>
              <w:jc w:val="both"/>
              <w:rPr>
                <w:rFonts w:ascii="Arial" w:hAnsi="Arial" w:cs="Arial"/>
              </w:rPr>
            </w:pPr>
          </w:p>
        </w:tc>
        <w:tc>
          <w:tcPr>
            <w:tcW w:w="464" w:type="pct"/>
            <w:shd w:val="clear" w:color="auto" w:fill="auto"/>
            <w:vAlign w:val="center"/>
            <w:hideMark/>
          </w:tcPr>
          <w:p w14:paraId="0256C80D" w14:textId="77777777" w:rsidR="009D6702" w:rsidRPr="009D6702" w:rsidRDefault="009D6702" w:rsidP="009D6702">
            <w:pPr>
              <w:jc w:val="both"/>
              <w:rPr>
                <w:rFonts w:ascii="Arial" w:hAnsi="Arial" w:cs="Arial"/>
              </w:rPr>
            </w:pPr>
          </w:p>
        </w:tc>
        <w:tc>
          <w:tcPr>
            <w:tcW w:w="464" w:type="pct"/>
            <w:shd w:val="clear" w:color="auto" w:fill="auto"/>
            <w:vAlign w:val="center"/>
            <w:hideMark/>
          </w:tcPr>
          <w:p w14:paraId="5645534B" w14:textId="77777777" w:rsidR="009D6702" w:rsidRPr="009D6702" w:rsidRDefault="009D6702" w:rsidP="009D6702">
            <w:pPr>
              <w:jc w:val="both"/>
              <w:rPr>
                <w:rFonts w:ascii="Arial" w:hAnsi="Arial" w:cs="Arial"/>
              </w:rPr>
            </w:pPr>
          </w:p>
        </w:tc>
        <w:tc>
          <w:tcPr>
            <w:tcW w:w="405" w:type="pct"/>
            <w:shd w:val="clear" w:color="auto" w:fill="auto"/>
            <w:vAlign w:val="center"/>
            <w:hideMark/>
          </w:tcPr>
          <w:p w14:paraId="3C994368" w14:textId="77777777" w:rsidR="009D6702" w:rsidRPr="009D6702" w:rsidRDefault="009D6702" w:rsidP="009D6702">
            <w:pPr>
              <w:jc w:val="both"/>
              <w:rPr>
                <w:rFonts w:ascii="Arial" w:hAnsi="Arial" w:cs="Arial"/>
              </w:rPr>
            </w:pPr>
          </w:p>
        </w:tc>
      </w:tr>
      <w:tr w:rsidR="009D6702" w:rsidRPr="009D6702" w14:paraId="79B61876" w14:textId="77777777" w:rsidTr="009D6702">
        <w:trPr>
          <w:trHeight w:val="78"/>
        </w:trPr>
        <w:tc>
          <w:tcPr>
            <w:tcW w:w="409" w:type="pct"/>
            <w:vAlign w:val="center"/>
            <w:hideMark/>
          </w:tcPr>
          <w:p w14:paraId="666060AE" w14:textId="77777777" w:rsidR="009D6702" w:rsidRPr="009D6702" w:rsidRDefault="009D6702" w:rsidP="009D6702">
            <w:pPr>
              <w:jc w:val="both"/>
              <w:rPr>
                <w:rFonts w:ascii="Arial" w:hAnsi="Arial" w:cs="Arial"/>
                <w:b/>
                <w:bCs/>
              </w:rPr>
            </w:pPr>
            <w:r w:rsidRPr="009D6702">
              <w:rPr>
                <w:rFonts w:ascii="Arial" w:eastAsia="Calibri" w:hAnsi="Arial" w:cs="Arial"/>
                <w:b/>
                <w:bCs/>
              </w:rPr>
              <w:t>SW</w:t>
            </w:r>
          </w:p>
        </w:tc>
        <w:tc>
          <w:tcPr>
            <w:tcW w:w="527" w:type="pct"/>
            <w:shd w:val="clear" w:color="auto" w:fill="auto"/>
            <w:vAlign w:val="center"/>
            <w:hideMark/>
          </w:tcPr>
          <w:p w14:paraId="1A69DCDD" w14:textId="77777777" w:rsidR="009D6702" w:rsidRPr="009D6702" w:rsidRDefault="009D6702" w:rsidP="009D6702">
            <w:pPr>
              <w:jc w:val="both"/>
              <w:rPr>
                <w:rFonts w:ascii="Arial" w:hAnsi="Arial" w:cs="Arial"/>
              </w:rPr>
            </w:pPr>
            <w:r w:rsidRPr="009D6702">
              <w:rPr>
                <w:rFonts w:ascii="Arial" w:eastAsia="Calibri" w:hAnsi="Arial" w:cs="Arial"/>
                <w:color w:val="000000"/>
              </w:rPr>
              <w:t>0.077</w:t>
            </w:r>
          </w:p>
        </w:tc>
        <w:tc>
          <w:tcPr>
            <w:tcW w:w="408" w:type="pct"/>
            <w:shd w:val="clear" w:color="auto" w:fill="auto"/>
            <w:vAlign w:val="center"/>
            <w:hideMark/>
          </w:tcPr>
          <w:p w14:paraId="6A4AC21B" w14:textId="77777777" w:rsidR="009D6702" w:rsidRPr="009D6702" w:rsidRDefault="009D6702" w:rsidP="009D6702">
            <w:pPr>
              <w:jc w:val="both"/>
              <w:rPr>
                <w:rFonts w:ascii="Arial" w:hAnsi="Arial" w:cs="Arial"/>
              </w:rPr>
            </w:pPr>
            <w:r w:rsidRPr="009D6702">
              <w:rPr>
                <w:rFonts w:ascii="Arial" w:eastAsia="Calibri" w:hAnsi="Arial" w:cs="Arial"/>
                <w:color w:val="000000"/>
              </w:rPr>
              <w:t>0.146*</w:t>
            </w:r>
          </w:p>
        </w:tc>
        <w:tc>
          <w:tcPr>
            <w:tcW w:w="523" w:type="pct"/>
            <w:shd w:val="clear" w:color="auto" w:fill="auto"/>
            <w:vAlign w:val="center"/>
            <w:hideMark/>
          </w:tcPr>
          <w:p w14:paraId="51056C03" w14:textId="77777777" w:rsidR="009D6702" w:rsidRPr="009D6702" w:rsidRDefault="009D6702" w:rsidP="009D6702">
            <w:pPr>
              <w:jc w:val="both"/>
              <w:rPr>
                <w:rFonts w:ascii="Arial" w:hAnsi="Arial" w:cs="Arial"/>
              </w:rPr>
            </w:pPr>
            <w:r w:rsidRPr="009D6702">
              <w:rPr>
                <w:rFonts w:ascii="Arial" w:eastAsia="Calibri" w:hAnsi="Arial" w:cs="Arial"/>
                <w:color w:val="000000"/>
              </w:rPr>
              <w:t>-0.023</w:t>
            </w:r>
          </w:p>
        </w:tc>
        <w:tc>
          <w:tcPr>
            <w:tcW w:w="464" w:type="pct"/>
            <w:shd w:val="clear" w:color="auto" w:fill="auto"/>
            <w:vAlign w:val="center"/>
            <w:hideMark/>
          </w:tcPr>
          <w:p w14:paraId="580D7FA3" w14:textId="77777777" w:rsidR="009D6702" w:rsidRPr="009D6702" w:rsidRDefault="009D6702" w:rsidP="009D6702">
            <w:pPr>
              <w:jc w:val="both"/>
              <w:rPr>
                <w:rFonts w:ascii="Arial" w:hAnsi="Arial" w:cs="Arial"/>
              </w:rPr>
            </w:pPr>
            <w:r w:rsidRPr="009D6702">
              <w:rPr>
                <w:rFonts w:ascii="Arial" w:eastAsia="Calibri" w:hAnsi="Arial" w:cs="Arial"/>
                <w:color w:val="000000"/>
              </w:rPr>
              <w:t>-0.040</w:t>
            </w:r>
          </w:p>
        </w:tc>
        <w:tc>
          <w:tcPr>
            <w:tcW w:w="407" w:type="pct"/>
            <w:shd w:val="clear" w:color="auto" w:fill="auto"/>
            <w:vAlign w:val="center"/>
            <w:hideMark/>
          </w:tcPr>
          <w:p w14:paraId="18E6742C" w14:textId="77777777" w:rsidR="009D6702" w:rsidRPr="009D6702" w:rsidRDefault="009D6702" w:rsidP="009D6702">
            <w:pPr>
              <w:jc w:val="both"/>
              <w:rPr>
                <w:rFonts w:ascii="Arial" w:hAnsi="Arial" w:cs="Arial"/>
              </w:rPr>
            </w:pPr>
            <w:r w:rsidRPr="009D6702">
              <w:rPr>
                <w:rFonts w:ascii="Arial" w:eastAsia="Calibri" w:hAnsi="Arial" w:cs="Arial"/>
                <w:color w:val="000000"/>
              </w:rPr>
              <w:t>-0.075</w:t>
            </w:r>
          </w:p>
        </w:tc>
        <w:tc>
          <w:tcPr>
            <w:tcW w:w="464" w:type="pct"/>
            <w:shd w:val="clear" w:color="auto" w:fill="auto"/>
            <w:vAlign w:val="center"/>
            <w:hideMark/>
          </w:tcPr>
          <w:p w14:paraId="5C037B4C" w14:textId="77777777" w:rsidR="009D6702" w:rsidRPr="009D6702" w:rsidRDefault="009D6702" w:rsidP="009D6702">
            <w:pPr>
              <w:jc w:val="both"/>
              <w:rPr>
                <w:rFonts w:ascii="Arial" w:hAnsi="Arial" w:cs="Arial"/>
              </w:rPr>
            </w:pPr>
            <w:r w:rsidRPr="009D6702">
              <w:rPr>
                <w:rFonts w:ascii="Arial" w:eastAsia="Calibri" w:hAnsi="Arial" w:cs="Arial"/>
                <w:color w:val="000000"/>
              </w:rPr>
              <w:t>0.007</w:t>
            </w:r>
          </w:p>
        </w:tc>
        <w:tc>
          <w:tcPr>
            <w:tcW w:w="465" w:type="pct"/>
            <w:shd w:val="clear" w:color="auto" w:fill="auto"/>
            <w:vAlign w:val="center"/>
            <w:hideMark/>
          </w:tcPr>
          <w:p w14:paraId="0C9DFF1C" w14:textId="77777777" w:rsidR="009D6702" w:rsidRPr="009D6702" w:rsidRDefault="009D6702" w:rsidP="009D6702">
            <w:pPr>
              <w:jc w:val="both"/>
              <w:rPr>
                <w:rFonts w:ascii="Arial" w:hAnsi="Arial" w:cs="Arial"/>
                <w:b/>
                <w:bCs/>
              </w:rPr>
            </w:pPr>
            <w:r w:rsidRPr="009D6702">
              <w:rPr>
                <w:rFonts w:ascii="Arial" w:eastAsia="Calibri" w:hAnsi="Arial" w:cs="Arial"/>
                <w:b/>
                <w:bCs/>
                <w:color w:val="000000"/>
              </w:rPr>
              <w:t>1.000</w:t>
            </w:r>
          </w:p>
        </w:tc>
        <w:tc>
          <w:tcPr>
            <w:tcW w:w="464" w:type="pct"/>
            <w:shd w:val="clear" w:color="auto" w:fill="auto"/>
            <w:vAlign w:val="center"/>
            <w:hideMark/>
          </w:tcPr>
          <w:p w14:paraId="24508940" w14:textId="77777777" w:rsidR="009D6702" w:rsidRPr="009D6702" w:rsidRDefault="009D6702" w:rsidP="009D6702">
            <w:pPr>
              <w:jc w:val="both"/>
              <w:rPr>
                <w:rFonts w:ascii="Arial" w:hAnsi="Arial" w:cs="Arial"/>
              </w:rPr>
            </w:pPr>
          </w:p>
        </w:tc>
        <w:tc>
          <w:tcPr>
            <w:tcW w:w="464" w:type="pct"/>
            <w:shd w:val="clear" w:color="auto" w:fill="auto"/>
            <w:vAlign w:val="center"/>
            <w:hideMark/>
          </w:tcPr>
          <w:p w14:paraId="40AE18F1" w14:textId="77777777" w:rsidR="009D6702" w:rsidRPr="009D6702" w:rsidRDefault="009D6702" w:rsidP="009D6702">
            <w:pPr>
              <w:jc w:val="both"/>
              <w:rPr>
                <w:rFonts w:ascii="Arial" w:hAnsi="Arial" w:cs="Arial"/>
              </w:rPr>
            </w:pPr>
          </w:p>
        </w:tc>
        <w:tc>
          <w:tcPr>
            <w:tcW w:w="405" w:type="pct"/>
            <w:shd w:val="clear" w:color="auto" w:fill="auto"/>
            <w:vAlign w:val="center"/>
            <w:hideMark/>
          </w:tcPr>
          <w:p w14:paraId="71FFB455" w14:textId="77777777" w:rsidR="009D6702" w:rsidRPr="009D6702" w:rsidRDefault="009D6702" w:rsidP="009D6702">
            <w:pPr>
              <w:jc w:val="both"/>
              <w:rPr>
                <w:rFonts w:ascii="Arial" w:hAnsi="Arial" w:cs="Arial"/>
              </w:rPr>
            </w:pPr>
          </w:p>
        </w:tc>
      </w:tr>
      <w:tr w:rsidR="009D6702" w:rsidRPr="009D6702" w14:paraId="5AAEBFE5" w14:textId="77777777" w:rsidTr="009D6702">
        <w:trPr>
          <w:trHeight w:val="77"/>
        </w:trPr>
        <w:tc>
          <w:tcPr>
            <w:tcW w:w="409" w:type="pct"/>
            <w:vAlign w:val="center"/>
            <w:hideMark/>
          </w:tcPr>
          <w:p w14:paraId="59D5632C" w14:textId="77777777" w:rsidR="009D6702" w:rsidRPr="009D6702" w:rsidRDefault="009D6702" w:rsidP="009D6702">
            <w:pPr>
              <w:jc w:val="both"/>
              <w:rPr>
                <w:rFonts w:ascii="Arial" w:hAnsi="Arial" w:cs="Arial"/>
                <w:b/>
                <w:bCs/>
              </w:rPr>
            </w:pPr>
            <w:r w:rsidRPr="009D6702">
              <w:rPr>
                <w:rFonts w:ascii="Arial" w:eastAsia="Calibri" w:hAnsi="Arial" w:cs="Arial"/>
                <w:b/>
                <w:bCs/>
              </w:rPr>
              <w:t>TSW</w:t>
            </w:r>
          </w:p>
        </w:tc>
        <w:tc>
          <w:tcPr>
            <w:tcW w:w="527" w:type="pct"/>
            <w:shd w:val="clear" w:color="auto" w:fill="auto"/>
            <w:vAlign w:val="center"/>
            <w:hideMark/>
          </w:tcPr>
          <w:p w14:paraId="6A4A7602" w14:textId="77777777" w:rsidR="009D6702" w:rsidRPr="009D6702" w:rsidRDefault="009D6702" w:rsidP="009D6702">
            <w:pPr>
              <w:jc w:val="both"/>
              <w:rPr>
                <w:rFonts w:ascii="Arial" w:hAnsi="Arial" w:cs="Arial"/>
              </w:rPr>
            </w:pPr>
            <w:r w:rsidRPr="009D6702">
              <w:rPr>
                <w:rFonts w:ascii="Arial" w:eastAsia="Calibri" w:hAnsi="Arial" w:cs="Arial"/>
                <w:color w:val="000000"/>
              </w:rPr>
              <w:t>0.030</w:t>
            </w:r>
          </w:p>
        </w:tc>
        <w:tc>
          <w:tcPr>
            <w:tcW w:w="408" w:type="pct"/>
            <w:shd w:val="clear" w:color="auto" w:fill="auto"/>
            <w:vAlign w:val="center"/>
            <w:hideMark/>
          </w:tcPr>
          <w:p w14:paraId="459E2190" w14:textId="77777777" w:rsidR="009D6702" w:rsidRPr="009D6702" w:rsidRDefault="009D6702" w:rsidP="009D6702">
            <w:pPr>
              <w:jc w:val="both"/>
              <w:rPr>
                <w:rFonts w:ascii="Arial" w:hAnsi="Arial" w:cs="Arial"/>
              </w:rPr>
            </w:pPr>
            <w:r w:rsidRPr="009D6702">
              <w:rPr>
                <w:rFonts w:ascii="Arial" w:eastAsia="Calibri" w:hAnsi="Arial" w:cs="Arial"/>
                <w:color w:val="000000"/>
              </w:rPr>
              <w:t>0.144*</w:t>
            </w:r>
          </w:p>
        </w:tc>
        <w:tc>
          <w:tcPr>
            <w:tcW w:w="523" w:type="pct"/>
            <w:shd w:val="clear" w:color="auto" w:fill="auto"/>
            <w:vAlign w:val="center"/>
            <w:hideMark/>
          </w:tcPr>
          <w:p w14:paraId="5E7A6E4C" w14:textId="77777777" w:rsidR="009D6702" w:rsidRPr="009D6702" w:rsidRDefault="009D6702" w:rsidP="009D6702">
            <w:pPr>
              <w:jc w:val="both"/>
              <w:rPr>
                <w:rFonts w:ascii="Arial" w:hAnsi="Arial" w:cs="Arial"/>
              </w:rPr>
            </w:pPr>
            <w:r w:rsidRPr="009D6702">
              <w:rPr>
                <w:rFonts w:ascii="Arial" w:eastAsia="Calibri" w:hAnsi="Arial" w:cs="Arial"/>
                <w:color w:val="000000"/>
              </w:rPr>
              <w:t>-0.120*</w:t>
            </w:r>
          </w:p>
        </w:tc>
        <w:tc>
          <w:tcPr>
            <w:tcW w:w="464" w:type="pct"/>
            <w:shd w:val="clear" w:color="auto" w:fill="auto"/>
            <w:vAlign w:val="center"/>
            <w:hideMark/>
          </w:tcPr>
          <w:p w14:paraId="19E64369" w14:textId="77777777" w:rsidR="009D6702" w:rsidRPr="009D6702" w:rsidRDefault="009D6702" w:rsidP="009D6702">
            <w:pPr>
              <w:jc w:val="both"/>
              <w:rPr>
                <w:rFonts w:ascii="Arial" w:hAnsi="Arial" w:cs="Arial"/>
              </w:rPr>
            </w:pPr>
            <w:r w:rsidRPr="009D6702">
              <w:rPr>
                <w:rFonts w:ascii="Arial" w:eastAsia="Calibri" w:hAnsi="Arial" w:cs="Arial"/>
                <w:color w:val="000000"/>
              </w:rPr>
              <w:t>-0.098</w:t>
            </w:r>
          </w:p>
        </w:tc>
        <w:tc>
          <w:tcPr>
            <w:tcW w:w="407" w:type="pct"/>
            <w:shd w:val="clear" w:color="auto" w:fill="auto"/>
            <w:vAlign w:val="center"/>
            <w:hideMark/>
          </w:tcPr>
          <w:p w14:paraId="31B4D8E7" w14:textId="77777777" w:rsidR="009D6702" w:rsidRPr="009D6702" w:rsidRDefault="009D6702" w:rsidP="009D6702">
            <w:pPr>
              <w:jc w:val="both"/>
              <w:rPr>
                <w:rFonts w:ascii="Arial" w:hAnsi="Arial" w:cs="Arial"/>
              </w:rPr>
            </w:pPr>
            <w:r w:rsidRPr="009D6702">
              <w:rPr>
                <w:rFonts w:ascii="Arial" w:eastAsia="Calibri" w:hAnsi="Arial" w:cs="Arial"/>
                <w:color w:val="000000"/>
              </w:rPr>
              <w:t>-0.103</w:t>
            </w:r>
          </w:p>
        </w:tc>
        <w:tc>
          <w:tcPr>
            <w:tcW w:w="464" w:type="pct"/>
            <w:shd w:val="clear" w:color="auto" w:fill="auto"/>
            <w:vAlign w:val="center"/>
            <w:hideMark/>
          </w:tcPr>
          <w:p w14:paraId="01F1F3E2" w14:textId="77777777" w:rsidR="009D6702" w:rsidRPr="009D6702" w:rsidRDefault="009D6702" w:rsidP="009D6702">
            <w:pPr>
              <w:jc w:val="both"/>
              <w:rPr>
                <w:rFonts w:ascii="Arial" w:hAnsi="Arial" w:cs="Arial"/>
              </w:rPr>
            </w:pPr>
            <w:r w:rsidRPr="009D6702">
              <w:rPr>
                <w:rFonts w:ascii="Arial" w:eastAsia="Calibri" w:hAnsi="Arial" w:cs="Arial"/>
                <w:color w:val="000000"/>
              </w:rPr>
              <w:t>-0.048</w:t>
            </w:r>
          </w:p>
        </w:tc>
        <w:tc>
          <w:tcPr>
            <w:tcW w:w="465" w:type="pct"/>
            <w:shd w:val="clear" w:color="auto" w:fill="auto"/>
            <w:vAlign w:val="center"/>
            <w:hideMark/>
          </w:tcPr>
          <w:p w14:paraId="3A25D009" w14:textId="77777777" w:rsidR="009D6702" w:rsidRPr="009D6702" w:rsidRDefault="009D6702" w:rsidP="009D6702">
            <w:pPr>
              <w:jc w:val="both"/>
              <w:rPr>
                <w:rFonts w:ascii="Arial" w:hAnsi="Arial" w:cs="Arial"/>
              </w:rPr>
            </w:pPr>
            <w:r w:rsidRPr="009D6702">
              <w:rPr>
                <w:rFonts w:ascii="Arial" w:eastAsia="Calibri" w:hAnsi="Arial" w:cs="Arial"/>
                <w:color w:val="000000"/>
              </w:rPr>
              <w:t>0.213**</w:t>
            </w:r>
          </w:p>
        </w:tc>
        <w:tc>
          <w:tcPr>
            <w:tcW w:w="464" w:type="pct"/>
            <w:shd w:val="clear" w:color="auto" w:fill="auto"/>
            <w:vAlign w:val="center"/>
            <w:hideMark/>
          </w:tcPr>
          <w:p w14:paraId="57AAC62F" w14:textId="77777777" w:rsidR="009D6702" w:rsidRPr="009D6702" w:rsidRDefault="009D6702" w:rsidP="009D6702">
            <w:pPr>
              <w:jc w:val="both"/>
              <w:rPr>
                <w:rFonts w:ascii="Arial" w:hAnsi="Arial" w:cs="Arial"/>
                <w:b/>
                <w:bCs/>
              </w:rPr>
            </w:pPr>
            <w:r w:rsidRPr="009D6702">
              <w:rPr>
                <w:rFonts w:ascii="Arial" w:eastAsia="Calibri" w:hAnsi="Arial" w:cs="Arial"/>
                <w:b/>
                <w:bCs/>
                <w:color w:val="000000"/>
              </w:rPr>
              <w:t>1.000</w:t>
            </w:r>
          </w:p>
        </w:tc>
        <w:tc>
          <w:tcPr>
            <w:tcW w:w="464" w:type="pct"/>
            <w:shd w:val="clear" w:color="auto" w:fill="auto"/>
            <w:vAlign w:val="center"/>
            <w:hideMark/>
          </w:tcPr>
          <w:p w14:paraId="4D81CC8B" w14:textId="77777777" w:rsidR="009D6702" w:rsidRPr="009D6702" w:rsidRDefault="009D6702" w:rsidP="009D6702">
            <w:pPr>
              <w:jc w:val="both"/>
              <w:rPr>
                <w:rFonts w:ascii="Arial" w:hAnsi="Arial" w:cs="Arial"/>
              </w:rPr>
            </w:pPr>
          </w:p>
        </w:tc>
        <w:tc>
          <w:tcPr>
            <w:tcW w:w="405" w:type="pct"/>
            <w:shd w:val="clear" w:color="auto" w:fill="auto"/>
            <w:vAlign w:val="center"/>
            <w:hideMark/>
          </w:tcPr>
          <w:p w14:paraId="0790D7AD" w14:textId="77777777" w:rsidR="009D6702" w:rsidRPr="009D6702" w:rsidRDefault="009D6702" w:rsidP="009D6702">
            <w:pPr>
              <w:jc w:val="both"/>
              <w:rPr>
                <w:rFonts w:ascii="Arial" w:hAnsi="Arial" w:cs="Arial"/>
              </w:rPr>
            </w:pPr>
          </w:p>
        </w:tc>
      </w:tr>
      <w:tr w:rsidR="009D6702" w:rsidRPr="009D6702" w14:paraId="1B80DBC7" w14:textId="77777777" w:rsidTr="009D6702">
        <w:trPr>
          <w:trHeight w:val="78"/>
        </w:trPr>
        <w:tc>
          <w:tcPr>
            <w:tcW w:w="409" w:type="pct"/>
            <w:vAlign w:val="center"/>
            <w:hideMark/>
          </w:tcPr>
          <w:p w14:paraId="7D0488EF" w14:textId="77777777" w:rsidR="009D6702" w:rsidRPr="009D6702" w:rsidRDefault="009D6702" w:rsidP="009D6702">
            <w:pPr>
              <w:jc w:val="both"/>
              <w:rPr>
                <w:rFonts w:ascii="Arial" w:hAnsi="Arial" w:cs="Arial"/>
                <w:b/>
                <w:bCs/>
              </w:rPr>
            </w:pPr>
            <w:r w:rsidRPr="009D6702">
              <w:rPr>
                <w:rFonts w:ascii="Arial" w:eastAsia="Calibri" w:hAnsi="Arial" w:cs="Arial"/>
                <w:b/>
                <w:bCs/>
              </w:rPr>
              <w:t>GFY</w:t>
            </w:r>
          </w:p>
        </w:tc>
        <w:tc>
          <w:tcPr>
            <w:tcW w:w="527" w:type="pct"/>
            <w:shd w:val="clear" w:color="auto" w:fill="auto"/>
            <w:vAlign w:val="center"/>
            <w:hideMark/>
          </w:tcPr>
          <w:p w14:paraId="32062360" w14:textId="77777777" w:rsidR="009D6702" w:rsidRPr="009D6702" w:rsidRDefault="009D6702" w:rsidP="009D6702">
            <w:pPr>
              <w:jc w:val="both"/>
              <w:rPr>
                <w:rFonts w:ascii="Arial" w:hAnsi="Arial" w:cs="Arial"/>
              </w:rPr>
            </w:pPr>
            <w:r w:rsidRPr="009D6702">
              <w:rPr>
                <w:rFonts w:ascii="Arial" w:eastAsia="Calibri" w:hAnsi="Arial" w:cs="Arial"/>
                <w:color w:val="000000"/>
              </w:rPr>
              <w:t>-0.091</w:t>
            </w:r>
          </w:p>
        </w:tc>
        <w:tc>
          <w:tcPr>
            <w:tcW w:w="408" w:type="pct"/>
            <w:shd w:val="clear" w:color="auto" w:fill="auto"/>
            <w:vAlign w:val="center"/>
            <w:hideMark/>
          </w:tcPr>
          <w:p w14:paraId="3087D8BE" w14:textId="77777777" w:rsidR="009D6702" w:rsidRPr="009D6702" w:rsidRDefault="009D6702" w:rsidP="009D6702">
            <w:pPr>
              <w:jc w:val="both"/>
              <w:rPr>
                <w:rFonts w:ascii="Arial" w:hAnsi="Arial" w:cs="Arial"/>
              </w:rPr>
            </w:pPr>
            <w:r w:rsidRPr="009D6702">
              <w:rPr>
                <w:rFonts w:ascii="Arial" w:eastAsia="Calibri" w:hAnsi="Arial" w:cs="Arial"/>
                <w:color w:val="000000"/>
              </w:rPr>
              <w:t>0.063</w:t>
            </w:r>
          </w:p>
        </w:tc>
        <w:tc>
          <w:tcPr>
            <w:tcW w:w="523" w:type="pct"/>
            <w:shd w:val="clear" w:color="auto" w:fill="auto"/>
            <w:vAlign w:val="center"/>
            <w:hideMark/>
          </w:tcPr>
          <w:p w14:paraId="6692B3B5" w14:textId="77777777" w:rsidR="009D6702" w:rsidRPr="009D6702" w:rsidRDefault="009D6702" w:rsidP="009D6702">
            <w:pPr>
              <w:jc w:val="both"/>
              <w:rPr>
                <w:rFonts w:ascii="Arial" w:hAnsi="Arial" w:cs="Arial"/>
              </w:rPr>
            </w:pPr>
            <w:r w:rsidRPr="009D6702">
              <w:rPr>
                <w:rFonts w:ascii="Arial" w:eastAsia="Calibri" w:hAnsi="Arial" w:cs="Arial"/>
                <w:color w:val="000000"/>
              </w:rPr>
              <w:t>-0.187**</w:t>
            </w:r>
          </w:p>
        </w:tc>
        <w:tc>
          <w:tcPr>
            <w:tcW w:w="464" w:type="pct"/>
            <w:shd w:val="clear" w:color="auto" w:fill="auto"/>
            <w:vAlign w:val="center"/>
            <w:hideMark/>
          </w:tcPr>
          <w:p w14:paraId="250519EC" w14:textId="77777777" w:rsidR="009D6702" w:rsidRPr="009D6702" w:rsidRDefault="009D6702" w:rsidP="009D6702">
            <w:pPr>
              <w:jc w:val="both"/>
              <w:rPr>
                <w:rFonts w:ascii="Arial" w:hAnsi="Arial" w:cs="Arial"/>
              </w:rPr>
            </w:pPr>
            <w:r w:rsidRPr="009D6702">
              <w:rPr>
                <w:rFonts w:ascii="Arial" w:eastAsia="Calibri" w:hAnsi="Arial" w:cs="Arial"/>
                <w:color w:val="000000"/>
              </w:rPr>
              <w:t>0.073</w:t>
            </w:r>
          </w:p>
        </w:tc>
        <w:tc>
          <w:tcPr>
            <w:tcW w:w="407" w:type="pct"/>
            <w:shd w:val="clear" w:color="auto" w:fill="auto"/>
            <w:vAlign w:val="center"/>
            <w:hideMark/>
          </w:tcPr>
          <w:p w14:paraId="4FC02D2E" w14:textId="77777777" w:rsidR="009D6702" w:rsidRPr="009D6702" w:rsidRDefault="009D6702" w:rsidP="009D6702">
            <w:pPr>
              <w:jc w:val="both"/>
              <w:rPr>
                <w:rFonts w:ascii="Arial" w:hAnsi="Arial" w:cs="Arial"/>
              </w:rPr>
            </w:pPr>
            <w:r w:rsidRPr="009D6702">
              <w:rPr>
                <w:rFonts w:ascii="Arial" w:eastAsia="Calibri" w:hAnsi="Arial" w:cs="Arial"/>
                <w:color w:val="000000"/>
              </w:rPr>
              <w:t>0.018</w:t>
            </w:r>
          </w:p>
        </w:tc>
        <w:tc>
          <w:tcPr>
            <w:tcW w:w="464" w:type="pct"/>
            <w:shd w:val="clear" w:color="auto" w:fill="auto"/>
            <w:vAlign w:val="center"/>
            <w:hideMark/>
          </w:tcPr>
          <w:p w14:paraId="1A920B44" w14:textId="77777777" w:rsidR="009D6702" w:rsidRPr="009D6702" w:rsidRDefault="009D6702" w:rsidP="009D6702">
            <w:pPr>
              <w:jc w:val="both"/>
              <w:rPr>
                <w:rFonts w:ascii="Arial" w:hAnsi="Arial" w:cs="Arial"/>
              </w:rPr>
            </w:pPr>
            <w:r w:rsidRPr="009D6702">
              <w:rPr>
                <w:rFonts w:ascii="Arial" w:eastAsia="Calibri" w:hAnsi="Arial" w:cs="Arial"/>
                <w:color w:val="000000"/>
              </w:rPr>
              <w:t>0.097</w:t>
            </w:r>
          </w:p>
        </w:tc>
        <w:tc>
          <w:tcPr>
            <w:tcW w:w="465" w:type="pct"/>
            <w:shd w:val="clear" w:color="auto" w:fill="auto"/>
            <w:vAlign w:val="center"/>
            <w:hideMark/>
          </w:tcPr>
          <w:p w14:paraId="6FC6E31A" w14:textId="77777777" w:rsidR="009D6702" w:rsidRPr="009D6702" w:rsidRDefault="009D6702" w:rsidP="009D6702">
            <w:pPr>
              <w:jc w:val="both"/>
              <w:rPr>
                <w:rFonts w:ascii="Arial" w:hAnsi="Arial" w:cs="Arial"/>
              </w:rPr>
            </w:pPr>
            <w:r w:rsidRPr="009D6702">
              <w:rPr>
                <w:rFonts w:ascii="Arial" w:eastAsia="Calibri" w:hAnsi="Arial" w:cs="Arial"/>
                <w:color w:val="000000"/>
              </w:rPr>
              <w:t>0.113</w:t>
            </w:r>
          </w:p>
        </w:tc>
        <w:tc>
          <w:tcPr>
            <w:tcW w:w="464" w:type="pct"/>
            <w:shd w:val="clear" w:color="auto" w:fill="auto"/>
            <w:vAlign w:val="center"/>
            <w:hideMark/>
          </w:tcPr>
          <w:p w14:paraId="3C034D83" w14:textId="77777777" w:rsidR="009D6702" w:rsidRPr="009D6702" w:rsidRDefault="009D6702" w:rsidP="009D6702">
            <w:pPr>
              <w:jc w:val="both"/>
              <w:rPr>
                <w:rFonts w:ascii="Arial" w:hAnsi="Arial" w:cs="Arial"/>
              </w:rPr>
            </w:pPr>
            <w:r w:rsidRPr="009D6702">
              <w:rPr>
                <w:rFonts w:ascii="Arial" w:eastAsia="Calibri" w:hAnsi="Arial" w:cs="Arial"/>
                <w:color w:val="000000"/>
              </w:rPr>
              <w:t>0.143*</w:t>
            </w:r>
          </w:p>
        </w:tc>
        <w:tc>
          <w:tcPr>
            <w:tcW w:w="464" w:type="pct"/>
            <w:shd w:val="clear" w:color="auto" w:fill="auto"/>
            <w:vAlign w:val="center"/>
            <w:hideMark/>
          </w:tcPr>
          <w:p w14:paraId="65C1782C" w14:textId="77777777" w:rsidR="009D6702" w:rsidRPr="009D6702" w:rsidRDefault="009D6702" w:rsidP="009D6702">
            <w:pPr>
              <w:jc w:val="both"/>
              <w:rPr>
                <w:rFonts w:ascii="Arial" w:hAnsi="Arial" w:cs="Arial"/>
                <w:b/>
                <w:bCs/>
              </w:rPr>
            </w:pPr>
            <w:r w:rsidRPr="009D6702">
              <w:rPr>
                <w:rFonts w:ascii="Arial" w:eastAsia="Calibri" w:hAnsi="Arial" w:cs="Arial"/>
                <w:b/>
                <w:bCs/>
                <w:color w:val="000000"/>
              </w:rPr>
              <w:t>1.000</w:t>
            </w:r>
          </w:p>
        </w:tc>
        <w:tc>
          <w:tcPr>
            <w:tcW w:w="405" w:type="pct"/>
            <w:shd w:val="clear" w:color="auto" w:fill="auto"/>
            <w:vAlign w:val="center"/>
            <w:hideMark/>
          </w:tcPr>
          <w:p w14:paraId="4A2C2B2B" w14:textId="77777777" w:rsidR="009D6702" w:rsidRPr="009D6702" w:rsidRDefault="009D6702" w:rsidP="009D6702">
            <w:pPr>
              <w:jc w:val="both"/>
              <w:rPr>
                <w:rFonts w:ascii="Arial" w:hAnsi="Arial" w:cs="Arial"/>
              </w:rPr>
            </w:pPr>
          </w:p>
        </w:tc>
      </w:tr>
      <w:tr w:rsidR="009D6702" w:rsidRPr="009D6702" w14:paraId="21770892" w14:textId="77777777" w:rsidTr="009D6702">
        <w:trPr>
          <w:trHeight w:val="77"/>
        </w:trPr>
        <w:tc>
          <w:tcPr>
            <w:tcW w:w="409" w:type="pct"/>
            <w:vAlign w:val="center"/>
            <w:hideMark/>
          </w:tcPr>
          <w:p w14:paraId="397C1BE3" w14:textId="77777777" w:rsidR="009D6702" w:rsidRPr="009D6702" w:rsidRDefault="009D6702" w:rsidP="009D6702">
            <w:pPr>
              <w:jc w:val="both"/>
              <w:rPr>
                <w:rFonts w:ascii="Arial" w:hAnsi="Arial" w:cs="Arial"/>
                <w:b/>
                <w:bCs/>
              </w:rPr>
            </w:pPr>
            <w:r w:rsidRPr="009D6702">
              <w:rPr>
                <w:rFonts w:ascii="Arial" w:eastAsia="Calibri" w:hAnsi="Arial" w:cs="Arial"/>
                <w:b/>
                <w:bCs/>
              </w:rPr>
              <w:t>DFY</w:t>
            </w:r>
          </w:p>
        </w:tc>
        <w:tc>
          <w:tcPr>
            <w:tcW w:w="527" w:type="pct"/>
            <w:shd w:val="clear" w:color="auto" w:fill="auto"/>
            <w:vAlign w:val="center"/>
            <w:hideMark/>
          </w:tcPr>
          <w:p w14:paraId="6946AEF3" w14:textId="77777777" w:rsidR="009D6702" w:rsidRPr="009D6702" w:rsidRDefault="009D6702" w:rsidP="009D6702">
            <w:pPr>
              <w:jc w:val="both"/>
              <w:rPr>
                <w:rFonts w:ascii="Arial" w:hAnsi="Arial" w:cs="Arial"/>
              </w:rPr>
            </w:pPr>
            <w:r w:rsidRPr="009D6702">
              <w:rPr>
                <w:rFonts w:ascii="Arial" w:eastAsia="Calibri" w:hAnsi="Arial" w:cs="Arial"/>
                <w:color w:val="000000"/>
              </w:rPr>
              <w:t>-0.144*</w:t>
            </w:r>
          </w:p>
        </w:tc>
        <w:tc>
          <w:tcPr>
            <w:tcW w:w="408" w:type="pct"/>
            <w:shd w:val="clear" w:color="auto" w:fill="auto"/>
            <w:vAlign w:val="center"/>
            <w:hideMark/>
          </w:tcPr>
          <w:p w14:paraId="57B29829" w14:textId="77777777" w:rsidR="009D6702" w:rsidRPr="009D6702" w:rsidRDefault="009D6702" w:rsidP="009D6702">
            <w:pPr>
              <w:jc w:val="both"/>
              <w:rPr>
                <w:rFonts w:ascii="Arial" w:hAnsi="Arial" w:cs="Arial"/>
              </w:rPr>
            </w:pPr>
            <w:r w:rsidRPr="009D6702">
              <w:rPr>
                <w:rFonts w:ascii="Arial" w:eastAsia="Calibri" w:hAnsi="Arial" w:cs="Arial"/>
                <w:color w:val="000000"/>
              </w:rPr>
              <w:t>-0.012</w:t>
            </w:r>
          </w:p>
        </w:tc>
        <w:tc>
          <w:tcPr>
            <w:tcW w:w="523" w:type="pct"/>
            <w:shd w:val="clear" w:color="auto" w:fill="auto"/>
            <w:vAlign w:val="center"/>
            <w:hideMark/>
          </w:tcPr>
          <w:p w14:paraId="79844EB5" w14:textId="77777777" w:rsidR="009D6702" w:rsidRPr="009D6702" w:rsidRDefault="009D6702" w:rsidP="009D6702">
            <w:pPr>
              <w:jc w:val="both"/>
              <w:rPr>
                <w:rFonts w:ascii="Arial" w:hAnsi="Arial" w:cs="Arial"/>
              </w:rPr>
            </w:pPr>
            <w:r w:rsidRPr="009D6702">
              <w:rPr>
                <w:rFonts w:ascii="Arial" w:eastAsia="Calibri" w:hAnsi="Arial" w:cs="Arial"/>
                <w:color w:val="000000"/>
              </w:rPr>
              <w:t>-0.032</w:t>
            </w:r>
          </w:p>
        </w:tc>
        <w:tc>
          <w:tcPr>
            <w:tcW w:w="464" w:type="pct"/>
            <w:shd w:val="clear" w:color="auto" w:fill="auto"/>
            <w:vAlign w:val="center"/>
            <w:hideMark/>
          </w:tcPr>
          <w:p w14:paraId="63CC7295" w14:textId="77777777" w:rsidR="009D6702" w:rsidRPr="009D6702" w:rsidRDefault="009D6702" w:rsidP="009D6702">
            <w:pPr>
              <w:jc w:val="both"/>
              <w:rPr>
                <w:rFonts w:ascii="Arial" w:hAnsi="Arial" w:cs="Arial"/>
              </w:rPr>
            </w:pPr>
            <w:r w:rsidRPr="009D6702">
              <w:rPr>
                <w:rFonts w:ascii="Arial" w:eastAsia="Calibri" w:hAnsi="Arial" w:cs="Arial"/>
                <w:color w:val="000000"/>
              </w:rPr>
              <w:t>0.133*</w:t>
            </w:r>
          </w:p>
        </w:tc>
        <w:tc>
          <w:tcPr>
            <w:tcW w:w="407" w:type="pct"/>
            <w:shd w:val="clear" w:color="auto" w:fill="auto"/>
            <w:vAlign w:val="center"/>
            <w:hideMark/>
          </w:tcPr>
          <w:p w14:paraId="3554AFA5" w14:textId="77777777" w:rsidR="009D6702" w:rsidRPr="009D6702" w:rsidRDefault="009D6702" w:rsidP="009D6702">
            <w:pPr>
              <w:jc w:val="both"/>
              <w:rPr>
                <w:rFonts w:ascii="Arial" w:hAnsi="Arial" w:cs="Arial"/>
              </w:rPr>
            </w:pPr>
            <w:r w:rsidRPr="009D6702">
              <w:rPr>
                <w:rFonts w:ascii="Arial" w:eastAsia="Calibri" w:hAnsi="Arial" w:cs="Arial"/>
                <w:color w:val="000000"/>
              </w:rPr>
              <w:t>0.031</w:t>
            </w:r>
          </w:p>
        </w:tc>
        <w:tc>
          <w:tcPr>
            <w:tcW w:w="464" w:type="pct"/>
            <w:shd w:val="clear" w:color="auto" w:fill="auto"/>
            <w:vAlign w:val="center"/>
            <w:hideMark/>
          </w:tcPr>
          <w:p w14:paraId="0CE32DE7" w14:textId="77777777" w:rsidR="009D6702" w:rsidRPr="009D6702" w:rsidRDefault="009D6702" w:rsidP="009D6702">
            <w:pPr>
              <w:jc w:val="both"/>
              <w:rPr>
                <w:rFonts w:ascii="Arial" w:hAnsi="Arial" w:cs="Arial"/>
              </w:rPr>
            </w:pPr>
            <w:r w:rsidRPr="009D6702">
              <w:rPr>
                <w:rFonts w:ascii="Arial" w:eastAsia="Calibri" w:hAnsi="Arial" w:cs="Arial"/>
                <w:color w:val="000000"/>
              </w:rPr>
              <w:t>0.260**</w:t>
            </w:r>
          </w:p>
        </w:tc>
        <w:tc>
          <w:tcPr>
            <w:tcW w:w="465" w:type="pct"/>
            <w:shd w:val="clear" w:color="auto" w:fill="auto"/>
            <w:vAlign w:val="center"/>
            <w:hideMark/>
          </w:tcPr>
          <w:p w14:paraId="0264AC0C" w14:textId="77777777" w:rsidR="009D6702" w:rsidRPr="009D6702" w:rsidRDefault="009D6702" w:rsidP="009D6702">
            <w:pPr>
              <w:jc w:val="both"/>
              <w:rPr>
                <w:rFonts w:ascii="Arial" w:hAnsi="Arial" w:cs="Arial"/>
              </w:rPr>
            </w:pPr>
            <w:r w:rsidRPr="009D6702">
              <w:rPr>
                <w:rFonts w:ascii="Arial" w:eastAsia="Calibri" w:hAnsi="Arial" w:cs="Arial"/>
                <w:color w:val="000000"/>
              </w:rPr>
              <w:t>-0.091</w:t>
            </w:r>
          </w:p>
        </w:tc>
        <w:tc>
          <w:tcPr>
            <w:tcW w:w="464" w:type="pct"/>
            <w:shd w:val="clear" w:color="auto" w:fill="auto"/>
            <w:vAlign w:val="center"/>
            <w:hideMark/>
          </w:tcPr>
          <w:p w14:paraId="6B28F384" w14:textId="77777777" w:rsidR="009D6702" w:rsidRPr="009D6702" w:rsidRDefault="009D6702" w:rsidP="009D6702">
            <w:pPr>
              <w:jc w:val="both"/>
              <w:rPr>
                <w:rFonts w:ascii="Arial" w:hAnsi="Arial" w:cs="Arial"/>
              </w:rPr>
            </w:pPr>
            <w:r w:rsidRPr="009D6702">
              <w:rPr>
                <w:rFonts w:ascii="Arial" w:eastAsia="Calibri" w:hAnsi="Arial" w:cs="Arial"/>
                <w:color w:val="000000"/>
              </w:rPr>
              <w:t>-0.039</w:t>
            </w:r>
          </w:p>
        </w:tc>
        <w:tc>
          <w:tcPr>
            <w:tcW w:w="464" w:type="pct"/>
            <w:shd w:val="clear" w:color="auto" w:fill="auto"/>
            <w:vAlign w:val="center"/>
            <w:hideMark/>
          </w:tcPr>
          <w:p w14:paraId="1D1300C6" w14:textId="77777777" w:rsidR="009D6702" w:rsidRPr="009D6702" w:rsidRDefault="009D6702" w:rsidP="009D6702">
            <w:pPr>
              <w:jc w:val="both"/>
              <w:rPr>
                <w:rFonts w:ascii="Arial" w:hAnsi="Arial" w:cs="Arial"/>
              </w:rPr>
            </w:pPr>
            <w:r w:rsidRPr="009D6702">
              <w:rPr>
                <w:rFonts w:ascii="Arial" w:eastAsia="Calibri" w:hAnsi="Arial" w:cs="Arial"/>
                <w:color w:val="000000"/>
              </w:rPr>
              <w:t>0.239**</w:t>
            </w:r>
          </w:p>
        </w:tc>
        <w:tc>
          <w:tcPr>
            <w:tcW w:w="405" w:type="pct"/>
            <w:shd w:val="clear" w:color="auto" w:fill="auto"/>
            <w:vAlign w:val="center"/>
            <w:hideMark/>
          </w:tcPr>
          <w:p w14:paraId="7D117309" w14:textId="77777777" w:rsidR="009D6702" w:rsidRPr="009D6702" w:rsidRDefault="009D6702" w:rsidP="009D6702">
            <w:pPr>
              <w:jc w:val="both"/>
              <w:rPr>
                <w:rFonts w:ascii="Arial" w:hAnsi="Arial" w:cs="Arial"/>
                <w:b/>
                <w:bCs/>
              </w:rPr>
            </w:pPr>
            <w:r w:rsidRPr="009D6702">
              <w:rPr>
                <w:rFonts w:ascii="Arial" w:eastAsia="Calibri" w:hAnsi="Arial" w:cs="Arial"/>
                <w:b/>
                <w:bCs/>
                <w:color w:val="000000"/>
              </w:rPr>
              <w:t>1.000</w:t>
            </w:r>
          </w:p>
        </w:tc>
      </w:tr>
      <w:tr w:rsidR="009D6702" w:rsidRPr="009D6702" w14:paraId="5BCFD0D8" w14:textId="77777777" w:rsidTr="009D6702">
        <w:trPr>
          <w:trHeight w:val="77"/>
        </w:trPr>
        <w:tc>
          <w:tcPr>
            <w:tcW w:w="409" w:type="pct"/>
            <w:tcBorders>
              <w:bottom w:val="single" w:sz="4" w:space="0" w:color="auto"/>
            </w:tcBorders>
            <w:vAlign w:val="center"/>
            <w:hideMark/>
          </w:tcPr>
          <w:p w14:paraId="6E909CE2" w14:textId="77777777" w:rsidR="009D6702" w:rsidRPr="009D6702" w:rsidRDefault="009D6702" w:rsidP="009D6702">
            <w:pPr>
              <w:jc w:val="both"/>
              <w:rPr>
                <w:rFonts w:ascii="Arial" w:hAnsi="Arial" w:cs="Arial"/>
                <w:b/>
                <w:bCs/>
              </w:rPr>
            </w:pPr>
            <w:r w:rsidRPr="009D6702">
              <w:rPr>
                <w:rFonts w:ascii="Arial" w:hAnsi="Arial" w:cs="Arial"/>
                <w:b/>
                <w:bCs/>
              </w:rPr>
              <w:t>SY</w:t>
            </w:r>
          </w:p>
        </w:tc>
        <w:tc>
          <w:tcPr>
            <w:tcW w:w="527" w:type="pct"/>
            <w:tcBorders>
              <w:bottom w:val="single" w:sz="4" w:space="0" w:color="auto"/>
            </w:tcBorders>
            <w:shd w:val="clear" w:color="auto" w:fill="auto"/>
            <w:vAlign w:val="center"/>
            <w:hideMark/>
          </w:tcPr>
          <w:p w14:paraId="3CDF6DC2" w14:textId="77777777" w:rsidR="009D6702" w:rsidRPr="009D6702" w:rsidRDefault="009D6702" w:rsidP="009D6702">
            <w:pPr>
              <w:jc w:val="both"/>
              <w:rPr>
                <w:rFonts w:ascii="Arial" w:hAnsi="Arial" w:cs="Arial"/>
              </w:rPr>
            </w:pPr>
            <w:r w:rsidRPr="009D6702">
              <w:rPr>
                <w:rFonts w:ascii="Arial" w:eastAsia="Calibri" w:hAnsi="Arial" w:cs="Arial"/>
                <w:color w:val="000000"/>
              </w:rPr>
              <w:t>-0.113</w:t>
            </w:r>
          </w:p>
        </w:tc>
        <w:tc>
          <w:tcPr>
            <w:tcW w:w="408" w:type="pct"/>
            <w:tcBorders>
              <w:bottom w:val="single" w:sz="4" w:space="0" w:color="auto"/>
            </w:tcBorders>
            <w:shd w:val="clear" w:color="auto" w:fill="auto"/>
            <w:vAlign w:val="center"/>
            <w:hideMark/>
          </w:tcPr>
          <w:p w14:paraId="6282756E" w14:textId="77777777" w:rsidR="009D6702" w:rsidRPr="009D6702" w:rsidRDefault="009D6702" w:rsidP="009D6702">
            <w:pPr>
              <w:jc w:val="both"/>
              <w:rPr>
                <w:rFonts w:ascii="Arial" w:hAnsi="Arial" w:cs="Arial"/>
              </w:rPr>
            </w:pPr>
            <w:r w:rsidRPr="009D6702">
              <w:rPr>
                <w:rFonts w:ascii="Arial" w:eastAsia="Calibri" w:hAnsi="Arial" w:cs="Arial"/>
                <w:color w:val="000000"/>
              </w:rPr>
              <w:t>0.076</w:t>
            </w:r>
          </w:p>
        </w:tc>
        <w:tc>
          <w:tcPr>
            <w:tcW w:w="523" w:type="pct"/>
            <w:tcBorders>
              <w:bottom w:val="single" w:sz="4" w:space="0" w:color="auto"/>
            </w:tcBorders>
            <w:shd w:val="clear" w:color="auto" w:fill="auto"/>
            <w:vAlign w:val="center"/>
            <w:hideMark/>
          </w:tcPr>
          <w:p w14:paraId="41DFE184" w14:textId="77777777" w:rsidR="009D6702" w:rsidRPr="009D6702" w:rsidRDefault="009D6702" w:rsidP="009D6702">
            <w:pPr>
              <w:jc w:val="both"/>
              <w:rPr>
                <w:rFonts w:ascii="Arial" w:hAnsi="Arial" w:cs="Arial"/>
              </w:rPr>
            </w:pPr>
            <w:r w:rsidRPr="009D6702">
              <w:rPr>
                <w:rFonts w:ascii="Arial" w:eastAsia="Calibri" w:hAnsi="Arial" w:cs="Arial"/>
                <w:color w:val="000000"/>
              </w:rPr>
              <w:t>-0.017</w:t>
            </w:r>
          </w:p>
        </w:tc>
        <w:tc>
          <w:tcPr>
            <w:tcW w:w="464" w:type="pct"/>
            <w:tcBorders>
              <w:bottom w:val="single" w:sz="4" w:space="0" w:color="auto"/>
            </w:tcBorders>
            <w:shd w:val="clear" w:color="auto" w:fill="auto"/>
            <w:vAlign w:val="center"/>
            <w:hideMark/>
          </w:tcPr>
          <w:p w14:paraId="44DB55A7" w14:textId="77777777" w:rsidR="009D6702" w:rsidRPr="009D6702" w:rsidRDefault="009D6702" w:rsidP="009D6702">
            <w:pPr>
              <w:jc w:val="both"/>
              <w:rPr>
                <w:rFonts w:ascii="Arial" w:hAnsi="Arial" w:cs="Arial"/>
              </w:rPr>
            </w:pPr>
            <w:r w:rsidRPr="009D6702">
              <w:rPr>
                <w:rFonts w:ascii="Arial" w:eastAsia="Calibri" w:hAnsi="Arial" w:cs="Arial"/>
                <w:color w:val="000000"/>
              </w:rPr>
              <w:t>0.142*</w:t>
            </w:r>
          </w:p>
        </w:tc>
        <w:tc>
          <w:tcPr>
            <w:tcW w:w="407" w:type="pct"/>
            <w:tcBorders>
              <w:bottom w:val="single" w:sz="4" w:space="0" w:color="auto"/>
            </w:tcBorders>
            <w:shd w:val="clear" w:color="auto" w:fill="auto"/>
            <w:vAlign w:val="center"/>
            <w:hideMark/>
          </w:tcPr>
          <w:p w14:paraId="2D71B332" w14:textId="77777777" w:rsidR="009D6702" w:rsidRPr="009D6702" w:rsidRDefault="009D6702" w:rsidP="009D6702">
            <w:pPr>
              <w:jc w:val="both"/>
              <w:rPr>
                <w:rFonts w:ascii="Arial" w:hAnsi="Arial" w:cs="Arial"/>
              </w:rPr>
            </w:pPr>
            <w:r w:rsidRPr="009D6702">
              <w:rPr>
                <w:rFonts w:ascii="Arial" w:eastAsia="Calibri" w:hAnsi="Arial" w:cs="Arial"/>
                <w:color w:val="000000"/>
              </w:rPr>
              <w:t>0.155*</w:t>
            </w:r>
          </w:p>
        </w:tc>
        <w:tc>
          <w:tcPr>
            <w:tcW w:w="464" w:type="pct"/>
            <w:tcBorders>
              <w:bottom w:val="single" w:sz="4" w:space="0" w:color="auto"/>
            </w:tcBorders>
            <w:shd w:val="clear" w:color="auto" w:fill="auto"/>
            <w:vAlign w:val="center"/>
            <w:hideMark/>
          </w:tcPr>
          <w:p w14:paraId="7DF46299" w14:textId="77777777" w:rsidR="009D6702" w:rsidRPr="009D6702" w:rsidRDefault="009D6702" w:rsidP="009D6702">
            <w:pPr>
              <w:jc w:val="both"/>
              <w:rPr>
                <w:rFonts w:ascii="Arial" w:hAnsi="Arial" w:cs="Arial"/>
              </w:rPr>
            </w:pPr>
            <w:r w:rsidRPr="009D6702">
              <w:rPr>
                <w:rFonts w:ascii="Arial" w:eastAsia="Calibri" w:hAnsi="Arial" w:cs="Arial"/>
                <w:color w:val="000000"/>
              </w:rPr>
              <w:t>-0.075</w:t>
            </w:r>
          </w:p>
        </w:tc>
        <w:tc>
          <w:tcPr>
            <w:tcW w:w="465" w:type="pct"/>
            <w:tcBorders>
              <w:bottom w:val="single" w:sz="4" w:space="0" w:color="auto"/>
            </w:tcBorders>
            <w:shd w:val="clear" w:color="auto" w:fill="auto"/>
            <w:vAlign w:val="center"/>
            <w:hideMark/>
          </w:tcPr>
          <w:p w14:paraId="237774D4" w14:textId="77777777" w:rsidR="009D6702" w:rsidRPr="009D6702" w:rsidRDefault="009D6702" w:rsidP="009D6702">
            <w:pPr>
              <w:jc w:val="both"/>
              <w:rPr>
                <w:rFonts w:ascii="Arial" w:hAnsi="Arial" w:cs="Arial"/>
              </w:rPr>
            </w:pPr>
            <w:r w:rsidRPr="009D6702">
              <w:rPr>
                <w:rFonts w:ascii="Arial" w:eastAsia="Calibri" w:hAnsi="Arial" w:cs="Arial"/>
                <w:color w:val="000000"/>
              </w:rPr>
              <w:t>0.125*</w:t>
            </w:r>
          </w:p>
        </w:tc>
        <w:tc>
          <w:tcPr>
            <w:tcW w:w="464" w:type="pct"/>
            <w:tcBorders>
              <w:bottom w:val="single" w:sz="4" w:space="0" w:color="auto"/>
            </w:tcBorders>
            <w:shd w:val="clear" w:color="auto" w:fill="auto"/>
            <w:vAlign w:val="center"/>
            <w:hideMark/>
          </w:tcPr>
          <w:p w14:paraId="38C9BC90" w14:textId="77777777" w:rsidR="009D6702" w:rsidRPr="009D6702" w:rsidRDefault="009D6702" w:rsidP="009D6702">
            <w:pPr>
              <w:jc w:val="both"/>
              <w:rPr>
                <w:rFonts w:ascii="Arial" w:hAnsi="Arial" w:cs="Arial"/>
              </w:rPr>
            </w:pPr>
            <w:r w:rsidRPr="009D6702">
              <w:rPr>
                <w:rFonts w:ascii="Arial" w:eastAsia="Calibri" w:hAnsi="Arial" w:cs="Arial"/>
                <w:color w:val="000000"/>
              </w:rPr>
              <w:t>0.234**</w:t>
            </w:r>
          </w:p>
        </w:tc>
        <w:tc>
          <w:tcPr>
            <w:tcW w:w="464" w:type="pct"/>
            <w:tcBorders>
              <w:bottom w:val="single" w:sz="4" w:space="0" w:color="auto"/>
            </w:tcBorders>
            <w:shd w:val="clear" w:color="auto" w:fill="auto"/>
            <w:vAlign w:val="center"/>
            <w:hideMark/>
          </w:tcPr>
          <w:p w14:paraId="2E53A818" w14:textId="77777777" w:rsidR="009D6702" w:rsidRPr="009D6702" w:rsidRDefault="009D6702" w:rsidP="009D6702">
            <w:pPr>
              <w:jc w:val="both"/>
              <w:rPr>
                <w:rFonts w:ascii="Arial" w:hAnsi="Arial" w:cs="Arial"/>
              </w:rPr>
            </w:pPr>
            <w:r w:rsidRPr="009D6702">
              <w:rPr>
                <w:rFonts w:ascii="Arial" w:eastAsia="Calibri" w:hAnsi="Arial" w:cs="Arial"/>
                <w:color w:val="000000"/>
              </w:rPr>
              <w:t>0.164**</w:t>
            </w:r>
          </w:p>
        </w:tc>
        <w:tc>
          <w:tcPr>
            <w:tcW w:w="405" w:type="pct"/>
            <w:tcBorders>
              <w:bottom w:val="single" w:sz="4" w:space="0" w:color="auto"/>
            </w:tcBorders>
            <w:shd w:val="clear" w:color="auto" w:fill="auto"/>
            <w:vAlign w:val="center"/>
            <w:hideMark/>
          </w:tcPr>
          <w:p w14:paraId="5A647B02" w14:textId="77777777" w:rsidR="009D6702" w:rsidRPr="009D6702" w:rsidRDefault="009D6702" w:rsidP="009D6702">
            <w:pPr>
              <w:jc w:val="both"/>
              <w:rPr>
                <w:rFonts w:ascii="Arial" w:hAnsi="Arial" w:cs="Arial"/>
              </w:rPr>
            </w:pPr>
            <w:r w:rsidRPr="009D6702">
              <w:rPr>
                <w:rFonts w:ascii="Arial" w:eastAsia="Calibri" w:hAnsi="Arial" w:cs="Arial"/>
                <w:color w:val="000000"/>
              </w:rPr>
              <w:t>0.123*</w:t>
            </w:r>
          </w:p>
        </w:tc>
      </w:tr>
    </w:tbl>
    <w:p w14:paraId="3FDEC309" w14:textId="77777777" w:rsidR="009D6702" w:rsidRPr="009D6702" w:rsidRDefault="009D6702" w:rsidP="009D6702">
      <w:pPr>
        <w:jc w:val="both"/>
        <w:rPr>
          <w:rFonts w:ascii="Arial" w:hAnsi="Arial" w:cs="Arial"/>
          <w:i/>
          <w:iCs/>
          <w:sz w:val="18"/>
          <w:szCs w:val="18"/>
        </w:rPr>
      </w:pPr>
      <w:r w:rsidRPr="009D6702">
        <w:rPr>
          <w:rFonts w:ascii="Arial" w:hAnsi="Arial" w:cs="Arial"/>
          <w:i/>
          <w:iCs/>
          <w:sz w:val="18"/>
          <w:szCs w:val="18"/>
        </w:rPr>
        <w:t>Note: **, * = Significant at 1 % and 5 % levels respectively</w:t>
      </w:r>
    </w:p>
    <w:p w14:paraId="5FED077C" w14:textId="77777777" w:rsidR="009D6702" w:rsidRPr="009D6702" w:rsidRDefault="009D6702" w:rsidP="009D6702">
      <w:pPr>
        <w:ind w:left="630" w:hanging="630"/>
        <w:jc w:val="both"/>
        <w:rPr>
          <w:rFonts w:ascii="Arial" w:eastAsia="Calibri" w:hAnsi="Arial" w:cs="Arial"/>
          <w:i/>
          <w:iCs/>
          <w:color w:val="000000"/>
          <w:kern w:val="2"/>
          <w:sz w:val="18"/>
          <w:szCs w:val="18"/>
        </w:rPr>
      </w:pPr>
      <w:r w:rsidRPr="009D6702">
        <w:rPr>
          <w:rFonts w:ascii="Arial" w:eastAsia="Calibri" w:hAnsi="Arial" w:cs="Arial"/>
          <w:i/>
          <w:iCs/>
          <w:color w:val="000000"/>
          <w:kern w:val="2"/>
          <w:sz w:val="18"/>
          <w:szCs w:val="18"/>
        </w:rPr>
        <w:t xml:space="preserve">             DTH = Days to heading, PH = Plant height, SD = Stem diameter, TNT = Total number of tillers per plant, NPT= Number of productive tillers per plant, SPL = Spike length, SW = Seed weight per spike, TSW = 1000-seed weight, GFY = Green fodder yield per plant, DFY = Dry fodder yield per plant, SY = Seed yield per plant</w:t>
      </w:r>
    </w:p>
    <w:p w14:paraId="15FFF54C" w14:textId="00FDC70E" w:rsidR="007D6C12" w:rsidRDefault="007D6C12" w:rsidP="004851E4">
      <w:pPr>
        <w:jc w:val="both"/>
        <w:rPr>
          <w:rFonts w:ascii="Arial" w:hAnsi="Arial" w:cs="Arial"/>
          <w:lang w:val="en-GB" w:eastAsia="en-GB"/>
        </w:rPr>
      </w:pPr>
    </w:p>
    <w:p w14:paraId="7337B4C5" w14:textId="2CA7A6DD" w:rsidR="007D6C12" w:rsidRDefault="007D6C12" w:rsidP="007D6C12">
      <w:pPr>
        <w:pStyle w:val="NormalWeb"/>
        <w:spacing w:before="0" w:beforeAutospacing="0" w:after="0" w:afterAutospacing="0"/>
        <w:jc w:val="both"/>
      </w:pPr>
      <w:bookmarkStart w:id="6" w:name="_Hlk203130158"/>
      <w:r>
        <w:rPr>
          <w:rFonts w:ascii="Arial" w:hAnsi="Arial" w:cs="Arial"/>
          <w:b/>
          <w:bCs/>
          <w:color w:val="000000"/>
          <w:sz w:val="22"/>
          <w:szCs w:val="22"/>
        </w:rPr>
        <w:t xml:space="preserve">3.4 </w:t>
      </w:r>
      <w:r w:rsidRPr="007D6C12">
        <w:rPr>
          <w:rFonts w:ascii="Arial" w:hAnsi="Arial" w:cs="Arial"/>
          <w:b/>
          <w:bCs/>
          <w:color w:val="000000"/>
          <w:sz w:val="22"/>
          <w:szCs w:val="22"/>
        </w:rPr>
        <w:t xml:space="preserve">Direct and indirect effects of </w:t>
      </w:r>
      <w:proofErr w:type="spellStart"/>
      <w:r w:rsidRPr="007D6C12">
        <w:rPr>
          <w:rFonts w:ascii="Arial" w:hAnsi="Arial" w:cs="Arial"/>
          <w:b/>
          <w:bCs/>
          <w:color w:val="000000"/>
          <w:sz w:val="22"/>
          <w:szCs w:val="22"/>
        </w:rPr>
        <w:t>agro</w:t>
      </w:r>
      <w:proofErr w:type="spellEnd"/>
      <w:r w:rsidRPr="007D6C12">
        <w:rPr>
          <w:rFonts w:ascii="Arial" w:hAnsi="Arial" w:cs="Arial"/>
          <w:b/>
          <w:bCs/>
          <w:color w:val="000000"/>
          <w:sz w:val="22"/>
          <w:szCs w:val="22"/>
        </w:rPr>
        <w:t xml:space="preserve">-morphological traits on seed yield  </w:t>
      </w:r>
    </w:p>
    <w:bookmarkEnd w:id="6"/>
    <w:p w14:paraId="22CA1A90" w14:textId="77777777" w:rsidR="007D6C12" w:rsidRDefault="007D6C12" w:rsidP="004851E4">
      <w:pPr>
        <w:jc w:val="both"/>
        <w:rPr>
          <w:rFonts w:ascii="Arial" w:hAnsi="Arial" w:cs="Arial"/>
          <w:lang w:val="en-GB" w:eastAsia="en-GB"/>
        </w:rPr>
      </w:pPr>
    </w:p>
    <w:p w14:paraId="0894E926" w14:textId="77777777" w:rsidR="005932B1" w:rsidRDefault="00DC78AC" w:rsidP="00DC78AC">
      <w:pPr>
        <w:jc w:val="both"/>
        <w:rPr>
          <w:rFonts w:ascii="Arial" w:hAnsi="Arial" w:cs="Arial"/>
          <w:lang w:val="en-GB" w:eastAsia="en-GB"/>
        </w:rPr>
      </w:pPr>
      <w:r w:rsidRPr="00DC78AC">
        <w:rPr>
          <w:rFonts w:ascii="Arial" w:hAnsi="Arial" w:cs="Arial"/>
          <w:lang w:val="en-GB" w:eastAsia="en-GB"/>
        </w:rPr>
        <w:t xml:space="preserve">In the current investigation, the path-coefficient analysis was performed to divide the genotypic correlations of various traits with seed yield per plant into their direct and indirect effects. This approach helps clarify the causal relationships among traits influencing yield over simple correlation measures (Kumar et al. 2023). The path analysis at genotypic level divided the association of </w:t>
      </w:r>
      <w:proofErr w:type="spellStart"/>
      <w:r w:rsidRPr="00DC78AC">
        <w:rPr>
          <w:rFonts w:ascii="Arial" w:hAnsi="Arial" w:cs="Arial"/>
          <w:lang w:val="en-GB" w:eastAsia="en-GB"/>
        </w:rPr>
        <w:t>agro</w:t>
      </w:r>
      <w:proofErr w:type="spellEnd"/>
      <w:r w:rsidRPr="00DC78AC">
        <w:rPr>
          <w:rFonts w:ascii="Arial" w:hAnsi="Arial" w:cs="Arial"/>
          <w:lang w:val="en-GB" w:eastAsia="en-GB"/>
        </w:rPr>
        <w:t xml:space="preserve">-morphological traits with seed yield per plant into direct and indirect effects in Table 6. According to the path analysis, green fodder yield had the greatest positive direct effect on seed yield per plant, followed by total number of tillers per plant, 1000-seed weight, stem diameter, spike length and seed weight per spike. These traits can be used to develop an ideally effective selection index for improving the seed yield of pearl millet. Contrast result also reported by Patel et al. (2021) who reported similar trait contributions in pearl millet. The number of productive tillers per plant showed negative direct effect on seed yield per plant followed by dry fodder yield, plant height and days to heading. These results were accordance with previous reports of pearl millet research workers findings of Choudhary et al. (2019). </w:t>
      </w:r>
    </w:p>
    <w:p w14:paraId="10F1F8A5" w14:textId="4924170B" w:rsidR="00DC78AC" w:rsidRPr="00DC78AC" w:rsidRDefault="00DC78AC" w:rsidP="00DC78AC">
      <w:pPr>
        <w:jc w:val="both"/>
        <w:rPr>
          <w:rFonts w:ascii="Arial" w:hAnsi="Arial" w:cs="Arial"/>
          <w:lang w:val="en-GB" w:eastAsia="en-GB"/>
        </w:rPr>
      </w:pPr>
      <w:r w:rsidRPr="00DC78AC">
        <w:rPr>
          <w:rFonts w:ascii="Arial" w:hAnsi="Arial" w:cs="Arial"/>
          <w:lang w:val="en-GB" w:eastAsia="en-GB"/>
        </w:rPr>
        <w:t xml:space="preserve">With respect to the yield component traits, the number of productive tillers per plant had a negative direct effect on seed yield per plant and positive indirect effect via total number of </w:t>
      </w:r>
      <w:r w:rsidRPr="00DC78AC">
        <w:rPr>
          <w:rFonts w:ascii="Arial" w:hAnsi="Arial" w:cs="Arial"/>
          <w:lang w:val="en-GB" w:eastAsia="en-GB"/>
        </w:rPr>
        <w:lastRenderedPageBreak/>
        <w:t>tillers per plant indicating the indirect contribution of number of productive tillers to higher seed yield. These results were in accordance with those observed by Deshmukh et al. (2022). Furthermore, the total number of tillers had a positive direct effect on seed yield but a negative indirect effect via the number of productive tillers per plant and other traits, resulting in an overall negative genotypic correlation with seed yield. This suggested complex interactions that increasing total tillers alone can reduce the seed yield without considering tiller productivity. Similar findings were reported by Kumar et al. (2019).</w:t>
      </w:r>
    </w:p>
    <w:p w14:paraId="1A2A5A59" w14:textId="5C58B225" w:rsidR="004851E4" w:rsidRDefault="00DC78AC" w:rsidP="00DC78AC">
      <w:pPr>
        <w:jc w:val="both"/>
        <w:rPr>
          <w:rFonts w:ascii="Arial" w:hAnsi="Arial" w:cs="Arial"/>
          <w:lang w:val="en-GB" w:eastAsia="en-GB"/>
        </w:rPr>
      </w:pPr>
      <w:r w:rsidRPr="00DC78AC">
        <w:rPr>
          <w:rFonts w:ascii="Arial" w:hAnsi="Arial" w:cs="Arial"/>
          <w:lang w:val="en-GB" w:eastAsia="en-GB"/>
        </w:rPr>
        <w:t xml:space="preserve">The genotypic correlation coefficients with seed yield varied from strongly and significantly positive to significantly negative. The traits with strong positive correlations and high direct effects including seed weight per spike and 1000-seed weight are essential for yield improvement. On the other hand, seed yield per plant via the number of productive tillers per plant which possesses negative direct effect needs to be carefully managed in breeding programs. This result was similar to the findings of </w:t>
      </w:r>
      <w:proofErr w:type="spellStart"/>
      <w:r w:rsidRPr="00DC78AC">
        <w:rPr>
          <w:rFonts w:ascii="Arial" w:hAnsi="Arial" w:cs="Arial"/>
          <w:lang w:val="en-GB" w:eastAsia="en-GB"/>
        </w:rPr>
        <w:t>Dadarwal</w:t>
      </w:r>
      <w:proofErr w:type="spellEnd"/>
      <w:r w:rsidRPr="00DC78AC">
        <w:rPr>
          <w:rFonts w:ascii="Arial" w:hAnsi="Arial" w:cs="Arial"/>
          <w:lang w:val="en-GB" w:eastAsia="en-GB"/>
        </w:rPr>
        <w:t xml:space="preserve"> et al. (2020).</w:t>
      </w:r>
    </w:p>
    <w:p w14:paraId="51B717F9" w14:textId="7D027DF7" w:rsidR="00203D10" w:rsidRDefault="00203D10" w:rsidP="00DC78AC">
      <w:pPr>
        <w:jc w:val="both"/>
        <w:rPr>
          <w:rFonts w:ascii="Arial" w:hAnsi="Arial" w:cs="Arial"/>
          <w:lang w:val="en-GB" w:eastAsia="en-GB"/>
        </w:rPr>
      </w:pPr>
    </w:p>
    <w:p w14:paraId="63A75C5F" w14:textId="07A740AD" w:rsidR="00203D10" w:rsidRDefault="00203D10" w:rsidP="00DC78AC">
      <w:pPr>
        <w:jc w:val="both"/>
        <w:rPr>
          <w:rFonts w:ascii="Arial" w:hAnsi="Arial" w:cs="Arial"/>
          <w:b/>
          <w:bCs/>
          <w:lang w:val="en-GB" w:eastAsia="en-GB"/>
        </w:rPr>
      </w:pPr>
      <w:r w:rsidRPr="00203D10">
        <w:rPr>
          <w:rFonts w:ascii="Arial" w:hAnsi="Arial" w:cs="Arial"/>
          <w:b/>
          <w:bCs/>
          <w:lang w:val="en-GB" w:eastAsia="en-GB"/>
        </w:rPr>
        <w:t xml:space="preserve">Table 6. Estimate of direct (diagonal) and indirect effects (off diagonal) of </w:t>
      </w:r>
      <w:proofErr w:type="spellStart"/>
      <w:r w:rsidRPr="00203D10">
        <w:rPr>
          <w:rFonts w:ascii="Arial" w:hAnsi="Arial" w:cs="Arial"/>
          <w:b/>
          <w:bCs/>
          <w:lang w:val="en-GB" w:eastAsia="en-GB"/>
        </w:rPr>
        <w:t>agro</w:t>
      </w:r>
      <w:proofErr w:type="spellEnd"/>
      <w:r w:rsidRPr="00203D10">
        <w:rPr>
          <w:rFonts w:ascii="Arial" w:hAnsi="Arial" w:cs="Arial"/>
          <w:b/>
          <w:bCs/>
          <w:lang w:val="en-GB" w:eastAsia="en-GB"/>
        </w:rPr>
        <w:t>-morphological traits in pearl millet genotypes</w:t>
      </w:r>
    </w:p>
    <w:p w14:paraId="3668DD8D" w14:textId="77777777" w:rsidR="002F4F48" w:rsidRPr="00203D10" w:rsidRDefault="002F4F48" w:rsidP="00DC78AC">
      <w:pPr>
        <w:jc w:val="both"/>
        <w:rPr>
          <w:rFonts w:ascii="Arial" w:hAnsi="Arial" w:cs="Arial"/>
          <w:b/>
          <w:bCs/>
          <w:lang w:val="en-GB" w:eastAsia="en-GB"/>
        </w:rPr>
      </w:pPr>
    </w:p>
    <w:tbl>
      <w:tblPr>
        <w:tblW w:w="4889" w:type="pct"/>
        <w:tblLook w:val="04A0" w:firstRow="1" w:lastRow="0" w:firstColumn="1" w:lastColumn="0" w:noHBand="0" w:noVBand="1"/>
      </w:tblPr>
      <w:tblGrid>
        <w:gridCol w:w="537"/>
        <w:gridCol w:w="603"/>
        <w:gridCol w:w="603"/>
        <w:gridCol w:w="604"/>
        <w:gridCol w:w="604"/>
        <w:gridCol w:w="604"/>
        <w:gridCol w:w="604"/>
        <w:gridCol w:w="604"/>
        <w:gridCol w:w="604"/>
        <w:gridCol w:w="604"/>
        <w:gridCol w:w="604"/>
        <w:gridCol w:w="1451"/>
      </w:tblGrid>
      <w:tr w:rsidR="002F4F48" w:rsidRPr="002F4F48" w14:paraId="262A6939" w14:textId="77777777" w:rsidTr="002F4F48">
        <w:trPr>
          <w:trHeight w:val="120"/>
          <w:tblHeader/>
        </w:trPr>
        <w:tc>
          <w:tcPr>
            <w:tcW w:w="335" w:type="pct"/>
            <w:tcBorders>
              <w:top w:val="single" w:sz="4" w:space="0" w:color="auto"/>
              <w:bottom w:val="single" w:sz="4" w:space="0" w:color="auto"/>
            </w:tcBorders>
            <w:tcMar>
              <w:top w:w="15" w:type="dxa"/>
              <w:left w:w="15" w:type="dxa"/>
              <w:bottom w:w="15" w:type="dxa"/>
              <w:right w:w="15" w:type="dxa"/>
            </w:tcMar>
            <w:vAlign w:val="center"/>
            <w:hideMark/>
          </w:tcPr>
          <w:p w14:paraId="553DA1A9" w14:textId="77777777" w:rsidR="002F4F48" w:rsidRPr="002F4F48" w:rsidRDefault="002F4F48" w:rsidP="002F4F48">
            <w:pPr>
              <w:jc w:val="both"/>
              <w:rPr>
                <w:rFonts w:ascii="Arial" w:hAnsi="Arial" w:cs="Arial"/>
                <w:b/>
                <w:bCs/>
              </w:rPr>
            </w:pPr>
            <w:r w:rsidRPr="002F4F48">
              <w:rPr>
                <w:rFonts w:ascii="Arial" w:hAnsi="Arial" w:cs="Arial"/>
                <w:b/>
                <w:bCs/>
              </w:rPr>
              <w:t>Trait</w:t>
            </w:r>
          </w:p>
        </w:tc>
        <w:tc>
          <w:tcPr>
            <w:tcW w:w="376" w:type="pct"/>
            <w:tcBorders>
              <w:top w:val="single" w:sz="4" w:space="0" w:color="auto"/>
              <w:bottom w:val="single" w:sz="4" w:space="0" w:color="auto"/>
            </w:tcBorders>
            <w:tcMar>
              <w:top w:w="15" w:type="dxa"/>
              <w:left w:w="15" w:type="dxa"/>
              <w:bottom w:w="15" w:type="dxa"/>
              <w:right w:w="15" w:type="dxa"/>
            </w:tcMar>
            <w:vAlign w:val="center"/>
            <w:hideMark/>
          </w:tcPr>
          <w:p w14:paraId="386FB8C5" w14:textId="77777777" w:rsidR="002F4F48" w:rsidRPr="002F4F48" w:rsidRDefault="002F4F48" w:rsidP="002F4F48">
            <w:pPr>
              <w:jc w:val="both"/>
              <w:rPr>
                <w:rFonts w:ascii="Arial" w:hAnsi="Arial" w:cs="Arial"/>
                <w:b/>
                <w:bCs/>
              </w:rPr>
            </w:pPr>
            <w:r w:rsidRPr="002F4F48">
              <w:rPr>
                <w:rFonts w:ascii="Arial" w:hAnsi="Arial" w:cs="Arial"/>
                <w:b/>
                <w:bCs/>
              </w:rPr>
              <w:t>DTH</w:t>
            </w:r>
          </w:p>
        </w:tc>
        <w:tc>
          <w:tcPr>
            <w:tcW w:w="376" w:type="pct"/>
            <w:tcBorders>
              <w:top w:val="single" w:sz="4" w:space="0" w:color="auto"/>
              <w:bottom w:val="single" w:sz="4" w:space="0" w:color="auto"/>
            </w:tcBorders>
            <w:tcMar>
              <w:top w:w="15" w:type="dxa"/>
              <w:left w:w="15" w:type="dxa"/>
              <w:bottom w:w="15" w:type="dxa"/>
              <w:right w:w="15" w:type="dxa"/>
            </w:tcMar>
            <w:vAlign w:val="center"/>
            <w:hideMark/>
          </w:tcPr>
          <w:p w14:paraId="31103861" w14:textId="77777777" w:rsidR="002F4F48" w:rsidRPr="002F4F48" w:rsidRDefault="002F4F48" w:rsidP="002F4F48">
            <w:pPr>
              <w:jc w:val="both"/>
              <w:rPr>
                <w:rFonts w:ascii="Arial" w:hAnsi="Arial" w:cs="Arial"/>
                <w:b/>
                <w:bCs/>
              </w:rPr>
            </w:pPr>
            <w:r w:rsidRPr="002F4F48">
              <w:rPr>
                <w:rFonts w:ascii="Arial" w:hAnsi="Arial" w:cs="Arial"/>
                <w:b/>
                <w:bCs/>
              </w:rPr>
              <w:t>PH</w:t>
            </w:r>
          </w:p>
        </w:tc>
        <w:tc>
          <w:tcPr>
            <w:tcW w:w="376" w:type="pct"/>
            <w:tcBorders>
              <w:top w:val="single" w:sz="4" w:space="0" w:color="auto"/>
              <w:bottom w:val="single" w:sz="4" w:space="0" w:color="auto"/>
            </w:tcBorders>
            <w:tcMar>
              <w:top w:w="15" w:type="dxa"/>
              <w:left w:w="15" w:type="dxa"/>
              <w:bottom w:w="15" w:type="dxa"/>
              <w:right w:w="15" w:type="dxa"/>
            </w:tcMar>
            <w:vAlign w:val="center"/>
            <w:hideMark/>
          </w:tcPr>
          <w:p w14:paraId="564FC0C5" w14:textId="77777777" w:rsidR="002F4F48" w:rsidRPr="002F4F48" w:rsidRDefault="002F4F48" w:rsidP="002F4F48">
            <w:pPr>
              <w:jc w:val="both"/>
              <w:rPr>
                <w:rFonts w:ascii="Arial" w:hAnsi="Arial" w:cs="Arial"/>
                <w:b/>
                <w:bCs/>
              </w:rPr>
            </w:pPr>
            <w:r w:rsidRPr="002F4F48">
              <w:rPr>
                <w:rFonts w:ascii="Arial" w:hAnsi="Arial" w:cs="Arial"/>
                <w:b/>
                <w:bCs/>
              </w:rPr>
              <w:t>SD</w:t>
            </w:r>
          </w:p>
        </w:tc>
        <w:tc>
          <w:tcPr>
            <w:tcW w:w="376" w:type="pct"/>
            <w:tcBorders>
              <w:top w:val="single" w:sz="4" w:space="0" w:color="auto"/>
              <w:bottom w:val="single" w:sz="4" w:space="0" w:color="auto"/>
            </w:tcBorders>
            <w:tcMar>
              <w:top w:w="15" w:type="dxa"/>
              <w:left w:w="15" w:type="dxa"/>
              <w:bottom w:w="15" w:type="dxa"/>
              <w:right w:w="15" w:type="dxa"/>
            </w:tcMar>
            <w:vAlign w:val="center"/>
            <w:hideMark/>
          </w:tcPr>
          <w:p w14:paraId="4CA3361C" w14:textId="77777777" w:rsidR="002F4F48" w:rsidRPr="002F4F48" w:rsidRDefault="002F4F48" w:rsidP="002F4F48">
            <w:pPr>
              <w:jc w:val="both"/>
              <w:rPr>
                <w:rFonts w:ascii="Arial" w:hAnsi="Arial" w:cs="Arial"/>
                <w:b/>
                <w:bCs/>
              </w:rPr>
            </w:pPr>
            <w:r w:rsidRPr="002F4F48">
              <w:rPr>
                <w:rFonts w:ascii="Arial" w:hAnsi="Arial" w:cs="Arial"/>
                <w:b/>
                <w:bCs/>
              </w:rPr>
              <w:t>TNT</w:t>
            </w:r>
          </w:p>
        </w:tc>
        <w:tc>
          <w:tcPr>
            <w:tcW w:w="376" w:type="pct"/>
            <w:tcBorders>
              <w:top w:val="single" w:sz="4" w:space="0" w:color="auto"/>
              <w:bottom w:val="single" w:sz="4" w:space="0" w:color="auto"/>
            </w:tcBorders>
            <w:tcMar>
              <w:top w:w="15" w:type="dxa"/>
              <w:left w:w="15" w:type="dxa"/>
              <w:bottom w:w="15" w:type="dxa"/>
              <w:right w:w="15" w:type="dxa"/>
            </w:tcMar>
            <w:vAlign w:val="center"/>
            <w:hideMark/>
          </w:tcPr>
          <w:p w14:paraId="2C5FA345" w14:textId="77777777" w:rsidR="002F4F48" w:rsidRPr="002F4F48" w:rsidRDefault="002F4F48" w:rsidP="002F4F48">
            <w:pPr>
              <w:jc w:val="both"/>
              <w:rPr>
                <w:rFonts w:ascii="Arial" w:hAnsi="Arial" w:cs="Arial"/>
                <w:b/>
                <w:bCs/>
              </w:rPr>
            </w:pPr>
            <w:r w:rsidRPr="002F4F48">
              <w:rPr>
                <w:rFonts w:ascii="Arial" w:hAnsi="Arial" w:cs="Arial"/>
                <w:b/>
                <w:bCs/>
              </w:rPr>
              <w:t>NPT</w:t>
            </w:r>
          </w:p>
        </w:tc>
        <w:tc>
          <w:tcPr>
            <w:tcW w:w="376" w:type="pct"/>
            <w:tcBorders>
              <w:top w:val="single" w:sz="4" w:space="0" w:color="auto"/>
              <w:bottom w:val="single" w:sz="4" w:space="0" w:color="auto"/>
            </w:tcBorders>
            <w:tcMar>
              <w:top w:w="15" w:type="dxa"/>
              <w:left w:w="15" w:type="dxa"/>
              <w:bottom w:w="15" w:type="dxa"/>
              <w:right w:w="15" w:type="dxa"/>
            </w:tcMar>
            <w:vAlign w:val="center"/>
            <w:hideMark/>
          </w:tcPr>
          <w:p w14:paraId="6C075266" w14:textId="77777777" w:rsidR="002F4F48" w:rsidRPr="002F4F48" w:rsidRDefault="002F4F48" w:rsidP="002F4F48">
            <w:pPr>
              <w:jc w:val="both"/>
              <w:rPr>
                <w:rFonts w:ascii="Arial" w:hAnsi="Arial" w:cs="Arial"/>
                <w:b/>
                <w:bCs/>
              </w:rPr>
            </w:pPr>
            <w:r w:rsidRPr="002F4F48">
              <w:rPr>
                <w:rFonts w:ascii="Arial" w:hAnsi="Arial" w:cs="Arial"/>
                <w:b/>
                <w:bCs/>
              </w:rPr>
              <w:t>SPL</w:t>
            </w:r>
          </w:p>
        </w:tc>
        <w:tc>
          <w:tcPr>
            <w:tcW w:w="376" w:type="pct"/>
            <w:tcBorders>
              <w:top w:val="single" w:sz="4" w:space="0" w:color="auto"/>
              <w:bottom w:val="single" w:sz="4" w:space="0" w:color="auto"/>
            </w:tcBorders>
            <w:tcMar>
              <w:top w:w="15" w:type="dxa"/>
              <w:left w:w="15" w:type="dxa"/>
              <w:bottom w:w="15" w:type="dxa"/>
              <w:right w:w="15" w:type="dxa"/>
            </w:tcMar>
            <w:vAlign w:val="center"/>
            <w:hideMark/>
          </w:tcPr>
          <w:p w14:paraId="6FF10611" w14:textId="77777777" w:rsidR="002F4F48" w:rsidRPr="002F4F48" w:rsidRDefault="002F4F48" w:rsidP="002F4F48">
            <w:pPr>
              <w:jc w:val="both"/>
              <w:rPr>
                <w:rFonts w:ascii="Arial" w:hAnsi="Arial" w:cs="Arial"/>
                <w:b/>
                <w:bCs/>
              </w:rPr>
            </w:pPr>
            <w:r w:rsidRPr="002F4F48">
              <w:rPr>
                <w:rFonts w:ascii="Arial" w:hAnsi="Arial" w:cs="Arial"/>
                <w:b/>
                <w:bCs/>
              </w:rPr>
              <w:t>SW</w:t>
            </w:r>
          </w:p>
        </w:tc>
        <w:tc>
          <w:tcPr>
            <w:tcW w:w="376" w:type="pct"/>
            <w:tcBorders>
              <w:top w:val="single" w:sz="4" w:space="0" w:color="auto"/>
              <w:bottom w:val="single" w:sz="4" w:space="0" w:color="auto"/>
            </w:tcBorders>
            <w:tcMar>
              <w:top w:w="15" w:type="dxa"/>
              <w:left w:w="15" w:type="dxa"/>
              <w:bottom w:w="15" w:type="dxa"/>
              <w:right w:w="15" w:type="dxa"/>
            </w:tcMar>
            <w:vAlign w:val="center"/>
            <w:hideMark/>
          </w:tcPr>
          <w:p w14:paraId="0C82B37D" w14:textId="77777777" w:rsidR="002F4F48" w:rsidRPr="002F4F48" w:rsidRDefault="002F4F48" w:rsidP="002F4F48">
            <w:pPr>
              <w:jc w:val="both"/>
              <w:rPr>
                <w:rFonts w:ascii="Arial" w:hAnsi="Arial" w:cs="Arial"/>
                <w:b/>
                <w:bCs/>
              </w:rPr>
            </w:pPr>
            <w:r w:rsidRPr="002F4F48">
              <w:rPr>
                <w:rFonts w:ascii="Arial" w:hAnsi="Arial" w:cs="Arial"/>
                <w:b/>
                <w:bCs/>
              </w:rPr>
              <w:t>TSW</w:t>
            </w:r>
          </w:p>
        </w:tc>
        <w:tc>
          <w:tcPr>
            <w:tcW w:w="376" w:type="pct"/>
            <w:tcBorders>
              <w:top w:val="single" w:sz="4" w:space="0" w:color="auto"/>
              <w:bottom w:val="single" w:sz="4" w:space="0" w:color="auto"/>
            </w:tcBorders>
            <w:tcMar>
              <w:top w:w="15" w:type="dxa"/>
              <w:left w:w="15" w:type="dxa"/>
              <w:bottom w:w="15" w:type="dxa"/>
              <w:right w:w="15" w:type="dxa"/>
            </w:tcMar>
            <w:vAlign w:val="center"/>
            <w:hideMark/>
          </w:tcPr>
          <w:p w14:paraId="0D2C78E3" w14:textId="77777777" w:rsidR="002F4F48" w:rsidRPr="002F4F48" w:rsidRDefault="002F4F48" w:rsidP="002F4F48">
            <w:pPr>
              <w:jc w:val="both"/>
              <w:rPr>
                <w:rFonts w:ascii="Arial" w:hAnsi="Arial" w:cs="Arial"/>
                <w:b/>
                <w:bCs/>
              </w:rPr>
            </w:pPr>
            <w:r w:rsidRPr="002F4F48">
              <w:rPr>
                <w:rFonts w:ascii="Arial" w:hAnsi="Arial" w:cs="Arial"/>
                <w:b/>
                <w:bCs/>
              </w:rPr>
              <w:t>GFY</w:t>
            </w:r>
          </w:p>
        </w:tc>
        <w:tc>
          <w:tcPr>
            <w:tcW w:w="376" w:type="pct"/>
            <w:tcBorders>
              <w:top w:val="single" w:sz="4" w:space="0" w:color="auto"/>
              <w:bottom w:val="single" w:sz="4" w:space="0" w:color="auto"/>
            </w:tcBorders>
            <w:tcMar>
              <w:top w:w="15" w:type="dxa"/>
              <w:left w:w="15" w:type="dxa"/>
              <w:bottom w:w="15" w:type="dxa"/>
              <w:right w:w="15" w:type="dxa"/>
            </w:tcMar>
            <w:vAlign w:val="center"/>
            <w:hideMark/>
          </w:tcPr>
          <w:p w14:paraId="7E2651F6" w14:textId="77777777" w:rsidR="002F4F48" w:rsidRPr="002F4F48" w:rsidRDefault="002F4F48" w:rsidP="002F4F48">
            <w:pPr>
              <w:jc w:val="both"/>
              <w:rPr>
                <w:rFonts w:ascii="Arial" w:hAnsi="Arial" w:cs="Arial"/>
                <w:b/>
                <w:bCs/>
              </w:rPr>
            </w:pPr>
            <w:r w:rsidRPr="002F4F48">
              <w:rPr>
                <w:rFonts w:ascii="Arial" w:hAnsi="Arial" w:cs="Arial"/>
                <w:b/>
                <w:bCs/>
              </w:rPr>
              <w:t>DFY</w:t>
            </w:r>
          </w:p>
        </w:tc>
        <w:tc>
          <w:tcPr>
            <w:tcW w:w="904" w:type="pct"/>
            <w:tcBorders>
              <w:top w:val="single" w:sz="4" w:space="0" w:color="auto"/>
              <w:bottom w:val="single" w:sz="4" w:space="0" w:color="auto"/>
            </w:tcBorders>
          </w:tcPr>
          <w:p w14:paraId="1F233EBC" w14:textId="77777777" w:rsidR="002F4F48" w:rsidRPr="002F4F48" w:rsidRDefault="002F4F48" w:rsidP="002F4F48">
            <w:pPr>
              <w:jc w:val="both"/>
              <w:rPr>
                <w:rFonts w:ascii="Arial" w:hAnsi="Arial" w:cs="Arial"/>
                <w:b/>
                <w:bCs/>
              </w:rPr>
            </w:pPr>
            <w:r w:rsidRPr="002F4F48">
              <w:rPr>
                <w:rFonts w:ascii="Arial" w:hAnsi="Arial" w:cs="Arial"/>
                <w:b/>
                <w:bCs/>
                <w:color w:val="000000"/>
              </w:rPr>
              <w:t>Genotypic Correlation with seed yield/ plant</w:t>
            </w:r>
          </w:p>
        </w:tc>
      </w:tr>
      <w:tr w:rsidR="002F4F48" w:rsidRPr="002F4F48" w14:paraId="38C989C1" w14:textId="77777777" w:rsidTr="002F4F48">
        <w:trPr>
          <w:trHeight w:val="237"/>
        </w:trPr>
        <w:tc>
          <w:tcPr>
            <w:tcW w:w="335" w:type="pct"/>
            <w:tcBorders>
              <w:top w:val="single" w:sz="4" w:space="0" w:color="auto"/>
            </w:tcBorders>
            <w:tcMar>
              <w:top w:w="15" w:type="dxa"/>
              <w:left w:w="15" w:type="dxa"/>
              <w:bottom w:w="15" w:type="dxa"/>
              <w:right w:w="15" w:type="dxa"/>
            </w:tcMar>
            <w:vAlign w:val="center"/>
            <w:hideMark/>
          </w:tcPr>
          <w:p w14:paraId="441368A7" w14:textId="77777777" w:rsidR="002F4F48" w:rsidRPr="002F4F48" w:rsidRDefault="002F4F48" w:rsidP="002F4F48">
            <w:pPr>
              <w:jc w:val="both"/>
              <w:rPr>
                <w:rFonts w:ascii="Arial" w:hAnsi="Arial" w:cs="Arial"/>
                <w:b/>
                <w:bCs/>
              </w:rPr>
            </w:pPr>
            <w:r w:rsidRPr="002F4F48">
              <w:rPr>
                <w:rFonts w:ascii="Arial" w:hAnsi="Arial" w:cs="Arial"/>
                <w:b/>
                <w:bCs/>
              </w:rPr>
              <w:t>DTH</w:t>
            </w:r>
          </w:p>
        </w:tc>
        <w:tc>
          <w:tcPr>
            <w:tcW w:w="376" w:type="pct"/>
            <w:tcBorders>
              <w:top w:val="single" w:sz="4" w:space="0" w:color="auto"/>
            </w:tcBorders>
            <w:shd w:val="clear" w:color="auto" w:fill="auto"/>
            <w:tcMar>
              <w:top w:w="15" w:type="dxa"/>
              <w:left w:w="15" w:type="dxa"/>
              <w:bottom w:w="15" w:type="dxa"/>
              <w:right w:w="15" w:type="dxa"/>
            </w:tcMar>
            <w:vAlign w:val="center"/>
            <w:hideMark/>
          </w:tcPr>
          <w:p w14:paraId="37A2AA4E" w14:textId="77777777" w:rsidR="002F4F48" w:rsidRPr="002F4F48" w:rsidRDefault="002F4F48" w:rsidP="002F4F48">
            <w:pPr>
              <w:jc w:val="both"/>
              <w:rPr>
                <w:rFonts w:ascii="Arial" w:hAnsi="Arial" w:cs="Arial"/>
                <w:b/>
                <w:bCs/>
              </w:rPr>
            </w:pPr>
            <w:r w:rsidRPr="002F4F48">
              <w:rPr>
                <w:rFonts w:ascii="Arial" w:eastAsia="Calibri" w:hAnsi="Arial" w:cs="Arial"/>
                <w:b/>
                <w:bCs/>
                <w:color w:val="000000"/>
              </w:rPr>
              <w:t>-0.124</w:t>
            </w:r>
          </w:p>
        </w:tc>
        <w:tc>
          <w:tcPr>
            <w:tcW w:w="376" w:type="pct"/>
            <w:tcBorders>
              <w:top w:val="single" w:sz="4" w:space="0" w:color="auto"/>
            </w:tcBorders>
            <w:shd w:val="clear" w:color="auto" w:fill="auto"/>
            <w:tcMar>
              <w:top w:w="15" w:type="dxa"/>
              <w:left w:w="15" w:type="dxa"/>
              <w:bottom w:w="15" w:type="dxa"/>
              <w:right w:w="15" w:type="dxa"/>
            </w:tcMar>
            <w:vAlign w:val="center"/>
            <w:hideMark/>
          </w:tcPr>
          <w:p w14:paraId="766C51CB" w14:textId="77777777" w:rsidR="002F4F48" w:rsidRPr="002F4F48" w:rsidRDefault="002F4F48" w:rsidP="002F4F48">
            <w:pPr>
              <w:jc w:val="both"/>
              <w:rPr>
                <w:rFonts w:ascii="Arial" w:hAnsi="Arial" w:cs="Arial"/>
              </w:rPr>
            </w:pPr>
            <w:r w:rsidRPr="002F4F48">
              <w:rPr>
                <w:rFonts w:ascii="Arial" w:eastAsia="Calibri" w:hAnsi="Arial" w:cs="Arial"/>
                <w:color w:val="000000"/>
              </w:rPr>
              <w:t>-0.078</w:t>
            </w:r>
          </w:p>
        </w:tc>
        <w:tc>
          <w:tcPr>
            <w:tcW w:w="376" w:type="pct"/>
            <w:tcBorders>
              <w:top w:val="single" w:sz="4" w:space="0" w:color="auto"/>
            </w:tcBorders>
            <w:shd w:val="clear" w:color="auto" w:fill="auto"/>
            <w:tcMar>
              <w:top w:w="15" w:type="dxa"/>
              <w:left w:w="15" w:type="dxa"/>
              <w:bottom w:w="15" w:type="dxa"/>
              <w:right w:w="15" w:type="dxa"/>
            </w:tcMar>
            <w:vAlign w:val="center"/>
            <w:hideMark/>
          </w:tcPr>
          <w:p w14:paraId="348AC252" w14:textId="77777777" w:rsidR="002F4F48" w:rsidRPr="002F4F48" w:rsidRDefault="002F4F48" w:rsidP="002F4F48">
            <w:pPr>
              <w:jc w:val="both"/>
              <w:rPr>
                <w:rFonts w:ascii="Arial" w:hAnsi="Arial" w:cs="Arial"/>
              </w:rPr>
            </w:pPr>
            <w:r w:rsidRPr="002F4F48">
              <w:rPr>
                <w:rFonts w:ascii="Arial" w:eastAsia="Calibri" w:hAnsi="Arial" w:cs="Arial"/>
                <w:color w:val="000000"/>
              </w:rPr>
              <w:t>0.043</w:t>
            </w:r>
          </w:p>
        </w:tc>
        <w:tc>
          <w:tcPr>
            <w:tcW w:w="376" w:type="pct"/>
            <w:tcBorders>
              <w:top w:val="single" w:sz="4" w:space="0" w:color="auto"/>
            </w:tcBorders>
            <w:shd w:val="clear" w:color="auto" w:fill="auto"/>
            <w:tcMar>
              <w:top w:w="15" w:type="dxa"/>
              <w:left w:w="15" w:type="dxa"/>
              <w:bottom w:w="15" w:type="dxa"/>
              <w:right w:w="15" w:type="dxa"/>
            </w:tcMar>
            <w:vAlign w:val="center"/>
            <w:hideMark/>
          </w:tcPr>
          <w:p w14:paraId="4A4D9B15" w14:textId="77777777" w:rsidR="002F4F48" w:rsidRPr="002F4F48" w:rsidRDefault="002F4F48" w:rsidP="002F4F48">
            <w:pPr>
              <w:jc w:val="both"/>
              <w:rPr>
                <w:rFonts w:ascii="Arial" w:hAnsi="Arial" w:cs="Arial"/>
              </w:rPr>
            </w:pPr>
            <w:r w:rsidRPr="002F4F48">
              <w:rPr>
                <w:rFonts w:ascii="Arial" w:eastAsia="Calibri" w:hAnsi="Arial" w:cs="Arial"/>
                <w:color w:val="000000"/>
              </w:rPr>
              <w:t>-0.193</w:t>
            </w:r>
          </w:p>
        </w:tc>
        <w:tc>
          <w:tcPr>
            <w:tcW w:w="376" w:type="pct"/>
            <w:tcBorders>
              <w:top w:val="single" w:sz="4" w:space="0" w:color="auto"/>
            </w:tcBorders>
            <w:shd w:val="clear" w:color="auto" w:fill="auto"/>
            <w:tcMar>
              <w:top w:w="15" w:type="dxa"/>
              <w:left w:w="15" w:type="dxa"/>
              <w:bottom w:w="15" w:type="dxa"/>
              <w:right w:w="15" w:type="dxa"/>
            </w:tcMar>
            <w:vAlign w:val="center"/>
            <w:hideMark/>
          </w:tcPr>
          <w:p w14:paraId="1E433F8F" w14:textId="77777777" w:rsidR="002F4F48" w:rsidRPr="002F4F48" w:rsidRDefault="002F4F48" w:rsidP="002F4F48">
            <w:pPr>
              <w:jc w:val="both"/>
              <w:rPr>
                <w:rFonts w:ascii="Arial" w:hAnsi="Arial" w:cs="Arial"/>
              </w:rPr>
            </w:pPr>
            <w:r w:rsidRPr="002F4F48">
              <w:rPr>
                <w:rFonts w:ascii="Arial" w:eastAsia="Calibri" w:hAnsi="Arial" w:cs="Arial"/>
                <w:color w:val="000000"/>
              </w:rPr>
              <w:t>0.303</w:t>
            </w:r>
          </w:p>
        </w:tc>
        <w:tc>
          <w:tcPr>
            <w:tcW w:w="376" w:type="pct"/>
            <w:tcBorders>
              <w:top w:val="single" w:sz="4" w:space="0" w:color="auto"/>
            </w:tcBorders>
            <w:shd w:val="clear" w:color="auto" w:fill="auto"/>
            <w:tcMar>
              <w:top w:w="15" w:type="dxa"/>
              <w:left w:w="15" w:type="dxa"/>
              <w:bottom w:w="15" w:type="dxa"/>
              <w:right w:w="15" w:type="dxa"/>
            </w:tcMar>
            <w:vAlign w:val="center"/>
            <w:hideMark/>
          </w:tcPr>
          <w:p w14:paraId="14EA1D01" w14:textId="77777777" w:rsidR="002F4F48" w:rsidRPr="002F4F48" w:rsidRDefault="002F4F48" w:rsidP="002F4F48">
            <w:pPr>
              <w:jc w:val="both"/>
              <w:rPr>
                <w:rFonts w:ascii="Arial" w:hAnsi="Arial" w:cs="Arial"/>
              </w:rPr>
            </w:pPr>
            <w:r w:rsidRPr="002F4F48">
              <w:rPr>
                <w:rFonts w:ascii="Arial" w:eastAsia="Calibri" w:hAnsi="Arial" w:cs="Arial"/>
                <w:color w:val="000000"/>
              </w:rPr>
              <w:t>-0.011</w:t>
            </w:r>
          </w:p>
        </w:tc>
        <w:tc>
          <w:tcPr>
            <w:tcW w:w="376" w:type="pct"/>
            <w:tcBorders>
              <w:top w:val="single" w:sz="4" w:space="0" w:color="auto"/>
            </w:tcBorders>
            <w:shd w:val="clear" w:color="auto" w:fill="auto"/>
            <w:tcMar>
              <w:top w:w="15" w:type="dxa"/>
              <w:left w:w="15" w:type="dxa"/>
              <w:bottom w:w="15" w:type="dxa"/>
              <w:right w:w="15" w:type="dxa"/>
            </w:tcMar>
            <w:vAlign w:val="center"/>
            <w:hideMark/>
          </w:tcPr>
          <w:p w14:paraId="746770D9" w14:textId="77777777" w:rsidR="002F4F48" w:rsidRPr="002F4F48" w:rsidRDefault="002F4F48" w:rsidP="002F4F48">
            <w:pPr>
              <w:jc w:val="both"/>
              <w:rPr>
                <w:rFonts w:ascii="Arial" w:hAnsi="Arial" w:cs="Arial"/>
              </w:rPr>
            </w:pPr>
            <w:r w:rsidRPr="002F4F48">
              <w:rPr>
                <w:rFonts w:ascii="Arial" w:eastAsia="Calibri" w:hAnsi="Arial" w:cs="Arial"/>
                <w:color w:val="000000"/>
              </w:rPr>
              <w:t>-0.007</w:t>
            </w:r>
          </w:p>
        </w:tc>
        <w:tc>
          <w:tcPr>
            <w:tcW w:w="376" w:type="pct"/>
            <w:tcBorders>
              <w:top w:val="single" w:sz="4" w:space="0" w:color="auto"/>
            </w:tcBorders>
            <w:shd w:val="clear" w:color="auto" w:fill="auto"/>
            <w:tcMar>
              <w:top w:w="15" w:type="dxa"/>
              <w:left w:w="15" w:type="dxa"/>
              <w:bottom w:w="15" w:type="dxa"/>
              <w:right w:w="15" w:type="dxa"/>
            </w:tcMar>
            <w:vAlign w:val="center"/>
            <w:hideMark/>
          </w:tcPr>
          <w:p w14:paraId="3F612B98" w14:textId="77777777" w:rsidR="002F4F48" w:rsidRPr="002F4F48" w:rsidRDefault="002F4F48" w:rsidP="002F4F48">
            <w:pPr>
              <w:jc w:val="both"/>
              <w:rPr>
                <w:rFonts w:ascii="Arial" w:hAnsi="Arial" w:cs="Arial"/>
              </w:rPr>
            </w:pPr>
            <w:r w:rsidRPr="002F4F48">
              <w:rPr>
                <w:rFonts w:ascii="Arial" w:eastAsia="Calibri" w:hAnsi="Arial" w:cs="Arial"/>
                <w:color w:val="000000"/>
              </w:rPr>
              <w:t>-0.058</w:t>
            </w:r>
          </w:p>
        </w:tc>
        <w:tc>
          <w:tcPr>
            <w:tcW w:w="376" w:type="pct"/>
            <w:tcBorders>
              <w:top w:val="single" w:sz="4" w:space="0" w:color="auto"/>
            </w:tcBorders>
            <w:shd w:val="clear" w:color="auto" w:fill="auto"/>
            <w:tcMar>
              <w:top w:w="15" w:type="dxa"/>
              <w:left w:w="15" w:type="dxa"/>
              <w:bottom w:w="15" w:type="dxa"/>
              <w:right w:w="15" w:type="dxa"/>
            </w:tcMar>
            <w:vAlign w:val="center"/>
            <w:hideMark/>
          </w:tcPr>
          <w:p w14:paraId="0DD23C51" w14:textId="77777777" w:rsidR="002F4F48" w:rsidRPr="002F4F48" w:rsidRDefault="002F4F48" w:rsidP="002F4F48">
            <w:pPr>
              <w:jc w:val="both"/>
              <w:rPr>
                <w:rFonts w:ascii="Arial" w:hAnsi="Arial" w:cs="Arial"/>
              </w:rPr>
            </w:pPr>
            <w:r w:rsidRPr="002F4F48">
              <w:rPr>
                <w:rFonts w:ascii="Arial" w:eastAsia="Calibri" w:hAnsi="Arial" w:cs="Arial"/>
                <w:color w:val="000000"/>
              </w:rPr>
              <w:t>0.136</w:t>
            </w:r>
          </w:p>
        </w:tc>
        <w:tc>
          <w:tcPr>
            <w:tcW w:w="376" w:type="pct"/>
            <w:tcBorders>
              <w:top w:val="single" w:sz="4" w:space="0" w:color="auto"/>
            </w:tcBorders>
            <w:shd w:val="clear" w:color="auto" w:fill="auto"/>
            <w:tcMar>
              <w:top w:w="15" w:type="dxa"/>
              <w:left w:w="15" w:type="dxa"/>
              <w:bottom w:w="15" w:type="dxa"/>
              <w:right w:w="15" w:type="dxa"/>
            </w:tcMar>
            <w:vAlign w:val="center"/>
            <w:hideMark/>
          </w:tcPr>
          <w:p w14:paraId="55609796" w14:textId="77777777" w:rsidR="002F4F48" w:rsidRPr="002F4F48" w:rsidRDefault="002F4F48" w:rsidP="002F4F48">
            <w:pPr>
              <w:jc w:val="both"/>
              <w:rPr>
                <w:rFonts w:ascii="Arial" w:hAnsi="Arial" w:cs="Arial"/>
              </w:rPr>
            </w:pPr>
            <w:r w:rsidRPr="002F4F48">
              <w:rPr>
                <w:rFonts w:ascii="Arial" w:eastAsia="Calibri" w:hAnsi="Arial" w:cs="Arial"/>
                <w:color w:val="000000"/>
              </w:rPr>
              <w:t>-0.095</w:t>
            </w:r>
          </w:p>
        </w:tc>
        <w:tc>
          <w:tcPr>
            <w:tcW w:w="904" w:type="pct"/>
            <w:tcBorders>
              <w:top w:val="single" w:sz="4" w:space="0" w:color="auto"/>
            </w:tcBorders>
            <w:shd w:val="clear" w:color="auto" w:fill="auto"/>
            <w:vAlign w:val="center"/>
          </w:tcPr>
          <w:p w14:paraId="75A43D1D" w14:textId="77777777" w:rsidR="002F4F48" w:rsidRPr="002F4F48" w:rsidRDefault="002F4F48" w:rsidP="002F4F48">
            <w:pPr>
              <w:jc w:val="both"/>
              <w:rPr>
                <w:rFonts w:ascii="Arial" w:hAnsi="Arial" w:cs="Arial"/>
                <w:b/>
                <w:bCs/>
              </w:rPr>
            </w:pPr>
            <w:r w:rsidRPr="002F4F48">
              <w:rPr>
                <w:rFonts w:ascii="Arial" w:eastAsia="Calibri" w:hAnsi="Arial" w:cs="Arial"/>
                <w:b/>
                <w:bCs/>
                <w:color w:val="000000"/>
              </w:rPr>
              <w:t>-0.083</w:t>
            </w:r>
          </w:p>
        </w:tc>
      </w:tr>
      <w:tr w:rsidR="002F4F48" w:rsidRPr="002F4F48" w14:paraId="40893D01" w14:textId="77777777" w:rsidTr="002F4F48">
        <w:trPr>
          <w:trHeight w:val="242"/>
        </w:trPr>
        <w:tc>
          <w:tcPr>
            <w:tcW w:w="335" w:type="pct"/>
            <w:tcMar>
              <w:top w:w="15" w:type="dxa"/>
              <w:left w:w="15" w:type="dxa"/>
              <w:bottom w:w="15" w:type="dxa"/>
              <w:right w:w="15" w:type="dxa"/>
            </w:tcMar>
            <w:vAlign w:val="center"/>
            <w:hideMark/>
          </w:tcPr>
          <w:p w14:paraId="26B693A5" w14:textId="77777777" w:rsidR="002F4F48" w:rsidRPr="002F4F48" w:rsidRDefault="002F4F48" w:rsidP="002F4F48">
            <w:pPr>
              <w:jc w:val="both"/>
              <w:rPr>
                <w:rFonts w:ascii="Arial" w:hAnsi="Arial" w:cs="Arial"/>
                <w:b/>
                <w:bCs/>
              </w:rPr>
            </w:pPr>
            <w:r w:rsidRPr="002F4F48">
              <w:rPr>
                <w:rFonts w:ascii="Arial" w:hAnsi="Arial" w:cs="Arial"/>
                <w:b/>
                <w:bCs/>
              </w:rPr>
              <w:t>PH</w:t>
            </w:r>
          </w:p>
        </w:tc>
        <w:tc>
          <w:tcPr>
            <w:tcW w:w="376" w:type="pct"/>
            <w:shd w:val="clear" w:color="auto" w:fill="auto"/>
            <w:tcMar>
              <w:top w:w="15" w:type="dxa"/>
              <w:left w:w="15" w:type="dxa"/>
              <w:bottom w:w="15" w:type="dxa"/>
              <w:right w:w="15" w:type="dxa"/>
            </w:tcMar>
            <w:vAlign w:val="center"/>
            <w:hideMark/>
          </w:tcPr>
          <w:p w14:paraId="454AF550" w14:textId="77777777" w:rsidR="002F4F48" w:rsidRPr="002F4F48" w:rsidRDefault="002F4F48" w:rsidP="002F4F48">
            <w:pPr>
              <w:jc w:val="both"/>
              <w:rPr>
                <w:rFonts w:ascii="Arial" w:hAnsi="Arial" w:cs="Arial"/>
              </w:rPr>
            </w:pPr>
            <w:r w:rsidRPr="002F4F48">
              <w:rPr>
                <w:rFonts w:ascii="Arial" w:eastAsia="Calibri" w:hAnsi="Arial" w:cs="Arial"/>
                <w:color w:val="000000"/>
              </w:rPr>
              <w:t>-0.048</w:t>
            </w:r>
          </w:p>
        </w:tc>
        <w:tc>
          <w:tcPr>
            <w:tcW w:w="376" w:type="pct"/>
            <w:shd w:val="clear" w:color="auto" w:fill="auto"/>
            <w:tcMar>
              <w:top w:w="15" w:type="dxa"/>
              <w:left w:w="15" w:type="dxa"/>
              <w:bottom w:w="15" w:type="dxa"/>
              <w:right w:w="15" w:type="dxa"/>
            </w:tcMar>
            <w:vAlign w:val="center"/>
            <w:hideMark/>
          </w:tcPr>
          <w:p w14:paraId="67B1C5C4" w14:textId="77777777" w:rsidR="002F4F48" w:rsidRPr="002F4F48" w:rsidRDefault="002F4F48" w:rsidP="002F4F48">
            <w:pPr>
              <w:jc w:val="both"/>
              <w:rPr>
                <w:rFonts w:ascii="Arial" w:hAnsi="Arial" w:cs="Arial"/>
                <w:b/>
                <w:bCs/>
              </w:rPr>
            </w:pPr>
            <w:r w:rsidRPr="002F4F48">
              <w:rPr>
                <w:rFonts w:ascii="Arial" w:eastAsia="Calibri" w:hAnsi="Arial" w:cs="Arial"/>
                <w:b/>
                <w:bCs/>
                <w:color w:val="000000"/>
              </w:rPr>
              <w:t>-0.203</w:t>
            </w:r>
          </w:p>
        </w:tc>
        <w:tc>
          <w:tcPr>
            <w:tcW w:w="376" w:type="pct"/>
            <w:shd w:val="clear" w:color="auto" w:fill="auto"/>
            <w:tcMar>
              <w:top w:w="15" w:type="dxa"/>
              <w:left w:w="15" w:type="dxa"/>
              <w:bottom w:w="15" w:type="dxa"/>
              <w:right w:w="15" w:type="dxa"/>
            </w:tcMar>
            <w:vAlign w:val="center"/>
            <w:hideMark/>
          </w:tcPr>
          <w:p w14:paraId="29FCE9E3" w14:textId="77777777" w:rsidR="002F4F48" w:rsidRPr="002F4F48" w:rsidRDefault="002F4F48" w:rsidP="002F4F48">
            <w:pPr>
              <w:jc w:val="both"/>
              <w:rPr>
                <w:rFonts w:ascii="Arial" w:hAnsi="Arial" w:cs="Arial"/>
              </w:rPr>
            </w:pPr>
            <w:r w:rsidRPr="002F4F48">
              <w:rPr>
                <w:rFonts w:ascii="Arial" w:eastAsia="Calibri" w:hAnsi="Arial" w:cs="Arial"/>
                <w:color w:val="000000"/>
              </w:rPr>
              <w:t>0.071</w:t>
            </w:r>
          </w:p>
        </w:tc>
        <w:tc>
          <w:tcPr>
            <w:tcW w:w="376" w:type="pct"/>
            <w:shd w:val="clear" w:color="auto" w:fill="auto"/>
            <w:tcMar>
              <w:top w:w="15" w:type="dxa"/>
              <w:left w:w="15" w:type="dxa"/>
              <w:bottom w:w="15" w:type="dxa"/>
              <w:right w:w="15" w:type="dxa"/>
            </w:tcMar>
            <w:vAlign w:val="center"/>
            <w:hideMark/>
          </w:tcPr>
          <w:p w14:paraId="66A582B4" w14:textId="77777777" w:rsidR="002F4F48" w:rsidRPr="002F4F48" w:rsidRDefault="002F4F48" w:rsidP="002F4F48">
            <w:pPr>
              <w:jc w:val="both"/>
              <w:rPr>
                <w:rFonts w:ascii="Arial" w:hAnsi="Arial" w:cs="Arial"/>
              </w:rPr>
            </w:pPr>
            <w:r w:rsidRPr="002F4F48">
              <w:rPr>
                <w:rFonts w:ascii="Arial" w:eastAsia="Calibri" w:hAnsi="Arial" w:cs="Arial"/>
                <w:color w:val="000000"/>
              </w:rPr>
              <w:t>-0.056</w:t>
            </w:r>
          </w:p>
        </w:tc>
        <w:tc>
          <w:tcPr>
            <w:tcW w:w="376" w:type="pct"/>
            <w:shd w:val="clear" w:color="auto" w:fill="auto"/>
            <w:tcMar>
              <w:top w:w="15" w:type="dxa"/>
              <w:left w:w="15" w:type="dxa"/>
              <w:bottom w:w="15" w:type="dxa"/>
              <w:right w:w="15" w:type="dxa"/>
            </w:tcMar>
            <w:vAlign w:val="center"/>
            <w:hideMark/>
          </w:tcPr>
          <w:p w14:paraId="76941A0A" w14:textId="77777777" w:rsidR="002F4F48" w:rsidRPr="002F4F48" w:rsidRDefault="002F4F48" w:rsidP="002F4F48">
            <w:pPr>
              <w:jc w:val="both"/>
              <w:rPr>
                <w:rFonts w:ascii="Arial" w:hAnsi="Arial" w:cs="Arial"/>
              </w:rPr>
            </w:pPr>
            <w:r w:rsidRPr="002F4F48">
              <w:rPr>
                <w:rFonts w:ascii="Arial" w:eastAsia="Calibri" w:hAnsi="Arial" w:cs="Arial"/>
                <w:color w:val="000000"/>
              </w:rPr>
              <w:t>0.246</w:t>
            </w:r>
          </w:p>
        </w:tc>
        <w:tc>
          <w:tcPr>
            <w:tcW w:w="376" w:type="pct"/>
            <w:shd w:val="clear" w:color="auto" w:fill="auto"/>
            <w:tcMar>
              <w:top w:w="15" w:type="dxa"/>
              <w:left w:w="15" w:type="dxa"/>
              <w:bottom w:w="15" w:type="dxa"/>
              <w:right w:w="15" w:type="dxa"/>
            </w:tcMar>
            <w:vAlign w:val="center"/>
            <w:hideMark/>
          </w:tcPr>
          <w:p w14:paraId="2AB7EBFE" w14:textId="77777777" w:rsidR="002F4F48" w:rsidRPr="002F4F48" w:rsidRDefault="002F4F48" w:rsidP="002F4F48">
            <w:pPr>
              <w:jc w:val="both"/>
              <w:rPr>
                <w:rFonts w:ascii="Arial" w:hAnsi="Arial" w:cs="Arial"/>
              </w:rPr>
            </w:pPr>
            <w:r w:rsidRPr="002F4F48">
              <w:rPr>
                <w:rFonts w:ascii="Arial" w:eastAsia="Calibri" w:hAnsi="Arial" w:cs="Arial"/>
                <w:color w:val="000000"/>
              </w:rPr>
              <w:t>0.016</w:t>
            </w:r>
          </w:p>
        </w:tc>
        <w:tc>
          <w:tcPr>
            <w:tcW w:w="376" w:type="pct"/>
            <w:shd w:val="clear" w:color="auto" w:fill="auto"/>
            <w:tcMar>
              <w:top w:w="15" w:type="dxa"/>
              <w:left w:w="15" w:type="dxa"/>
              <w:bottom w:w="15" w:type="dxa"/>
              <w:right w:w="15" w:type="dxa"/>
            </w:tcMar>
            <w:vAlign w:val="center"/>
            <w:hideMark/>
          </w:tcPr>
          <w:p w14:paraId="6CE53A93" w14:textId="77777777" w:rsidR="002F4F48" w:rsidRPr="002F4F48" w:rsidRDefault="002F4F48" w:rsidP="002F4F48">
            <w:pPr>
              <w:jc w:val="both"/>
              <w:rPr>
                <w:rFonts w:ascii="Arial" w:hAnsi="Arial" w:cs="Arial"/>
              </w:rPr>
            </w:pPr>
            <w:r w:rsidRPr="002F4F48">
              <w:rPr>
                <w:rFonts w:ascii="Arial" w:eastAsia="Calibri" w:hAnsi="Arial" w:cs="Arial"/>
                <w:color w:val="000000"/>
              </w:rPr>
              <w:t>-0.001</w:t>
            </w:r>
          </w:p>
        </w:tc>
        <w:tc>
          <w:tcPr>
            <w:tcW w:w="376" w:type="pct"/>
            <w:shd w:val="clear" w:color="auto" w:fill="auto"/>
            <w:tcMar>
              <w:top w:w="15" w:type="dxa"/>
              <w:left w:w="15" w:type="dxa"/>
              <w:bottom w:w="15" w:type="dxa"/>
              <w:right w:w="15" w:type="dxa"/>
            </w:tcMar>
            <w:vAlign w:val="center"/>
            <w:hideMark/>
          </w:tcPr>
          <w:p w14:paraId="3105084C" w14:textId="77777777" w:rsidR="002F4F48" w:rsidRPr="002F4F48" w:rsidRDefault="002F4F48" w:rsidP="002F4F48">
            <w:pPr>
              <w:jc w:val="both"/>
              <w:rPr>
                <w:rFonts w:ascii="Arial" w:hAnsi="Arial" w:cs="Arial"/>
              </w:rPr>
            </w:pPr>
            <w:r w:rsidRPr="002F4F48">
              <w:rPr>
                <w:rFonts w:ascii="Arial" w:eastAsia="Calibri" w:hAnsi="Arial" w:cs="Arial"/>
                <w:color w:val="000000"/>
              </w:rPr>
              <w:t>-0.014</w:t>
            </w:r>
          </w:p>
        </w:tc>
        <w:tc>
          <w:tcPr>
            <w:tcW w:w="376" w:type="pct"/>
            <w:shd w:val="clear" w:color="auto" w:fill="auto"/>
            <w:tcMar>
              <w:top w:w="15" w:type="dxa"/>
              <w:left w:w="15" w:type="dxa"/>
              <w:bottom w:w="15" w:type="dxa"/>
              <w:right w:w="15" w:type="dxa"/>
            </w:tcMar>
            <w:vAlign w:val="center"/>
            <w:hideMark/>
          </w:tcPr>
          <w:p w14:paraId="291C1EDB" w14:textId="77777777" w:rsidR="002F4F48" w:rsidRPr="002F4F48" w:rsidRDefault="002F4F48" w:rsidP="002F4F48">
            <w:pPr>
              <w:jc w:val="both"/>
              <w:rPr>
                <w:rFonts w:ascii="Arial" w:hAnsi="Arial" w:cs="Arial"/>
              </w:rPr>
            </w:pPr>
            <w:r w:rsidRPr="002F4F48">
              <w:rPr>
                <w:rFonts w:ascii="Arial" w:eastAsia="Calibri" w:hAnsi="Arial" w:cs="Arial"/>
                <w:color w:val="000000"/>
              </w:rPr>
              <w:t>0.059</w:t>
            </w:r>
          </w:p>
        </w:tc>
        <w:tc>
          <w:tcPr>
            <w:tcW w:w="376" w:type="pct"/>
            <w:shd w:val="clear" w:color="auto" w:fill="auto"/>
            <w:tcMar>
              <w:top w:w="15" w:type="dxa"/>
              <w:left w:w="15" w:type="dxa"/>
              <w:bottom w:w="15" w:type="dxa"/>
              <w:right w:w="15" w:type="dxa"/>
            </w:tcMar>
            <w:vAlign w:val="center"/>
            <w:hideMark/>
          </w:tcPr>
          <w:p w14:paraId="36D889D5" w14:textId="77777777" w:rsidR="002F4F48" w:rsidRPr="002F4F48" w:rsidRDefault="002F4F48" w:rsidP="002F4F48">
            <w:pPr>
              <w:jc w:val="both"/>
              <w:rPr>
                <w:rFonts w:ascii="Arial" w:hAnsi="Arial" w:cs="Arial"/>
              </w:rPr>
            </w:pPr>
            <w:r w:rsidRPr="002F4F48">
              <w:rPr>
                <w:rFonts w:ascii="Arial" w:eastAsia="Calibri" w:hAnsi="Arial" w:cs="Arial"/>
                <w:color w:val="000000"/>
              </w:rPr>
              <w:t>-0.058</w:t>
            </w:r>
          </w:p>
        </w:tc>
        <w:tc>
          <w:tcPr>
            <w:tcW w:w="904" w:type="pct"/>
            <w:shd w:val="clear" w:color="auto" w:fill="auto"/>
            <w:vAlign w:val="center"/>
          </w:tcPr>
          <w:p w14:paraId="2C2C74CA" w14:textId="77777777" w:rsidR="002F4F48" w:rsidRPr="002F4F48" w:rsidRDefault="002F4F48" w:rsidP="002F4F48">
            <w:pPr>
              <w:jc w:val="both"/>
              <w:rPr>
                <w:rFonts w:ascii="Arial" w:hAnsi="Arial" w:cs="Arial"/>
                <w:b/>
                <w:bCs/>
              </w:rPr>
            </w:pPr>
            <w:r w:rsidRPr="002F4F48">
              <w:rPr>
                <w:rFonts w:ascii="Arial" w:eastAsia="Calibri" w:hAnsi="Arial" w:cs="Arial"/>
                <w:b/>
                <w:bCs/>
                <w:color w:val="000000"/>
              </w:rPr>
              <w:t>0.014</w:t>
            </w:r>
          </w:p>
        </w:tc>
      </w:tr>
      <w:tr w:rsidR="002F4F48" w:rsidRPr="002F4F48" w14:paraId="1CF274F8" w14:textId="77777777" w:rsidTr="002F4F48">
        <w:trPr>
          <w:trHeight w:val="242"/>
        </w:trPr>
        <w:tc>
          <w:tcPr>
            <w:tcW w:w="335" w:type="pct"/>
            <w:tcMar>
              <w:top w:w="15" w:type="dxa"/>
              <w:left w:w="15" w:type="dxa"/>
              <w:bottom w:w="15" w:type="dxa"/>
              <w:right w:w="15" w:type="dxa"/>
            </w:tcMar>
            <w:vAlign w:val="center"/>
            <w:hideMark/>
          </w:tcPr>
          <w:p w14:paraId="6BF61E1C" w14:textId="77777777" w:rsidR="002F4F48" w:rsidRPr="002F4F48" w:rsidRDefault="002F4F48" w:rsidP="002F4F48">
            <w:pPr>
              <w:jc w:val="both"/>
              <w:rPr>
                <w:rFonts w:ascii="Arial" w:hAnsi="Arial" w:cs="Arial"/>
                <w:b/>
                <w:bCs/>
              </w:rPr>
            </w:pPr>
            <w:r w:rsidRPr="002F4F48">
              <w:rPr>
                <w:rFonts w:ascii="Arial" w:hAnsi="Arial" w:cs="Arial"/>
                <w:b/>
                <w:bCs/>
              </w:rPr>
              <w:t>SD</w:t>
            </w:r>
          </w:p>
        </w:tc>
        <w:tc>
          <w:tcPr>
            <w:tcW w:w="376" w:type="pct"/>
            <w:shd w:val="clear" w:color="auto" w:fill="auto"/>
            <w:tcMar>
              <w:top w:w="15" w:type="dxa"/>
              <w:left w:w="15" w:type="dxa"/>
              <w:bottom w:w="15" w:type="dxa"/>
              <w:right w:w="15" w:type="dxa"/>
            </w:tcMar>
            <w:vAlign w:val="center"/>
            <w:hideMark/>
          </w:tcPr>
          <w:p w14:paraId="5BEE14B4" w14:textId="77777777" w:rsidR="002F4F48" w:rsidRPr="002F4F48" w:rsidRDefault="002F4F48" w:rsidP="002F4F48">
            <w:pPr>
              <w:jc w:val="both"/>
              <w:rPr>
                <w:rFonts w:ascii="Arial" w:hAnsi="Arial" w:cs="Arial"/>
              </w:rPr>
            </w:pPr>
            <w:r w:rsidRPr="002F4F48">
              <w:rPr>
                <w:rFonts w:ascii="Arial" w:eastAsia="Calibri" w:hAnsi="Arial" w:cs="Arial"/>
                <w:color w:val="000000"/>
              </w:rPr>
              <w:t>-0.026</w:t>
            </w:r>
          </w:p>
        </w:tc>
        <w:tc>
          <w:tcPr>
            <w:tcW w:w="376" w:type="pct"/>
            <w:shd w:val="clear" w:color="auto" w:fill="auto"/>
            <w:tcMar>
              <w:top w:w="15" w:type="dxa"/>
              <w:left w:w="15" w:type="dxa"/>
              <w:bottom w:w="15" w:type="dxa"/>
              <w:right w:w="15" w:type="dxa"/>
            </w:tcMar>
            <w:vAlign w:val="center"/>
            <w:hideMark/>
          </w:tcPr>
          <w:p w14:paraId="579D1308" w14:textId="77777777" w:rsidR="002F4F48" w:rsidRPr="002F4F48" w:rsidRDefault="002F4F48" w:rsidP="002F4F48">
            <w:pPr>
              <w:jc w:val="both"/>
              <w:rPr>
                <w:rFonts w:ascii="Arial" w:hAnsi="Arial" w:cs="Arial"/>
              </w:rPr>
            </w:pPr>
            <w:r w:rsidRPr="002F4F48">
              <w:rPr>
                <w:rFonts w:ascii="Arial" w:eastAsia="Calibri" w:hAnsi="Arial" w:cs="Arial"/>
                <w:color w:val="000000"/>
              </w:rPr>
              <w:t>-0.070</w:t>
            </w:r>
          </w:p>
        </w:tc>
        <w:tc>
          <w:tcPr>
            <w:tcW w:w="376" w:type="pct"/>
            <w:shd w:val="clear" w:color="auto" w:fill="auto"/>
            <w:tcMar>
              <w:top w:w="15" w:type="dxa"/>
              <w:left w:w="15" w:type="dxa"/>
              <w:bottom w:w="15" w:type="dxa"/>
              <w:right w:w="15" w:type="dxa"/>
            </w:tcMar>
            <w:vAlign w:val="center"/>
            <w:hideMark/>
          </w:tcPr>
          <w:p w14:paraId="3FF00B59" w14:textId="77777777" w:rsidR="002F4F48" w:rsidRPr="002F4F48" w:rsidRDefault="002F4F48" w:rsidP="002F4F48">
            <w:pPr>
              <w:jc w:val="both"/>
              <w:rPr>
                <w:rFonts w:ascii="Arial" w:hAnsi="Arial" w:cs="Arial"/>
                <w:b/>
                <w:bCs/>
              </w:rPr>
            </w:pPr>
            <w:r w:rsidRPr="002F4F48">
              <w:rPr>
                <w:rFonts w:ascii="Arial" w:eastAsia="Calibri" w:hAnsi="Arial" w:cs="Arial"/>
                <w:b/>
                <w:bCs/>
                <w:color w:val="000000"/>
              </w:rPr>
              <w:t>0.204</w:t>
            </w:r>
          </w:p>
        </w:tc>
        <w:tc>
          <w:tcPr>
            <w:tcW w:w="376" w:type="pct"/>
            <w:shd w:val="clear" w:color="auto" w:fill="auto"/>
            <w:tcMar>
              <w:top w:w="15" w:type="dxa"/>
              <w:left w:w="15" w:type="dxa"/>
              <w:bottom w:w="15" w:type="dxa"/>
              <w:right w:w="15" w:type="dxa"/>
            </w:tcMar>
            <w:vAlign w:val="center"/>
            <w:hideMark/>
          </w:tcPr>
          <w:p w14:paraId="76F02F51" w14:textId="77777777" w:rsidR="002F4F48" w:rsidRPr="002F4F48" w:rsidRDefault="002F4F48" w:rsidP="002F4F48">
            <w:pPr>
              <w:jc w:val="both"/>
              <w:rPr>
                <w:rFonts w:ascii="Arial" w:hAnsi="Arial" w:cs="Arial"/>
              </w:rPr>
            </w:pPr>
            <w:r w:rsidRPr="002F4F48">
              <w:rPr>
                <w:rFonts w:ascii="Arial" w:eastAsia="Calibri" w:hAnsi="Arial" w:cs="Arial"/>
                <w:color w:val="000000"/>
              </w:rPr>
              <w:t>-0.050</w:t>
            </w:r>
          </w:p>
        </w:tc>
        <w:tc>
          <w:tcPr>
            <w:tcW w:w="376" w:type="pct"/>
            <w:shd w:val="clear" w:color="auto" w:fill="auto"/>
            <w:tcMar>
              <w:top w:w="15" w:type="dxa"/>
              <w:left w:w="15" w:type="dxa"/>
              <w:bottom w:w="15" w:type="dxa"/>
              <w:right w:w="15" w:type="dxa"/>
            </w:tcMar>
            <w:vAlign w:val="center"/>
            <w:hideMark/>
          </w:tcPr>
          <w:p w14:paraId="77543C65" w14:textId="77777777" w:rsidR="002F4F48" w:rsidRPr="002F4F48" w:rsidRDefault="002F4F48" w:rsidP="002F4F48">
            <w:pPr>
              <w:jc w:val="both"/>
              <w:rPr>
                <w:rFonts w:ascii="Arial" w:hAnsi="Arial" w:cs="Arial"/>
              </w:rPr>
            </w:pPr>
            <w:r w:rsidRPr="002F4F48">
              <w:rPr>
                <w:rFonts w:ascii="Arial" w:eastAsia="Calibri" w:hAnsi="Arial" w:cs="Arial"/>
                <w:color w:val="000000"/>
              </w:rPr>
              <w:t>0.041</w:t>
            </w:r>
          </w:p>
        </w:tc>
        <w:tc>
          <w:tcPr>
            <w:tcW w:w="376" w:type="pct"/>
            <w:shd w:val="clear" w:color="auto" w:fill="auto"/>
            <w:tcMar>
              <w:top w:w="15" w:type="dxa"/>
              <w:left w:w="15" w:type="dxa"/>
              <w:bottom w:w="15" w:type="dxa"/>
              <w:right w:w="15" w:type="dxa"/>
            </w:tcMar>
            <w:vAlign w:val="center"/>
            <w:hideMark/>
          </w:tcPr>
          <w:p w14:paraId="759DE633" w14:textId="77777777" w:rsidR="002F4F48" w:rsidRPr="002F4F48" w:rsidRDefault="002F4F48" w:rsidP="002F4F48">
            <w:pPr>
              <w:jc w:val="both"/>
              <w:rPr>
                <w:rFonts w:ascii="Arial" w:hAnsi="Arial" w:cs="Arial"/>
              </w:rPr>
            </w:pPr>
            <w:r w:rsidRPr="002F4F48">
              <w:rPr>
                <w:rFonts w:ascii="Arial" w:eastAsia="Calibri" w:hAnsi="Arial" w:cs="Arial"/>
                <w:color w:val="000000"/>
              </w:rPr>
              <w:t>-0.016</w:t>
            </w:r>
          </w:p>
        </w:tc>
        <w:tc>
          <w:tcPr>
            <w:tcW w:w="376" w:type="pct"/>
            <w:shd w:val="clear" w:color="auto" w:fill="auto"/>
            <w:tcMar>
              <w:top w:w="15" w:type="dxa"/>
              <w:left w:w="15" w:type="dxa"/>
              <w:bottom w:w="15" w:type="dxa"/>
              <w:right w:w="15" w:type="dxa"/>
            </w:tcMar>
            <w:vAlign w:val="center"/>
            <w:hideMark/>
          </w:tcPr>
          <w:p w14:paraId="459527F1" w14:textId="77777777" w:rsidR="002F4F48" w:rsidRPr="002F4F48" w:rsidRDefault="002F4F48" w:rsidP="002F4F48">
            <w:pPr>
              <w:jc w:val="both"/>
              <w:rPr>
                <w:rFonts w:ascii="Arial" w:hAnsi="Arial" w:cs="Arial"/>
              </w:rPr>
            </w:pPr>
            <w:r w:rsidRPr="002F4F48">
              <w:rPr>
                <w:rFonts w:ascii="Arial" w:eastAsia="Calibri" w:hAnsi="Arial" w:cs="Arial"/>
                <w:color w:val="000000"/>
              </w:rPr>
              <w:t>-0.002</w:t>
            </w:r>
          </w:p>
        </w:tc>
        <w:tc>
          <w:tcPr>
            <w:tcW w:w="376" w:type="pct"/>
            <w:shd w:val="clear" w:color="auto" w:fill="auto"/>
            <w:tcMar>
              <w:top w:w="15" w:type="dxa"/>
              <w:left w:w="15" w:type="dxa"/>
              <w:bottom w:w="15" w:type="dxa"/>
              <w:right w:w="15" w:type="dxa"/>
            </w:tcMar>
            <w:vAlign w:val="center"/>
            <w:hideMark/>
          </w:tcPr>
          <w:p w14:paraId="062A144F" w14:textId="77777777" w:rsidR="002F4F48" w:rsidRPr="002F4F48" w:rsidRDefault="002F4F48" w:rsidP="002F4F48">
            <w:pPr>
              <w:jc w:val="both"/>
              <w:rPr>
                <w:rFonts w:ascii="Arial" w:hAnsi="Arial" w:cs="Arial"/>
              </w:rPr>
            </w:pPr>
            <w:r w:rsidRPr="002F4F48">
              <w:rPr>
                <w:rFonts w:ascii="Arial" w:eastAsia="Calibri" w:hAnsi="Arial" w:cs="Arial"/>
                <w:color w:val="000000"/>
              </w:rPr>
              <w:t>0.001</w:t>
            </w:r>
          </w:p>
        </w:tc>
        <w:tc>
          <w:tcPr>
            <w:tcW w:w="376" w:type="pct"/>
            <w:shd w:val="clear" w:color="auto" w:fill="auto"/>
            <w:tcMar>
              <w:top w:w="15" w:type="dxa"/>
              <w:left w:w="15" w:type="dxa"/>
              <w:bottom w:w="15" w:type="dxa"/>
              <w:right w:w="15" w:type="dxa"/>
            </w:tcMar>
            <w:vAlign w:val="center"/>
            <w:hideMark/>
          </w:tcPr>
          <w:p w14:paraId="1759C051" w14:textId="77777777" w:rsidR="002F4F48" w:rsidRPr="002F4F48" w:rsidRDefault="002F4F48" w:rsidP="002F4F48">
            <w:pPr>
              <w:jc w:val="both"/>
              <w:rPr>
                <w:rFonts w:ascii="Arial" w:hAnsi="Arial" w:cs="Arial"/>
              </w:rPr>
            </w:pPr>
            <w:r w:rsidRPr="002F4F48">
              <w:rPr>
                <w:rFonts w:ascii="Arial" w:eastAsia="Calibri" w:hAnsi="Arial" w:cs="Arial"/>
                <w:color w:val="000000"/>
              </w:rPr>
              <w:t>0.150</w:t>
            </w:r>
          </w:p>
        </w:tc>
        <w:tc>
          <w:tcPr>
            <w:tcW w:w="376" w:type="pct"/>
            <w:shd w:val="clear" w:color="auto" w:fill="auto"/>
            <w:tcMar>
              <w:top w:w="15" w:type="dxa"/>
              <w:left w:w="15" w:type="dxa"/>
              <w:bottom w:w="15" w:type="dxa"/>
              <w:right w:w="15" w:type="dxa"/>
            </w:tcMar>
            <w:vAlign w:val="center"/>
            <w:hideMark/>
          </w:tcPr>
          <w:p w14:paraId="69339DF1" w14:textId="77777777" w:rsidR="002F4F48" w:rsidRPr="002F4F48" w:rsidRDefault="002F4F48" w:rsidP="002F4F48">
            <w:pPr>
              <w:jc w:val="both"/>
              <w:rPr>
                <w:rFonts w:ascii="Arial" w:hAnsi="Arial" w:cs="Arial"/>
              </w:rPr>
            </w:pPr>
            <w:r w:rsidRPr="002F4F48">
              <w:rPr>
                <w:rFonts w:ascii="Arial" w:eastAsia="Calibri" w:hAnsi="Arial" w:cs="Arial"/>
                <w:color w:val="000000"/>
              </w:rPr>
              <w:t>-0.119</w:t>
            </w:r>
          </w:p>
        </w:tc>
        <w:tc>
          <w:tcPr>
            <w:tcW w:w="904" w:type="pct"/>
            <w:shd w:val="clear" w:color="auto" w:fill="auto"/>
            <w:vAlign w:val="center"/>
          </w:tcPr>
          <w:p w14:paraId="7C3F216E" w14:textId="77777777" w:rsidR="002F4F48" w:rsidRPr="002F4F48" w:rsidRDefault="002F4F48" w:rsidP="002F4F48">
            <w:pPr>
              <w:jc w:val="both"/>
              <w:rPr>
                <w:rFonts w:ascii="Arial" w:hAnsi="Arial" w:cs="Arial"/>
                <w:b/>
                <w:bCs/>
              </w:rPr>
            </w:pPr>
            <w:r w:rsidRPr="002F4F48">
              <w:rPr>
                <w:rFonts w:ascii="Arial" w:eastAsia="Calibri" w:hAnsi="Arial" w:cs="Arial"/>
                <w:b/>
                <w:bCs/>
                <w:color w:val="000000"/>
              </w:rPr>
              <w:t>0.112</w:t>
            </w:r>
          </w:p>
        </w:tc>
      </w:tr>
      <w:tr w:rsidR="002F4F48" w:rsidRPr="002F4F48" w14:paraId="6909D34A" w14:textId="77777777" w:rsidTr="002F4F48">
        <w:trPr>
          <w:trHeight w:val="242"/>
        </w:trPr>
        <w:tc>
          <w:tcPr>
            <w:tcW w:w="335" w:type="pct"/>
            <w:tcMar>
              <w:top w:w="15" w:type="dxa"/>
              <w:left w:w="15" w:type="dxa"/>
              <w:bottom w:w="15" w:type="dxa"/>
              <w:right w:w="15" w:type="dxa"/>
            </w:tcMar>
            <w:vAlign w:val="center"/>
            <w:hideMark/>
          </w:tcPr>
          <w:p w14:paraId="1C7E1940" w14:textId="77777777" w:rsidR="002F4F48" w:rsidRPr="002F4F48" w:rsidRDefault="002F4F48" w:rsidP="002F4F48">
            <w:pPr>
              <w:jc w:val="both"/>
              <w:rPr>
                <w:rFonts w:ascii="Arial" w:hAnsi="Arial" w:cs="Arial"/>
                <w:b/>
                <w:bCs/>
              </w:rPr>
            </w:pPr>
            <w:r w:rsidRPr="002F4F48">
              <w:rPr>
                <w:rFonts w:ascii="Arial" w:hAnsi="Arial" w:cs="Arial"/>
                <w:b/>
                <w:bCs/>
              </w:rPr>
              <w:t>TNT</w:t>
            </w:r>
          </w:p>
        </w:tc>
        <w:tc>
          <w:tcPr>
            <w:tcW w:w="376" w:type="pct"/>
            <w:shd w:val="clear" w:color="auto" w:fill="auto"/>
            <w:tcMar>
              <w:top w:w="15" w:type="dxa"/>
              <w:left w:w="15" w:type="dxa"/>
              <w:bottom w:w="15" w:type="dxa"/>
              <w:right w:w="15" w:type="dxa"/>
            </w:tcMar>
            <w:vAlign w:val="center"/>
            <w:hideMark/>
          </w:tcPr>
          <w:p w14:paraId="2C9B66D8" w14:textId="77777777" w:rsidR="002F4F48" w:rsidRPr="002F4F48" w:rsidRDefault="002F4F48" w:rsidP="002F4F48">
            <w:pPr>
              <w:jc w:val="both"/>
              <w:rPr>
                <w:rFonts w:ascii="Arial" w:hAnsi="Arial" w:cs="Arial"/>
              </w:rPr>
            </w:pPr>
            <w:r w:rsidRPr="002F4F48">
              <w:rPr>
                <w:rFonts w:ascii="Arial" w:eastAsia="Calibri" w:hAnsi="Arial" w:cs="Arial"/>
                <w:color w:val="000000"/>
              </w:rPr>
              <w:t>0.058</w:t>
            </w:r>
          </w:p>
        </w:tc>
        <w:tc>
          <w:tcPr>
            <w:tcW w:w="376" w:type="pct"/>
            <w:shd w:val="clear" w:color="auto" w:fill="auto"/>
            <w:tcMar>
              <w:top w:w="15" w:type="dxa"/>
              <w:left w:w="15" w:type="dxa"/>
              <w:bottom w:w="15" w:type="dxa"/>
              <w:right w:w="15" w:type="dxa"/>
            </w:tcMar>
            <w:vAlign w:val="center"/>
            <w:hideMark/>
          </w:tcPr>
          <w:p w14:paraId="60C547F4" w14:textId="77777777" w:rsidR="002F4F48" w:rsidRPr="002F4F48" w:rsidRDefault="002F4F48" w:rsidP="002F4F48">
            <w:pPr>
              <w:jc w:val="both"/>
              <w:rPr>
                <w:rFonts w:ascii="Arial" w:hAnsi="Arial" w:cs="Arial"/>
              </w:rPr>
            </w:pPr>
            <w:r w:rsidRPr="002F4F48">
              <w:rPr>
                <w:rFonts w:ascii="Arial" w:eastAsia="Calibri" w:hAnsi="Arial" w:cs="Arial"/>
                <w:color w:val="000000"/>
              </w:rPr>
              <w:t>0.027</w:t>
            </w:r>
          </w:p>
        </w:tc>
        <w:tc>
          <w:tcPr>
            <w:tcW w:w="376" w:type="pct"/>
            <w:shd w:val="clear" w:color="auto" w:fill="auto"/>
            <w:tcMar>
              <w:top w:w="15" w:type="dxa"/>
              <w:left w:w="15" w:type="dxa"/>
              <w:bottom w:w="15" w:type="dxa"/>
              <w:right w:w="15" w:type="dxa"/>
            </w:tcMar>
            <w:vAlign w:val="center"/>
            <w:hideMark/>
          </w:tcPr>
          <w:p w14:paraId="0B665388" w14:textId="77777777" w:rsidR="002F4F48" w:rsidRPr="002F4F48" w:rsidRDefault="002F4F48" w:rsidP="002F4F48">
            <w:pPr>
              <w:jc w:val="both"/>
              <w:rPr>
                <w:rFonts w:ascii="Arial" w:hAnsi="Arial" w:cs="Arial"/>
              </w:rPr>
            </w:pPr>
            <w:r w:rsidRPr="002F4F48">
              <w:rPr>
                <w:rFonts w:ascii="Arial" w:eastAsia="Calibri" w:hAnsi="Arial" w:cs="Arial"/>
                <w:color w:val="000000"/>
              </w:rPr>
              <w:t>-0.025</w:t>
            </w:r>
          </w:p>
        </w:tc>
        <w:tc>
          <w:tcPr>
            <w:tcW w:w="376" w:type="pct"/>
            <w:shd w:val="clear" w:color="auto" w:fill="auto"/>
            <w:tcMar>
              <w:top w:w="15" w:type="dxa"/>
              <w:left w:w="15" w:type="dxa"/>
              <w:bottom w:w="15" w:type="dxa"/>
              <w:right w:w="15" w:type="dxa"/>
            </w:tcMar>
            <w:vAlign w:val="center"/>
            <w:hideMark/>
          </w:tcPr>
          <w:p w14:paraId="6F9F2D7E" w14:textId="77777777" w:rsidR="002F4F48" w:rsidRPr="002F4F48" w:rsidRDefault="002F4F48" w:rsidP="002F4F48">
            <w:pPr>
              <w:jc w:val="both"/>
              <w:rPr>
                <w:rFonts w:ascii="Arial" w:hAnsi="Arial" w:cs="Arial"/>
                <w:b/>
                <w:bCs/>
              </w:rPr>
            </w:pPr>
            <w:r w:rsidRPr="002F4F48">
              <w:rPr>
                <w:rFonts w:ascii="Arial" w:eastAsia="Calibri" w:hAnsi="Arial" w:cs="Arial"/>
                <w:b/>
                <w:bCs/>
                <w:color w:val="000000"/>
              </w:rPr>
              <w:t>0.414</w:t>
            </w:r>
          </w:p>
        </w:tc>
        <w:tc>
          <w:tcPr>
            <w:tcW w:w="376" w:type="pct"/>
            <w:shd w:val="clear" w:color="auto" w:fill="auto"/>
            <w:tcMar>
              <w:top w:w="15" w:type="dxa"/>
              <w:left w:w="15" w:type="dxa"/>
              <w:bottom w:w="15" w:type="dxa"/>
              <w:right w:w="15" w:type="dxa"/>
            </w:tcMar>
            <w:vAlign w:val="center"/>
            <w:hideMark/>
          </w:tcPr>
          <w:p w14:paraId="48A1379B" w14:textId="77777777" w:rsidR="002F4F48" w:rsidRPr="002F4F48" w:rsidRDefault="002F4F48" w:rsidP="002F4F48">
            <w:pPr>
              <w:jc w:val="both"/>
              <w:rPr>
                <w:rFonts w:ascii="Arial" w:hAnsi="Arial" w:cs="Arial"/>
              </w:rPr>
            </w:pPr>
            <w:r w:rsidRPr="002F4F48">
              <w:rPr>
                <w:rFonts w:ascii="Arial" w:eastAsia="Calibri" w:hAnsi="Arial" w:cs="Arial"/>
                <w:color w:val="000000"/>
              </w:rPr>
              <w:t>-0.467</w:t>
            </w:r>
          </w:p>
        </w:tc>
        <w:tc>
          <w:tcPr>
            <w:tcW w:w="376" w:type="pct"/>
            <w:shd w:val="clear" w:color="auto" w:fill="auto"/>
            <w:tcMar>
              <w:top w:w="15" w:type="dxa"/>
              <w:left w:w="15" w:type="dxa"/>
              <w:bottom w:w="15" w:type="dxa"/>
              <w:right w:w="15" w:type="dxa"/>
            </w:tcMar>
            <w:vAlign w:val="center"/>
            <w:hideMark/>
          </w:tcPr>
          <w:p w14:paraId="6BDF0076" w14:textId="77777777" w:rsidR="002F4F48" w:rsidRPr="002F4F48" w:rsidRDefault="002F4F48" w:rsidP="002F4F48">
            <w:pPr>
              <w:jc w:val="both"/>
              <w:rPr>
                <w:rFonts w:ascii="Arial" w:hAnsi="Arial" w:cs="Arial"/>
              </w:rPr>
            </w:pPr>
            <w:r w:rsidRPr="002F4F48">
              <w:rPr>
                <w:rFonts w:ascii="Arial" w:eastAsia="Calibri" w:hAnsi="Arial" w:cs="Arial"/>
                <w:color w:val="000000"/>
              </w:rPr>
              <w:t>-0.030</w:t>
            </w:r>
          </w:p>
        </w:tc>
        <w:tc>
          <w:tcPr>
            <w:tcW w:w="376" w:type="pct"/>
            <w:shd w:val="clear" w:color="auto" w:fill="auto"/>
            <w:tcMar>
              <w:top w:w="15" w:type="dxa"/>
              <w:left w:w="15" w:type="dxa"/>
              <w:bottom w:w="15" w:type="dxa"/>
              <w:right w:w="15" w:type="dxa"/>
            </w:tcMar>
            <w:vAlign w:val="center"/>
            <w:hideMark/>
          </w:tcPr>
          <w:p w14:paraId="65218FD3" w14:textId="77777777" w:rsidR="002F4F48" w:rsidRPr="002F4F48" w:rsidRDefault="002F4F48" w:rsidP="002F4F48">
            <w:pPr>
              <w:jc w:val="both"/>
              <w:rPr>
                <w:rFonts w:ascii="Arial" w:hAnsi="Arial" w:cs="Arial"/>
              </w:rPr>
            </w:pPr>
            <w:r w:rsidRPr="002F4F48">
              <w:rPr>
                <w:rFonts w:ascii="Arial" w:eastAsia="Calibri" w:hAnsi="Arial" w:cs="Arial"/>
                <w:color w:val="000000"/>
              </w:rPr>
              <w:t>-0.017</w:t>
            </w:r>
          </w:p>
        </w:tc>
        <w:tc>
          <w:tcPr>
            <w:tcW w:w="376" w:type="pct"/>
            <w:shd w:val="clear" w:color="auto" w:fill="auto"/>
            <w:tcMar>
              <w:top w:w="15" w:type="dxa"/>
              <w:left w:w="15" w:type="dxa"/>
              <w:bottom w:w="15" w:type="dxa"/>
              <w:right w:w="15" w:type="dxa"/>
            </w:tcMar>
            <w:vAlign w:val="center"/>
            <w:hideMark/>
          </w:tcPr>
          <w:p w14:paraId="53976D4A" w14:textId="77777777" w:rsidR="002F4F48" w:rsidRPr="002F4F48" w:rsidRDefault="002F4F48" w:rsidP="002F4F48">
            <w:pPr>
              <w:jc w:val="both"/>
              <w:rPr>
                <w:rFonts w:ascii="Arial" w:hAnsi="Arial" w:cs="Arial"/>
              </w:rPr>
            </w:pPr>
            <w:r w:rsidRPr="002F4F48">
              <w:rPr>
                <w:rFonts w:ascii="Arial" w:eastAsia="Calibri" w:hAnsi="Arial" w:cs="Arial"/>
                <w:color w:val="000000"/>
              </w:rPr>
              <w:t>-0.044</w:t>
            </w:r>
          </w:p>
        </w:tc>
        <w:tc>
          <w:tcPr>
            <w:tcW w:w="376" w:type="pct"/>
            <w:shd w:val="clear" w:color="auto" w:fill="auto"/>
            <w:tcMar>
              <w:top w:w="15" w:type="dxa"/>
              <w:left w:w="15" w:type="dxa"/>
              <w:bottom w:w="15" w:type="dxa"/>
              <w:right w:w="15" w:type="dxa"/>
            </w:tcMar>
            <w:vAlign w:val="center"/>
            <w:hideMark/>
          </w:tcPr>
          <w:p w14:paraId="73488F57" w14:textId="77777777" w:rsidR="002F4F48" w:rsidRPr="002F4F48" w:rsidRDefault="002F4F48" w:rsidP="002F4F48">
            <w:pPr>
              <w:jc w:val="both"/>
              <w:rPr>
                <w:rFonts w:ascii="Arial" w:hAnsi="Arial" w:cs="Arial"/>
              </w:rPr>
            </w:pPr>
            <w:r w:rsidRPr="002F4F48">
              <w:rPr>
                <w:rFonts w:ascii="Arial" w:eastAsia="Calibri" w:hAnsi="Arial" w:cs="Arial"/>
                <w:color w:val="000000"/>
              </w:rPr>
              <w:t>-0.065</w:t>
            </w:r>
          </w:p>
        </w:tc>
        <w:tc>
          <w:tcPr>
            <w:tcW w:w="376" w:type="pct"/>
            <w:shd w:val="clear" w:color="auto" w:fill="auto"/>
            <w:tcMar>
              <w:top w:w="15" w:type="dxa"/>
              <w:left w:w="15" w:type="dxa"/>
              <w:bottom w:w="15" w:type="dxa"/>
              <w:right w:w="15" w:type="dxa"/>
            </w:tcMar>
            <w:vAlign w:val="center"/>
            <w:hideMark/>
          </w:tcPr>
          <w:p w14:paraId="41AFE62E" w14:textId="77777777" w:rsidR="002F4F48" w:rsidRPr="002F4F48" w:rsidRDefault="002F4F48" w:rsidP="002F4F48">
            <w:pPr>
              <w:jc w:val="both"/>
              <w:rPr>
                <w:rFonts w:ascii="Arial" w:hAnsi="Arial" w:cs="Arial"/>
              </w:rPr>
            </w:pPr>
            <w:r w:rsidRPr="002F4F48">
              <w:rPr>
                <w:rFonts w:ascii="Arial" w:eastAsia="Calibri" w:hAnsi="Arial" w:cs="Arial"/>
                <w:color w:val="000000"/>
              </w:rPr>
              <w:t>0.067</w:t>
            </w:r>
          </w:p>
        </w:tc>
        <w:tc>
          <w:tcPr>
            <w:tcW w:w="904" w:type="pct"/>
            <w:shd w:val="clear" w:color="auto" w:fill="auto"/>
            <w:vAlign w:val="center"/>
          </w:tcPr>
          <w:p w14:paraId="141E4A01" w14:textId="77777777" w:rsidR="002F4F48" w:rsidRPr="002F4F48" w:rsidRDefault="002F4F48" w:rsidP="002F4F48">
            <w:pPr>
              <w:jc w:val="both"/>
              <w:rPr>
                <w:rFonts w:ascii="Arial" w:hAnsi="Arial" w:cs="Arial"/>
                <w:b/>
                <w:bCs/>
              </w:rPr>
            </w:pPr>
            <w:r w:rsidRPr="002F4F48">
              <w:rPr>
                <w:rFonts w:ascii="Arial" w:eastAsia="Calibri" w:hAnsi="Arial" w:cs="Arial"/>
                <w:b/>
                <w:bCs/>
                <w:color w:val="000000"/>
              </w:rPr>
              <w:t>-0.081</w:t>
            </w:r>
          </w:p>
        </w:tc>
      </w:tr>
      <w:tr w:rsidR="002F4F48" w:rsidRPr="002F4F48" w14:paraId="1A51FB1E" w14:textId="77777777" w:rsidTr="002F4F48">
        <w:trPr>
          <w:trHeight w:val="237"/>
        </w:trPr>
        <w:tc>
          <w:tcPr>
            <w:tcW w:w="335" w:type="pct"/>
            <w:tcMar>
              <w:top w:w="15" w:type="dxa"/>
              <w:left w:w="15" w:type="dxa"/>
              <w:bottom w:w="15" w:type="dxa"/>
              <w:right w:w="15" w:type="dxa"/>
            </w:tcMar>
            <w:vAlign w:val="center"/>
            <w:hideMark/>
          </w:tcPr>
          <w:p w14:paraId="38FBB04D" w14:textId="77777777" w:rsidR="002F4F48" w:rsidRPr="002F4F48" w:rsidRDefault="002F4F48" w:rsidP="002F4F48">
            <w:pPr>
              <w:jc w:val="both"/>
              <w:rPr>
                <w:rFonts w:ascii="Arial" w:hAnsi="Arial" w:cs="Arial"/>
                <w:b/>
                <w:bCs/>
              </w:rPr>
            </w:pPr>
            <w:r w:rsidRPr="002F4F48">
              <w:rPr>
                <w:rFonts w:ascii="Arial" w:hAnsi="Arial" w:cs="Arial"/>
                <w:b/>
                <w:bCs/>
              </w:rPr>
              <w:t>NPT</w:t>
            </w:r>
          </w:p>
        </w:tc>
        <w:tc>
          <w:tcPr>
            <w:tcW w:w="376" w:type="pct"/>
            <w:shd w:val="clear" w:color="auto" w:fill="auto"/>
            <w:tcMar>
              <w:top w:w="15" w:type="dxa"/>
              <w:left w:w="15" w:type="dxa"/>
              <w:bottom w:w="15" w:type="dxa"/>
              <w:right w:w="15" w:type="dxa"/>
            </w:tcMar>
            <w:vAlign w:val="center"/>
            <w:hideMark/>
          </w:tcPr>
          <w:p w14:paraId="2AA73B76" w14:textId="77777777" w:rsidR="002F4F48" w:rsidRPr="002F4F48" w:rsidRDefault="002F4F48" w:rsidP="002F4F48">
            <w:pPr>
              <w:jc w:val="both"/>
              <w:rPr>
                <w:rFonts w:ascii="Arial" w:hAnsi="Arial" w:cs="Arial"/>
              </w:rPr>
            </w:pPr>
            <w:r w:rsidRPr="002F4F48">
              <w:rPr>
                <w:rFonts w:ascii="Arial" w:eastAsia="Calibri" w:hAnsi="Arial" w:cs="Arial"/>
                <w:color w:val="000000"/>
              </w:rPr>
              <w:t>0.062</w:t>
            </w:r>
          </w:p>
        </w:tc>
        <w:tc>
          <w:tcPr>
            <w:tcW w:w="376" w:type="pct"/>
            <w:shd w:val="clear" w:color="auto" w:fill="auto"/>
            <w:tcMar>
              <w:top w:w="15" w:type="dxa"/>
              <w:left w:w="15" w:type="dxa"/>
              <w:bottom w:w="15" w:type="dxa"/>
              <w:right w:w="15" w:type="dxa"/>
            </w:tcMar>
            <w:vAlign w:val="center"/>
            <w:hideMark/>
          </w:tcPr>
          <w:p w14:paraId="6CA0EE43" w14:textId="77777777" w:rsidR="002F4F48" w:rsidRPr="002F4F48" w:rsidRDefault="002F4F48" w:rsidP="002F4F48">
            <w:pPr>
              <w:jc w:val="both"/>
              <w:rPr>
                <w:rFonts w:ascii="Arial" w:hAnsi="Arial" w:cs="Arial"/>
              </w:rPr>
            </w:pPr>
            <w:r w:rsidRPr="002F4F48">
              <w:rPr>
                <w:rFonts w:ascii="Arial" w:eastAsia="Calibri" w:hAnsi="Arial" w:cs="Arial"/>
                <w:color w:val="000000"/>
              </w:rPr>
              <w:t>0.082</w:t>
            </w:r>
          </w:p>
        </w:tc>
        <w:tc>
          <w:tcPr>
            <w:tcW w:w="376" w:type="pct"/>
            <w:shd w:val="clear" w:color="auto" w:fill="auto"/>
            <w:tcMar>
              <w:top w:w="15" w:type="dxa"/>
              <w:left w:w="15" w:type="dxa"/>
              <w:bottom w:w="15" w:type="dxa"/>
              <w:right w:w="15" w:type="dxa"/>
            </w:tcMar>
            <w:vAlign w:val="center"/>
            <w:hideMark/>
          </w:tcPr>
          <w:p w14:paraId="74E17CB8" w14:textId="77777777" w:rsidR="002F4F48" w:rsidRPr="002F4F48" w:rsidRDefault="002F4F48" w:rsidP="002F4F48">
            <w:pPr>
              <w:jc w:val="both"/>
              <w:rPr>
                <w:rFonts w:ascii="Arial" w:hAnsi="Arial" w:cs="Arial"/>
              </w:rPr>
            </w:pPr>
            <w:r w:rsidRPr="002F4F48">
              <w:rPr>
                <w:rFonts w:ascii="Arial" w:eastAsia="Calibri" w:hAnsi="Arial" w:cs="Arial"/>
                <w:color w:val="000000"/>
              </w:rPr>
              <w:t>-0.014</w:t>
            </w:r>
          </w:p>
        </w:tc>
        <w:tc>
          <w:tcPr>
            <w:tcW w:w="376" w:type="pct"/>
            <w:shd w:val="clear" w:color="auto" w:fill="auto"/>
            <w:tcMar>
              <w:top w:w="15" w:type="dxa"/>
              <w:left w:w="15" w:type="dxa"/>
              <w:bottom w:w="15" w:type="dxa"/>
              <w:right w:w="15" w:type="dxa"/>
            </w:tcMar>
            <w:vAlign w:val="center"/>
            <w:hideMark/>
          </w:tcPr>
          <w:p w14:paraId="097A8CC4" w14:textId="77777777" w:rsidR="002F4F48" w:rsidRPr="002F4F48" w:rsidRDefault="002F4F48" w:rsidP="002F4F48">
            <w:pPr>
              <w:jc w:val="both"/>
              <w:rPr>
                <w:rFonts w:ascii="Arial" w:hAnsi="Arial" w:cs="Arial"/>
              </w:rPr>
            </w:pPr>
            <w:r w:rsidRPr="002F4F48">
              <w:rPr>
                <w:rFonts w:ascii="Arial" w:eastAsia="Calibri" w:hAnsi="Arial" w:cs="Arial"/>
                <w:color w:val="000000"/>
              </w:rPr>
              <w:t>0.317</w:t>
            </w:r>
          </w:p>
        </w:tc>
        <w:tc>
          <w:tcPr>
            <w:tcW w:w="376" w:type="pct"/>
            <w:shd w:val="clear" w:color="auto" w:fill="auto"/>
            <w:tcMar>
              <w:top w:w="15" w:type="dxa"/>
              <w:left w:w="15" w:type="dxa"/>
              <w:bottom w:w="15" w:type="dxa"/>
              <w:right w:w="15" w:type="dxa"/>
            </w:tcMar>
            <w:vAlign w:val="center"/>
            <w:hideMark/>
          </w:tcPr>
          <w:p w14:paraId="3D7700AA" w14:textId="77777777" w:rsidR="002F4F48" w:rsidRPr="002F4F48" w:rsidRDefault="002F4F48" w:rsidP="002F4F48">
            <w:pPr>
              <w:jc w:val="both"/>
              <w:rPr>
                <w:rFonts w:ascii="Arial" w:hAnsi="Arial" w:cs="Arial"/>
                <w:b/>
                <w:bCs/>
              </w:rPr>
            </w:pPr>
            <w:r w:rsidRPr="002F4F48">
              <w:rPr>
                <w:rFonts w:ascii="Arial" w:eastAsia="Calibri" w:hAnsi="Arial" w:cs="Arial"/>
                <w:b/>
                <w:bCs/>
                <w:color w:val="000000"/>
              </w:rPr>
              <w:t>-0.610</w:t>
            </w:r>
          </w:p>
        </w:tc>
        <w:tc>
          <w:tcPr>
            <w:tcW w:w="376" w:type="pct"/>
            <w:shd w:val="clear" w:color="auto" w:fill="auto"/>
            <w:tcMar>
              <w:top w:w="15" w:type="dxa"/>
              <w:left w:w="15" w:type="dxa"/>
              <w:bottom w:w="15" w:type="dxa"/>
              <w:right w:w="15" w:type="dxa"/>
            </w:tcMar>
            <w:vAlign w:val="center"/>
            <w:hideMark/>
          </w:tcPr>
          <w:p w14:paraId="19613BD9" w14:textId="77777777" w:rsidR="002F4F48" w:rsidRPr="002F4F48" w:rsidRDefault="002F4F48" w:rsidP="002F4F48">
            <w:pPr>
              <w:jc w:val="both"/>
              <w:rPr>
                <w:rFonts w:ascii="Arial" w:hAnsi="Arial" w:cs="Arial"/>
              </w:rPr>
            </w:pPr>
            <w:r w:rsidRPr="002F4F48">
              <w:rPr>
                <w:rFonts w:ascii="Arial" w:eastAsia="Calibri" w:hAnsi="Arial" w:cs="Arial"/>
                <w:color w:val="000000"/>
              </w:rPr>
              <w:t>-0.023</w:t>
            </w:r>
          </w:p>
        </w:tc>
        <w:tc>
          <w:tcPr>
            <w:tcW w:w="376" w:type="pct"/>
            <w:shd w:val="clear" w:color="auto" w:fill="auto"/>
            <w:tcMar>
              <w:top w:w="15" w:type="dxa"/>
              <w:left w:w="15" w:type="dxa"/>
              <w:bottom w:w="15" w:type="dxa"/>
              <w:right w:w="15" w:type="dxa"/>
            </w:tcMar>
            <w:vAlign w:val="center"/>
            <w:hideMark/>
          </w:tcPr>
          <w:p w14:paraId="4241AF40" w14:textId="77777777" w:rsidR="002F4F48" w:rsidRPr="002F4F48" w:rsidRDefault="002F4F48" w:rsidP="002F4F48">
            <w:pPr>
              <w:jc w:val="both"/>
              <w:rPr>
                <w:rFonts w:ascii="Arial" w:hAnsi="Arial" w:cs="Arial"/>
              </w:rPr>
            </w:pPr>
            <w:r w:rsidRPr="002F4F48">
              <w:rPr>
                <w:rFonts w:ascii="Arial" w:eastAsia="Calibri" w:hAnsi="Arial" w:cs="Arial"/>
                <w:color w:val="000000"/>
              </w:rPr>
              <w:t>-0.044</w:t>
            </w:r>
          </w:p>
        </w:tc>
        <w:tc>
          <w:tcPr>
            <w:tcW w:w="376" w:type="pct"/>
            <w:shd w:val="clear" w:color="auto" w:fill="auto"/>
            <w:tcMar>
              <w:top w:w="15" w:type="dxa"/>
              <w:left w:w="15" w:type="dxa"/>
              <w:bottom w:w="15" w:type="dxa"/>
              <w:right w:w="15" w:type="dxa"/>
            </w:tcMar>
            <w:vAlign w:val="center"/>
            <w:hideMark/>
          </w:tcPr>
          <w:p w14:paraId="6CED05A9" w14:textId="77777777" w:rsidR="002F4F48" w:rsidRPr="002F4F48" w:rsidRDefault="002F4F48" w:rsidP="002F4F48">
            <w:pPr>
              <w:jc w:val="both"/>
              <w:rPr>
                <w:rFonts w:ascii="Arial" w:hAnsi="Arial" w:cs="Arial"/>
              </w:rPr>
            </w:pPr>
            <w:r w:rsidRPr="002F4F48">
              <w:rPr>
                <w:rFonts w:ascii="Arial" w:eastAsia="Calibri" w:hAnsi="Arial" w:cs="Arial"/>
                <w:color w:val="000000"/>
              </w:rPr>
              <w:t>-0.105</w:t>
            </w:r>
          </w:p>
        </w:tc>
        <w:tc>
          <w:tcPr>
            <w:tcW w:w="376" w:type="pct"/>
            <w:shd w:val="clear" w:color="auto" w:fill="auto"/>
            <w:tcMar>
              <w:top w:w="15" w:type="dxa"/>
              <w:left w:w="15" w:type="dxa"/>
              <w:bottom w:w="15" w:type="dxa"/>
              <w:right w:w="15" w:type="dxa"/>
            </w:tcMar>
            <w:vAlign w:val="center"/>
            <w:hideMark/>
          </w:tcPr>
          <w:p w14:paraId="5BFF154F" w14:textId="77777777" w:rsidR="002F4F48" w:rsidRPr="002F4F48" w:rsidRDefault="002F4F48" w:rsidP="002F4F48">
            <w:pPr>
              <w:jc w:val="both"/>
              <w:rPr>
                <w:rFonts w:ascii="Arial" w:hAnsi="Arial" w:cs="Arial"/>
              </w:rPr>
            </w:pPr>
            <w:r w:rsidRPr="002F4F48">
              <w:rPr>
                <w:rFonts w:ascii="Arial" w:eastAsia="Calibri" w:hAnsi="Arial" w:cs="Arial"/>
                <w:color w:val="000000"/>
              </w:rPr>
              <w:t>-0.012</w:t>
            </w:r>
          </w:p>
        </w:tc>
        <w:tc>
          <w:tcPr>
            <w:tcW w:w="376" w:type="pct"/>
            <w:shd w:val="clear" w:color="auto" w:fill="auto"/>
            <w:tcMar>
              <w:top w:w="15" w:type="dxa"/>
              <w:left w:w="15" w:type="dxa"/>
              <w:bottom w:w="15" w:type="dxa"/>
              <w:right w:w="15" w:type="dxa"/>
            </w:tcMar>
            <w:vAlign w:val="center"/>
            <w:hideMark/>
          </w:tcPr>
          <w:p w14:paraId="63E16DB6" w14:textId="77777777" w:rsidR="002F4F48" w:rsidRPr="002F4F48" w:rsidRDefault="002F4F48" w:rsidP="002F4F48">
            <w:pPr>
              <w:jc w:val="both"/>
              <w:rPr>
                <w:rFonts w:ascii="Arial" w:hAnsi="Arial" w:cs="Arial"/>
              </w:rPr>
            </w:pPr>
            <w:r w:rsidRPr="002F4F48">
              <w:rPr>
                <w:rFonts w:ascii="Arial" w:eastAsia="Calibri" w:hAnsi="Arial" w:cs="Arial"/>
                <w:color w:val="000000"/>
              </w:rPr>
              <w:t>0.018</w:t>
            </w:r>
          </w:p>
        </w:tc>
        <w:tc>
          <w:tcPr>
            <w:tcW w:w="904" w:type="pct"/>
            <w:shd w:val="clear" w:color="auto" w:fill="auto"/>
            <w:vAlign w:val="center"/>
          </w:tcPr>
          <w:p w14:paraId="5A3ABC2D" w14:textId="77777777" w:rsidR="002F4F48" w:rsidRPr="002F4F48" w:rsidRDefault="002F4F48" w:rsidP="002F4F48">
            <w:pPr>
              <w:jc w:val="both"/>
              <w:rPr>
                <w:rFonts w:ascii="Arial" w:hAnsi="Arial" w:cs="Arial"/>
                <w:b/>
                <w:bCs/>
              </w:rPr>
            </w:pPr>
            <w:r w:rsidRPr="002F4F48">
              <w:rPr>
                <w:rFonts w:ascii="Arial" w:eastAsia="Calibri" w:hAnsi="Arial" w:cs="Arial"/>
                <w:b/>
                <w:bCs/>
                <w:color w:val="000000"/>
              </w:rPr>
              <w:t>-0.329**</w:t>
            </w:r>
          </w:p>
        </w:tc>
      </w:tr>
      <w:tr w:rsidR="002F4F48" w:rsidRPr="002F4F48" w14:paraId="7DEA80E2" w14:textId="77777777" w:rsidTr="002F4F48">
        <w:trPr>
          <w:trHeight w:val="242"/>
        </w:trPr>
        <w:tc>
          <w:tcPr>
            <w:tcW w:w="335" w:type="pct"/>
            <w:tcMar>
              <w:top w:w="15" w:type="dxa"/>
              <w:left w:w="15" w:type="dxa"/>
              <w:bottom w:w="15" w:type="dxa"/>
              <w:right w:w="15" w:type="dxa"/>
            </w:tcMar>
            <w:vAlign w:val="center"/>
            <w:hideMark/>
          </w:tcPr>
          <w:p w14:paraId="561B6F89" w14:textId="77777777" w:rsidR="002F4F48" w:rsidRPr="002F4F48" w:rsidRDefault="002F4F48" w:rsidP="002F4F48">
            <w:pPr>
              <w:jc w:val="both"/>
              <w:rPr>
                <w:rFonts w:ascii="Arial" w:hAnsi="Arial" w:cs="Arial"/>
                <w:b/>
                <w:bCs/>
              </w:rPr>
            </w:pPr>
            <w:r w:rsidRPr="002F4F48">
              <w:rPr>
                <w:rFonts w:ascii="Arial" w:hAnsi="Arial" w:cs="Arial"/>
                <w:b/>
                <w:bCs/>
              </w:rPr>
              <w:t>SPL</w:t>
            </w:r>
          </w:p>
        </w:tc>
        <w:tc>
          <w:tcPr>
            <w:tcW w:w="376" w:type="pct"/>
            <w:shd w:val="clear" w:color="auto" w:fill="auto"/>
            <w:tcMar>
              <w:top w:w="15" w:type="dxa"/>
              <w:left w:w="15" w:type="dxa"/>
              <w:bottom w:w="15" w:type="dxa"/>
              <w:right w:w="15" w:type="dxa"/>
            </w:tcMar>
            <w:vAlign w:val="center"/>
            <w:hideMark/>
          </w:tcPr>
          <w:p w14:paraId="7592B91A" w14:textId="77777777" w:rsidR="002F4F48" w:rsidRPr="002F4F48" w:rsidRDefault="002F4F48" w:rsidP="002F4F48">
            <w:pPr>
              <w:jc w:val="both"/>
              <w:rPr>
                <w:rFonts w:ascii="Arial" w:hAnsi="Arial" w:cs="Arial"/>
              </w:rPr>
            </w:pPr>
            <w:r w:rsidRPr="002F4F48">
              <w:rPr>
                <w:rFonts w:ascii="Arial" w:eastAsia="Calibri" w:hAnsi="Arial" w:cs="Arial"/>
                <w:color w:val="000000"/>
              </w:rPr>
              <w:t>0.008</w:t>
            </w:r>
          </w:p>
        </w:tc>
        <w:tc>
          <w:tcPr>
            <w:tcW w:w="376" w:type="pct"/>
            <w:shd w:val="clear" w:color="auto" w:fill="auto"/>
            <w:tcMar>
              <w:top w:w="15" w:type="dxa"/>
              <w:left w:w="15" w:type="dxa"/>
              <w:bottom w:w="15" w:type="dxa"/>
              <w:right w:w="15" w:type="dxa"/>
            </w:tcMar>
            <w:vAlign w:val="center"/>
            <w:hideMark/>
          </w:tcPr>
          <w:p w14:paraId="18D40E96" w14:textId="77777777" w:rsidR="002F4F48" w:rsidRPr="002F4F48" w:rsidRDefault="002F4F48" w:rsidP="002F4F48">
            <w:pPr>
              <w:jc w:val="both"/>
              <w:rPr>
                <w:rFonts w:ascii="Arial" w:hAnsi="Arial" w:cs="Arial"/>
              </w:rPr>
            </w:pPr>
            <w:r w:rsidRPr="002F4F48">
              <w:rPr>
                <w:rFonts w:ascii="Arial" w:eastAsia="Calibri" w:hAnsi="Arial" w:cs="Arial"/>
                <w:color w:val="000000"/>
              </w:rPr>
              <w:t>-0.020</w:t>
            </w:r>
          </w:p>
        </w:tc>
        <w:tc>
          <w:tcPr>
            <w:tcW w:w="376" w:type="pct"/>
            <w:shd w:val="clear" w:color="auto" w:fill="auto"/>
            <w:tcMar>
              <w:top w:w="15" w:type="dxa"/>
              <w:left w:w="15" w:type="dxa"/>
              <w:bottom w:w="15" w:type="dxa"/>
              <w:right w:w="15" w:type="dxa"/>
            </w:tcMar>
            <w:vAlign w:val="center"/>
            <w:hideMark/>
          </w:tcPr>
          <w:p w14:paraId="1A4058F3" w14:textId="77777777" w:rsidR="002F4F48" w:rsidRPr="002F4F48" w:rsidRDefault="002F4F48" w:rsidP="002F4F48">
            <w:pPr>
              <w:jc w:val="both"/>
              <w:rPr>
                <w:rFonts w:ascii="Arial" w:hAnsi="Arial" w:cs="Arial"/>
              </w:rPr>
            </w:pPr>
            <w:r w:rsidRPr="002F4F48">
              <w:rPr>
                <w:rFonts w:ascii="Arial" w:eastAsia="Calibri" w:hAnsi="Arial" w:cs="Arial"/>
                <w:color w:val="000000"/>
              </w:rPr>
              <w:t>-0.020</w:t>
            </w:r>
          </w:p>
        </w:tc>
        <w:tc>
          <w:tcPr>
            <w:tcW w:w="376" w:type="pct"/>
            <w:shd w:val="clear" w:color="auto" w:fill="auto"/>
            <w:tcMar>
              <w:top w:w="15" w:type="dxa"/>
              <w:left w:w="15" w:type="dxa"/>
              <w:bottom w:w="15" w:type="dxa"/>
              <w:right w:w="15" w:type="dxa"/>
            </w:tcMar>
            <w:vAlign w:val="center"/>
            <w:hideMark/>
          </w:tcPr>
          <w:p w14:paraId="31A12E8E" w14:textId="77777777" w:rsidR="002F4F48" w:rsidRPr="002F4F48" w:rsidRDefault="002F4F48" w:rsidP="002F4F48">
            <w:pPr>
              <w:jc w:val="both"/>
              <w:rPr>
                <w:rFonts w:ascii="Arial" w:hAnsi="Arial" w:cs="Arial"/>
              </w:rPr>
            </w:pPr>
            <w:r w:rsidRPr="002F4F48">
              <w:rPr>
                <w:rFonts w:ascii="Arial" w:eastAsia="Calibri" w:hAnsi="Arial" w:cs="Arial"/>
                <w:color w:val="000000"/>
              </w:rPr>
              <w:t>-0.076</w:t>
            </w:r>
          </w:p>
        </w:tc>
        <w:tc>
          <w:tcPr>
            <w:tcW w:w="376" w:type="pct"/>
            <w:shd w:val="clear" w:color="auto" w:fill="auto"/>
            <w:tcMar>
              <w:top w:w="15" w:type="dxa"/>
              <w:left w:w="15" w:type="dxa"/>
              <w:bottom w:w="15" w:type="dxa"/>
              <w:right w:w="15" w:type="dxa"/>
            </w:tcMar>
            <w:vAlign w:val="center"/>
            <w:hideMark/>
          </w:tcPr>
          <w:p w14:paraId="0F83D3FB" w14:textId="77777777" w:rsidR="002F4F48" w:rsidRPr="002F4F48" w:rsidRDefault="002F4F48" w:rsidP="002F4F48">
            <w:pPr>
              <w:jc w:val="both"/>
              <w:rPr>
                <w:rFonts w:ascii="Arial" w:hAnsi="Arial" w:cs="Arial"/>
              </w:rPr>
            </w:pPr>
            <w:r w:rsidRPr="002F4F48">
              <w:rPr>
                <w:rFonts w:ascii="Arial" w:eastAsia="Calibri" w:hAnsi="Arial" w:cs="Arial"/>
                <w:color w:val="000000"/>
              </w:rPr>
              <w:t>0.084</w:t>
            </w:r>
          </w:p>
        </w:tc>
        <w:tc>
          <w:tcPr>
            <w:tcW w:w="376" w:type="pct"/>
            <w:shd w:val="clear" w:color="auto" w:fill="auto"/>
            <w:tcMar>
              <w:top w:w="15" w:type="dxa"/>
              <w:left w:w="15" w:type="dxa"/>
              <w:bottom w:w="15" w:type="dxa"/>
              <w:right w:w="15" w:type="dxa"/>
            </w:tcMar>
            <w:vAlign w:val="center"/>
            <w:hideMark/>
          </w:tcPr>
          <w:p w14:paraId="4F680838" w14:textId="77777777" w:rsidR="002F4F48" w:rsidRPr="002F4F48" w:rsidRDefault="002F4F48" w:rsidP="002F4F48">
            <w:pPr>
              <w:jc w:val="both"/>
              <w:rPr>
                <w:rFonts w:ascii="Arial" w:hAnsi="Arial" w:cs="Arial"/>
                <w:b/>
                <w:bCs/>
              </w:rPr>
            </w:pPr>
            <w:r w:rsidRPr="002F4F48">
              <w:rPr>
                <w:rFonts w:ascii="Arial" w:eastAsia="Calibri" w:hAnsi="Arial" w:cs="Arial"/>
                <w:b/>
                <w:bCs/>
                <w:color w:val="000000"/>
              </w:rPr>
              <w:t>0.164</w:t>
            </w:r>
          </w:p>
        </w:tc>
        <w:tc>
          <w:tcPr>
            <w:tcW w:w="376" w:type="pct"/>
            <w:shd w:val="clear" w:color="auto" w:fill="auto"/>
            <w:tcMar>
              <w:top w:w="15" w:type="dxa"/>
              <w:left w:w="15" w:type="dxa"/>
              <w:bottom w:w="15" w:type="dxa"/>
              <w:right w:w="15" w:type="dxa"/>
            </w:tcMar>
            <w:vAlign w:val="center"/>
            <w:hideMark/>
          </w:tcPr>
          <w:p w14:paraId="6510237C" w14:textId="77777777" w:rsidR="002F4F48" w:rsidRPr="002F4F48" w:rsidRDefault="002F4F48" w:rsidP="002F4F48">
            <w:pPr>
              <w:jc w:val="both"/>
              <w:rPr>
                <w:rFonts w:ascii="Arial" w:hAnsi="Arial" w:cs="Arial"/>
              </w:rPr>
            </w:pPr>
            <w:r w:rsidRPr="002F4F48">
              <w:rPr>
                <w:rFonts w:ascii="Arial" w:eastAsia="Calibri" w:hAnsi="Arial" w:cs="Arial"/>
                <w:color w:val="000000"/>
              </w:rPr>
              <w:t>0.029</w:t>
            </w:r>
          </w:p>
        </w:tc>
        <w:tc>
          <w:tcPr>
            <w:tcW w:w="376" w:type="pct"/>
            <w:shd w:val="clear" w:color="auto" w:fill="auto"/>
            <w:tcMar>
              <w:top w:w="15" w:type="dxa"/>
              <w:left w:w="15" w:type="dxa"/>
              <w:bottom w:w="15" w:type="dxa"/>
              <w:right w:w="15" w:type="dxa"/>
            </w:tcMar>
            <w:vAlign w:val="center"/>
            <w:hideMark/>
          </w:tcPr>
          <w:p w14:paraId="372E2F67" w14:textId="77777777" w:rsidR="002F4F48" w:rsidRPr="002F4F48" w:rsidRDefault="002F4F48" w:rsidP="002F4F48">
            <w:pPr>
              <w:jc w:val="both"/>
              <w:rPr>
                <w:rFonts w:ascii="Arial" w:hAnsi="Arial" w:cs="Arial"/>
              </w:rPr>
            </w:pPr>
            <w:r w:rsidRPr="002F4F48">
              <w:rPr>
                <w:rFonts w:ascii="Arial" w:eastAsia="Calibri" w:hAnsi="Arial" w:cs="Arial"/>
                <w:color w:val="000000"/>
              </w:rPr>
              <w:t>0.100</w:t>
            </w:r>
          </w:p>
        </w:tc>
        <w:tc>
          <w:tcPr>
            <w:tcW w:w="376" w:type="pct"/>
            <w:shd w:val="clear" w:color="auto" w:fill="auto"/>
            <w:tcMar>
              <w:top w:w="15" w:type="dxa"/>
              <w:left w:w="15" w:type="dxa"/>
              <w:bottom w:w="15" w:type="dxa"/>
              <w:right w:w="15" w:type="dxa"/>
            </w:tcMar>
            <w:vAlign w:val="center"/>
            <w:hideMark/>
          </w:tcPr>
          <w:p w14:paraId="01DD56B7" w14:textId="77777777" w:rsidR="002F4F48" w:rsidRPr="002F4F48" w:rsidRDefault="002F4F48" w:rsidP="002F4F48">
            <w:pPr>
              <w:jc w:val="both"/>
              <w:rPr>
                <w:rFonts w:ascii="Arial" w:hAnsi="Arial" w:cs="Arial"/>
              </w:rPr>
            </w:pPr>
            <w:r w:rsidRPr="002F4F48">
              <w:rPr>
                <w:rFonts w:ascii="Arial" w:eastAsia="Calibri" w:hAnsi="Arial" w:cs="Arial"/>
                <w:color w:val="000000"/>
              </w:rPr>
              <w:t>-0.103</w:t>
            </w:r>
          </w:p>
        </w:tc>
        <w:tc>
          <w:tcPr>
            <w:tcW w:w="376" w:type="pct"/>
            <w:shd w:val="clear" w:color="auto" w:fill="auto"/>
            <w:tcMar>
              <w:top w:w="15" w:type="dxa"/>
              <w:left w:w="15" w:type="dxa"/>
              <w:bottom w:w="15" w:type="dxa"/>
              <w:right w:w="15" w:type="dxa"/>
            </w:tcMar>
            <w:vAlign w:val="center"/>
            <w:hideMark/>
          </w:tcPr>
          <w:p w14:paraId="23546B38" w14:textId="77777777" w:rsidR="002F4F48" w:rsidRPr="002F4F48" w:rsidRDefault="002F4F48" w:rsidP="002F4F48">
            <w:pPr>
              <w:jc w:val="both"/>
              <w:rPr>
                <w:rFonts w:ascii="Arial" w:hAnsi="Arial" w:cs="Arial"/>
              </w:rPr>
            </w:pPr>
            <w:r w:rsidRPr="002F4F48">
              <w:rPr>
                <w:rFonts w:ascii="Arial" w:eastAsia="Calibri" w:hAnsi="Arial" w:cs="Arial"/>
                <w:color w:val="000000"/>
              </w:rPr>
              <w:t>0.057</w:t>
            </w:r>
          </w:p>
        </w:tc>
        <w:tc>
          <w:tcPr>
            <w:tcW w:w="904" w:type="pct"/>
            <w:shd w:val="clear" w:color="auto" w:fill="auto"/>
            <w:vAlign w:val="center"/>
          </w:tcPr>
          <w:p w14:paraId="78A21AC9" w14:textId="77777777" w:rsidR="002F4F48" w:rsidRPr="002F4F48" w:rsidRDefault="002F4F48" w:rsidP="002F4F48">
            <w:pPr>
              <w:jc w:val="both"/>
              <w:rPr>
                <w:rFonts w:ascii="Arial" w:hAnsi="Arial" w:cs="Arial"/>
                <w:b/>
                <w:bCs/>
              </w:rPr>
            </w:pPr>
            <w:r w:rsidRPr="002F4F48">
              <w:rPr>
                <w:rFonts w:ascii="Arial" w:eastAsia="Calibri" w:hAnsi="Arial" w:cs="Arial"/>
                <w:b/>
                <w:bCs/>
                <w:color w:val="000000"/>
              </w:rPr>
              <w:t>0.223**</w:t>
            </w:r>
          </w:p>
        </w:tc>
      </w:tr>
      <w:tr w:rsidR="002F4F48" w:rsidRPr="002F4F48" w14:paraId="7BB9EA37" w14:textId="77777777" w:rsidTr="002F4F48">
        <w:trPr>
          <w:trHeight w:val="242"/>
        </w:trPr>
        <w:tc>
          <w:tcPr>
            <w:tcW w:w="335" w:type="pct"/>
            <w:tcMar>
              <w:top w:w="15" w:type="dxa"/>
              <w:left w:w="15" w:type="dxa"/>
              <w:bottom w:w="15" w:type="dxa"/>
              <w:right w:w="15" w:type="dxa"/>
            </w:tcMar>
            <w:vAlign w:val="center"/>
            <w:hideMark/>
          </w:tcPr>
          <w:p w14:paraId="285F65A6" w14:textId="77777777" w:rsidR="002F4F48" w:rsidRPr="002F4F48" w:rsidRDefault="002F4F48" w:rsidP="002F4F48">
            <w:pPr>
              <w:jc w:val="both"/>
              <w:rPr>
                <w:rFonts w:ascii="Arial" w:hAnsi="Arial" w:cs="Arial"/>
                <w:b/>
                <w:bCs/>
              </w:rPr>
            </w:pPr>
            <w:r w:rsidRPr="002F4F48">
              <w:rPr>
                <w:rFonts w:ascii="Arial" w:hAnsi="Arial" w:cs="Arial"/>
                <w:b/>
                <w:bCs/>
              </w:rPr>
              <w:t>SW</w:t>
            </w:r>
          </w:p>
        </w:tc>
        <w:tc>
          <w:tcPr>
            <w:tcW w:w="376" w:type="pct"/>
            <w:shd w:val="clear" w:color="auto" w:fill="auto"/>
            <w:tcMar>
              <w:top w:w="15" w:type="dxa"/>
              <w:left w:w="15" w:type="dxa"/>
              <w:bottom w:w="15" w:type="dxa"/>
              <w:right w:w="15" w:type="dxa"/>
            </w:tcMar>
            <w:vAlign w:val="center"/>
            <w:hideMark/>
          </w:tcPr>
          <w:p w14:paraId="6ECB5B68" w14:textId="77777777" w:rsidR="002F4F48" w:rsidRPr="002F4F48" w:rsidRDefault="002F4F48" w:rsidP="002F4F48">
            <w:pPr>
              <w:jc w:val="both"/>
              <w:rPr>
                <w:rFonts w:ascii="Arial" w:hAnsi="Arial" w:cs="Arial"/>
              </w:rPr>
            </w:pPr>
            <w:r w:rsidRPr="002F4F48">
              <w:rPr>
                <w:rFonts w:ascii="Arial" w:eastAsia="Calibri" w:hAnsi="Arial" w:cs="Arial"/>
                <w:color w:val="000000"/>
              </w:rPr>
              <w:t>0.005</w:t>
            </w:r>
          </w:p>
        </w:tc>
        <w:tc>
          <w:tcPr>
            <w:tcW w:w="376" w:type="pct"/>
            <w:shd w:val="clear" w:color="auto" w:fill="auto"/>
            <w:tcMar>
              <w:top w:w="15" w:type="dxa"/>
              <w:left w:w="15" w:type="dxa"/>
              <w:bottom w:w="15" w:type="dxa"/>
              <w:right w:w="15" w:type="dxa"/>
            </w:tcMar>
            <w:vAlign w:val="center"/>
            <w:hideMark/>
          </w:tcPr>
          <w:p w14:paraId="0A7E9746" w14:textId="77777777" w:rsidR="002F4F48" w:rsidRPr="002F4F48" w:rsidRDefault="002F4F48" w:rsidP="002F4F48">
            <w:pPr>
              <w:jc w:val="both"/>
              <w:rPr>
                <w:rFonts w:ascii="Arial" w:hAnsi="Arial" w:cs="Arial"/>
              </w:rPr>
            </w:pPr>
            <w:r w:rsidRPr="002F4F48">
              <w:rPr>
                <w:rFonts w:ascii="Arial" w:eastAsia="Calibri" w:hAnsi="Arial" w:cs="Arial"/>
                <w:color w:val="000000"/>
              </w:rPr>
              <w:t>0.001</w:t>
            </w:r>
          </w:p>
        </w:tc>
        <w:tc>
          <w:tcPr>
            <w:tcW w:w="376" w:type="pct"/>
            <w:shd w:val="clear" w:color="auto" w:fill="auto"/>
            <w:tcMar>
              <w:top w:w="15" w:type="dxa"/>
              <w:left w:w="15" w:type="dxa"/>
              <w:bottom w:w="15" w:type="dxa"/>
              <w:right w:w="15" w:type="dxa"/>
            </w:tcMar>
            <w:vAlign w:val="center"/>
            <w:hideMark/>
          </w:tcPr>
          <w:p w14:paraId="357E20E3" w14:textId="77777777" w:rsidR="002F4F48" w:rsidRPr="002F4F48" w:rsidRDefault="002F4F48" w:rsidP="002F4F48">
            <w:pPr>
              <w:jc w:val="both"/>
              <w:rPr>
                <w:rFonts w:ascii="Arial" w:hAnsi="Arial" w:cs="Arial"/>
              </w:rPr>
            </w:pPr>
            <w:r w:rsidRPr="002F4F48">
              <w:rPr>
                <w:rFonts w:ascii="Arial" w:eastAsia="Calibri" w:hAnsi="Arial" w:cs="Arial"/>
                <w:color w:val="000000"/>
              </w:rPr>
              <w:t>-0.003</w:t>
            </w:r>
          </w:p>
        </w:tc>
        <w:tc>
          <w:tcPr>
            <w:tcW w:w="376" w:type="pct"/>
            <w:shd w:val="clear" w:color="auto" w:fill="auto"/>
            <w:tcMar>
              <w:top w:w="15" w:type="dxa"/>
              <w:left w:w="15" w:type="dxa"/>
              <w:bottom w:w="15" w:type="dxa"/>
              <w:right w:w="15" w:type="dxa"/>
            </w:tcMar>
            <w:vAlign w:val="center"/>
            <w:hideMark/>
          </w:tcPr>
          <w:p w14:paraId="42C070BE" w14:textId="77777777" w:rsidR="002F4F48" w:rsidRPr="002F4F48" w:rsidRDefault="002F4F48" w:rsidP="002F4F48">
            <w:pPr>
              <w:jc w:val="both"/>
              <w:rPr>
                <w:rFonts w:ascii="Arial" w:hAnsi="Arial" w:cs="Arial"/>
              </w:rPr>
            </w:pPr>
            <w:r w:rsidRPr="002F4F48">
              <w:rPr>
                <w:rFonts w:ascii="Arial" w:eastAsia="Calibri" w:hAnsi="Arial" w:cs="Arial"/>
                <w:color w:val="000000"/>
              </w:rPr>
              <w:t>-0.045</w:t>
            </w:r>
          </w:p>
        </w:tc>
        <w:tc>
          <w:tcPr>
            <w:tcW w:w="376" w:type="pct"/>
            <w:shd w:val="clear" w:color="auto" w:fill="auto"/>
            <w:tcMar>
              <w:top w:w="15" w:type="dxa"/>
              <w:left w:w="15" w:type="dxa"/>
              <w:bottom w:w="15" w:type="dxa"/>
              <w:right w:w="15" w:type="dxa"/>
            </w:tcMar>
            <w:vAlign w:val="center"/>
            <w:hideMark/>
          </w:tcPr>
          <w:p w14:paraId="6BB1FF6A" w14:textId="77777777" w:rsidR="002F4F48" w:rsidRPr="002F4F48" w:rsidRDefault="002F4F48" w:rsidP="002F4F48">
            <w:pPr>
              <w:jc w:val="both"/>
              <w:rPr>
                <w:rFonts w:ascii="Arial" w:hAnsi="Arial" w:cs="Arial"/>
              </w:rPr>
            </w:pPr>
            <w:r w:rsidRPr="002F4F48">
              <w:rPr>
                <w:rFonts w:ascii="Arial" w:eastAsia="Calibri" w:hAnsi="Arial" w:cs="Arial"/>
                <w:color w:val="000000"/>
              </w:rPr>
              <w:t>0.176</w:t>
            </w:r>
          </w:p>
        </w:tc>
        <w:tc>
          <w:tcPr>
            <w:tcW w:w="376" w:type="pct"/>
            <w:shd w:val="clear" w:color="auto" w:fill="auto"/>
            <w:tcMar>
              <w:top w:w="15" w:type="dxa"/>
              <w:left w:w="15" w:type="dxa"/>
              <w:bottom w:w="15" w:type="dxa"/>
              <w:right w:w="15" w:type="dxa"/>
            </w:tcMar>
            <w:vAlign w:val="center"/>
            <w:hideMark/>
          </w:tcPr>
          <w:p w14:paraId="26A06FE8" w14:textId="77777777" w:rsidR="002F4F48" w:rsidRPr="002F4F48" w:rsidRDefault="002F4F48" w:rsidP="002F4F48">
            <w:pPr>
              <w:jc w:val="both"/>
              <w:rPr>
                <w:rFonts w:ascii="Arial" w:hAnsi="Arial" w:cs="Arial"/>
              </w:rPr>
            </w:pPr>
            <w:r w:rsidRPr="002F4F48">
              <w:rPr>
                <w:rFonts w:ascii="Arial" w:eastAsia="Calibri" w:hAnsi="Arial" w:cs="Arial"/>
                <w:color w:val="000000"/>
              </w:rPr>
              <w:t>0.031</w:t>
            </w:r>
          </w:p>
        </w:tc>
        <w:tc>
          <w:tcPr>
            <w:tcW w:w="376" w:type="pct"/>
            <w:shd w:val="clear" w:color="auto" w:fill="auto"/>
            <w:tcMar>
              <w:top w:w="15" w:type="dxa"/>
              <w:left w:w="15" w:type="dxa"/>
              <w:bottom w:w="15" w:type="dxa"/>
              <w:right w:w="15" w:type="dxa"/>
            </w:tcMar>
            <w:vAlign w:val="center"/>
            <w:hideMark/>
          </w:tcPr>
          <w:p w14:paraId="73F1EE6C" w14:textId="77777777" w:rsidR="002F4F48" w:rsidRPr="002F4F48" w:rsidRDefault="002F4F48" w:rsidP="002F4F48">
            <w:pPr>
              <w:jc w:val="both"/>
              <w:rPr>
                <w:rFonts w:ascii="Arial" w:hAnsi="Arial" w:cs="Arial"/>
                <w:b/>
                <w:bCs/>
              </w:rPr>
            </w:pPr>
            <w:r w:rsidRPr="002F4F48">
              <w:rPr>
                <w:rFonts w:ascii="Arial" w:eastAsia="Calibri" w:hAnsi="Arial" w:cs="Arial"/>
                <w:b/>
                <w:bCs/>
                <w:color w:val="000000"/>
              </w:rPr>
              <w:t>0.154</w:t>
            </w:r>
          </w:p>
        </w:tc>
        <w:tc>
          <w:tcPr>
            <w:tcW w:w="376" w:type="pct"/>
            <w:shd w:val="clear" w:color="auto" w:fill="auto"/>
            <w:tcMar>
              <w:top w:w="15" w:type="dxa"/>
              <w:left w:w="15" w:type="dxa"/>
              <w:bottom w:w="15" w:type="dxa"/>
              <w:right w:w="15" w:type="dxa"/>
            </w:tcMar>
            <w:vAlign w:val="center"/>
            <w:hideMark/>
          </w:tcPr>
          <w:p w14:paraId="23548897" w14:textId="77777777" w:rsidR="002F4F48" w:rsidRPr="002F4F48" w:rsidRDefault="002F4F48" w:rsidP="002F4F48">
            <w:pPr>
              <w:jc w:val="both"/>
              <w:rPr>
                <w:rFonts w:ascii="Arial" w:hAnsi="Arial" w:cs="Arial"/>
              </w:rPr>
            </w:pPr>
            <w:r w:rsidRPr="002F4F48">
              <w:rPr>
                <w:rFonts w:ascii="Arial" w:eastAsia="Calibri" w:hAnsi="Arial" w:cs="Arial"/>
                <w:color w:val="000000"/>
              </w:rPr>
              <w:t>0.380</w:t>
            </w:r>
          </w:p>
        </w:tc>
        <w:tc>
          <w:tcPr>
            <w:tcW w:w="376" w:type="pct"/>
            <w:shd w:val="clear" w:color="auto" w:fill="auto"/>
            <w:tcMar>
              <w:top w:w="15" w:type="dxa"/>
              <w:left w:w="15" w:type="dxa"/>
              <w:bottom w:w="15" w:type="dxa"/>
              <w:right w:w="15" w:type="dxa"/>
            </w:tcMar>
            <w:vAlign w:val="center"/>
            <w:hideMark/>
          </w:tcPr>
          <w:p w14:paraId="7D08DD4C" w14:textId="77777777" w:rsidR="002F4F48" w:rsidRPr="002F4F48" w:rsidRDefault="002F4F48" w:rsidP="002F4F48">
            <w:pPr>
              <w:jc w:val="both"/>
              <w:rPr>
                <w:rFonts w:ascii="Arial" w:hAnsi="Arial" w:cs="Arial"/>
              </w:rPr>
            </w:pPr>
            <w:r w:rsidRPr="002F4F48">
              <w:rPr>
                <w:rFonts w:ascii="Arial" w:eastAsia="Calibri" w:hAnsi="Arial" w:cs="Arial"/>
                <w:color w:val="000000"/>
              </w:rPr>
              <w:t>0.049</w:t>
            </w:r>
          </w:p>
        </w:tc>
        <w:tc>
          <w:tcPr>
            <w:tcW w:w="376" w:type="pct"/>
            <w:shd w:val="clear" w:color="auto" w:fill="auto"/>
            <w:tcMar>
              <w:top w:w="15" w:type="dxa"/>
              <w:left w:w="15" w:type="dxa"/>
              <w:bottom w:w="15" w:type="dxa"/>
              <w:right w:w="15" w:type="dxa"/>
            </w:tcMar>
            <w:vAlign w:val="center"/>
            <w:hideMark/>
          </w:tcPr>
          <w:p w14:paraId="581EA1A5" w14:textId="77777777" w:rsidR="002F4F48" w:rsidRPr="002F4F48" w:rsidRDefault="002F4F48" w:rsidP="002F4F48">
            <w:pPr>
              <w:jc w:val="both"/>
              <w:rPr>
                <w:rFonts w:ascii="Arial" w:hAnsi="Arial" w:cs="Arial"/>
              </w:rPr>
            </w:pPr>
            <w:r w:rsidRPr="002F4F48">
              <w:rPr>
                <w:rFonts w:ascii="Arial" w:eastAsia="Calibri" w:hAnsi="Arial" w:cs="Arial"/>
                <w:color w:val="000000"/>
              </w:rPr>
              <w:t>-0.043</w:t>
            </w:r>
          </w:p>
        </w:tc>
        <w:tc>
          <w:tcPr>
            <w:tcW w:w="904" w:type="pct"/>
            <w:shd w:val="clear" w:color="auto" w:fill="auto"/>
            <w:vAlign w:val="center"/>
          </w:tcPr>
          <w:p w14:paraId="2A2C2CA8" w14:textId="77777777" w:rsidR="002F4F48" w:rsidRPr="002F4F48" w:rsidRDefault="002F4F48" w:rsidP="002F4F48">
            <w:pPr>
              <w:jc w:val="both"/>
              <w:rPr>
                <w:rFonts w:ascii="Arial" w:hAnsi="Arial" w:cs="Arial"/>
                <w:b/>
                <w:bCs/>
              </w:rPr>
            </w:pPr>
            <w:r w:rsidRPr="002F4F48">
              <w:rPr>
                <w:rFonts w:ascii="Arial" w:eastAsia="Calibri" w:hAnsi="Arial" w:cs="Arial"/>
                <w:b/>
                <w:bCs/>
                <w:color w:val="000000"/>
              </w:rPr>
              <w:t>0.705**</w:t>
            </w:r>
          </w:p>
        </w:tc>
      </w:tr>
      <w:tr w:rsidR="002F4F48" w:rsidRPr="002F4F48" w14:paraId="4BE980E8" w14:textId="77777777" w:rsidTr="002F4F48">
        <w:trPr>
          <w:trHeight w:val="242"/>
        </w:trPr>
        <w:tc>
          <w:tcPr>
            <w:tcW w:w="335" w:type="pct"/>
            <w:tcMar>
              <w:top w:w="15" w:type="dxa"/>
              <w:left w:w="15" w:type="dxa"/>
              <w:bottom w:w="15" w:type="dxa"/>
              <w:right w:w="15" w:type="dxa"/>
            </w:tcMar>
            <w:vAlign w:val="center"/>
            <w:hideMark/>
          </w:tcPr>
          <w:p w14:paraId="265B413C" w14:textId="77777777" w:rsidR="002F4F48" w:rsidRPr="002F4F48" w:rsidRDefault="002F4F48" w:rsidP="002F4F48">
            <w:pPr>
              <w:jc w:val="both"/>
              <w:rPr>
                <w:rFonts w:ascii="Arial" w:hAnsi="Arial" w:cs="Arial"/>
                <w:b/>
                <w:bCs/>
              </w:rPr>
            </w:pPr>
            <w:r w:rsidRPr="002F4F48">
              <w:rPr>
                <w:rFonts w:ascii="Arial" w:hAnsi="Arial" w:cs="Arial"/>
                <w:b/>
                <w:bCs/>
              </w:rPr>
              <w:t>TSW</w:t>
            </w:r>
          </w:p>
        </w:tc>
        <w:tc>
          <w:tcPr>
            <w:tcW w:w="376" w:type="pct"/>
            <w:shd w:val="clear" w:color="auto" w:fill="auto"/>
            <w:tcMar>
              <w:top w:w="15" w:type="dxa"/>
              <w:left w:w="15" w:type="dxa"/>
              <w:bottom w:w="15" w:type="dxa"/>
              <w:right w:w="15" w:type="dxa"/>
            </w:tcMar>
            <w:vAlign w:val="center"/>
            <w:hideMark/>
          </w:tcPr>
          <w:p w14:paraId="15E25B03" w14:textId="77777777" w:rsidR="002F4F48" w:rsidRPr="002F4F48" w:rsidRDefault="002F4F48" w:rsidP="002F4F48">
            <w:pPr>
              <w:jc w:val="both"/>
              <w:rPr>
                <w:rFonts w:ascii="Arial" w:hAnsi="Arial" w:cs="Arial"/>
              </w:rPr>
            </w:pPr>
            <w:r w:rsidRPr="002F4F48">
              <w:rPr>
                <w:rFonts w:ascii="Arial" w:eastAsia="Calibri" w:hAnsi="Arial" w:cs="Arial"/>
                <w:color w:val="000000"/>
              </w:rPr>
              <w:t>0.018</w:t>
            </w:r>
          </w:p>
        </w:tc>
        <w:tc>
          <w:tcPr>
            <w:tcW w:w="376" w:type="pct"/>
            <w:shd w:val="clear" w:color="auto" w:fill="auto"/>
            <w:tcMar>
              <w:top w:w="15" w:type="dxa"/>
              <w:left w:w="15" w:type="dxa"/>
              <w:bottom w:w="15" w:type="dxa"/>
              <w:right w:w="15" w:type="dxa"/>
            </w:tcMar>
            <w:vAlign w:val="center"/>
            <w:hideMark/>
          </w:tcPr>
          <w:p w14:paraId="27CA4F1E" w14:textId="77777777" w:rsidR="002F4F48" w:rsidRPr="002F4F48" w:rsidRDefault="002F4F48" w:rsidP="002F4F48">
            <w:pPr>
              <w:jc w:val="both"/>
              <w:rPr>
                <w:rFonts w:ascii="Arial" w:hAnsi="Arial" w:cs="Arial"/>
              </w:rPr>
            </w:pPr>
            <w:r w:rsidRPr="002F4F48">
              <w:rPr>
                <w:rFonts w:ascii="Arial" w:eastAsia="Calibri" w:hAnsi="Arial" w:cs="Arial"/>
                <w:color w:val="000000"/>
              </w:rPr>
              <w:t>0.007</w:t>
            </w:r>
          </w:p>
        </w:tc>
        <w:tc>
          <w:tcPr>
            <w:tcW w:w="376" w:type="pct"/>
            <w:shd w:val="clear" w:color="auto" w:fill="auto"/>
            <w:tcMar>
              <w:top w:w="15" w:type="dxa"/>
              <w:left w:w="15" w:type="dxa"/>
              <w:bottom w:w="15" w:type="dxa"/>
              <w:right w:w="15" w:type="dxa"/>
            </w:tcMar>
            <w:vAlign w:val="center"/>
            <w:hideMark/>
          </w:tcPr>
          <w:p w14:paraId="174A0140" w14:textId="77777777" w:rsidR="002F4F48" w:rsidRPr="002F4F48" w:rsidRDefault="002F4F48" w:rsidP="002F4F48">
            <w:pPr>
              <w:jc w:val="both"/>
              <w:rPr>
                <w:rFonts w:ascii="Arial" w:hAnsi="Arial" w:cs="Arial"/>
              </w:rPr>
            </w:pPr>
            <w:r w:rsidRPr="002F4F48">
              <w:rPr>
                <w:rFonts w:ascii="Arial" w:eastAsia="Calibri" w:hAnsi="Arial" w:cs="Arial"/>
                <w:color w:val="000000"/>
              </w:rPr>
              <w:t>0.001</w:t>
            </w:r>
          </w:p>
        </w:tc>
        <w:tc>
          <w:tcPr>
            <w:tcW w:w="376" w:type="pct"/>
            <w:shd w:val="clear" w:color="auto" w:fill="auto"/>
            <w:tcMar>
              <w:top w:w="15" w:type="dxa"/>
              <w:left w:w="15" w:type="dxa"/>
              <w:bottom w:w="15" w:type="dxa"/>
              <w:right w:w="15" w:type="dxa"/>
            </w:tcMar>
            <w:vAlign w:val="center"/>
            <w:hideMark/>
          </w:tcPr>
          <w:p w14:paraId="0D1EB571" w14:textId="77777777" w:rsidR="002F4F48" w:rsidRPr="002F4F48" w:rsidRDefault="002F4F48" w:rsidP="002F4F48">
            <w:pPr>
              <w:jc w:val="both"/>
              <w:rPr>
                <w:rFonts w:ascii="Arial" w:hAnsi="Arial" w:cs="Arial"/>
              </w:rPr>
            </w:pPr>
            <w:r w:rsidRPr="002F4F48">
              <w:rPr>
                <w:rFonts w:ascii="Arial" w:eastAsia="Calibri" w:hAnsi="Arial" w:cs="Arial"/>
                <w:color w:val="000000"/>
              </w:rPr>
              <w:t>-0.046</w:t>
            </w:r>
          </w:p>
        </w:tc>
        <w:tc>
          <w:tcPr>
            <w:tcW w:w="376" w:type="pct"/>
            <w:shd w:val="clear" w:color="auto" w:fill="auto"/>
            <w:tcMar>
              <w:top w:w="15" w:type="dxa"/>
              <w:left w:w="15" w:type="dxa"/>
              <w:bottom w:w="15" w:type="dxa"/>
              <w:right w:w="15" w:type="dxa"/>
            </w:tcMar>
            <w:vAlign w:val="center"/>
            <w:hideMark/>
          </w:tcPr>
          <w:p w14:paraId="6E236493" w14:textId="77777777" w:rsidR="002F4F48" w:rsidRPr="002F4F48" w:rsidRDefault="002F4F48" w:rsidP="002F4F48">
            <w:pPr>
              <w:jc w:val="both"/>
              <w:rPr>
                <w:rFonts w:ascii="Arial" w:hAnsi="Arial" w:cs="Arial"/>
              </w:rPr>
            </w:pPr>
            <w:r w:rsidRPr="002F4F48">
              <w:rPr>
                <w:rFonts w:ascii="Arial" w:eastAsia="Calibri" w:hAnsi="Arial" w:cs="Arial"/>
                <w:color w:val="000000"/>
              </w:rPr>
              <w:t>0.159</w:t>
            </w:r>
          </w:p>
        </w:tc>
        <w:tc>
          <w:tcPr>
            <w:tcW w:w="376" w:type="pct"/>
            <w:shd w:val="clear" w:color="auto" w:fill="auto"/>
            <w:tcMar>
              <w:top w:w="15" w:type="dxa"/>
              <w:left w:w="15" w:type="dxa"/>
              <w:bottom w:w="15" w:type="dxa"/>
              <w:right w:w="15" w:type="dxa"/>
            </w:tcMar>
            <w:vAlign w:val="center"/>
            <w:hideMark/>
          </w:tcPr>
          <w:p w14:paraId="5ED641E7" w14:textId="77777777" w:rsidR="002F4F48" w:rsidRPr="002F4F48" w:rsidRDefault="002F4F48" w:rsidP="002F4F48">
            <w:pPr>
              <w:jc w:val="both"/>
              <w:rPr>
                <w:rFonts w:ascii="Arial" w:hAnsi="Arial" w:cs="Arial"/>
              </w:rPr>
            </w:pPr>
            <w:r w:rsidRPr="002F4F48">
              <w:rPr>
                <w:rFonts w:ascii="Arial" w:eastAsia="Calibri" w:hAnsi="Arial" w:cs="Arial"/>
                <w:color w:val="000000"/>
              </w:rPr>
              <w:t>0.041</w:t>
            </w:r>
          </w:p>
        </w:tc>
        <w:tc>
          <w:tcPr>
            <w:tcW w:w="376" w:type="pct"/>
            <w:shd w:val="clear" w:color="auto" w:fill="auto"/>
            <w:tcMar>
              <w:top w:w="15" w:type="dxa"/>
              <w:left w:w="15" w:type="dxa"/>
              <w:bottom w:w="15" w:type="dxa"/>
              <w:right w:w="15" w:type="dxa"/>
            </w:tcMar>
            <w:vAlign w:val="center"/>
            <w:hideMark/>
          </w:tcPr>
          <w:p w14:paraId="5CAB2756" w14:textId="77777777" w:rsidR="002F4F48" w:rsidRPr="002F4F48" w:rsidRDefault="002F4F48" w:rsidP="002F4F48">
            <w:pPr>
              <w:jc w:val="both"/>
              <w:rPr>
                <w:rFonts w:ascii="Arial" w:hAnsi="Arial" w:cs="Arial"/>
              </w:rPr>
            </w:pPr>
            <w:r w:rsidRPr="002F4F48">
              <w:rPr>
                <w:rFonts w:ascii="Arial" w:eastAsia="Calibri" w:hAnsi="Arial" w:cs="Arial"/>
                <w:color w:val="000000"/>
              </w:rPr>
              <w:t>0.145</w:t>
            </w:r>
          </w:p>
        </w:tc>
        <w:tc>
          <w:tcPr>
            <w:tcW w:w="376" w:type="pct"/>
            <w:shd w:val="clear" w:color="auto" w:fill="auto"/>
            <w:tcMar>
              <w:top w:w="15" w:type="dxa"/>
              <w:left w:w="15" w:type="dxa"/>
              <w:bottom w:w="15" w:type="dxa"/>
              <w:right w:w="15" w:type="dxa"/>
            </w:tcMar>
            <w:vAlign w:val="center"/>
            <w:hideMark/>
          </w:tcPr>
          <w:p w14:paraId="2D110814" w14:textId="77777777" w:rsidR="002F4F48" w:rsidRPr="002F4F48" w:rsidRDefault="002F4F48" w:rsidP="002F4F48">
            <w:pPr>
              <w:jc w:val="both"/>
              <w:rPr>
                <w:rFonts w:ascii="Arial" w:hAnsi="Arial" w:cs="Arial"/>
                <w:b/>
                <w:bCs/>
              </w:rPr>
            </w:pPr>
            <w:r w:rsidRPr="002F4F48">
              <w:rPr>
                <w:rFonts w:ascii="Arial" w:eastAsia="Calibri" w:hAnsi="Arial" w:cs="Arial"/>
                <w:b/>
                <w:bCs/>
                <w:color w:val="000000"/>
              </w:rPr>
              <w:t>0.403</w:t>
            </w:r>
          </w:p>
        </w:tc>
        <w:tc>
          <w:tcPr>
            <w:tcW w:w="376" w:type="pct"/>
            <w:shd w:val="clear" w:color="auto" w:fill="auto"/>
            <w:tcMar>
              <w:top w:w="15" w:type="dxa"/>
              <w:left w:w="15" w:type="dxa"/>
              <w:bottom w:w="15" w:type="dxa"/>
              <w:right w:w="15" w:type="dxa"/>
            </w:tcMar>
            <w:vAlign w:val="center"/>
            <w:hideMark/>
          </w:tcPr>
          <w:p w14:paraId="016FA815" w14:textId="77777777" w:rsidR="002F4F48" w:rsidRPr="002F4F48" w:rsidRDefault="002F4F48" w:rsidP="002F4F48">
            <w:pPr>
              <w:jc w:val="both"/>
              <w:rPr>
                <w:rFonts w:ascii="Arial" w:hAnsi="Arial" w:cs="Arial"/>
              </w:rPr>
            </w:pPr>
            <w:r w:rsidRPr="002F4F48">
              <w:rPr>
                <w:rFonts w:ascii="Arial" w:eastAsia="Calibri" w:hAnsi="Arial" w:cs="Arial"/>
                <w:color w:val="000000"/>
              </w:rPr>
              <w:t>0.010</w:t>
            </w:r>
          </w:p>
        </w:tc>
        <w:tc>
          <w:tcPr>
            <w:tcW w:w="376" w:type="pct"/>
            <w:shd w:val="clear" w:color="auto" w:fill="auto"/>
            <w:tcMar>
              <w:top w:w="15" w:type="dxa"/>
              <w:left w:w="15" w:type="dxa"/>
              <w:bottom w:w="15" w:type="dxa"/>
              <w:right w:w="15" w:type="dxa"/>
            </w:tcMar>
            <w:vAlign w:val="center"/>
            <w:hideMark/>
          </w:tcPr>
          <w:p w14:paraId="338FE5AD" w14:textId="77777777" w:rsidR="002F4F48" w:rsidRPr="002F4F48" w:rsidRDefault="002F4F48" w:rsidP="002F4F48">
            <w:pPr>
              <w:jc w:val="both"/>
              <w:rPr>
                <w:rFonts w:ascii="Arial" w:hAnsi="Arial" w:cs="Arial"/>
              </w:rPr>
            </w:pPr>
            <w:r w:rsidRPr="002F4F48">
              <w:rPr>
                <w:rFonts w:ascii="Arial" w:eastAsia="Calibri" w:hAnsi="Arial" w:cs="Arial"/>
                <w:color w:val="000000"/>
              </w:rPr>
              <w:t>-0.014</w:t>
            </w:r>
          </w:p>
        </w:tc>
        <w:tc>
          <w:tcPr>
            <w:tcW w:w="904" w:type="pct"/>
            <w:shd w:val="clear" w:color="auto" w:fill="auto"/>
            <w:vAlign w:val="center"/>
          </w:tcPr>
          <w:p w14:paraId="326AF298" w14:textId="77777777" w:rsidR="002F4F48" w:rsidRPr="002F4F48" w:rsidRDefault="002F4F48" w:rsidP="002F4F48">
            <w:pPr>
              <w:jc w:val="both"/>
              <w:rPr>
                <w:rFonts w:ascii="Arial" w:hAnsi="Arial" w:cs="Arial"/>
                <w:b/>
                <w:bCs/>
              </w:rPr>
            </w:pPr>
            <w:r w:rsidRPr="002F4F48">
              <w:rPr>
                <w:rFonts w:ascii="Arial" w:eastAsia="Calibri" w:hAnsi="Arial" w:cs="Arial"/>
                <w:b/>
                <w:bCs/>
                <w:color w:val="000000"/>
              </w:rPr>
              <w:t>0.723**</w:t>
            </w:r>
          </w:p>
        </w:tc>
      </w:tr>
      <w:tr w:rsidR="002F4F48" w:rsidRPr="002F4F48" w14:paraId="31B9168E" w14:textId="77777777" w:rsidTr="002F4F48">
        <w:trPr>
          <w:trHeight w:val="237"/>
        </w:trPr>
        <w:tc>
          <w:tcPr>
            <w:tcW w:w="335" w:type="pct"/>
            <w:tcMar>
              <w:top w:w="15" w:type="dxa"/>
              <w:left w:w="15" w:type="dxa"/>
              <w:bottom w:w="15" w:type="dxa"/>
              <w:right w:w="15" w:type="dxa"/>
            </w:tcMar>
            <w:vAlign w:val="center"/>
            <w:hideMark/>
          </w:tcPr>
          <w:p w14:paraId="580311A5" w14:textId="77777777" w:rsidR="002F4F48" w:rsidRPr="002F4F48" w:rsidRDefault="002F4F48" w:rsidP="002F4F48">
            <w:pPr>
              <w:jc w:val="both"/>
              <w:rPr>
                <w:rFonts w:ascii="Arial" w:hAnsi="Arial" w:cs="Arial"/>
                <w:b/>
                <w:bCs/>
              </w:rPr>
            </w:pPr>
            <w:r w:rsidRPr="002F4F48">
              <w:rPr>
                <w:rFonts w:ascii="Arial" w:hAnsi="Arial" w:cs="Arial"/>
                <w:b/>
                <w:bCs/>
              </w:rPr>
              <w:t>GFY</w:t>
            </w:r>
          </w:p>
        </w:tc>
        <w:tc>
          <w:tcPr>
            <w:tcW w:w="376" w:type="pct"/>
            <w:shd w:val="clear" w:color="auto" w:fill="auto"/>
            <w:tcMar>
              <w:top w:w="15" w:type="dxa"/>
              <w:left w:w="15" w:type="dxa"/>
              <w:bottom w:w="15" w:type="dxa"/>
              <w:right w:w="15" w:type="dxa"/>
            </w:tcMar>
            <w:vAlign w:val="center"/>
            <w:hideMark/>
          </w:tcPr>
          <w:p w14:paraId="08C8C282" w14:textId="77777777" w:rsidR="002F4F48" w:rsidRPr="002F4F48" w:rsidRDefault="002F4F48" w:rsidP="002F4F48">
            <w:pPr>
              <w:jc w:val="both"/>
              <w:rPr>
                <w:rFonts w:ascii="Arial" w:hAnsi="Arial" w:cs="Arial"/>
              </w:rPr>
            </w:pPr>
            <w:r w:rsidRPr="002F4F48">
              <w:rPr>
                <w:rFonts w:ascii="Arial" w:eastAsia="Calibri" w:hAnsi="Arial" w:cs="Arial"/>
                <w:color w:val="000000"/>
              </w:rPr>
              <w:t>-0.031</w:t>
            </w:r>
          </w:p>
        </w:tc>
        <w:tc>
          <w:tcPr>
            <w:tcW w:w="376" w:type="pct"/>
            <w:shd w:val="clear" w:color="auto" w:fill="auto"/>
            <w:tcMar>
              <w:top w:w="15" w:type="dxa"/>
              <w:left w:w="15" w:type="dxa"/>
              <w:bottom w:w="15" w:type="dxa"/>
              <w:right w:w="15" w:type="dxa"/>
            </w:tcMar>
            <w:vAlign w:val="center"/>
            <w:hideMark/>
          </w:tcPr>
          <w:p w14:paraId="18DAA75B" w14:textId="77777777" w:rsidR="002F4F48" w:rsidRPr="002F4F48" w:rsidRDefault="002F4F48" w:rsidP="002F4F48">
            <w:pPr>
              <w:jc w:val="both"/>
              <w:rPr>
                <w:rFonts w:ascii="Arial" w:hAnsi="Arial" w:cs="Arial"/>
              </w:rPr>
            </w:pPr>
            <w:r w:rsidRPr="002F4F48">
              <w:rPr>
                <w:rFonts w:ascii="Arial" w:eastAsia="Calibri" w:hAnsi="Arial" w:cs="Arial"/>
                <w:color w:val="000000"/>
              </w:rPr>
              <w:t>-0.022</w:t>
            </w:r>
          </w:p>
        </w:tc>
        <w:tc>
          <w:tcPr>
            <w:tcW w:w="376" w:type="pct"/>
            <w:shd w:val="clear" w:color="auto" w:fill="auto"/>
            <w:tcMar>
              <w:top w:w="15" w:type="dxa"/>
              <w:left w:w="15" w:type="dxa"/>
              <w:bottom w:w="15" w:type="dxa"/>
              <w:right w:w="15" w:type="dxa"/>
            </w:tcMar>
            <w:vAlign w:val="center"/>
            <w:hideMark/>
          </w:tcPr>
          <w:p w14:paraId="17531565" w14:textId="77777777" w:rsidR="002F4F48" w:rsidRPr="002F4F48" w:rsidRDefault="002F4F48" w:rsidP="002F4F48">
            <w:pPr>
              <w:jc w:val="both"/>
              <w:rPr>
                <w:rFonts w:ascii="Arial" w:hAnsi="Arial" w:cs="Arial"/>
              </w:rPr>
            </w:pPr>
            <w:r w:rsidRPr="002F4F48">
              <w:rPr>
                <w:rFonts w:ascii="Arial" w:eastAsia="Calibri" w:hAnsi="Arial" w:cs="Arial"/>
                <w:color w:val="000000"/>
              </w:rPr>
              <w:t>0.056</w:t>
            </w:r>
          </w:p>
        </w:tc>
        <w:tc>
          <w:tcPr>
            <w:tcW w:w="376" w:type="pct"/>
            <w:shd w:val="clear" w:color="auto" w:fill="auto"/>
            <w:tcMar>
              <w:top w:w="15" w:type="dxa"/>
              <w:left w:w="15" w:type="dxa"/>
              <w:bottom w:w="15" w:type="dxa"/>
              <w:right w:w="15" w:type="dxa"/>
            </w:tcMar>
            <w:vAlign w:val="center"/>
            <w:hideMark/>
          </w:tcPr>
          <w:p w14:paraId="6968742B" w14:textId="77777777" w:rsidR="002F4F48" w:rsidRPr="002F4F48" w:rsidRDefault="002F4F48" w:rsidP="002F4F48">
            <w:pPr>
              <w:jc w:val="both"/>
              <w:rPr>
                <w:rFonts w:ascii="Arial" w:hAnsi="Arial" w:cs="Arial"/>
              </w:rPr>
            </w:pPr>
            <w:r w:rsidRPr="002F4F48">
              <w:rPr>
                <w:rFonts w:ascii="Arial" w:eastAsia="Calibri" w:hAnsi="Arial" w:cs="Arial"/>
                <w:color w:val="000000"/>
              </w:rPr>
              <w:t>-0.049</w:t>
            </w:r>
          </w:p>
        </w:tc>
        <w:tc>
          <w:tcPr>
            <w:tcW w:w="376" w:type="pct"/>
            <w:shd w:val="clear" w:color="auto" w:fill="auto"/>
            <w:tcMar>
              <w:top w:w="15" w:type="dxa"/>
              <w:left w:w="15" w:type="dxa"/>
              <w:bottom w:w="15" w:type="dxa"/>
              <w:right w:w="15" w:type="dxa"/>
            </w:tcMar>
            <w:vAlign w:val="center"/>
            <w:hideMark/>
          </w:tcPr>
          <w:p w14:paraId="673D8377" w14:textId="77777777" w:rsidR="002F4F48" w:rsidRPr="002F4F48" w:rsidRDefault="002F4F48" w:rsidP="002F4F48">
            <w:pPr>
              <w:jc w:val="both"/>
              <w:rPr>
                <w:rFonts w:ascii="Arial" w:hAnsi="Arial" w:cs="Arial"/>
              </w:rPr>
            </w:pPr>
            <w:r w:rsidRPr="002F4F48">
              <w:rPr>
                <w:rFonts w:ascii="Arial" w:eastAsia="Calibri" w:hAnsi="Arial" w:cs="Arial"/>
                <w:color w:val="000000"/>
              </w:rPr>
              <w:t>0.013</w:t>
            </w:r>
          </w:p>
        </w:tc>
        <w:tc>
          <w:tcPr>
            <w:tcW w:w="376" w:type="pct"/>
            <w:shd w:val="clear" w:color="auto" w:fill="auto"/>
            <w:tcMar>
              <w:top w:w="15" w:type="dxa"/>
              <w:left w:w="15" w:type="dxa"/>
              <w:bottom w:w="15" w:type="dxa"/>
              <w:right w:w="15" w:type="dxa"/>
            </w:tcMar>
            <w:vAlign w:val="center"/>
            <w:hideMark/>
          </w:tcPr>
          <w:p w14:paraId="3DE95102" w14:textId="77777777" w:rsidR="002F4F48" w:rsidRPr="002F4F48" w:rsidRDefault="002F4F48" w:rsidP="002F4F48">
            <w:pPr>
              <w:jc w:val="both"/>
              <w:rPr>
                <w:rFonts w:ascii="Arial" w:hAnsi="Arial" w:cs="Arial"/>
              </w:rPr>
            </w:pPr>
            <w:r w:rsidRPr="002F4F48">
              <w:rPr>
                <w:rFonts w:ascii="Arial" w:eastAsia="Calibri" w:hAnsi="Arial" w:cs="Arial"/>
                <w:color w:val="000000"/>
              </w:rPr>
              <w:t>-0.031</w:t>
            </w:r>
          </w:p>
        </w:tc>
        <w:tc>
          <w:tcPr>
            <w:tcW w:w="376" w:type="pct"/>
            <w:shd w:val="clear" w:color="auto" w:fill="auto"/>
            <w:tcMar>
              <w:top w:w="15" w:type="dxa"/>
              <w:left w:w="15" w:type="dxa"/>
              <w:bottom w:w="15" w:type="dxa"/>
              <w:right w:w="15" w:type="dxa"/>
            </w:tcMar>
            <w:vAlign w:val="center"/>
            <w:hideMark/>
          </w:tcPr>
          <w:p w14:paraId="3AD59F54" w14:textId="77777777" w:rsidR="002F4F48" w:rsidRPr="002F4F48" w:rsidRDefault="002F4F48" w:rsidP="002F4F48">
            <w:pPr>
              <w:jc w:val="both"/>
              <w:rPr>
                <w:rFonts w:ascii="Arial" w:hAnsi="Arial" w:cs="Arial"/>
              </w:rPr>
            </w:pPr>
            <w:r w:rsidRPr="002F4F48">
              <w:rPr>
                <w:rFonts w:ascii="Arial" w:eastAsia="Calibri" w:hAnsi="Arial" w:cs="Arial"/>
                <w:color w:val="000000"/>
              </w:rPr>
              <w:t>0.014</w:t>
            </w:r>
          </w:p>
        </w:tc>
        <w:tc>
          <w:tcPr>
            <w:tcW w:w="376" w:type="pct"/>
            <w:shd w:val="clear" w:color="auto" w:fill="auto"/>
            <w:tcMar>
              <w:top w:w="15" w:type="dxa"/>
              <w:left w:w="15" w:type="dxa"/>
              <w:bottom w:w="15" w:type="dxa"/>
              <w:right w:w="15" w:type="dxa"/>
            </w:tcMar>
            <w:vAlign w:val="center"/>
            <w:hideMark/>
          </w:tcPr>
          <w:p w14:paraId="304E3F0B" w14:textId="77777777" w:rsidR="002F4F48" w:rsidRPr="002F4F48" w:rsidRDefault="002F4F48" w:rsidP="002F4F48">
            <w:pPr>
              <w:jc w:val="both"/>
              <w:rPr>
                <w:rFonts w:ascii="Arial" w:hAnsi="Arial" w:cs="Arial"/>
              </w:rPr>
            </w:pPr>
            <w:r w:rsidRPr="002F4F48">
              <w:rPr>
                <w:rFonts w:ascii="Arial" w:eastAsia="Calibri" w:hAnsi="Arial" w:cs="Arial"/>
                <w:color w:val="000000"/>
              </w:rPr>
              <w:t>0.008</w:t>
            </w:r>
          </w:p>
        </w:tc>
        <w:tc>
          <w:tcPr>
            <w:tcW w:w="376" w:type="pct"/>
            <w:shd w:val="clear" w:color="auto" w:fill="auto"/>
            <w:tcMar>
              <w:top w:w="15" w:type="dxa"/>
              <w:left w:w="15" w:type="dxa"/>
              <w:bottom w:w="15" w:type="dxa"/>
              <w:right w:w="15" w:type="dxa"/>
            </w:tcMar>
            <w:vAlign w:val="center"/>
            <w:hideMark/>
          </w:tcPr>
          <w:p w14:paraId="44D5678E" w14:textId="77777777" w:rsidR="002F4F48" w:rsidRPr="002F4F48" w:rsidRDefault="002F4F48" w:rsidP="002F4F48">
            <w:pPr>
              <w:jc w:val="both"/>
              <w:rPr>
                <w:rFonts w:ascii="Arial" w:hAnsi="Arial" w:cs="Arial"/>
                <w:b/>
                <w:bCs/>
              </w:rPr>
            </w:pPr>
            <w:r w:rsidRPr="002F4F48">
              <w:rPr>
                <w:rFonts w:ascii="Arial" w:eastAsia="Calibri" w:hAnsi="Arial" w:cs="Arial"/>
                <w:b/>
                <w:bCs/>
                <w:color w:val="000000"/>
              </w:rPr>
              <w:t>0.548</w:t>
            </w:r>
          </w:p>
        </w:tc>
        <w:tc>
          <w:tcPr>
            <w:tcW w:w="376" w:type="pct"/>
            <w:shd w:val="clear" w:color="auto" w:fill="auto"/>
            <w:tcMar>
              <w:top w:w="15" w:type="dxa"/>
              <w:left w:w="15" w:type="dxa"/>
              <w:bottom w:w="15" w:type="dxa"/>
              <w:right w:w="15" w:type="dxa"/>
            </w:tcMar>
            <w:vAlign w:val="center"/>
            <w:hideMark/>
          </w:tcPr>
          <w:p w14:paraId="49F29544" w14:textId="77777777" w:rsidR="002F4F48" w:rsidRPr="002F4F48" w:rsidRDefault="002F4F48" w:rsidP="002F4F48">
            <w:pPr>
              <w:jc w:val="both"/>
              <w:rPr>
                <w:rFonts w:ascii="Arial" w:hAnsi="Arial" w:cs="Arial"/>
              </w:rPr>
            </w:pPr>
            <w:r w:rsidRPr="002F4F48">
              <w:rPr>
                <w:rFonts w:ascii="Arial" w:eastAsia="Calibri" w:hAnsi="Arial" w:cs="Arial"/>
                <w:color w:val="000000"/>
              </w:rPr>
              <w:t>-0.388</w:t>
            </w:r>
          </w:p>
        </w:tc>
        <w:tc>
          <w:tcPr>
            <w:tcW w:w="904" w:type="pct"/>
            <w:shd w:val="clear" w:color="auto" w:fill="auto"/>
            <w:vAlign w:val="center"/>
          </w:tcPr>
          <w:p w14:paraId="7A553401" w14:textId="77777777" w:rsidR="002F4F48" w:rsidRPr="002F4F48" w:rsidRDefault="002F4F48" w:rsidP="002F4F48">
            <w:pPr>
              <w:jc w:val="both"/>
              <w:rPr>
                <w:rFonts w:ascii="Arial" w:hAnsi="Arial" w:cs="Arial"/>
                <w:b/>
                <w:bCs/>
              </w:rPr>
            </w:pPr>
            <w:r w:rsidRPr="002F4F48">
              <w:rPr>
                <w:rFonts w:ascii="Arial" w:eastAsia="Calibri" w:hAnsi="Arial" w:cs="Arial"/>
                <w:b/>
                <w:bCs/>
                <w:color w:val="000000"/>
              </w:rPr>
              <w:t>0.118</w:t>
            </w:r>
          </w:p>
        </w:tc>
      </w:tr>
      <w:tr w:rsidR="002F4F48" w:rsidRPr="002F4F48" w14:paraId="2F441DC4" w14:textId="77777777" w:rsidTr="002F4F48">
        <w:trPr>
          <w:trHeight w:val="237"/>
        </w:trPr>
        <w:tc>
          <w:tcPr>
            <w:tcW w:w="335" w:type="pct"/>
            <w:tcBorders>
              <w:bottom w:val="single" w:sz="4" w:space="0" w:color="auto"/>
            </w:tcBorders>
            <w:tcMar>
              <w:top w:w="15" w:type="dxa"/>
              <w:left w:w="15" w:type="dxa"/>
              <w:bottom w:w="15" w:type="dxa"/>
              <w:right w:w="15" w:type="dxa"/>
            </w:tcMar>
            <w:vAlign w:val="center"/>
            <w:hideMark/>
          </w:tcPr>
          <w:p w14:paraId="24A319BB" w14:textId="77777777" w:rsidR="002F4F48" w:rsidRPr="002F4F48" w:rsidRDefault="002F4F48" w:rsidP="002F4F48">
            <w:pPr>
              <w:jc w:val="both"/>
              <w:rPr>
                <w:rFonts w:ascii="Arial" w:hAnsi="Arial" w:cs="Arial"/>
                <w:b/>
                <w:bCs/>
              </w:rPr>
            </w:pPr>
            <w:r w:rsidRPr="002F4F48">
              <w:rPr>
                <w:rFonts w:ascii="Arial" w:hAnsi="Arial" w:cs="Arial"/>
                <w:b/>
                <w:bCs/>
              </w:rPr>
              <w:t>DFY</w:t>
            </w:r>
          </w:p>
        </w:tc>
        <w:tc>
          <w:tcPr>
            <w:tcW w:w="376" w:type="pct"/>
            <w:tcBorders>
              <w:bottom w:val="single" w:sz="4" w:space="0" w:color="auto"/>
            </w:tcBorders>
            <w:shd w:val="clear" w:color="auto" w:fill="auto"/>
            <w:tcMar>
              <w:top w:w="15" w:type="dxa"/>
              <w:left w:w="15" w:type="dxa"/>
              <w:bottom w:w="15" w:type="dxa"/>
              <w:right w:w="15" w:type="dxa"/>
            </w:tcMar>
            <w:vAlign w:val="center"/>
            <w:hideMark/>
          </w:tcPr>
          <w:p w14:paraId="201EF41A" w14:textId="77777777" w:rsidR="002F4F48" w:rsidRPr="002F4F48" w:rsidRDefault="002F4F48" w:rsidP="002F4F48">
            <w:pPr>
              <w:jc w:val="both"/>
              <w:rPr>
                <w:rFonts w:ascii="Arial" w:hAnsi="Arial" w:cs="Arial"/>
              </w:rPr>
            </w:pPr>
            <w:r w:rsidRPr="002F4F48">
              <w:rPr>
                <w:rFonts w:ascii="Arial" w:eastAsia="Calibri" w:hAnsi="Arial" w:cs="Arial"/>
                <w:color w:val="000000"/>
              </w:rPr>
              <w:t>-0.030</w:t>
            </w:r>
          </w:p>
        </w:tc>
        <w:tc>
          <w:tcPr>
            <w:tcW w:w="376" w:type="pct"/>
            <w:tcBorders>
              <w:bottom w:val="single" w:sz="4" w:space="0" w:color="auto"/>
            </w:tcBorders>
            <w:shd w:val="clear" w:color="auto" w:fill="auto"/>
            <w:tcMar>
              <w:top w:w="15" w:type="dxa"/>
              <w:left w:w="15" w:type="dxa"/>
              <w:bottom w:w="15" w:type="dxa"/>
              <w:right w:w="15" w:type="dxa"/>
            </w:tcMar>
            <w:vAlign w:val="center"/>
            <w:hideMark/>
          </w:tcPr>
          <w:p w14:paraId="5E8742C4" w14:textId="77777777" w:rsidR="002F4F48" w:rsidRPr="002F4F48" w:rsidRDefault="002F4F48" w:rsidP="002F4F48">
            <w:pPr>
              <w:jc w:val="both"/>
              <w:rPr>
                <w:rFonts w:ascii="Arial" w:hAnsi="Arial" w:cs="Arial"/>
              </w:rPr>
            </w:pPr>
            <w:r w:rsidRPr="002F4F48">
              <w:rPr>
                <w:rFonts w:ascii="Arial" w:eastAsia="Calibri" w:hAnsi="Arial" w:cs="Arial"/>
                <w:color w:val="000000"/>
              </w:rPr>
              <w:t>-0.030</w:t>
            </w:r>
          </w:p>
        </w:tc>
        <w:tc>
          <w:tcPr>
            <w:tcW w:w="376" w:type="pct"/>
            <w:tcBorders>
              <w:bottom w:val="single" w:sz="4" w:space="0" w:color="auto"/>
            </w:tcBorders>
            <w:shd w:val="clear" w:color="auto" w:fill="auto"/>
            <w:tcMar>
              <w:top w:w="15" w:type="dxa"/>
              <w:left w:w="15" w:type="dxa"/>
              <w:bottom w:w="15" w:type="dxa"/>
              <w:right w:w="15" w:type="dxa"/>
            </w:tcMar>
            <w:vAlign w:val="center"/>
            <w:hideMark/>
          </w:tcPr>
          <w:p w14:paraId="06193153" w14:textId="77777777" w:rsidR="002F4F48" w:rsidRPr="002F4F48" w:rsidRDefault="002F4F48" w:rsidP="002F4F48">
            <w:pPr>
              <w:jc w:val="both"/>
              <w:rPr>
                <w:rFonts w:ascii="Arial" w:hAnsi="Arial" w:cs="Arial"/>
              </w:rPr>
            </w:pPr>
            <w:r w:rsidRPr="002F4F48">
              <w:rPr>
                <w:rFonts w:ascii="Arial" w:eastAsia="Calibri" w:hAnsi="Arial" w:cs="Arial"/>
                <w:color w:val="000000"/>
              </w:rPr>
              <w:t>0.062</w:t>
            </w:r>
          </w:p>
        </w:tc>
        <w:tc>
          <w:tcPr>
            <w:tcW w:w="376" w:type="pct"/>
            <w:tcBorders>
              <w:bottom w:val="single" w:sz="4" w:space="0" w:color="auto"/>
            </w:tcBorders>
            <w:shd w:val="clear" w:color="auto" w:fill="auto"/>
            <w:tcMar>
              <w:top w:w="15" w:type="dxa"/>
              <w:left w:w="15" w:type="dxa"/>
              <w:bottom w:w="15" w:type="dxa"/>
              <w:right w:w="15" w:type="dxa"/>
            </w:tcMar>
            <w:vAlign w:val="center"/>
            <w:hideMark/>
          </w:tcPr>
          <w:p w14:paraId="0F85E1A5" w14:textId="77777777" w:rsidR="002F4F48" w:rsidRPr="002F4F48" w:rsidRDefault="002F4F48" w:rsidP="002F4F48">
            <w:pPr>
              <w:jc w:val="both"/>
              <w:rPr>
                <w:rFonts w:ascii="Arial" w:hAnsi="Arial" w:cs="Arial"/>
              </w:rPr>
            </w:pPr>
            <w:r w:rsidRPr="002F4F48">
              <w:rPr>
                <w:rFonts w:ascii="Arial" w:eastAsia="Calibri" w:hAnsi="Arial" w:cs="Arial"/>
                <w:color w:val="000000"/>
              </w:rPr>
              <w:t>-0.071</w:t>
            </w:r>
          </w:p>
        </w:tc>
        <w:tc>
          <w:tcPr>
            <w:tcW w:w="376" w:type="pct"/>
            <w:tcBorders>
              <w:bottom w:val="single" w:sz="4" w:space="0" w:color="auto"/>
            </w:tcBorders>
            <w:shd w:val="clear" w:color="auto" w:fill="auto"/>
            <w:tcMar>
              <w:top w:w="15" w:type="dxa"/>
              <w:left w:w="15" w:type="dxa"/>
              <w:bottom w:w="15" w:type="dxa"/>
              <w:right w:w="15" w:type="dxa"/>
            </w:tcMar>
            <w:vAlign w:val="center"/>
            <w:hideMark/>
          </w:tcPr>
          <w:p w14:paraId="1E2E3C07" w14:textId="77777777" w:rsidR="002F4F48" w:rsidRPr="002F4F48" w:rsidRDefault="002F4F48" w:rsidP="002F4F48">
            <w:pPr>
              <w:jc w:val="both"/>
              <w:rPr>
                <w:rFonts w:ascii="Arial" w:hAnsi="Arial" w:cs="Arial"/>
              </w:rPr>
            </w:pPr>
            <w:r w:rsidRPr="002F4F48">
              <w:rPr>
                <w:rFonts w:ascii="Arial" w:eastAsia="Calibri" w:hAnsi="Arial" w:cs="Arial"/>
                <w:color w:val="000000"/>
              </w:rPr>
              <w:t>0.028</w:t>
            </w:r>
          </w:p>
        </w:tc>
        <w:tc>
          <w:tcPr>
            <w:tcW w:w="376" w:type="pct"/>
            <w:tcBorders>
              <w:bottom w:val="single" w:sz="4" w:space="0" w:color="auto"/>
            </w:tcBorders>
            <w:shd w:val="clear" w:color="auto" w:fill="auto"/>
            <w:tcMar>
              <w:top w:w="15" w:type="dxa"/>
              <w:left w:w="15" w:type="dxa"/>
              <w:bottom w:w="15" w:type="dxa"/>
              <w:right w:w="15" w:type="dxa"/>
            </w:tcMar>
            <w:vAlign w:val="center"/>
            <w:hideMark/>
          </w:tcPr>
          <w:p w14:paraId="6EC19E26" w14:textId="77777777" w:rsidR="002F4F48" w:rsidRPr="002F4F48" w:rsidRDefault="002F4F48" w:rsidP="002F4F48">
            <w:pPr>
              <w:jc w:val="both"/>
              <w:rPr>
                <w:rFonts w:ascii="Arial" w:hAnsi="Arial" w:cs="Arial"/>
              </w:rPr>
            </w:pPr>
            <w:r w:rsidRPr="002F4F48">
              <w:rPr>
                <w:rFonts w:ascii="Arial" w:eastAsia="Calibri" w:hAnsi="Arial" w:cs="Arial"/>
                <w:color w:val="000000"/>
              </w:rPr>
              <w:t>-0.024</w:t>
            </w:r>
          </w:p>
        </w:tc>
        <w:tc>
          <w:tcPr>
            <w:tcW w:w="376" w:type="pct"/>
            <w:tcBorders>
              <w:bottom w:val="single" w:sz="4" w:space="0" w:color="auto"/>
            </w:tcBorders>
            <w:shd w:val="clear" w:color="auto" w:fill="auto"/>
            <w:tcMar>
              <w:top w:w="15" w:type="dxa"/>
              <w:left w:w="15" w:type="dxa"/>
              <w:bottom w:w="15" w:type="dxa"/>
              <w:right w:w="15" w:type="dxa"/>
            </w:tcMar>
            <w:vAlign w:val="center"/>
            <w:hideMark/>
          </w:tcPr>
          <w:p w14:paraId="14DD0E32" w14:textId="77777777" w:rsidR="002F4F48" w:rsidRPr="002F4F48" w:rsidRDefault="002F4F48" w:rsidP="002F4F48">
            <w:pPr>
              <w:jc w:val="both"/>
              <w:rPr>
                <w:rFonts w:ascii="Arial" w:hAnsi="Arial" w:cs="Arial"/>
              </w:rPr>
            </w:pPr>
            <w:r w:rsidRPr="002F4F48">
              <w:rPr>
                <w:rFonts w:ascii="Arial" w:eastAsia="Calibri" w:hAnsi="Arial" w:cs="Arial"/>
                <w:color w:val="000000"/>
              </w:rPr>
              <w:t>0.017</w:t>
            </w:r>
          </w:p>
        </w:tc>
        <w:tc>
          <w:tcPr>
            <w:tcW w:w="376" w:type="pct"/>
            <w:tcBorders>
              <w:bottom w:val="single" w:sz="4" w:space="0" w:color="auto"/>
            </w:tcBorders>
            <w:shd w:val="clear" w:color="auto" w:fill="auto"/>
            <w:tcMar>
              <w:top w:w="15" w:type="dxa"/>
              <w:left w:w="15" w:type="dxa"/>
              <w:bottom w:w="15" w:type="dxa"/>
              <w:right w:w="15" w:type="dxa"/>
            </w:tcMar>
            <w:vAlign w:val="center"/>
            <w:hideMark/>
          </w:tcPr>
          <w:p w14:paraId="7F764756" w14:textId="77777777" w:rsidR="002F4F48" w:rsidRPr="002F4F48" w:rsidRDefault="002F4F48" w:rsidP="002F4F48">
            <w:pPr>
              <w:jc w:val="both"/>
              <w:rPr>
                <w:rFonts w:ascii="Arial" w:hAnsi="Arial" w:cs="Arial"/>
              </w:rPr>
            </w:pPr>
            <w:r w:rsidRPr="002F4F48">
              <w:rPr>
                <w:rFonts w:ascii="Arial" w:eastAsia="Calibri" w:hAnsi="Arial" w:cs="Arial"/>
                <w:color w:val="000000"/>
              </w:rPr>
              <w:t>0.015</w:t>
            </w:r>
          </w:p>
        </w:tc>
        <w:tc>
          <w:tcPr>
            <w:tcW w:w="376" w:type="pct"/>
            <w:tcBorders>
              <w:bottom w:val="single" w:sz="4" w:space="0" w:color="auto"/>
            </w:tcBorders>
            <w:shd w:val="clear" w:color="auto" w:fill="auto"/>
            <w:tcMar>
              <w:top w:w="15" w:type="dxa"/>
              <w:left w:w="15" w:type="dxa"/>
              <w:bottom w:w="15" w:type="dxa"/>
              <w:right w:w="15" w:type="dxa"/>
            </w:tcMar>
            <w:vAlign w:val="center"/>
            <w:hideMark/>
          </w:tcPr>
          <w:p w14:paraId="779BB0C4" w14:textId="77777777" w:rsidR="002F4F48" w:rsidRPr="002F4F48" w:rsidRDefault="002F4F48" w:rsidP="002F4F48">
            <w:pPr>
              <w:jc w:val="both"/>
              <w:rPr>
                <w:rFonts w:ascii="Arial" w:hAnsi="Arial" w:cs="Arial"/>
              </w:rPr>
            </w:pPr>
            <w:r w:rsidRPr="002F4F48">
              <w:rPr>
                <w:rFonts w:ascii="Arial" w:eastAsia="Calibri" w:hAnsi="Arial" w:cs="Arial"/>
                <w:color w:val="000000"/>
              </w:rPr>
              <w:t>0.541</w:t>
            </w:r>
          </w:p>
        </w:tc>
        <w:tc>
          <w:tcPr>
            <w:tcW w:w="376" w:type="pct"/>
            <w:tcBorders>
              <w:bottom w:val="single" w:sz="4" w:space="0" w:color="auto"/>
            </w:tcBorders>
            <w:shd w:val="clear" w:color="auto" w:fill="auto"/>
            <w:tcMar>
              <w:top w:w="15" w:type="dxa"/>
              <w:left w:w="15" w:type="dxa"/>
              <w:bottom w:w="15" w:type="dxa"/>
              <w:right w:w="15" w:type="dxa"/>
            </w:tcMar>
            <w:vAlign w:val="center"/>
            <w:hideMark/>
          </w:tcPr>
          <w:p w14:paraId="2AD9393A" w14:textId="77777777" w:rsidR="002F4F48" w:rsidRPr="002F4F48" w:rsidRDefault="002F4F48" w:rsidP="002F4F48">
            <w:pPr>
              <w:jc w:val="both"/>
              <w:rPr>
                <w:rFonts w:ascii="Arial" w:hAnsi="Arial" w:cs="Arial"/>
                <w:b/>
                <w:bCs/>
              </w:rPr>
            </w:pPr>
            <w:r w:rsidRPr="002F4F48">
              <w:rPr>
                <w:rFonts w:ascii="Arial" w:eastAsia="Calibri" w:hAnsi="Arial" w:cs="Arial"/>
                <w:b/>
                <w:bCs/>
                <w:color w:val="000000"/>
              </w:rPr>
              <w:t>-0.393</w:t>
            </w:r>
          </w:p>
        </w:tc>
        <w:tc>
          <w:tcPr>
            <w:tcW w:w="904" w:type="pct"/>
            <w:tcBorders>
              <w:bottom w:val="single" w:sz="4" w:space="0" w:color="auto"/>
            </w:tcBorders>
            <w:shd w:val="clear" w:color="auto" w:fill="auto"/>
            <w:vAlign w:val="center"/>
          </w:tcPr>
          <w:p w14:paraId="6A7540CE" w14:textId="77777777" w:rsidR="002F4F48" w:rsidRPr="002F4F48" w:rsidRDefault="002F4F48" w:rsidP="002F4F48">
            <w:pPr>
              <w:jc w:val="both"/>
              <w:rPr>
                <w:rFonts w:ascii="Arial" w:hAnsi="Arial" w:cs="Arial"/>
                <w:b/>
                <w:bCs/>
              </w:rPr>
            </w:pPr>
            <w:r w:rsidRPr="002F4F48">
              <w:rPr>
                <w:rFonts w:ascii="Arial" w:eastAsia="Calibri" w:hAnsi="Arial" w:cs="Arial"/>
                <w:b/>
                <w:bCs/>
                <w:color w:val="000000"/>
              </w:rPr>
              <w:t>0.115</w:t>
            </w:r>
          </w:p>
        </w:tc>
      </w:tr>
    </w:tbl>
    <w:p w14:paraId="259FC644" w14:textId="77777777" w:rsidR="002F4F48" w:rsidRPr="001B26C5" w:rsidRDefault="002F4F48" w:rsidP="002F4F48">
      <w:pPr>
        <w:jc w:val="both"/>
        <w:rPr>
          <w:rFonts w:ascii="Arial" w:hAnsi="Arial" w:cs="Arial"/>
          <w:i/>
          <w:iCs/>
          <w:color w:val="000000"/>
          <w:sz w:val="18"/>
          <w:szCs w:val="18"/>
        </w:rPr>
      </w:pPr>
      <w:r w:rsidRPr="001B26C5">
        <w:rPr>
          <w:rFonts w:ascii="Arial" w:eastAsia="Calibri" w:hAnsi="Arial" w:cs="Arial"/>
          <w:i/>
          <w:iCs/>
          <w:sz w:val="18"/>
          <w:szCs w:val="18"/>
        </w:rPr>
        <w:t xml:space="preserve">Residual = </w:t>
      </w:r>
      <w:r w:rsidRPr="001B26C5">
        <w:rPr>
          <w:rFonts w:ascii="Arial" w:hAnsi="Arial" w:cs="Arial"/>
          <w:i/>
          <w:iCs/>
          <w:color w:val="000000"/>
          <w:sz w:val="18"/>
          <w:szCs w:val="18"/>
        </w:rPr>
        <w:t>0.34634</w:t>
      </w:r>
    </w:p>
    <w:p w14:paraId="7D85EB5A" w14:textId="7F1772BC" w:rsidR="002F4F48" w:rsidRPr="002F4F48" w:rsidRDefault="002F4F48" w:rsidP="002F4F48">
      <w:pPr>
        <w:jc w:val="both"/>
        <w:rPr>
          <w:rFonts w:ascii="Arial" w:hAnsi="Arial" w:cs="Arial"/>
          <w:i/>
          <w:iCs/>
          <w:sz w:val="18"/>
          <w:szCs w:val="18"/>
        </w:rPr>
      </w:pPr>
      <w:r w:rsidRPr="002F4F48">
        <w:rPr>
          <w:rFonts w:ascii="Arial" w:hAnsi="Arial" w:cs="Arial"/>
          <w:i/>
          <w:iCs/>
          <w:sz w:val="18"/>
          <w:szCs w:val="18"/>
        </w:rPr>
        <w:t>** = Significant at 1 % level.</w:t>
      </w:r>
    </w:p>
    <w:p w14:paraId="15A2D4EF" w14:textId="77777777" w:rsidR="002F4F48" w:rsidRPr="002F4F48" w:rsidRDefault="002F4F48" w:rsidP="002F4F48">
      <w:pPr>
        <w:ind w:left="630" w:hanging="630"/>
        <w:jc w:val="both"/>
        <w:rPr>
          <w:rFonts w:ascii="Arial" w:eastAsia="Calibri" w:hAnsi="Arial" w:cs="Arial"/>
          <w:i/>
          <w:iCs/>
          <w:color w:val="000000"/>
          <w:kern w:val="2"/>
          <w:sz w:val="18"/>
          <w:szCs w:val="18"/>
        </w:rPr>
      </w:pPr>
      <w:r w:rsidRPr="002F4F48">
        <w:rPr>
          <w:rFonts w:ascii="Arial" w:eastAsia="Calibri" w:hAnsi="Arial" w:cs="Arial"/>
          <w:i/>
          <w:iCs/>
          <w:color w:val="000000"/>
          <w:kern w:val="2"/>
          <w:sz w:val="18"/>
          <w:szCs w:val="18"/>
        </w:rPr>
        <w:t>Note: DTH = Days to heading, PH = Plant height, SD = Stem diameter, TNT = Total number of tillers per plant, NPT= Number of productive tillers per plant, SPL = Spike length, SW = Seed weight per spike, TSW = 1000-seed weight, GFY = Green fodder yield per plant, DFY = Dry fodder yield per plant, SY = Seed yield per plant</w:t>
      </w:r>
    </w:p>
    <w:p w14:paraId="55A56CB5" w14:textId="77777777" w:rsidR="00DA5CF0" w:rsidRDefault="00DA5CF0" w:rsidP="00DC78AC">
      <w:pPr>
        <w:jc w:val="both"/>
        <w:rPr>
          <w:rFonts w:ascii="Arial" w:hAnsi="Arial" w:cs="Arial"/>
          <w:lang w:val="en-GB" w:eastAsia="en-GB"/>
        </w:rPr>
      </w:pPr>
    </w:p>
    <w:p w14:paraId="0604C9DB" w14:textId="484D0015" w:rsidR="00203D10" w:rsidRPr="00203D10" w:rsidRDefault="00203D10" w:rsidP="00DC78AC">
      <w:pPr>
        <w:jc w:val="both"/>
        <w:rPr>
          <w:rFonts w:ascii="Arial" w:hAnsi="Arial" w:cs="Arial"/>
          <w:b/>
          <w:bCs/>
          <w:sz w:val="22"/>
          <w:szCs w:val="22"/>
          <w:lang w:val="en-GB" w:eastAsia="en-GB"/>
        </w:rPr>
      </w:pPr>
      <w:bookmarkStart w:id="7" w:name="_Hlk203130682"/>
      <w:r w:rsidRPr="00203D10">
        <w:rPr>
          <w:rFonts w:ascii="Arial" w:hAnsi="Arial" w:cs="Arial"/>
          <w:b/>
          <w:bCs/>
          <w:sz w:val="22"/>
          <w:szCs w:val="22"/>
          <w:lang w:val="en-GB" w:eastAsia="en-GB"/>
        </w:rPr>
        <w:t xml:space="preserve">3.5 Sequential path analysis </w:t>
      </w:r>
    </w:p>
    <w:bookmarkEnd w:id="7"/>
    <w:p w14:paraId="04130C11" w14:textId="28F2B8D1" w:rsidR="00203D10" w:rsidRDefault="00203D10" w:rsidP="00DC78AC">
      <w:pPr>
        <w:jc w:val="both"/>
        <w:rPr>
          <w:rFonts w:ascii="Arial" w:hAnsi="Arial" w:cs="Arial"/>
          <w:lang w:val="en-GB" w:eastAsia="en-GB"/>
        </w:rPr>
      </w:pPr>
    </w:p>
    <w:p w14:paraId="0FDD200D" w14:textId="215CF3D8" w:rsidR="004725F9" w:rsidRPr="008403DD" w:rsidRDefault="00203D10" w:rsidP="00DC78AC">
      <w:pPr>
        <w:jc w:val="both"/>
        <w:rPr>
          <w:rFonts w:ascii="Arial" w:hAnsi="Arial" w:cs="Arial"/>
          <w:lang w:val="en-GB" w:eastAsia="en-GB"/>
        </w:rPr>
      </w:pPr>
      <w:r w:rsidRPr="00203D10">
        <w:rPr>
          <w:rFonts w:ascii="Arial" w:hAnsi="Arial" w:cs="Arial"/>
          <w:lang w:val="en-GB" w:eastAsia="en-GB"/>
        </w:rPr>
        <w:t>The genotypic path coefficient analysis was illustrated in two stages to estimate the association between traits and their cumulative effect on seed yield per plant in pearl millet genotypes. The first order components included vegetative and morphological parameters such as days to heading, plant height, stem diameter and total number of tillers per plant. The four components of yield trait: seed weight per plant, number of productive tillers per plant, 1000-seed weight and spike length, and green fodder yield per plant which were denoted as the major yield determining factors in pearl millet and the second order components. These second order traits served as the ultimate influence on seed yield (SY) by the first order traits as shown in Tables 7 and 8 and Figure 1.</w:t>
      </w:r>
    </w:p>
    <w:p w14:paraId="69A62BB3" w14:textId="6D66B5E5" w:rsidR="00203D10" w:rsidRDefault="00203D10" w:rsidP="00DC78AC">
      <w:pPr>
        <w:jc w:val="both"/>
        <w:rPr>
          <w:rFonts w:ascii="Arial" w:hAnsi="Arial" w:cs="Arial"/>
          <w:b/>
          <w:bCs/>
          <w:lang w:val="en-GB" w:eastAsia="en-GB"/>
        </w:rPr>
      </w:pPr>
    </w:p>
    <w:p w14:paraId="185D0429" w14:textId="3385E8ED" w:rsidR="008403DD" w:rsidRDefault="009B1C8A" w:rsidP="00DC78AC">
      <w:pPr>
        <w:jc w:val="both"/>
        <w:rPr>
          <w:rFonts w:ascii="Arial" w:hAnsi="Arial" w:cs="Arial"/>
          <w:lang w:val="en-GB" w:eastAsia="en-GB"/>
        </w:rPr>
      </w:pPr>
      <w:r w:rsidRPr="009B1C8A">
        <w:rPr>
          <w:rFonts w:ascii="Arial" w:eastAsia="Calibri" w:hAnsi="Arial" w:cs="Arial"/>
          <w:noProof/>
          <w:kern w:val="2"/>
          <w:sz w:val="22"/>
          <w:szCs w:val="22"/>
        </w:rPr>
        <w:lastRenderedPageBreak/>
        <w:drawing>
          <wp:inline distT="0" distB="0" distL="0" distR="0" wp14:anchorId="33459AB3" wp14:editId="546495E4">
            <wp:extent cx="5195897" cy="2787650"/>
            <wp:effectExtent l="0" t="0" r="0" b="0"/>
            <wp:docPr id="177432740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05979" cy="2846710"/>
                    </a:xfrm>
                    <a:prstGeom prst="rect">
                      <a:avLst/>
                    </a:prstGeom>
                    <a:noFill/>
                  </pic:spPr>
                </pic:pic>
              </a:graphicData>
            </a:graphic>
          </wp:inline>
        </w:drawing>
      </w:r>
    </w:p>
    <w:p w14:paraId="3AF721D6" w14:textId="77777777" w:rsidR="005B3AFA" w:rsidRPr="005B3AFA" w:rsidRDefault="005B3AFA" w:rsidP="00DC78AC">
      <w:pPr>
        <w:jc w:val="both"/>
        <w:rPr>
          <w:rFonts w:ascii="Arial" w:hAnsi="Arial" w:cs="Arial"/>
          <w:b/>
          <w:bCs/>
          <w:lang w:val="en-GB" w:eastAsia="en-GB"/>
        </w:rPr>
      </w:pPr>
      <w:r w:rsidRPr="005B3AFA">
        <w:rPr>
          <w:rFonts w:ascii="Arial" w:hAnsi="Arial" w:cs="Arial"/>
          <w:b/>
          <w:bCs/>
          <w:lang w:val="en-GB" w:eastAsia="en-GB"/>
        </w:rPr>
        <w:t>Figure</w:t>
      </w:r>
      <w:r>
        <w:rPr>
          <w:rFonts w:ascii="Arial" w:hAnsi="Arial" w:cs="Arial"/>
          <w:b/>
          <w:bCs/>
          <w:lang w:val="en-GB" w:eastAsia="en-GB"/>
        </w:rPr>
        <w:t xml:space="preserve"> </w:t>
      </w:r>
      <w:r w:rsidRPr="005B3AFA">
        <w:rPr>
          <w:rFonts w:ascii="Arial" w:hAnsi="Arial" w:cs="Arial"/>
          <w:b/>
          <w:bCs/>
          <w:lang w:val="en-GB" w:eastAsia="en-GB"/>
        </w:rPr>
        <w:t xml:space="preserve">1. Genotypic path coefficient diagram representing cause and effect relationships among </w:t>
      </w:r>
      <w:proofErr w:type="spellStart"/>
      <w:r w:rsidRPr="005B3AFA">
        <w:rPr>
          <w:rFonts w:ascii="Arial" w:hAnsi="Arial" w:cs="Arial"/>
          <w:b/>
          <w:bCs/>
          <w:lang w:val="en-GB" w:eastAsia="en-GB"/>
        </w:rPr>
        <w:t>agro</w:t>
      </w:r>
      <w:proofErr w:type="spellEnd"/>
      <w:r w:rsidRPr="005B3AFA">
        <w:rPr>
          <w:rFonts w:ascii="Arial" w:hAnsi="Arial" w:cs="Arial"/>
          <w:b/>
          <w:bCs/>
          <w:lang w:val="en-GB" w:eastAsia="en-GB"/>
        </w:rPr>
        <w:t>-morphological traits.</w:t>
      </w:r>
    </w:p>
    <w:p w14:paraId="3D11AB21" w14:textId="77777777" w:rsidR="009B1C8A" w:rsidRPr="009B1C8A" w:rsidRDefault="009B1C8A" w:rsidP="009B1C8A">
      <w:pPr>
        <w:ind w:left="990"/>
        <w:jc w:val="both"/>
        <w:rPr>
          <w:rFonts w:ascii="Arial" w:eastAsia="Calibri" w:hAnsi="Arial" w:cs="Arial"/>
          <w:i/>
          <w:iCs/>
          <w:color w:val="000000"/>
          <w:kern w:val="2"/>
          <w:sz w:val="18"/>
          <w:szCs w:val="18"/>
        </w:rPr>
      </w:pPr>
      <w:r w:rsidRPr="009B1C8A">
        <w:rPr>
          <w:rFonts w:ascii="Arial" w:eastAsia="Calibri" w:hAnsi="Arial" w:cs="Arial"/>
          <w:i/>
          <w:iCs/>
          <w:color w:val="000000"/>
          <w:sz w:val="18"/>
          <w:szCs w:val="18"/>
        </w:rPr>
        <w:t>Path diagram and coefficients of factors on the influence of first order on the second order components and the latter on seed yield (g) per plant of pearl millet genotypes.</w:t>
      </w:r>
      <w:r w:rsidRPr="009B1C8A">
        <w:rPr>
          <w:rFonts w:ascii="Arial" w:eastAsia="Calibri" w:hAnsi="Arial" w:cs="Arial"/>
          <w:i/>
          <w:iCs/>
          <w:color w:val="000000"/>
          <w:kern w:val="2"/>
          <w:sz w:val="18"/>
          <w:szCs w:val="18"/>
        </w:rPr>
        <w:t xml:space="preserve"> The single-headed arrow lines in the path diagram reflect the direct effects, whereas the double-headed arrow lines indicate genotypic correlation coefficients.</w:t>
      </w:r>
      <w:r w:rsidRPr="009B1C8A">
        <w:rPr>
          <w:rFonts w:ascii="Arial" w:eastAsia="Calibri" w:hAnsi="Arial" w:cs="Arial"/>
          <w:i/>
          <w:iCs/>
          <w:sz w:val="18"/>
          <w:szCs w:val="18"/>
        </w:rPr>
        <w:t xml:space="preserve"> </w:t>
      </w:r>
      <w:r w:rsidRPr="009B1C8A">
        <w:rPr>
          <w:rFonts w:ascii="Arial" w:eastAsia="Calibri" w:hAnsi="Arial" w:cs="Arial"/>
          <w:i/>
          <w:iCs/>
          <w:color w:val="000000"/>
          <w:kern w:val="2"/>
          <w:sz w:val="18"/>
          <w:szCs w:val="18"/>
        </w:rPr>
        <w:t>Note: DTH = Days to heading, PH = Plant height, SD = Stem diameter, TNT = Total number of tillers per plant, NPT= Number of productive tillers per plant, SPL = Spike length, SW = Seed weight per spike, TSW = 1000-seed weight, GFY = Green fodder yield per plant, DFY = Dry fodder yield per plant, SY = Seed yield per plant</w:t>
      </w:r>
    </w:p>
    <w:p w14:paraId="51FAB505" w14:textId="77777777" w:rsidR="009B1C8A" w:rsidRDefault="009B1C8A" w:rsidP="00DC78AC">
      <w:pPr>
        <w:jc w:val="both"/>
        <w:rPr>
          <w:rFonts w:ascii="Arial" w:hAnsi="Arial" w:cs="Arial"/>
          <w:lang w:val="en-GB" w:eastAsia="en-GB"/>
        </w:rPr>
      </w:pPr>
    </w:p>
    <w:p w14:paraId="5824D00E" w14:textId="65B27A1E" w:rsidR="004725F9" w:rsidRPr="0025233D" w:rsidRDefault="004725F9" w:rsidP="00DC78AC">
      <w:pPr>
        <w:jc w:val="both"/>
        <w:rPr>
          <w:rFonts w:ascii="Arial" w:hAnsi="Arial" w:cs="Arial"/>
          <w:b/>
          <w:bCs/>
          <w:sz w:val="22"/>
          <w:szCs w:val="22"/>
          <w:lang w:val="en-GB" w:eastAsia="en-GB"/>
        </w:rPr>
      </w:pPr>
      <w:r w:rsidRPr="0025233D">
        <w:rPr>
          <w:rFonts w:ascii="Arial" w:hAnsi="Arial" w:cs="Arial"/>
          <w:b/>
          <w:bCs/>
          <w:sz w:val="22"/>
          <w:szCs w:val="22"/>
          <w:lang w:val="en-GB" w:eastAsia="en-GB"/>
        </w:rPr>
        <w:t>3.6 Effects of first-order components on second-order components</w:t>
      </w:r>
    </w:p>
    <w:p w14:paraId="0636431C" w14:textId="4F27EA72" w:rsidR="004725F9" w:rsidRDefault="004725F9" w:rsidP="00DC78AC">
      <w:pPr>
        <w:jc w:val="both"/>
        <w:rPr>
          <w:rFonts w:ascii="Arial" w:hAnsi="Arial" w:cs="Arial"/>
          <w:lang w:val="en-GB" w:eastAsia="en-GB"/>
        </w:rPr>
      </w:pPr>
    </w:p>
    <w:p w14:paraId="4959EE8E" w14:textId="270C20F3" w:rsidR="004725F9" w:rsidRDefault="00875B37" w:rsidP="00DC78AC">
      <w:pPr>
        <w:jc w:val="both"/>
        <w:rPr>
          <w:rFonts w:ascii="Arial" w:hAnsi="Arial" w:cs="Arial"/>
          <w:lang w:val="en-GB" w:eastAsia="en-GB"/>
        </w:rPr>
      </w:pPr>
      <w:r w:rsidRPr="00875B37">
        <w:rPr>
          <w:rFonts w:ascii="Arial" w:hAnsi="Arial" w:cs="Arial"/>
          <w:lang w:val="en-GB" w:eastAsia="en-GB"/>
        </w:rPr>
        <w:t xml:space="preserve">In the first order component of the path analysis, the seed weight per spike indicated the weak positive direct effect with plant height and green fodder yield but the weak negative direct influence on days to heading, stem diameter and total number of tillers per plant as shown in Table 7. These findings are also reported by Srivastava et al. (2022) who demonstrated that the high statured plant and high green fodder yield in pearl millet are associated with an increase in seed weight per spike and taller plants often have a higher capacity for biomass production which can contribute to greater grain filling and seed development. Green fodder yield is directly related to the overall biomass production by the plant. Higher biomass generally supported the development of larger and heavier seeds. The genetic makeup of different pearl millet varieties in this study determined their potential plant height, fodder yield and seed weight. The number of productive tillers per plant revealed the strong positive direct effect on the number of productive tillers per plant and the significant positive genotypic correlation was observed between these two traits. This relationship is not always straightforward. Several factors such as plant population density, environmental condition, cultivar, sowing date, nutrient and water availability affect both the total number of tillers and the productive tillers produced. Different pearl millet genotypes vary in their tillering capacity and the proportion of tillers that become productive. The weak positive direct effects were observed between the number of productive tillers per plant and other traits such as stem diameter and green fodder yield, respectively. Annamalai (2020) found that the number of productive tillers per plant had positive and significant correlations with number of tillers per plant. The inter-relationship of days to heading and total number of tillers per plant had negative direct effects on 1000-seed weight while the traits; plant height, stem diameter and </w:t>
      </w:r>
      <w:r w:rsidRPr="00875B37">
        <w:rPr>
          <w:rFonts w:ascii="Arial" w:hAnsi="Arial" w:cs="Arial"/>
          <w:lang w:val="en-GB" w:eastAsia="en-GB"/>
        </w:rPr>
        <w:lastRenderedPageBreak/>
        <w:t>green fodder yield exhibited the weak positive direct effect on it. Plant height is a significant factor linked to potential yield and increased nitrogen levels can lead to both taller plants and potentially heavier 1000-seed weight.  A wider stem diameter is often associated with the taller and more vigorous plants, which could indirectly relate to a higher 1000-seed weight by supporting better plant development and resource allocation for seed production. In path analysis study, Pallavi (2024) also reported days to heading had a direct positive effect on biological yield.  In this study, there is a positive direct effect and significant positive genotypic correlation between spike length and plant height. This means that taller plants in the test pearl millet genotypes tend to have longer spikes. The path analysis for the traits revealed that spike length had direct negative effect on days to heading, stem diameter, total number of tillers per plant and green fodder yield. In the tested genotypes of pearl millet, high tillering can lead to short spike on each tiller. This result was also similar by Nehra (2017) who also emphasizes the importance of spike length as a yield component and its relationship with plant height, often showing that longer spikes are associated with taller plants while vegetative traits like stem diameter can have negative or neutral effects on spike length and yield components.</w:t>
      </w:r>
    </w:p>
    <w:p w14:paraId="1758C83F" w14:textId="276E5E3F" w:rsidR="008403DD" w:rsidRDefault="008403DD" w:rsidP="00DC78AC">
      <w:pPr>
        <w:jc w:val="both"/>
        <w:rPr>
          <w:rFonts w:ascii="Arial" w:hAnsi="Arial" w:cs="Arial"/>
          <w:lang w:val="en-GB" w:eastAsia="en-GB"/>
        </w:rPr>
      </w:pPr>
    </w:p>
    <w:p w14:paraId="50225D65" w14:textId="6A1E71BD" w:rsidR="008403DD" w:rsidRDefault="008403DD" w:rsidP="00DC78AC">
      <w:pPr>
        <w:jc w:val="both"/>
        <w:rPr>
          <w:rFonts w:ascii="Arial" w:hAnsi="Arial" w:cs="Arial"/>
          <w:b/>
          <w:bCs/>
          <w:lang w:val="en-GB" w:eastAsia="en-GB"/>
        </w:rPr>
      </w:pPr>
      <w:r w:rsidRPr="008403DD">
        <w:rPr>
          <w:rFonts w:ascii="Arial" w:hAnsi="Arial" w:cs="Arial"/>
          <w:b/>
          <w:bCs/>
          <w:lang w:val="en-GB" w:eastAsia="en-GB"/>
        </w:rPr>
        <w:t>Table 7. The relationships of first order and second-order components in pear millet</w:t>
      </w:r>
    </w:p>
    <w:p w14:paraId="2CFE6269" w14:textId="77777777" w:rsidR="00922F1B" w:rsidRPr="008403DD" w:rsidRDefault="00922F1B" w:rsidP="00DC78AC">
      <w:pPr>
        <w:jc w:val="both"/>
        <w:rPr>
          <w:rFonts w:ascii="Arial" w:hAnsi="Arial" w:cs="Arial"/>
          <w:b/>
          <w:bCs/>
          <w:lang w:val="en-GB" w:eastAsia="en-GB"/>
        </w:rPr>
      </w:pPr>
    </w:p>
    <w:tbl>
      <w:tblPr>
        <w:tblW w:w="8280" w:type="dxa"/>
        <w:tblLayout w:type="fixed"/>
        <w:tblLook w:val="04A0" w:firstRow="1" w:lastRow="0" w:firstColumn="1" w:lastColumn="0" w:noHBand="0" w:noVBand="1"/>
      </w:tblPr>
      <w:tblGrid>
        <w:gridCol w:w="1439"/>
        <w:gridCol w:w="1441"/>
        <w:gridCol w:w="810"/>
        <w:gridCol w:w="810"/>
        <w:gridCol w:w="900"/>
        <w:gridCol w:w="810"/>
        <w:gridCol w:w="810"/>
        <w:gridCol w:w="270"/>
        <w:gridCol w:w="990"/>
      </w:tblGrid>
      <w:tr w:rsidR="00922F1B" w:rsidRPr="00922F1B" w14:paraId="1CE9CE39" w14:textId="77777777" w:rsidTr="007464D8">
        <w:trPr>
          <w:trHeight w:val="310"/>
        </w:trPr>
        <w:tc>
          <w:tcPr>
            <w:tcW w:w="1439" w:type="dxa"/>
            <w:tcBorders>
              <w:top w:val="single" w:sz="4" w:space="0" w:color="auto"/>
              <w:bottom w:val="single" w:sz="4" w:space="0" w:color="auto"/>
            </w:tcBorders>
            <w:shd w:val="clear" w:color="auto" w:fill="auto"/>
            <w:vAlign w:val="center"/>
            <w:hideMark/>
          </w:tcPr>
          <w:p w14:paraId="6F3D0F10" w14:textId="77777777" w:rsidR="00922F1B" w:rsidRPr="00922F1B" w:rsidRDefault="00922F1B" w:rsidP="00922F1B">
            <w:pPr>
              <w:jc w:val="center"/>
              <w:rPr>
                <w:rFonts w:ascii="Arial" w:hAnsi="Arial" w:cs="Arial"/>
                <w:b/>
                <w:bCs/>
                <w:color w:val="000000"/>
              </w:rPr>
            </w:pPr>
            <w:r w:rsidRPr="00922F1B">
              <w:rPr>
                <w:rFonts w:ascii="Arial" w:hAnsi="Arial" w:cs="Arial"/>
                <w:b/>
                <w:bCs/>
                <w:color w:val="000000"/>
              </w:rPr>
              <w:t>Second-order Components</w:t>
            </w:r>
          </w:p>
        </w:tc>
        <w:tc>
          <w:tcPr>
            <w:tcW w:w="1441" w:type="dxa"/>
            <w:tcBorders>
              <w:top w:val="single" w:sz="4" w:space="0" w:color="auto"/>
              <w:bottom w:val="single" w:sz="4" w:space="0" w:color="auto"/>
            </w:tcBorders>
            <w:shd w:val="clear" w:color="auto" w:fill="auto"/>
            <w:vAlign w:val="center"/>
            <w:hideMark/>
          </w:tcPr>
          <w:p w14:paraId="1477DB91" w14:textId="77777777" w:rsidR="00922F1B" w:rsidRPr="00922F1B" w:rsidRDefault="00922F1B" w:rsidP="00922F1B">
            <w:pPr>
              <w:jc w:val="center"/>
              <w:rPr>
                <w:rFonts w:ascii="Arial" w:hAnsi="Arial" w:cs="Arial"/>
                <w:b/>
                <w:bCs/>
                <w:color w:val="000000"/>
              </w:rPr>
            </w:pPr>
            <w:r w:rsidRPr="00922F1B">
              <w:rPr>
                <w:rFonts w:ascii="Arial" w:hAnsi="Arial" w:cs="Arial"/>
                <w:b/>
                <w:bCs/>
                <w:color w:val="000000"/>
              </w:rPr>
              <w:t>First-order components</w:t>
            </w:r>
          </w:p>
        </w:tc>
        <w:tc>
          <w:tcPr>
            <w:tcW w:w="810" w:type="dxa"/>
            <w:tcBorders>
              <w:top w:val="single" w:sz="4" w:space="0" w:color="auto"/>
              <w:bottom w:val="single" w:sz="4" w:space="0" w:color="auto"/>
            </w:tcBorders>
            <w:shd w:val="clear" w:color="auto" w:fill="auto"/>
            <w:vAlign w:val="center"/>
            <w:hideMark/>
          </w:tcPr>
          <w:p w14:paraId="552EFBCD" w14:textId="77777777" w:rsidR="00922F1B" w:rsidRPr="00922F1B" w:rsidRDefault="00922F1B" w:rsidP="00922F1B">
            <w:pPr>
              <w:jc w:val="center"/>
              <w:rPr>
                <w:rFonts w:ascii="Arial" w:hAnsi="Arial" w:cs="Arial"/>
                <w:b/>
                <w:bCs/>
                <w:color w:val="000000"/>
              </w:rPr>
            </w:pPr>
            <w:r w:rsidRPr="00922F1B">
              <w:rPr>
                <w:rFonts w:ascii="Arial" w:hAnsi="Arial" w:cs="Arial"/>
                <w:b/>
                <w:bCs/>
                <w:color w:val="000000"/>
              </w:rPr>
              <w:t>DTH</w:t>
            </w:r>
          </w:p>
        </w:tc>
        <w:tc>
          <w:tcPr>
            <w:tcW w:w="810" w:type="dxa"/>
            <w:tcBorders>
              <w:top w:val="single" w:sz="4" w:space="0" w:color="auto"/>
              <w:bottom w:val="single" w:sz="4" w:space="0" w:color="auto"/>
            </w:tcBorders>
            <w:shd w:val="clear" w:color="auto" w:fill="auto"/>
            <w:vAlign w:val="center"/>
            <w:hideMark/>
          </w:tcPr>
          <w:p w14:paraId="067ED52C" w14:textId="77777777" w:rsidR="00922F1B" w:rsidRPr="00922F1B" w:rsidRDefault="00922F1B" w:rsidP="00922F1B">
            <w:pPr>
              <w:jc w:val="center"/>
              <w:rPr>
                <w:rFonts w:ascii="Arial" w:hAnsi="Arial" w:cs="Arial"/>
                <w:b/>
                <w:bCs/>
                <w:color w:val="000000"/>
              </w:rPr>
            </w:pPr>
            <w:r w:rsidRPr="00922F1B">
              <w:rPr>
                <w:rFonts w:ascii="Arial" w:hAnsi="Arial" w:cs="Arial"/>
                <w:b/>
                <w:bCs/>
                <w:color w:val="000000"/>
              </w:rPr>
              <w:t>PH</w:t>
            </w:r>
          </w:p>
        </w:tc>
        <w:tc>
          <w:tcPr>
            <w:tcW w:w="900" w:type="dxa"/>
            <w:tcBorders>
              <w:top w:val="single" w:sz="4" w:space="0" w:color="auto"/>
              <w:bottom w:val="single" w:sz="4" w:space="0" w:color="auto"/>
            </w:tcBorders>
            <w:shd w:val="clear" w:color="auto" w:fill="auto"/>
            <w:vAlign w:val="center"/>
            <w:hideMark/>
          </w:tcPr>
          <w:p w14:paraId="4AC4A976" w14:textId="77777777" w:rsidR="00922F1B" w:rsidRPr="00922F1B" w:rsidRDefault="00922F1B" w:rsidP="00922F1B">
            <w:pPr>
              <w:jc w:val="center"/>
              <w:rPr>
                <w:rFonts w:ascii="Arial" w:hAnsi="Arial" w:cs="Arial"/>
                <w:b/>
                <w:bCs/>
                <w:color w:val="000000"/>
              </w:rPr>
            </w:pPr>
            <w:r w:rsidRPr="00922F1B">
              <w:rPr>
                <w:rFonts w:ascii="Arial" w:hAnsi="Arial" w:cs="Arial"/>
                <w:b/>
                <w:bCs/>
                <w:color w:val="000000"/>
              </w:rPr>
              <w:t>SD</w:t>
            </w:r>
          </w:p>
        </w:tc>
        <w:tc>
          <w:tcPr>
            <w:tcW w:w="810" w:type="dxa"/>
            <w:tcBorders>
              <w:top w:val="single" w:sz="4" w:space="0" w:color="auto"/>
              <w:bottom w:val="single" w:sz="4" w:space="0" w:color="auto"/>
            </w:tcBorders>
            <w:shd w:val="clear" w:color="auto" w:fill="auto"/>
            <w:vAlign w:val="center"/>
            <w:hideMark/>
          </w:tcPr>
          <w:p w14:paraId="75A601B6" w14:textId="77777777" w:rsidR="00922F1B" w:rsidRPr="00922F1B" w:rsidRDefault="00922F1B" w:rsidP="00922F1B">
            <w:pPr>
              <w:jc w:val="center"/>
              <w:rPr>
                <w:rFonts w:ascii="Arial" w:hAnsi="Arial" w:cs="Arial"/>
                <w:b/>
                <w:bCs/>
                <w:color w:val="000000"/>
              </w:rPr>
            </w:pPr>
            <w:r w:rsidRPr="00922F1B">
              <w:rPr>
                <w:rFonts w:ascii="Arial" w:hAnsi="Arial" w:cs="Arial"/>
                <w:b/>
                <w:bCs/>
                <w:color w:val="000000"/>
              </w:rPr>
              <w:t>TNT</w:t>
            </w:r>
          </w:p>
        </w:tc>
        <w:tc>
          <w:tcPr>
            <w:tcW w:w="810" w:type="dxa"/>
            <w:tcBorders>
              <w:top w:val="single" w:sz="4" w:space="0" w:color="auto"/>
              <w:bottom w:val="single" w:sz="4" w:space="0" w:color="auto"/>
            </w:tcBorders>
            <w:shd w:val="clear" w:color="auto" w:fill="auto"/>
            <w:vAlign w:val="center"/>
            <w:hideMark/>
          </w:tcPr>
          <w:p w14:paraId="7C9C87E4" w14:textId="77777777" w:rsidR="00922F1B" w:rsidRPr="00922F1B" w:rsidRDefault="00922F1B" w:rsidP="00922F1B">
            <w:pPr>
              <w:jc w:val="center"/>
              <w:rPr>
                <w:rFonts w:ascii="Arial" w:hAnsi="Arial" w:cs="Arial"/>
                <w:b/>
                <w:bCs/>
                <w:color w:val="000000"/>
              </w:rPr>
            </w:pPr>
            <w:r w:rsidRPr="00922F1B">
              <w:rPr>
                <w:rFonts w:ascii="Arial" w:hAnsi="Arial" w:cs="Arial"/>
                <w:b/>
                <w:bCs/>
                <w:color w:val="000000"/>
              </w:rPr>
              <w:t>GFY</w:t>
            </w:r>
          </w:p>
        </w:tc>
        <w:tc>
          <w:tcPr>
            <w:tcW w:w="1260" w:type="dxa"/>
            <w:gridSpan w:val="2"/>
            <w:tcBorders>
              <w:top w:val="single" w:sz="4" w:space="0" w:color="auto"/>
              <w:bottom w:val="single" w:sz="4" w:space="0" w:color="auto"/>
            </w:tcBorders>
            <w:shd w:val="clear" w:color="auto" w:fill="auto"/>
            <w:vAlign w:val="center"/>
            <w:hideMark/>
          </w:tcPr>
          <w:p w14:paraId="1C1641DF" w14:textId="77777777" w:rsidR="00922F1B" w:rsidRPr="00922F1B" w:rsidRDefault="00922F1B" w:rsidP="00922F1B">
            <w:pPr>
              <w:jc w:val="center"/>
              <w:rPr>
                <w:rFonts w:ascii="Arial" w:hAnsi="Arial" w:cs="Arial"/>
                <w:b/>
                <w:bCs/>
                <w:color w:val="000000"/>
              </w:rPr>
            </w:pPr>
            <w:r w:rsidRPr="00922F1B">
              <w:rPr>
                <w:rFonts w:ascii="Arial" w:hAnsi="Arial" w:cs="Arial"/>
                <w:b/>
                <w:bCs/>
                <w:color w:val="000000"/>
              </w:rPr>
              <w:t>Genotypic correlation</w:t>
            </w:r>
          </w:p>
        </w:tc>
      </w:tr>
      <w:tr w:rsidR="00922F1B" w:rsidRPr="00922F1B" w14:paraId="3408967F" w14:textId="77777777" w:rsidTr="007464D8">
        <w:trPr>
          <w:trHeight w:val="320"/>
        </w:trPr>
        <w:tc>
          <w:tcPr>
            <w:tcW w:w="1439" w:type="dxa"/>
            <w:vMerge w:val="restart"/>
            <w:tcBorders>
              <w:top w:val="single" w:sz="4" w:space="0" w:color="auto"/>
            </w:tcBorders>
            <w:shd w:val="clear" w:color="auto" w:fill="auto"/>
            <w:vAlign w:val="center"/>
            <w:hideMark/>
          </w:tcPr>
          <w:p w14:paraId="50991BC0" w14:textId="77777777" w:rsidR="00922F1B" w:rsidRPr="00922F1B" w:rsidRDefault="00922F1B" w:rsidP="00922F1B">
            <w:pPr>
              <w:rPr>
                <w:rFonts w:ascii="Arial" w:hAnsi="Arial" w:cs="Arial"/>
                <w:b/>
                <w:bCs/>
                <w:color w:val="000000"/>
              </w:rPr>
            </w:pPr>
            <w:r w:rsidRPr="00922F1B">
              <w:rPr>
                <w:rFonts w:ascii="Arial" w:hAnsi="Arial" w:cs="Arial"/>
                <w:b/>
                <w:bCs/>
                <w:color w:val="000000"/>
              </w:rPr>
              <w:t>Number of productive tillers per plant</w:t>
            </w:r>
          </w:p>
          <w:p w14:paraId="1CCA73B0" w14:textId="77777777" w:rsidR="00922F1B" w:rsidRPr="00922F1B" w:rsidRDefault="00922F1B" w:rsidP="00922F1B">
            <w:pPr>
              <w:rPr>
                <w:rFonts w:ascii="Arial" w:hAnsi="Arial" w:cs="Arial"/>
                <w:b/>
                <w:bCs/>
                <w:color w:val="000000"/>
              </w:rPr>
            </w:pPr>
          </w:p>
        </w:tc>
        <w:tc>
          <w:tcPr>
            <w:tcW w:w="1441" w:type="dxa"/>
            <w:tcBorders>
              <w:top w:val="single" w:sz="4" w:space="0" w:color="auto"/>
            </w:tcBorders>
            <w:shd w:val="clear" w:color="auto" w:fill="auto"/>
            <w:vAlign w:val="center"/>
          </w:tcPr>
          <w:p w14:paraId="1DC4DFBC" w14:textId="77777777" w:rsidR="00922F1B" w:rsidRPr="00922F1B" w:rsidRDefault="00922F1B" w:rsidP="00922F1B">
            <w:pPr>
              <w:rPr>
                <w:rFonts w:ascii="Arial" w:hAnsi="Arial" w:cs="Arial"/>
                <w:b/>
                <w:bCs/>
                <w:color w:val="000000"/>
              </w:rPr>
            </w:pPr>
            <w:r w:rsidRPr="00922F1B">
              <w:rPr>
                <w:rFonts w:ascii="Arial" w:hAnsi="Arial" w:cs="Arial"/>
                <w:b/>
                <w:bCs/>
                <w:color w:val="000000"/>
              </w:rPr>
              <w:t>DTH</w:t>
            </w:r>
          </w:p>
        </w:tc>
        <w:tc>
          <w:tcPr>
            <w:tcW w:w="810" w:type="dxa"/>
            <w:tcBorders>
              <w:top w:val="single" w:sz="4" w:space="0" w:color="auto"/>
            </w:tcBorders>
            <w:shd w:val="clear" w:color="auto" w:fill="auto"/>
            <w:vAlign w:val="center"/>
          </w:tcPr>
          <w:p w14:paraId="24C7FD00" w14:textId="77777777" w:rsidR="00922F1B" w:rsidRPr="00922F1B" w:rsidRDefault="00922F1B" w:rsidP="00922F1B">
            <w:pPr>
              <w:jc w:val="both"/>
              <w:rPr>
                <w:rFonts w:ascii="Arial" w:hAnsi="Arial" w:cs="Arial"/>
                <w:b/>
                <w:bCs/>
                <w:color w:val="000000"/>
              </w:rPr>
            </w:pPr>
            <w:r w:rsidRPr="00922F1B">
              <w:rPr>
                <w:rFonts w:ascii="Arial" w:hAnsi="Arial" w:cs="Arial"/>
                <w:b/>
                <w:bCs/>
                <w:color w:val="000000"/>
              </w:rPr>
              <w:t>-0.092</w:t>
            </w:r>
          </w:p>
        </w:tc>
        <w:tc>
          <w:tcPr>
            <w:tcW w:w="810" w:type="dxa"/>
            <w:tcBorders>
              <w:top w:val="single" w:sz="4" w:space="0" w:color="auto"/>
            </w:tcBorders>
            <w:shd w:val="clear" w:color="auto" w:fill="auto"/>
            <w:vAlign w:val="center"/>
          </w:tcPr>
          <w:p w14:paraId="2741AA57" w14:textId="77777777" w:rsidR="00922F1B" w:rsidRPr="00922F1B" w:rsidRDefault="00922F1B" w:rsidP="00922F1B">
            <w:pPr>
              <w:jc w:val="both"/>
              <w:rPr>
                <w:rFonts w:ascii="Arial" w:hAnsi="Arial" w:cs="Arial"/>
                <w:color w:val="000000"/>
              </w:rPr>
            </w:pPr>
            <w:r w:rsidRPr="00922F1B">
              <w:rPr>
                <w:rFonts w:ascii="Arial" w:hAnsi="Arial" w:cs="Arial"/>
                <w:color w:val="000000"/>
              </w:rPr>
              <w:t>-0.035</w:t>
            </w:r>
          </w:p>
        </w:tc>
        <w:tc>
          <w:tcPr>
            <w:tcW w:w="900" w:type="dxa"/>
            <w:tcBorders>
              <w:top w:val="single" w:sz="4" w:space="0" w:color="auto"/>
            </w:tcBorders>
            <w:shd w:val="clear" w:color="auto" w:fill="auto"/>
            <w:vAlign w:val="center"/>
          </w:tcPr>
          <w:p w14:paraId="1D308E12" w14:textId="77777777" w:rsidR="00922F1B" w:rsidRPr="00922F1B" w:rsidRDefault="00922F1B" w:rsidP="00922F1B">
            <w:pPr>
              <w:jc w:val="both"/>
              <w:rPr>
                <w:rFonts w:ascii="Arial" w:hAnsi="Arial" w:cs="Arial"/>
                <w:color w:val="000000"/>
              </w:rPr>
            </w:pPr>
            <w:r w:rsidRPr="00922F1B">
              <w:rPr>
                <w:rFonts w:ascii="Arial" w:hAnsi="Arial" w:cs="Arial"/>
                <w:color w:val="000000"/>
              </w:rPr>
              <w:t>-0.019</w:t>
            </w:r>
          </w:p>
        </w:tc>
        <w:tc>
          <w:tcPr>
            <w:tcW w:w="810" w:type="dxa"/>
            <w:tcBorders>
              <w:top w:val="single" w:sz="4" w:space="0" w:color="auto"/>
            </w:tcBorders>
            <w:shd w:val="clear" w:color="auto" w:fill="auto"/>
            <w:vAlign w:val="center"/>
          </w:tcPr>
          <w:p w14:paraId="6AC7006F" w14:textId="77777777" w:rsidR="00922F1B" w:rsidRPr="00922F1B" w:rsidRDefault="00922F1B" w:rsidP="00922F1B">
            <w:pPr>
              <w:jc w:val="both"/>
              <w:rPr>
                <w:rFonts w:ascii="Arial" w:hAnsi="Arial" w:cs="Arial"/>
                <w:color w:val="000000"/>
              </w:rPr>
            </w:pPr>
            <w:r w:rsidRPr="00922F1B">
              <w:rPr>
                <w:rFonts w:ascii="Arial" w:hAnsi="Arial" w:cs="Arial"/>
                <w:color w:val="000000"/>
              </w:rPr>
              <w:t>0.043</w:t>
            </w:r>
          </w:p>
        </w:tc>
        <w:tc>
          <w:tcPr>
            <w:tcW w:w="810" w:type="dxa"/>
            <w:tcBorders>
              <w:top w:val="single" w:sz="4" w:space="0" w:color="auto"/>
            </w:tcBorders>
            <w:shd w:val="clear" w:color="auto" w:fill="auto"/>
            <w:vAlign w:val="center"/>
          </w:tcPr>
          <w:p w14:paraId="6F688F7E" w14:textId="77777777" w:rsidR="00922F1B" w:rsidRPr="00922F1B" w:rsidRDefault="00922F1B" w:rsidP="00922F1B">
            <w:pPr>
              <w:jc w:val="both"/>
              <w:rPr>
                <w:rFonts w:ascii="Arial" w:hAnsi="Arial" w:cs="Arial"/>
                <w:color w:val="000000"/>
              </w:rPr>
            </w:pPr>
            <w:r w:rsidRPr="00922F1B">
              <w:rPr>
                <w:rFonts w:ascii="Arial" w:hAnsi="Arial" w:cs="Arial"/>
                <w:color w:val="000000"/>
              </w:rPr>
              <w:t>-0.023</w:t>
            </w:r>
          </w:p>
        </w:tc>
        <w:tc>
          <w:tcPr>
            <w:tcW w:w="270" w:type="dxa"/>
            <w:tcBorders>
              <w:top w:val="single" w:sz="4" w:space="0" w:color="auto"/>
            </w:tcBorders>
            <w:shd w:val="clear" w:color="auto" w:fill="auto"/>
            <w:vAlign w:val="center"/>
          </w:tcPr>
          <w:p w14:paraId="1955C7A4" w14:textId="77777777" w:rsidR="00922F1B" w:rsidRPr="00922F1B" w:rsidRDefault="00922F1B" w:rsidP="00922F1B">
            <w:pPr>
              <w:jc w:val="both"/>
              <w:rPr>
                <w:rFonts w:ascii="Arial" w:hAnsi="Arial" w:cs="Arial"/>
                <w:color w:val="000000"/>
              </w:rPr>
            </w:pPr>
            <w:r w:rsidRPr="00922F1B">
              <w:rPr>
                <w:rFonts w:ascii="Arial" w:hAnsi="Arial" w:cs="Arial"/>
                <w:color w:val="000000"/>
              </w:rPr>
              <w:t> </w:t>
            </w:r>
          </w:p>
        </w:tc>
        <w:tc>
          <w:tcPr>
            <w:tcW w:w="990" w:type="dxa"/>
            <w:tcBorders>
              <w:top w:val="single" w:sz="4" w:space="0" w:color="auto"/>
            </w:tcBorders>
            <w:shd w:val="clear" w:color="auto" w:fill="auto"/>
            <w:vAlign w:val="center"/>
          </w:tcPr>
          <w:p w14:paraId="0AD8A397" w14:textId="77777777" w:rsidR="00922F1B" w:rsidRPr="00922F1B" w:rsidRDefault="00922F1B" w:rsidP="00922F1B">
            <w:pPr>
              <w:jc w:val="both"/>
              <w:rPr>
                <w:rFonts w:ascii="Arial" w:hAnsi="Arial" w:cs="Arial"/>
                <w:color w:val="000000"/>
              </w:rPr>
            </w:pPr>
            <w:r w:rsidRPr="00922F1B">
              <w:rPr>
                <w:rFonts w:ascii="Arial" w:hAnsi="Arial" w:cs="Arial"/>
                <w:color w:val="000000"/>
              </w:rPr>
              <w:t>-0.497**</w:t>
            </w:r>
          </w:p>
        </w:tc>
      </w:tr>
      <w:tr w:rsidR="00922F1B" w:rsidRPr="00922F1B" w14:paraId="01EE98C5" w14:textId="77777777" w:rsidTr="007464D8">
        <w:trPr>
          <w:trHeight w:val="320"/>
        </w:trPr>
        <w:tc>
          <w:tcPr>
            <w:tcW w:w="1439" w:type="dxa"/>
            <w:vMerge/>
            <w:shd w:val="clear" w:color="auto" w:fill="auto"/>
            <w:vAlign w:val="center"/>
          </w:tcPr>
          <w:p w14:paraId="48825A48" w14:textId="77777777" w:rsidR="00922F1B" w:rsidRPr="00922F1B" w:rsidRDefault="00922F1B" w:rsidP="00922F1B">
            <w:pPr>
              <w:rPr>
                <w:rFonts w:ascii="Arial" w:hAnsi="Arial" w:cs="Arial"/>
                <w:b/>
                <w:bCs/>
                <w:color w:val="000000"/>
              </w:rPr>
            </w:pPr>
          </w:p>
        </w:tc>
        <w:tc>
          <w:tcPr>
            <w:tcW w:w="1441" w:type="dxa"/>
            <w:shd w:val="clear" w:color="auto" w:fill="auto"/>
            <w:vAlign w:val="center"/>
          </w:tcPr>
          <w:p w14:paraId="4BCE5552" w14:textId="77777777" w:rsidR="00922F1B" w:rsidRPr="00922F1B" w:rsidRDefault="00922F1B" w:rsidP="00922F1B">
            <w:pPr>
              <w:rPr>
                <w:rFonts w:ascii="Arial" w:hAnsi="Arial" w:cs="Arial"/>
                <w:b/>
                <w:bCs/>
                <w:color w:val="000000"/>
              </w:rPr>
            </w:pPr>
            <w:r w:rsidRPr="00922F1B">
              <w:rPr>
                <w:rFonts w:ascii="Arial" w:hAnsi="Arial" w:cs="Arial"/>
                <w:b/>
                <w:bCs/>
                <w:color w:val="000000"/>
              </w:rPr>
              <w:t>PH</w:t>
            </w:r>
          </w:p>
        </w:tc>
        <w:tc>
          <w:tcPr>
            <w:tcW w:w="810" w:type="dxa"/>
            <w:shd w:val="clear" w:color="auto" w:fill="auto"/>
            <w:vAlign w:val="center"/>
          </w:tcPr>
          <w:p w14:paraId="45AC0A79" w14:textId="77777777" w:rsidR="00922F1B" w:rsidRPr="00922F1B" w:rsidRDefault="00922F1B" w:rsidP="00922F1B">
            <w:pPr>
              <w:jc w:val="both"/>
              <w:rPr>
                <w:rFonts w:ascii="Arial" w:hAnsi="Arial" w:cs="Arial"/>
                <w:b/>
                <w:bCs/>
                <w:color w:val="000000"/>
              </w:rPr>
            </w:pPr>
            <w:r w:rsidRPr="00922F1B">
              <w:rPr>
                <w:rFonts w:ascii="Arial" w:hAnsi="Arial" w:cs="Arial"/>
                <w:color w:val="000000"/>
              </w:rPr>
              <w:t>-0.125</w:t>
            </w:r>
          </w:p>
        </w:tc>
        <w:tc>
          <w:tcPr>
            <w:tcW w:w="810" w:type="dxa"/>
            <w:shd w:val="clear" w:color="auto" w:fill="auto"/>
            <w:vAlign w:val="center"/>
          </w:tcPr>
          <w:p w14:paraId="741A9C12" w14:textId="77777777" w:rsidR="00922F1B" w:rsidRPr="00922F1B" w:rsidRDefault="00922F1B" w:rsidP="00922F1B">
            <w:pPr>
              <w:jc w:val="both"/>
              <w:rPr>
                <w:rFonts w:ascii="Arial" w:hAnsi="Arial" w:cs="Arial"/>
                <w:color w:val="000000"/>
              </w:rPr>
            </w:pPr>
            <w:r w:rsidRPr="00922F1B">
              <w:rPr>
                <w:rFonts w:ascii="Arial" w:hAnsi="Arial" w:cs="Arial"/>
                <w:b/>
                <w:bCs/>
                <w:color w:val="000000"/>
              </w:rPr>
              <w:t>-0.327</w:t>
            </w:r>
          </w:p>
        </w:tc>
        <w:tc>
          <w:tcPr>
            <w:tcW w:w="900" w:type="dxa"/>
            <w:shd w:val="clear" w:color="auto" w:fill="auto"/>
            <w:vAlign w:val="center"/>
          </w:tcPr>
          <w:p w14:paraId="3BE24FC2" w14:textId="77777777" w:rsidR="00922F1B" w:rsidRPr="00922F1B" w:rsidRDefault="00922F1B" w:rsidP="00922F1B">
            <w:pPr>
              <w:jc w:val="both"/>
              <w:rPr>
                <w:rFonts w:ascii="Arial" w:hAnsi="Arial" w:cs="Arial"/>
                <w:color w:val="000000"/>
              </w:rPr>
            </w:pPr>
            <w:r w:rsidRPr="00922F1B">
              <w:rPr>
                <w:rFonts w:ascii="Arial" w:hAnsi="Arial" w:cs="Arial"/>
                <w:color w:val="000000"/>
              </w:rPr>
              <w:t>-0.114</w:t>
            </w:r>
          </w:p>
        </w:tc>
        <w:tc>
          <w:tcPr>
            <w:tcW w:w="810" w:type="dxa"/>
            <w:shd w:val="clear" w:color="auto" w:fill="auto"/>
            <w:vAlign w:val="center"/>
          </w:tcPr>
          <w:p w14:paraId="741A8AA2" w14:textId="77777777" w:rsidR="00922F1B" w:rsidRPr="00922F1B" w:rsidRDefault="00922F1B" w:rsidP="00922F1B">
            <w:pPr>
              <w:jc w:val="both"/>
              <w:rPr>
                <w:rFonts w:ascii="Arial" w:hAnsi="Arial" w:cs="Arial"/>
                <w:color w:val="000000"/>
              </w:rPr>
            </w:pPr>
            <w:r w:rsidRPr="00922F1B">
              <w:rPr>
                <w:rFonts w:ascii="Arial" w:hAnsi="Arial" w:cs="Arial"/>
                <w:color w:val="000000"/>
              </w:rPr>
              <w:t>0.044</w:t>
            </w:r>
          </w:p>
        </w:tc>
        <w:tc>
          <w:tcPr>
            <w:tcW w:w="810" w:type="dxa"/>
            <w:shd w:val="clear" w:color="auto" w:fill="auto"/>
            <w:vAlign w:val="center"/>
          </w:tcPr>
          <w:p w14:paraId="39455BCB" w14:textId="77777777" w:rsidR="00922F1B" w:rsidRPr="00922F1B" w:rsidRDefault="00922F1B" w:rsidP="00922F1B">
            <w:pPr>
              <w:jc w:val="both"/>
              <w:rPr>
                <w:rFonts w:ascii="Arial" w:hAnsi="Arial" w:cs="Arial"/>
                <w:color w:val="000000"/>
              </w:rPr>
            </w:pPr>
            <w:r w:rsidRPr="00922F1B">
              <w:rPr>
                <w:rFonts w:ascii="Arial" w:hAnsi="Arial" w:cs="Arial"/>
                <w:color w:val="000000"/>
              </w:rPr>
              <w:t>-0.035</w:t>
            </w:r>
          </w:p>
        </w:tc>
        <w:tc>
          <w:tcPr>
            <w:tcW w:w="270" w:type="dxa"/>
            <w:shd w:val="clear" w:color="auto" w:fill="auto"/>
            <w:vAlign w:val="center"/>
          </w:tcPr>
          <w:p w14:paraId="34DF46CD" w14:textId="77777777" w:rsidR="00922F1B" w:rsidRPr="00922F1B" w:rsidRDefault="00922F1B" w:rsidP="00922F1B">
            <w:pPr>
              <w:jc w:val="both"/>
              <w:rPr>
                <w:rFonts w:ascii="Arial" w:hAnsi="Arial" w:cs="Arial"/>
                <w:color w:val="000000"/>
              </w:rPr>
            </w:pPr>
            <w:r w:rsidRPr="00922F1B">
              <w:rPr>
                <w:rFonts w:ascii="Arial" w:hAnsi="Arial" w:cs="Arial"/>
                <w:color w:val="000000"/>
              </w:rPr>
              <w:t> </w:t>
            </w:r>
          </w:p>
        </w:tc>
        <w:tc>
          <w:tcPr>
            <w:tcW w:w="990" w:type="dxa"/>
            <w:shd w:val="clear" w:color="auto" w:fill="auto"/>
            <w:vAlign w:val="center"/>
          </w:tcPr>
          <w:p w14:paraId="74ABE7F5" w14:textId="77777777" w:rsidR="00922F1B" w:rsidRPr="00922F1B" w:rsidRDefault="00922F1B" w:rsidP="00922F1B">
            <w:pPr>
              <w:jc w:val="both"/>
              <w:rPr>
                <w:rFonts w:ascii="Arial" w:hAnsi="Arial" w:cs="Arial"/>
                <w:color w:val="000000"/>
              </w:rPr>
            </w:pPr>
            <w:r w:rsidRPr="00922F1B">
              <w:rPr>
                <w:rFonts w:ascii="Arial" w:hAnsi="Arial" w:cs="Arial"/>
                <w:color w:val="000000"/>
              </w:rPr>
              <w:t>-0.403**</w:t>
            </w:r>
          </w:p>
        </w:tc>
      </w:tr>
      <w:tr w:rsidR="00922F1B" w:rsidRPr="00922F1B" w14:paraId="3A567EAB" w14:textId="77777777" w:rsidTr="007464D8">
        <w:trPr>
          <w:trHeight w:val="320"/>
        </w:trPr>
        <w:tc>
          <w:tcPr>
            <w:tcW w:w="1439" w:type="dxa"/>
            <w:vMerge/>
            <w:shd w:val="clear" w:color="auto" w:fill="auto"/>
            <w:vAlign w:val="center"/>
          </w:tcPr>
          <w:p w14:paraId="39676D4C" w14:textId="77777777" w:rsidR="00922F1B" w:rsidRPr="00922F1B" w:rsidRDefault="00922F1B" w:rsidP="00922F1B">
            <w:pPr>
              <w:rPr>
                <w:rFonts w:ascii="Arial" w:hAnsi="Arial" w:cs="Arial"/>
                <w:b/>
                <w:bCs/>
                <w:color w:val="000000"/>
              </w:rPr>
            </w:pPr>
          </w:p>
        </w:tc>
        <w:tc>
          <w:tcPr>
            <w:tcW w:w="1441" w:type="dxa"/>
            <w:shd w:val="clear" w:color="auto" w:fill="auto"/>
            <w:vAlign w:val="center"/>
          </w:tcPr>
          <w:p w14:paraId="4FD8CB23" w14:textId="77777777" w:rsidR="00922F1B" w:rsidRPr="00922F1B" w:rsidRDefault="00922F1B" w:rsidP="00922F1B">
            <w:pPr>
              <w:rPr>
                <w:rFonts w:ascii="Arial" w:hAnsi="Arial" w:cs="Arial"/>
                <w:b/>
                <w:bCs/>
                <w:color w:val="000000"/>
              </w:rPr>
            </w:pPr>
            <w:r w:rsidRPr="00922F1B">
              <w:rPr>
                <w:rFonts w:ascii="Arial" w:hAnsi="Arial" w:cs="Arial"/>
                <w:b/>
                <w:bCs/>
                <w:color w:val="000000"/>
              </w:rPr>
              <w:t>SD</w:t>
            </w:r>
          </w:p>
        </w:tc>
        <w:tc>
          <w:tcPr>
            <w:tcW w:w="810" w:type="dxa"/>
            <w:shd w:val="clear" w:color="auto" w:fill="auto"/>
            <w:vAlign w:val="center"/>
          </w:tcPr>
          <w:p w14:paraId="4AF5D5FB" w14:textId="77777777" w:rsidR="00922F1B" w:rsidRPr="00922F1B" w:rsidRDefault="00922F1B" w:rsidP="00922F1B">
            <w:pPr>
              <w:jc w:val="both"/>
              <w:rPr>
                <w:rFonts w:ascii="Arial" w:hAnsi="Arial" w:cs="Arial"/>
                <w:b/>
                <w:bCs/>
                <w:color w:val="000000"/>
              </w:rPr>
            </w:pPr>
            <w:r w:rsidRPr="00922F1B">
              <w:rPr>
                <w:rFonts w:ascii="Arial" w:hAnsi="Arial" w:cs="Arial"/>
                <w:color w:val="000000"/>
              </w:rPr>
              <w:t>0.027</w:t>
            </w:r>
          </w:p>
        </w:tc>
        <w:tc>
          <w:tcPr>
            <w:tcW w:w="810" w:type="dxa"/>
            <w:shd w:val="clear" w:color="auto" w:fill="auto"/>
            <w:vAlign w:val="center"/>
          </w:tcPr>
          <w:p w14:paraId="541ED6F9" w14:textId="77777777" w:rsidR="00922F1B" w:rsidRPr="00922F1B" w:rsidRDefault="00922F1B" w:rsidP="00922F1B">
            <w:pPr>
              <w:jc w:val="both"/>
              <w:rPr>
                <w:rFonts w:ascii="Arial" w:hAnsi="Arial" w:cs="Arial"/>
                <w:color w:val="000000"/>
              </w:rPr>
            </w:pPr>
            <w:r w:rsidRPr="00922F1B">
              <w:rPr>
                <w:rFonts w:ascii="Arial" w:hAnsi="Arial" w:cs="Arial"/>
                <w:color w:val="000000"/>
              </w:rPr>
              <w:t>0.044</w:t>
            </w:r>
          </w:p>
        </w:tc>
        <w:tc>
          <w:tcPr>
            <w:tcW w:w="900" w:type="dxa"/>
            <w:shd w:val="clear" w:color="auto" w:fill="auto"/>
            <w:vAlign w:val="center"/>
          </w:tcPr>
          <w:p w14:paraId="3E29F1AA" w14:textId="77777777" w:rsidR="00922F1B" w:rsidRPr="00922F1B" w:rsidRDefault="00922F1B" w:rsidP="00922F1B">
            <w:pPr>
              <w:jc w:val="both"/>
              <w:rPr>
                <w:rFonts w:ascii="Arial" w:hAnsi="Arial" w:cs="Arial"/>
                <w:color w:val="000000"/>
              </w:rPr>
            </w:pPr>
            <w:r w:rsidRPr="00922F1B">
              <w:rPr>
                <w:rFonts w:ascii="Arial" w:hAnsi="Arial" w:cs="Arial"/>
                <w:b/>
                <w:bCs/>
                <w:color w:val="000000"/>
              </w:rPr>
              <w:t>0.127</w:t>
            </w:r>
          </w:p>
        </w:tc>
        <w:tc>
          <w:tcPr>
            <w:tcW w:w="810" w:type="dxa"/>
            <w:shd w:val="clear" w:color="auto" w:fill="auto"/>
            <w:vAlign w:val="center"/>
          </w:tcPr>
          <w:p w14:paraId="6A28CD1D" w14:textId="77777777" w:rsidR="00922F1B" w:rsidRPr="00922F1B" w:rsidRDefault="00922F1B" w:rsidP="00922F1B">
            <w:pPr>
              <w:jc w:val="both"/>
              <w:rPr>
                <w:rFonts w:ascii="Arial" w:hAnsi="Arial" w:cs="Arial"/>
                <w:color w:val="000000"/>
              </w:rPr>
            </w:pPr>
            <w:r w:rsidRPr="00922F1B">
              <w:rPr>
                <w:rFonts w:ascii="Arial" w:hAnsi="Arial" w:cs="Arial"/>
                <w:color w:val="000000"/>
              </w:rPr>
              <w:t>-0.015</w:t>
            </w:r>
          </w:p>
        </w:tc>
        <w:tc>
          <w:tcPr>
            <w:tcW w:w="810" w:type="dxa"/>
            <w:shd w:val="clear" w:color="auto" w:fill="auto"/>
            <w:vAlign w:val="center"/>
          </w:tcPr>
          <w:p w14:paraId="3A51C0E1" w14:textId="77777777" w:rsidR="00922F1B" w:rsidRPr="00922F1B" w:rsidRDefault="00922F1B" w:rsidP="00922F1B">
            <w:pPr>
              <w:jc w:val="both"/>
              <w:rPr>
                <w:rFonts w:ascii="Arial" w:hAnsi="Arial" w:cs="Arial"/>
                <w:color w:val="000000"/>
              </w:rPr>
            </w:pPr>
            <w:r w:rsidRPr="00922F1B">
              <w:rPr>
                <w:rFonts w:ascii="Arial" w:hAnsi="Arial" w:cs="Arial"/>
                <w:color w:val="000000"/>
              </w:rPr>
              <w:t>0.035</w:t>
            </w:r>
          </w:p>
        </w:tc>
        <w:tc>
          <w:tcPr>
            <w:tcW w:w="270" w:type="dxa"/>
            <w:shd w:val="clear" w:color="auto" w:fill="auto"/>
            <w:vAlign w:val="center"/>
          </w:tcPr>
          <w:p w14:paraId="6D614E6E" w14:textId="77777777" w:rsidR="00922F1B" w:rsidRPr="00922F1B" w:rsidRDefault="00922F1B" w:rsidP="00922F1B">
            <w:pPr>
              <w:jc w:val="both"/>
              <w:rPr>
                <w:rFonts w:ascii="Arial" w:hAnsi="Arial" w:cs="Arial"/>
                <w:color w:val="000000"/>
              </w:rPr>
            </w:pPr>
            <w:r w:rsidRPr="00922F1B">
              <w:rPr>
                <w:rFonts w:ascii="Arial" w:hAnsi="Arial" w:cs="Arial"/>
                <w:color w:val="000000"/>
              </w:rPr>
              <w:t> </w:t>
            </w:r>
          </w:p>
        </w:tc>
        <w:tc>
          <w:tcPr>
            <w:tcW w:w="990" w:type="dxa"/>
            <w:shd w:val="clear" w:color="auto" w:fill="auto"/>
            <w:vAlign w:val="center"/>
          </w:tcPr>
          <w:p w14:paraId="490AB1DE" w14:textId="77777777" w:rsidR="00922F1B" w:rsidRPr="00922F1B" w:rsidRDefault="00922F1B" w:rsidP="00922F1B">
            <w:pPr>
              <w:jc w:val="both"/>
              <w:rPr>
                <w:rFonts w:ascii="Arial" w:hAnsi="Arial" w:cs="Arial"/>
                <w:color w:val="000000"/>
              </w:rPr>
            </w:pPr>
            <w:r w:rsidRPr="00922F1B">
              <w:rPr>
                <w:rFonts w:ascii="Arial" w:hAnsi="Arial" w:cs="Arial"/>
                <w:color w:val="000000"/>
              </w:rPr>
              <w:t>-0.068</w:t>
            </w:r>
          </w:p>
        </w:tc>
      </w:tr>
      <w:tr w:rsidR="00922F1B" w:rsidRPr="00922F1B" w14:paraId="32AE09AE" w14:textId="77777777" w:rsidTr="007464D8">
        <w:trPr>
          <w:trHeight w:val="320"/>
        </w:trPr>
        <w:tc>
          <w:tcPr>
            <w:tcW w:w="1439" w:type="dxa"/>
            <w:vMerge/>
            <w:shd w:val="clear" w:color="auto" w:fill="auto"/>
            <w:vAlign w:val="center"/>
          </w:tcPr>
          <w:p w14:paraId="23464AFA" w14:textId="77777777" w:rsidR="00922F1B" w:rsidRPr="00922F1B" w:rsidRDefault="00922F1B" w:rsidP="00922F1B">
            <w:pPr>
              <w:rPr>
                <w:rFonts w:ascii="Arial" w:hAnsi="Arial" w:cs="Arial"/>
                <w:b/>
                <w:bCs/>
                <w:color w:val="000000"/>
              </w:rPr>
            </w:pPr>
          </w:p>
        </w:tc>
        <w:tc>
          <w:tcPr>
            <w:tcW w:w="1441" w:type="dxa"/>
            <w:shd w:val="clear" w:color="auto" w:fill="auto"/>
            <w:vAlign w:val="center"/>
          </w:tcPr>
          <w:p w14:paraId="5AB71F07" w14:textId="77777777" w:rsidR="00922F1B" w:rsidRPr="00922F1B" w:rsidRDefault="00922F1B" w:rsidP="00922F1B">
            <w:pPr>
              <w:rPr>
                <w:rFonts w:ascii="Arial" w:hAnsi="Arial" w:cs="Arial"/>
                <w:b/>
                <w:bCs/>
                <w:color w:val="000000"/>
              </w:rPr>
            </w:pPr>
            <w:r w:rsidRPr="00922F1B">
              <w:rPr>
                <w:rFonts w:ascii="Arial" w:hAnsi="Arial" w:cs="Arial"/>
                <w:b/>
                <w:bCs/>
                <w:color w:val="000000"/>
              </w:rPr>
              <w:t>TNT</w:t>
            </w:r>
          </w:p>
        </w:tc>
        <w:tc>
          <w:tcPr>
            <w:tcW w:w="810" w:type="dxa"/>
            <w:shd w:val="clear" w:color="auto" w:fill="auto"/>
            <w:vAlign w:val="center"/>
          </w:tcPr>
          <w:p w14:paraId="3E2E30F3" w14:textId="77777777" w:rsidR="00922F1B" w:rsidRPr="00922F1B" w:rsidRDefault="00922F1B" w:rsidP="00922F1B">
            <w:pPr>
              <w:jc w:val="both"/>
              <w:rPr>
                <w:rFonts w:ascii="Arial" w:hAnsi="Arial" w:cs="Arial"/>
                <w:b/>
                <w:bCs/>
                <w:color w:val="000000"/>
              </w:rPr>
            </w:pPr>
            <w:r w:rsidRPr="00922F1B">
              <w:rPr>
                <w:rFonts w:ascii="Arial" w:hAnsi="Arial" w:cs="Arial"/>
                <w:color w:val="000000"/>
              </w:rPr>
              <w:t>-0.328</w:t>
            </w:r>
          </w:p>
        </w:tc>
        <w:tc>
          <w:tcPr>
            <w:tcW w:w="810" w:type="dxa"/>
            <w:shd w:val="clear" w:color="auto" w:fill="auto"/>
            <w:vAlign w:val="center"/>
          </w:tcPr>
          <w:p w14:paraId="0D18B937" w14:textId="77777777" w:rsidR="00922F1B" w:rsidRPr="00922F1B" w:rsidRDefault="00922F1B" w:rsidP="00922F1B">
            <w:pPr>
              <w:jc w:val="both"/>
              <w:rPr>
                <w:rFonts w:ascii="Arial" w:hAnsi="Arial" w:cs="Arial"/>
                <w:color w:val="000000"/>
              </w:rPr>
            </w:pPr>
            <w:r w:rsidRPr="00922F1B">
              <w:rPr>
                <w:rFonts w:ascii="Arial" w:hAnsi="Arial" w:cs="Arial"/>
                <w:color w:val="000000"/>
              </w:rPr>
              <w:t>-0.094</w:t>
            </w:r>
          </w:p>
        </w:tc>
        <w:tc>
          <w:tcPr>
            <w:tcW w:w="900" w:type="dxa"/>
            <w:shd w:val="clear" w:color="auto" w:fill="auto"/>
            <w:vAlign w:val="center"/>
          </w:tcPr>
          <w:p w14:paraId="08862BC8" w14:textId="77777777" w:rsidR="00922F1B" w:rsidRPr="00922F1B" w:rsidRDefault="00922F1B" w:rsidP="00922F1B">
            <w:pPr>
              <w:jc w:val="both"/>
              <w:rPr>
                <w:rFonts w:ascii="Arial" w:hAnsi="Arial" w:cs="Arial"/>
                <w:color w:val="000000"/>
              </w:rPr>
            </w:pPr>
            <w:r w:rsidRPr="00922F1B">
              <w:rPr>
                <w:rFonts w:ascii="Arial" w:hAnsi="Arial" w:cs="Arial"/>
                <w:color w:val="000000"/>
              </w:rPr>
              <w:t>-0.085</w:t>
            </w:r>
          </w:p>
        </w:tc>
        <w:tc>
          <w:tcPr>
            <w:tcW w:w="810" w:type="dxa"/>
            <w:shd w:val="clear" w:color="auto" w:fill="auto"/>
            <w:vAlign w:val="center"/>
          </w:tcPr>
          <w:p w14:paraId="1E4A3EFF" w14:textId="77777777" w:rsidR="00922F1B" w:rsidRPr="00922F1B" w:rsidRDefault="00922F1B" w:rsidP="00922F1B">
            <w:pPr>
              <w:jc w:val="both"/>
              <w:rPr>
                <w:rFonts w:ascii="Arial" w:hAnsi="Arial" w:cs="Arial"/>
                <w:color w:val="000000"/>
              </w:rPr>
            </w:pPr>
            <w:r w:rsidRPr="00922F1B">
              <w:rPr>
                <w:rFonts w:ascii="Arial" w:hAnsi="Arial" w:cs="Arial"/>
                <w:b/>
                <w:bCs/>
                <w:color w:val="000000"/>
              </w:rPr>
              <w:t>0.704</w:t>
            </w:r>
          </w:p>
        </w:tc>
        <w:tc>
          <w:tcPr>
            <w:tcW w:w="810" w:type="dxa"/>
            <w:shd w:val="clear" w:color="auto" w:fill="auto"/>
            <w:vAlign w:val="center"/>
          </w:tcPr>
          <w:p w14:paraId="215F7DFA" w14:textId="77777777" w:rsidR="00922F1B" w:rsidRPr="00922F1B" w:rsidRDefault="00922F1B" w:rsidP="00922F1B">
            <w:pPr>
              <w:jc w:val="both"/>
              <w:rPr>
                <w:rFonts w:ascii="Arial" w:hAnsi="Arial" w:cs="Arial"/>
                <w:color w:val="000000"/>
              </w:rPr>
            </w:pPr>
            <w:r w:rsidRPr="00922F1B">
              <w:rPr>
                <w:rFonts w:ascii="Arial" w:hAnsi="Arial" w:cs="Arial"/>
                <w:color w:val="000000"/>
              </w:rPr>
              <w:t>-0.084</w:t>
            </w:r>
          </w:p>
        </w:tc>
        <w:tc>
          <w:tcPr>
            <w:tcW w:w="270" w:type="dxa"/>
            <w:shd w:val="clear" w:color="auto" w:fill="auto"/>
            <w:vAlign w:val="center"/>
          </w:tcPr>
          <w:p w14:paraId="6770A248" w14:textId="77777777" w:rsidR="00922F1B" w:rsidRPr="00922F1B" w:rsidRDefault="00922F1B" w:rsidP="00922F1B">
            <w:pPr>
              <w:jc w:val="both"/>
              <w:rPr>
                <w:rFonts w:ascii="Arial" w:hAnsi="Arial" w:cs="Arial"/>
                <w:color w:val="000000"/>
              </w:rPr>
            </w:pPr>
            <w:r w:rsidRPr="00922F1B">
              <w:rPr>
                <w:rFonts w:ascii="Arial" w:hAnsi="Arial" w:cs="Arial"/>
                <w:color w:val="000000"/>
              </w:rPr>
              <w:t> </w:t>
            </w:r>
          </w:p>
        </w:tc>
        <w:tc>
          <w:tcPr>
            <w:tcW w:w="990" w:type="dxa"/>
            <w:shd w:val="clear" w:color="auto" w:fill="auto"/>
            <w:vAlign w:val="center"/>
          </w:tcPr>
          <w:p w14:paraId="670E826A" w14:textId="77777777" w:rsidR="00922F1B" w:rsidRPr="00922F1B" w:rsidRDefault="00922F1B" w:rsidP="00922F1B">
            <w:pPr>
              <w:jc w:val="both"/>
              <w:rPr>
                <w:rFonts w:ascii="Arial" w:hAnsi="Arial" w:cs="Arial"/>
                <w:color w:val="000000"/>
              </w:rPr>
            </w:pPr>
            <w:r w:rsidRPr="00922F1B">
              <w:rPr>
                <w:rFonts w:ascii="Arial" w:hAnsi="Arial" w:cs="Arial"/>
                <w:color w:val="000000"/>
              </w:rPr>
              <w:t>0.765**</w:t>
            </w:r>
          </w:p>
        </w:tc>
      </w:tr>
      <w:tr w:rsidR="00922F1B" w:rsidRPr="00922F1B" w14:paraId="2C6B83ED" w14:textId="77777777" w:rsidTr="007464D8">
        <w:trPr>
          <w:trHeight w:val="320"/>
        </w:trPr>
        <w:tc>
          <w:tcPr>
            <w:tcW w:w="1439" w:type="dxa"/>
            <w:vMerge/>
            <w:shd w:val="clear" w:color="auto" w:fill="auto"/>
            <w:vAlign w:val="center"/>
          </w:tcPr>
          <w:p w14:paraId="59B624A3" w14:textId="77777777" w:rsidR="00922F1B" w:rsidRPr="00922F1B" w:rsidRDefault="00922F1B" w:rsidP="00922F1B">
            <w:pPr>
              <w:rPr>
                <w:rFonts w:ascii="Arial" w:hAnsi="Arial" w:cs="Arial"/>
                <w:b/>
                <w:bCs/>
                <w:color w:val="000000"/>
              </w:rPr>
            </w:pPr>
          </w:p>
        </w:tc>
        <w:tc>
          <w:tcPr>
            <w:tcW w:w="1441" w:type="dxa"/>
            <w:shd w:val="clear" w:color="auto" w:fill="auto"/>
            <w:vAlign w:val="center"/>
          </w:tcPr>
          <w:p w14:paraId="3BA8658B" w14:textId="77777777" w:rsidR="00922F1B" w:rsidRPr="00922F1B" w:rsidRDefault="00922F1B" w:rsidP="00922F1B">
            <w:pPr>
              <w:rPr>
                <w:rFonts w:ascii="Arial" w:hAnsi="Arial" w:cs="Arial"/>
                <w:b/>
                <w:bCs/>
                <w:color w:val="000000"/>
              </w:rPr>
            </w:pPr>
            <w:r w:rsidRPr="00922F1B">
              <w:rPr>
                <w:rFonts w:ascii="Arial" w:hAnsi="Arial" w:cs="Arial"/>
                <w:b/>
                <w:bCs/>
                <w:color w:val="000000"/>
              </w:rPr>
              <w:t>GFY</w:t>
            </w:r>
          </w:p>
        </w:tc>
        <w:tc>
          <w:tcPr>
            <w:tcW w:w="810" w:type="dxa"/>
            <w:shd w:val="clear" w:color="auto" w:fill="auto"/>
            <w:vAlign w:val="center"/>
          </w:tcPr>
          <w:p w14:paraId="464C67A7" w14:textId="77777777" w:rsidR="00922F1B" w:rsidRPr="00922F1B" w:rsidRDefault="00922F1B" w:rsidP="00922F1B">
            <w:pPr>
              <w:jc w:val="both"/>
              <w:rPr>
                <w:rFonts w:ascii="Arial" w:hAnsi="Arial" w:cs="Arial"/>
                <w:b/>
                <w:bCs/>
                <w:color w:val="000000"/>
              </w:rPr>
            </w:pPr>
            <w:r w:rsidRPr="00922F1B">
              <w:rPr>
                <w:rFonts w:ascii="Arial" w:hAnsi="Arial" w:cs="Arial"/>
                <w:color w:val="000000"/>
              </w:rPr>
              <w:t>0.021</w:t>
            </w:r>
          </w:p>
        </w:tc>
        <w:tc>
          <w:tcPr>
            <w:tcW w:w="810" w:type="dxa"/>
            <w:shd w:val="clear" w:color="auto" w:fill="auto"/>
            <w:vAlign w:val="center"/>
          </w:tcPr>
          <w:p w14:paraId="7C31498E" w14:textId="77777777" w:rsidR="00922F1B" w:rsidRPr="00922F1B" w:rsidRDefault="00922F1B" w:rsidP="00922F1B">
            <w:pPr>
              <w:jc w:val="both"/>
              <w:rPr>
                <w:rFonts w:ascii="Arial" w:hAnsi="Arial" w:cs="Arial"/>
                <w:color w:val="000000"/>
              </w:rPr>
            </w:pPr>
            <w:r w:rsidRPr="00922F1B">
              <w:rPr>
                <w:rFonts w:ascii="Arial" w:hAnsi="Arial" w:cs="Arial"/>
                <w:color w:val="000000"/>
              </w:rPr>
              <w:t>0.009</w:t>
            </w:r>
          </w:p>
        </w:tc>
        <w:tc>
          <w:tcPr>
            <w:tcW w:w="900" w:type="dxa"/>
            <w:shd w:val="clear" w:color="auto" w:fill="auto"/>
            <w:vAlign w:val="center"/>
          </w:tcPr>
          <w:p w14:paraId="09DFCF44" w14:textId="77777777" w:rsidR="00922F1B" w:rsidRPr="00922F1B" w:rsidRDefault="00922F1B" w:rsidP="00922F1B">
            <w:pPr>
              <w:jc w:val="both"/>
              <w:rPr>
                <w:rFonts w:ascii="Arial" w:hAnsi="Arial" w:cs="Arial"/>
                <w:color w:val="000000"/>
              </w:rPr>
            </w:pPr>
            <w:r w:rsidRPr="00922F1B">
              <w:rPr>
                <w:rFonts w:ascii="Arial" w:hAnsi="Arial" w:cs="Arial"/>
                <w:color w:val="000000"/>
              </w:rPr>
              <w:t>0.023</w:t>
            </w:r>
          </w:p>
        </w:tc>
        <w:tc>
          <w:tcPr>
            <w:tcW w:w="810" w:type="dxa"/>
            <w:shd w:val="clear" w:color="auto" w:fill="auto"/>
            <w:vAlign w:val="center"/>
          </w:tcPr>
          <w:p w14:paraId="6A1F0EC9" w14:textId="77777777" w:rsidR="00922F1B" w:rsidRPr="00922F1B" w:rsidRDefault="00922F1B" w:rsidP="00922F1B">
            <w:pPr>
              <w:jc w:val="both"/>
              <w:rPr>
                <w:rFonts w:ascii="Arial" w:hAnsi="Arial" w:cs="Arial"/>
                <w:color w:val="000000"/>
              </w:rPr>
            </w:pPr>
            <w:r w:rsidRPr="00922F1B">
              <w:rPr>
                <w:rFonts w:ascii="Arial" w:hAnsi="Arial" w:cs="Arial"/>
                <w:color w:val="000000"/>
              </w:rPr>
              <w:t>-0.01</w:t>
            </w:r>
          </w:p>
        </w:tc>
        <w:tc>
          <w:tcPr>
            <w:tcW w:w="810" w:type="dxa"/>
            <w:shd w:val="clear" w:color="auto" w:fill="auto"/>
            <w:vAlign w:val="center"/>
          </w:tcPr>
          <w:p w14:paraId="44871FDE" w14:textId="77777777" w:rsidR="00922F1B" w:rsidRPr="00922F1B" w:rsidRDefault="00922F1B" w:rsidP="00922F1B">
            <w:pPr>
              <w:jc w:val="both"/>
              <w:rPr>
                <w:rFonts w:ascii="Arial" w:hAnsi="Arial" w:cs="Arial"/>
                <w:color w:val="000000"/>
              </w:rPr>
            </w:pPr>
            <w:r w:rsidRPr="00922F1B">
              <w:rPr>
                <w:rFonts w:ascii="Arial" w:hAnsi="Arial" w:cs="Arial"/>
                <w:b/>
                <w:bCs/>
                <w:color w:val="000000"/>
              </w:rPr>
              <w:t>0.085</w:t>
            </w:r>
          </w:p>
        </w:tc>
        <w:tc>
          <w:tcPr>
            <w:tcW w:w="270" w:type="dxa"/>
            <w:shd w:val="clear" w:color="auto" w:fill="auto"/>
            <w:vAlign w:val="center"/>
          </w:tcPr>
          <w:p w14:paraId="0EDE623D" w14:textId="77777777" w:rsidR="00922F1B" w:rsidRPr="00922F1B" w:rsidRDefault="00922F1B" w:rsidP="00922F1B">
            <w:pPr>
              <w:jc w:val="both"/>
              <w:rPr>
                <w:rFonts w:ascii="Arial" w:hAnsi="Arial" w:cs="Arial"/>
                <w:color w:val="000000"/>
              </w:rPr>
            </w:pPr>
            <w:r w:rsidRPr="00922F1B">
              <w:rPr>
                <w:rFonts w:ascii="Arial" w:hAnsi="Arial" w:cs="Arial"/>
                <w:color w:val="000000"/>
              </w:rPr>
              <w:t> </w:t>
            </w:r>
          </w:p>
        </w:tc>
        <w:tc>
          <w:tcPr>
            <w:tcW w:w="990" w:type="dxa"/>
            <w:shd w:val="clear" w:color="auto" w:fill="auto"/>
            <w:vAlign w:val="center"/>
          </w:tcPr>
          <w:p w14:paraId="046B88CB" w14:textId="77777777" w:rsidR="00922F1B" w:rsidRPr="00922F1B" w:rsidRDefault="00922F1B" w:rsidP="00922F1B">
            <w:pPr>
              <w:jc w:val="both"/>
              <w:rPr>
                <w:rFonts w:ascii="Arial" w:hAnsi="Arial" w:cs="Arial"/>
                <w:color w:val="000000"/>
              </w:rPr>
            </w:pPr>
            <w:r w:rsidRPr="00922F1B">
              <w:rPr>
                <w:rFonts w:ascii="Arial" w:hAnsi="Arial" w:cs="Arial"/>
                <w:color w:val="000000"/>
              </w:rPr>
              <w:t>-0.022</w:t>
            </w:r>
          </w:p>
        </w:tc>
      </w:tr>
      <w:tr w:rsidR="00922F1B" w:rsidRPr="00922F1B" w14:paraId="721D8FF1" w14:textId="77777777" w:rsidTr="007464D8">
        <w:trPr>
          <w:trHeight w:val="313"/>
        </w:trPr>
        <w:tc>
          <w:tcPr>
            <w:tcW w:w="1439" w:type="dxa"/>
            <w:vMerge w:val="restart"/>
            <w:shd w:val="clear" w:color="auto" w:fill="auto"/>
            <w:vAlign w:val="center"/>
            <w:hideMark/>
          </w:tcPr>
          <w:p w14:paraId="33B0ED12" w14:textId="77777777" w:rsidR="00922F1B" w:rsidRPr="00922F1B" w:rsidRDefault="00922F1B" w:rsidP="00922F1B">
            <w:pPr>
              <w:rPr>
                <w:rFonts w:ascii="Arial" w:hAnsi="Arial" w:cs="Arial"/>
                <w:b/>
                <w:bCs/>
                <w:color w:val="000000"/>
              </w:rPr>
            </w:pPr>
            <w:r w:rsidRPr="00922F1B">
              <w:rPr>
                <w:rFonts w:ascii="Arial" w:hAnsi="Arial" w:cs="Arial"/>
                <w:b/>
                <w:bCs/>
                <w:color w:val="000000"/>
              </w:rPr>
              <w:t>Spike length</w:t>
            </w:r>
          </w:p>
        </w:tc>
        <w:tc>
          <w:tcPr>
            <w:tcW w:w="1441" w:type="dxa"/>
            <w:shd w:val="clear" w:color="auto" w:fill="auto"/>
            <w:vAlign w:val="center"/>
          </w:tcPr>
          <w:p w14:paraId="25839A71" w14:textId="77777777" w:rsidR="00922F1B" w:rsidRPr="00922F1B" w:rsidRDefault="00922F1B" w:rsidP="00922F1B">
            <w:pPr>
              <w:rPr>
                <w:rFonts w:ascii="Arial" w:hAnsi="Arial" w:cs="Arial"/>
                <w:b/>
                <w:bCs/>
                <w:color w:val="000000"/>
              </w:rPr>
            </w:pPr>
            <w:r w:rsidRPr="00922F1B">
              <w:rPr>
                <w:rFonts w:ascii="Arial" w:hAnsi="Arial" w:cs="Arial"/>
                <w:b/>
                <w:bCs/>
                <w:color w:val="000000"/>
              </w:rPr>
              <w:t>DTH</w:t>
            </w:r>
          </w:p>
        </w:tc>
        <w:tc>
          <w:tcPr>
            <w:tcW w:w="810" w:type="dxa"/>
            <w:shd w:val="clear" w:color="auto" w:fill="auto"/>
            <w:vAlign w:val="center"/>
          </w:tcPr>
          <w:p w14:paraId="44C89ECB" w14:textId="77777777" w:rsidR="00922F1B" w:rsidRPr="00922F1B" w:rsidRDefault="00922F1B" w:rsidP="00922F1B">
            <w:pPr>
              <w:jc w:val="both"/>
              <w:rPr>
                <w:rFonts w:ascii="Arial" w:hAnsi="Arial" w:cs="Arial"/>
                <w:b/>
                <w:bCs/>
                <w:color w:val="000000"/>
              </w:rPr>
            </w:pPr>
            <w:r w:rsidRPr="00922F1B">
              <w:rPr>
                <w:rFonts w:ascii="Arial" w:hAnsi="Arial" w:cs="Arial"/>
                <w:b/>
                <w:bCs/>
                <w:color w:val="000000"/>
              </w:rPr>
              <w:t>-0.216</w:t>
            </w:r>
          </w:p>
        </w:tc>
        <w:tc>
          <w:tcPr>
            <w:tcW w:w="810" w:type="dxa"/>
            <w:shd w:val="clear" w:color="auto" w:fill="auto"/>
            <w:vAlign w:val="center"/>
          </w:tcPr>
          <w:p w14:paraId="5F809EFF" w14:textId="77777777" w:rsidR="00922F1B" w:rsidRPr="00922F1B" w:rsidRDefault="00922F1B" w:rsidP="00922F1B">
            <w:pPr>
              <w:jc w:val="both"/>
              <w:rPr>
                <w:rFonts w:ascii="Arial" w:hAnsi="Arial" w:cs="Arial"/>
                <w:color w:val="000000"/>
              </w:rPr>
            </w:pPr>
            <w:r w:rsidRPr="00922F1B">
              <w:rPr>
                <w:rFonts w:ascii="Arial" w:hAnsi="Arial" w:cs="Arial"/>
                <w:color w:val="000000"/>
              </w:rPr>
              <w:t>-0.082</w:t>
            </w:r>
          </w:p>
        </w:tc>
        <w:tc>
          <w:tcPr>
            <w:tcW w:w="900" w:type="dxa"/>
            <w:shd w:val="clear" w:color="auto" w:fill="auto"/>
            <w:vAlign w:val="center"/>
          </w:tcPr>
          <w:p w14:paraId="646080E4" w14:textId="77777777" w:rsidR="00922F1B" w:rsidRPr="00922F1B" w:rsidRDefault="00922F1B" w:rsidP="00922F1B">
            <w:pPr>
              <w:jc w:val="both"/>
              <w:rPr>
                <w:rFonts w:ascii="Arial" w:hAnsi="Arial" w:cs="Arial"/>
                <w:color w:val="000000"/>
              </w:rPr>
            </w:pPr>
            <w:r w:rsidRPr="00922F1B">
              <w:rPr>
                <w:rFonts w:ascii="Arial" w:hAnsi="Arial" w:cs="Arial"/>
                <w:color w:val="000000"/>
              </w:rPr>
              <w:t>-0.046</w:t>
            </w:r>
          </w:p>
        </w:tc>
        <w:tc>
          <w:tcPr>
            <w:tcW w:w="810" w:type="dxa"/>
            <w:shd w:val="clear" w:color="auto" w:fill="auto"/>
            <w:vAlign w:val="center"/>
          </w:tcPr>
          <w:p w14:paraId="653D8604" w14:textId="77777777" w:rsidR="00922F1B" w:rsidRPr="00922F1B" w:rsidRDefault="00922F1B" w:rsidP="00922F1B">
            <w:pPr>
              <w:jc w:val="both"/>
              <w:rPr>
                <w:rFonts w:ascii="Arial" w:hAnsi="Arial" w:cs="Arial"/>
                <w:color w:val="000000"/>
              </w:rPr>
            </w:pPr>
            <w:r w:rsidRPr="00922F1B">
              <w:rPr>
                <w:rFonts w:ascii="Arial" w:hAnsi="Arial" w:cs="Arial"/>
                <w:color w:val="000000"/>
              </w:rPr>
              <w:t>0.101</w:t>
            </w:r>
          </w:p>
        </w:tc>
        <w:tc>
          <w:tcPr>
            <w:tcW w:w="810" w:type="dxa"/>
            <w:shd w:val="clear" w:color="auto" w:fill="auto"/>
            <w:vAlign w:val="center"/>
          </w:tcPr>
          <w:p w14:paraId="044B2378" w14:textId="77777777" w:rsidR="00922F1B" w:rsidRPr="00922F1B" w:rsidRDefault="00922F1B" w:rsidP="00922F1B">
            <w:pPr>
              <w:jc w:val="both"/>
              <w:rPr>
                <w:rFonts w:ascii="Arial" w:hAnsi="Arial" w:cs="Arial"/>
                <w:color w:val="000000"/>
              </w:rPr>
            </w:pPr>
            <w:r w:rsidRPr="00922F1B">
              <w:rPr>
                <w:rFonts w:ascii="Arial" w:hAnsi="Arial" w:cs="Arial"/>
                <w:color w:val="000000"/>
              </w:rPr>
              <w:t>-0.053</w:t>
            </w:r>
          </w:p>
        </w:tc>
        <w:tc>
          <w:tcPr>
            <w:tcW w:w="270" w:type="dxa"/>
            <w:shd w:val="clear" w:color="auto" w:fill="auto"/>
            <w:vAlign w:val="center"/>
          </w:tcPr>
          <w:p w14:paraId="519C682B" w14:textId="77777777" w:rsidR="00922F1B" w:rsidRPr="00922F1B" w:rsidRDefault="00922F1B" w:rsidP="00922F1B">
            <w:pPr>
              <w:jc w:val="both"/>
              <w:rPr>
                <w:rFonts w:ascii="Arial" w:hAnsi="Arial" w:cs="Arial"/>
                <w:color w:val="000000"/>
              </w:rPr>
            </w:pPr>
            <w:r w:rsidRPr="00922F1B">
              <w:rPr>
                <w:rFonts w:ascii="Arial" w:hAnsi="Arial" w:cs="Arial"/>
                <w:color w:val="000000"/>
              </w:rPr>
              <w:t> </w:t>
            </w:r>
          </w:p>
        </w:tc>
        <w:tc>
          <w:tcPr>
            <w:tcW w:w="990" w:type="dxa"/>
            <w:shd w:val="clear" w:color="auto" w:fill="auto"/>
            <w:vAlign w:val="center"/>
          </w:tcPr>
          <w:p w14:paraId="78550E96" w14:textId="77777777" w:rsidR="00922F1B" w:rsidRPr="00922F1B" w:rsidRDefault="00922F1B" w:rsidP="00922F1B">
            <w:pPr>
              <w:jc w:val="both"/>
              <w:rPr>
                <w:rFonts w:ascii="Arial" w:hAnsi="Arial" w:cs="Arial"/>
                <w:color w:val="000000"/>
              </w:rPr>
            </w:pPr>
            <w:r w:rsidRPr="00922F1B">
              <w:rPr>
                <w:rFonts w:ascii="Arial" w:hAnsi="Arial" w:cs="Arial"/>
                <w:color w:val="000000"/>
              </w:rPr>
              <w:t>-0.067</w:t>
            </w:r>
          </w:p>
        </w:tc>
      </w:tr>
      <w:tr w:rsidR="00922F1B" w:rsidRPr="00922F1B" w14:paraId="68B45659" w14:textId="77777777" w:rsidTr="007464D8">
        <w:trPr>
          <w:trHeight w:val="320"/>
        </w:trPr>
        <w:tc>
          <w:tcPr>
            <w:tcW w:w="1439" w:type="dxa"/>
            <w:vMerge/>
            <w:vAlign w:val="center"/>
            <w:hideMark/>
          </w:tcPr>
          <w:p w14:paraId="73280FB4" w14:textId="77777777" w:rsidR="00922F1B" w:rsidRPr="00922F1B" w:rsidRDefault="00922F1B" w:rsidP="00922F1B">
            <w:pPr>
              <w:rPr>
                <w:rFonts w:ascii="Arial" w:hAnsi="Arial" w:cs="Arial"/>
                <w:b/>
                <w:bCs/>
                <w:color w:val="000000"/>
              </w:rPr>
            </w:pPr>
          </w:p>
        </w:tc>
        <w:tc>
          <w:tcPr>
            <w:tcW w:w="1441" w:type="dxa"/>
            <w:shd w:val="clear" w:color="auto" w:fill="auto"/>
            <w:vAlign w:val="center"/>
          </w:tcPr>
          <w:p w14:paraId="62EF4FAB" w14:textId="77777777" w:rsidR="00922F1B" w:rsidRPr="00922F1B" w:rsidRDefault="00922F1B" w:rsidP="00922F1B">
            <w:pPr>
              <w:rPr>
                <w:rFonts w:ascii="Arial" w:hAnsi="Arial" w:cs="Arial"/>
                <w:b/>
                <w:bCs/>
                <w:color w:val="000000"/>
              </w:rPr>
            </w:pPr>
            <w:r w:rsidRPr="00922F1B">
              <w:rPr>
                <w:rFonts w:ascii="Arial" w:hAnsi="Arial" w:cs="Arial"/>
                <w:b/>
                <w:bCs/>
                <w:color w:val="000000"/>
              </w:rPr>
              <w:t>PH</w:t>
            </w:r>
          </w:p>
        </w:tc>
        <w:tc>
          <w:tcPr>
            <w:tcW w:w="810" w:type="dxa"/>
            <w:shd w:val="clear" w:color="auto" w:fill="auto"/>
            <w:vAlign w:val="center"/>
          </w:tcPr>
          <w:p w14:paraId="11D046E3" w14:textId="77777777" w:rsidR="00922F1B" w:rsidRPr="00922F1B" w:rsidRDefault="00922F1B" w:rsidP="00922F1B">
            <w:pPr>
              <w:jc w:val="both"/>
              <w:rPr>
                <w:rFonts w:ascii="Arial" w:hAnsi="Arial" w:cs="Arial"/>
                <w:color w:val="000000"/>
              </w:rPr>
            </w:pPr>
            <w:r w:rsidRPr="00922F1B">
              <w:rPr>
                <w:rFonts w:ascii="Arial" w:hAnsi="Arial" w:cs="Arial"/>
                <w:color w:val="000000"/>
              </w:rPr>
              <w:t>0.077</w:t>
            </w:r>
          </w:p>
        </w:tc>
        <w:tc>
          <w:tcPr>
            <w:tcW w:w="810" w:type="dxa"/>
            <w:shd w:val="clear" w:color="auto" w:fill="auto"/>
            <w:vAlign w:val="center"/>
          </w:tcPr>
          <w:p w14:paraId="7E3C3E4A" w14:textId="77777777" w:rsidR="00922F1B" w:rsidRPr="00922F1B" w:rsidRDefault="00922F1B" w:rsidP="00922F1B">
            <w:pPr>
              <w:jc w:val="both"/>
              <w:rPr>
                <w:rFonts w:ascii="Arial" w:hAnsi="Arial" w:cs="Arial"/>
                <w:b/>
                <w:bCs/>
                <w:color w:val="000000"/>
              </w:rPr>
            </w:pPr>
            <w:r w:rsidRPr="00922F1B">
              <w:rPr>
                <w:rFonts w:ascii="Arial" w:hAnsi="Arial" w:cs="Arial"/>
                <w:b/>
                <w:bCs/>
                <w:color w:val="000000"/>
              </w:rPr>
              <w:t>0.201</w:t>
            </w:r>
          </w:p>
        </w:tc>
        <w:tc>
          <w:tcPr>
            <w:tcW w:w="900" w:type="dxa"/>
            <w:shd w:val="clear" w:color="auto" w:fill="auto"/>
            <w:vAlign w:val="center"/>
          </w:tcPr>
          <w:p w14:paraId="682E9631" w14:textId="77777777" w:rsidR="00922F1B" w:rsidRPr="00922F1B" w:rsidRDefault="00922F1B" w:rsidP="00922F1B">
            <w:pPr>
              <w:jc w:val="both"/>
              <w:rPr>
                <w:rFonts w:ascii="Arial" w:hAnsi="Arial" w:cs="Arial"/>
                <w:color w:val="000000"/>
              </w:rPr>
            </w:pPr>
            <w:r w:rsidRPr="00922F1B">
              <w:rPr>
                <w:rFonts w:ascii="Arial" w:hAnsi="Arial" w:cs="Arial"/>
                <w:color w:val="000000"/>
              </w:rPr>
              <w:t>0.07</w:t>
            </w:r>
          </w:p>
        </w:tc>
        <w:tc>
          <w:tcPr>
            <w:tcW w:w="810" w:type="dxa"/>
            <w:shd w:val="clear" w:color="auto" w:fill="auto"/>
            <w:vAlign w:val="center"/>
          </w:tcPr>
          <w:p w14:paraId="5E44B2A3" w14:textId="77777777" w:rsidR="00922F1B" w:rsidRPr="00922F1B" w:rsidRDefault="00922F1B" w:rsidP="00922F1B">
            <w:pPr>
              <w:jc w:val="both"/>
              <w:rPr>
                <w:rFonts w:ascii="Arial" w:hAnsi="Arial" w:cs="Arial"/>
                <w:color w:val="000000"/>
              </w:rPr>
            </w:pPr>
            <w:r w:rsidRPr="00922F1B">
              <w:rPr>
                <w:rFonts w:ascii="Arial" w:hAnsi="Arial" w:cs="Arial"/>
                <w:color w:val="000000"/>
              </w:rPr>
              <w:t>-0.027</w:t>
            </w:r>
          </w:p>
        </w:tc>
        <w:tc>
          <w:tcPr>
            <w:tcW w:w="810" w:type="dxa"/>
            <w:shd w:val="clear" w:color="auto" w:fill="auto"/>
            <w:vAlign w:val="center"/>
          </w:tcPr>
          <w:p w14:paraId="0C85F315" w14:textId="77777777" w:rsidR="00922F1B" w:rsidRPr="00922F1B" w:rsidRDefault="00922F1B" w:rsidP="00922F1B">
            <w:pPr>
              <w:jc w:val="both"/>
              <w:rPr>
                <w:rFonts w:ascii="Arial" w:hAnsi="Arial" w:cs="Arial"/>
                <w:color w:val="000000"/>
              </w:rPr>
            </w:pPr>
            <w:r w:rsidRPr="00922F1B">
              <w:rPr>
                <w:rFonts w:ascii="Arial" w:hAnsi="Arial" w:cs="Arial"/>
                <w:color w:val="000000"/>
              </w:rPr>
              <w:t>0.022</w:t>
            </w:r>
          </w:p>
        </w:tc>
        <w:tc>
          <w:tcPr>
            <w:tcW w:w="270" w:type="dxa"/>
            <w:shd w:val="clear" w:color="auto" w:fill="auto"/>
            <w:vAlign w:val="center"/>
          </w:tcPr>
          <w:p w14:paraId="09CB1445" w14:textId="77777777" w:rsidR="00922F1B" w:rsidRPr="00922F1B" w:rsidRDefault="00922F1B" w:rsidP="00922F1B">
            <w:pPr>
              <w:jc w:val="both"/>
              <w:rPr>
                <w:rFonts w:ascii="Arial" w:hAnsi="Arial" w:cs="Arial"/>
                <w:color w:val="000000"/>
              </w:rPr>
            </w:pPr>
            <w:r w:rsidRPr="00922F1B">
              <w:rPr>
                <w:rFonts w:ascii="Arial" w:hAnsi="Arial" w:cs="Arial"/>
                <w:color w:val="000000"/>
              </w:rPr>
              <w:t> </w:t>
            </w:r>
          </w:p>
        </w:tc>
        <w:tc>
          <w:tcPr>
            <w:tcW w:w="990" w:type="dxa"/>
            <w:shd w:val="clear" w:color="auto" w:fill="auto"/>
            <w:vAlign w:val="center"/>
          </w:tcPr>
          <w:p w14:paraId="4ED551EA" w14:textId="77777777" w:rsidR="00922F1B" w:rsidRPr="00922F1B" w:rsidRDefault="00922F1B" w:rsidP="00922F1B">
            <w:pPr>
              <w:jc w:val="both"/>
              <w:rPr>
                <w:rFonts w:ascii="Arial" w:hAnsi="Arial" w:cs="Arial"/>
                <w:color w:val="000000"/>
              </w:rPr>
            </w:pPr>
            <w:r w:rsidRPr="00922F1B">
              <w:rPr>
                <w:rFonts w:ascii="Arial" w:hAnsi="Arial" w:cs="Arial"/>
                <w:color w:val="000000"/>
              </w:rPr>
              <w:t>0.100</w:t>
            </w:r>
          </w:p>
        </w:tc>
      </w:tr>
      <w:tr w:rsidR="00922F1B" w:rsidRPr="00922F1B" w14:paraId="35D359B8" w14:textId="77777777" w:rsidTr="007464D8">
        <w:trPr>
          <w:trHeight w:val="320"/>
        </w:trPr>
        <w:tc>
          <w:tcPr>
            <w:tcW w:w="1439" w:type="dxa"/>
            <w:vMerge/>
            <w:vAlign w:val="center"/>
            <w:hideMark/>
          </w:tcPr>
          <w:p w14:paraId="69617417" w14:textId="77777777" w:rsidR="00922F1B" w:rsidRPr="00922F1B" w:rsidRDefault="00922F1B" w:rsidP="00922F1B">
            <w:pPr>
              <w:rPr>
                <w:rFonts w:ascii="Arial" w:hAnsi="Arial" w:cs="Arial"/>
                <w:b/>
                <w:bCs/>
                <w:color w:val="000000"/>
              </w:rPr>
            </w:pPr>
          </w:p>
        </w:tc>
        <w:tc>
          <w:tcPr>
            <w:tcW w:w="1441" w:type="dxa"/>
            <w:shd w:val="clear" w:color="auto" w:fill="auto"/>
            <w:vAlign w:val="center"/>
          </w:tcPr>
          <w:p w14:paraId="5AAF7570" w14:textId="77777777" w:rsidR="00922F1B" w:rsidRPr="00922F1B" w:rsidRDefault="00922F1B" w:rsidP="00922F1B">
            <w:pPr>
              <w:rPr>
                <w:rFonts w:ascii="Arial" w:hAnsi="Arial" w:cs="Arial"/>
                <w:b/>
                <w:bCs/>
                <w:color w:val="000000"/>
              </w:rPr>
            </w:pPr>
            <w:r w:rsidRPr="00922F1B">
              <w:rPr>
                <w:rFonts w:ascii="Arial" w:hAnsi="Arial" w:cs="Arial"/>
                <w:b/>
                <w:bCs/>
                <w:color w:val="000000"/>
              </w:rPr>
              <w:t>SD</w:t>
            </w:r>
          </w:p>
        </w:tc>
        <w:tc>
          <w:tcPr>
            <w:tcW w:w="810" w:type="dxa"/>
            <w:shd w:val="clear" w:color="auto" w:fill="auto"/>
            <w:vAlign w:val="center"/>
          </w:tcPr>
          <w:p w14:paraId="183936C9" w14:textId="77777777" w:rsidR="00922F1B" w:rsidRPr="00922F1B" w:rsidRDefault="00922F1B" w:rsidP="00922F1B">
            <w:pPr>
              <w:jc w:val="both"/>
              <w:rPr>
                <w:rFonts w:ascii="Arial" w:hAnsi="Arial" w:cs="Arial"/>
                <w:color w:val="000000"/>
              </w:rPr>
            </w:pPr>
            <w:r w:rsidRPr="00922F1B">
              <w:rPr>
                <w:rFonts w:ascii="Arial" w:hAnsi="Arial" w:cs="Arial"/>
                <w:color w:val="000000"/>
              </w:rPr>
              <w:t>-0.025</w:t>
            </w:r>
          </w:p>
        </w:tc>
        <w:tc>
          <w:tcPr>
            <w:tcW w:w="810" w:type="dxa"/>
            <w:shd w:val="clear" w:color="auto" w:fill="auto"/>
            <w:vAlign w:val="center"/>
          </w:tcPr>
          <w:p w14:paraId="65F7827A" w14:textId="77777777" w:rsidR="00922F1B" w:rsidRPr="00922F1B" w:rsidRDefault="00922F1B" w:rsidP="00922F1B">
            <w:pPr>
              <w:jc w:val="both"/>
              <w:rPr>
                <w:rFonts w:ascii="Arial" w:hAnsi="Arial" w:cs="Arial"/>
                <w:color w:val="000000"/>
              </w:rPr>
            </w:pPr>
            <w:r w:rsidRPr="00922F1B">
              <w:rPr>
                <w:rFonts w:ascii="Arial" w:hAnsi="Arial" w:cs="Arial"/>
                <w:color w:val="000000"/>
              </w:rPr>
              <w:t>-0.04</w:t>
            </w:r>
          </w:p>
        </w:tc>
        <w:tc>
          <w:tcPr>
            <w:tcW w:w="900" w:type="dxa"/>
            <w:shd w:val="clear" w:color="auto" w:fill="auto"/>
            <w:vAlign w:val="center"/>
          </w:tcPr>
          <w:p w14:paraId="63556AC5" w14:textId="77777777" w:rsidR="00922F1B" w:rsidRPr="00922F1B" w:rsidRDefault="00922F1B" w:rsidP="00922F1B">
            <w:pPr>
              <w:jc w:val="both"/>
              <w:rPr>
                <w:rFonts w:ascii="Arial" w:hAnsi="Arial" w:cs="Arial"/>
                <w:b/>
                <w:bCs/>
                <w:color w:val="000000"/>
              </w:rPr>
            </w:pPr>
            <w:r w:rsidRPr="00922F1B">
              <w:rPr>
                <w:rFonts w:ascii="Arial" w:hAnsi="Arial" w:cs="Arial"/>
                <w:b/>
                <w:bCs/>
                <w:color w:val="000000"/>
              </w:rPr>
              <w:t>-0.116</w:t>
            </w:r>
          </w:p>
        </w:tc>
        <w:tc>
          <w:tcPr>
            <w:tcW w:w="810" w:type="dxa"/>
            <w:shd w:val="clear" w:color="auto" w:fill="auto"/>
            <w:vAlign w:val="center"/>
          </w:tcPr>
          <w:p w14:paraId="5EEDE959" w14:textId="77777777" w:rsidR="00922F1B" w:rsidRPr="00922F1B" w:rsidRDefault="00922F1B" w:rsidP="00922F1B">
            <w:pPr>
              <w:jc w:val="both"/>
              <w:rPr>
                <w:rFonts w:ascii="Arial" w:hAnsi="Arial" w:cs="Arial"/>
                <w:color w:val="000000"/>
              </w:rPr>
            </w:pPr>
            <w:r w:rsidRPr="00922F1B">
              <w:rPr>
                <w:rFonts w:ascii="Arial" w:hAnsi="Arial" w:cs="Arial"/>
                <w:color w:val="000000"/>
              </w:rPr>
              <w:t>0.014</w:t>
            </w:r>
          </w:p>
        </w:tc>
        <w:tc>
          <w:tcPr>
            <w:tcW w:w="810" w:type="dxa"/>
            <w:shd w:val="clear" w:color="auto" w:fill="auto"/>
            <w:vAlign w:val="center"/>
          </w:tcPr>
          <w:p w14:paraId="681DD6BE" w14:textId="77777777" w:rsidR="00922F1B" w:rsidRPr="00922F1B" w:rsidRDefault="00922F1B" w:rsidP="00922F1B">
            <w:pPr>
              <w:jc w:val="both"/>
              <w:rPr>
                <w:rFonts w:ascii="Arial" w:hAnsi="Arial" w:cs="Arial"/>
                <w:color w:val="000000"/>
              </w:rPr>
            </w:pPr>
            <w:r w:rsidRPr="00922F1B">
              <w:rPr>
                <w:rFonts w:ascii="Arial" w:hAnsi="Arial" w:cs="Arial"/>
                <w:color w:val="000000"/>
              </w:rPr>
              <w:t>-0.032</w:t>
            </w:r>
          </w:p>
        </w:tc>
        <w:tc>
          <w:tcPr>
            <w:tcW w:w="270" w:type="dxa"/>
            <w:shd w:val="clear" w:color="auto" w:fill="auto"/>
            <w:vAlign w:val="center"/>
          </w:tcPr>
          <w:p w14:paraId="5BC427F0" w14:textId="77777777" w:rsidR="00922F1B" w:rsidRPr="00922F1B" w:rsidRDefault="00922F1B" w:rsidP="00922F1B">
            <w:pPr>
              <w:jc w:val="both"/>
              <w:rPr>
                <w:rFonts w:ascii="Arial" w:hAnsi="Arial" w:cs="Arial"/>
                <w:color w:val="000000"/>
              </w:rPr>
            </w:pPr>
            <w:r w:rsidRPr="00922F1B">
              <w:rPr>
                <w:rFonts w:ascii="Arial" w:hAnsi="Arial" w:cs="Arial"/>
                <w:color w:val="000000"/>
              </w:rPr>
              <w:t> </w:t>
            </w:r>
          </w:p>
        </w:tc>
        <w:tc>
          <w:tcPr>
            <w:tcW w:w="990" w:type="dxa"/>
            <w:shd w:val="clear" w:color="auto" w:fill="auto"/>
            <w:vAlign w:val="center"/>
          </w:tcPr>
          <w:p w14:paraId="0F3D1821" w14:textId="77777777" w:rsidR="00922F1B" w:rsidRPr="00922F1B" w:rsidRDefault="00922F1B" w:rsidP="00922F1B">
            <w:pPr>
              <w:jc w:val="both"/>
              <w:rPr>
                <w:rFonts w:ascii="Arial" w:hAnsi="Arial" w:cs="Arial"/>
                <w:color w:val="000000"/>
              </w:rPr>
            </w:pPr>
            <w:r w:rsidRPr="00922F1B">
              <w:rPr>
                <w:rFonts w:ascii="Arial" w:hAnsi="Arial" w:cs="Arial"/>
                <w:color w:val="000000"/>
              </w:rPr>
              <w:t>-0.100</w:t>
            </w:r>
          </w:p>
        </w:tc>
      </w:tr>
      <w:tr w:rsidR="00922F1B" w:rsidRPr="00922F1B" w14:paraId="4585EE8B" w14:textId="77777777" w:rsidTr="007464D8">
        <w:trPr>
          <w:trHeight w:val="320"/>
        </w:trPr>
        <w:tc>
          <w:tcPr>
            <w:tcW w:w="1439" w:type="dxa"/>
            <w:vMerge/>
            <w:vAlign w:val="center"/>
            <w:hideMark/>
          </w:tcPr>
          <w:p w14:paraId="0825B65F" w14:textId="77777777" w:rsidR="00922F1B" w:rsidRPr="00922F1B" w:rsidRDefault="00922F1B" w:rsidP="00922F1B">
            <w:pPr>
              <w:rPr>
                <w:rFonts w:ascii="Arial" w:hAnsi="Arial" w:cs="Arial"/>
                <w:b/>
                <w:bCs/>
                <w:color w:val="000000"/>
              </w:rPr>
            </w:pPr>
          </w:p>
        </w:tc>
        <w:tc>
          <w:tcPr>
            <w:tcW w:w="1441" w:type="dxa"/>
            <w:shd w:val="clear" w:color="auto" w:fill="auto"/>
            <w:vAlign w:val="center"/>
          </w:tcPr>
          <w:p w14:paraId="29D21BC7" w14:textId="77777777" w:rsidR="00922F1B" w:rsidRPr="00922F1B" w:rsidRDefault="00922F1B" w:rsidP="00922F1B">
            <w:pPr>
              <w:rPr>
                <w:rFonts w:ascii="Arial" w:hAnsi="Arial" w:cs="Arial"/>
                <w:b/>
                <w:bCs/>
                <w:color w:val="000000"/>
              </w:rPr>
            </w:pPr>
            <w:r w:rsidRPr="00922F1B">
              <w:rPr>
                <w:rFonts w:ascii="Arial" w:hAnsi="Arial" w:cs="Arial"/>
                <w:b/>
                <w:bCs/>
                <w:color w:val="000000"/>
              </w:rPr>
              <w:t>TNT</w:t>
            </w:r>
          </w:p>
        </w:tc>
        <w:tc>
          <w:tcPr>
            <w:tcW w:w="810" w:type="dxa"/>
            <w:shd w:val="clear" w:color="auto" w:fill="auto"/>
            <w:vAlign w:val="center"/>
          </w:tcPr>
          <w:p w14:paraId="7C805CC8" w14:textId="77777777" w:rsidR="00922F1B" w:rsidRPr="00922F1B" w:rsidRDefault="00922F1B" w:rsidP="00922F1B">
            <w:pPr>
              <w:jc w:val="both"/>
              <w:rPr>
                <w:rFonts w:ascii="Arial" w:hAnsi="Arial" w:cs="Arial"/>
                <w:color w:val="000000"/>
              </w:rPr>
            </w:pPr>
            <w:r w:rsidRPr="00922F1B">
              <w:rPr>
                <w:rFonts w:ascii="Arial" w:hAnsi="Arial" w:cs="Arial"/>
                <w:color w:val="000000"/>
              </w:rPr>
              <w:t>0.135</w:t>
            </w:r>
          </w:p>
        </w:tc>
        <w:tc>
          <w:tcPr>
            <w:tcW w:w="810" w:type="dxa"/>
            <w:shd w:val="clear" w:color="auto" w:fill="auto"/>
            <w:vAlign w:val="center"/>
          </w:tcPr>
          <w:p w14:paraId="63746D66" w14:textId="77777777" w:rsidR="00922F1B" w:rsidRPr="00922F1B" w:rsidRDefault="00922F1B" w:rsidP="00922F1B">
            <w:pPr>
              <w:jc w:val="both"/>
              <w:rPr>
                <w:rFonts w:ascii="Arial" w:hAnsi="Arial" w:cs="Arial"/>
                <w:color w:val="000000"/>
              </w:rPr>
            </w:pPr>
            <w:r w:rsidRPr="00922F1B">
              <w:rPr>
                <w:rFonts w:ascii="Arial" w:hAnsi="Arial" w:cs="Arial"/>
                <w:color w:val="000000"/>
              </w:rPr>
              <w:t>0.039</w:t>
            </w:r>
          </w:p>
        </w:tc>
        <w:tc>
          <w:tcPr>
            <w:tcW w:w="900" w:type="dxa"/>
            <w:shd w:val="clear" w:color="auto" w:fill="auto"/>
            <w:vAlign w:val="center"/>
          </w:tcPr>
          <w:p w14:paraId="0495CEEE" w14:textId="77777777" w:rsidR="00922F1B" w:rsidRPr="00922F1B" w:rsidRDefault="00922F1B" w:rsidP="00922F1B">
            <w:pPr>
              <w:jc w:val="both"/>
              <w:rPr>
                <w:rFonts w:ascii="Arial" w:hAnsi="Arial" w:cs="Arial"/>
                <w:color w:val="000000"/>
              </w:rPr>
            </w:pPr>
            <w:r w:rsidRPr="00922F1B">
              <w:rPr>
                <w:rFonts w:ascii="Arial" w:hAnsi="Arial" w:cs="Arial"/>
                <w:color w:val="000000"/>
              </w:rPr>
              <w:t>0.035</w:t>
            </w:r>
          </w:p>
        </w:tc>
        <w:tc>
          <w:tcPr>
            <w:tcW w:w="810" w:type="dxa"/>
            <w:shd w:val="clear" w:color="auto" w:fill="auto"/>
            <w:vAlign w:val="center"/>
          </w:tcPr>
          <w:p w14:paraId="02303105" w14:textId="77777777" w:rsidR="00922F1B" w:rsidRPr="00922F1B" w:rsidRDefault="00922F1B" w:rsidP="00922F1B">
            <w:pPr>
              <w:jc w:val="both"/>
              <w:rPr>
                <w:rFonts w:ascii="Arial" w:hAnsi="Arial" w:cs="Arial"/>
                <w:b/>
                <w:bCs/>
                <w:color w:val="000000"/>
              </w:rPr>
            </w:pPr>
            <w:r w:rsidRPr="00922F1B">
              <w:rPr>
                <w:rFonts w:ascii="Arial" w:hAnsi="Arial" w:cs="Arial"/>
                <w:b/>
                <w:bCs/>
                <w:color w:val="000000"/>
              </w:rPr>
              <w:t>-0.29</w:t>
            </w:r>
          </w:p>
        </w:tc>
        <w:tc>
          <w:tcPr>
            <w:tcW w:w="810" w:type="dxa"/>
            <w:shd w:val="clear" w:color="auto" w:fill="auto"/>
            <w:vAlign w:val="center"/>
          </w:tcPr>
          <w:p w14:paraId="0DD534E8" w14:textId="77777777" w:rsidR="00922F1B" w:rsidRPr="00922F1B" w:rsidRDefault="00922F1B" w:rsidP="00922F1B">
            <w:pPr>
              <w:jc w:val="both"/>
              <w:rPr>
                <w:rFonts w:ascii="Arial" w:hAnsi="Arial" w:cs="Arial"/>
                <w:color w:val="000000"/>
              </w:rPr>
            </w:pPr>
            <w:r w:rsidRPr="00922F1B">
              <w:rPr>
                <w:rFonts w:ascii="Arial" w:hAnsi="Arial" w:cs="Arial"/>
                <w:color w:val="000000"/>
              </w:rPr>
              <w:t>0.035</w:t>
            </w:r>
          </w:p>
        </w:tc>
        <w:tc>
          <w:tcPr>
            <w:tcW w:w="270" w:type="dxa"/>
            <w:shd w:val="clear" w:color="auto" w:fill="auto"/>
            <w:vAlign w:val="center"/>
          </w:tcPr>
          <w:p w14:paraId="475B6294" w14:textId="77777777" w:rsidR="00922F1B" w:rsidRPr="00922F1B" w:rsidRDefault="00922F1B" w:rsidP="00922F1B">
            <w:pPr>
              <w:jc w:val="both"/>
              <w:rPr>
                <w:rFonts w:ascii="Arial" w:hAnsi="Arial" w:cs="Arial"/>
                <w:color w:val="000000"/>
              </w:rPr>
            </w:pPr>
            <w:r w:rsidRPr="00922F1B">
              <w:rPr>
                <w:rFonts w:ascii="Arial" w:hAnsi="Arial" w:cs="Arial"/>
                <w:color w:val="000000"/>
              </w:rPr>
              <w:t> </w:t>
            </w:r>
          </w:p>
        </w:tc>
        <w:tc>
          <w:tcPr>
            <w:tcW w:w="990" w:type="dxa"/>
            <w:shd w:val="clear" w:color="auto" w:fill="auto"/>
            <w:vAlign w:val="center"/>
          </w:tcPr>
          <w:p w14:paraId="17E19E63" w14:textId="77777777" w:rsidR="00922F1B" w:rsidRPr="00922F1B" w:rsidRDefault="00922F1B" w:rsidP="00922F1B">
            <w:pPr>
              <w:jc w:val="both"/>
              <w:rPr>
                <w:rFonts w:ascii="Arial" w:hAnsi="Arial" w:cs="Arial"/>
                <w:color w:val="000000"/>
              </w:rPr>
            </w:pPr>
            <w:r w:rsidRPr="00922F1B">
              <w:rPr>
                <w:rFonts w:ascii="Arial" w:hAnsi="Arial" w:cs="Arial"/>
                <w:color w:val="000000"/>
              </w:rPr>
              <w:t>-0.184**</w:t>
            </w:r>
          </w:p>
        </w:tc>
      </w:tr>
      <w:tr w:rsidR="00922F1B" w:rsidRPr="00922F1B" w14:paraId="1E8A9743" w14:textId="77777777" w:rsidTr="007464D8">
        <w:trPr>
          <w:trHeight w:val="320"/>
        </w:trPr>
        <w:tc>
          <w:tcPr>
            <w:tcW w:w="1439" w:type="dxa"/>
            <w:vMerge/>
            <w:vAlign w:val="center"/>
            <w:hideMark/>
          </w:tcPr>
          <w:p w14:paraId="3E1D1546" w14:textId="77777777" w:rsidR="00922F1B" w:rsidRPr="00922F1B" w:rsidRDefault="00922F1B" w:rsidP="00922F1B">
            <w:pPr>
              <w:rPr>
                <w:rFonts w:ascii="Arial" w:hAnsi="Arial" w:cs="Arial"/>
                <w:b/>
                <w:bCs/>
                <w:color w:val="000000"/>
              </w:rPr>
            </w:pPr>
          </w:p>
        </w:tc>
        <w:tc>
          <w:tcPr>
            <w:tcW w:w="1441" w:type="dxa"/>
            <w:shd w:val="clear" w:color="auto" w:fill="auto"/>
            <w:vAlign w:val="center"/>
          </w:tcPr>
          <w:p w14:paraId="7CC602E8" w14:textId="77777777" w:rsidR="00922F1B" w:rsidRPr="00922F1B" w:rsidRDefault="00922F1B" w:rsidP="00922F1B">
            <w:pPr>
              <w:rPr>
                <w:rFonts w:ascii="Arial" w:hAnsi="Arial" w:cs="Arial"/>
                <w:b/>
                <w:bCs/>
                <w:color w:val="000000"/>
              </w:rPr>
            </w:pPr>
            <w:r w:rsidRPr="00922F1B">
              <w:rPr>
                <w:rFonts w:ascii="Arial" w:hAnsi="Arial" w:cs="Arial"/>
                <w:b/>
                <w:bCs/>
                <w:color w:val="000000"/>
              </w:rPr>
              <w:t>GFY</w:t>
            </w:r>
          </w:p>
        </w:tc>
        <w:tc>
          <w:tcPr>
            <w:tcW w:w="810" w:type="dxa"/>
            <w:shd w:val="clear" w:color="auto" w:fill="auto"/>
            <w:vAlign w:val="center"/>
          </w:tcPr>
          <w:p w14:paraId="536A6E60" w14:textId="77777777" w:rsidR="00922F1B" w:rsidRPr="00922F1B" w:rsidRDefault="00922F1B" w:rsidP="00922F1B">
            <w:pPr>
              <w:jc w:val="both"/>
              <w:rPr>
                <w:rFonts w:ascii="Arial" w:hAnsi="Arial" w:cs="Arial"/>
                <w:color w:val="000000"/>
              </w:rPr>
            </w:pPr>
            <w:r w:rsidRPr="00922F1B">
              <w:rPr>
                <w:rFonts w:ascii="Arial" w:hAnsi="Arial" w:cs="Arial"/>
                <w:color w:val="000000"/>
              </w:rPr>
              <w:t>-0.039</w:t>
            </w:r>
          </w:p>
        </w:tc>
        <w:tc>
          <w:tcPr>
            <w:tcW w:w="810" w:type="dxa"/>
            <w:shd w:val="clear" w:color="auto" w:fill="auto"/>
            <w:vAlign w:val="center"/>
          </w:tcPr>
          <w:p w14:paraId="35192886" w14:textId="77777777" w:rsidR="00922F1B" w:rsidRPr="00922F1B" w:rsidRDefault="00922F1B" w:rsidP="00922F1B">
            <w:pPr>
              <w:jc w:val="both"/>
              <w:rPr>
                <w:rFonts w:ascii="Arial" w:hAnsi="Arial" w:cs="Arial"/>
                <w:color w:val="000000"/>
              </w:rPr>
            </w:pPr>
            <w:r w:rsidRPr="00922F1B">
              <w:rPr>
                <w:rFonts w:ascii="Arial" w:hAnsi="Arial" w:cs="Arial"/>
                <w:color w:val="000000"/>
              </w:rPr>
              <w:t>-0.017</w:t>
            </w:r>
          </w:p>
        </w:tc>
        <w:tc>
          <w:tcPr>
            <w:tcW w:w="900" w:type="dxa"/>
            <w:shd w:val="clear" w:color="auto" w:fill="auto"/>
            <w:vAlign w:val="center"/>
          </w:tcPr>
          <w:p w14:paraId="213479BE" w14:textId="77777777" w:rsidR="00922F1B" w:rsidRPr="00922F1B" w:rsidRDefault="00922F1B" w:rsidP="00922F1B">
            <w:pPr>
              <w:jc w:val="both"/>
              <w:rPr>
                <w:rFonts w:ascii="Arial" w:hAnsi="Arial" w:cs="Arial"/>
                <w:color w:val="000000"/>
              </w:rPr>
            </w:pPr>
            <w:r w:rsidRPr="00922F1B">
              <w:rPr>
                <w:rFonts w:ascii="Arial" w:hAnsi="Arial" w:cs="Arial"/>
                <w:color w:val="000000"/>
              </w:rPr>
              <w:t>-0.043</w:t>
            </w:r>
          </w:p>
        </w:tc>
        <w:tc>
          <w:tcPr>
            <w:tcW w:w="810" w:type="dxa"/>
            <w:shd w:val="clear" w:color="auto" w:fill="auto"/>
            <w:vAlign w:val="center"/>
          </w:tcPr>
          <w:p w14:paraId="752F386D" w14:textId="77777777" w:rsidR="00922F1B" w:rsidRPr="00922F1B" w:rsidRDefault="00922F1B" w:rsidP="00922F1B">
            <w:pPr>
              <w:jc w:val="both"/>
              <w:rPr>
                <w:rFonts w:ascii="Arial" w:hAnsi="Arial" w:cs="Arial"/>
                <w:color w:val="000000"/>
              </w:rPr>
            </w:pPr>
            <w:r w:rsidRPr="00922F1B">
              <w:rPr>
                <w:rFonts w:ascii="Arial" w:hAnsi="Arial" w:cs="Arial"/>
                <w:color w:val="000000"/>
              </w:rPr>
              <w:t>0.019</w:t>
            </w:r>
          </w:p>
        </w:tc>
        <w:tc>
          <w:tcPr>
            <w:tcW w:w="810" w:type="dxa"/>
            <w:shd w:val="clear" w:color="auto" w:fill="auto"/>
            <w:vAlign w:val="center"/>
          </w:tcPr>
          <w:p w14:paraId="2F949599" w14:textId="77777777" w:rsidR="00922F1B" w:rsidRPr="00922F1B" w:rsidRDefault="00922F1B" w:rsidP="00922F1B">
            <w:pPr>
              <w:jc w:val="both"/>
              <w:rPr>
                <w:rFonts w:ascii="Arial" w:hAnsi="Arial" w:cs="Arial"/>
                <w:b/>
                <w:bCs/>
                <w:color w:val="000000"/>
              </w:rPr>
            </w:pPr>
            <w:r w:rsidRPr="00922F1B">
              <w:rPr>
                <w:rFonts w:ascii="Arial" w:hAnsi="Arial" w:cs="Arial"/>
                <w:b/>
                <w:bCs/>
                <w:color w:val="000000"/>
              </w:rPr>
              <w:t>-0.158</w:t>
            </w:r>
          </w:p>
        </w:tc>
        <w:tc>
          <w:tcPr>
            <w:tcW w:w="270" w:type="dxa"/>
            <w:shd w:val="clear" w:color="auto" w:fill="auto"/>
            <w:vAlign w:val="center"/>
          </w:tcPr>
          <w:p w14:paraId="723BECEA" w14:textId="77777777" w:rsidR="00922F1B" w:rsidRPr="00922F1B" w:rsidRDefault="00922F1B" w:rsidP="00922F1B">
            <w:pPr>
              <w:jc w:val="both"/>
              <w:rPr>
                <w:rFonts w:ascii="Arial" w:hAnsi="Arial" w:cs="Arial"/>
                <w:color w:val="000000"/>
              </w:rPr>
            </w:pPr>
            <w:r w:rsidRPr="00922F1B">
              <w:rPr>
                <w:rFonts w:ascii="Arial" w:hAnsi="Arial" w:cs="Arial"/>
                <w:color w:val="000000"/>
              </w:rPr>
              <w:t> </w:t>
            </w:r>
          </w:p>
        </w:tc>
        <w:tc>
          <w:tcPr>
            <w:tcW w:w="990" w:type="dxa"/>
            <w:shd w:val="clear" w:color="auto" w:fill="auto"/>
            <w:vAlign w:val="center"/>
          </w:tcPr>
          <w:p w14:paraId="7FFCC125" w14:textId="77777777" w:rsidR="00922F1B" w:rsidRPr="00922F1B" w:rsidRDefault="00922F1B" w:rsidP="00922F1B">
            <w:pPr>
              <w:jc w:val="both"/>
              <w:rPr>
                <w:rFonts w:ascii="Arial" w:hAnsi="Arial" w:cs="Arial"/>
                <w:color w:val="000000"/>
              </w:rPr>
            </w:pPr>
            <w:r w:rsidRPr="00922F1B">
              <w:rPr>
                <w:rFonts w:ascii="Arial" w:hAnsi="Arial" w:cs="Arial"/>
                <w:color w:val="000000"/>
              </w:rPr>
              <w:t>-0.187**</w:t>
            </w:r>
          </w:p>
        </w:tc>
      </w:tr>
      <w:tr w:rsidR="00922F1B" w:rsidRPr="00922F1B" w14:paraId="33E238A4" w14:textId="77777777" w:rsidTr="007464D8">
        <w:trPr>
          <w:trHeight w:val="320"/>
        </w:trPr>
        <w:tc>
          <w:tcPr>
            <w:tcW w:w="1439" w:type="dxa"/>
            <w:vMerge w:val="restart"/>
            <w:shd w:val="clear" w:color="auto" w:fill="auto"/>
            <w:vAlign w:val="center"/>
            <w:hideMark/>
          </w:tcPr>
          <w:p w14:paraId="45D9B1B1" w14:textId="77777777" w:rsidR="00922F1B" w:rsidRPr="00922F1B" w:rsidRDefault="00922F1B" w:rsidP="00922F1B">
            <w:pPr>
              <w:rPr>
                <w:rFonts w:ascii="Arial" w:hAnsi="Arial" w:cs="Arial"/>
                <w:b/>
                <w:bCs/>
                <w:color w:val="000000"/>
              </w:rPr>
            </w:pPr>
            <w:r w:rsidRPr="00922F1B">
              <w:rPr>
                <w:rFonts w:ascii="Arial" w:hAnsi="Arial" w:cs="Arial"/>
                <w:b/>
                <w:bCs/>
                <w:color w:val="000000"/>
              </w:rPr>
              <w:t>Seed weight per spike</w:t>
            </w:r>
          </w:p>
        </w:tc>
        <w:tc>
          <w:tcPr>
            <w:tcW w:w="1441" w:type="dxa"/>
            <w:shd w:val="clear" w:color="auto" w:fill="auto"/>
            <w:vAlign w:val="center"/>
          </w:tcPr>
          <w:p w14:paraId="4B82B0A9" w14:textId="77777777" w:rsidR="00922F1B" w:rsidRPr="00922F1B" w:rsidRDefault="00922F1B" w:rsidP="00922F1B">
            <w:pPr>
              <w:rPr>
                <w:rFonts w:ascii="Arial" w:hAnsi="Arial" w:cs="Arial"/>
                <w:b/>
                <w:bCs/>
                <w:color w:val="000000"/>
              </w:rPr>
            </w:pPr>
            <w:r w:rsidRPr="00922F1B">
              <w:rPr>
                <w:rFonts w:ascii="Arial" w:hAnsi="Arial" w:cs="Arial"/>
                <w:b/>
                <w:bCs/>
                <w:color w:val="000000"/>
              </w:rPr>
              <w:t>DTH</w:t>
            </w:r>
          </w:p>
        </w:tc>
        <w:tc>
          <w:tcPr>
            <w:tcW w:w="810" w:type="dxa"/>
            <w:shd w:val="clear" w:color="auto" w:fill="auto"/>
            <w:vAlign w:val="center"/>
          </w:tcPr>
          <w:p w14:paraId="6FC029AB" w14:textId="77777777" w:rsidR="00922F1B" w:rsidRPr="00922F1B" w:rsidRDefault="00922F1B" w:rsidP="00922F1B">
            <w:pPr>
              <w:jc w:val="both"/>
              <w:rPr>
                <w:rFonts w:ascii="Arial" w:hAnsi="Arial" w:cs="Arial"/>
                <w:b/>
                <w:bCs/>
                <w:color w:val="000000"/>
              </w:rPr>
            </w:pPr>
            <w:r w:rsidRPr="00922F1B">
              <w:rPr>
                <w:rFonts w:ascii="Arial" w:hAnsi="Arial" w:cs="Arial"/>
                <w:b/>
                <w:bCs/>
                <w:color w:val="000000"/>
              </w:rPr>
              <w:t>-0.154</w:t>
            </w:r>
          </w:p>
        </w:tc>
        <w:tc>
          <w:tcPr>
            <w:tcW w:w="810" w:type="dxa"/>
            <w:shd w:val="clear" w:color="auto" w:fill="auto"/>
            <w:vAlign w:val="center"/>
          </w:tcPr>
          <w:p w14:paraId="3A0B8300" w14:textId="77777777" w:rsidR="00922F1B" w:rsidRPr="00922F1B" w:rsidRDefault="00922F1B" w:rsidP="00922F1B">
            <w:pPr>
              <w:jc w:val="both"/>
              <w:rPr>
                <w:rFonts w:ascii="Arial" w:hAnsi="Arial" w:cs="Arial"/>
                <w:color w:val="000000"/>
              </w:rPr>
            </w:pPr>
            <w:r w:rsidRPr="00922F1B">
              <w:rPr>
                <w:rFonts w:ascii="Arial" w:hAnsi="Arial" w:cs="Arial"/>
                <w:color w:val="000000"/>
              </w:rPr>
              <w:t>-0.059</w:t>
            </w:r>
          </w:p>
        </w:tc>
        <w:tc>
          <w:tcPr>
            <w:tcW w:w="900" w:type="dxa"/>
            <w:shd w:val="clear" w:color="auto" w:fill="auto"/>
            <w:vAlign w:val="center"/>
          </w:tcPr>
          <w:p w14:paraId="66AD76D5" w14:textId="77777777" w:rsidR="00922F1B" w:rsidRPr="00922F1B" w:rsidRDefault="00922F1B" w:rsidP="00922F1B">
            <w:pPr>
              <w:jc w:val="both"/>
              <w:rPr>
                <w:rFonts w:ascii="Arial" w:hAnsi="Arial" w:cs="Arial"/>
                <w:color w:val="000000"/>
              </w:rPr>
            </w:pPr>
            <w:r w:rsidRPr="00922F1B">
              <w:rPr>
                <w:rFonts w:ascii="Arial" w:hAnsi="Arial" w:cs="Arial"/>
                <w:color w:val="000000"/>
              </w:rPr>
              <w:t>-0.033</w:t>
            </w:r>
          </w:p>
        </w:tc>
        <w:tc>
          <w:tcPr>
            <w:tcW w:w="810" w:type="dxa"/>
            <w:shd w:val="clear" w:color="auto" w:fill="auto"/>
            <w:vAlign w:val="center"/>
          </w:tcPr>
          <w:p w14:paraId="27B4AF6F" w14:textId="77777777" w:rsidR="00922F1B" w:rsidRPr="00922F1B" w:rsidRDefault="00922F1B" w:rsidP="00922F1B">
            <w:pPr>
              <w:jc w:val="both"/>
              <w:rPr>
                <w:rFonts w:ascii="Arial" w:hAnsi="Arial" w:cs="Arial"/>
                <w:color w:val="000000"/>
              </w:rPr>
            </w:pPr>
            <w:r w:rsidRPr="00922F1B">
              <w:rPr>
                <w:rFonts w:ascii="Arial" w:hAnsi="Arial" w:cs="Arial"/>
                <w:color w:val="000000"/>
              </w:rPr>
              <w:t>0.072</w:t>
            </w:r>
          </w:p>
        </w:tc>
        <w:tc>
          <w:tcPr>
            <w:tcW w:w="810" w:type="dxa"/>
            <w:shd w:val="clear" w:color="auto" w:fill="auto"/>
            <w:vAlign w:val="center"/>
          </w:tcPr>
          <w:p w14:paraId="59BAF7EF" w14:textId="77777777" w:rsidR="00922F1B" w:rsidRPr="00922F1B" w:rsidRDefault="00922F1B" w:rsidP="00922F1B">
            <w:pPr>
              <w:jc w:val="both"/>
              <w:rPr>
                <w:rFonts w:ascii="Arial" w:hAnsi="Arial" w:cs="Arial"/>
                <w:color w:val="000000"/>
              </w:rPr>
            </w:pPr>
            <w:r w:rsidRPr="00922F1B">
              <w:rPr>
                <w:rFonts w:ascii="Arial" w:hAnsi="Arial" w:cs="Arial"/>
                <w:color w:val="000000"/>
              </w:rPr>
              <w:t>-0.038</w:t>
            </w:r>
          </w:p>
        </w:tc>
        <w:tc>
          <w:tcPr>
            <w:tcW w:w="270" w:type="dxa"/>
            <w:shd w:val="clear" w:color="auto" w:fill="auto"/>
            <w:vAlign w:val="center"/>
          </w:tcPr>
          <w:p w14:paraId="74C67805" w14:textId="77777777" w:rsidR="00922F1B" w:rsidRPr="00922F1B" w:rsidRDefault="00922F1B" w:rsidP="00922F1B">
            <w:pPr>
              <w:jc w:val="both"/>
              <w:rPr>
                <w:rFonts w:ascii="Arial" w:hAnsi="Arial" w:cs="Arial"/>
                <w:color w:val="000000"/>
              </w:rPr>
            </w:pPr>
            <w:r w:rsidRPr="00922F1B">
              <w:rPr>
                <w:rFonts w:ascii="Arial" w:hAnsi="Arial" w:cs="Arial"/>
                <w:color w:val="000000"/>
              </w:rPr>
              <w:t> </w:t>
            </w:r>
          </w:p>
        </w:tc>
        <w:tc>
          <w:tcPr>
            <w:tcW w:w="990" w:type="dxa"/>
            <w:shd w:val="clear" w:color="auto" w:fill="auto"/>
            <w:vAlign w:val="center"/>
          </w:tcPr>
          <w:p w14:paraId="7CF73CBE" w14:textId="77777777" w:rsidR="00922F1B" w:rsidRPr="00922F1B" w:rsidRDefault="00922F1B" w:rsidP="00922F1B">
            <w:pPr>
              <w:jc w:val="both"/>
              <w:rPr>
                <w:rFonts w:ascii="Arial" w:hAnsi="Arial" w:cs="Arial"/>
                <w:color w:val="000000"/>
              </w:rPr>
            </w:pPr>
            <w:r w:rsidRPr="00922F1B">
              <w:rPr>
                <w:rFonts w:ascii="Arial" w:hAnsi="Arial" w:cs="Arial"/>
                <w:color w:val="000000"/>
              </w:rPr>
              <w:t>-0.044</w:t>
            </w:r>
          </w:p>
        </w:tc>
      </w:tr>
      <w:tr w:rsidR="00922F1B" w:rsidRPr="00922F1B" w14:paraId="66C12111" w14:textId="77777777" w:rsidTr="007464D8">
        <w:trPr>
          <w:trHeight w:val="320"/>
        </w:trPr>
        <w:tc>
          <w:tcPr>
            <w:tcW w:w="1439" w:type="dxa"/>
            <w:vMerge/>
            <w:vAlign w:val="center"/>
            <w:hideMark/>
          </w:tcPr>
          <w:p w14:paraId="08A3A98C" w14:textId="77777777" w:rsidR="00922F1B" w:rsidRPr="00922F1B" w:rsidRDefault="00922F1B" w:rsidP="00922F1B">
            <w:pPr>
              <w:rPr>
                <w:rFonts w:ascii="Arial" w:hAnsi="Arial" w:cs="Arial"/>
                <w:b/>
                <w:bCs/>
                <w:color w:val="000000"/>
              </w:rPr>
            </w:pPr>
          </w:p>
        </w:tc>
        <w:tc>
          <w:tcPr>
            <w:tcW w:w="1441" w:type="dxa"/>
            <w:shd w:val="clear" w:color="auto" w:fill="auto"/>
            <w:vAlign w:val="center"/>
          </w:tcPr>
          <w:p w14:paraId="09AC1BA8" w14:textId="77777777" w:rsidR="00922F1B" w:rsidRPr="00922F1B" w:rsidRDefault="00922F1B" w:rsidP="00922F1B">
            <w:pPr>
              <w:rPr>
                <w:rFonts w:ascii="Arial" w:hAnsi="Arial" w:cs="Arial"/>
                <w:b/>
                <w:bCs/>
                <w:color w:val="000000"/>
              </w:rPr>
            </w:pPr>
            <w:r w:rsidRPr="00922F1B">
              <w:rPr>
                <w:rFonts w:ascii="Arial" w:hAnsi="Arial" w:cs="Arial"/>
                <w:b/>
                <w:bCs/>
                <w:color w:val="000000"/>
              </w:rPr>
              <w:t>PH</w:t>
            </w:r>
          </w:p>
        </w:tc>
        <w:tc>
          <w:tcPr>
            <w:tcW w:w="810" w:type="dxa"/>
            <w:shd w:val="clear" w:color="auto" w:fill="auto"/>
            <w:vAlign w:val="center"/>
          </w:tcPr>
          <w:p w14:paraId="2AADAD8F" w14:textId="77777777" w:rsidR="00922F1B" w:rsidRPr="00922F1B" w:rsidRDefault="00922F1B" w:rsidP="00922F1B">
            <w:pPr>
              <w:jc w:val="both"/>
              <w:rPr>
                <w:rFonts w:ascii="Arial" w:hAnsi="Arial" w:cs="Arial"/>
                <w:color w:val="000000"/>
              </w:rPr>
            </w:pPr>
            <w:r w:rsidRPr="00922F1B">
              <w:rPr>
                <w:rFonts w:ascii="Arial" w:hAnsi="Arial" w:cs="Arial"/>
                <w:color w:val="000000"/>
              </w:rPr>
              <w:t>0.013</w:t>
            </w:r>
          </w:p>
        </w:tc>
        <w:tc>
          <w:tcPr>
            <w:tcW w:w="810" w:type="dxa"/>
            <w:shd w:val="clear" w:color="auto" w:fill="auto"/>
            <w:vAlign w:val="center"/>
          </w:tcPr>
          <w:p w14:paraId="63E82342" w14:textId="77777777" w:rsidR="00922F1B" w:rsidRPr="00922F1B" w:rsidRDefault="00922F1B" w:rsidP="00922F1B">
            <w:pPr>
              <w:jc w:val="both"/>
              <w:rPr>
                <w:rFonts w:ascii="Arial" w:hAnsi="Arial" w:cs="Arial"/>
                <w:b/>
                <w:bCs/>
                <w:color w:val="000000"/>
              </w:rPr>
            </w:pPr>
            <w:r w:rsidRPr="00922F1B">
              <w:rPr>
                <w:rFonts w:ascii="Arial" w:hAnsi="Arial" w:cs="Arial"/>
                <w:b/>
                <w:bCs/>
                <w:color w:val="000000"/>
              </w:rPr>
              <w:t>0.034</w:t>
            </w:r>
          </w:p>
        </w:tc>
        <w:tc>
          <w:tcPr>
            <w:tcW w:w="900" w:type="dxa"/>
            <w:shd w:val="clear" w:color="auto" w:fill="auto"/>
            <w:vAlign w:val="center"/>
          </w:tcPr>
          <w:p w14:paraId="5B9D92C9" w14:textId="77777777" w:rsidR="00922F1B" w:rsidRPr="00922F1B" w:rsidRDefault="00922F1B" w:rsidP="00922F1B">
            <w:pPr>
              <w:jc w:val="both"/>
              <w:rPr>
                <w:rFonts w:ascii="Arial" w:hAnsi="Arial" w:cs="Arial"/>
                <w:color w:val="000000"/>
              </w:rPr>
            </w:pPr>
            <w:r w:rsidRPr="00922F1B">
              <w:rPr>
                <w:rFonts w:ascii="Arial" w:hAnsi="Arial" w:cs="Arial"/>
                <w:color w:val="000000"/>
              </w:rPr>
              <w:t>0.012</w:t>
            </w:r>
          </w:p>
        </w:tc>
        <w:tc>
          <w:tcPr>
            <w:tcW w:w="810" w:type="dxa"/>
            <w:shd w:val="clear" w:color="auto" w:fill="auto"/>
            <w:vAlign w:val="center"/>
          </w:tcPr>
          <w:p w14:paraId="471513DE" w14:textId="77777777" w:rsidR="00922F1B" w:rsidRPr="00922F1B" w:rsidRDefault="00922F1B" w:rsidP="00922F1B">
            <w:pPr>
              <w:jc w:val="both"/>
              <w:rPr>
                <w:rFonts w:ascii="Arial" w:hAnsi="Arial" w:cs="Arial"/>
                <w:color w:val="000000"/>
              </w:rPr>
            </w:pPr>
            <w:r w:rsidRPr="00922F1B">
              <w:rPr>
                <w:rFonts w:ascii="Arial" w:hAnsi="Arial" w:cs="Arial"/>
                <w:color w:val="000000"/>
              </w:rPr>
              <w:t>-0.005</w:t>
            </w:r>
          </w:p>
        </w:tc>
        <w:tc>
          <w:tcPr>
            <w:tcW w:w="810" w:type="dxa"/>
            <w:shd w:val="clear" w:color="auto" w:fill="auto"/>
            <w:vAlign w:val="center"/>
          </w:tcPr>
          <w:p w14:paraId="0EA8063D" w14:textId="77777777" w:rsidR="00922F1B" w:rsidRPr="00922F1B" w:rsidRDefault="00922F1B" w:rsidP="00922F1B">
            <w:pPr>
              <w:jc w:val="both"/>
              <w:rPr>
                <w:rFonts w:ascii="Arial" w:hAnsi="Arial" w:cs="Arial"/>
                <w:color w:val="000000"/>
              </w:rPr>
            </w:pPr>
            <w:r w:rsidRPr="00922F1B">
              <w:rPr>
                <w:rFonts w:ascii="Arial" w:hAnsi="Arial" w:cs="Arial"/>
                <w:color w:val="000000"/>
              </w:rPr>
              <w:t>0.004</w:t>
            </w:r>
          </w:p>
        </w:tc>
        <w:tc>
          <w:tcPr>
            <w:tcW w:w="270" w:type="dxa"/>
            <w:shd w:val="clear" w:color="auto" w:fill="auto"/>
            <w:vAlign w:val="center"/>
          </w:tcPr>
          <w:p w14:paraId="5F041CCA" w14:textId="77777777" w:rsidR="00922F1B" w:rsidRPr="00922F1B" w:rsidRDefault="00922F1B" w:rsidP="00922F1B">
            <w:pPr>
              <w:jc w:val="both"/>
              <w:rPr>
                <w:rFonts w:ascii="Arial" w:hAnsi="Arial" w:cs="Arial"/>
                <w:color w:val="000000"/>
              </w:rPr>
            </w:pPr>
            <w:r w:rsidRPr="00922F1B">
              <w:rPr>
                <w:rFonts w:ascii="Arial" w:hAnsi="Arial" w:cs="Arial"/>
                <w:color w:val="000000"/>
              </w:rPr>
              <w:t> </w:t>
            </w:r>
          </w:p>
        </w:tc>
        <w:tc>
          <w:tcPr>
            <w:tcW w:w="990" w:type="dxa"/>
            <w:shd w:val="clear" w:color="auto" w:fill="auto"/>
            <w:vAlign w:val="center"/>
          </w:tcPr>
          <w:p w14:paraId="3BD147ED" w14:textId="77777777" w:rsidR="00922F1B" w:rsidRPr="00922F1B" w:rsidRDefault="00922F1B" w:rsidP="00922F1B">
            <w:pPr>
              <w:jc w:val="both"/>
              <w:rPr>
                <w:rFonts w:ascii="Arial" w:hAnsi="Arial" w:cs="Arial"/>
                <w:color w:val="000000"/>
              </w:rPr>
            </w:pPr>
            <w:r w:rsidRPr="00922F1B">
              <w:rPr>
                <w:rFonts w:ascii="Arial" w:hAnsi="Arial" w:cs="Arial"/>
                <w:color w:val="000000"/>
              </w:rPr>
              <w:t>-0.006</w:t>
            </w:r>
          </w:p>
        </w:tc>
      </w:tr>
      <w:tr w:rsidR="00922F1B" w:rsidRPr="00922F1B" w14:paraId="26297AA2" w14:textId="77777777" w:rsidTr="007464D8">
        <w:trPr>
          <w:trHeight w:val="320"/>
        </w:trPr>
        <w:tc>
          <w:tcPr>
            <w:tcW w:w="1439" w:type="dxa"/>
            <w:vMerge/>
            <w:vAlign w:val="center"/>
            <w:hideMark/>
          </w:tcPr>
          <w:p w14:paraId="1A1E7E71" w14:textId="77777777" w:rsidR="00922F1B" w:rsidRPr="00922F1B" w:rsidRDefault="00922F1B" w:rsidP="00922F1B">
            <w:pPr>
              <w:rPr>
                <w:rFonts w:ascii="Arial" w:hAnsi="Arial" w:cs="Arial"/>
                <w:b/>
                <w:bCs/>
                <w:color w:val="000000"/>
              </w:rPr>
            </w:pPr>
          </w:p>
        </w:tc>
        <w:tc>
          <w:tcPr>
            <w:tcW w:w="1441" w:type="dxa"/>
            <w:shd w:val="clear" w:color="auto" w:fill="auto"/>
            <w:vAlign w:val="center"/>
          </w:tcPr>
          <w:p w14:paraId="1EE572CB" w14:textId="77777777" w:rsidR="00922F1B" w:rsidRPr="00922F1B" w:rsidRDefault="00922F1B" w:rsidP="00922F1B">
            <w:pPr>
              <w:rPr>
                <w:rFonts w:ascii="Arial" w:hAnsi="Arial" w:cs="Arial"/>
                <w:b/>
                <w:bCs/>
                <w:color w:val="000000"/>
              </w:rPr>
            </w:pPr>
            <w:r w:rsidRPr="00922F1B">
              <w:rPr>
                <w:rFonts w:ascii="Arial" w:hAnsi="Arial" w:cs="Arial"/>
                <w:b/>
                <w:bCs/>
                <w:color w:val="000000"/>
              </w:rPr>
              <w:t>SD</w:t>
            </w:r>
          </w:p>
        </w:tc>
        <w:tc>
          <w:tcPr>
            <w:tcW w:w="810" w:type="dxa"/>
            <w:shd w:val="clear" w:color="auto" w:fill="auto"/>
            <w:vAlign w:val="center"/>
          </w:tcPr>
          <w:p w14:paraId="6371A2FF" w14:textId="77777777" w:rsidR="00922F1B" w:rsidRPr="00922F1B" w:rsidRDefault="00922F1B" w:rsidP="00922F1B">
            <w:pPr>
              <w:jc w:val="both"/>
              <w:rPr>
                <w:rFonts w:ascii="Arial" w:hAnsi="Arial" w:cs="Arial"/>
                <w:color w:val="000000"/>
              </w:rPr>
            </w:pPr>
            <w:r w:rsidRPr="00922F1B">
              <w:rPr>
                <w:rFonts w:ascii="Arial" w:hAnsi="Arial" w:cs="Arial"/>
                <w:color w:val="000000"/>
              </w:rPr>
              <w:t>-0.01</w:t>
            </w:r>
          </w:p>
        </w:tc>
        <w:tc>
          <w:tcPr>
            <w:tcW w:w="810" w:type="dxa"/>
            <w:shd w:val="clear" w:color="auto" w:fill="auto"/>
            <w:vAlign w:val="center"/>
          </w:tcPr>
          <w:p w14:paraId="1986F4E5" w14:textId="77777777" w:rsidR="00922F1B" w:rsidRPr="00922F1B" w:rsidRDefault="00922F1B" w:rsidP="00922F1B">
            <w:pPr>
              <w:jc w:val="both"/>
              <w:rPr>
                <w:rFonts w:ascii="Arial" w:hAnsi="Arial" w:cs="Arial"/>
                <w:color w:val="000000"/>
              </w:rPr>
            </w:pPr>
            <w:r w:rsidRPr="00922F1B">
              <w:rPr>
                <w:rFonts w:ascii="Arial" w:hAnsi="Arial" w:cs="Arial"/>
                <w:color w:val="000000"/>
              </w:rPr>
              <w:t>-0.016</w:t>
            </w:r>
          </w:p>
        </w:tc>
        <w:tc>
          <w:tcPr>
            <w:tcW w:w="900" w:type="dxa"/>
            <w:shd w:val="clear" w:color="auto" w:fill="auto"/>
            <w:vAlign w:val="center"/>
          </w:tcPr>
          <w:p w14:paraId="696DAA03" w14:textId="77777777" w:rsidR="00922F1B" w:rsidRPr="00922F1B" w:rsidRDefault="00922F1B" w:rsidP="00922F1B">
            <w:pPr>
              <w:jc w:val="both"/>
              <w:rPr>
                <w:rFonts w:ascii="Arial" w:hAnsi="Arial" w:cs="Arial"/>
                <w:b/>
                <w:bCs/>
                <w:color w:val="000000"/>
              </w:rPr>
            </w:pPr>
            <w:r w:rsidRPr="00922F1B">
              <w:rPr>
                <w:rFonts w:ascii="Arial" w:hAnsi="Arial" w:cs="Arial"/>
                <w:b/>
                <w:bCs/>
                <w:color w:val="000000"/>
              </w:rPr>
              <w:t>-0.045</w:t>
            </w:r>
          </w:p>
        </w:tc>
        <w:tc>
          <w:tcPr>
            <w:tcW w:w="810" w:type="dxa"/>
            <w:shd w:val="clear" w:color="auto" w:fill="auto"/>
            <w:vAlign w:val="center"/>
          </w:tcPr>
          <w:p w14:paraId="2F203777" w14:textId="77777777" w:rsidR="00922F1B" w:rsidRPr="00922F1B" w:rsidRDefault="00922F1B" w:rsidP="00922F1B">
            <w:pPr>
              <w:jc w:val="both"/>
              <w:rPr>
                <w:rFonts w:ascii="Arial" w:hAnsi="Arial" w:cs="Arial"/>
                <w:color w:val="000000"/>
              </w:rPr>
            </w:pPr>
            <w:r w:rsidRPr="00922F1B">
              <w:rPr>
                <w:rFonts w:ascii="Arial" w:hAnsi="Arial" w:cs="Arial"/>
                <w:color w:val="000000"/>
              </w:rPr>
              <w:t>0.006</w:t>
            </w:r>
          </w:p>
        </w:tc>
        <w:tc>
          <w:tcPr>
            <w:tcW w:w="810" w:type="dxa"/>
            <w:shd w:val="clear" w:color="auto" w:fill="auto"/>
            <w:vAlign w:val="center"/>
          </w:tcPr>
          <w:p w14:paraId="01FCAC2C" w14:textId="77777777" w:rsidR="00922F1B" w:rsidRPr="00922F1B" w:rsidRDefault="00922F1B" w:rsidP="00922F1B">
            <w:pPr>
              <w:jc w:val="both"/>
              <w:rPr>
                <w:rFonts w:ascii="Arial" w:hAnsi="Arial" w:cs="Arial"/>
                <w:color w:val="000000"/>
              </w:rPr>
            </w:pPr>
            <w:r w:rsidRPr="00922F1B">
              <w:rPr>
                <w:rFonts w:ascii="Arial" w:hAnsi="Arial" w:cs="Arial"/>
                <w:color w:val="000000"/>
              </w:rPr>
              <w:t>-0.012</w:t>
            </w:r>
          </w:p>
        </w:tc>
        <w:tc>
          <w:tcPr>
            <w:tcW w:w="270" w:type="dxa"/>
            <w:shd w:val="clear" w:color="auto" w:fill="auto"/>
            <w:vAlign w:val="center"/>
          </w:tcPr>
          <w:p w14:paraId="5565C297" w14:textId="77777777" w:rsidR="00922F1B" w:rsidRPr="00922F1B" w:rsidRDefault="00922F1B" w:rsidP="00922F1B">
            <w:pPr>
              <w:jc w:val="both"/>
              <w:rPr>
                <w:rFonts w:ascii="Arial" w:hAnsi="Arial" w:cs="Arial"/>
                <w:color w:val="000000"/>
              </w:rPr>
            </w:pPr>
            <w:r w:rsidRPr="00922F1B">
              <w:rPr>
                <w:rFonts w:ascii="Arial" w:hAnsi="Arial" w:cs="Arial"/>
                <w:color w:val="000000"/>
              </w:rPr>
              <w:t> </w:t>
            </w:r>
          </w:p>
        </w:tc>
        <w:tc>
          <w:tcPr>
            <w:tcW w:w="990" w:type="dxa"/>
            <w:shd w:val="clear" w:color="auto" w:fill="auto"/>
            <w:vAlign w:val="center"/>
          </w:tcPr>
          <w:p w14:paraId="3BE6F3F3" w14:textId="77777777" w:rsidR="00922F1B" w:rsidRPr="00922F1B" w:rsidRDefault="00922F1B" w:rsidP="00922F1B">
            <w:pPr>
              <w:jc w:val="both"/>
              <w:rPr>
                <w:rFonts w:ascii="Arial" w:hAnsi="Arial" w:cs="Arial"/>
                <w:color w:val="000000"/>
              </w:rPr>
            </w:pPr>
            <w:r w:rsidRPr="00922F1B">
              <w:rPr>
                <w:rFonts w:ascii="Arial" w:hAnsi="Arial" w:cs="Arial"/>
                <w:color w:val="000000"/>
              </w:rPr>
              <w:t>-0.015</w:t>
            </w:r>
          </w:p>
        </w:tc>
      </w:tr>
      <w:tr w:rsidR="00922F1B" w:rsidRPr="00922F1B" w14:paraId="4E6A56CA" w14:textId="77777777" w:rsidTr="007464D8">
        <w:trPr>
          <w:trHeight w:val="320"/>
        </w:trPr>
        <w:tc>
          <w:tcPr>
            <w:tcW w:w="1439" w:type="dxa"/>
            <w:vMerge/>
            <w:vAlign w:val="center"/>
            <w:hideMark/>
          </w:tcPr>
          <w:p w14:paraId="20526C06" w14:textId="77777777" w:rsidR="00922F1B" w:rsidRPr="00922F1B" w:rsidRDefault="00922F1B" w:rsidP="00922F1B">
            <w:pPr>
              <w:rPr>
                <w:rFonts w:ascii="Arial" w:hAnsi="Arial" w:cs="Arial"/>
                <w:b/>
                <w:bCs/>
                <w:color w:val="000000"/>
              </w:rPr>
            </w:pPr>
          </w:p>
        </w:tc>
        <w:tc>
          <w:tcPr>
            <w:tcW w:w="1441" w:type="dxa"/>
            <w:shd w:val="clear" w:color="auto" w:fill="auto"/>
            <w:vAlign w:val="center"/>
          </w:tcPr>
          <w:p w14:paraId="1506ED7C" w14:textId="77777777" w:rsidR="00922F1B" w:rsidRPr="00922F1B" w:rsidRDefault="00922F1B" w:rsidP="00922F1B">
            <w:pPr>
              <w:rPr>
                <w:rFonts w:ascii="Arial" w:hAnsi="Arial" w:cs="Arial"/>
                <w:b/>
                <w:bCs/>
                <w:color w:val="000000"/>
              </w:rPr>
            </w:pPr>
            <w:r w:rsidRPr="00922F1B">
              <w:rPr>
                <w:rFonts w:ascii="Arial" w:hAnsi="Arial" w:cs="Arial"/>
                <w:b/>
                <w:bCs/>
                <w:color w:val="000000"/>
              </w:rPr>
              <w:t>TNT</w:t>
            </w:r>
          </w:p>
        </w:tc>
        <w:tc>
          <w:tcPr>
            <w:tcW w:w="810" w:type="dxa"/>
            <w:shd w:val="clear" w:color="auto" w:fill="auto"/>
            <w:vAlign w:val="center"/>
          </w:tcPr>
          <w:p w14:paraId="45D17694" w14:textId="77777777" w:rsidR="00922F1B" w:rsidRPr="00922F1B" w:rsidRDefault="00922F1B" w:rsidP="00922F1B">
            <w:pPr>
              <w:jc w:val="both"/>
              <w:rPr>
                <w:rFonts w:ascii="Arial" w:hAnsi="Arial" w:cs="Arial"/>
                <w:color w:val="000000"/>
              </w:rPr>
            </w:pPr>
            <w:r w:rsidRPr="00922F1B">
              <w:rPr>
                <w:rFonts w:ascii="Arial" w:hAnsi="Arial" w:cs="Arial"/>
                <w:color w:val="000000"/>
              </w:rPr>
              <w:t>0.078</w:t>
            </w:r>
          </w:p>
        </w:tc>
        <w:tc>
          <w:tcPr>
            <w:tcW w:w="810" w:type="dxa"/>
            <w:shd w:val="clear" w:color="auto" w:fill="auto"/>
            <w:vAlign w:val="center"/>
          </w:tcPr>
          <w:p w14:paraId="0FBEDF04" w14:textId="77777777" w:rsidR="00922F1B" w:rsidRPr="00922F1B" w:rsidRDefault="00922F1B" w:rsidP="00922F1B">
            <w:pPr>
              <w:jc w:val="both"/>
              <w:rPr>
                <w:rFonts w:ascii="Arial" w:hAnsi="Arial" w:cs="Arial"/>
                <w:color w:val="000000"/>
              </w:rPr>
            </w:pPr>
            <w:r w:rsidRPr="00922F1B">
              <w:rPr>
                <w:rFonts w:ascii="Arial" w:hAnsi="Arial" w:cs="Arial"/>
                <w:color w:val="000000"/>
              </w:rPr>
              <w:t>0.022</w:t>
            </w:r>
          </w:p>
        </w:tc>
        <w:tc>
          <w:tcPr>
            <w:tcW w:w="900" w:type="dxa"/>
            <w:shd w:val="clear" w:color="auto" w:fill="auto"/>
            <w:vAlign w:val="center"/>
          </w:tcPr>
          <w:p w14:paraId="287E485D" w14:textId="77777777" w:rsidR="00922F1B" w:rsidRPr="00922F1B" w:rsidRDefault="00922F1B" w:rsidP="00922F1B">
            <w:pPr>
              <w:jc w:val="both"/>
              <w:rPr>
                <w:rFonts w:ascii="Arial" w:hAnsi="Arial" w:cs="Arial"/>
                <w:color w:val="000000"/>
              </w:rPr>
            </w:pPr>
            <w:r w:rsidRPr="00922F1B">
              <w:rPr>
                <w:rFonts w:ascii="Arial" w:hAnsi="Arial" w:cs="Arial"/>
                <w:color w:val="000000"/>
              </w:rPr>
              <w:t>0.02</w:t>
            </w:r>
          </w:p>
        </w:tc>
        <w:tc>
          <w:tcPr>
            <w:tcW w:w="810" w:type="dxa"/>
            <w:shd w:val="clear" w:color="auto" w:fill="auto"/>
            <w:vAlign w:val="center"/>
          </w:tcPr>
          <w:p w14:paraId="0FAADC33" w14:textId="77777777" w:rsidR="00922F1B" w:rsidRPr="00922F1B" w:rsidRDefault="00922F1B" w:rsidP="00922F1B">
            <w:pPr>
              <w:jc w:val="both"/>
              <w:rPr>
                <w:rFonts w:ascii="Arial" w:hAnsi="Arial" w:cs="Arial"/>
                <w:b/>
                <w:bCs/>
                <w:color w:val="000000"/>
              </w:rPr>
            </w:pPr>
            <w:r w:rsidRPr="00922F1B">
              <w:rPr>
                <w:rFonts w:ascii="Arial" w:hAnsi="Arial" w:cs="Arial"/>
                <w:b/>
                <w:bCs/>
                <w:color w:val="000000"/>
              </w:rPr>
              <w:t>-0.167</w:t>
            </w:r>
          </w:p>
        </w:tc>
        <w:tc>
          <w:tcPr>
            <w:tcW w:w="810" w:type="dxa"/>
            <w:shd w:val="clear" w:color="auto" w:fill="auto"/>
            <w:vAlign w:val="center"/>
          </w:tcPr>
          <w:p w14:paraId="28CE3DC9" w14:textId="77777777" w:rsidR="00922F1B" w:rsidRPr="00922F1B" w:rsidRDefault="00922F1B" w:rsidP="00922F1B">
            <w:pPr>
              <w:jc w:val="both"/>
              <w:rPr>
                <w:rFonts w:ascii="Arial" w:hAnsi="Arial" w:cs="Arial"/>
                <w:color w:val="000000"/>
              </w:rPr>
            </w:pPr>
            <w:r w:rsidRPr="00922F1B">
              <w:rPr>
                <w:rFonts w:ascii="Arial" w:hAnsi="Arial" w:cs="Arial"/>
                <w:color w:val="000000"/>
              </w:rPr>
              <w:t>0.02</w:t>
            </w:r>
          </w:p>
        </w:tc>
        <w:tc>
          <w:tcPr>
            <w:tcW w:w="270" w:type="dxa"/>
            <w:shd w:val="clear" w:color="auto" w:fill="auto"/>
            <w:vAlign w:val="center"/>
          </w:tcPr>
          <w:p w14:paraId="0B2516C6" w14:textId="77777777" w:rsidR="00922F1B" w:rsidRPr="00922F1B" w:rsidRDefault="00922F1B" w:rsidP="00922F1B">
            <w:pPr>
              <w:jc w:val="both"/>
              <w:rPr>
                <w:rFonts w:ascii="Arial" w:hAnsi="Arial" w:cs="Arial"/>
                <w:color w:val="000000"/>
              </w:rPr>
            </w:pPr>
            <w:r w:rsidRPr="00922F1B">
              <w:rPr>
                <w:rFonts w:ascii="Arial" w:hAnsi="Arial" w:cs="Arial"/>
                <w:color w:val="000000"/>
              </w:rPr>
              <w:t> </w:t>
            </w:r>
          </w:p>
        </w:tc>
        <w:tc>
          <w:tcPr>
            <w:tcW w:w="990" w:type="dxa"/>
            <w:shd w:val="clear" w:color="auto" w:fill="auto"/>
            <w:vAlign w:val="center"/>
          </w:tcPr>
          <w:p w14:paraId="28E759BC" w14:textId="77777777" w:rsidR="00922F1B" w:rsidRPr="00922F1B" w:rsidRDefault="00922F1B" w:rsidP="00922F1B">
            <w:pPr>
              <w:jc w:val="both"/>
              <w:rPr>
                <w:rFonts w:ascii="Arial" w:hAnsi="Arial" w:cs="Arial"/>
                <w:color w:val="000000"/>
              </w:rPr>
            </w:pPr>
            <w:r w:rsidRPr="00922F1B">
              <w:rPr>
                <w:rFonts w:ascii="Arial" w:hAnsi="Arial" w:cs="Arial"/>
                <w:color w:val="000000"/>
              </w:rPr>
              <w:t>-0.108</w:t>
            </w:r>
          </w:p>
        </w:tc>
      </w:tr>
      <w:tr w:rsidR="00922F1B" w:rsidRPr="00922F1B" w14:paraId="0350FDBF" w14:textId="77777777" w:rsidTr="007464D8">
        <w:trPr>
          <w:trHeight w:val="320"/>
        </w:trPr>
        <w:tc>
          <w:tcPr>
            <w:tcW w:w="1439" w:type="dxa"/>
            <w:vMerge/>
            <w:vAlign w:val="center"/>
            <w:hideMark/>
          </w:tcPr>
          <w:p w14:paraId="609066E3" w14:textId="77777777" w:rsidR="00922F1B" w:rsidRPr="00922F1B" w:rsidRDefault="00922F1B" w:rsidP="00922F1B">
            <w:pPr>
              <w:rPr>
                <w:rFonts w:ascii="Arial" w:hAnsi="Arial" w:cs="Arial"/>
                <w:b/>
                <w:bCs/>
                <w:color w:val="000000"/>
              </w:rPr>
            </w:pPr>
          </w:p>
        </w:tc>
        <w:tc>
          <w:tcPr>
            <w:tcW w:w="1441" w:type="dxa"/>
            <w:shd w:val="clear" w:color="auto" w:fill="auto"/>
            <w:vAlign w:val="center"/>
          </w:tcPr>
          <w:p w14:paraId="1EC7F4B3" w14:textId="77777777" w:rsidR="00922F1B" w:rsidRPr="00922F1B" w:rsidRDefault="00922F1B" w:rsidP="00922F1B">
            <w:pPr>
              <w:rPr>
                <w:rFonts w:ascii="Arial" w:hAnsi="Arial" w:cs="Arial"/>
                <w:b/>
                <w:bCs/>
                <w:color w:val="000000"/>
              </w:rPr>
            </w:pPr>
            <w:r w:rsidRPr="00922F1B">
              <w:rPr>
                <w:rFonts w:ascii="Arial" w:hAnsi="Arial" w:cs="Arial"/>
                <w:b/>
                <w:bCs/>
                <w:color w:val="000000"/>
              </w:rPr>
              <w:t>GFY</w:t>
            </w:r>
          </w:p>
        </w:tc>
        <w:tc>
          <w:tcPr>
            <w:tcW w:w="810" w:type="dxa"/>
            <w:shd w:val="clear" w:color="auto" w:fill="auto"/>
            <w:vAlign w:val="center"/>
          </w:tcPr>
          <w:p w14:paraId="78032F85" w14:textId="77777777" w:rsidR="00922F1B" w:rsidRPr="00922F1B" w:rsidRDefault="00922F1B" w:rsidP="00922F1B">
            <w:pPr>
              <w:jc w:val="both"/>
              <w:rPr>
                <w:rFonts w:ascii="Arial" w:hAnsi="Arial" w:cs="Arial"/>
                <w:color w:val="000000"/>
              </w:rPr>
            </w:pPr>
            <w:r w:rsidRPr="00922F1B">
              <w:rPr>
                <w:rFonts w:ascii="Arial" w:hAnsi="Arial" w:cs="Arial"/>
                <w:color w:val="000000"/>
              </w:rPr>
              <w:t>0.029</w:t>
            </w:r>
          </w:p>
        </w:tc>
        <w:tc>
          <w:tcPr>
            <w:tcW w:w="810" w:type="dxa"/>
            <w:shd w:val="clear" w:color="auto" w:fill="auto"/>
            <w:vAlign w:val="center"/>
          </w:tcPr>
          <w:p w14:paraId="2D42FFDF" w14:textId="77777777" w:rsidR="00922F1B" w:rsidRPr="00922F1B" w:rsidRDefault="00922F1B" w:rsidP="00922F1B">
            <w:pPr>
              <w:jc w:val="both"/>
              <w:rPr>
                <w:rFonts w:ascii="Arial" w:hAnsi="Arial" w:cs="Arial"/>
                <w:color w:val="000000"/>
              </w:rPr>
            </w:pPr>
            <w:r w:rsidRPr="00922F1B">
              <w:rPr>
                <w:rFonts w:ascii="Arial" w:hAnsi="Arial" w:cs="Arial"/>
                <w:color w:val="000000"/>
              </w:rPr>
              <w:t>0.012</w:t>
            </w:r>
          </w:p>
        </w:tc>
        <w:tc>
          <w:tcPr>
            <w:tcW w:w="900" w:type="dxa"/>
            <w:shd w:val="clear" w:color="auto" w:fill="auto"/>
            <w:vAlign w:val="center"/>
          </w:tcPr>
          <w:p w14:paraId="7E5EDFE8" w14:textId="77777777" w:rsidR="00922F1B" w:rsidRPr="00922F1B" w:rsidRDefault="00922F1B" w:rsidP="00922F1B">
            <w:pPr>
              <w:jc w:val="both"/>
              <w:rPr>
                <w:rFonts w:ascii="Arial" w:hAnsi="Arial" w:cs="Arial"/>
                <w:color w:val="000000"/>
              </w:rPr>
            </w:pPr>
            <w:r w:rsidRPr="00922F1B">
              <w:rPr>
                <w:rFonts w:ascii="Arial" w:hAnsi="Arial" w:cs="Arial"/>
                <w:color w:val="000000"/>
              </w:rPr>
              <w:t>0.032</w:t>
            </w:r>
          </w:p>
        </w:tc>
        <w:tc>
          <w:tcPr>
            <w:tcW w:w="810" w:type="dxa"/>
            <w:shd w:val="clear" w:color="auto" w:fill="auto"/>
            <w:vAlign w:val="center"/>
          </w:tcPr>
          <w:p w14:paraId="18C0B594" w14:textId="77777777" w:rsidR="00922F1B" w:rsidRPr="00922F1B" w:rsidRDefault="00922F1B" w:rsidP="00922F1B">
            <w:pPr>
              <w:jc w:val="both"/>
              <w:rPr>
                <w:rFonts w:ascii="Arial" w:hAnsi="Arial" w:cs="Arial"/>
                <w:color w:val="000000"/>
              </w:rPr>
            </w:pPr>
            <w:r w:rsidRPr="00922F1B">
              <w:rPr>
                <w:rFonts w:ascii="Arial" w:hAnsi="Arial" w:cs="Arial"/>
                <w:color w:val="000000"/>
              </w:rPr>
              <w:t>-0.014</w:t>
            </w:r>
          </w:p>
        </w:tc>
        <w:tc>
          <w:tcPr>
            <w:tcW w:w="810" w:type="dxa"/>
            <w:shd w:val="clear" w:color="auto" w:fill="auto"/>
            <w:vAlign w:val="center"/>
          </w:tcPr>
          <w:p w14:paraId="3402B0A1" w14:textId="77777777" w:rsidR="00922F1B" w:rsidRPr="00922F1B" w:rsidRDefault="00922F1B" w:rsidP="00922F1B">
            <w:pPr>
              <w:jc w:val="both"/>
              <w:rPr>
                <w:rFonts w:ascii="Arial" w:hAnsi="Arial" w:cs="Arial"/>
                <w:b/>
                <w:bCs/>
                <w:color w:val="000000"/>
              </w:rPr>
            </w:pPr>
            <w:r w:rsidRPr="00922F1B">
              <w:rPr>
                <w:rFonts w:ascii="Arial" w:hAnsi="Arial" w:cs="Arial"/>
                <w:b/>
                <w:bCs/>
                <w:color w:val="000000"/>
              </w:rPr>
              <w:t>0.115</w:t>
            </w:r>
          </w:p>
        </w:tc>
        <w:tc>
          <w:tcPr>
            <w:tcW w:w="270" w:type="dxa"/>
            <w:shd w:val="clear" w:color="auto" w:fill="auto"/>
            <w:vAlign w:val="center"/>
          </w:tcPr>
          <w:p w14:paraId="663EDD5D" w14:textId="77777777" w:rsidR="00922F1B" w:rsidRPr="00922F1B" w:rsidRDefault="00922F1B" w:rsidP="00922F1B">
            <w:pPr>
              <w:jc w:val="both"/>
              <w:rPr>
                <w:rFonts w:ascii="Arial" w:hAnsi="Arial" w:cs="Arial"/>
                <w:color w:val="000000"/>
              </w:rPr>
            </w:pPr>
            <w:r w:rsidRPr="00922F1B">
              <w:rPr>
                <w:rFonts w:ascii="Arial" w:hAnsi="Arial" w:cs="Arial"/>
                <w:color w:val="000000"/>
              </w:rPr>
              <w:t> </w:t>
            </w:r>
          </w:p>
        </w:tc>
        <w:tc>
          <w:tcPr>
            <w:tcW w:w="990" w:type="dxa"/>
            <w:shd w:val="clear" w:color="auto" w:fill="auto"/>
            <w:vAlign w:val="center"/>
          </w:tcPr>
          <w:p w14:paraId="14BF2090" w14:textId="77777777" w:rsidR="00922F1B" w:rsidRPr="00922F1B" w:rsidRDefault="00922F1B" w:rsidP="00922F1B">
            <w:pPr>
              <w:jc w:val="both"/>
              <w:rPr>
                <w:rFonts w:ascii="Arial" w:hAnsi="Arial" w:cs="Arial"/>
                <w:color w:val="000000"/>
              </w:rPr>
            </w:pPr>
            <w:r w:rsidRPr="00922F1B">
              <w:rPr>
                <w:rFonts w:ascii="Arial" w:hAnsi="Arial" w:cs="Arial"/>
                <w:color w:val="000000"/>
              </w:rPr>
              <w:t>0.088</w:t>
            </w:r>
          </w:p>
        </w:tc>
      </w:tr>
      <w:tr w:rsidR="00922F1B" w:rsidRPr="00922F1B" w14:paraId="6C5858E1" w14:textId="77777777" w:rsidTr="007464D8">
        <w:trPr>
          <w:trHeight w:val="320"/>
        </w:trPr>
        <w:tc>
          <w:tcPr>
            <w:tcW w:w="1439" w:type="dxa"/>
            <w:vMerge w:val="restart"/>
            <w:tcBorders>
              <w:bottom w:val="single" w:sz="4" w:space="0" w:color="auto"/>
            </w:tcBorders>
            <w:shd w:val="clear" w:color="auto" w:fill="auto"/>
            <w:vAlign w:val="center"/>
            <w:hideMark/>
          </w:tcPr>
          <w:p w14:paraId="55233C29" w14:textId="77777777" w:rsidR="00922F1B" w:rsidRPr="00922F1B" w:rsidRDefault="00922F1B" w:rsidP="00922F1B">
            <w:pPr>
              <w:rPr>
                <w:rFonts w:ascii="Arial" w:hAnsi="Arial" w:cs="Arial"/>
                <w:b/>
                <w:bCs/>
                <w:color w:val="000000"/>
              </w:rPr>
            </w:pPr>
            <w:r w:rsidRPr="00922F1B">
              <w:rPr>
                <w:rFonts w:ascii="Arial" w:hAnsi="Arial" w:cs="Arial"/>
                <w:b/>
                <w:bCs/>
                <w:color w:val="000000"/>
              </w:rPr>
              <w:t>1000-seed weight</w:t>
            </w:r>
          </w:p>
        </w:tc>
        <w:tc>
          <w:tcPr>
            <w:tcW w:w="1441" w:type="dxa"/>
            <w:shd w:val="clear" w:color="auto" w:fill="auto"/>
            <w:vAlign w:val="center"/>
          </w:tcPr>
          <w:p w14:paraId="43C7DE71" w14:textId="77777777" w:rsidR="00922F1B" w:rsidRPr="00922F1B" w:rsidRDefault="00922F1B" w:rsidP="00922F1B">
            <w:pPr>
              <w:rPr>
                <w:rFonts w:ascii="Arial" w:hAnsi="Arial" w:cs="Arial"/>
                <w:b/>
                <w:bCs/>
                <w:color w:val="000000"/>
              </w:rPr>
            </w:pPr>
            <w:r w:rsidRPr="00922F1B">
              <w:rPr>
                <w:rFonts w:ascii="Arial" w:hAnsi="Arial" w:cs="Arial"/>
                <w:b/>
                <w:bCs/>
                <w:color w:val="000000"/>
              </w:rPr>
              <w:t>DTH</w:t>
            </w:r>
          </w:p>
        </w:tc>
        <w:tc>
          <w:tcPr>
            <w:tcW w:w="810" w:type="dxa"/>
            <w:shd w:val="clear" w:color="auto" w:fill="auto"/>
            <w:vAlign w:val="center"/>
          </w:tcPr>
          <w:p w14:paraId="65AD74F5" w14:textId="77777777" w:rsidR="00922F1B" w:rsidRPr="00922F1B" w:rsidRDefault="00922F1B" w:rsidP="00922F1B">
            <w:pPr>
              <w:jc w:val="both"/>
              <w:rPr>
                <w:rFonts w:ascii="Arial" w:hAnsi="Arial" w:cs="Arial"/>
                <w:b/>
                <w:bCs/>
                <w:color w:val="000000"/>
              </w:rPr>
            </w:pPr>
            <w:r w:rsidRPr="00922F1B">
              <w:rPr>
                <w:rFonts w:ascii="Arial" w:hAnsi="Arial" w:cs="Arial"/>
                <w:b/>
                <w:bCs/>
                <w:color w:val="000000"/>
              </w:rPr>
              <w:t>-0.277</w:t>
            </w:r>
          </w:p>
        </w:tc>
        <w:tc>
          <w:tcPr>
            <w:tcW w:w="810" w:type="dxa"/>
            <w:shd w:val="clear" w:color="auto" w:fill="auto"/>
            <w:vAlign w:val="center"/>
          </w:tcPr>
          <w:p w14:paraId="4A6CC806" w14:textId="77777777" w:rsidR="00922F1B" w:rsidRPr="00922F1B" w:rsidRDefault="00922F1B" w:rsidP="00922F1B">
            <w:pPr>
              <w:jc w:val="both"/>
              <w:rPr>
                <w:rFonts w:ascii="Arial" w:hAnsi="Arial" w:cs="Arial"/>
                <w:color w:val="000000"/>
              </w:rPr>
            </w:pPr>
            <w:r w:rsidRPr="00922F1B">
              <w:rPr>
                <w:rFonts w:ascii="Arial" w:hAnsi="Arial" w:cs="Arial"/>
                <w:color w:val="000000"/>
              </w:rPr>
              <w:t>-0.106</w:t>
            </w:r>
          </w:p>
        </w:tc>
        <w:tc>
          <w:tcPr>
            <w:tcW w:w="900" w:type="dxa"/>
            <w:shd w:val="clear" w:color="auto" w:fill="auto"/>
            <w:vAlign w:val="center"/>
          </w:tcPr>
          <w:p w14:paraId="4A427308" w14:textId="77777777" w:rsidR="00922F1B" w:rsidRPr="00922F1B" w:rsidRDefault="00922F1B" w:rsidP="00922F1B">
            <w:pPr>
              <w:jc w:val="both"/>
              <w:rPr>
                <w:rFonts w:ascii="Arial" w:hAnsi="Arial" w:cs="Arial"/>
                <w:color w:val="000000"/>
              </w:rPr>
            </w:pPr>
            <w:r w:rsidRPr="00922F1B">
              <w:rPr>
                <w:rFonts w:ascii="Arial" w:hAnsi="Arial" w:cs="Arial"/>
                <w:color w:val="000000"/>
              </w:rPr>
              <w:t>-0.059</w:t>
            </w:r>
          </w:p>
        </w:tc>
        <w:tc>
          <w:tcPr>
            <w:tcW w:w="810" w:type="dxa"/>
            <w:shd w:val="clear" w:color="auto" w:fill="auto"/>
            <w:vAlign w:val="center"/>
          </w:tcPr>
          <w:p w14:paraId="7243E679" w14:textId="77777777" w:rsidR="00922F1B" w:rsidRPr="00922F1B" w:rsidRDefault="00922F1B" w:rsidP="00922F1B">
            <w:pPr>
              <w:jc w:val="both"/>
              <w:rPr>
                <w:rFonts w:ascii="Arial" w:hAnsi="Arial" w:cs="Arial"/>
                <w:color w:val="000000"/>
              </w:rPr>
            </w:pPr>
            <w:r w:rsidRPr="00922F1B">
              <w:rPr>
                <w:rFonts w:ascii="Arial" w:hAnsi="Arial" w:cs="Arial"/>
                <w:color w:val="000000"/>
              </w:rPr>
              <w:t>0.129</w:t>
            </w:r>
          </w:p>
        </w:tc>
        <w:tc>
          <w:tcPr>
            <w:tcW w:w="810" w:type="dxa"/>
            <w:shd w:val="clear" w:color="auto" w:fill="auto"/>
            <w:vAlign w:val="center"/>
          </w:tcPr>
          <w:p w14:paraId="31EDB7BA" w14:textId="77777777" w:rsidR="00922F1B" w:rsidRPr="00922F1B" w:rsidRDefault="00922F1B" w:rsidP="00922F1B">
            <w:pPr>
              <w:jc w:val="both"/>
              <w:rPr>
                <w:rFonts w:ascii="Arial" w:hAnsi="Arial" w:cs="Arial"/>
                <w:color w:val="000000"/>
              </w:rPr>
            </w:pPr>
            <w:r w:rsidRPr="00922F1B">
              <w:rPr>
                <w:rFonts w:ascii="Arial" w:hAnsi="Arial" w:cs="Arial"/>
                <w:color w:val="000000"/>
              </w:rPr>
              <w:t>-0.069</w:t>
            </w:r>
          </w:p>
        </w:tc>
        <w:tc>
          <w:tcPr>
            <w:tcW w:w="270" w:type="dxa"/>
            <w:shd w:val="clear" w:color="auto" w:fill="auto"/>
            <w:vAlign w:val="center"/>
          </w:tcPr>
          <w:p w14:paraId="07AE3982" w14:textId="77777777" w:rsidR="00922F1B" w:rsidRPr="00922F1B" w:rsidRDefault="00922F1B" w:rsidP="00922F1B">
            <w:pPr>
              <w:jc w:val="both"/>
              <w:rPr>
                <w:rFonts w:ascii="Arial" w:hAnsi="Arial" w:cs="Arial"/>
                <w:color w:val="000000"/>
              </w:rPr>
            </w:pPr>
            <w:r w:rsidRPr="00922F1B">
              <w:rPr>
                <w:rFonts w:ascii="Arial" w:hAnsi="Arial" w:cs="Arial"/>
                <w:color w:val="000000"/>
              </w:rPr>
              <w:t> </w:t>
            </w:r>
          </w:p>
        </w:tc>
        <w:tc>
          <w:tcPr>
            <w:tcW w:w="990" w:type="dxa"/>
            <w:shd w:val="clear" w:color="auto" w:fill="auto"/>
            <w:vAlign w:val="center"/>
          </w:tcPr>
          <w:p w14:paraId="41E0E906" w14:textId="77777777" w:rsidR="00922F1B" w:rsidRPr="00922F1B" w:rsidRDefault="00922F1B" w:rsidP="00922F1B">
            <w:pPr>
              <w:jc w:val="both"/>
              <w:rPr>
                <w:rFonts w:ascii="Arial" w:hAnsi="Arial" w:cs="Arial"/>
                <w:color w:val="000000"/>
              </w:rPr>
            </w:pPr>
            <w:r w:rsidRPr="00922F1B">
              <w:rPr>
                <w:rFonts w:ascii="Arial" w:hAnsi="Arial" w:cs="Arial"/>
                <w:color w:val="000000"/>
              </w:rPr>
              <w:t>-0.143*</w:t>
            </w:r>
          </w:p>
        </w:tc>
      </w:tr>
      <w:tr w:rsidR="00922F1B" w:rsidRPr="00922F1B" w14:paraId="3CA868E0" w14:textId="77777777" w:rsidTr="007464D8">
        <w:trPr>
          <w:trHeight w:val="320"/>
        </w:trPr>
        <w:tc>
          <w:tcPr>
            <w:tcW w:w="1439" w:type="dxa"/>
            <w:vMerge/>
            <w:tcBorders>
              <w:bottom w:val="single" w:sz="4" w:space="0" w:color="auto"/>
            </w:tcBorders>
            <w:vAlign w:val="center"/>
            <w:hideMark/>
          </w:tcPr>
          <w:p w14:paraId="14569771" w14:textId="77777777" w:rsidR="00922F1B" w:rsidRPr="00922F1B" w:rsidRDefault="00922F1B" w:rsidP="00922F1B">
            <w:pPr>
              <w:jc w:val="both"/>
              <w:rPr>
                <w:rFonts w:ascii="Arial" w:hAnsi="Arial" w:cs="Arial"/>
                <w:b/>
                <w:bCs/>
                <w:color w:val="000000"/>
              </w:rPr>
            </w:pPr>
          </w:p>
        </w:tc>
        <w:tc>
          <w:tcPr>
            <w:tcW w:w="1441" w:type="dxa"/>
            <w:shd w:val="clear" w:color="auto" w:fill="auto"/>
            <w:vAlign w:val="center"/>
          </w:tcPr>
          <w:p w14:paraId="58FC8C83" w14:textId="77777777" w:rsidR="00922F1B" w:rsidRPr="00922F1B" w:rsidRDefault="00922F1B" w:rsidP="00922F1B">
            <w:pPr>
              <w:rPr>
                <w:rFonts w:ascii="Arial" w:hAnsi="Arial" w:cs="Arial"/>
                <w:b/>
                <w:bCs/>
                <w:color w:val="000000"/>
              </w:rPr>
            </w:pPr>
            <w:r w:rsidRPr="00922F1B">
              <w:rPr>
                <w:rFonts w:ascii="Arial" w:hAnsi="Arial" w:cs="Arial"/>
                <w:b/>
                <w:bCs/>
                <w:color w:val="000000"/>
              </w:rPr>
              <w:t>PH</w:t>
            </w:r>
          </w:p>
        </w:tc>
        <w:tc>
          <w:tcPr>
            <w:tcW w:w="810" w:type="dxa"/>
            <w:shd w:val="clear" w:color="auto" w:fill="auto"/>
            <w:vAlign w:val="center"/>
          </w:tcPr>
          <w:p w14:paraId="6BA75BD9" w14:textId="77777777" w:rsidR="00922F1B" w:rsidRPr="00922F1B" w:rsidRDefault="00922F1B" w:rsidP="00922F1B">
            <w:pPr>
              <w:jc w:val="both"/>
              <w:rPr>
                <w:rFonts w:ascii="Arial" w:hAnsi="Arial" w:cs="Arial"/>
                <w:color w:val="000000"/>
              </w:rPr>
            </w:pPr>
            <w:r w:rsidRPr="00922F1B">
              <w:rPr>
                <w:rFonts w:ascii="Arial" w:hAnsi="Arial" w:cs="Arial"/>
                <w:color w:val="000000"/>
              </w:rPr>
              <w:t>0.013</w:t>
            </w:r>
          </w:p>
        </w:tc>
        <w:tc>
          <w:tcPr>
            <w:tcW w:w="810" w:type="dxa"/>
            <w:shd w:val="clear" w:color="auto" w:fill="auto"/>
            <w:vAlign w:val="center"/>
          </w:tcPr>
          <w:p w14:paraId="0E7B8102" w14:textId="77777777" w:rsidR="00922F1B" w:rsidRPr="00922F1B" w:rsidRDefault="00922F1B" w:rsidP="00922F1B">
            <w:pPr>
              <w:jc w:val="both"/>
              <w:rPr>
                <w:rFonts w:ascii="Arial" w:hAnsi="Arial" w:cs="Arial"/>
                <w:b/>
                <w:bCs/>
                <w:color w:val="000000"/>
              </w:rPr>
            </w:pPr>
            <w:r w:rsidRPr="00922F1B">
              <w:rPr>
                <w:rFonts w:ascii="Arial" w:hAnsi="Arial" w:cs="Arial"/>
                <w:b/>
                <w:bCs/>
                <w:color w:val="000000"/>
              </w:rPr>
              <w:t>0.033</w:t>
            </w:r>
          </w:p>
        </w:tc>
        <w:tc>
          <w:tcPr>
            <w:tcW w:w="900" w:type="dxa"/>
            <w:shd w:val="clear" w:color="auto" w:fill="auto"/>
            <w:vAlign w:val="center"/>
          </w:tcPr>
          <w:p w14:paraId="3310CFDE" w14:textId="77777777" w:rsidR="00922F1B" w:rsidRPr="00922F1B" w:rsidRDefault="00922F1B" w:rsidP="00922F1B">
            <w:pPr>
              <w:jc w:val="both"/>
              <w:rPr>
                <w:rFonts w:ascii="Arial" w:hAnsi="Arial" w:cs="Arial"/>
                <w:color w:val="000000"/>
              </w:rPr>
            </w:pPr>
            <w:r w:rsidRPr="00922F1B">
              <w:rPr>
                <w:rFonts w:ascii="Arial" w:hAnsi="Arial" w:cs="Arial"/>
                <w:color w:val="000000"/>
              </w:rPr>
              <w:t>0.011</w:t>
            </w:r>
          </w:p>
        </w:tc>
        <w:tc>
          <w:tcPr>
            <w:tcW w:w="810" w:type="dxa"/>
            <w:shd w:val="clear" w:color="auto" w:fill="auto"/>
            <w:vAlign w:val="center"/>
          </w:tcPr>
          <w:p w14:paraId="27033C96" w14:textId="77777777" w:rsidR="00922F1B" w:rsidRPr="00922F1B" w:rsidRDefault="00922F1B" w:rsidP="00922F1B">
            <w:pPr>
              <w:jc w:val="both"/>
              <w:rPr>
                <w:rFonts w:ascii="Arial" w:hAnsi="Arial" w:cs="Arial"/>
                <w:color w:val="000000"/>
              </w:rPr>
            </w:pPr>
            <w:r w:rsidRPr="00922F1B">
              <w:rPr>
                <w:rFonts w:ascii="Arial" w:hAnsi="Arial" w:cs="Arial"/>
                <w:color w:val="000000"/>
              </w:rPr>
              <w:t>-0.004</w:t>
            </w:r>
          </w:p>
        </w:tc>
        <w:tc>
          <w:tcPr>
            <w:tcW w:w="810" w:type="dxa"/>
            <w:shd w:val="clear" w:color="auto" w:fill="auto"/>
            <w:vAlign w:val="center"/>
          </w:tcPr>
          <w:p w14:paraId="4237FE2A" w14:textId="77777777" w:rsidR="00922F1B" w:rsidRPr="00922F1B" w:rsidRDefault="00922F1B" w:rsidP="00922F1B">
            <w:pPr>
              <w:jc w:val="both"/>
              <w:rPr>
                <w:rFonts w:ascii="Arial" w:hAnsi="Arial" w:cs="Arial"/>
                <w:color w:val="000000"/>
              </w:rPr>
            </w:pPr>
            <w:r w:rsidRPr="00922F1B">
              <w:rPr>
                <w:rFonts w:ascii="Arial" w:hAnsi="Arial" w:cs="Arial"/>
                <w:color w:val="000000"/>
              </w:rPr>
              <w:t>0.004</w:t>
            </w:r>
          </w:p>
        </w:tc>
        <w:tc>
          <w:tcPr>
            <w:tcW w:w="270" w:type="dxa"/>
            <w:shd w:val="clear" w:color="auto" w:fill="auto"/>
            <w:vAlign w:val="center"/>
          </w:tcPr>
          <w:p w14:paraId="791E6985" w14:textId="77777777" w:rsidR="00922F1B" w:rsidRPr="00922F1B" w:rsidRDefault="00922F1B" w:rsidP="00922F1B">
            <w:pPr>
              <w:jc w:val="both"/>
              <w:rPr>
                <w:rFonts w:ascii="Arial" w:hAnsi="Arial" w:cs="Arial"/>
                <w:color w:val="000000"/>
              </w:rPr>
            </w:pPr>
            <w:r w:rsidRPr="00922F1B">
              <w:rPr>
                <w:rFonts w:ascii="Arial" w:hAnsi="Arial" w:cs="Arial"/>
                <w:color w:val="000000"/>
              </w:rPr>
              <w:t> </w:t>
            </w:r>
          </w:p>
        </w:tc>
        <w:tc>
          <w:tcPr>
            <w:tcW w:w="990" w:type="dxa"/>
            <w:shd w:val="clear" w:color="auto" w:fill="auto"/>
            <w:vAlign w:val="center"/>
          </w:tcPr>
          <w:p w14:paraId="1EC31279" w14:textId="77777777" w:rsidR="00922F1B" w:rsidRPr="00922F1B" w:rsidRDefault="00922F1B" w:rsidP="00922F1B">
            <w:pPr>
              <w:jc w:val="both"/>
              <w:rPr>
                <w:rFonts w:ascii="Arial" w:hAnsi="Arial" w:cs="Arial"/>
                <w:color w:val="000000"/>
              </w:rPr>
            </w:pPr>
            <w:r w:rsidRPr="00922F1B">
              <w:rPr>
                <w:rFonts w:ascii="Arial" w:hAnsi="Arial" w:cs="Arial"/>
                <w:color w:val="000000"/>
              </w:rPr>
              <w:t>-0.034</w:t>
            </w:r>
          </w:p>
        </w:tc>
      </w:tr>
      <w:tr w:rsidR="00922F1B" w:rsidRPr="00922F1B" w14:paraId="61E9136F" w14:textId="77777777" w:rsidTr="007464D8">
        <w:trPr>
          <w:trHeight w:val="320"/>
        </w:trPr>
        <w:tc>
          <w:tcPr>
            <w:tcW w:w="1439" w:type="dxa"/>
            <w:vMerge/>
            <w:tcBorders>
              <w:bottom w:val="single" w:sz="4" w:space="0" w:color="auto"/>
            </w:tcBorders>
            <w:vAlign w:val="center"/>
            <w:hideMark/>
          </w:tcPr>
          <w:p w14:paraId="23CC26B4" w14:textId="77777777" w:rsidR="00922F1B" w:rsidRPr="00922F1B" w:rsidRDefault="00922F1B" w:rsidP="00922F1B">
            <w:pPr>
              <w:jc w:val="both"/>
              <w:rPr>
                <w:rFonts w:ascii="Arial" w:hAnsi="Arial" w:cs="Arial"/>
                <w:b/>
                <w:bCs/>
                <w:color w:val="000000"/>
              </w:rPr>
            </w:pPr>
          </w:p>
        </w:tc>
        <w:tc>
          <w:tcPr>
            <w:tcW w:w="1441" w:type="dxa"/>
            <w:shd w:val="clear" w:color="auto" w:fill="auto"/>
            <w:vAlign w:val="center"/>
          </w:tcPr>
          <w:p w14:paraId="69F58C3F" w14:textId="77777777" w:rsidR="00922F1B" w:rsidRPr="00922F1B" w:rsidRDefault="00922F1B" w:rsidP="00922F1B">
            <w:pPr>
              <w:rPr>
                <w:rFonts w:ascii="Arial" w:hAnsi="Arial" w:cs="Arial"/>
                <w:b/>
                <w:bCs/>
                <w:color w:val="000000"/>
              </w:rPr>
            </w:pPr>
            <w:r w:rsidRPr="00922F1B">
              <w:rPr>
                <w:rFonts w:ascii="Arial" w:hAnsi="Arial" w:cs="Arial"/>
                <w:b/>
                <w:bCs/>
                <w:color w:val="000000"/>
              </w:rPr>
              <w:t>SD</w:t>
            </w:r>
          </w:p>
        </w:tc>
        <w:tc>
          <w:tcPr>
            <w:tcW w:w="810" w:type="dxa"/>
            <w:shd w:val="clear" w:color="auto" w:fill="auto"/>
            <w:vAlign w:val="center"/>
          </w:tcPr>
          <w:p w14:paraId="0C124A52" w14:textId="77777777" w:rsidR="00922F1B" w:rsidRPr="00922F1B" w:rsidRDefault="00922F1B" w:rsidP="00922F1B">
            <w:pPr>
              <w:jc w:val="both"/>
              <w:rPr>
                <w:rFonts w:ascii="Arial" w:hAnsi="Arial" w:cs="Arial"/>
                <w:color w:val="000000"/>
              </w:rPr>
            </w:pPr>
            <w:r w:rsidRPr="00922F1B">
              <w:rPr>
                <w:rFonts w:ascii="Arial" w:hAnsi="Arial" w:cs="Arial"/>
                <w:color w:val="000000"/>
              </w:rPr>
              <w:t>0.002</w:t>
            </w:r>
          </w:p>
        </w:tc>
        <w:tc>
          <w:tcPr>
            <w:tcW w:w="810" w:type="dxa"/>
            <w:shd w:val="clear" w:color="auto" w:fill="auto"/>
            <w:vAlign w:val="center"/>
          </w:tcPr>
          <w:p w14:paraId="34B9E1D0" w14:textId="77777777" w:rsidR="00922F1B" w:rsidRPr="00922F1B" w:rsidRDefault="00922F1B" w:rsidP="00922F1B">
            <w:pPr>
              <w:jc w:val="both"/>
              <w:rPr>
                <w:rFonts w:ascii="Arial" w:hAnsi="Arial" w:cs="Arial"/>
                <w:color w:val="000000"/>
              </w:rPr>
            </w:pPr>
            <w:r w:rsidRPr="00922F1B">
              <w:rPr>
                <w:rFonts w:ascii="Arial" w:hAnsi="Arial" w:cs="Arial"/>
                <w:color w:val="000000"/>
              </w:rPr>
              <w:t>0.003</w:t>
            </w:r>
          </w:p>
        </w:tc>
        <w:tc>
          <w:tcPr>
            <w:tcW w:w="900" w:type="dxa"/>
            <w:shd w:val="clear" w:color="auto" w:fill="auto"/>
            <w:vAlign w:val="center"/>
          </w:tcPr>
          <w:p w14:paraId="5A18C0FA" w14:textId="77777777" w:rsidR="00922F1B" w:rsidRPr="00922F1B" w:rsidRDefault="00922F1B" w:rsidP="00922F1B">
            <w:pPr>
              <w:jc w:val="both"/>
              <w:rPr>
                <w:rFonts w:ascii="Arial" w:hAnsi="Arial" w:cs="Arial"/>
                <w:b/>
                <w:bCs/>
                <w:color w:val="000000"/>
              </w:rPr>
            </w:pPr>
            <w:r w:rsidRPr="00922F1B">
              <w:rPr>
                <w:rFonts w:ascii="Arial" w:hAnsi="Arial" w:cs="Arial"/>
                <w:b/>
                <w:bCs/>
                <w:color w:val="000000"/>
              </w:rPr>
              <w:t>0.008</w:t>
            </w:r>
          </w:p>
        </w:tc>
        <w:tc>
          <w:tcPr>
            <w:tcW w:w="810" w:type="dxa"/>
            <w:shd w:val="clear" w:color="auto" w:fill="auto"/>
            <w:vAlign w:val="center"/>
          </w:tcPr>
          <w:p w14:paraId="02B01D8D" w14:textId="77777777" w:rsidR="00922F1B" w:rsidRPr="00922F1B" w:rsidRDefault="00922F1B" w:rsidP="00922F1B">
            <w:pPr>
              <w:jc w:val="both"/>
              <w:rPr>
                <w:rFonts w:ascii="Arial" w:hAnsi="Arial" w:cs="Arial"/>
                <w:color w:val="000000"/>
              </w:rPr>
            </w:pPr>
            <w:r w:rsidRPr="00922F1B">
              <w:rPr>
                <w:rFonts w:ascii="Arial" w:hAnsi="Arial" w:cs="Arial"/>
                <w:color w:val="000000"/>
              </w:rPr>
              <w:t>-0.001</w:t>
            </w:r>
          </w:p>
        </w:tc>
        <w:tc>
          <w:tcPr>
            <w:tcW w:w="810" w:type="dxa"/>
            <w:shd w:val="clear" w:color="auto" w:fill="auto"/>
            <w:vAlign w:val="center"/>
          </w:tcPr>
          <w:p w14:paraId="396A5ED3" w14:textId="77777777" w:rsidR="00922F1B" w:rsidRPr="00922F1B" w:rsidRDefault="00922F1B" w:rsidP="00922F1B">
            <w:pPr>
              <w:jc w:val="both"/>
              <w:rPr>
                <w:rFonts w:ascii="Arial" w:hAnsi="Arial" w:cs="Arial"/>
                <w:color w:val="000000"/>
              </w:rPr>
            </w:pPr>
            <w:r w:rsidRPr="00922F1B">
              <w:rPr>
                <w:rFonts w:ascii="Arial" w:hAnsi="Arial" w:cs="Arial"/>
                <w:color w:val="000000"/>
              </w:rPr>
              <w:t>0.002</w:t>
            </w:r>
          </w:p>
        </w:tc>
        <w:tc>
          <w:tcPr>
            <w:tcW w:w="270" w:type="dxa"/>
            <w:shd w:val="clear" w:color="auto" w:fill="auto"/>
            <w:vAlign w:val="center"/>
          </w:tcPr>
          <w:p w14:paraId="40C48BC3" w14:textId="77777777" w:rsidR="00922F1B" w:rsidRPr="00922F1B" w:rsidRDefault="00922F1B" w:rsidP="00922F1B">
            <w:pPr>
              <w:jc w:val="both"/>
              <w:rPr>
                <w:rFonts w:ascii="Arial" w:hAnsi="Arial" w:cs="Arial"/>
                <w:color w:val="000000"/>
              </w:rPr>
            </w:pPr>
            <w:r w:rsidRPr="00922F1B">
              <w:rPr>
                <w:rFonts w:ascii="Arial" w:hAnsi="Arial" w:cs="Arial"/>
                <w:color w:val="000000"/>
              </w:rPr>
              <w:t> </w:t>
            </w:r>
          </w:p>
        </w:tc>
        <w:tc>
          <w:tcPr>
            <w:tcW w:w="990" w:type="dxa"/>
            <w:shd w:val="clear" w:color="auto" w:fill="auto"/>
            <w:vAlign w:val="center"/>
          </w:tcPr>
          <w:p w14:paraId="4F3290C7" w14:textId="77777777" w:rsidR="00922F1B" w:rsidRPr="00922F1B" w:rsidRDefault="00922F1B" w:rsidP="00922F1B">
            <w:pPr>
              <w:jc w:val="both"/>
              <w:rPr>
                <w:rFonts w:ascii="Arial" w:hAnsi="Arial" w:cs="Arial"/>
                <w:color w:val="000000"/>
              </w:rPr>
            </w:pPr>
            <w:r w:rsidRPr="00922F1B">
              <w:rPr>
                <w:rFonts w:ascii="Arial" w:hAnsi="Arial" w:cs="Arial"/>
                <w:color w:val="000000"/>
              </w:rPr>
              <w:t>0.003</w:t>
            </w:r>
          </w:p>
        </w:tc>
      </w:tr>
      <w:tr w:rsidR="00922F1B" w:rsidRPr="00922F1B" w14:paraId="492FBBCB" w14:textId="77777777" w:rsidTr="007464D8">
        <w:trPr>
          <w:trHeight w:val="320"/>
        </w:trPr>
        <w:tc>
          <w:tcPr>
            <w:tcW w:w="1439" w:type="dxa"/>
            <w:vMerge/>
            <w:tcBorders>
              <w:bottom w:val="single" w:sz="4" w:space="0" w:color="auto"/>
            </w:tcBorders>
            <w:vAlign w:val="center"/>
            <w:hideMark/>
          </w:tcPr>
          <w:p w14:paraId="459B6DCE" w14:textId="77777777" w:rsidR="00922F1B" w:rsidRPr="00922F1B" w:rsidRDefault="00922F1B" w:rsidP="00922F1B">
            <w:pPr>
              <w:jc w:val="both"/>
              <w:rPr>
                <w:rFonts w:ascii="Arial" w:hAnsi="Arial" w:cs="Arial"/>
                <w:b/>
                <w:bCs/>
                <w:color w:val="000000"/>
              </w:rPr>
            </w:pPr>
          </w:p>
        </w:tc>
        <w:tc>
          <w:tcPr>
            <w:tcW w:w="1441" w:type="dxa"/>
            <w:shd w:val="clear" w:color="auto" w:fill="auto"/>
            <w:vAlign w:val="center"/>
          </w:tcPr>
          <w:p w14:paraId="76D04190" w14:textId="77777777" w:rsidR="00922F1B" w:rsidRPr="00922F1B" w:rsidRDefault="00922F1B" w:rsidP="00922F1B">
            <w:pPr>
              <w:rPr>
                <w:rFonts w:ascii="Arial" w:hAnsi="Arial" w:cs="Arial"/>
                <w:b/>
                <w:bCs/>
                <w:color w:val="000000"/>
              </w:rPr>
            </w:pPr>
            <w:r w:rsidRPr="00922F1B">
              <w:rPr>
                <w:rFonts w:ascii="Arial" w:hAnsi="Arial" w:cs="Arial"/>
                <w:b/>
                <w:bCs/>
                <w:color w:val="000000"/>
              </w:rPr>
              <w:t>TNT</w:t>
            </w:r>
          </w:p>
        </w:tc>
        <w:tc>
          <w:tcPr>
            <w:tcW w:w="810" w:type="dxa"/>
            <w:shd w:val="clear" w:color="auto" w:fill="auto"/>
            <w:vAlign w:val="center"/>
          </w:tcPr>
          <w:p w14:paraId="2E702753" w14:textId="77777777" w:rsidR="00922F1B" w:rsidRPr="00922F1B" w:rsidRDefault="00922F1B" w:rsidP="00922F1B">
            <w:pPr>
              <w:jc w:val="both"/>
              <w:rPr>
                <w:rFonts w:ascii="Arial" w:hAnsi="Arial" w:cs="Arial"/>
                <w:color w:val="000000"/>
              </w:rPr>
            </w:pPr>
            <w:r w:rsidRPr="00922F1B">
              <w:rPr>
                <w:rFonts w:ascii="Arial" w:hAnsi="Arial" w:cs="Arial"/>
                <w:color w:val="000000"/>
              </w:rPr>
              <w:t>0.106</w:t>
            </w:r>
          </w:p>
        </w:tc>
        <w:tc>
          <w:tcPr>
            <w:tcW w:w="810" w:type="dxa"/>
            <w:shd w:val="clear" w:color="auto" w:fill="auto"/>
            <w:vAlign w:val="center"/>
          </w:tcPr>
          <w:p w14:paraId="1FA1784A" w14:textId="77777777" w:rsidR="00922F1B" w:rsidRPr="00922F1B" w:rsidRDefault="00922F1B" w:rsidP="00922F1B">
            <w:pPr>
              <w:jc w:val="both"/>
              <w:rPr>
                <w:rFonts w:ascii="Arial" w:hAnsi="Arial" w:cs="Arial"/>
                <w:color w:val="000000"/>
              </w:rPr>
            </w:pPr>
            <w:r w:rsidRPr="00922F1B">
              <w:rPr>
                <w:rFonts w:ascii="Arial" w:hAnsi="Arial" w:cs="Arial"/>
                <w:color w:val="000000"/>
              </w:rPr>
              <w:t>0.03</w:t>
            </w:r>
          </w:p>
        </w:tc>
        <w:tc>
          <w:tcPr>
            <w:tcW w:w="900" w:type="dxa"/>
            <w:shd w:val="clear" w:color="auto" w:fill="auto"/>
            <w:vAlign w:val="center"/>
          </w:tcPr>
          <w:p w14:paraId="10908042" w14:textId="77777777" w:rsidR="00922F1B" w:rsidRPr="00922F1B" w:rsidRDefault="00922F1B" w:rsidP="00922F1B">
            <w:pPr>
              <w:jc w:val="both"/>
              <w:rPr>
                <w:rFonts w:ascii="Arial" w:hAnsi="Arial" w:cs="Arial"/>
                <w:color w:val="000000"/>
              </w:rPr>
            </w:pPr>
            <w:r w:rsidRPr="00922F1B">
              <w:rPr>
                <w:rFonts w:ascii="Arial" w:hAnsi="Arial" w:cs="Arial"/>
                <w:color w:val="000000"/>
              </w:rPr>
              <w:t>0.027</w:t>
            </w:r>
          </w:p>
        </w:tc>
        <w:tc>
          <w:tcPr>
            <w:tcW w:w="810" w:type="dxa"/>
            <w:shd w:val="clear" w:color="auto" w:fill="auto"/>
            <w:vAlign w:val="center"/>
          </w:tcPr>
          <w:p w14:paraId="1295217F" w14:textId="77777777" w:rsidR="00922F1B" w:rsidRPr="00922F1B" w:rsidRDefault="00922F1B" w:rsidP="00922F1B">
            <w:pPr>
              <w:jc w:val="both"/>
              <w:rPr>
                <w:rFonts w:ascii="Arial" w:hAnsi="Arial" w:cs="Arial"/>
                <w:b/>
                <w:bCs/>
                <w:color w:val="000000"/>
              </w:rPr>
            </w:pPr>
            <w:r w:rsidRPr="00922F1B">
              <w:rPr>
                <w:rFonts w:ascii="Arial" w:hAnsi="Arial" w:cs="Arial"/>
                <w:b/>
                <w:bCs/>
                <w:color w:val="000000"/>
              </w:rPr>
              <w:t>-0.227</w:t>
            </w:r>
          </w:p>
        </w:tc>
        <w:tc>
          <w:tcPr>
            <w:tcW w:w="810" w:type="dxa"/>
            <w:shd w:val="clear" w:color="auto" w:fill="auto"/>
            <w:vAlign w:val="center"/>
          </w:tcPr>
          <w:p w14:paraId="7E32BD7B" w14:textId="77777777" w:rsidR="00922F1B" w:rsidRPr="00922F1B" w:rsidRDefault="00922F1B" w:rsidP="00922F1B">
            <w:pPr>
              <w:jc w:val="both"/>
              <w:rPr>
                <w:rFonts w:ascii="Arial" w:hAnsi="Arial" w:cs="Arial"/>
                <w:color w:val="000000"/>
              </w:rPr>
            </w:pPr>
            <w:r w:rsidRPr="00922F1B">
              <w:rPr>
                <w:rFonts w:ascii="Arial" w:hAnsi="Arial" w:cs="Arial"/>
                <w:color w:val="000000"/>
              </w:rPr>
              <w:t>0.027</w:t>
            </w:r>
          </w:p>
        </w:tc>
        <w:tc>
          <w:tcPr>
            <w:tcW w:w="270" w:type="dxa"/>
            <w:shd w:val="clear" w:color="auto" w:fill="auto"/>
            <w:vAlign w:val="center"/>
          </w:tcPr>
          <w:p w14:paraId="7B9C084C" w14:textId="77777777" w:rsidR="00922F1B" w:rsidRPr="00922F1B" w:rsidRDefault="00922F1B" w:rsidP="00922F1B">
            <w:pPr>
              <w:jc w:val="both"/>
              <w:rPr>
                <w:rFonts w:ascii="Arial" w:hAnsi="Arial" w:cs="Arial"/>
                <w:color w:val="000000"/>
              </w:rPr>
            </w:pPr>
            <w:r w:rsidRPr="00922F1B">
              <w:rPr>
                <w:rFonts w:ascii="Arial" w:hAnsi="Arial" w:cs="Arial"/>
                <w:color w:val="000000"/>
              </w:rPr>
              <w:t> </w:t>
            </w:r>
          </w:p>
        </w:tc>
        <w:tc>
          <w:tcPr>
            <w:tcW w:w="990" w:type="dxa"/>
            <w:shd w:val="clear" w:color="auto" w:fill="auto"/>
            <w:vAlign w:val="center"/>
          </w:tcPr>
          <w:p w14:paraId="2BF74C1D" w14:textId="77777777" w:rsidR="00922F1B" w:rsidRPr="00922F1B" w:rsidRDefault="00922F1B" w:rsidP="00922F1B">
            <w:pPr>
              <w:jc w:val="both"/>
              <w:rPr>
                <w:rFonts w:ascii="Arial" w:hAnsi="Arial" w:cs="Arial"/>
                <w:color w:val="000000"/>
              </w:rPr>
            </w:pPr>
            <w:r w:rsidRPr="00922F1B">
              <w:rPr>
                <w:rFonts w:ascii="Arial" w:hAnsi="Arial" w:cs="Arial"/>
                <w:color w:val="000000"/>
              </w:rPr>
              <w:t>-0.11</w:t>
            </w:r>
          </w:p>
        </w:tc>
      </w:tr>
      <w:tr w:rsidR="00922F1B" w:rsidRPr="00922F1B" w14:paraId="7168B68E" w14:textId="77777777" w:rsidTr="007464D8">
        <w:trPr>
          <w:trHeight w:val="320"/>
        </w:trPr>
        <w:tc>
          <w:tcPr>
            <w:tcW w:w="1439" w:type="dxa"/>
            <w:vMerge/>
            <w:tcBorders>
              <w:bottom w:val="single" w:sz="4" w:space="0" w:color="auto"/>
            </w:tcBorders>
            <w:vAlign w:val="center"/>
            <w:hideMark/>
          </w:tcPr>
          <w:p w14:paraId="47442A9F" w14:textId="77777777" w:rsidR="00922F1B" w:rsidRPr="00922F1B" w:rsidRDefault="00922F1B" w:rsidP="00922F1B">
            <w:pPr>
              <w:jc w:val="both"/>
              <w:rPr>
                <w:rFonts w:ascii="Arial" w:hAnsi="Arial" w:cs="Arial"/>
                <w:b/>
                <w:bCs/>
                <w:color w:val="000000"/>
              </w:rPr>
            </w:pPr>
          </w:p>
        </w:tc>
        <w:tc>
          <w:tcPr>
            <w:tcW w:w="1441" w:type="dxa"/>
            <w:tcBorders>
              <w:bottom w:val="single" w:sz="4" w:space="0" w:color="auto"/>
            </w:tcBorders>
            <w:shd w:val="clear" w:color="auto" w:fill="auto"/>
            <w:vAlign w:val="center"/>
          </w:tcPr>
          <w:p w14:paraId="1D23E15E" w14:textId="77777777" w:rsidR="00922F1B" w:rsidRPr="00922F1B" w:rsidRDefault="00922F1B" w:rsidP="00922F1B">
            <w:pPr>
              <w:rPr>
                <w:rFonts w:ascii="Arial" w:hAnsi="Arial" w:cs="Arial"/>
                <w:b/>
                <w:bCs/>
                <w:color w:val="000000"/>
              </w:rPr>
            </w:pPr>
            <w:r w:rsidRPr="00922F1B">
              <w:rPr>
                <w:rFonts w:ascii="Arial" w:hAnsi="Arial" w:cs="Arial"/>
                <w:b/>
                <w:bCs/>
                <w:color w:val="000000"/>
              </w:rPr>
              <w:t>GFY</w:t>
            </w:r>
          </w:p>
        </w:tc>
        <w:tc>
          <w:tcPr>
            <w:tcW w:w="810" w:type="dxa"/>
            <w:tcBorders>
              <w:bottom w:val="single" w:sz="4" w:space="0" w:color="auto"/>
            </w:tcBorders>
            <w:shd w:val="clear" w:color="auto" w:fill="auto"/>
            <w:vAlign w:val="center"/>
          </w:tcPr>
          <w:p w14:paraId="04899131" w14:textId="77777777" w:rsidR="00922F1B" w:rsidRPr="00922F1B" w:rsidRDefault="00922F1B" w:rsidP="00922F1B">
            <w:pPr>
              <w:jc w:val="both"/>
              <w:rPr>
                <w:rFonts w:ascii="Arial" w:hAnsi="Arial" w:cs="Arial"/>
                <w:color w:val="000000"/>
              </w:rPr>
            </w:pPr>
            <w:r w:rsidRPr="00922F1B">
              <w:rPr>
                <w:rFonts w:ascii="Arial" w:hAnsi="Arial" w:cs="Arial"/>
                <w:color w:val="000000"/>
              </w:rPr>
              <w:t>0.014</w:t>
            </w:r>
          </w:p>
        </w:tc>
        <w:tc>
          <w:tcPr>
            <w:tcW w:w="810" w:type="dxa"/>
            <w:tcBorders>
              <w:bottom w:val="single" w:sz="4" w:space="0" w:color="auto"/>
            </w:tcBorders>
            <w:shd w:val="clear" w:color="auto" w:fill="auto"/>
            <w:vAlign w:val="center"/>
          </w:tcPr>
          <w:p w14:paraId="2C93C790" w14:textId="77777777" w:rsidR="00922F1B" w:rsidRPr="00922F1B" w:rsidRDefault="00922F1B" w:rsidP="00922F1B">
            <w:pPr>
              <w:jc w:val="both"/>
              <w:rPr>
                <w:rFonts w:ascii="Arial" w:hAnsi="Arial" w:cs="Arial"/>
                <w:color w:val="000000"/>
              </w:rPr>
            </w:pPr>
            <w:r w:rsidRPr="00922F1B">
              <w:rPr>
                <w:rFonts w:ascii="Arial" w:hAnsi="Arial" w:cs="Arial"/>
                <w:color w:val="000000"/>
              </w:rPr>
              <w:t>0.006</w:t>
            </w:r>
          </w:p>
        </w:tc>
        <w:tc>
          <w:tcPr>
            <w:tcW w:w="900" w:type="dxa"/>
            <w:tcBorders>
              <w:bottom w:val="single" w:sz="4" w:space="0" w:color="auto"/>
            </w:tcBorders>
            <w:shd w:val="clear" w:color="auto" w:fill="auto"/>
            <w:vAlign w:val="center"/>
          </w:tcPr>
          <w:p w14:paraId="3C5BB315" w14:textId="77777777" w:rsidR="00922F1B" w:rsidRPr="00922F1B" w:rsidRDefault="00922F1B" w:rsidP="00922F1B">
            <w:pPr>
              <w:jc w:val="both"/>
              <w:rPr>
                <w:rFonts w:ascii="Arial" w:hAnsi="Arial" w:cs="Arial"/>
                <w:color w:val="000000"/>
              </w:rPr>
            </w:pPr>
            <w:r w:rsidRPr="00922F1B">
              <w:rPr>
                <w:rFonts w:ascii="Arial" w:hAnsi="Arial" w:cs="Arial"/>
                <w:color w:val="000000"/>
              </w:rPr>
              <w:t>0.015</w:t>
            </w:r>
          </w:p>
        </w:tc>
        <w:tc>
          <w:tcPr>
            <w:tcW w:w="810" w:type="dxa"/>
            <w:tcBorders>
              <w:bottom w:val="single" w:sz="4" w:space="0" w:color="auto"/>
            </w:tcBorders>
            <w:shd w:val="clear" w:color="auto" w:fill="auto"/>
            <w:vAlign w:val="center"/>
          </w:tcPr>
          <w:p w14:paraId="24F20951" w14:textId="77777777" w:rsidR="00922F1B" w:rsidRPr="00922F1B" w:rsidRDefault="00922F1B" w:rsidP="00922F1B">
            <w:pPr>
              <w:jc w:val="both"/>
              <w:rPr>
                <w:rFonts w:ascii="Arial" w:hAnsi="Arial" w:cs="Arial"/>
                <w:color w:val="000000"/>
              </w:rPr>
            </w:pPr>
            <w:r w:rsidRPr="00922F1B">
              <w:rPr>
                <w:rFonts w:ascii="Arial" w:hAnsi="Arial" w:cs="Arial"/>
                <w:color w:val="000000"/>
              </w:rPr>
              <w:t>-0.007</w:t>
            </w:r>
          </w:p>
        </w:tc>
        <w:tc>
          <w:tcPr>
            <w:tcW w:w="810" w:type="dxa"/>
            <w:tcBorders>
              <w:bottom w:val="single" w:sz="4" w:space="0" w:color="auto"/>
            </w:tcBorders>
            <w:shd w:val="clear" w:color="auto" w:fill="auto"/>
            <w:vAlign w:val="center"/>
          </w:tcPr>
          <w:p w14:paraId="745C3659" w14:textId="77777777" w:rsidR="00922F1B" w:rsidRPr="00922F1B" w:rsidRDefault="00922F1B" w:rsidP="00922F1B">
            <w:pPr>
              <w:jc w:val="both"/>
              <w:rPr>
                <w:rFonts w:ascii="Arial" w:hAnsi="Arial" w:cs="Arial"/>
                <w:b/>
                <w:bCs/>
                <w:color w:val="000000"/>
              </w:rPr>
            </w:pPr>
            <w:r w:rsidRPr="00922F1B">
              <w:rPr>
                <w:rFonts w:ascii="Arial" w:hAnsi="Arial" w:cs="Arial"/>
                <w:b/>
                <w:bCs/>
                <w:color w:val="000000"/>
              </w:rPr>
              <w:t>0.055</w:t>
            </w:r>
          </w:p>
        </w:tc>
        <w:tc>
          <w:tcPr>
            <w:tcW w:w="270" w:type="dxa"/>
            <w:tcBorders>
              <w:bottom w:val="single" w:sz="4" w:space="0" w:color="auto"/>
            </w:tcBorders>
            <w:shd w:val="clear" w:color="auto" w:fill="auto"/>
            <w:vAlign w:val="center"/>
          </w:tcPr>
          <w:p w14:paraId="109DF0F1" w14:textId="77777777" w:rsidR="00922F1B" w:rsidRPr="00922F1B" w:rsidRDefault="00922F1B" w:rsidP="00922F1B">
            <w:pPr>
              <w:jc w:val="both"/>
              <w:rPr>
                <w:rFonts w:ascii="Arial" w:hAnsi="Arial" w:cs="Arial"/>
                <w:color w:val="000000"/>
              </w:rPr>
            </w:pPr>
            <w:r w:rsidRPr="00922F1B">
              <w:rPr>
                <w:rFonts w:ascii="Arial" w:hAnsi="Arial" w:cs="Arial"/>
                <w:color w:val="000000"/>
              </w:rPr>
              <w:t> </w:t>
            </w:r>
          </w:p>
        </w:tc>
        <w:tc>
          <w:tcPr>
            <w:tcW w:w="990" w:type="dxa"/>
            <w:tcBorders>
              <w:bottom w:val="single" w:sz="4" w:space="0" w:color="auto"/>
            </w:tcBorders>
            <w:shd w:val="clear" w:color="auto" w:fill="auto"/>
            <w:vAlign w:val="center"/>
          </w:tcPr>
          <w:p w14:paraId="163103BA" w14:textId="77777777" w:rsidR="00922F1B" w:rsidRPr="00922F1B" w:rsidRDefault="00922F1B" w:rsidP="00922F1B">
            <w:pPr>
              <w:jc w:val="both"/>
              <w:rPr>
                <w:rFonts w:ascii="Arial" w:hAnsi="Arial" w:cs="Arial"/>
                <w:color w:val="000000"/>
              </w:rPr>
            </w:pPr>
            <w:r w:rsidRPr="00922F1B">
              <w:rPr>
                <w:rFonts w:ascii="Arial" w:hAnsi="Arial" w:cs="Arial"/>
                <w:color w:val="000000"/>
              </w:rPr>
              <w:t>0.019</w:t>
            </w:r>
          </w:p>
        </w:tc>
      </w:tr>
    </w:tbl>
    <w:p w14:paraId="52BE5BE2" w14:textId="77777777" w:rsidR="003021BA" w:rsidRPr="003021BA" w:rsidRDefault="003021BA" w:rsidP="003021BA">
      <w:pPr>
        <w:jc w:val="both"/>
        <w:rPr>
          <w:rFonts w:ascii="Arial" w:hAnsi="Arial" w:cs="Arial"/>
          <w:i/>
          <w:iCs/>
          <w:sz w:val="18"/>
          <w:szCs w:val="18"/>
        </w:rPr>
      </w:pPr>
      <w:r w:rsidRPr="003021BA">
        <w:rPr>
          <w:rFonts w:ascii="Arial" w:hAnsi="Arial" w:cs="Arial"/>
          <w:i/>
          <w:iCs/>
          <w:sz w:val="18"/>
          <w:szCs w:val="18"/>
        </w:rPr>
        <w:t>**, * = Significant at 1 % and 5 % levels respectively.</w:t>
      </w:r>
    </w:p>
    <w:p w14:paraId="6BD7C956" w14:textId="77777777" w:rsidR="003021BA" w:rsidRPr="003021BA" w:rsidRDefault="003021BA" w:rsidP="003021BA">
      <w:pPr>
        <w:jc w:val="both"/>
        <w:rPr>
          <w:rFonts w:ascii="Arial" w:hAnsi="Arial" w:cs="Arial"/>
          <w:i/>
          <w:iCs/>
          <w:sz w:val="18"/>
          <w:szCs w:val="18"/>
        </w:rPr>
      </w:pPr>
      <w:r w:rsidRPr="003021BA">
        <w:rPr>
          <w:rFonts w:ascii="Arial" w:hAnsi="Arial" w:cs="Arial"/>
          <w:i/>
          <w:iCs/>
          <w:sz w:val="18"/>
          <w:szCs w:val="18"/>
        </w:rPr>
        <w:t xml:space="preserve">Bold letters indicate the direct effects. </w:t>
      </w:r>
      <w:r w:rsidRPr="003021BA">
        <w:rPr>
          <w:rFonts w:ascii="Arial" w:eastAsia="Calibri" w:hAnsi="Arial" w:cs="Arial"/>
          <w:i/>
          <w:iCs/>
          <w:color w:val="000000"/>
          <w:kern w:val="2"/>
          <w:sz w:val="18"/>
          <w:szCs w:val="18"/>
        </w:rPr>
        <w:t>Note: DTH = Days to heading, PH = Plant height, SD = Stem diameter, TNT = Total number of tillers per plant, NPT= Number of productive tillers per plant, SPL = Spike length, SW = Seed weight per spike, TSW = 1000 seed weight, GFY = Green fodder yield per plant, SY = Seed yield per plant</w:t>
      </w:r>
    </w:p>
    <w:p w14:paraId="502E9249" w14:textId="1812EF7D" w:rsidR="008403DD" w:rsidRDefault="008403DD" w:rsidP="00DC78AC">
      <w:pPr>
        <w:jc w:val="both"/>
        <w:rPr>
          <w:rFonts w:ascii="Arial" w:hAnsi="Arial" w:cs="Arial"/>
          <w:lang w:val="en-GB" w:eastAsia="en-GB"/>
        </w:rPr>
      </w:pPr>
    </w:p>
    <w:p w14:paraId="4A3BB04B" w14:textId="73C9FB1D" w:rsidR="00D67AAE" w:rsidRDefault="00D67AAE" w:rsidP="00DC78AC">
      <w:pPr>
        <w:jc w:val="both"/>
        <w:rPr>
          <w:rFonts w:ascii="Arial" w:hAnsi="Arial" w:cs="Arial"/>
          <w:b/>
          <w:bCs/>
          <w:sz w:val="22"/>
          <w:szCs w:val="22"/>
          <w:lang w:val="en-GB" w:eastAsia="en-GB"/>
        </w:rPr>
      </w:pPr>
      <w:bookmarkStart w:id="8" w:name="_Hlk203131046"/>
      <w:r w:rsidRPr="0025233D">
        <w:rPr>
          <w:rFonts w:ascii="Arial" w:hAnsi="Arial" w:cs="Arial"/>
          <w:b/>
          <w:bCs/>
          <w:sz w:val="22"/>
          <w:szCs w:val="22"/>
          <w:lang w:val="en-GB" w:eastAsia="en-GB"/>
        </w:rPr>
        <w:t xml:space="preserve">3.7 </w:t>
      </w:r>
      <w:r w:rsidR="00D83A14" w:rsidRPr="0025233D">
        <w:rPr>
          <w:rFonts w:ascii="Arial" w:hAnsi="Arial" w:cs="Arial"/>
          <w:b/>
          <w:bCs/>
          <w:sz w:val="22"/>
          <w:szCs w:val="22"/>
          <w:lang w:val="en-GB" w:eastAsia="en-GB"/>
        </w:rPr>
        <w:t>Effects of Second-Order Components on Seed Yield</w:t>
      </w:r>
      <w:bookmarkEnd w:id="8"/>
    </w:p>
    <w:p w14:paraId="26B38498" w14:textId="77777777" w:rsidR="00AD4A61" w:rsidRPr="003021BA" w:rsidRDefault="00AD4A61" w:rsidP="00DC78AC">
      <w:pPr>
        <w:jc w:val="both"/>
        <w:rPr>
          <w:rFonts w:ascii="Arial" w:hAnsi="Arial" w:cs="Arial"/>
          <w:b/>
          <w:bCs/>
          <w:sz w:val="22"/>
          <w:szCs w:val="22"/>
          <w:lang w:val="en-GB" w:eastAsia="en-GB"/>
        </w:rPr>
      </w:pPr>
    </w:p>
    <w:p w14:paraId="2817D5ED" w14:textId="7EFFA633" w:rsidR="00D67AAE" w:rsidRDefault="00C02B45" w:rsidP="00DC78AC">
      <w:pPr>
        <w:jc w:val="both"/>
        <w:rPr>
          <w:rFonts w:ascii="Arial" w:hAnsi="Arial" w:cs="Arial"/>
          <w:lang w:val="en-GB" w:eastAsia="en-GB"/>
        </w:rPr>
      </w:pPr>
      <w:r w:rsidRPr="00C02B45">
        <w:rPr>
          <w:rFonts w:ascii="Arial" w:hAnsi="Arial" w:cs="Arial"/>
          <w:lang w:val="en-GB" w:eastAsia="en-GB"/>
        </w:rPr>
        <w:t xml:space="preserve">The effect of the second order component on seed yield is shown in Table 8. According to the path analysis, three traits such as 1000-seed weight, seed weight per spike and spike length had a positive direct association with seed yield. The trait, 1000-seed weight showed the largest value of the positive direct effect on seed yield. </w:t>
      </w:r>
      <w:proofErr w:type="spellStart"/>
      <w:r w:rsidRPr="00C02B45">
        <w:rPr>
          <w:rFonts w:ascii="Arial" w:hAnsi="Arial" w:cs="Arial"/>
          <w:lang w:val="en-GB" w:eastAsia="en-GB"/>
        </w:rPr>
        <w:t>Akhare</w:t>
      </w:r>
      <w:proofErr w:type="spellEnd"/>
      <w:r w:rsidRPr="00C02B45">
        <w:rPr>
          <w:rFonts w:ascii="Arial" w:hAnsi="Arial" w:cs="Arial"/>
          <w:lang w:val="en-GB" w:eastAsia="en-GB"/>
        </w:rPr>
        <w:t xml:space="preserve"> et al. (2023) also reported similar results in their path analysis study on pearl millet genotypes where 1000-seed weight showed a significant positive direct effect on grain yield. The second largest positive and direct contributing attribute was seed weight per spike followed by spike length. Annamalai et al. (2020) found that seed weight per spike and spike length exhibited strong positive correlations and direct effects on seed yield. In this study, the number of productive tillers per plant showed the negative direct effect and genotypic correlation on seed yield per plant. This relationship can be complex and while tillers can contribute to increased yield, an excessive number of tillers can lead to negative effects. When pearl millet plant has numerous tillers, the photosynthetic products are divided among the growing parts of the plant, including tillers. This can result in the less photosynthate being allocated to the development of spikes. There can be a trade-off between the number of productive tillers and the size of the spikes they produce. The pearl millet genotypes which possess high tillering ability can lead to resource competition and reduced allocation of photosynthates to spike and seed development, potentially resulting in negative effects on seed yield. In this study, 1000-seed weight is an important yield attributing trait with the strongest positive direct effect on seed yield in pearl millet.</w:t>
      </w:r>
    </w:p>
    <w:p w14:paraId="1BDF6B4B" w14:textId="77777777" w:rsidR="00D67AAE" w:rsidRPr="00D67AAE" w:rsidRDefault="00D67AAE" w:rsidP="00DC78AC">
      <w:pPr>
        <w:jc w:val="both"/>
        <w:rPr>
          <w:rFonts w:ascii="Arial" w:hAnsi="Arial" w:cs="Arial"/>
          <w:lang w:val="en-GB" w:eastAsia="en-GB"/>
        </w:rPr>
      </w:pPr>
    </w:p>
    <w:p w14:paraId="0389DB75" w14:textId="7D0EE642" w:rsidR="008403DD" w:rsidRDefault="008403DD" w:rsidP="00DC78AC">
      <w:pPr>
        <w:jc w:val="both"/>
        <w:rPr>
          <w:rFonts w:ascii="Arial" w:hAnsi="Arial" w:cs="Arial"/>
          <w:b/>
          <w:bCs/>
          <w:lang w:val="en-GB" w:eastAsia="en-GB"/>
        </w:rPr>
      </w:pPr>
      <w:r w:rsidRPr="008403DD">
        <w:rPr>
          <w:rFonts w:ascii="Arial" w:hAnsi="Arial" w:cs="Arial"/>
          <w:b/>
          <w:bCs/>
          <w:lang w:val="en-GB" w:eastAsia="en-GB"/>
        </w:rPr>
        <w:t>Table 8. Effects of Second-order components on seed yield in pearl millet</w:t>
      </w:r>
    </w:p>
    <w:p w14:paraId="3FA475A0" w14:textId="77777777" w:rsidR="00D672C3" w:rsidRPr="008403DD" w:rsidRDefault="00D672C3" w:rsidP="00DC78AC">
      <w:pPr>
        <w:jc w:val="both"/>
        <w:rPr>
          <w:rFonts w:ascii="Arial" w:hAnsi="Arial" w:cs="Arial"/>
          <w:b/>
          <w:bCs/>
          <w:lang w:val="en-GB" w:eastAsia="en-GB"/>
        </w:rPr>
      </w:pPr>
    </w:p>
    <w:tbl>
      <w:tblPr>
        <w:tblW w:w="6475" w:type="dxa"/>
        <w:tblLook w:val="04A0" w:firstRow="1" w:lastRow="0" w:firstColumn="1" w:lastColumn="0" w:noHBand="0" w:noVBand="1"/>
      </w:tblPr>
      <w:tblGrid>
        <w:gridCol w:w="1405"/>
        <w:gridCol w:w="840"/>
        <w:gridCol w:w="810"/>
        <w:gridCol w:w="810"/>
        <w:gridCol w:w="900"/>
        <w:gridCol w:w="1710"/>
      </w:tblGrid>
      <w:tr w:rsidR="00D672C3" w:rsidRPr="00D672C3" w14:paraId="76A4A3C4" w14:textId="77777777" w:rsidTr="006A46FB">
        <w:trPr>
          <w:trHeight w:val="357"/>
        </w:trPr>
        <w:tc>
          <w:tcPr>
            <w:tcW w:w="1405" w:type="dxa"/>
            <w:tcBorders>
              <w:top w:val="single" w:sz="4" w:space="0" w:color="auto"/>
              <w:bottom w:val="single" w:sz="4" w:space="0" w:color="auto"/>
            </w:tcBorders>
            <w:shd w:val="clear" w:color="auto" w:fill="auto"/>
            <w:vAlign w:val="center"/>
            <w:hideMark/>
          </w:tcPr>
          <w:p w14:paraId="16F6DB7C" w14:textId="77777777" w:rsidR="00D672C3" w:rsidRPr="00D672C3" w:rsidRDefault="00D672C3" w:rsidP="00D672C3">
            <w:pPr>
              <w:jc w:val="center"/>
              <w:rPr>
                <w:rFonts w:ascii="Arial" w:hAnsi="Arial" w:cs="Arial"/>
                <w:b/>
                <w:bCs/>
                <w:color w:val="000000"/>
              </w:rPr>
            </w:pPr>
            <w:r w:rsidRPr="00D672C3">
              <w:rPr>
                <w:rFonts w:ascii="Arial" w:eastAsia="Calibri" w:hAnsi="Arial" w:cs="Arial"/>
                <w:b/>
                <w:bCs/>
              </w:rPr>
              <w:t>Second-order components</w:t>
            </w:r>
          </w:p>
        </w:tc>
        <w:tc>
          <w:tcPr>
            <w:tcW w:w="840" w:type="dxa"/>
            <w:tcBorders>
              <w:top w:val="single" w:sz="4" w:space="0" w:color="auto"/>
              <w:bottom w:val="single" w:sz="4" w:space="0" w:color="auto"/>
            </w:tcBorders>
            <w:vAlign w:val="center"/>
          </w:tcPr>
          <w:p w14:paraId="174EDFC4" w14:textId="77777777" w:rsidR="00D672C3" w:rsidRPr="00D672C3" w:rsidRDefault="00D672C3" w:rsidP="00D672C3">
            <w:pPr>
              <w:jc w:val="center"/>
              <w:rPr>
                <w:rFonts w:ascii="Arial" w:hAnsi="Arial" w:cs="Arial"/>
                <w:b/>
                <w:bCs/>
                <w:color w:val="000000"/>
              </w:rPr>
            </w:pPr>
            <w:r w:rsidRPr="00D672C3">
              <w:rPr>
                <w:rFonts w:ascii="Arial" w:hAnsi="Arial" w:cs="Arial"/>
                <w:b/>
                <w:bCs/>
                <w:color w:val="000000"/>
              </w:rPr>
              <w:t>NPT</w:t>
            </w:r>
          </w:p>
        </w:tc>
        <w:tc>
          <w:tcPr>
            <w:tcW w:w="810" w:type="dxa"/>
            <w:tcBorders>
              <w:top w:val="single" w:sz="4" w:space="0" w:color="auto"/>
              <w:bottom w:val="single" w:sz="4" w:space="0" w:color="auto"/>
            </w:tcBorders>
            <w:vAlign w:val="center"/>
          </w:tcPr>
          <w:p w14:paraId="47EB3320" w14:textId="77777777" w:rsidR="00D672C3" w:rsidRPr="00D672C3" w:rsidRDefault="00D672C3" w:rsidP="00D672C3">
            <w:pPr>
              <w:jc w:val="center"/>
              <w:rPr>
                <w:rFonts w:ascii="Arial" w:hAnsi="Arial" w:cs="Arial"/>
                <w:b/>
                <w:bCs/>
                <w:color w:val="000000"/>
              </w:rPr>
            </w:pPr>
            <w:r w:rsidRPr="00D672C3">
              <w:rPr>
                <w:rFonts w:ascii="Arial" w:hAnsi="Arial" w:cs="Arial"/>
                <w:b/>
                <w:bCs/>
                <w:color w:val="000000"/>
              </w:rPr>
              <w:t>SPL</w:t>
            </w:r>
          </w:p>
        </w:tc>
        <w:tc>
          <w:tcPr>
            <w:tcW w:w="810" w:type="dxa"/>
            <w:tcBorders>
              <w:top w:val="single" w:sz="4" w:space="0" w:color="auto"/>
              <w:bottom w:val="single" w:sz="4" w:space="0" w:color="auto"/>
            </w:tcBorders>
            <w:vAlign w:val="center"/>
          </w:tcPr>
          <w:p w14:paraId="2515330F" w14:textId="77777777" w:rsidR="00D672C3" w:rsidRPr="00D672C3" w:rsidRDefault="00D672C3" w:rsidP="00D672C3">
            <w:pPr>
              <w:jc w:val="center"/>
              <w:rPr>
                <w:rFonts w:ascii="Arial" w:hAnsi="Arial" w:cs="Arial"/>
                <w:b/>
                <w:bCs/>
                <w:color w:val="000000"/>
              </w:rPr>
            </w:pPr>
            <w:r w:rsidRPr="00D672C3">
              <w:rPr>
                <w:rFonts w:ascii="Arial" w:hAnsi="Arial" w:cs="Arial"/>
                <w:b/>
                <w:bCs/>
                <w:color w:val="000000"/>
              </w:rPr>
              <w:t>SW</w:t>
            </w:r>
          </w:p>
        </w:tc>
        <w:tc>
          <w:tcPr>
            <w:tcW w:w="900" w:type="dxa"/>
            <w:tcBorders>
              <w:top w:val="single" w:sz="4" w:space="0" w:color="auto"/>
              <w:bottom w:val="single" w:sz="4" w:space="0" w:color="auto"/>
            </w:tcBorders>
            <w:shd w:val="clear" w:color="auto" w:fill="auto"/>
            <w:vAlign w:val="center"/>
            <w:hideMark/>
          </w:tcPr>
          <w:p w14:paraId="39549786" w14:textId="77777777" w:rsidR="00D672C3" w:rsidRPr="00D672C3" w:rsidRDefault="00D672C3" w:rsidP="00D672C3">
            <w:pPr>
              <w:jc w:val="center"/>
              <w:rPr>
                <w:rFonts w:ascii="Arial" w:hAnsi="Arial" w:cs="Arial"/>
                <w:b/>
                <w:bCs/>
                <w:color w:val="000000"/>
              </w:rPr>
            </w:pPr>
            <w:r w:rsidRPr="00D672C3">
              <w:rPr>
                <w:rFonts w:ascii="Arial" w:hAnsi="Arial" w:cs="Arial"/>
                <w:b/>
                <w:bCs/>
                <w:color w:val="000000"/>
              </w:rPr>
              <w:t>TSW</w:t>
            </w:r>
          </w:p>
        </w:tc>
        <w:tc>
          <w:tcPr>
            <w:tcW w:w="1710" w:type="dxa"/>
            <w:tcBorders>
              <w:top w:val="single" w:sz="4" w:space="0" w:color="auto"/>
              <w:bottom w:val="single" w:sz="4" w:space="0" w:color="auto"/>
            </w:tcBorders>
            <w:shd w:val="clear" w:color="auto" w:fill="auto"/>
            <w:vAlign w:val="center"/>
            <w:hideMark/>
          </w:tcPr>
          <w:p w14:paraId="7D45B7AF" w14:textId="77777777" w:rsidR="00D672C3" w:rsidRPr="00D672C3" w:rsidRDefault="00D672C3" w:rsidP="00D672C3">
            <w:pPr>
              <w:jc w:val="center"/>
              <w:rPr>
                <w:rFonts w:ascii="Arial" w:hAnsi="Arial" w:cs="Arial"/>
                <w:b/>
                <w:bCs/>
                <w:color w:val="000000"/>
              </w:rPr>
            </w:pPr>
            <w:r w:rsidRPr="00D672C3">
              <w:rPr>
                <w:rFonts w:ascii="Arial" w:hAnsi="Arial" w:cs="Arial"/>
                <w:b/>
                <w:bCs/>
                <w:color w:val="000000"/>
              </w:rPr>
              <w:t>Genotypic Correlation with seed yield per plant</w:t>
            </w:r>
          </w:p>
        </w:tc>
      </w:tr>
      <w:tr w:rsidR="00D672C3" w:rsidRPr="00D672C3" w14:paraId="653C5817" w14:textId="77777777" w:rsidTr="006A46FB">
        <w:trPr>
          <w:trHeight w:val="357"/>
        </w:trPr>
        <w:tc>
          <w:tcPr>
            <w:tcW w:w="1405" w:type="dxa"/>
            <w:tcBorders>
              <w:top w:val="single" w:sz="4" w:space="0" w:color="auto"/>
            </w:tcBorders>
            <w:shd w:val="clear" w:color="auto" w:fill="auto"/>
            <w:vAlign w:val="center"/>
          </w:tcPr>
          <w:p w14:paraId="252B8553" w14:textId="77777777" w:rsidR="00D672C3" w:rsidRPr="00D672C3" w:rsidRDefault="00D672C3" w:rsidP="00D672C3">
            <w:pPr>
              <w:jc w:val="both"/>
              <w:rPr>
                <w:rFonts w:ascii="Arial" w:hAnsi="Arial" w:cs="Arial"/>
                <w:b/>
                <w:bCs/>
                <w:color w:val="000000"/>
              </w:rPr>
            </w:pPr>
            <w:r w:rsidRPr="00D672C3">
              <w:rPr>
                <w:rFonts w:ascii="Arial" w:hAnsi="Arial" w:cs="Arial"/>
                <w:b/>
                <w:bCs/>
                <w:color w:val="000000"/>
              </w:rPr>
              <w:t>NPT</w:t>
            </w:r>
          </w:p>
        </w:tc>
        <w:tc>
          <w:tcPr>
            <w:tcW w:w="840" w:type="dxa"/>
            <w:tcBorders>
              <w:top w:val="single" w:sz="4" w:space="0" w:color="auto"/>
            </w:tcBorders>
            <w:vAlign w:val="center"/>
          </w:tcPr>
          <w:p w14:paraId="11A68304" w14:textId="77777777" w:rsidR="00D672C3" w:rsidRPr="00D672C3" w:rsidRDefault="00D672C3" w:rsidP="00D672C3">
            <w:pPr>
              <w:jc w:val="both"/>
              <w:rPr>
                <w:rFonts w:ascii="Arial" w:hAnsi="Arial" w:cs="Arial"/>
                <w:color w:val="000000"/>
              </w:rPr>
            </w:pPr>
            <w:r w:rsidRPr="00D672C3">
              <w:rPr>
                <w:rFonts w:ascii="Arial" w:hAnsi="Arial" w:cs="Arial"/>
                <w:b/>
                <w:bCs/>
                <w:color w:val="000000"/>
              </w:rPr>
              <w:t>-0.140</w:t>
            </w:r>
          </w:p>
        </w:tc>
        <w:tc>
          <w:tcPr>
            <w:tcW w:w="810" w:type="dxa"/>
            <w:tcBorders>
              <w:top w:val="single" w:sz="4" w:space="0" w:color="auto"/>
            </w:tcBorders>
            <w:vAlign w:val="center"/>
          </w:tcPr>
          <w:p w14:paraId="3BFCFD55" w14:textId="77777777" w:rsidR="00D672C3" w:rsidRPr="00D672C3" w:rsidRDefault="00D672C3" w:rsidP="00D672C3">
            <w:pPr>
              <w:jc w:val="both"/>
              <w:rPr>
                <w:rFonts w:ascii="Arial" w:hAnsi="Arial" w:cs="Arial"/>
                <w:color w:val="000000"/>
              </w:rPr>
            </w:pPr>
            <w:r w:rsidRPr="00D672C3">
              <w:rPr>
                <w:rFonts w:ascii="Arial" w:hAnsi="Arial" w:cs="Arial"/>
                <w:color w:val="000000"/>
              </w:rPr>
              <w:t>-0.006</w:t>
            </w:r>
          </w:p>
        </w:tc>
        <w:tc>
          <w:tcPr>
            <w:tcW w:w="810" w:type="dxa"/>
            <w:tcBorders>
              <w:top w:val="single" w:sz="4" w:space="0" w:color="auto"/>
            </w:tcBorders>
            <w:vAlign w:val="center"/>
          </w:tcPr>
          <w:p w14:paraId="738F674A" w14:textId="77777777" w:rsidR="00D672C3" w:rsidRPr="00D672C3" w:rsidRDefault="00D672C3" w:rsidP="00D672C3">
            <w:pPr>
              <w:jc w:val="both"/>
              <w:rPr>
                <w:rFonts w:ascii="Arial" w:hAnsi="Arial" w:cs="Arial"/>
                <w:color w:val="000000"/>
              </w:rPr>
            </w:pPr>
            <w:r w:rsidRPr="00D672C3">
              <w:rPr>
                <w:rFonts w:ascii="Arial" w:hAnsi="Arial" w:cs="Arial"/>
                <w:color w:val="000000"/>
              </w:rPr>
              <w:t>-0.050</w:t>
            </w:r>
          </w:p>
        </w:tc>
        <w:tc>
          <w:tcPr>
            <w:tcW w:w="900" w:type="dxa"/>
            <w:tcBorders>
              <w:top w:val="single" w:sz="4" w:space="0" w:color="auto"/>
            </w:tcBorders>
            <w:shd w:val="clear" w:color="auto" w:fill="auto"/>
            <w:vAlign w:val="center"/>
          </w:tcPr>
          <w:p w14:paraId="5F7A71AD" w14:textId="77777777" w:rsidR="00D672C3" w:rsidRPr="00D672C3" w:rsidRDefault="00D672C3" w:rsidP="00D672C3">
            <w:pPr>
              <w:jc w:val="both"/>
              <w:rPr>
                <w:rFonts w:ascii="Arial" w:hAnsi="Arial" w:cs="Arial"/>
                <w:b/>
                <w:bCs/>
                <w:color w:val="000000"/>
              </w:rPr>
            </w:pPr>
            <w:r w:rsidRPr="00D672C3">
              <w:rPr>
                <w:rFonts w:ascii="Arial" w:hAnsi="Arial" w:cs="Arial"/>
                <w:color w:val="000000"/>
              </w:rPr>
              <w:t>-0.133</w:t>
            </w:r>
          </w:p>
        </w:tc>
        <w:tc>
          <w:tcPr>
            <w:tcW w:w="1710" w:type="dxa"/>
            <w:tcBorders>
              <w:top w:val="single" w:sz="4" w:space="0" w:color="auto"/>
            </w:tcBorders>
            <w:shd w:val="clear" w:color="auto" w:fill="auto"/>
            <w:vAlign w:val="center"/>
          </w:tcPr>
          <w:p w14:paraId="7767D3FC" w14:textId="77777777" w:rsidR="00D672C3" w:rsidRPr="00D672C3" w:rsidRDefault="00D672C3" w:rsidP="00D672C3">
            <w:pPr>
              <w:jc w:val="both"/>
              <w:rPr>
                <w:rFonts w:ascii="Arial" w:hAnsi="Arial" w:cs="Arial"/>
                <w:b/>
                <w:bCs/>
                <w:color w:val="000000"/>
              </w:rPr>
            </w:pPr>
            <w:r w:rsidRPr="00D672C3">
              <w:rPr>
                <w:rFonts w:ascii="Arial" w:hAnsi="Arial" w:cs="Arial"/>
                <w:color w:val="000000"/>
              </w:rPr>
              <w:t>-0.329**</w:t>
            </w:r>
          </w:p>
        </w:tc>
      </w:tr>
      <w:tr w:rsidR="00D672C3" w:rsidRPr="00D672C3" w14:paraId="60C07D9C" w14:textId="77777777" w:rsidTr="006A46FB">
        <w:trPr>
          <w:trHeight w:val="357"/>
        </w:trPr>
        <w:tc>
          <w:tcPr>
            <w:tcW w:w="1405" w:type="dxa"/>
            <w:shd w:val="clear" w:color="auto" w:fill="auto"/>
            <w:vAlign w:val="center"/>
            <w:hideMark/>
          </w:tcPr>
          <w:p w14:paraId="570C59C6" w14:textId="77777777" w:rsidR="00D672C3" w:rsidRPr="00D672C3" w:rsidRDefault="00D672C3" w:rsidP="00D672C3">
            <w:pPr>
              <w:jc w:val="both"/>
              <w:rPr>
                <w:rFonts w:ascii="Arial" w:hAnsi="Arial" w:cs="Arial"/>
                <w:b/>
                <w:bCs/>
                <w:color w:val="000000"/>
              </w:rPr>
            </w:pPr>
            <w:r w:rsidRPr="00D672C3">
              <w:rPr>
                <w:rFonts w:ascii="Arial" w:hAnsi="Arial" w:cs="Arial"/>
                <w:b/>
                <w:bCs/>
                <w:color w:val="000000"/>
              </w:rPr>
              <w:t>SPL</w:t>
            </w:r>
          </w:p>
        </w:tc>
        <w:tc>
          <w:tcPr>
            <w:tcW w:w="840" w:type="dxa"/>
            <w:vAlign w:val="center"/>
          </w:tcPr>
          <w:p w14:paraId="0FDCDE98" w14:textId="77777777" w:rsidR="00D672C3" w:rsidRPr="00D672C3" w:rsidRDefault="00D672C3" w:rsidP="00D672C3">
            <w:pPr>
              <w:jc w:val="both"/>
              <w:rPr>
                <w:rFonts w:ascii="Arial" w:hAnsi="Arial" w:cs="Arial"/>
                <w:b/>
                <w:bCs/>
                <w:color w:val="000000"/>
              </w:rPr>
            </w:pPr>
            <w:r w:rsidRPr="00D672C3">
              <w:rPr>
                <w:rFonts w:ascii="Arial" w:hAnsi="Arial" w:cs="Arial"/>
                <w:color w:val="000000"/>
              </w:rPr>
              <w:t>0.019</w:t>
            </w:r>
          </w:p>
        </w:tc>
        <w:tc>
          <w:tcPr>
            <w:tcW w:w="810" w:type="dxa"/>
            <w:vAlign w:val="center"/>
          </w:tcPr>
          <w:p w14:paraId="275422A5" w14:textId="77777777" w:rsidR="00D672C3" w:rsidRPr="00D672C3" w:rsidRDefault="00D672C3" w:rsidP="00D672C3">
            <w:pPr>
              <w:jc w:val="both"/>
              <w:rPr>
                <w:rFonts w:ascii="Arial" w:hAnsi="Arial" w:cs="Arial"/>
                <w:b/>
                <w:bCs/>
                <w:color w:val="000000"/>
              </w:rPr>
            </w:pPr>
            <w:r w:rsidRPr="00D672C3">
              <w:rPr>
                <w:rFonts w:ascii="Arial" w:hAnsi="Arial" w:cs="Arial"/>
                <w:b/>
                <w:bCs/>
                <w:color w:val="000000"/>
              </w:rPr>
              <w:t>0.043</w:t>
            </w:r>
          </w:p>
        </w:tc>
        <w:tc>
          <w:tcPr>
            <w:tcW w:w="810" w:type="dxa"/>
            <w:vAlign w:val="center"/>
          </w:tcPr>
          <w:p w14:paraId="61C1DAF9" w14:textId="77777777" w:rsidR="00D672C3" w:rsidRPr="00D672C3" w:rsidRDefault="00D672C3" w:rsidP="00D672C3">
            <w:pPr>
              <w:jc w:val="both"/>
              <w:rPr>
                <w:rFonts w:ascii="Arial" w:hAnsi="Arial" w:cs="Arial"/>
                <w:b/>
                <w:bCs/>
                <w:color w:val="000000"/>
              </w:rPr>
            </w:pPr>
            <w:r w:rsidRPr="00D672C3">
              <w:rPr>
                <w:rFonts w:ascii="Arial" w:hAnsi="Arial" w:cs="Arial"/>
                <w:color w:val="000000"/>
              </w:rPr>
              <w:t>0.034</w:t>
            </w:r>
          </w:p>
        </w:tc>
        <w:tc>
          <w:tcPr>
            <w:tcW w:w="900" w:type="dxa"/>
            <w:shd w:val="clear" w:color="auto" w:fill="auto"/>
            <w:vAlign w:val="center"/>
            <w:hideMark/>
          </w:tcPr>
          <w:p w14:paraId="64FA63C9" w14:textId="77777777" w:rsidR="00D672C3" w:rsidRPr="00D672C3" w:rsidRDefault="00D672C3" w:rsidP="00D672C3">
            <w:pPr>
              <w:jc w:val="both"/>
              <w:rPr>
                <w:rFonts w:ascii="Arial" w:hAnsi="Arial" w:cs="Arial"/>
                <w:color w:val="000000"/>
              </w:rPr>
            </w:pPr>
            <w:r w:rsidRPr="00D672C3">
              <w:rPr>
                <w:rFonts w:ascii="Arial" w:hAnsi="Arial" w:cs="Arial"/>
                <w:color w:val="000000"/>
              </w:rPr>
              <w:t>0.127</w:t>
            </w:r>
          </w:p>
        </w:tc>
        <w:tc>
          <w:tcPr>
            <w:tcW w:w="1710" w:type="dxa"/>
            <w:shd w:val="clear" w:color="auto" w:fill="auto"/>
            <w:vAlign w:val="center"/>
            <w:hideMark/>
          </w:tcPr>
          <w:p w14:paraId="74D31459" w14:textId="77777777" w:rsidR="00D672C3" w:rsidRPr="00D672C3" w:rsidRDefault="00D672C3" w:rsidP="00D672C3">
            <w:pPr>
              <w:jc w:val="both"/>
              <w:rPr>
                <w:rFonts w:ascii="Arial" w:hAnsi="Arial" w:cs="Arial"/>
                <w:color w:val="000000"/>
              </w:rPr>
            </w:pPr>
            <w:r w:rsidRPr="00D672C3">
              <w:rPr>
                <w:rFonts w:ascii="Arial" w:hAnsi="Arial" w:cs="Arial"/>
                <w:color w:val="000000"/>
              </w:rPr>
              <w:t>0.223**</w:t>
            </w:r>
          </w:p>
        </w:tc>
      </w:tr>
      <w:tr w:rsidR="00D672C3" w:rsidRPr="00D672C3" w14:paraId="18EBF944" w14:textId="77777777" w:rsidTr="006A46FB">
        <w:trPr>
          <w:trHeight w:val="357"/>
        </w:trPr>
        <w:tc>
          <w:tcPr>
            <w:tcW w:w="1405" w:type="dxa"/>
            <w:shd w:val="clear" w:color="auto" w:fill="auto"/>
            <w:vAlign w:val="center"/>
          </w:tcPr>
          <w:p w14:paraId="539FBD6F" w14:textId="77777777" w:rsidR="00D672C3" w:rsidRPr="00D672C3" w:rsidRDefault="00D672C3" w:rsidP="00D672C3">
            <w:pPr>
              <w:jc w:val="both"/>
              <w:rPr>
                <w:rFonts w:ascii="Arial" w:hAnsi="Arial" w:cs="Arial"/>
                <w:b/>
                <w:bCs/>
                <w:color w:val="000000"/>
              </w:rPr>
            </w:pPr>
            <w:r w:rsidRPr="00D672C3">
              <w:rPr>
                <w:rFonts w:ascii="Arial" w:hAnsi="Arial" w:cs="Arial"/>
                <w:b/>
                <w:bCs/>
                <w:color w:val="000000"/>
              </w:rPr>
              <w:t>SW</w:t>
            </w:r>
          </w:p>
        </w:tc>
        <w:tc>
          <w:tcPr>
            <w:tcW w:w="840" w:type="dxa"/>
            <w:vAlign w:val="center"/>
          </w:tcPr>
          <w:p w14:paraId="32333D84" w14:textId="77777777" w:rsidR="00D672C3" w:rsidRPr="00D672C3" w:rsidRDefault="00D672C3" w:rsidP="00D672C3">
            <w:pPr>
              <w:jc w:val="both"/>
              <w:rPr>
                <w:rFonts w:ascii="Arial" w:hAnsi="Arial" w:cs="Arial"/>
                <w:color w:val="000000"/>
              </w:rPr>
            </w:pPr>
            <w:r w:rsidRPr="00D672C3">
              <w:rPr>
                <w:rFonts w:ascii="Arial" w:hAnsi="Arial" w:cs="Arial"/>
                <w:color w:val="000000"/>
              </w:rPr>
              <w:t>0.040</w:t>
            </w:r>
          </w:p>
        </w:tc>
        <w:tc>
          <w:tcPr>
            <w:tcW w:w="810" w:type="dxa"/>
            <w:vAlign w:val="center"/>
          </w:tcPr>
          <w:p w14:paraId="72CBC3E5" w14:textId="77777777" w:rsidR="00D672C3" w:rsidRPr="00D672C3" w:rsidRDefault="00D672C3" w:rsidP="00D672C3">
            <w:pPr>
              <w:jc w:val="both"/>
              <w:rPr>
                <w:rFonts w:ascii="Arial" w:hAnsi="Arial" w:cs="Arial"/>
                <w:color w:val="000000"/>
              </w:rPr>
            </w:pPr>
            <w:r w:rsidRPr="00D672C3">
              <w:rPr>
                <w:rFonts w:ascii="Arial" w:hAnsi="Arial" w:cs="Arial"/>
                <w:color w:val="000000"/>
              </w:rPr>
              <w:t>0.008</w:t>
            </w:r>
          </w:p>
        </w:tc>
        <w:tc>
          <w:tcPr>
            <w:tcW w:w="810" w:type="dxa"/>
            <w:vAlign w:val="center"/>
          </w:tcPr>
          <w:p w14:paraId="0E272B52" w14:textId="77777777" w:rsidR="00D672C3" w:rsidRPr="00D672C3" w:rsidRDefault="00D672C3" w:rsidP="00D672C3">
            <w:pPr>
              <w:jc w:val="both"/>
              <w:rPr>
                <w:rFonts w:ascii="Arial" w:hAnsi="Arial" w:cs="Arial"/>
                <w:color w:val="000000"/>
              </w:rPr>
            </w:pPr>
            <w:r w:rsidRPr="00D672C3">
              <w:rPr>
                <w:rFonts w:ascii="Arial" w:hAnsi="Arial" w:cs="Arial"/>
                <w:b/>
                <w:bCs/>
                <w:color w:val="000000"/>
              </w:rPr>
              <w:t>0.176</w:t>
            </w:r>
          </w:p>
        </w:tc>
        <w:tc>
          <w:tcPr>
            <w:tcW w:w="900" w:type="dxa"/>
            <w:shd w:val="clear" w:color="auto" w:fill="auto"/>
            <w:vAlign w:val="center"/>
          </w:tcPr>
          <w:p w14:paraId="0FB59779" w14:textId="77777777" w:rsidR="00D672C3" w:rsidRPr="00D672C3" w:rsidRDefault="00D672C3" w:rsidP="00D672C3">
            <w:pPr>
              <w:jc w:val="both"/>
              <w:rPr>
                <w:rFonts w:ascii="Arial" w:hAnsi="Arial" w:cs="Arial"/>
                <w:color w:val="000000"/>
              </w:rPr>
            </w:pPr>
            <w:r w:rsidRPr="00D672C3">
              <w:rPr>
                <w:rFonts w:ascii="Arial" w:hAnsi="Arial" w:cs="Arial"/>
                <w:color w:val="000000"/>
              </w:rPr>
              <w:t>0.481</w:t>
            </w:r>
          </w:p>
        </w:tc>
        <w:tc>
          <w:tcPr>
            <w:tcW w:w="1710" w:type="dxa"/>
            <w:shd w:val="clear" w:color="auto" w:fill="auto"/>
            <w:vAlign w:val="center"/>
          </w:tcPr>
          <w:p w14:paraId="4480B6A7" w14:textId="77777777" w:rsidR="00D672C3" w:rsidRPr="00D672C3" w:rsidRDefault="00D672C3" w:rsidP="00D672C3">
            <w:pPr>
              <w:jc w:val="both"/>
              <w:rPr>
                <w:rFonts w:ascii="Arial" w:hAnsi="Arial" w:cs="Arial"/>
                <w:color w:val="000000"/>
              </w:rPr>
            </w:pPr>
            <w:r w:rsidRPr="00D672C3">
              <w:rPr>
                <w:rFonts w:ascii="Arial" w:hAnsi="Arial" w:cs="Arial"/>
                <w:color w:val="000000"/>
              </w:rPr>
              <w:t>0.705**</w:t>
            </w:r>
          </w:p>
        </w:tc>
      </w:tr>
      <w:tr w:rsidR="00D672C3" w:rsidRPr="00D672C3" w14:paraId="458CE387" w14:textId="77777777" w:rsidTr="006A46FB">
        <w:trPr>
          <w:trHeight w:val="357"/>
        </w:trPr>
        <w:tc>
          <w:tcPr>
            <w:tcW w:w="1405" w:type="dxa"/>
            <w:tcBorders>
              <w:bottom w:val="single" w:sz="4" w:space="0" w:color="auto"/>
            </w:tcBorders>
            <w:shd w:val="clear" w:color="auto" w:fill="auto"/>
            <w:vAlign w:val="center"/>
            <w:hideMark/>
          </w:tcPr>
          <w:p w14:paraId="2FC65BF4" w14:textId="77777777" w:rsidR="00D672C3" w:rsidRPr="00D672C3" w:rsidRDefault="00D672C3" w:rsidP="00D672C3">
            <w:pPr>
              <w:jc w:val="both"/>
              <w:rPr>
                <w:rFonts w:ascii="Arial" w:hAnsi="Arial" w:cs="Arial"/>
                <w:b/>
                <w:bCs/>
                <w:color w:val="000000"/>
              </w:rPr>
            </w:pPr>
            <w:r w:rsidRPr="00D672C3">
              <w:rPr>
                <w:rFonts w:ascii="Arial" w:hAnsi="Arial" w:cs="Arial"/>
                <w:b/>
                <w:bCs/>
                <w:color w:val="000000"/>
              </w:rPr>
              <w:t>TSW</w:t>
            </w:r>
          </w:p>
        </w:tc>
        <w:tc>
          <w:tcPr>
            <w:tcW w:w="840" w:type="dxa"/>
            <w:tcBorders>
              <w:bottom w:val="single" w:sz="4" w:space="0" w:color="auto"/>
            </w:tcBorders>
            <w:vAlign w:val="center"/>
          </w:tcPr>
          <w:p w14:paraId="67C26698" w14:textId="77777777" w:rsidR="00D672C3" w:rsidRPr="00D672C3" w:rsidRDefault="00D672C3" w:rsidP="00D672C3">
            <w:pPr>
              <w:jc w:val="both"/>
              <w:rPr>
                <w:rFonts w:ascii="Arial" w:hAnsi="Arial" w:cs="Arial"/>
                <w:color w:val="000000"/>
              </w:rPr>
            </w:pPr>
            <w:r w:rsidRPr="00D672C3">
              <w:rPr>
                <w:rFonts w:ascii="Arial" w:hAnsi="Arial" w:cs="Arial"/>
                <w:color w:val="000000"/>
              </w:rPr>
              <w:t>0.036</w:t>
            </w:r>
          </w:p>
        </w:tc>
        <w:tc>
          <w:tcPr>
            <w:tcW w:w="810" w:type="dxa"/>
            <w:tcBorders>
              <w:bottom w:val="single" w:sz="4" w:space="0" w:color="auto"/>
            </w:tcBorders>
            <w:vAlign w:val="center"/>
          </w:tcPr>
          <w:p w14:paraId="27E6D5F3" w14:textId="77777777" w:rsidR="00D672C3" w:rsidRPr="00D672C3" w:rsidRDefault="00D672C3" w:rsidP="00D672C3">
            <w:pPr>
              <w:jc w:val="both"/>
              <w:rPr>
                <w:rFonts w:ascii="Arial" w:hAnsi="Arial" w:cs="Arial"/>
                <w:color w:val="000000"/>
              </w:rPr>
            </w:pPr>
            <w:r w:rsidRPr="00D672C3">
              <w:rPr>
                <w:rFonts w:ascii="Arial" w:hAnsi="Arial" w:cs="Arial"/>
                <w:color w:val="000000"/>
              </w:rPr>
              <w:t>0.011</w:t>
            </w:r>
          </w:p>
        </w:tc>
        <w:tc>
          <w:tcPr>
            <w:tcW w:w="810" w:type="dxa"/>
            <w:tcBorders>
              <w:bottom w:val="single" w:sz="4" w:space="0" w:color="auto"/>
            </w:tcBorders>
            <w:vAlign w:val="center"/>
          </w:tcPr>
          <w:p w14:paraId="5DAA8100" w14:textId="77777777" w:rsidR="00D672C3" w:rsidRPr="00D672C3" w:rsidRDefault="00D672C3" w:rsidP="00D672C3">
            <w:pPr>
              <w:jc w:val="both"/>
              <w:rPr>
                <w:rFonts w:ascii="Arial" w:hAnsi="Arial" w:cs="Arial"/>
                <w:color w:val="000000"/>
              </w:rPr>
            </w:pPr>
            <w:r w:rsidRPr="00D672C3">
              <w:rPr>
                <w:rFonts w:ascii="Arial" w:hAnsi="Arial" w:cs="Arial"/>
                <w:color w:val="000000"/>
              </w:rPr>
              <w:t>0.166</w:t>
            </w:r>
          </w:p>
        </w:tc>
        <w:tc>
          <w:tcPr>
            <w:tcW w:w="900" w:type="dxa"/>
            <w:tcBorders>
              <w:bottom w:val="single" w:sz="4" w:space="0" w:color="auto"/>
            </w:tcBorders>
            <w:shd w:val="clear" w:color="auto" w:fill="auto"/>
            <w:vAlign w:val="center"/>
            <w:hideMark/>
          </w:tcPr>
          <w:p w14:paraId="7123BFE7" w14:textId="77777777" w:rsidR="00D672C3" w:rsidRPr="00D672C3" w:rsidRDefault="00D672C3" w:rsidP="00D672C3">
            <w:pPr>
              <w:jc w:val="both"/>
              <w:rPr>
                <w:rFonts w:ascii="Arial" w:hAnsi="Arial" w:cs="Arial"/>
                <w:b/>
                <w:bCs/>
                <w:color w:val="000000"/>
              </w:rPr>
            </w:pPr>
            <w:r w:rsidRPr="00D672C3">
              <w:rPr>
                <w:rFonts w:ascii="Arial" w:hAnsi="Arial" w:cs="Arial"/>
                <w:b/>
                <w:bCs/>
                <w:color w:val="000000"/>
              </w:rPr>
              <w:t>0.510</w:t>
            </w:r>
          </w:p>
        </w:tc>
        <w:tc>
          <w:tcPr>
            <w:tcW w:w="1710" w:type="dxa"/>
            <w:tcBorders>
              <w:bottom w:val="single" w:sz="4" w:space="0" w:color="auto"/>
            </w:tcBorders>
            <w:shd w:val="clear" w:color="auto" w:fill="auto"/>
            <w:vAlign w:val="center"/>
            <w:hideMark/>
          </w:tcPr>
          <w:p w14:paraId="0385F822" w14:textId="77777777" w:rsidR="00D672C3" w:rsidRPr="00D672C3" w:rsidRDefault="00D672C3" w:rsidP="00D672C3">
            <w:pPr>
              <w:jc w:val="both"/>
              <w:rPr>
                <w:rFonts w:ascii="Arial" w:hAnsi="Arial" w:cs="Arial"/>
                <w:color w:val="000000"/>
              </w:rPr>
            </w:pPr>
            <w:r w:rsidRPr="00D672C3">
              <w:rPr>
                <w:rFonts w:ascii="Arial" w:hAnsi="Arial" w:cs="Arial"/>
                <w:color w:val="000000"/>
              </w:rPr>
              <w:t>0.723**</w:t>
            </w:r>
          </w:p>
        </w:tc>
      </w:tr>
    </w:tbl>
    <w:p w14:paraId="7F5FDA3D" w14:textId="77777777" w:rsidR="009E3E28" w:rsidRPr="009E3E28" w:rsidRDefault="009E3E28" w:rsidP="009E3E28">
      <w:pPr>
        <w:jc w:val="both"/>
        <w:rPr>
          <w:rFonts w:ascii="Arial" w:hAnsi="Arial" w:cs="Arial"/>
          <w:i/>
          <w:iCs/>
          <w:sz w:val="18"/>
          <w:szCs w:val="18"/>
        </w:rPr>
      </w:pPr>
      <w:r w:rsidRPr="009E3E28">
        <w:rPr>
          <w:rFonts w:ascii="Arial" w:hAnsi="Arial" w:cs="Arial"/>
          <w:i/>
          <w:iCs/>
          <w:sz w:val="18"/>
          <w:szCs w:val="18"/>
        </w:rPr>
        <w:t>Residual are 0.45148</w:t>
      </w:r>
    </w:p>
    <w:p w14:paraId="1B44450E" w14:textId="77777777" w:rsidR="009E3E28" w:rsidRPr="009E3E28" w:rsidRDefault="009E3E28" w:rsidP="009E3E28">
      <w:pPr>
        <w:jc w:val="both"/>
        <w:rPr>
          <w:rFonts w:ascii="Arial" w:hAnsi="Arial" w:cs="Arial"/>
          <w:i/>
          <w:iCs/>
          <w:sz w:val="18"/>
          <w:szCs w:val="18"/>
        </w:rPr>
      </w:pPr>
      <w:r w:rsidRPr="009E3E28">
        <w:rPr>
          <w:rFonts w:ascii="Arial" w:hAnsi="Arial" w:cs="Arial"/>
          <w:i/>
          <w:iCs/>
          <w:sz w:val="18"/>
          <w:szCs w:val="18"/>
        </w:rPr>
        <w:t>** = Significant at 1 % level.</w:t>
      </w:r>
    </w:p>
    <w:p w14:paraId="50A12937" w14:textId="55AF804B" w:rsidR="008403DD" w:rsidRPr="009E3E28" w:rsidRDefault="009E3E28" w:rsidP="009E3E28">
      <w:pPr>
        <w:spacing w:after="160"/>
        <w:jc w:val="both"/>
        <w:rPr>
          <w:rFonts w:ascii="Arial" w:hAnsi="Arial" w:cs="Arial"/>
          <w:i/>
          <w:iCs/>
          <w:sz w:val="18"/>
          <w:szCs w:val="18"/>
        </w:rPr>
      </w:pPr>
      <w:r w:rsidRPr="009E3E28">
        <w:rPr>
          <w:rFonts w:ascii="Arial" w:hAnsi="Arial" w:cs="Arial"/>
          <w:i/>
          <w:iCs/>
          <w:sz w:val="18"/>
          <w:szCs w:val="18"/>
        </w:rPr>
        <w:t>Bold letters indicate the direct effects. Note: SPL = Spike length, TSW = 1000-seed weight, NPT = Number of productive tillers per plant and SW = Seed weight per spike.</w:t>
      </w:r>
    </w:p>
    <w:p w14:paraId="51C2198C" w14:textId="3FCCD10D" w:rsidR="008403DD" w:rsidRDefault="008403DD" w:rsidP="00DC78AC">
      <w:pPr>
        <w:jc w:val="both"/>
        <w:rPr>
          <w:rFonts w:ascii="Arial" w:hAnsi="Arial" w:cs="Arial"/>
          <w:lang w:val="en-GB" w:eastAsia="en-GB"/>
        </w:rPr>
      </w:pPr>
    </w:p>
    <w:p w14:paraId="2828CC54" w14:textId="7E677F67" w:rsidR="009A069C" w:rsidRPr="0025233D" w:rsidRDefault="0025233D" w:rsidP="00DC78AC">
      <w:pPr>
        <w:jc w:val="both"/>
        <w:rPr>
          <w:rFonts w:ascii="Arial" w:hAnsi="Arial" w:cs="Arial"/>
          <w:b/>
          <w:bCs/>
          <w:sz w:val="22"/>
          <w:szCs w:val="22"/>
          <w:lang w:val="en-GB" w:eastAsia="en-GB"/>
        </w:rPr>
      </w:pPr>
      <w:r w:rsidRPr="0025233D">
        <w:rPr>
          <w:rFonts w:ascii="Arial" w:hAnsi="Arial" w:cs="Arial"/>
          <w:b/>
          <w:bCs/>
          <w:sz w:val="22"/>
          <w:szCs w:val="22"/>
          <w:lang w:val="en-GB" w:eastAsia="en-GB"/>
        </w:rPr>
        <w:t>4. CONCLUSION</w:t>
      </w:r>
    </w:p>
    <w:p w14:paraId="638F93E4" w14:textId="77777777" w:rsidR="0025233D" w:rsidRDefault="0025233D" w:rsidP="00DC78AC">
      <w:pPr>
        <w:jc w:val="both"/>
        <w:rPr>
          <w:rFonts w:ascii="Arial" w:hAnsi="Arial" w:cs="Arial"/>
          <w:b/>
          <w:bCs/>
          <w:lang w:val="en-GB" w:eastAsia="en-GB"/>
        </w:rPr>
      </w:pPr>
    </w:p>
    <w:p w14:paraId="6AC13EC7" w14:textId="0C8D8DBE" w:rsidR="009A069C" w:rsidRPr="009A069C" w:rsidRDefault="009A069C" w:rsidP="00DC78AC">
      <w:pPr>
        <w:jc w:val="both"/>
        <w:rPr>
          <w:rFonts w:ascii="Arial" w:hAnsi="Arial" w:cs="Arial"/>
          <w:lang w:val="en-GB" w:eastAsia="en-GB"/>
        </w:rPr>
      </w:pPr>
      <w:r w:rsidRPr="009A069C">
        <w:rPr>
          <w:rFonts w:ascii="Arial" w:hAnsi="Arial" w:cs="Arial"/>
          <w:lang w:val="en-GB" w:eastAsia="en-GB"/>
        </w:rPr>
        <w:t>In conclusion, the investigation suggested that 1000-seed weight was the key</w:t>
      </w:r>
      <w:r w:rsidRPr="009A069C">
        <w:rPr>
          <w:rFonts w:ascii="Arial" w:hAnsi="Arial" w:cs="Arial"/>
          <w:b/>
          <w:bCs/>
          <w:lang w:val="en-GB" w:eastAsia="en-GB"/>
        </w:rPr>
        <w:t xml:space="preserve"> </w:t>
      </w:r>
      <w:r w:rsidRPr="009A069C">
        <w:rPr>
          <w:rFonts w:ascii="Arial" w:hAnsi="Arial" w:cs="Arial"/>
          <w:lang w:val="en-GB" w:eastAsia="en-GB"/>
        </w:rPr>
        <w:t xml:space="preserve">attribute among the tested traits in pearl millet due to its strong and positive correlation as well as a high direct effect to seed yield. The seed weight per spike and spike length also showed positive correlation as well as a positive direct effect to seed yield. This implies that above mentioned traits should also be emphasized selection in the case of direct selection for high yielding genotypes. The indirect effects of 1000-seed weight which showed low and positive are also important for the associations with the seed weight per spike, number of productive tillers per plant and spike length indicating that strong positive association was largely due to the direct effect. The 1000-seed weight had the most direct beneficial influence on yield, followed by the seed weight per spike.  The number of productive tillers per plant showed a negative direct </w:t>
      </w:r>
      <w:r w:rsidRPr="009A069C">
        <w:rPr>
          <w:rFonts w:ascii="Arial" w:hAnsi="Arial" w:cs="Arial"/>
          <w:lang w:val="en-GB" w:eastAsia="en-GB"/>
        </w:rPr>
        <w:lastRenderedPageBreak/>
        <w:t xml:space="preserve">effect on seed yield. The number of productive tillers per plant with the traits, 1000-seed weight, spike length and seed weight per spike showed negative indirect effects on seed yield. As a result, 1000-seed weight, seed weight per spike and spike length must be prioritized to maximize the production of pearl millet. In general, the combination of correlation and path analysis indicates that improving seed yield in pearl millet can be effectively achieved by focusing on seed weight per spike and 1000-seed weight traits. This research provides valuable foundation for the selection and breeding of high-yielding pearl millet genotypes across diverse </w:t>
      </w:r>
      <w:proofErr w:type="spellStart"/>
      <w:r w:rsidRPr="009A069C">
        <w:rPr>
          <w:rFonts w:ascii="Arial" w:hAnsi="Arial" w:cs="Arial"/>
          <w:lang w:val="en-GB" w:eastAsia="en-GB"/>
        </w:rPr>
        <w:t>agro</w:t>
      </w:r>
      <w:proofErr w:type="spellEnd"/>
      <w:r w:rsidRPr="009A069C">
        <w:rPr>
          <w:rFonts w:ascii="Arial" w:hAnsi="Arial" w:cs="Arial"/>
          <w:lang w:val="en-GB" w:eastAsia="en-GB"/>
        </w:rPr>
        <w:t>-climatic conditions and a selection criterion for increasing pearl millet production and for future research.</w:t>
      </w:r>
    </w:p>
    <w:p w14:paraId="01C9EB57" w14:textId="77777777" w:rsidR="00790ADA" w:rsidRPr="00FB3A86" w:rsidRDefault="00790ADA" w:rsidP="00441B6F">
      <w:pPr>
        <w:pStyle w:val="Body"/>
        <w:spacing w:after="0"/>
        <w:rPr>
          <w:rFonts w:ascii="Arial" w:hAnsi="Arial" w:cs="Arial"/>
        </w:rPr>
      </w:pPr>
    </w:p>
    <w:p w14:paraId="67FB16C1" w14:textId="77777777" w:rsidR="000A01FC" w:rsidRDefault="000A01FC" w:rsidP="00441B6F">
      <w:pPr>
        <w:pStyle w:val="ReferHead"/>
        <w:spacing w:after="0"/>
        <w:jc w:val="both"/>
        <w:rPr>
          <w:rFonts w:ascii="Arial" w:hAnsi="Arial" w:cs="Arial"/>
          <w:b w:val="0"/>
          <w:caps w:val="0"/>
          <w:sz w:val="20"/>
        </w:rPr>
      </w:pPr>
    </w:p>
    <w:p w14:paraId="4F97F3C7"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36FF815" w14:textId="51F69266" w:rsidR="00790ADA" w:rsidRDefault="00790ADA" w:rsidP="00441B6F">
      <w:pPr>
        <w:pStyle w:val="ReferHead"/>
        <w:spacing w:after="0"/>
        <w:jc w:val="both"/>
        <w:rPr>
          <w:rFonts w:ascii="Arial" w:hAnsi="Arial" w:cs="Arial"/>
        </w:rPr>
      </w:pPr>
    </w:p>
    <w:p w14:paraId="37D7FFD4" w14:textId="77777777" w:rsidR="000841EA" w:rsidRPr="000841EA" w:rsidRDefault="000841EA" w:rsidP="000841EA">
      <w:pPr>
        <w:ind w:left="720" w:hanging="720"/>
        <w:jc w:val="both"/>
        <w:rPr>
          <w:rFonts w:ascii="Arial" w:eastAsia="Calibri" w:hAnsi="Arial" w:cs="Arial"/>
        </w:rPr>
      </w:pPr>
      <w:proofErr w:type="spellStart"/>
      <w:r w:rsidRPr="000841EA">
        <w:rPr>
          <w:rFonts w:ascii="Arial" w:eastAsia="Calibri" w:hAnsi="Arial" w:cs="Arial"/>
        </w:rPr>
        <w:t>Akhare</w:t>
      </w:r>
      <w:proofErr w:type="spellEnd"/>
      <w:r w:rsidRPr="000841EA">
        <w:rPr>
          <w:rFonts w:ascii="Arial" w:eastAsia="Calibri" w:hAnsi="Arial" w:cs="Arial"/>
        </w:rPr>
        <w:t xml:space="preserve">, M. B., Bagade, A. B., Patil, M. D., Haloli, S. L., &amp; Ingle, P. R. (2023). Path analysis studies in pearl millet </w:t>
      </w:r>
      <w:r w:rsidRPr="000841EA">
        <w:rPr>
          <w:rFonts w:ascii="Arial" w:eastAsia="Calibri" w:hAnsi="Arial" w:cs="Arial"/>
          <w:i/>
          <w:iCs/>
        </w:rPr>
        <w:t xml:space="preserve">[Pennisetum glaucum (L.) R. Br] </w:t>
      </w:r>
      <w:r w:rsidRPr="000841EA">
        <w:rPr>
          <w:rFonts w:ascii="Arial" w:eastAsia="Calibri" w:hAnsi="Arial" w:cs="Arial"/>
        </w:rPr>
        <w:t>germplasm.</w:t>
      </w:r>
    </w:p>
    <w:p w14:paraId="747E4AB1" w14:textId="77777777" w:rsidR="000841EA" w:rsidRPr="000841EA" w:rsidRDefault="000841EA" w:rsidP="000841EA">
      <w:pPr>
        <w:ind w:left="720" w:hanging="720"/>
        <w:jc w:val="both"/>
        <w:rPr>
          <w:rFonts w:ascii="Arial" w:eastAsia="Calibri" w:hAnsi="Arial" w:cs="Arial"/>
        </w:rPr>
      </w:pPr>
      <w:r w:rsidRPr="000841EA">
        <w:rPr>
          <w:rFonts w:ascii="Arial" w:eastAsia="Calibri" w:hAnsi="Arial" w:cs="Arial"/>
        </w:rPr>
        <w:t xml:space="preserve">Annamalai, R., Aananthi, N., Arumugam Pillai, M., &amp; </w:t>
      </w:r>
      <w:proofErr w:type="spellStart"/>
      <w:r w:rsidRPr="000841EA">
        <w:rPr>
          <w:rFonts w:ascii="Arial" w:eastAsia="Calibri" w:hAnsi="Arial" w:cs="Arial"/>
        </w:rPr>
        <w:t>Leninraja</w:t>
      </w:r>
      <w:proofErr w:type="spellEnd"/>
      <w:r w:rsidRPr="000841EA">
        <w:rPr>
          <w:rFonts w:ascii="Arial" w:eastAsia="Calibri" w:hAnsi="Arial" w:cs="Arial"/>
        </w:rPr>
        <w:t>, D. (2020). Assessment of variability and character association in pearl millet [</w:t>
      </w:r>
      <w:r w:rsidRPr="000841EA">
        <w:rPr>
          <w:rFonts w:ascii="Arial" w:eastAsia="Calibri" w:hAnsi="Arial" w:cs="Arial"/>
          <w:i/>
          <w:iCs/>
        </w:rPr>
        <w:t>Pennisetum glaucum</w:t>
      </w:r>
      <w:r w:rsidRPr="000841EA">
        <w:rPr>
          <w:rFonts w:ascii="Arial" w:eastAsia="Calibri" w:hAnsi="Arial" w:cs="Arial"/>
        </w:rPr>
        <w:t xml:space="preserve"> (L.) R. Br.]. Int. J. Curr. Microbiol. App. Sci, 9(06), 3247-3259. </w:t>
      </w:r>
    </w:p>
    <w:p w14:paraId="2C0470F9" w14:textId="77777777" w:rsidR="000841EA" w:rsidRPr="000841EA" w:rsidRDefault="000841EA" w:rsidP="000841EA">
      <w:pPr>
        <w:ind w:left="720" w:hanging="720"/>
        <w:jc w:val="both"/>
        <w:rPr>
          <w:rFonts w:ascii="Arial" w:eastAsia="Calibri" w:hAnsi="Arial" w:cs="Arial"/>
        </w:rPr>
      </w:pPr>
      <w:bookmarkStart w:id="9" w:name="_Hlk200446702"/>
      <w:r w:rsidRPr="000841EA">
        <w:rPr>
          <w:rFonts w:ascii="Arial" w:eastAsia="Calibri" w:hAnsi="Arial" w:cs="Arial"/>
        </w:rPr>
        <w:t>Bhosale, A. R., Mane, M. V., &amp; Aher, R. P. (2021). Genetic variability, heritability and correlation studies in pearl millet [</w:t>
      </w:r>
      <w:r w:rsidRPr="000841EA">
        <w:rPr>
          <w:rFonts w:ascii="Arial" w:eastAsia="Calibri" w:hAnsi="Arial" w:cs="Arial"/>
          <w:i/>
          <w:iCs/>
        </w:rPr>
        <w:t>Pennisetum glaucum</w:t>
      </w:r>
      <w:r w:rsidRPr="000841EA">
        <w:rPr>
          <w:rFonts w:ascii="Arial" w:eastAsia="Calibri" w:hAnsi="Arial" w:cs="Arial"/>
        </w:rPr>
        <w:t xml:space="preserve"> (L.) R. Br.]. International Journal of Current Microbiology and Applied Sciences, 10(1), 456–463.</w:t>
      </w:r>
    </w:p>
    <w:bookmarkEnd w:id="9"/>
    <w:p w14:paraId="416EBFEC" w14:textId="77777777" w:rsidR="000841EA" w:rsidRPr="000841EA" w:rsidRDefault="000841EA" w:rsidP="000841EA">
      <w:pPr>
        <w:ind w:left="720" w:hanging="720"/>
        <w:jc w:val="both"/>
        <w:rPr>
          <w:rFonts w:ascii="Arial" w:eastAsia="Calibri" w:hAnsi="Arial" w:cs="Arial"/>
        </w:rPr>
      </w:pPr>
      <w:r w:rsidRPr="000841EA">
        <w:rPr>
          <w:rFonts w:ascii="Arial" w:eastAsia="Calibri" w:hAnsi="Arial" w:cs="Arial"/>
        </w:rPr>
        <w:t>Choudhary, M., Yadav, R. S., &amp; Rai, K. N. (2021). Correlation and path coefficient analysis for grain yield and its components in pearl millet. Indian Journal of Genetics, 81(3), 507–511.</w:t>
      </w:r>
    </w:p>
    <w:p w14:paraId="50C594CE" w14:textId="77777777" w:rsidR="000841EA" w:rsidRPr="000841EA" w:rsidRDefault="000841EA" w:rsidP="000841EA">
      <w:pPr>
        <w:ind w:left="720" w:hanging="720"/>
        <w:jc w:val="both"/>
        <w:rPr>
          <w:rFonts w:ascii="Arial" w:eastAsia="Calibri" w:hAnsi="Arial" w:cs="Arial"/>
        </w:rPr>
      </w:pPr>
      <w:r w:rsidRPr="000841EA">
        <w:rPr>
          <w:rFonts w:ascii="Arial" w:eastAsia="Calibri" w:hAnsi="Arial" w:cs="Arial"/>
        </w:rPr>
        <w:t>Choudhary, S. K., Sharma, R. S., Solanki, R. K., Kumar, Y., &amp; Bhati, P. R. (2019). Genetic analysis for yield and its contributing traits in pearl millet. Forage Research, 45(1), 54–58.</w:t>
      </w:r>
    </w:p>
    <w:p w14:paraId="46EA7508" w14:textId="77777777" w:rsidR="000841EA" w:rsidRPr="000841EA" w:rsidRDefault="000841EA" w:rsidP="000841EA">
      <w:pPr>
        <w:ind w:left="720" w:hanging="720"/>
        <w:jc w:val="both"/>
        <w:rPr>
          <w:rFonts w:ascii="Arial" w:eastAsia="Calibri" w:hAnsi="Arial" w:cs="Arial"/>
        </w:rPr>
      </w:pPr>
      <w:proofErr w:type="spellStart"/>
      <w:r w:rsidRPr="000841EA">
        <w:rPr>
          <w:rFonts w:ascii="Arial" w:eastAsia="Calibri" w:hAnsi="Arial" w:cs="Arial"/>
        </w:rPr>
        <w:t>Dadarwal</w:t>
      </w:r>
      <w:proofErr w:type="spellEnd"/>
      <w:r w:rsidRPr="000841EA">
        <w:rPr>
          <w:rFonts w:ascii="Arial" w:eastAsia="Calibri" w:hAnsi="Arial" w:cs="Arial"/>
        </w:rPr>
        <w:t>, S. L., Kumawat, G., Meghwal, M. L., &amp; Suthar, R. C. (2020). Genetic variability, correlation and path analysis in pearl millet [</w:t>
      </w:r>
      <w:r w:rsidRPr="000841EA">
        <w:rPr>
          <w:rFonts w:ascii="Arial" w:eastAsia="Calibri" w:hAnsi="Arial" w:cs="Arial"/>
          <w:i/>
          <w:iCs/>
        </w:rPr>
        <w:t>Pennisetum glaucum</w:t>
      </w:r>
      <w:r w:rsidRPr="000841EA">
        <w:rPr>
          <w:rFonts w:ascii="Arial" w:eastAsia="Calibri" w:hAnsi="Arial" w:cs="Arial"/>
        </w:rPr>
        <w:t xml:space="preserve"> (L.) R. Br.]. International Journal of Current Microbiology and Applied Sciences, 9(12), 1903–1910.</w:t>
      </w:r>
    </w:p>
    <w:p w14:paraId="2B9897B6" w14:textId="77777777" w:rsidR="000841EA" w:rsidRPr="000841EA" w:rsidRDefault="000841EA" w:rsidP="000841EA">
      <w:pPr>
        <w:ind w:left="720" w:hanging="720"/>
        <w:jc w:val="both"/>
        <w:rPr>
          <w:rFonts w:ascii="Arial" w:eastAsia="Calibri" w:hAnsi="Arial" w:cs="Arial"/>
        </w:rPr>
      </w:pPr>
      <w:r w:rsidRPr="000841EA">
        <w:rPr>
          <w:rFonts w:ascii="Arial" w:eastAsia="Calibri" w:hAnsi="Arial" w:cs="Arial"/>
        </w:rPr>
        <w:t>Deshmukh, R., Patil, S. S., Jadhav, A. S., &amp; Pawar, S. R. (2022). Association and path coefficient analysis for grain yield and its components in pearl millet. Indian Journal of Genetics and Plant Breeding, 82(4), 669–673.</w:t>
      </w:r>
    </w:p>
    <w:p w14:paraId="1800F8DC" w14:textId="77777777" w:rsidR="000841EA" w:rsidRPr="000841EA" w:rsidRDefault="000841EA" w:rsidP="000841EA">
      <w:pPr>
        <w:ind w:left="720" w:hanging="720"/>
        <w:jc w:val="both"/>
        <w:rPr>
          <w:rFonts w:ascii="Arial" w:eastAsia="Calibri" w:hAnsi="Arial" w:cs="Arial"/>
        </w:rPr>
      </w:pPr>
      <w:r w:rsidRPr="000841EA">
        <w:rPr>
          <w:rFonts w:ascii="Arial" w:eastAsia="Calibri" w:hAnsi="Arial" w:cs="Arial"/>
        </w:rPr>
        <w:t>Deshmukh, S. N., Gaikwad, A. P., &amp; Pawar, B. D. (2020). Genetic studies on grain yield and its attributes in pearl millet. Journal of Pharmacognosy and Phytochemistry, 9(5), 334–338.</w:t>
      </w:r>
    </w:p>
    <w:p w14:paraId="7857DE4B" w14:textId="77777777" w:rsidR="000841EA" w:rsidRPr="000841EA" w:rsidRDefault="000841EA" w:rsidP="000841EA">
      <w:pPr>
        <w:ind w:left="720" w:hanging="720"/>
        <w:jc w:val="both"/>
        <w:rPr>
          <w:rFonts w:ascii="Arial" w:eastAsia="Calibri" w:hAnsi="Arial" w:cs="Arial"/>
        </w:rPr>
      </w:pPr>
      <w:r w:rsidRPr="000841EA">
        <w:rPr>
          <w:rFonts w:ascii="Arial" w:eastAsia="Calibri" w:hAnsi="Arial" w:cs="Arial"/>
        </w:rPr>
        <w:t>Dewey, D. R., &amp; Lu, K. H. (1959). A correlation and path coefficient analysis of components of crested wheatgrass seed production. Agronomy Journal, 51, 515–518.</w:t>
      </w:r>
    </w:p>
    <w:p w14:paraId="5DF7E34C" w14:textId="77777777" w:rsidR="000841EA" w:rsidRPr="000841EA" w:rsidRDefault="000841EA" w:rsidP="000841EA">
      <w:pPr>
        <w:ind w:left="720" w:hanging="720"/>
        <w:jc w:val="both"/>
        <w:rPr>
          <w:rFonts w:ascii="Arial" w:eastAsia="Calibri" w:hAnsi="Arial" w:cs="Arial"/>
          <w:color w:val="222222"/>
          <w:shd w:val="clear" w:color="auto" w:fill="FFFFFF"/>
        </w:rPr>
      </w:pPr>
      <w:proofErr w:type="spellStart"/>
      <w:r w:rsidRPr="000841EA">
        <w:rPr>
          <w:rFonts w:ascii="Arial" w:eastAsia="Calibri" w:hAnsi="Arial" w:cs="Arial"/>
          <w:kern w:val="2"/>
          <w:lang w:bidi="en-US"/>
        </w:rPr>
        <w:t>Fao</w:t>
      </w:r>
      <w:proofErr w:type="spellEnd"/>
      <w:r w:rsidRPr="000841EA">
        <w:rPr>
          <w:rFonts w:ascii="Arial" w:eastAsia="Calibri" w:hAnsi="Arial" w:cs="Arial"/>
          <w:kern w:val="2"/>
          <w:lang w:bidi="en-US"/>
        </w:rPr>
        <w:t xml:space="preserve">, F. A. O. S. T. A. T. (2024). Food and agriculture organization of the United Nations. Rome, URL: http://faostat. </w:t>
      </w:r>
      <w:proofErr w:type="spellStart"/>
      <w:r w:rsidRPr="000841EA">
        <w:rPr>
          <w:rFonts w:ascii="Arial" w:eastAsia="Calibri" w:hAnsi="Arial" w:cs="Arial"/>
          <w:kern w:val="2"/>
          <w:lang w:bidi="en-US"/>
        </w:rPr>
        <w:t>fao</w:t>
      </w:r>
      <w:proofErr w:type="spellEnd"/>
      <w:r w:rsidRPr="000841EA">
        <w:rPr>
          <w:rFonts w:ascii="Arial" w:eastAsia="Calibri" w:hAnsi="Arial" w:cs="Arial"/>
          <w:kern w:val="2"/>
          <w:lang w:bidi="en-US"/>
        </w:rPr>
        <w:t>. org, 403.</w:t>
      </w:r>
    </w:p>
    <w:p w14:paraId="09D7C4C9" w14:textId="77777777" w:rsidR="000841EA" w:rsidRPr="000841EA" w:rsidRDefault="000841EA" w:rsidP="000841EA">
      <w:pPr>
        <w:ind w:left="720" w:hanging="720"/>
        <w:jc w:val="both"/>
        <w:rPr>
          <w:rFonts w:ascii="Arial" w:eastAsia="Calibri" w:hAnsi="Arial" w:cs="Arial"/>
        </w:rPr>
      </w:pPr>
      <w:r w:rsidRPr="000841EA">
        <w:rPr>
          <w:rFonts w:ascii="Arial" w:eastAsia="Calibri" w:hAnsi="Arial" w:cs="Arial"/>
        </w:rPr>
        <w:t>Govindaraj, M., Rai, K. N., Rai, M., &amp; Pfeiffer, W. (2010). Grain iron and zinc densities in pearl millet: Evaluation of germplasm and breeding populations. Crop Science, 50(4), 1259–1267.</w:t>
      </w:r>
    </w:p>
    <w:p w14:paraId="35A51542" w14:textId="77777777" w:rsidR="000841EA" w:rsidRPr="000841EA" w:rsidRDefault="000841EA" w:rsidP="000841EA">
      <w:pPr>
        <w:ind w:left="720" w:hanging="720"/>
        <w:jc w:val="both"/>
        <w:rPr>
          <w:rFonts w:ascii="Arial" w:eastAsia="Calibri" w:hAnsi="Arial" w:cs="Arial"/>
        </w:rPr>
      </w:pPr>
      <w:r w:rsidRPr="000841EA">
        <w:rPr>
          <w:rFonts w:ascii="Arial" w:eastAsia="Calibri" w:hAnsi="Arial" w:cs="Arial"/>
        </w:rPr>
        <w:t>Govindaraj, M., Selvi, B., &amp; Kumar, S. P. J. (2009). Genetic variability and heritability of grain yield components and grain mineral concentration in pearl millet [</w:t>
      </w:r>
      <w:r w:rsidRPr="000841EA">
        <w:rPr>
          <w:rFonts w:ascii="Arial" w:eastAsia="Calibri" w:hAnsi="Arial" w:cs="Arial"/>
          <w:i/>
          <w:iCs/>
        </w:rPr>
        <w:t>Pennisetum glaucum</w:t>
      </w:r>
      <w:r w:rsidRPr="000841EA">
        <w:rPr>
          <w:rFonts w:ascii="Arial" w:eastAsia="Calibri" w:hAnsi="Arial" w:cs="Arial"/>
        </w:rPr>
        <w:t xml:space="preserve"> (L.) R. Br.]. Journal of Agricultural and Biological Science, 4(6), 87–92.</w:t>
      </w:r>
    </w:p>
    <w:p w14:paraId="192D4E56" w14:textId="77777777" w:rsidR="000841EA" w:rsidRPr="000841EA" w:rsidRDefault="000841EA" w:rsidP="000841EA">
      <w:pPr>
        <w:ind w:left="720" w:hanging="720"/>
        <w:jc w:val="both"/>
        <w:rPr>
          <w:rFonts w:ascii="Arial" w:eastAsia="Calibri" w:hAnsi="Arial" w:cs="Arial"/>
        </w:rPr>
      </w:pPr>
      <w:r w:rsidRPr="000841EA">
        <w:rPr>
          <w:rFonts w:ascii="Arial" w:eastAsia="Calibri" w:hAnsi="Arial" w:cs="Arial"/>
        </w:rPr>
        <w:t>Gupta, S. K., Rai, K. N., &amp; Rathore, A. (2015). Trait associations and G × E interactions for micronutrients and grain yield in biofortified pearl millet hybrids. Crop Science, 55(6), 3170–3178.</w:t>
      </w:r>
    </w:p>
    <w:p w14:paraId="7A22E60C" w14:textId="77777777" w:rsidR="000841EA" w:rsidRPr="000841EA" w:rsidRDefault="000841EA" w:rsidP="000841EA">
      <w:pPr>
        <w:ind w:left="720" w:hanging="720"/>
        <w:jc w:val="both"/>
        <w:rPr>
          <w:rFonts w:ascii="Arial" w:eastAsia="Calibri" w:hAnsi="Arial" w:cs="Arial"/>
          <w:color w:val="222222"/>
          <w:shd w:val="clear" w:color="auto" w:fill="FFFFFF"/>
        </w:rPr>
      </w:pPr>
      <w:r w:rsidRPr="000841EA">
        <w:rPr>
          <w:rFonts w:ascii="Arial" w:eastAsia="Calibri" w:hAnsi="Arial" w:cs="Arial"/>
          <w:color w:val="222222"/>
          <w:shd w:val="clear" w:color="auto" w:fill="FFFFFF"/>
        </w:rPr>
        <w:t xml:space="preserve">Haussmann, B. I., Fred </w:t>
      </w:r>
      <w:proofErr w:type="spellStart"/>
      <w:r w:rsidRPr="000841EA">
        <w:rPr>
          <w:rFonts w:ascii="Arial" w:eastAsia="Calibri" w:hAnsi="Arial" w:cs="Arial"/>
          <w:color w:val="222222"/>
          <w:shd w:val="clear" w:color="auto" w:fill="FFFFFF"/>
        </w:rPr>
        <w:t>Rattunde</w:t>
      </w:r>
      <w:proofErr w:type="spellEnd"/>
      <w:r w:rsidRPr="000841EA">
        <w:rPr>
          <w:rFonts w:ascii="Arial" w:eastAsia="Calibri" w:hAnsi="Arial" w:cs="Arial"/>
          <w:color w:val="222222"/>
          <w:shd w:val="clear" w:color="auto" w:fill="FFFFFF"/>
        </w:rPr>
        <w:t xml:space="preserve">, H., </w:t>
      </w:r>
      <w:proofErr w:type="spellStart"/>
      <w:r w:rsidRPr="000841EA">
        <w:rPr>
          <w:rFonts w:ascii="Arial" w:eastAsia="Calibri" w:hAnsi="Arial" w:cs="Arial"/>
          <w:color w:val="222222"/>
          <w:shd w:val="clear" w:color="auto" w:fill="FFFFFF"/>
        </w:rPr>
        <w:t>Weltzien</w:t>
      </w:r>
      <w:r w:rsidRPr="000841EA">
        <w:rPr>
          <w:rFonts w:ascii="Cambria Math" w:eastAsia="Calibri" w:hAnsi="Cambria Math" w:cs="Cambria Math"/>
          <w:color w:val="222222"/>
          <w:shd w:val="clear" w:color="auto" w:fill="FFFFFF"/>
        </w:rPr>
        <w:t>‐</w:t>
      </w:r>
      <w:r w:rsidRPr="000841EA">
        <w:rPr>
          <w:rFonts w:ascii="Arial" w:eastAsia="Calibri" w:hAnsi="Arial" w:cs="Arial"/>
          <w:color w:val="222222"/>
          <w:shd w:val="clear" w:color="auto" w:fill="FFFFFF"/>
        </w:rPr>
        <w:t>Rattunde</w:t>
      </w:r>
      <w:proofErr w:type="spellEnd"/>
      <w:r w:rsidRPr="000841EA">
        <w:rPr>
          <w:rFonts w:ascii="Arial" w:eastAsia="Calibri" w:hAnsi="Arial" w:cs="Arial"/>
          <w:color w:val="222222"/>
          <w:shd w:val="clear" w:color="auto" w:fill="FFFFFF"/>
        </w:rPr>
        <w:t xml:space="preserve">, E., Traoré, P. S., </w:t>
      </w:r>
      <w:proofErr w:type="spellStart"/>
      <w:r w:rsidRPr="000841EA">
        <w:rPr>
          <w:rFonts w:ascii="Arial" w:eastAsia="Calibri" w:hAnsi="Arial" w:cs="Arial"/>
          <w:color w:val="222222"/>
          <w:shd w:val="clear" w:color="auto" w:fill="FFFFFF"/>
        </w:rPr>
        <w:t>Vom</w:t>
      </w:r>
      <w:proofErr w:type="spellEnd"/>
      <w:r w:rsidRPr="000841EA">
        <w:rPr>
          <w:rFonts w:ascii="Arial" w:eastAsia="Calibri" w:hAnsi="Arial" w:cs="Arial"/>
          <w:color w:val="222222"/>
          <w:shd w:val="clear" w:color="auto" w:fill="FFFFFF"/>
        </w:rPr>
        <w:t xml:space="preserve"> </w:t>
      </w:r>
      <w:proofErr w:type="spellStart"/>
      <w:r w:rsidRPr="000841EA">
        <w:rPr>
          <w:rFonts w:ascii="Arial" w:eastAsia="Calibri" w:hAnsi="Arial" w:cs="Arial"/>
          <w:color w:val="222222"/>
          <w:shd w:val="clear" w:color="auto" w:fill="FFFFFF"/>
        </w:rPr>
        <w:t>Brocke</w:t>
      </w:r>
      <w:proofErr w:type="spellEnd"/>
      <w:r w:rsidRPr="000841EA">
        <w:rPr>
          <w:rFonts w:ascii="Arial" w:eastAsia="Calibri" w:hAnsi="Arial" w:cs="Arial"/>
          <w:color w:val="222222"/>
          <w:shd w:val="clear" w:color="auto" w:fill="FFFFFF"/>
        </w:rPr>
        <w:t xml:space="preserve">, K., &amp; </w:t>
      </w:r>
      <w:proofErr w:type="spellStart"/>
      <w:r w:rsidRPr="000841EA">
        <w:rPr>
          <w:rFonts w:ascii="Arial" w:eastAsia="Calibri" w:hAnsi="Arial" w:cs="Arial"/>
          <w:color w:val="222222"/>
          <w:shd w:val="clear" w:color="auto" w:fill="FFFFFF"/>
        </w:rPr>
        <w:t>Parzies</w:t>
      </w:r>
      <w:proofErr w:type="spellEnd"/>
      <w:r w:rsidRPr="000841EA">
        <w:rPr>
          <w:rFonts w:ascii="Arial" w:eastAsia="Calibri" w:hAnsi="Arial" w:cs="Arial"/>
          <w:color w:val="222222"/>
          <w:shd w:val="clear" w:color="auto" w:fill="FFFFFF"/>
        </w:rPr>
        <w:t xml:space="preserve">, H. K. (2012). Breeding strategies for adaptation of pearl millet and sorghum </w:t>
      </w:r>
      <w:r w:rsidRPr="000841EA">
        <w:rPr>
          <w:rFonts w:ascii="Arial" w:eastAsia="Calibri" w:hAnsi="Arial" w:cs="Arial"/>
          <w:color w:val="222222"/>
          <w:shd w:val="clear" w:color="auto" w:fill="FFFFFF"/>
        </w:rPr>
        <w:lastRenderedPageBreak/>
        <w:t>to climate variability and change in West Africa. </w:t>
      </w:r>
      <w:r w:rsidRPr="000841EA">
        <w:rPr>
          <w:rFonts w:ascii="Arial" w:eastAsia="Calibri" w:hAnsi="Arial" w:cs="Arial"/>
          <w:i/>
          <w:iCs/>
          <w:color w:val="222222"/>
          <w:shd w:val="clear" w:color="auto" w:fill="FFFFFF"/>
        </w:rPr>
        <w:t>Journal of Agronomy and Crop Science</w:t>
      </w:r>
      <w:r w:rsidRPr="000841EA">
        <w:rPr>
          <w:rFonts w:ascii="Arial" w:eastAsia="Calibri" w:hAnsi="Arial" w:cs="Arial"/>
          <w:color w:val="222222"/>
          <w:shd w:val="clear" w:color="auto" w:fill="FFFFFF"/>
        </w:rPr>
        <w:t>, </w:t>
      </w:r>
      <w:r w:rsidRPr="000841EA">
        <w:rPr>
          <w:rFonts w:ascii="Arial" w:eastAsia="Calibri" w:hAnsi="Arial" w:cs="Arial"/>
          <w:i/>
          <w:iCs/>
          <w:color w:val="222222"/>
          <w:shd w:val="clear" w:color="auto" w:fill="FFFFFF"/>
        </w:rPr>
        <w:t>198</w:t>
      </w:r>
      <w:r w:rsidRPr="000841EA">
        <w:rPr>
          <w:rFonts w:ascii="Arial" w:eastAsia="Calibri" w:hAnsi="Arial" w:cs="Arial"/>
          <w:color w:val="222222"/>
          <w:shd w:val="clear" w:color="auto" w:fill="FFFFFF"/>
        </w:rPr>
        <w:t>(5), 327-339.</w:t>
      </w:r>
    </w:p>
    <w:p w14:paraId="27E04C07" w14:textId="77777777" w:rsidR="000841EA" w:rsidRPr="000841EA" w:rsidRDefault="000841EA" w:rsidP="000841EA">
      <w:pPr>
        <w:ind w:left="720" w:hanging="720"/>
        <w:jc w:val="both"/>
        <w:rPr>
          <w:rFonts w:ascii="Arial" w:eastAsia="Calibri" w:hAnsi="Arial" w:cs="Arial"/>
        </w:rPr>
      </w:pPr>
      <w:r w:rsidRPr="000841EA">
        <w:rPr>
          <w:rFonts w:ascii="Arial" w:eastAsia="Calibri" w:hAnsi="Arial" w:cs="Arial"/>
        </w:rPr>
        <w:t>International Board of Plant Genetic Resources [IBPGR]. (1993). Descriptors for pearl millet [</w:t>
      </w:r>
      <w:r w:rsidRPr="000841EA">
        <w:rPr>
          <w:rFonts w:ascii="Arial" w:eastAsia="Calibri" w:hAnsi="Arial" w:cs="Arial"/>
          <w:i/>
          <w:iCs/>
        </w:rPr>
        <w:t>Pennisetum glaucum</w:t>
      </w:r>
      <w:r w:rsidRPr="000841EA">
        <w:rPr>
          <w:rFonts w:ascii="Arial" w:eastAsia="Calibri" w:hAnsi="Arial" w:cs="Arial"/>
        </w:rPr>
        <w:t xml:space="preserve"> (L.) R. Br.]. Rome, Italy.</w:t>
      </w:r>
    </w:p>
    <w:p w14:paraId="62D17126" w14:textId="77777777" w:rsidR="000841EA" w:rsidRPr="000841EA" w:rsidRDefault="000841EA" w:rsidP="000841EA">
      <w:pPr>
        <w:ind w:left="720" w:hanging="720"/>
        <w:jc w:val="both"/>
        <w:rPr>
          <w:rFonts w:ascii="Arial" w:eastAsia="Calibri" w:hAnsi="Arial" w:cs="Arial"/>
        </w:rPr>
      </w:pPr>
      <w:proofErr w:type="spellStart"/>
      <w:r w:rsidRPr="000841EA">
        <w:rPr>
          <w:rFonts w:ascii="Arial" w:eastAsia="Calibri" w:hAnsi="Arial" w:cs="Arial"/>
        </w:rPr>
        <w:t>Kholová</w:t>
      </w:r>
      <w:proofErr w:type="spellEnd"/>
      <w:r w:rsidRPr="000841EA">
        <w:rPr>
          <w:rFonts w:ascii="Arial" w:eastAsia="Calibri" w:hAnsi="Arial" w:cs="Arial"/>
        </w:rPr>
        <w:t xml:space="preserve">, J., Hash, C. T., </w:t>
      </w:r>
      <w:proofErr w:type="spellStart"/>
      <w:r w:rsidRPr="000841EA">
        <w:rPr>
          <w:rFonts w:ascii="Arial" w:eastAsia="Calibri" w:hAnsi="Arial" w:cs="Arial"/>
        </w:rPr>
        <w:t>Kakkera</w:t>
      </w:r>
      <w:proofErr w:type="spellEnd"/>
      <w:r w:rsidRPr="000841EA">
        <w:rPr>
          <w:rFonts w:ascii="Arial" w:eastAsia="Calibri" w:hAnsi="Arial" w:cs="Arial"/>
        </w:rPr>
        <w:t xml:space="preserve">, A., Kočová, M., &amp; </w:t>
      </w:r>
      <w:proofErr w:type="spellStart"/>
      <w:r w:rsidRPr="000841EA">
        <w:rPr>
          <w:rFonts w:ascii="Arial" w:eastAsia="Calibri" w:hAnsi="Arial" w:cs="Arial"/>
        </w:rPr>
        <w:t>Vadez</w:t>
      </w:r>
      <w:proofErr w:type="spellEnd"/>
      <w:r w:rsidRPr="000841EA">
        <w:rPr>
          <w:rFonts w:ascii="Arial" w:eastAsia="Calibri" w:hAnsi="Arial" w:cs="Arial"/>
        </w:rPr>
        <w:t>, V. (2012). Constitutive water conserving mechanisms are correlated with the terminal drought tolerance of pearl millet [</w:t>
      </w:r>
      <w:r w:rsidRPr="000841EA">
        <w:rPr>
          <w:rFonts w:ascii="Arial" w:eastAsia="Calibri" w:hAnsi="Arial" w:cs="Arial"/>
          <w:i/>
          <w:iCs/>
        </w:rPr>
        <w:t>Pennisetum glaucum</w:t>
      </w:r>
      <w:r w:rsidRPr="000841EA">
        <w:rPr>
          <w:rFonts w:ascii="Arial" w:eastAsia="Calibri" w:hAnsi="Arial" w:cs="Arial"/>
        </w:rPr>
        <w:t xml:space="preserve"> (L.) R. Br.]. Journal of Experimental Botany, 63(2), 643–658.</w:t>
      </w:r>
    </w:p>
    <w:p w14:paraId="17EE9905" w14:textId="77777777" w:rsidR="000841EA" w:rsidRPr="000841EA" w:rsidRDefault="000841EA" w:rsidP="000841EA">
      <w:pPr>
        <w:ind w:left="720" w:hanging="720"/>
        <w:jc w:val="both"/>
        <w:rPr>
          <w:rFonts w:ascii="Arial" w:eastAsia="Calibri" w:hAnsi="Arial" w:cs="Arial"/>
          <w:color w:val="222222"/>
          <w:shd w:val="clear" w:color="auto" w:fill="FFFFFF"/>
        </w:rPr>
      </w:pPr>
      <w:r w:rsidRPr="000841EA">
        <w:rPr>
          <w:rFonts w:ascii="Arial" w:eastAsia="Calibri" w:hAnsi="Arial" w:cs="Arial"/>
          <w:color w:val="222222"/>
          <w:shd w:val="clear" w:color="auto" w:fill="FFFFFF"/>
        </w:rPr>
        <w:t xml:space="preserve">Kozak, M., &amp; Azevedo, R. A. (2014). Sequential path analysis: what does" sequential" </w:t>
      </w:r>
      <w:proofErr w:type="gramStart"/>
      <w:r w:rsidRPr="000841EA">
        <w:rPr>
          <w:rFonts w:ascii="Arial" w:eastAsia="Calibri" w:hAnsi="Arial" w:cs="Arial"/>
          <w:color w:val="222222"/>
          <w:shd w:val="clear" w:color="auto" w:fill="FFFFFF"/>
        </w:rPr>
        <w:t>mean?.</w:t>
      </w:r>
      <w:proofErr w:type="gramEnd"/>
      <w:r w:rsidRPr="000841EA">
        <w:rPr>
          <w:rFonts w:ascii="Arial" w:eastAsia="Calibri" w:hAnsi="Arial" w:cs="Arial"/>
          <w:color w:val="222222"/>
          <w:shd w:val="clear" w:color="auto" w:fill="FFFFFF"/>
        </w:rPr>
        <w:t xml:space="preserve"> Scientia Agricola, 71, 525-527.</w:t>
      </w:r>
    </w:p>
    <w:p w14:paraId="377122F8" w14:textId="77777777" w:rsidR="000841EA" w:rsidRPr="000841EA" w:rsidRDefault="000841EA" w:rsidP="000841EA">
      <w:pPr>
        <w:ind w:left="720" w:hanging="720"/>
        <w:jc w:val="both"/>
        <w:rPr>
          <w:rFonts w:ascii="Arial" w:eastAsia="Calibri" w:hAnsi="Arial" w:cs="Arial"/>
        </w:rPr>
      </w:pPr>
      <w:r w:rsidRPr="000841EA">
        <w:rPr>
          <w:rFonts w:ascii="Arial" w:eastAsia="Calibri" w:hAnsi="Arial" w:cs="Arial"/>
        </w:rPr>
        <w:t>Kumar, A., Jat, D. S., &amp; Kumar, R. (2022). Genetic variability and correlation studies in pearl millet [</w:t>
      </w:r>
      <w:r w:rsidRPr="000841EA">
        <w:rPr>
          <w:rFonts w:ascii="Arial" w:eastAsia="Calibri" w:hAnsi="Arial" w:cs="Arial"/>
          <w:i/>
          <w:iCs/>
        </w:rPr>
        <w:t>Pennisetum glaucum</w:t>
      </w:r>
      <w:r w:rsidRPr="000841EA">
        <w:rPr>
          <w:rFonts w:ascii="Arial" w:eastAsia="Calibri" w:hAnsi="Arial" w:cs="Arial"/>
        </w:rPr>
        <w:t xml:space="preserve"> (L.) R. Br.]. Journal of Cereal Research, 14(1), 11–16.</w:t>
      </w:r>
    </w:p>
    <w:p w14:paraId="0A5748E2" w14:textId="77777777" w:rsidR="000841EA" w:rsidRPr="000841EA" w:rsidRDefault="000841EA" w:rsidP="000841EA">
      <w:pPr>
        <w:ind w:left="720" w:hanging="720"/>
        <w:jc w:val="both"/>
        <w:rPr>
          <w:rFonts w:ascii="Arial" w:eastAsia="Calibri" w:hAnsi="Arial" w:cs="Arial"/>
        </w:rPr>
      </w:pPr>
      <w:r w:rsidRPr="000841EA">
        <w:rPr>
          <w:rFonts w:ascii="Arial" w:eastAsia="Calibri" w:hAnsi="Arial" w:cs="Arial"/>
        </w:rPr>
        <w:t>Kumar, A., Sharma, K., &amp; Singh, R. (2019). Genetic variability and path coefficient analysis in pearl millet. International Journal of Current Microbiology and Applied Sciences, 8(5), 131–140.</w:t>
      </w:r>
    </w:p>
    <w:p w14:paraId="5193AFD6" w14:textId="77777777" w:rsidR="000841EA" w:rsidRPr="000841EA" w:rsidRDefault="000841EA" w:rsidP="000841EA">
      <w:pPr>
        <w:ind w:left="720" w:hanging="720"/>
        <w:jc w:val="both"/>
        <w:rPr>
          <w:rFonts w:ascii="Arial" w:eastAsia="Calibri" w:hAnsi="Arial" w:cs="Arial"/>
        </w:rPr>
      </w:pPr>
      <w:r w:rsidRPr="000841EA">
        <w:rPr>
          <w:rFonts w:ascii="Arial" w:eastAsia="Calibri" w:hAnsi="Arial" w:cs="Arial"/>
        </w:rPr>
        <w:t xml:space="preserve">Kumar, R., Singh, S. K., </w:t>
      </w:r>
      <w:proofErr w:type="spellStart"/>
      <w:r w:rsidRPr="000841EA">
        <w:rPr>
          <w:rFonts w:ascii="Arial" w:eastAsia="Calibri" w:hAnsi="Arial" w:cs="Arial"/>
        </w:rPr>
        <w:t>Bagare</w:t>
      </w:r>
      <w:proofErr w:type="spellEnd"/>
      <w:r w:rsidRPr="000841EA">
        <w:rPr>
          <w:rFonts w:ascii="Arial" w:eastAsia="Calibri" w:hAnsi="Arial" w:cs="Arial"/>
        </w:rPr>
        <w:t xml:space="preserve">, V., Singh, A., Pathak, V. N., &amp; </w:t>
      </w:r>
      <w:proofErr w:type="spellStart"/>
      <w:r w:rsidRPr="000841EA">
        <w:rPr>
          <w:rFonts w:ascii="Arial" w:eastAsia="Calibri" w:hAnsi="Arial" w:cs="Arial"/>
        </w:rPr>
        <w:t>Yaday</w:t>
      </w:r>
      <w:proofErr w:type="spellEnd"/>
      <w:r w:rsidRPr="000841EA">
        <w:rPr>
          <w:rFonts w:ascii="Arial" w:eastAsia="Calibri" w:hAnsi="Arial" w:cs="Arial"/>
        </w:rPr>
        <w:t>, V. (2023). Path coefficient analysis for yield and its attributing traits in wheat (</w:t>
      </w:r>
      <w:r w:rsidRPr="000841EA">
        <w:rPr>
          <w:rFonts w:ascii="Arial" w:eastAsia="Calibri" w:hAnsi="Arial" w:cs="Arial"/>
          <w:i/>
          <w:iCs/>
        </w:rPr>
        <w:t>Triticum aestivum</w:t>
      </w:r>
      <w:r w:rsidRPr="000841EA">
        <w:rPr>
          <w:rFonts w:ascii="Arial" w:eastAsia="Calibri" w:hAnsi="Arial" w:cs="Arial"/>
        </w:rPr>
        <w:t xml:space="preserve"> L.). International Journal of Plant &amp; Soil Science, 35(20), 651–658.</w:t>
      </w:r>
    </w:p>
    <w:p w14:paraId="29CD8540" w14:textId="77777777" w:rsidR="000841EA" w:rsidRPr="000841EA" w:rsidRDefault="000841EA" w:rsidP="000841EA">
      <w:pPr>
        <w:ind w:left="720" w:hanging="720"/>
        <w:jc w:val="both"/>
        <w:rPr>
          <w:rFonts w:ascii="Arial" w:eastAsia="Calibri" w:hAnsi="Arial" w:cs="Arial"/>
        </w:rPr>
      </w:pPr>
      <w:proofErr w:type="spellStart"/>
      <w:r w:rsidRPr="000841EA">
        <w:rPr>
          <w:rFonts w:ascii="Arial" w:eastAsia="Calibri" w:hAnsi="Arial" w:cs="Arial"/>
        </w:rPr>
        <w:t>Léder</w:t>
      </w:r>
      <w:proofErr w:type="spellEnd"/>
      <w:r w:rsidRPr="000841EA">
        <w:rPr>
          <w:rFonts w:ascii="Arial" w:eastAsia="Calibri" w:hAnsi="Arial" w:cs="Arial"/>
        </w:rPr>
        <w:t>, I. (2004). Sorghum and millets. Cultivated plants, primarily as food sources, 1, 66–84.</w:t>
      </w:r>
    </w:p>
    <w:p w14:paraId="4C7DC04A" w14:textId="77777777" w:rsidR="000841EA" w:rsidRPr="000841EA" w:rsidRDefault="000841EA" w:rsidP="000841EA">
      <w:pPr>
        <w:ind w:left="720" w:hanging="720"/>
        <w:jc w:val="both"/>
        <w:rPr>
          <w:rFonts w:ascii="Arial" w:eastAsia="Calibri" w:hAnsi="Arial" w:cs="Arial"/>
        </w:rPr>
      </w:pPr>
      <w:r w:rsidRPr="000841EA">
        <w:rPr>
          <w:rFonts w:ascii="Arial" w:eastAsia="Calibri" w:hAnsi="Arial" w:cs="Arial"/>
        </w:rPr>
        <w:t>Mula, M. G., Kumari, V. P., &amp; Rao, M. V. (2020). Genetic parameters and association among traits in pearl millet. International Journal of Current Microbiology and Applied Sciences, 9(5), 1356–1364.</w:t>
      </w:r>
    </w:p>
    <w:p w14:paraId="0F46C122" w14:textId="77777777" w:rsidR="000841EA" w:rsidRPr="000841EA" w:rsidRDefault="000841EA" w:rsidP="000841EA">
      <w:pPr>
        <w:ind w:left="720" w:hanging="720"/>
        <w:jc w:val="both"/>
        <w:rPr>
          <w:rFonts w:ascii="Arial" w:eastAsia="Calibri" w:hAnsi="Arial" w:cs="Arial"/>
          <w:color w:val="222222"/>
          <w:shd w:val="clear" w:color="auto" w:fill="FFFFFF"/>
        </w:rPr>
      </w:pPr>
      <w:r w:rsidRPr="000841EA">
        <w:rPr>
          <w:rFonts w:ascii="Arial" w:eastAsia="Calibri" w:hAnsi="Arial" w:cs="Arial"/>
          <w:color w:val="222222"/>
          <w:shd w:val="clear" w:color="auto" w:fill="FFFFFF"/>
        </w:rPr>
        <w:t xml:space="preserve">Nambiar, V. S., </w:t>
      </w:r>
      <w:proofErr w:type="spellStart"/>
      <w:r w:rsidRPr="000841EA">
        <w:rPr>
          <w:rFonts w:ascii="Arial" w:eastAsia="Calibri" w:hAnsi="Arial" w:cs="Arial"/>
          <w:color w:val="222222"/>
          <w:shd w:val="clear" w:color="auto" w:fill="FFFFFF"/>
        </w:rPr>
        <w:t>Dhaduk</w:t>
      </w:r>
      <w:proofErr w:type="spellEnd"/>
      <w:r w:rsidRPr="000841EA">
        <w:rPr>
          <w:rFonts w:ascii="Arial" w:eastAsia="Calibri" w:hAnsi="Arial" w:cs="Arial"/>
          <w:color w:val="222222"/>
          <w:shd w:val="clear" w:color="auto" w:fill="FFFFFF"/>
        </w:rPr>
        <w:t>, J. J., Sareen, N., Shahu, T., &amp; Desai, R. (2011). Potential functional implications of pearl millet (Pennisetum glaucum) in health and disease. </w:t>
      </w:r>
      <w:r w:rsidRPr="000841EA">
        <w:rPr>
          <w:rFonts w:ascii="Arial" w:eastAsia="Calibri" w:hAnsi="Arial" w:cs="Arial"/>
          <w:i/>
          <w:iCs/>
          <w:color w:val="222222"/>
          <w:shd w:val="clear" w:color="auto" w:fill="FFFFFF"/>
        </w:rPr>
        <w:t>Journal of Applied Pharmaceutical Science</w:t>
      </w:r>
      <w:r w:rsidRPr="000841EA">
        <w:rPr>
          <w:rFonts w:ascii="Arial" w:eastAsia="Calibri" w:hAnsi="Arial" w:cs="Arial"/>
          <w:color w:val="222222"/>
          <w:shd w:val="clear" w:color="auto" w:fill="FFFFFF"/>
        </w:rPr>
        <w:t>, (Issue), 62-67.</w:t>
      </w:r>
    </w:p>
    <w:p w14:paraId="286BFE8F" w14:textId="77777777" w:rsidR="000841EA" w:rsidRPr="000841EA" w:rsidRDefault="000841EA" w:rsidP="000841EA">
      <w:pPr>
        <w:ind w:left="720" w:hanging="720"/>
        <w:jc w:val="both"/>
        <w:rPr>
          <w:rFonts w:ascii="Arial" w:eastAsia="Calibri" w:hAnsi="Arial" w:cs="Arial"/>
        </w:rPr>
      </w:pPr>
      <w:r w:rsidRPr="000841EA">
        <w:rPr>
          <w:rFonts w:ascii="Arial" w:eastAsia="Calibri" w:hAnsi="Arial" w:cs="Arial"/>
        </w:rPr>
        <w:t>Nehra, M., Kumar, M., Kaushik, J., Vart, D., Sharma, R. K., &amp; Punia, M. S. (2017). Genetic divergence, character association and path coefficient analysis for yield attributing traits in pearl millet [</w:t>
      </w:r>
      <w:r w:rsidRPr="000841EA">
        <w:rPr>
          <w:rFonts w:ascii="Arial" w:eastAsia="Calibri" w:hAnsi="Arial" w:cs="Arial"/>
          <w:i/>
          <w:iCs/>
        </w:rPr>
        <w:t>Pennisetum glaucum</w:t>
      </w:r>
      <w:r w:rsidRPr="000841EA">
        <w:rPr>
          <w:rFonts w:ascii="Arial" w:eastAsia="Calibri" w:hAnsi="Arial" w:cs="Arial"/>
        </w:rPr>
        <w:t xml:space="preserve"> (L.) R. Br.] inbreds. Chemical Science Review and Letters, 6(21), 538–543.</w:t>
      </w:r>
    </w:p>
    <w:p w14:paraId="5211792F" w14:textId="77777777" w:rsidR="000841EA" w:rsidRPr="000841EA" w:rsidRDefault="000841EA" w:rsidP="000841EA">
      <w:pPr>
        <w:ind w:left="720" w:hanging="720"/>
        <w:jc w:val="both"/>
        <w:rPr>
          <w:rFonts w:ascii="Arial" w:eastAsia="Calibri" w:hAnsi="Arial" w:cs="Arial"/>
        </w:rPr>
      </w:pPr>
      <w:r w:rsidRPr="000841EA">
        <w:rPr>
          <w:rFonts w:ascii="Arial" w:eastAsia="Calibri" w:hAnsi="Arial" w:cs="Arial"/>
        </w:rPr>
        <w:t>Pallavi, M., Reddy, P. S., Krishna, K. V., &amp; Ratnavathi, C. V. (2024). Genetic variability and association studies for yield and yield attributes in pearl millet [</w:t>
      </w:r>
      <w:r w:rsidRPr="000841EA">
        <w:rPr>
          <w:rFonts w:ascii="Arial" w:eastAsia="Calibri" w:hAnsi="Arial" w:cs="Arial"/>
          <w:i/>
          <w:iCs/>
        </w:rPr>
        <w:t>Pennisetum glaucum</w:t>
      </w:r>
      <w:r w:rsidRPr="000841EA">
        <w:rPr>
          <w:rFonts w:ascii="Arial" w:eastAsia="Calibri" w:hAnsi="Arial" w:cs="Arial"/>
        </w:rPr>
        <w:t xml:space="preserve"> (L.) R. Br.].</w:t>
      </w:r>
    </w:p>
    <w:p w14:paraId="0362D3A0" w14:textId="77777777" w:rsidR="000841EA" w:rsidRPr="000841EA" w:rsidRDefault="000841EA" w:rsidP="000841EA">
      <w:pPr>
        <w:ind w:left="720" w:hanging="720"/>
        <w:jc w:val="both"/>
        <w:rPr>
          <w:rFonts w:ascii="Arial" w:eastAsia="Calibri" w:hAnsi="Arial" w:cs="Arial"/>
        </w:rPr>
      </w:pPr>
      <w:r w:rsidRPr="000841EA">
        <w:rPr>
          <w:rFonts w:ascii="Arial" w:eastAsia="Calibri" w:hAnsi="Arial" w:cs="Arial"/>
        </w:rPr>
        <w:t>Patel, R. M., Sharma, S., Patel, H. M., &amp; Patel, J. R. (2021). Character association and path analysis in pearl millet. Journal of Pharmacognosy and Phytochemistry, 10(1), 2407–2411.</w:t>
      </w:r>
    </w:p>
    <w:p w14:paraId="015D428C" w14:textId="77777777" w:rsidR="000841EA" w:rsidRPr="000841EA" w:rsidRDefault="000841EA" w:rsidP="000841EA">
      <w:pPr>
        <w:ind w:left="720" w:hanging="720"/>
        <w:jc w:val="both"/>
        <w:rPr>
          <w:rFonts w:ascii="Arial" w:eastAsia="Calibri" w:hAnsi="Arial" w:cs="Arial"/>
        </w:rPr>
      </w:pPr>
      <w:r w:rsidRPr="000841EA">
        <w:rPr>
          <w:rFonts w:ascii="Arial" w:eastAsia="Calibri" w:hAnsi="Arial" w:cs="Arial"/>
        </w:rPr>
        <w:t>Patil, R. M., Patil, S. B., &amp; Bhave, S. G. (2016). Genetic variability, correlation and path analysis in pearl millet [</w:t>
      </w:r>
      <w:r w:rsidRPr="000841EA">
        <w:rPr>
          <w:rFonts w:ascii="Arial" w:eastAsia="Calibri" w:hAnsi="Arial" w:cs="Arial"/>
          <w:i/>
          <w:iCs/>
        </w:rPr>
        <w:t>Pennisetum glaucum</w:t>
      </w:r>
      <w:r w:rsidRPr="000841EA">
        <w:rPr>
          <w:rFonts w:ascii="Arial" w:eastAsia="Calibri" w:hAnsi="Arial" w:cs="Arial"/>
        </w:rPr>
        <w:t xml:space="preserve"> (L.) R. Br.]. Journal of Applied and Natural Science, 8(2), 728–732.</w:t>
      </w:r>
    </w:p>
    <w:p w14:paraId="71CEA8C8" w14:textId="77777777" w:rsidR="000841EA" w:rsidRPr="000841EA" w:rsidRDefault="000841EA" w:rsidP="000841EA">
      <w:pPr>
        <w:ind w:left="720" w:hanging="720"/>
        <w:jc w:val="both"/>
        <w:rPr>
          <w:rFonts w:ascii="Arial" w:eastAsia="Calibri" w:hAnsi="Arial" w:cs="Arial"/>
        </w:rPr>
      </w:pPr>
      <w:r w:rsidRPr="000841EA">
        <w:rPr>
          <w:rFonts w:ascii="Arial" w:eastAsia="Calibri" w:hAnsi="Arial" w:cs="Arial"/>
        </w:rPr>
        <w:t>Sehgal, D., Rajaram, V., &amp; Hash, C. T. (2015). Exploring potential of pearl millet germplasm association panel for association mapping of drought tolerance traits. PLOS ONE, 10(12), e0144674.</w:t>
      </w:r>
    </w:p>
    <w:p w14:paraId="202DFC24" w14:textId="77777777" w:rsidR="000841EA" w:rsidRPr="000841EA" w:rsidRDefault="000841EA" w:rsidP="000841EA">
      <w:pPr>
        <w:ind w:left="720" w:hanging="720"/>
        <w:jc w:val="both"/>
        <w:rPr>
          <w:rFonts w:ascii="Arial" w:eastAsia="Calibri" w:hAnsi="Arial" w:cs="Arial"/>
        </w:rPr>
      </w:pPr>
      <w:r w:rsidRPr="000841EA">
        <w:rPr>
          <w:rFonts w:ascii="Arial" w:eastAsia="Calibri" w:hAnsi="Arial" w:cs="Arial"/>
        </w:rPr>
        <w:t xml:space="preserve">Snedecor, G. W., &amp; Cochran, W. G. (1989). Statistical Methods, Eight Edition, Iowa State University Press. </w:t>
      </w:r>
    </w:p>
    <w:p w14:paraId="1F2EBD48" w14:textId="77777777" w:rsidR="000841EA" w:rsidRPr="000841EA" w:rsidRDefault="000841EA" w:rsidP="000841EA">
      <w:pPr>
        <w:ind w:left="720" w:hanging="720"/>
        <w:jc w:val="both"/>
        <w:rPr>
          <w:rFonts w:ascii="Arial" w:eastAsia="Calibri" w:hAnsi="Arial" w:cs="Arial"/>
        </w:rPr>
      </w:pPr>
      <w:r w:rsidRPr="000841EA">
        <w:rPr>
          <w:rFonts w:ascii="Arial" w:eastAsia="Calibri" w:hAnsi="Arial" w:cs="Arial"/>
        </w:rPr>
        <w:t xml:space="preserve">Shinde, R. V., Kute, N. S., &amp; </w:t>
      </w:r>
      <w:proofErr w:type="spellStart"/>
      <w:r w:rsidRPr="000841EA">
        <w:rPr>
          <w:rFonts w:ascii="Arial" w:eastAsia="Calibri" w:hAnsi="Arial" w:cs="Arial"/>
        </w:rPr>
        <w:t>Vekariya</w:t>
      </w:r>
      <w:proofErr w:type="spellEnd"/>
      <w:r w:rsidRPr="000841EA">
        <w:rPr>
          <w:rFonts w:ascii="Arial" w:eastAsia="Calibri" w:hAnsi="Arial" w:cs="Arial"/>
        </w:rPr>
        <w:t>, S. J. (2018). Character association and path analysis in pearl millet. International Journal of Chemical Studies, 6(5), 1985–1989.</w:t>
      </w:r>
    </w:p>
    <w:p w14:paraId="5F204294" w14:textId="77777777" w:rsidR="000841EA" w:rsidRPr="000841EA" w:rsidRDefault="000841EA" w:rsidP="000841EA">
      <w:pPr>
        <w:ind w:left="720" w:hanging="720"/>
        <w:jc w:val="both"/>
        <w:rPr>
          <w:rFonts w:ascii="Arial" w:eastAsia="Calibri" w:hAnsi="Arial" w:cs="Arial"/>
        </w:rPr>
      </w:pPr>
      <w:r w:rsidRPr="000841EA">
        <w:rPr>
          <w:rFonts w:ascii="Arial" w:eastAsia="Calibri" w:hAnsi="Arial" w:cs="Arial"/>
        </w:rPr>
        <w:t>Singh, J., &amp; Chhabra, A. K. (2018). Genetic variability and character association in advance inbred lines of pearl millet under optimal and drought condition. Ekin Journal of Crop Breeding and Genetics, 4(2), 45–51.</w:t>
      </w:r>
    </w:p>
    <w:p w14:paraId="73A71648" w14:textId="77777777" w:rsidR="000841EA" w:rsidRPr="000841EA" w:rsidRDefault="000841EA" w:rsidP="000841EA">
      <w:pPr>
        <w:ind w:left="720" w:hanging="720"/>
        <w:jc w:val="both"/>
        <w:rPr>
          <w:rFonts w:ascii="Arial" w:eastAsia="Calibri" w:hAnsi="Arial" w:cs="Arial"/>
        </w:rPr>
      </w:pPr>
      <w:r w:rsidRPr="000841EA">
        <w:rPr>
          <w:rFonts w:ascii="Arial" w:eastAsia="Calibri" w:hAnsi="Arial" w:cs="Arial"/>
        </w:rPr>
        <w:t>Singhal, A., Prakash, G., &amp; Sharma, D. (2023). Genetic variability and correlation studies in pearl millet genotypes under rainfed condition. Plant Archives, 23(S1), 1039–1043.</w:t>
      </w:r>
    </w:p>
    <w:p w14:paraId="6C0EC549" w14:textId="77777777" w:rsidR="000841EA" w:rsidRPr="000841EA" w:rsidRDefault="000841EA" w:rsidP="000841EA">
      <w:pPr>
        <w:ind w:left="720" w:hanging="720"/>
        <w:jc w:val="both"/>
        <w:rPr>
          <w:rFonts w:ascii="Arial" w:eastAsia="Calibri" w:hAnsi="Arial" w:cs="Arial"/>
        </w:rPr>
      </w:pPr>
      <w:r w:rsidRPr="000841EA">
        <w:rPr>
          <w:rFonts w:ascii="Arial" w:eastAsia="Calibri" w:hAnsi="Arial" w:cs="Arial"/>
        </w:rPr>
        <w:t xml:space="preserve">Solomon, H., &amp; </w:t>
      </w:r>
      <w:proofErr w:type="spellStart"/>
      <w:r w:rsidRPr="000841EA">
        <w:rPr>
          <w:rFonts w:ascii="Arial" w:eastAsia="Calibri" w:hAnsi="Arial" w:cs="Arial"/>
        </w:rPr>
        <w:t>Yohans</w:t>
      </w:r>
      <w:proofErr w:type="spellEnd"/>
      <w:r w:rsidRPr="000841EA">
        <w:rPr>
          <w:rFonts w:ascii="Arial" w:eastAsia="Calibri" w:hAnsi="Arial" w:cs="Arial"/>
        </w:rPr>
        <w:t>, A. G. (2021). GGE biplot analysis of yield performance and stability of pearl millet genotypes [</w:t>
      </w:r>
      <w:r w:rsidRPr="000841EA">
        <w:rPr>
          <w:rFonts w:ascii="Arial" w:eastAsia="Calibri" w:hAnsi="Arial" w:cs="Arial"/>
          <w:i/>
          <w:iCs/>
        </w:rPr>
        <w:t>Pennisetum glaucum</w:t>
      </w:r>
      <w:r w:rsidRPr="000841EA">
        <w:rPr>
          <w:rFonts w:ascii="Arial" w:eastAsia="Calibri" w:hAnsi="Arial" w:cs="Arial"/>
        </w:rPr>
        <w:t xml:space="preserve"> (L.) R. Br.] across different environments in Ethiopia. Advances in Crop Science and Technology, 9(6), 1–7.</w:t>
      </w:r>
    </w:p>
    <w:p w14:paraId="0DB3688D" w14:textId="77777777" w:rsidR="000841EA" w:rsidRPr="000841EA" w:rsidRDefault="000841EA" w:rsidP="000841EA">
      <w:pPr>
        <w:ind w:left="720" w:hanging="720"/>
        <w:jc w:val="both"/>
        <w:rPr>
          <w:rFonts w:ascii="Arial" w:eastAsia="Calibri" w:hAnsi="Arial" w:cs="Arial"/>
        </w:rPr>
      </w:pPr>
      <w:r w:rsidRPr="000841EA">
        <w:rPr>
          <w:rFonts w:ascii="Arial" w:eastAsia="Calibri" w:hAnsi="Arial" w:cs="Arial"/>
        </w:rPr>
        <w:lastRenderedPageBreak/>
        <w:t xml:space="preserve">Srivastava, R. K., Yadav, O. P., </w:t>
      </w:r>
      <w:proofErr w:type="spellStart"/>
      <w:r w:rsidRPr="000841EA">
        <w:rPr>
          <w:rFonts w:ascii="Arial" w:eastAsia="Calibri" w:hAnsi="Arial" w:cs="Arial"/>
        </w:rPr>
        <w:t>Kaliamoorthy</w:t>
      </w:r>
      <w:proofErr w:type="spellEnd"/>
      <w:r w:rsidRPr="000841EA">
        <w:rPr>
          <w:rFonts w:ascii="Arial" w:eastAsia="Calibri" w:hAnsi="Arial" w:cs="Arial"/>
        </w:rPr>
        <w:t>, S., Gupta, S. K., Serba, D. D., Choudhary, S., ... &amp; Varshney, R. K. (2022). Breeding drought-tolerant pearl millet using conventional and genomic approaches: Achievements and prospects. Frontiers in Plant Science, 13, 781524.</w:t>
      </w:r>
    </w:p>
    <w:p w14:paraId="36BE9368" w14:textId="77777777" w:rsidR="000841EA" w:rsidRPr="000841EA" w:rsidRDefault="000841EA" w:rsidP="000841EA">
      <w:pPr>
        <w:ind w:left="720" w:hanging="720"/>
        <w:jc w:val="both"/>
        <w:rPr>
          <w:rFonts w:ascii="Arial" w:eastAsia="Calibri" w:hAnsi="Arial" w:cs="Arial"/>
        </w:rPr>
      </w:pPr>
      <w:r w:rsidRPr="000841EA">
        <w:rPr>
          <w:rFonts w:ascii="Arial" w:eastAsia="Calibri" w:hAnsi="Arial" w:cs="Arial"/>
        </w:rPr>
        <w:t xml:space="preserve">Subbulakshmi, M., Ganesan, K. N., </w:t>
      </w:r>
      <w:proofErr w:type="spellStart"/>
      <w:r w:rsidRPr="000841EA">
        <w:rPr>
          <w:rFonts w:ascii="Arial" w:eastAsia="Calibri" w:hAnsi="Arial" w:cs="Arial"/>
        </w:rPr>
        <w:t>Iyanar</w:t>
      </w:r>
      <w:proofErr w:type="spellEnd"/>
      <w:r w:rsidRPr="000841EA">
        <w:rPr>
          <w:rFonts w:ascii="Arial" w:eastAsia="Calibri" w:hAnsi="Arial" w:cs="Arial"/>
        </w:rPr>
        <w:t>, K., Sivakumar, S. D., &amp; Ravichandran, V. (2022). Studies on genetic diversity, variability and contribution of traits for green fodder yield and quality traits in Napier grass [</w:t>
      </w:r>
      <w:r w:rsidRPr="000841EA">
        <w:rPr>
          <w:rFonts w:ascii="Arial" w:eastAsia="Calibri" w:hAnsi="Arial" w:cs="Arial"/>
          <w:i/>
          <w:iCs/>
        </w:rPr>
        <w:t>Pennisetum purpureum</w:t>
      </w:r>
      <w:r w:rsidRPr="000841EA">
        <w:rPr>
          <w:rFonts w:ascii="Arial" w:eastAsia="Calibri" w:hAnsi="Arial" w:cs="Arial"/>
        </w:rPr>
        <w:t xml:space="preserve"> L. </w:t>
      </w:r>
      <w:proofErr w:type="spellStart"/>
      <w:r w:rsidRPr="000841EA">
        <w:rPr>
          <w:rFonts w:ascii="Arial" w:eastAsia="Calibri" w:hAnsi="Arial" w:cs="Arial"/>
        </w:rPr>
        <w:t>Schumach</w:t>
      </w:r>
      <w:proofErr w:type="spellEnd"/>
      <w:r w:rsidRPr="000841EA">
        <w:rPr>
          <w:rFonts w:ascii="Arial" w:eastAsia="Calibri" w:hAnsi="Arial" w:cs="Arial"/>
        </w:rPr>
        <w:t>.].</w:t>
      </w:r>
    </w:p>
    <w:p w14:paraId="4829E0BC" w14:textId="77777777" w:rsidR="000841EA" w:rsidRPr="000841EA" w:rsidRDefault="000841EA" w:rsidP="000841EA">
      <w:pPr>
        <w:ind w:left="720" w:hanging="720"/>
        <w:jc w:val="both"/>
        <w:rPr>
          <w:rFonts w:ascii="Arial" w:eastAsia="Calibri" w:hAnsi="Arial" w:cs="Arial"/>
        </w:rPr>
      </w:pPr>
      <w:r w:rsidRPr="000841EA">
        <w:rPr>
          <w:rFonts w:ascii="Arial" w:eastAsia="Calibri" w:hAnsi="Arial" w:cs="Arial"/>
        </w:rPr>
        <w:t>Swami, M., Sharma, R., Patel, N., &amp; Yadav, S. (2025). Path analysis in pearl millet: Dissecting direct and indirect effects of yield components. Environment &amp; Ecology, 43(1), 131–135.</w:t>
      </w:r>
    </w:p>
    <w:p w14:paraId="099F71FA" w14:textId="77777777" w:rsidR="000841EA" w:rsidRPr="000841EA" w:rsidRDefault="000841EA" w:rsidP="000841EA">
      <w:pPr>
        <w:ind w:left="720" w:hanging="720"/>
        <w:jc w:val="both"/>
        <w:rPr>
          <w:rFonts w:ascii="Arial" w:eastAsia="Calibri" w:hAnsi="Arial" w:cs="Arial"/>
        </w:rPr>
      </w:pPr>
      <w:r w:rsidRPr="000841EA">
        <w:rPr>
          <w:rFonts w:ascii="Arial" w:eastAsia="Calibri" w:hAnsi="Arial" w:cs="Arial"/>
        </w:rPr>
        <w:t>Triki, T., Ahmed, H. G. M. D., &amp; Gharbi, M. S. (2023). Genotypic correlation and path coefficient analysis in bread wheat under semi-arid conditions. International Journal of Agronomy, 2023, Article ID 2135871.</w:t>
      </w:r>
    </w:p>
    <w:p w14:paraId="44E449F4" w14:textId="77777777" w:rsidR="000841EA" w:rsidRPr="000841EA" w:rsidRDefault="000841EA" w:rsidP="000841EA">
      <w:pPr>
        <w:ind w:left="720" w:hanging="720"/>
        <w:jc w:val="both"/>
        <w:rPr>
          <w:rFonts w:ascii="Arial" w:eastAsia="Calibri" w:hAnsi="Arial" w:cs="Arial"/>
          <w:color w:val="222222"/>
          <w:shd w:val="clear" w:color="auto" w:fill="FFFFFF"/>
        </w:rPr>
      </w:pPr>
      <w:r w:rsidRPr="000841EA">
        <w:rPr>
          <w:rFonts w:ascii="Arial" w:eastAsia="Calibri" w:hAnsi="Arial" w:cs="Arial"/>
          <w:color w:val="222222"/>
          <w:shd w:val="clear" w:color="auto" w:fill="FFFFFF"/>
        </w:rPr>
        <w:t xml:space="preserve">Usman, M. G., Rafii, M. Y., Martini, M. Y., Oladosu, Y., &amp; </w:t>
      </w:r>
      <w:proofErr w:type="spellStart"/>
      <w:r w:rsidRPr="000841EA">
        <w:rPr>
          <w:rFonts w:ascii="Arial" w:eastAsia="Calibri" w:hAnsi="Arial" w:cs="Arial"/>
          <w:color w:val="222222"/>
          <w:shd w:val="clear" w:color="auto" w:fill="FFFFFF"/>
        </w:rPr>
        <w:t>Kashiani</w:t>
      </w:r>
      <w:proofErr w:type="spellEnd"/>
      <w:r w:rsidRPr="000841EA">
        <w:rPr>
          <w:rFonts w:ascii="Arial" w:eastAsia="Calibri" w:hAnsi="Arial" w:cs="Arial"/>
          <w:color w:val="222222"/>
          <w:shd w:val="clear" w:color="auto" w:fill="FFFFFF"/>
        </w:rPr>
        <w:t>, P. (2017). Genotypic character relationship and phenotypic path coefficient analysis in chili pepper genotypes grown under tropical condition. </w:t>
      </w:r>
      <w:r w:rsidRPr="000841EA">
        <w:rPr>
          <w:rFonts w:ascii="Arial" w:eastAsia="Calibri" w:hAnsi="Arial" w:cs="Arial"/>
          <w:i/>
          <w:iCs/>
          <w:color w:val="222222"/>
          <w:shd w:val="clear" w:color="auto" w:fill="FFFFFF"/>
        </w:rPr>
        <w:t>Journal of the Science of Food and Agriculture</w:t>
      </w:r>
      <w:r w:rsidRPr="000841EA">
        <w:rPr>
          <w:rFonts w:ascii="Arial" w:eastAsia="Calibri" w:hAnsi="Arial" w:cs="Arial"/>
          <w:color w:val="222222"/>
          <w:shd w:val="clear" w:color="auto" w:fill="FFFFFF"/>
        </w:rPr>
        <w:t>, </w:t>
      </w:r>
      <w:r w:rsidRPr="000841EA">
        <w:rPr>
          <w:rFonts w:ascii="Arial" w:eastAsia="Calibri" w:hAnsi="Arial" w:cs="Arial"/>
          <w:i/>
          <w:iCs/>
          <w:color w:val="222222"/>
          <w:shd w:val="clear" w:color="auto" w:fill="FFFFFF"/>
        </w:rPr>
        <w:t>97</w:t>
      </w:r>
      <w:r w:rsidRPr="000841EA">
        <w:rPr>
          <w:rFonts w:ascii="Arial" w:eastAsia="Calibri" w:hAnsi="Arial" w:cs="Arial"/>
          <w:color w:val="222222"/>
          <w:shd w:val="clear" w:color="auto" w:fill="FFFFFF"/>
        </w:rPr>
        <w:t>(4), 1164-1171.</w:t>
      </w:r>
    </w:p>
    <w:p w14:paraId="04F5F015" w14:textId="77777777" w:rsidR="000841EA" w:rsidRPr="000841EA" w:rsidRDefault="000841EA" w:rsidP="000841EA">
      <w:pPr>
        <w:ind w:left="720" w:hanging="720"/>
        <w:jc w:val="both"/>
        <w:rPr>
          <w:rFonts w:ascii="Arial" w:eastAsia="Calibri" w:hAnsi="Arial" w:cs="Arial"/>
        </w:rPr>
      </w:pPr>
      <w:r w:rsidRPr="000841EA">
        <w:rPr>
          <w:rFonts w:ascii="Arial" w:eastAsia="Calibri" w:hAnsi="Arial" w:cs="Arial"/>
        </w:rPr>
        <w:t>Wright, S. (1921). Correlation and causation. Journal of Agricultural Research, 20, 557–585.</w:t>
      </w:r>
    </w:p>
    <w:p w14:paraId="6A081252" w14:textId="77777777" w:rsidR="000841EA" w:rsidRPr="000841EA" w:rsidRDefault="000841EA" w:rsidP="000841EA">
      <w:pPr>
        <w:ind w:left="720" w:hanging="720"/>
        <w:jc w:val="both"/>
        <w:rPr>
          <w:rFonts w:ascii="Arial" w:eastAsia="Calibri" w:hAnsi="Arial" w:cs="Arial"/>
        </w:rPr>
      </w:pPr>
      <w:r w:rsidRPr="000841EA">
        <w:rPr>
          <w:rFonts w:ascii="Arial" w:eastAsia="Calibri" w:hAnsi="Arial" w:cs="Arial"/>
        </w:rPr>
        <w:t>Yadav, O. P., Rai, K. N., &amp; Gupta, S. K. (2020). A review on breeding and improvement of pearl millet for grain yield and adaptation. Crop Improvement, 47(1), 1–10.</w:t>
      </w:r>
    </w:p>
    <w:p w14:paraId="7B5B30A3" w14:textId="679B03FB" w:rsidR="000841EA" w:rsidRDefault="000841EA" w:rsidP="00441B6F">
      <w:pPr>
        <w:pStyle w:val="ReferHead"/>
        <w:spacing w:after="0"/>
        <w:jc w:val="both"/>
        <w:rPr>
          <w:rFonts w:ascii="Arial" w:hAnsi="Arial" w:cs="Arial"/>
        </w:rPr>
      </w:pPr>
    </w:p>
    <w:p w14:paraId="40F4AEC4" w14:textId="59FBF423" w:rsidR="000841EA" w:rsidRDefault="00004678" w:rsidP="00441B6F">
      <w:pPr>
        <w:pStyle w:val="ReferHead"/>
        <w:spacing w:after="0"/>
        <w:jc w:val="both"/>
        <w:rPr>
          <w:rFonts w:ascii="Arial" w:hAnsi="Arial" w:cs="Arial"/>
        </w:rPr>
      </w:pPr>
      <w:r w:rsidRPr="00004678">
        <w:rPr>
          <w:rFonts w:ascii="Arial" w:hAnsi="Arial" w:cs="Arial"/>
        </w:rPr>
        <w:t>APPENDIX</w:t>
      </w:r>
    </w:p>
    <w:p w14:paraId="31D1D894" w14:textId="7723FB59" w:rsidR="00004678" w:rsidRDefault="00004678" w:rsidP="00441B6F">
      <w:pPr>
        <w:pStyle w:val="ReferHead"/>
        <w:spacing w:after="0"/>
        <w:jc w:val="both"/>
        <w:rPr>
          <w:rFonts w:ascii="Arial" w:hAnsi="Arial" w:cs="Arial"/>
        </w:rPr>
      </w:pPr>
    </w:p>
    <w:p w14:paraId="3A6E84C9" w14:textId="278A27CF" w:rsidR="00BF61D8" w:rsidRDefault="00BF61D8" w:rsidP="00441B6F">
      <w:pPr>
        <w:pStyle w:val="ReferHead"/>
        <w:spacing w:after="0"/>
        <w:jc w:val="both"/>
        <w:rPr>
          <w:rFonts w:ascii="Arial" w:hAnsi="Arial" w:cs="Arial"/>
          <w:sz w:val="20"/>
        </w:rPr>
      </w:pPr>
      <w:r w:rsidRPr="00611C55">
        <w:rPr>
          <w:rFonts w:ascii="Arial" w:hAnsi="Arial" w:cs="Arial"/>
          <w:sz w:val="20"/>
        </w:rPr>
        <w:t>Table 1. List of pearl millet genotypes and their sources</w:t>
      </w:r>
    </w:p>
    <w:p w14:paraId="7A25F7E7" w14:textId="230FCE88" w:rsidR="00131B33" w:rsidRDefault="00131B33" w:rsidP="00441B6F">
      <w:pPr>
        <w:pStyle w:val="ReferHead"/>
        <w:spacing w:after="0"/>
        <w:jc w:val="both"/>
        <w:rPr>
          <w:rFonts w:ascii="Arial" w:hAnsi="Arial" w:cs="Arial"/>
          <w:sz w:val="20"/>
        </w:rPr>
      </w:pPr>
    </w:p>
    <w:tbl>
      <w:tblPr>
        <w:tblStyle w:val="TableGrid1"/>
        <w:tblpPr w:leftFromText="180" w:rightFromText="180" w:vertAnchor="text" w:horzAnchor="margin" w:tblpX="-925" w:tblpY="3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1828"/>
        <w:gridCol w:w="1797"/>
        <w:gridCol w:w="528"/>
        <w:gridCol w:w="1596"/>
        <w:gridCol w:w="1931"/>
      </w:tblGrid>
      <w:tr w:rsidR="00131B33" w:rsidRPr="00AE4190" w14:paraId="29474B0A" w14:textId="77777777" w:rsidTr="00A4244C">
        <w:tc>
          <w:tcPr>
            <w:tcW w:w="282" w:type="pct"/>
            <w:tcBorders>
              <w:top w:val="single" w:sz="4" w:space="0" w:color="auto"/>
              <w:bottom w:val="single" w:sz="4" w:space="0" w:color="auto"/>
            </w:tcBorders>
            <w:shd w:val="clear" w:color="auto" w:fill="auto"/>
            <w:vAlign w:val="center"/>
          </w:tcPr>
          <w:p w14:paraId="7A2C05BE" w14:textId="77777777" w:rsidR="00131B33" w:rsidRPr="00AE4190" w:rsidRDefault="00131B33" w:rsidP="005431C6">
            <w:pPr>
              <w:jc w:val="both"/>
              <w:rPr>
                <w:rFonts w:ascii="Arial" w:hAnsi="Arial" w:cs="Arial"/>
                <w:bCs/>
                <w:kern w:val="2"/>
                <w:sz w:val="20"/>
                <w:lang w:bidi="en-US"/>
              </w:rPr>
            </w:pPr>
            <w:r w:rsidRPr="00AE4190">
              <w:rPr>
                <w:rFonts w:ascii="Arial" w:hAnsi="Arial" w:cs="Arial"/>
                <w:bCs/>
                <w:kern w:val="2"/>
                <w:sz w:val="20"/>
              </w:rPr>
              <w:t>No.</w:t>
            </w:r>
          </w:p>
        </w:tc>
        <w:tc>
          <w:tcPr>
            <w:tcW w:w="854" w:type="pct"/>
            <w:tcBorders>
              <w:top w:val="single" w:sz="4" w:space="0" w:color="auto"/>
              <w:bottom w:val="single" w:sz="4" w:space="0" w:color="auto"/>
            </w:tcBorders>
            <w:shd w:val="clear" w:color="auto" w:fill="auto"/>
            <w:vAlign w:val="center"/>
          </w:tcPr>
          <w:p w14:paraId="05E53E3E" w14:textId="77777777" w:rsidR="00131B33" w:rsidRPr="00AE4190" w:rsidRDefault="00131B33" w:rsidP="005431C6">
            <w:pPr>
              <w:jc w:val="both"/>
              <w:rPr>
                <w:rFonts w:ascii="Arial" w:hAnsi="Arial" w:cs="Arial"/>
                <w:bCs/>
                <w:kern w:val="2"/>
                <w:sz w:val="20"/>
                <w:lang w:bidi="en-US"/>
              </w:rPr>
            </w:pPr>
            <w:r w:rsidRPr="00AE4190">
              <w:rPr>
                <w:rFonts w:ascii="Arial" w:hAnsi="Arial" w:cs="Arial"/>
                <w:bCs/>
                <w:kern w:val="2"/>
                <w:sz w:val="20"/>
              </w:rPr>
              <w:t>Genotype</w:t>
            </w:r>
          </w:p>
        </w:tc>
        <w:tc>
          <w:tcPr>
            <w:tcW w:w="1220" w:type="pct"/>
            <w:tcBorders>
              <w:top w:val="single" w:sz="4" w:space="0" w:color="auto"/>
              <w:bottom w:val="single" w:sz="4" w:space="0" w:color="auto"/>
            </w:tcBorders>
            <w:vAlign w:val="center"/>
          </w:tcPr>
          <w:p w14:paraId="46917982" w14:textId="77777777" w:rsidR="00131B33" w:rsidRPr="00AE4190" w:rsidRDefault="00131B33" w:rsidP="005431C6">
            <w:pPr>
              <w:jc w:val="both"/>
              <w:rPr>
                <w:rFonts w:ascii="Arial" w:hAnsi="Arial" w:cs="Arial"/>
                <w:bCs/>
                <w:kern w:val="2"/>
                <w:sz w:val="20"/>
                <w:lang w:bidi="en-US"/>
              </w:rPr>
            </w:pPr>
            <w:r w:rsidRPr="00AE4190">
              <w:rPr>
                <w:rFonts w:ascii="Arial" w:hAnsi="Arial" w:cs="Arial"/>
                <w:bCs/>
                <w:color w:val="000000"/>
                <w:kern w:val="2"/>
                <w:sz w:val="20"/>
                <w:lang w:val="en-GB"/>
              </w:rPr>
              <w:t>Source</w:t>
            </w:r>
          </w:p>
        </w:tc>
        <w:tc>
          <w:tcPr>
            <w:tcW w:w="244" w:type="pct"/>
            <w:tcBorders>
              <w:top w:val="single" w:sz="4" w:space="0" w:color="auto"/>
              <w:bottom w:val="single" w:sz="4" w:space="0" w:color="auto"/>
            </w:tcBorders>
            <w:shd w:val="clear" w:color="auto" w:fill="auto"/>
            <w:vAlign w:val="center"/>
          </w:tcPr>
          <w:p w14:paraId="55EF57C7" w14:textId="77777777" w:rsidR="00131B33" w:rsidRPr="00AE4190" w:rsidRDefault="00131B33" w:rsidP="005431C6">
            <w:pPr>
              <w:jc w:val="both"/>
              <w:rPr>
                <w:rFonts w:ascii="Arial" w:hAnsi="Arial" w:cs="Arial"/>
                <w:bCs/>
                <w:kern w:val="2"/>
                <w:sz w:val="20"/>
                <w:lang w:bidi="en-US"/>
              </w:rPr>
            </w:pPr>
            <w:r w:rsidRPr="00AE4190">
              <w:rPr>
                <w:rFonts w:ascii="Arial" w:hAnsi="Arial" w:cs="Arial"/>
                <w:bCs/>
                <w:kern w:val="2"/>
                <w:sz w:val="20"/>
              </w:rPr>
              <w:t>No.</w:t>
            </w:r>
          </w:p>
        </w:tc>
        <w:tc>
          <w:tcPr>
            <w:tcW w:w="1098" w:type="pct"/>
            <w:tcBorders>
              <w:top w:val="single" w:sz="4" w:space="0" w:color="auto"/>
              <w:bottom w:val="single" w:sz="4" w:space="0" w:color="auto"/>
            </w:tcBorders>
            <w:shd w:val="clear" w:color="auto" w:fill="auto"/>
            <w:vAlign w:val="center"/>
          </w:tcPr>
          <w:p w14:paraId="5A07482E" w14:textId="77777777" w:rsidR="00131B33" w:rsidRPr="00AE4190" w:rsidRDefault="00131B33" w:rsidP="005431C6">
            <w:pPr>
              <w:jc w:val="both"/>
              <w:rPr>
                <w:rFonts w:ascii="Arial" w:hAnsi="Arial" w:cs="Arial"/>
                <w:bCs/>
                <w:kern w:val="2"/>
                <w:sz w:val="20"/>
                <w:lang w:bidi="en-US"/>
              </w:rPr>
            </w:pPr>
            <w:r w:rsidRPr="00AE4190">
              <w:rPr>
                <w:rFonts w:ascii="Arial" w:hAnsi="Arial" w:cs="Arial"/>
                <w:bCs/>
                <w:kern w:val="2"/>
                <w:sz w:val="20"/>
              </w:rPr>
              <w:t>Genotype</w:t>
            </w:r>
          </w:p>
        </w:tc>
        <w:tc>
          <w:tcPr>
            <w:tcW w:w="1301" w:type="pct"/>
            <w:tcBorders>
              <w:top w:val="single" w:sz="4" w:space="0" w:color="auto"/>
              <w:bottom w:val="single" w:sz="4" w:space="0" w:color="auto"/>
            </w:tcBorders>
            <w:vAlign w:val="center"/>
          </w:tcPr>
          <w:p w14:paraId="6468F336" w14:textId="77777777" w:rsidR="00131B33" w:rsidRPr="00AE4190" w:rsidRDefault="00131B33" w:rsidP="005431C6">
            <w:pPr>
              <w:jc w:val="both"/>
              <w:rPr>
                <w:rFonts w:ascii="Arial" w:hAnsi="Arial" w:cs="Arial"/>
                <w:bCs/>
                <w:kern w:val="2"/>
                <w:sz w:val="20"/>
                <w:lang w:bidi="en-US"/>
              </w:rPr>
            </w:pPr>
            <w:r w:rsidRPr="00AE4190">
              <w:rPr>
                <w:rFonts w:ascii="Arial" w:hAnsi="Arial" w:cs="Arial"/>
                <w:bCs/>
                <w:color w:val="000000"/>
                <w:kern w:val="2"/>
                <w:sz w:val="20"/>
                <w:lang w:val="en-GB"/>
              </w:rPr>
              <w:t>Source</w:t>
            </w:r>
          </w:p>
        </w:tc>
      </w:tr>
      <w:tr w:rsidR="00131B33" w:rsidRPr="00AE4190" w14:paraId="5429D8D3" w14:textId="77777777" w:rsidTr="00A4244C">
        <w:tc>
          <w:tcPr>
            <w:tcW w:w="282" w:type="pct"/>
            <w:tcBorders>
              <w:top w:val="single" w:sz="4" w:space="0" w:color="auto"/>
            </w:tcBorders>
            <w:shd w:val="clear" w:color="auto" w:fill="auto"/>
            <w:vAlign w:val="center"/>
          </w:tcPr>
          <w:p w14:paraId="2F16921B"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1</w:t>
            </w:r>
          </w:p>
        </w:tc>
        <w:tc>
          <w:tcPr>
            <w:tcW w:w="854" w:type="pct"/>
            <w:tcBorders>
              <w:top w:val="single" w:sz="4" w:space="0" w:color="auto"/>
            </w:tcBorders>
            <w:shd w:val="clear" w:color="auto" w:fill="auto"/>
          </w:tcPr>
          <w:p w14:paraId="0FEFD6A0"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ICMP-88904</w:t>
            </w:r>
          </w:p>
        </w:tc>
        <w:tc>
          <w:tcPr>
            <w:tcW w:w="1220" w:type="pct"/>
            <w:tcBorders>
              <w:top w:val="single" w:sz="4" w:space="0" w:color="auto"/>
            </w:tcBorders>
            <w:shd w:val="clear" w:color="auto" w:fill="auto"/>
          </w:tcPr>
          <w:p w14:paraId="7F09702B"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244" w:type="pct"/>
            <w:tcBorders>
              <w:top w:val="single" w:sz="4" w:space="0" w:color="auto"/>
            </w:tcBorders>
            <w:shd w:val="clear" w:color="auto" w:fill="auto"/>
          </w:tcPr>
          <w:p w14:paraId="28211CBB"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35</w:t>
            </w:r>
          </w:p>
        </w:tc>
        <w:tc>
          <w:tcPr>
            <w:tcW w:w="1098" w:type="pct"/>
            <w:tcBorders>
              <w:top w:val="single" w:sz="4" w:space="0" w:color="auto"/>
            </w:tcBorders>
            <w:shd w:val="clear" w:color="auto" w:fill="auto"/>
          </w:tcPr>
          <w:p w14:paraId="1957F632"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ICMP-87101</w:t>
            </w:r>
          </w:p>
        </w:tc>
        <w:tc>
          <w:tcPr>
            <w:tcW w:w="1301" w:type="pct"/>
            <w:tcBorders>
              <w:top w:val="single" w:sz="4" w:space="0" w:color="auto"/>
            </w:tcBorders>
          </w:tcPr>
          <w:p w14:paraId="5E8CA1D9"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ICRISAT, India</w:t>
            </w:r>
          </w:p>
        </w:tc>
      </w:tr>
      <w:tr w:rsidR="00131B33" w:rsidRPr="00AE4190" w14:paraId="69D59B6F" w14:textId="77777777" w:rsidTr="00A4244C">
        <w:tc>
          <w:tcPr>
            <w:tcW w:w="282" w:type="pct"/>
            <w:shd w:val="clear" w:color="auto" w:fill="auto"/>
            <w:vAlign w:val="center"/>
          </w:tcPr>
          <w:p w14:paraId="646FEC12"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2</w:t>
            </w:r>
          </w:p>
        </w:tc>
        <w:tc>
          <w:tcPr>
            <w:tcW w:w="854" w:type="pct"/>
            <w:shd w:val="clear" w:color="auto" w:fill="auto"/>
          </w:tcPr>
          <w:p w14:paraId="34C04B14"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ICMP-88130</w:t>
            </w:r>
          </w:p>
        </w:tc>
        <w:tc>
          <w:tcPr>
            <w:tcW w:w="1220" w:type="pct"/>
            <w:shd w:val="clear" w:color="auto" w:fill="auto"/>
          </w:tcPr>
          <w:p w14:paraId="500CFE41"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244" w:type="pct"/>
            <w:shd w:val="clear" w:color="auto" w:fill="auto"/>
          </w:tcPr>
          <w:p w14:paraId="1D82E21A"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36</w:t>
            </w:r>
          </w:p>
        </w:tc>
        <w:tc>
          <w:tcPr>
            <w:tcW w:w="1098" w:type="pct"/>
            <w:shd w:val="clear" w:color="auto" w:fill="auto"/>
          </w:tcPr>
          <w:p w14:paraId="4128B4CB"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ICTP-8203</w:t>
            </w:r>
          </w:p>
        </w:tc>
        <w:tc>
          <w:tcPr>
            <w:tcW w:w="1301" w:type="pct"/>
          </w:tcPr>
          <w:p w14:paraId="51ACB62C"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ICRISAT, India</w:t>
            </w:r>
          </w:p>
        </w:tc>
      </w:tr>
      <w:tr w:rsidR="00131B33" w:rsidRPr="00AE4190" w14:paraId="16D4C9CC" w14:textId="77777777" w:rsidTr="00A4244C">
        <w:tc>
          <w:tcPr>
            <w:tcW w:w="282" w:type="pct"/>
            <w:shd w:val="clear" w:color="auto" w:fill="auto"/>
            <w:vAlign w:val="center"/>
          </w:tcPr>
          <w:p w14:paraId="42B8EF47"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3</w:t>
            </w:r>
          </w:p>
        </w:tc>
        <w:tc>
          <w:tcPr>
            <w:tcW w:w="854" w:type="pct"/>
            <w:shd w:val="clear" w:color="auto" w:fill="auto"/>
          </w:tcPr>
          <w:p w14:paraId="4BC05D98"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ICMS-7845</w:t>
            </w:r>
          </w:p>
        </w:tc>
        <w:tc>
          <w:tcPr>
            <w:tcW w:w="1220" w:type="pct"/>
            <w:shd w:val="clear" w:color="auto" w:fill="auto"/>
          </w:tcPr>
          <w:p w14:paraId="2DD37227"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244" w:type="pct"/>
            <w:shd w:val="clear" w:color="auto" w:fill="auto"/>
          </w:tcPr>
          <w:p w14:paraId="23CF0528"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37</w:t>
            </w:r>
          </w:p>
        </w:tc>
        <w:tc>
          <w:tcPr>
            <w:tcW w:w="1098" w:type="pct"/>
            <w:shd w:val="clear" w:color="auto" w:fill="auto"/>
          </w:tcPr>
          <w:p w14:paraId="580591D7"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WCB-77</w:t>
            </w:r>
          </w:p>
        </w:tc>
        <w:tc>
          <w:tcPr>
            <w:tcW w:w="1301" w:type="pct"/>
          </w:tcPr>
          <w:p w14:paraId="68B8DBCA"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ICRISAT, India</w:t>
            </w:r>
          </w:p>
        </w:tc>
      </w:tr>
      <w:tr w:rsidR="00131B33" w:rsidRPr="00AE4190" w14:paraId="05CF7A28" w14:textId="77777777" w:rsidTr="00A4244C">
        <w:tc>
          <w:tcPr>
            <w:tcW w:w="282" w:type="pct"/>
            <w:shd w:val="clear" w:color="auto" w:fill="auto"/>
            <w:vAlign w:val="center"/>
          </w:tcPr>
          <w:p w14:paraId="7C4E62C9"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4</w:t>
            </w:r>
          </w:p>
        </w:tc>
        <w:tc>
          <w:tcPr>
            <w:tcW w:w="854" w:type="pct"/>
            <w:shd w:val="clear" w:color="auto" w:fill="auto"/>
          </w:tcPr>
          <w:p w14:paraId="6630A464"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ICMS-8021</w:t>
            </w:r>
          </w:p>
        </w:tc>
        <w:tc>
          <w:tcPr>
            <w:tcW w:w="1220" w:type="pct"/>
            <w:shd w:val="clear" w:color="auto" w:fill="auto"/>
          </w:tcPr>
          <w:p w14:paraId="731F7567"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244" w:type="pct"/>
            <w:shd w:val="clear" w:color="auto" w:fill="auto"/>
          </w:tcPr>
          <w:p w14:paraId="18E7F1E6"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38</w:t>
            </w:r>
          </w:p>
        </w:tc>
        <w:tc>
          <w:tcPr>
            <w:tcW w:w="1098" w:type="pct"/>
            <w:shd w:val="clear" w:color="auto" w:fill="auto"/>
          </w:tcPr>
          <w:p w14:paraId="1537B33D"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ICH-165</w:t>
            </w:r>
          </w:p>
        </w:tc>
        <w:tc>
          <w:tcPr>
            <w:tcW w:w="1301" w:type="pct"/>
          </w:tcPr>
          <w:p w14:paraId="14E3E4DC"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ICRISAT, India</w:t>
            </w:r>
          </w:p>
        </w:tc>
      </w:tr>
      <w:tr w:rsidR="00131B33" w:rsidRPr="00AE4190" w14:paraId="53DBDC73" w14:textId="77777777" w:rsidTr="00A4244C">
        <w:tc>
          <w:tcPr>
            <w:tcW w:w="282" w:type="pct"/>
            <w:shd w:val="clear" w:color="auto" w:fill="auto"/>
            <w:vAlign w:val="center"/>
          </w:tcPr>
          <w:p w14:paraId="038E06C9"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5</w:t>
            </w:r>
          </w:p>
        </w:tc>
        <w:tc>
          <w:tcPr>
            <w:tcW w:w="854" w:type="pct"/>
            <w:shd w:val="clear" w:color="auto" w:fill="auto"/>
          </w:tcPr>
          <w:p w14:paraId="7AA6ED9C"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ICMV-87901</w:t>
            </w:r>
          </w:p>
        </w:tc>
        <w:tc>
          <w:tcPr>
            <w:tcW w:w="1220" w:type="pct"/>
            <w:shd w:val="clear" w:color="auto" w:fill="auto"/>
          </w:tcPr>
          <w:p w14:paraId="70F67A65"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244" w:type="pct"/>
            <w:shd w:val="clear" w:color="auto" w:fill="auto"/>
          </w:tcPr>
          <w:p w14:paraId="3AC2774B"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39</w:t>
            </w:r>
          </w:p>
        </w:tc>
        <w:tc>
          <w:tcPr>
            <w:tcW w:w="1098" w:type="pct"/>
            <w:shd w:val="clear" w:color="auto" w:fill="auto"/>
          </w:tcPr>
          <w:p w14:paraId="516742CD"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ICMS-83506</w:t>
            </w:r>
          </w:p>
        </w:tc>
        <w:tc>
          <w:tcPr>
            <w:tcW w:w="1301" w:type="pct"/>
          </w:tcPr>
          <w:p w14:paraId="017A820D"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ICRISAT, India</w:t>
            </w:r>
          </w:p>
        </w:tc>
      </w:tr>
      <w:tr w:rsidR="00131B33" w:rsidRPr="00AE4190" w14:paraId="75B7851E" w14:textId="77777777" w:rsidTr="00A4244C">
        <w:tc>
          <w:tcPr>
            <w:tcW w:w="282" w:type="pct"/>
            <w:shd w:val="clear" w:color="auto" w:fill="auto"/>
            <w:vAlign w:val="center"/>
          </w:tcPr>
          <w:p w14:paraId="34A51CAB"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6</w:t>
            </w:r>
          </w:p>
        </w:tc>
        <w:tc>
          <w:tcPr>
            <w:tcW w:w="854" w:type="pct"/>
            <w:shd w:val="clear" w:color="auto" w:fill="auto"/>
          </w:tcPr>
          <w:p w14:paraId="3D4998D9"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ICMS-7703</w:t>
            </w:r>
          </w:p>
        </w:tc>
        <w:tc>
          <w:tcPr>
            <w:tcW w:w="1220" w:type="pct"/>
            <w:shd w:val="clear" w:color="auto" w:fill="auto"/>
          </w:tcPr>
          <w:p w14:paraId="4B7996AC"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244" w:type="pct"/>
            <w:shd w:val="clear" w:color="auto" w:fill="auto"/>
          </w:tcPr>
          <w:p w14:paraId="12961629"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40</w:t>
            </w:r>
          </w:p>
        </w:tc>
        <w:tc>
          <w:tcPr>
            <w:tcW w:w="1098" w:type="pct"/>
            <w:shd w:val="clear" w:color="auto" w:fill="auto"/>
          </w:tcPr>
          <w:p w14:paraId="22DCD5EC"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ICH-451</w:t>
            </w:r>
          </w:p>
        </w:tc>
        <w:tc>
          <w:tcPr>
            <w:tcW w:w="1301" w:type="pct"/>
          </w:tcPr>
          <w:p w14:paraId="0D078CF7"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ICRISAT, India</w:t>
            </w:r>
          </w:p>
        </w:tc>
      </w:tr>
      <w:tr w:rsidR="00131B33" w:rsidRPr="00AE4190" w14:paraId="1F7C8DEA" w14:textId="77777777" w:rsidTr="00A4244C">
        <w:tc>
          <w:tcPr>
            <w:tcW w:w="282" w:type="pct"/>
            <w:shd w:val="clear" w:color="auto" w:fill="auto"/>
            <w:vAlign w:val="center"/>
          </w:tcPr>
          <w:p w14:paraId="1C7AC23E"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7</w:t>
            </w:r>
          </w:p>
        </w:tc>
        <w:tc>
          <w:tcPr>
            <w:tcW w:w="854" w:type="pct"/>
            <w:shd w:val="clear" w:color="auto" w:fill="auto"/>
          </w:tcPr>
          <w:p w14:paraId="2C7A7F32"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MC-C-6</w:t>
            </w:r>
          </w:p>
        </w:tc>
        <w:tc>
          <w:tcPr>
            <w:tcW w:w="1220" w:type="pct"/>
            <w:shd w:val="clear" w:color="auto" w:fill="auto"/>
          </w:tcPr>
          <w:p w14:paraId="726E5D41"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244" w:type="pct"/>
            <w:shd w:val="clear" w:color="auto" w:fill="auto"/>
          </w:tcPr>
          <w:p w14:paraId="0EFC7A61"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41</w:t>
            </w:r>
          </w:p>
        </w:tc>
        <w:tc>
          <w:tcPr>
            <w:tcW w:w="1098" w:type="pct"/>
            <w:shd w:val="clear" w:color="auto" w:fill="auto"/>
          </w:tcPr>
          <w:p w14:paraId="06EFA725"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Variety No.28</w:t>
            </w:r>
          </w:p>
        </w:tc>
        <w:tc>
          <w:tcPr>
            <w:tcW w:w="1301" w:type="pct"/>
          </w:tcPr>
          <w:p w14:paraId="32EBE9FE"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ICRISAT, India</w:t>
            </w:r>
          </w:p>
        </w:tc>
      </w:tr>
      <w:tr w:rsidR="00131B33" w:rsidRPr="00AE4190" w14:paraId="61D70F03" w14:textId="77777777" w:rsidTr="00A4244C">
        <w:tc>
          <w:tcPr>
            <w:tcW w:w="282" w:type="pct"/>
            <w:shd w:val="clear" w:color="auto" w:fill="auto"/>
            <w:vAlign w:val="center"/>
          </w:tcPr>
          <w:p w14:paraId="085D1F48"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8</w:t>
            </w:r>
          </w:p>
        </w:tc>
        <w:tc>
          <w:tcPr>
            <w:tcW w:w="854" w:type="pct"/>
            <w:shd w:val="clear" w:color="auto" w:fill="auto"/>
          </w:tcPr>
          <w:p w14:paraId="7785B564"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ICMV-81237</w:t>
            </w:r>
          </w:p>
        </w:tc>
        <w:tc>
          <w:tcPr>
            <w:tcW w:w="1220" w:type="pct"/>
            <w:shd w:val="clear" w:color="auto" w:fill="auto"/>
          </w:tcPr>
          <w:p w14:paraId="5F8CABEC"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244" w:type="pct"/>
            <w:shd w:val="clear" w:color="auto" w:fill="auto"/>
          </w:tcPr>
          <w:p w14:paraId="32AC5A79"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42</w:t>
            </w:r>
          </w:p>
        </w:tc>
        <w:tc>
          <w:tcPr>
            <w:tcW w:w="1098" w:type="pct"/>
            <w:shd w:val="clear" w:color="auto" w:fill="auto"/>
          </w:tcPr>
          <w:p w14:paraId="1917905A" w14:textId="77777777" w:rsidR="00131B33" w:rsidRPr="00AE4190" w:rsidRDefault="00131B33" w:rsidP="005431C6">
            <w:pPr>
              <w:jc w:val="both"/>
              <w:rPr>
                <w:rFonts w:ascii="Arial" w:hAnsi="Arial" w:cs="Arial"/>
                <w:bCs/>
                <w:kern w:val="2"/>
                <w:sz w:val="20"/>
                <w:lang w:bidi="en-US"/>
              </w:rPr>
            </w:pPr>
            <w:proofErr w:type="spellStart"/>
            <w:r w:rsidRPr="00AE4190">
              <w:rPr>
                <w:rFonts w:ascii="Arial" w:hAnsi="Arial" w:cs="Arial"/>
                <w:kern w:val="2"/>
                <w:sz w:val="20"/>
              </w:rPr>
              <w:t>Kyiywa</w:t>
            </w:r>
            <w:proofErr w:type="spellEnd"/>
            <w:r w:rsidRPr="00AE4190">
              <w:rPr>
                <w:rFonts w:ascii="Arial" w:hAnsi="Arial" w:cs="Arial"/>
                <w:kern w:val="2"/>
                <w:sz w:val="20"/>
              </w:rPr>
              <w:t xml:space="preserve"> Sat-1</w:t>
            </w:r>
          </w:p>
        </w:tc>
        <w:tc>
          <w:tcPr>
            <w:tcW w:w="1301" w:type="pct"/>
          </w:tcPr>
          <w:p w14:paraId="38098F9B"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ICRISAT, India</w:t>
            </w:r>
          </w:p>
        </w:tc>
      </w:tr>
      <w:tr w:rsidR="00131B33" w:rsidRPr="00AE4190" w14:paraId="2E366A73" w14:textId="77777777" w:rsidTr="00A4244C">
        <w:tc>
          <w:tcPr>
            <w:tcW w:w="282" w:type="pct"/>
            <w:shd w:val="clear" w:color="auto" w:fill="auto"/>
            <w:vAlign w:val="center"/>
          </w:tcPr>
          <w:p w14:paraId="1267E0E7"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9</w:t>
            </w:r>
          </w:p>
        </w:tc>
        <w:tc>
          <w:tcPr>
            <w:tcW w:w="854" w:type="pct"/>
            <w:shd w:val="clear" w:color="auto" w:fill="auto"/>
          </w:tcPr>
          <w:p w14:paraId="362BA63B"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ICH-440</w:t>
            </w:r>
          </w:p>
        </w:tc>
        <w:tc>
          <w:tcPr>
            <w:tcW w:w="1220" w:type="pct"/>
            <w:shd w:val="clear" w:color="auto" w:fill="auto"/>
          </w:tcPr>
          <w:p w14:paraId="4394F4A2"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244" w:type="pct"/>
            <w:shd w:val="clear" w:color="auto" w:fill="auto"/>
          </w:tcPr>
          <w:p w14:paraId="4479C477"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43</w:t>
            </w:r>
          </w:p>
        </w:tc>
        <w:tc>
          <w:tcPr>
            <w:tcW w:w="1098" w:type="pct"/>
            <w:shd w:val="clear" w:color="auto" w:fill="auto"/>
          </w:tcPr>
          <w:p w14:paraId="0E72EC5D" w14:textId="77777777" w:rsidR="00131B33" w:rsidRPr="00AE4190" w:rsidRDefault="00131B33" w:rsidP="005431C6">
            <w:pPr>
              <w:jc w:val="both"/>
              <w:rPr>
                <w:rFonts w:ascii="Arial" w:hAnsi="Arial" w:cs="Arial"/>
                <w:bCs/>
                <w:kern w:val="2"/>
                <w:sz w:val="20"/>
                <w:lang w:bidi="en-US"/>
              </w:rPr>
            </w:pPr>
            <w:proofErr w:type="spellStart"/>
            <w:r w:rsidRPr="00AE4190">
              <w:rPr>
                <w:rFonts w:ascii="Arial" w:hAnsi="Arial" w:cs="Arial"/>
                <w:color w:val="000000"/>
                <w:kern w:val="24"/>
                <w:sz w:val="20"/>
              </w:rPr>
              <w:t>Kalasat</w:t>
            </w:r>
            <w:proofErr w:type="spellEnd"/>
            <w:r w:rsidRPr="00AE4190">
              <w:rPr>
                <w:rFonts w:ascii="Arial" w:hAnsi="Arial" w:cs="Arial"/>
                <w:color w:val="000000"/>
                <w:kern w:val="24"/>
                <w:sz w:val="20"/>
              </w:rPr>
              <w:t xml:space="preserve"> (</w:t>
            </w:r>
            <w:proofErr w:type="spellStart"/>
            <w:r w:rsidRPr="00AE4190">
              <w:rPr>
                <w:rFonts w:ascii="Arial" w:hAnsi="Arial" w:cs="Arial"/>
                <w:color w:val="000000"/>
                <w:kern w:val="24"/>
                <w:sz w:val="20"/>
              </w:rPr>
              <w:t>TaungTha</w:t>
            </w:r>
            <w:proofErr w:type="spellEnd"/>
            <w:r w:rsidRPr="00AE4190">
              <w:rPr>
                <w:rFonts w:ascii="Arial" w:hAnsi="Arial" w:cs="Arial"/>
                <w:color w:val="000000"/>
                <w:kern w:val="24"/>
                <w:sz w:val="20"/>
              </w:rPr>
              <w:t>)</w:t>
            </w:r>
          </w:p>
        </w:tc>
        <w:tc>
          <w:tcPr>
            <w:tcW w:w="1301" w:type="pct"/>
            <w:shd w:val="clear" w:color="auto" w:fill="auto"/>
          </w:tcPr>
          <w:p w14:paraId="69E26B2C" w14:textId="77777777" w:rsidR="00131B33" w:rsidRPr="00AE4190" w:rsidRDefault="00131B33" w:rsidP="005431C6">
            <w:pPr>
              <w:jc w:val="both"/>
              <w:rPr>
                <w:rFonts w:ascii="Arial" w:hAnsi="Arial" w:cs="Arial"/>
                <w:bCs/>
                <w:kern w:val="2"/>
                <w:sz w:val="20"/>
                <w:lang w:bidi="en-US"/>
              </w:rPr>
            </w:pPr>
            <w:proofErr w:type="spellStart"/>
            <w:r w:rsidRPr="00AE4190">
              <w:rPr>
                <w:rFonts w:ascii="Arial" w:hAnsi="Arial" w:cs="Arial"/>
                <w:color w:val="000000"/>
                <w:kern w:val="24"/>
                <w:sz w:val="20"/>
              </w:rPr>
              <w:t>TaungTha</w:t>
            </w:r>
            <w:proofErr w:type="spellEnd"/>
            <w:r w:rsidRPr="00AE4190">
              <w:rPr>
                <w:rFonts w:ascii="Arial" w:hAnsi="Arial" w:cs="Arial"/>
                <w:color w:val="000000"/>
                <w:kern w:val="24"/>
                <w:sz w:val="20"/>
              </w:rPr>
              <w:t xml:space="preserve">, </w:t>
            </w:r>
            <w:proofErr w:type="spellStart"/>
            <w:r w:rsidRPr="00AE4190">
              <w:rPr>
                <w:rFonts w:ascii="Arial" w:hAnsi="Arial" w:cs="Arial"/>
                <w:color w:val="000000"/>
                <w:kern w:val="24"/>
                <w:sz w:val="20"/>
              </w:rPr>
              <w:t>Mandaly</w:t>
            </w:r>
            <w:proofErr w:type="spellEnd"/>
            <w:r w:rsidRPr="00AE4190">
              <w:rPr>
                <w:rFonts w:ascii="Arial" w:hAnsi="Arial" w:cs="Arial"/>
                <w:color w:val="000000"/>
                <w:kern w:val="24"/>
                <w:sz w:val="20"/>
              </w:rPr>
              <w:t xml:space="preserve"> Region, Myanmar</w:t>
            </w:r>
          </w:p>
        </w:tc>
      </w:tr>
      <w:tr w:rsidR="00131B33" w:rsidRPr="00AE4190" w14:paraId="6CB416FC" w14:textId="77777777" w:rsidTr="00A4244C">
        <w:tc>
          <w:tcPr>
            <w:tcW w:w="282" w:type="pct"/>
            <w:shd w:val="clear" w:color="auto" w:fill="auto"/>
            <w:vAlign w:val="center"/>
          </w:tcPr>
          <w:p w14:paraId="789E9417"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10</w:t>
            </w:r>
          </w:p>
        </w:tc>
        <w:tc>
          <w:tcPr>
            <w:tcW w:w="854" w:type="pct"/>
            <w:shd w:val="clear" w:color="auto" w:fill="auto"/>
          </w:tcPr>
          <w:p w14:paraId="76A44025"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ICMH-9292</w:t>
            </w:r>
          </w:p>
        </w:tc>
        <w:tc>
          <w:tcPr>
            <w:tcW w:w="1220" w:type="pct"/>
            <w:shd w:val="clear" w:color="auto" w:fill="auto"/>
          </w:tcPr>
          <w:p w14:paraId="163DCD25"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244" w:type="pct"/>
            <w:shd w:val="clear" w:color="auto" w:fill="auto"/>
          </w:tcPr>
          <w:p w14:paraId="5BF3C81A"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44</w:t>
            </w:r>
          </w:p>
        </w:tc>
        <w:tc>
          <w:tcPr>
            <w:tcW w:w="1098" w:type="pct"/>
            <w:shd w:val="clear" w:color="auto" w:fill="auto"/>
          </w:tcPr>
          <w:p w14:paraId="3250681C"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ICMH-423</w:t>
            </w:r>
          </w:p>
        </w:tc>
        <w:tc>
          <w:tcPr>
            <w:tcW w:w="1301" w:type="pct"/>
            <w:shd w:val="clear" w:color="auto" w:fill="auto"/>
          </w:tcPr>
          <w:p w14:paraId="51B6CBC5"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r>
      <w:tr w:rsidR="00131B33" w:rsidRPr="00AE4190" w14:paraId="776F2774" w14:textId="77777777" w:rsidTr="00A4244C">
        <w:tc>
          <w:tcPr>
            <w:tcW w:w="282" w:type="pct"/>
            <w:shd w:val="clear" w:color="auto" w:fill="auto"/>
            <w:vAlign w:val="center"/>
          </w:tcPr>
          <w:p w14:paraId="53E2BA41"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11</w:t>
            </w:r>
          </w:p>
        </w:tc>
        <w:tc>
          <w:tcPr>
            <w:tcW w:w="854" w:type="pct"/>
            <w:shd w:val="clear" w:color="auto" w:fill="auto"/>
          </w:tcPr>
          <w:p w14:paraId="3C10416E"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ICMS-80081</w:t>
            </w:r>
          </w:p>
        </w:tc>
        <w:tc>
          <w:tcPr>
            <w:tcW w:w="1220" w:type="pct"/>
            <w:shd w:val="clear" w:color="auto" w:fill="auto"/>
          </w:tcPr>
          <w:p w14:paraId="56AAEF6D"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244" w:type="pct"/>
            <w:shd w:val="clear" w:color="auto" w:fill="auto"/>
          </w:tcPr>
          <w:p w14:paraId="76B019F6"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45</w:t>
            </w:r>
          </w:p>
        </w:tc>
        <w:tc>
          <w:tcPr>
            <w:tcW w:w="1098" w:type="pct"/>
            <w:shd w:val="clear" w:color="auto" w:fill="auto"/>
          </w:tcPr>
          <w:p w14:paraId="5CE0EBC0"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Variety No.33</w:t>
            </w:r>
          </w:p>
        </w:tc>
        <w:tc>
          <w:tcPr>
            <w:tcW w:w="1301" w:type="pct"/>
            <w:shd w:val="clear" w:color="auto" w:fill="auto"/>
          </w:tcPr>
          <w:p w14:paraId="3BC1087B"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r>
      <w:tr w:rsidR="00131B33" w:rsidRPr="00AE4190" w14:paraId="03A6E0FB" w14:textId="77777777" w:rsidTr="00A4244C">
        <w:tc>
          <w:tcPr>
            <w:tcW w:w="282" w:type="pct"/>
            <w:shd w:val="clear" w:color="auto" w:fill="auto"/>
            <w:vAlign w:val="center"/>
          </w:tcPr>
          <w:p w14:paraId="7E4985FF"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12</w:t>
            </w:r>
          </w:p>
        </w:tc>
        <w:tc>
          <w:tcPr>
            <w:tcW w:w="854" w:type="pct"/>
            <w:shd w:val="clear" w:color="auto" w:fill="auto"/>
          </w:tcPr>
          <w:p w14:paraId="65A68763"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 xml:space="preserve">Sat San </w:t>
            </w:r>
            <w:proofErr w:type="spellStart"/>
            <w:r w:rsidRPr="00AE4190">
              <w:rPr>
                <w:rFonts w:ascii="Arial" w:hAnsi="Arial" w:cs="Arial"/>
                <w:color w:val="000000"/>
                <w:kern w:val="24"/>
                <w:sz w:val="20"/>
              </w:rPr>
              <w:t>Konelun</w:t>
            </w:r>
            <w:proofErr w:type="spellEnd"/>
          </w:p>
        </w:tc>
        <w:tc>
          <w:tcPr>
            <w:tcW w:w="1220" w:type="pct"/>
            <w:shd w:val="clear" w:color="auto" w:fill="auto"/>
          </w:tcPr>
          <w:p w14:paraId="40A4D5A1"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244" w:type="pct"/>
            <w:shd w:val="clear" w:color="auto" w:fill="auto"/>
          </w:tcPr>
          <w:p w14:paraId="0EA45436"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46</w:t>
            </w:r>
          </w:p>
        </w:tc>
        <w:tc>
          <w:tcPr>
            <w:tcW w:w="1098" w:type="pct"/>
            <w:shd w:val="clear" w:color="auto" w:fill="auto"/>
          </w:tcPr>
          <w:p w14:paraId="513F6379"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ICMS-7835</w:t>
            </w:r>
          </w:p>
        </w:tc>
        <w:tc>
          <w:tcPr>
            <w:tcW w:w="1301" w:type="pct"/>
            <w:shd w:val="clear" w:color="auto" w:fill="auto"/>
          </w:tcPr>
          <w:p w14:paraId="07D7FA38"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r>
      <w:tr w:rsidR="00131B33" w:rsidRPr="00AE4190" w14:paraId="1A8F74B5" w14:textId="77777777" w:rsidTr="00A4244C">
        <w:tc>
          <w:tcPr>
            <w:tcW w:w="282" w:type="pct"/>
            <w:shd w:val="clear" w:color="auto" w:fill="auto"/>
            <w:vAlign w:val="center"/>
          </w:tcPr>
          <w:p w14:paraId="3411BE39"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13</w:t>
            </w:r>
          </w:p>
        </w:tc>
        <w:tc>
          <w:tcPr>
            <w:tcW w:w="854" w:type="pct"/>
            <w:shd w:val="clear" w:color="auto" w:fill="auto"/>
          </w:tcPr>
          <w:p w14:paraId="27BB5DA9"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Gam-73-K-11</w:t>
            </w:r>
          </w:p>
        </w:tc>
        <w:tc>
          <w:tcPr>
            <w:tcW w:w="1220" w:type="pct"/>
            <w:shd w:val="clear" w:color="auto" w:fill="auto"/>
          </w:tcPr>
          <w:p w14:paraId="5A04E4C6"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244" w:type="pct"/>
            <w:shd w:val="clear" w:color="auto" w:fill="auto"/>
          </w:tcPr>
          <w:p w14:paraId="08C96B9B"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47</w:t>
            </w:r>
          </w:p>
        </w:tc>
        <w:tc>
          <w:tcPr>
            <w:tcW w:w="1098" w:type="pct"/>
            <w:shd w:val="clear" w:color="auto" w:fill="auto"/>
          </w:tcPr>
          <w:p w14:paraId="3231CD76"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NHB-3</w:t>
            </w:r>
          </w:p>
        </w:tc>
        <w:tc>
          <w:tcPr>
            <w:tcW w:w="1301" w:type="pct"/>
            <w:shd w:val="clear" w:color="auto" w:fill="auto"/>
          </w:tcPr>
          <w:p w14:paraId="3BA3EB87"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r>
      <w:tr w:rsidR="00131B33" w:rsidRPr="00AE4190" w14:paraId="2926BAF9" w14:textId="77777777" w:rsidTr="00A4244C">
        <w:tc>
          <w:tcPr>
            <w:tcW w:w="282" w:type="pct"/>
            <w:shd w:val="clear" w:color="auto" w:fill="auto"/>
            <w:vAlign w:val="center"/>
          </w:tcPr>
          <w:p w14:paraId="0C7D155B"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14</w:t>
            </w:r>
          </w:p>
        </w:tc>
        <w:tc>
          <w:tcPr>
            <w:tcW w:w="854" w:type="pct"/>
            <w:shd w:val="clear" w:color="auto" w:fill="auto"/>
          </w:tcPr>
          <w:p w14:paraId="35A8F01E" w14:textId="77777777" w:rsidR="00131B33" w:rsidRPr="00AE4190" w:rsidRDefault="00131B33" w:rsidP="005431C6">
            <w:pPr>
              <w:jc w:val="both"/>
              <w:rPr>
                <w:rFonts w:ascii="Arial" w:hAnsi="Arial" w:cs="Arial"/>
                <w:bCs/>
                <w:kern w:val="2"/>
                <w:sz w:val="20"/>
                <w:lang w:bidi="en-US"/>
              </w:rPr>
            </w:pPr>
            <w:proofErr w:type="spellStart"/>
            <w:proofErr w:type="gramStart"/>
            <w:r w:rsidRPr="00AE4190">
              <w:rPr>
                <w:rFonts w:ascii="Arial" w:hAnsi="Arial" w:cs="Arial"/>
                <w:color w:val="000000"/>
                <w:kern w:val="24"/>
                <w:sz w:val="20"/>
              </w:rPr>
              <w:t>Kalasat</w:t>
            </w:r>
            <w:proofErr w:type="spellEnd"/>
            <w:r w:rsidRPr="00AE4190">
              <w:rPr>
                <w:rFonts w:ascii="Arial" w:hAnsi="Arial" w:cs="Arial"/>
                <w:color w:val="000000"/>
                <w:kern w:val="24"/>
                <w:sz w:val="20"/>
              </w:rPr>
              <w:t>(</w:t>
            </w:r>
            <w:proofErr w:type="spellStart"/>
            <w:proofErr w:type="gramEnd"/>
            <w:r w:rsidRPr="00AE4190">
              <w:rPr>
                <w:rFonts w:ascii="Arial" w:hAnsi="Arial" w:cs="Arial"/>
                <w:color w:val="000000"/>
                <w:kern w:val="24"/>
                <w:sz w:val="20"/>
              </w:rPr>
              <w:t>Mahlaing</w:t>
            </w:r>
            <w:proofErr w:type="spellEnd"/>
            <w:r w:rsidRPr="00AE4190">
              <w:rPr>
                <w:rFonts w:ascii="Arial" w:hAnsi="Arial" w:cs="Arial"/>
                <w:color w:val="000000"/>
                <w:kern w:val="24"/>
                <w:sz w:val="20"/>
              </w:rPr>
              <w:t>)</w:t>
            </w:r>
          </w:p>
        </w:tc>
        <w:tc>
          <w:tcPr>
            <w:tcW w:w="1220" w:type="pct"/>
            <w:shd w:val="clear" w:color="auto" w:fill="auto"/>
          </w:tcPr>
          <w:p w14:paraId="2D10813F" w14:textId="77777777" w:rsidR="00131B33" w:rsidRPr="00AE4190" w:rsidRDefault="00131B33" w:rsidP="005431C6">
            <w:pPr>
              <w:jc w:val="both"/>
              <w:rPr>
                <w:rFonts w:ascii="Arial" w:hAnsi="Arial" w:cs="Arial"/>
                <w:bCs/>
                <w:kern w:val="2"/>
                <w:sz w:val="20"/>
                <w:lang w:bidi="en-US"/>
              </w:rPr>
            </w:pPr>
            <w:proofErr w:type="spellStart"/>
            <w:r w:rsidRPr="00AE4190">
              <w:rPr>
                <w:rFonts w:ascii="Arial" w:hAnsi="Arial" w:cs="Arial"/>
                <w:color w:val="000000"/>
                <w:kern w:val="24"/>
                <w:sz w:val="20"/>
              </w:rPr>
              <w:t>Mahlaing</w:t>
            </w:r>
            <w:proofErr w:type="spellEnd"/>
            <w:r w:rsidRPr="00AE4190">
              <w:rPr>
                <w:rFonts w:ascii="Arial" w:hAnsi="Arial" w:cs="Arial"/>
                <w:color w:val="000000"/>
                <w:kern w:val="24"/>
                <w:sz w:val="20"/>
              </w:rPr>
              <w:t xml:space="preserve">, </w:t>
            </w:r>
            <w:proofErr w:type="spellStart"/>
            <w:r w:rsidRPr="00AE4190">
              <w:rPr>
                <w:rFonts w:ascii="Arial" w:hAnsi="Arial" w:cs="Arial"/>
                <w:color w:val="000000"/>
                <w:kern w:val="24"/>
                <w:sz w:val="20"/>
              </w:rPr>
              <w:t>Mandaly</w:t>
            </w:r>
            <w:proofErr w:type="spellEnd"/>
            <w:r w:rsidRPr="00AE4190">
              <w:rPr>
                <w:rFonts w:ascii="Arial" w:hAnsi="Arial" w:cs="Arial"/>
                <w:color w:val="000000"/>
                <w:kern w:val="24"/>
                <w:sz w:val="20"/>
              </w:rPr>
              <w:t xml:space="preserve"> Region, Myanmar</w:t>
            </w:r>
          </w:p>
        </w:tc>
        <w:tc>
          <w:tcPr>
            <w:tcW w:w="244" w:type="pct"/>
            <w:shd w:val="clear" w:color="auto" w:fill="auto"/>
          </w:tcPr>
          <w:p w14:paraId="6D3B1943"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48</w:t>
            </w:r>
          </w:p>
        </w:tc>
        <w:tc>
          <w:tcPr>
            <w:tcW w:w="1098" w:type="pct"/>
            <w:shd w:val="clear" w:color="auto" w:fill="auto"/>
          </w:tcPr>
          <w:p w14:paraId="0F451535"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ICMS-8021</w:t>
            </w:r>
          </w:p>
        </w:tc>
        <w:tc>
          <w:tcPr>
            <w:tcW w:w="1301" w:type="pct"/>
            <w:shd w:val="clear" w:color="auto" w:fill="auto"/>
          </w:tcPr>
          <w:p w14:paraId="684B3B16"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r>
      <w:tr w:rsidR="00131B33" w:rsidRPr="00AE4190" w14:paraId="67B2EFE3" w14:textId="77777777" w:rsidTr="00A4244C">
        <w:tc>
          <w:tcPr>
            <w:tcW w:w="282" w:type="pct"/>
            <w:shd w:val="clear" w:color="auto" w:fill="auto"/>
            <w:vAlign w:val="center"/>
          </w:tcPr>
          <w:p w14:paraId="4DDF9F39"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15</w:t>
            </w:r>
          </w:p>
        </w:tc>
        <w:tc>
          <w:tcPr>
            <w:tcW w:w="854" w:type="pct"/>
            <w:shd w:val="clear" w:color="auto" w:fill="auto"/>
          </w:tcPr>
          <w:p w14:paraId="16EC3376"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ICTP-8202</w:t>
            </w:r>
          </w:p>
        </w:tc>
        <w:tc>
          <w:tcPr>
            <w:tcW w:w="1220" w:type="pct"/>
            <w:shd w:val="clear" w:color="auto" w:fill="auto"/>
          </w:tcPr>
          <w:p w14:paraId="7E7F02F7"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244" w:type="pct"/>
            <w:shd w:val="clear" w:color="auto" w:fill="auto"/>
          </w:tcPr>
          <w:p w14:paraId="69A1BA69"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49</w:t>
            </w:r>
          </w:p>
        </w:tc>
        <w:tc>
          <w:tcPr>
            <w:tcW w:w="1098" w:type="pct"/>
            <w:shd w:val="clear" w:color="auto" w:fill="auto"/>
          </w:tcPr>
          <w:p w14:paraId="7C793192"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ICMV-82132</w:t>
            </w:r>
          </w:p>
        </w:tc>
        <w:tc>
          <w:tcPr>
            <w:tcW w:w="1301" w:type="pct"/>
            <w:shd w:val="clear" w:color="auto" w:fill="auto"/>
          </w:tcPr>
          <w:p w14:paraId="506FAFAA"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r>
      <w:tr w:rsidR="00131B33" w:rsidRPr="00AE4190" w14:paraId="28275B2F" w14:textId="77777777" w:rsidTr="00A4244C">
        <w:tc>
          <w:tcPr>
            <w:tcW w:w="282" w:type="pct"/>
            <w:shd w:val="clear" w:color="auto" w:fill="auto"/>
            <w:vAlign w:val="center"/>
          </w:tcPr>
          <w:p w14:paraId="56A9BD37"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16</w:t>
            </w:r>
          </w:p>
        </w:tc>
        <w:tc>
          <w:tcPr>
            <w:tcW w:w="854" w:type="pct"/>
            <w:shd w:val="clear" w:color="auto" w:fill="auto"/>
          </w:tcPr>
          <w:p w14:paraId="48CCDA72"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ICMH-83202</w:t>
            </w:r>
          </w:p>
        </w:tc>
        <w:tc>
          <w:tcPr>
            <w:tcW w:w="1220" w:type="pct"/>
            <w:shd w:val="clear" w:color="auto" w:fill="auto"/>
          </w:tcPr>
          <w:p w14:paraId="75E51DBA"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244" w:type="pct"/>
            <w:shd w:val="clear" w:color="auto" w:fill="auto"/>
          </w:tcPr>
          <w:p w14:paraId="71B2725C"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50</w:t>
            </w:r>
          </w:p>
        </w:tc>
        <w:tc>
          <w:tcPr>
            <w:tcW w:w="1098" w:type="pct"/>
            <w:shd w:val="clear" w:color="auto" w:fill="auto"/>
          </w:tcPr>
          <w:p w14:paraId="65DA351F" w14:textId="77777777" w:rsidR="00131B33" w:rsidRPr="00AE4190" w:rsidRDefault="00131B33" w:rsidP="005431C6">
            <w:pPr>
              <w:jc w:val="both"/>
              <w:rPr>
                <w:rFonts w:ascii="Arial" w:hAnsi="Arial" w:cs="Arial"/>
                <w:bCs/>
                <w:kern w:val="2"/>
                <w:sz w:val="20"/>
                <w:lang w:bidi="en-US"/>
              </w:rPr>
            </w:pPr>
            <w:proofErr w:type="spellStart"/>
            <w:r w:rsidRPr="00AE4190">
              <w:rPr>
                <w:rFonts w:ascii="Arial" w:hAnsi="Arial" w:cs="Arial"/>
                <w:color w:val="000000"/>
                <w:kern w:val="24"/>
                <w:sz w:val="20"/>
              </w:rPr>
              <w:t>SatsanHlesan</w:t>
            </w:r>
            <w:proofErr w:type="spellEnd"/>
          </w:p>
        </w:tc>
        <w:tc>
          <w:tcPr>
            <w:tcW w:w="1301" w:type="pct"/>
            <w:shd w:val="clear" w:color="auto" w:fill="auto"/>
          </w:tcPr>
          <w:p w14:paraId="7F34D048"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 xml:space="preserve">DAR, </w:t>
            </w:r>
            <w:proofErr w:type="spellStart"/>
            <w:r w:rsidRPr="00AE4190">
              <w:rPr>
                <w:rFonts w:ascii="Arial" w:hAnsi="Arial" w:cs="Arial"/>
                <w:color w:val="000000"/>
                <w:kern w:val="24"/>
                <w:sz w:val="20"/>
              </w:rPr>
              <w:t>Yezin</w:t>
            </w:r>
            <w:proofErr w:type="spellEnd"/>
            <w:r w:rsidRPr="00AE4190">
              <w:rPr>
                <w:rFonts w:ascii="Arial" w:hAnsi="Arial" w:cs="Arial"/>
                <w:color w:val="000000"/>
                <w:kern w:val="24"/>
                <w:sz w:val="20"/>
              </w:rPr>
              <w:t>, Myanmar</w:t>
            </w:r>
          </w:p>
        </w:tc>
      </w:tr>
      <w:tr w:rsidR="00131B33" w:rsidRPr="00AE4190" w14:paraId="63E2E96A" w14:textId="77777777" w:rsidTr="00A4244C">
        <w:tc>
          <w:tcPr>
            <w:tcW w:w="282" w:type="pct"/>
            <w:shd w:val="clear" w:color="auto" w:fill="auto"/>
            <w:vAlign w:val="center"/>
          </w:tcPr>
          <w:p w14:paraId="08E1EBD3"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17</w:t>
            </w:r>
          </w:p>
        </w:tc>
        <w:tc>
          <w:tcPr>
            <w:tcW w:w="854" w:type="pct"/>
            <w:shd w:val="clear" w:color="auto" w:fill="auto"/>
          </w:tcPr>
          <w:p w14:paraId="5E20B7A5"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ICMH-83401</w:t>
            </w:r>
          </w:p>
        </w:tc>
        <w:tc>
          <w:tcPr>
            <w:tcW w:w="1220" w:type="pct"/>
            <w:shd w:val="clear" w:color="auto" w:fill="auto"/>
          </w:tcPr>
          <w:p w14:paraId="28322569"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244" w:type="pct"/>
            <w:shd w:val="clear" w:color="auto" w:fill="auto"/>
          </w:tcPr>
          <w:p w14:paraId="26D1F946"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51</w:t>
            </w:r>
          </w:p>
        </w:tc>
        <w:tc>
          <w:tcPr>
            <w:tcW w:w="1098" w:type="pct"/>
            <w:shd w:val="clear" w:color="auto" w:fill="auto"/>
          </w:tcPr>
          <w:p w14:paraId="6054BAE2"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ICH-220</w:t>
            </w:r>
          </w:p>
        </w:tc>
        <w:tc>
          <w:tcPr>
            <w:tcW w:w="1301" w:type="pct"/>
            <w:shd w:val="clear" w:color="auto" w:fill="auto"/>
          </w:tcPr>
          <w:p w14:paraId="2D9262BE"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r>
      <w:tr w:rsidR="00131B33" w:rsidRPr="00AE4190" w14:paraId="6954BC12" w14:textId="77777777" w:rsidTr="00A4244C">
        <w:tc>
          <w:tcPr>
            <w:tcW w:w="282" w:type="pct"/>
            <w:shd w:val="clear" w:color="auto" w:fill="auto"/>
            <w:vAlign w:val="center"/>
          </w:tcPr>
          <w:p w14:paraId="132171E9"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18</w:t>
            </w:r>
          </w:p>
        </w:tc>
        <w:tc>
          <w:tcPr>
            <w:tcW w:w="854" w:type="pct"/>
            <w:shd w:val="clear" w:color="auto" w:fill="auto"/>
          </w:tcPr>
          <w:p w14:paraId="051BA86D"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ICMH-82601</w:t>
            </w:r>
          </w:p>
        </w:tc>
        <w:tc>
          <w:tcPr>
            <w:tcW w:w="1220" w:type="pct"/>
            <w:shd w:val="clear" w:color="auto" w:fill="auto"/>
          </w:tcPr>
          <w:p w14:paraId="11191A98"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244" w:type="pct"/>
            <w:shd w:val="clear" w:color="auto" w:fill="auto"/>
          </w:tcPr>
          <w:p w14:paraId="0B1DE727"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52</w:t>
            </w:r>
          </w:p>
        </w:tc>
        <w:tc>
          <w:tcPr>
            <w:tcW w:w="1098" w:type="pct"/>
            <w:shd w:val="clear" w:color="auto" w:fill="auto"/>
          </w:tcPr>
          <w:p w14:paraId="153983E9"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ICMS-7835</w:t>
            </w:r>
          </w:p>
        </w:tc>
        <w:tc>
          <w:tcPr>
            <w:tcW w:w="1301" w:type="pct"/>
            <w:shd w:val="clear" w:color="auto" w:fill="auto"/>
          </w:tcPr>
          <w:p w14:paraId="5A8632B9"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r>
      <w:tr w:rsidR="00131B33" w:rsidRPr="00AE4190" w14:paraId="466E9B64" w14:textId="77777777" w:rsidTr="00A4244C">
        <w:tc>
          <w:tcPr>
            <w:tcW w:w="282" w:type="pct"/>
            <w:shd w:val="clear" w:color="auto" w:fill="auto"/>
            <w:vAlign w:val="center"/>
          </w:tcPr>
          <w:p w14:paraId="72BFE8B6"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19</w:t>
            </w:r>
          </w:p>
        </w:tc>
        <w:tc>
          <w:tcPr>
            <w:tcW w:w="854" w:type="pct"/>
            <w:shd w:val="clear" w:color="auto" w:fill="auto"/>
          </w:tcPr>
          <w:p w14:paraId="474F76B8"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IVS-5454</w:t>
            </w:r>
          </w:p>
        </w:tc>
        <w:tc>
          <w:tcPr>
            <w:tcW w:w="1220" w:type="pct"/>
            <w:shd w:val="clear" w:color="auto" w:fill="auto"/>
          </w:tcPr>
          <w:p w14:paraId="4E8A3A33"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244" w:type="pct"/>
            <w:shd w:val="clear" w:color="auto" w:fill="auto"/>
          </w:tcPr>
          <w:p w14:paraId="27E789B3"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53</w:t>
            </w:r>
          </w:p>
        </w:tc>
        <w:tc>
          <w:tcPr>
            <w:tcW w:w="1098" w:type="pct"/>
            <w:shd w:val="clear" w:color="auto" w:fill="auto"/>
          </w:tcPr>
          <w:p w14:paraId="789A6354"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ICMD-82113</w:t>
            </w:r>
          </w:p>
        </w:tc>
        <w:tc>
          <w:tcPr>
            <w:tcW w:w="1301" w:type="pct"/>
            <w:shd w:val="clear" w:color="auto" w:fill="auto"/>
          </w:tcPr>
          <w:p w14:paraId="55E17C69"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r>
      <w:tr w:rsidR="00131B33" w:rsidRPr="00AE4190" w14:paraId="519CC9D9" w14:textId="77777777" w:rsidTr="00A4244C">
        <w:tc>
          <w:tcPr>
            <w:tcW w:w="282" w:type="pct"/>
            <w:shd w:val="clear" w:color="auto" w:fill="auto"/>
            <w:vAlign w:val="center"/>
          </w:tcPr>
          <w:p w14:paraId="1C4C1D9A"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20</w:t>
            </w:r>
          </w:p>
        </w:tc>
        <w:tc>
          <w:tcPr>
            <w:tcW w:w="854" w:type="pct"/>
            <w:shd w:val="clear" w:color="auto" w:fill="auto"/>
          </w:tcPr>
          <w:p w14:paraId="2F18615B"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LC-7053</w:t>
            </w:r>
          </w:p>
        </w:tc>
        <w:tc>
          <w:tcPr>
            <w:tcW w:w="1220" w:type="pct"/>
            <w:shd w:val="clear" w:color="auto" w:fill="auto"/>
          </w:tcPr>
          <w:p w14:paraId="555BB3AD"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244" w:type="pct"/>
            <w:shd w:val="clear" w:color="auto" w:fill="auto"/>
          </w:tcPr>
          <w:p w14:paraId="3A08E8F6"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54</w:t>
            </w:r>
          </w:p>
        </w:tc>
        <w:tc>
          <w:tcPr>
            <w:tcW w:w="1098" w:type="pct"/>
            <w:shd w:val="clear" w:color="auto" w:fill="auto"/>
          </w:tcPr>
          <w:p w14:paraId="02DDFB8A"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ICMH-7845</w:t>
            </w:r>
          </w:p>
        </w:tc>
        <w:tc>
          <w:tcPr>
            <w:tcW w:w="1301" w:type="pct"/>
            <w:shd w:val="clear" w:color="auto" w:fill="auto"/>
          </w:tcPr>
          <w:p w14:paraId="19078C44"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r>
      <w:tr w:rsidR="00131B33" w:rsidRPr="00AE4190" w14:paraId="34F7FEF3" w14:textId="77777777" w:rsidTr="00A4244C">
        <w:tc>
          <w:tcPr>
            <w:tcW w:w="282" w:type="pct"/>
            <w:shd w:val="clear" w:color="auto" w:fill="auto"/>
            <w:vAlign w:val="center"/>
          </w:tcPr>
          <w:p w14:paraId="06F85CB5"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21</w:t>
            </w:r>
          </w:p>
        </w:tc>
        <w:tc>
          <w:tcPr>
            <w:tcW w:w="854" w:type="pct"/>
            <w:shd w:val="clear" w:color="auto" w:fill="auto"/>
          </w:tcPr>
          <w:p w14:paraId="01093B30"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ICMH-84814</w:t>
            </w:r>
          </w:p>
        </w:tc>
        <w:tc>
          <w:tcPr>
            <w:tcW w:w="1220" w:type="pct"/>
            <w:shd w:val="clear" w:color="auto" w:fill="auto"/>
          </w:tcPr>
          <w:p w14:paraId="5A305316"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244" w:type="pct"/>
            <w:shd w:val="clear" w:color="auto" w:fill="auto"/>
          </w:tcPr>
          <w:p w14:paraId="0AF06B1B"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55</w:t>
            </w:r>
          </w:p>
        </w:tc>
        <w:tc>
          <w:tcPr>
            <w:tcW w:w="1098" w:type="pct"/>
            <w:shd w:val="clear" w:color="auto" w:fill="auto"/>
          </w:tcPr>
          <w:p w14:paraId="4449B044"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ICMH-81814</w:t>
            </w:r>
          </w:p>
        </w:tc>
        <w:tc>
          <w:tcPr>
            <w:tcW w:w="1301" w:type="pct"/>
            <w:shd w:val="clear" w:color="auto" w:fill="auto"/>
          </w:tcPr>
          <w:p w14:paraId="59FC0927"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r>
      <w:tr w:rsidR="00131B33" w:rsidRPr="00AE4190" w14:paraId="259D0891" w14:textId="77777777" w:rsidTr="00A4244C">
        <w:tc>
          <w:tcPr>
            <w:tcW w:w="282" w:type="pct"/>
            <w:shd w:val="clear" w:color="auto" w:fill="auto"/>
            <w:vAlign w:val="center"/>
          </w:tcPr>
          <w:p w14:paraId="28FC8BB1"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22</w:t>
            </w:r>
          </w:p>
        </w:tc>
        <w:tc>
          <w:tcPr>
            <w:tcW w:w="854" w:type="pct"/>
            <w:shd w:val="clear" w:color="auto" w:fill="auto"/>
          </w:tcPr>
          <w:p w14:paraId="7B87CFDA"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NLCH-79</w:t>
            </w:r>
          </w:p>
        </w:tc>
        <w:tc>
          <w:tcPr>
            <w:tcW w:w="1220" w:type="pct"/>
            <w:shd w:val="clear" w:color="auto" w:fill="auto"/>
          </w:tcPr>
          <w:p w14:paraId="243DD422"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244" w:type="pct"/>
            <w:shd w:val="clear" w:color="auto" w:fill="auto"/>
          </w:tcPr>
          <w:p w14:paraId="72FFF297"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56</w:t>
            </w:r>
          </w:p>
        </w:tc>
        <w:tc>
          <w:tcPr>
            <w:tcW w:w="1098" w:type="pct"/>
            <w:shd w:val="clear" w:color="auto" w:fill="auto"/>
          </w:tcPr>
          <w:p w14:paraId="600A8DAE"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ICMS-8004</w:t>
            </w:r>
          </w:p>
        </w:tc>
        <w:tc>
          <w:tcPr>
            <w:tcW w:w="1301" w:type="pct"/>
            <w:shd w:val="clear" w:color="auto" w:fill="auto"/>
          </w:tcPr>
          <w:p w14:paraId="0FEA2BBF"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r>
      <w:tr w:rsidR="00131B33" w:rsidRPr="00AE4190" w14:paraId="0980E33D" w14:textId="77777777" w:rsidTr="00A4244C">
        <w:tc>
          <w:tcPr>
            <w:tcW w:w="282" w:type="pct"/>
            <w:shd w:val="clear" w:color="auto" w:fill="auto"/>
            <w:vAlign w:val="center"/>
          </w:tcPr>
          <w:p w14:paraId="145E75C6"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lastRenderedPageBreak/>
              <w:t>23</w:t>
            </w:r>
          </w:p>
        </w:tc>
        <w:tc>
          <w:tcPr>
            <w:tcW w:w="854" w:type="pct"/>
            <w:shd w:val="clear" w:color="auto" w:fill="auto"/>
          </w:tcPr>
          <w:p w14:paraId="06D8F145"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IVC-A-82</w:t>
            </w:r>
          </w:p>
        </w:tc>
        <w:tc>
          <w:tcPr>
            <w:tcW w:w="1220" w:type="pct"/>
            <w:shd w:val="clear" w:color="auto" w:fill="auto"/>
          </w:tcPr>
          <w:p w14:paraId="4BAC8A5B"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244" w:type="pct"/>
            <w:shd w:val="clear" w:color="auto" w:fill="auto"/>
          </w:tcPr>
          <w:p w14:paraId="354497EE"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57</w:t>
            </w:r>
          </w:p>
        </w:tc>
        <w:tc>
          <w:tcPr>
            <w:tcW w:w="1098" w:type="pct"/>
            <w:shd w:val="clear" w:color="auto" w:fill="auto"/>
          </w:tcPr>
          <w:p w14:paraId="23855B42"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ICMH-81824</w:t>
            </w:r>
          </w:p>
        </w:tc>
        <w:tc>
          <w:tcPr>
            <w:tcW w:w="1301" w:type="pct"/>
            <w:shd w:val="clear" w:color="auto" w:fill="auto"/>
          </w:tcPr>
          <w:p w14:paraId="4E0AA5A1"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r>
      <w:tr w:rsidR="00131B33" w:rsidRPr="00AE4190" w14:paraId="5D85739A" w14:textId="77777777" w:rsidTr="00A4244C">
        <w:tc>
          <w:tcPr>
            <w:tcW w:w="282" w:type="pct"/>
            <w:shd w:val="clear" w:color="auto" w:fill="auto"/>
            <w:vAlign w:val="center"/>
          </w:tcPr>
          <w:p w14:paraId="309A5528"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24</w:t>
            </w:r>
          </w:p>
        </w:tc>
        <w:tc>
          <w:tcPr>
            <w:tcW w:w="854" w:type="pct"/>
            <w:shd w:val="clear" w:color="auto" w:fill="auto"/>
          </w:tcPr>
          <w:p w14:paraId="2BC1A9A3"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GHB-18</w:t>
            </w:r>
          </w:p>
        </w:tc>
        <w:tc>
          <w:tcPr>
            <w:tcW w:w="1220" w:type="pct"/>
            <w:shd w:val="clear" w:color="auto" w:fill="auto"/>
          </w:tcPr>
          <w:p w14:paraId="3F959E58"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244" w:type="pct"/>
            <w:shd w:val="clear" w:color="auto" w:fill="auto"/>
          </w:tcPr>
          <w:p w14:paraId="69E85E6C"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58</w:t>
            </w:r>
          </w:p>
        </w:tc>
        <w:tc>
          <w:tcPr>
            <w:tcW w:w="1098" w:type="pct"/>
            <w:shd w:val="clear" w:color="auto" w:fill="auto"/>
          </w:tcPr>
          <w:p w14:paraId="127B47E1"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ICMV-82113</w:t>
            </w:r>
          </w:p>
        </w:tc>
        <w:tc>
          <w:tcPr>
            <w:tcW w:w="1301" w:type="pct"/>
            <w:shd w:val="clear" w:color="auto" w:fill="auto"/>
          </w:tcPr>
          <w:p w14:paraId="1E8132C5"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r>
      <w:tr w:rsidR="00131B33" w:rsidRPr="00AE4190" w14:paraId="4479FA50" w14:textId="77777777" w:rsidTr="00A4244C">
        <w:tc>
          <w:tcPr>
            <w:tcW w:w="282" w:type="pct"/>
            <w:shd w:val="clear" w:color="auto" w:fill="auto"/>
            <w:vAlign w:val="center"/>
          </w:tcPr>
          <w:p w14:paraId="63B0B216"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25</w:t>
            </w:r>
          </w:p>
        </w:tc>
        <w:tc>
          <w:tcPr>
            <w:tcW w:w="854" w:type="pct"/>
            <w:shd w:val="clear" w:color="auto" w:fill="auto"/>
          </w:tcPr>
          <w:p w14:paraId="0CACD95A"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ICMS-7857</w:t>
            </w:r>
          </w:p>
        </w:tc>
        <w:tc>
          <w:tcPr>
            <w:tcW w:w="1220" w:type="pct"/>
            <w:shd w:val="clear" w:color="auto" w:fill="auto"/>
          </w:tcPr>
          <w:p w14:paraId="5E1AFFA0"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244" w:type="pct"/>
            <w:shd w:val="clear" w:color="auto" w:fill="auto"/>
          </w:tcPr>
          <w:p w14:paraId="4CCD843A"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59</w:t>
            </w:r>
          </w:p>
        </w:tc>
        <w:tc>
          <w:tcPr>
            <w:tcW w:w="1098" w:type="pct"/>
            <w:shd w:val="clear" w:color="auto" w:fill="auto"/>
          </w:tcPr>
          <w:p w14:paraId="03567C84"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ICMH-9192</w:t>
            </w:r>
          </w:p>
        </w:tc>
        <w:tc>
          <w:tcPr>
            <w:tcW w:w="1301" w:type="pct"/>
            <w:shd w:val="clear" w:color="auto" w:fill="auto"/>
          </w:tcPr>
          <w:p w14:paraId="27F38675"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r>
      <w:tr w:rsidR="00131B33" w:rsidRPr="00AE4190" w14:paraId="399C7561" w14:textId="77777777" w:rsidTr="00A4244C">
        <w:tc>
          <w:tcPr>
            <w:tcW w:w="282" w:type="pct"/>
            <w:shd w:val="clear" w:color="auto" w:fill="auto"/>
            <w:vAlign w:val="center"/>
          </w:tcPr>
          <w:p w14:paraId="1684B7AA"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26</w:t>
            </w:r>
          </w:p>
        </w:tc>
        <w:tc>
          <w:tcPr>
            <w:tcW w:w="854" w:type="pct"/>
            <w:shd w:val="clear" w:color="auto" w:fill="auto"/>
          </w:tcPr>
          <w:p w14:paraId="7C86BE1C"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ICMS-7818</w:t>
            </w:r>
          </w:p>
        </w:tc>
        <w:tc>
          <w:tcPr>
            <w:tcW w:w="1220" w:type="pct"/>
            <w:shd w:val="clear" w:color="auto" w:fill="auto"/>
          </w:tcPr>
          <w:p w14:paraId="583831B4"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244" w:type="pct"/>
            <w:shd w:val="clear" w:color="auto" w:fill="auto"/>
          </w:tcPr>
          <w:p w14:paraId="7ED7B834"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60</w:t>
            </w:r>
          </w:p>
        </w:tc>
        <w:tc>
          <w:tcPr>
            <w:tcW w:w="1098" w:type="pct"/>
            <w:shd w:val="clear" w:color="auto" w:fill="auto"/>
          </w:tcPr>
          <w:p w14:paraId="34C29FB9"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ICMS-7835</w:t>
            </w:r>
          </w:p>
        </w:tc>
        <w:tc>
          <w:tcPr>
            <w:tcW w:w="1301" w:type="pct"/>
            <w:shd w:val="clear" w:color="auto" w:fill="auto"/>
          </w:tcPr>
          <w:p w14:paraId="2976475D"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r>
      <w:tr w:rsidR="00131B33" w:rsidRPr="00AE4190" w14:paraId="6DA9E560" w14:textId="77777777" w:rsidTr="00A4244C">
        <w:tc>
          <w:tcPr>
            <w:tcW w:w="282" w:type="pct"/>
            <w:shd w:val="clear" w:color="auto" w:fill="auto"/>
            <w:vAlign w:val="center"/>
          </w:tcPr>
          <w:p w14:paraId="424FE5BA"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27</w:t>
            </w:r>
          </w:p>
        </w:tc>
        <w:tc>
          <w:tcPr>
            <w:tcW w:w="854" w:type="pct"/>
            <w:shd w:val="clear" w:color="auto" w:fill="auto"/>
          </w:tcPr>
          <w:p w14:paraId="0E2CE218"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NELC-P-79</w:t>
            </w:r>
          </w:p>
        </w:tc>
        <w:tc>
          <w:tcPr>
            <w:tcW w:w="1220" w:type="pct"/>
            <w:shd w:val="clear" w:color="auto" w:fill="auto"/>
          </w:tcPr>
          <w:p w14:paraId="6AEA7E2B"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244" w:type="pct"/>
            <w:shd w:val="clear" w:color="auto" w:fill="auto"/>
          </w:tcPr>
          <w:p w14:paraId="40F73474"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61</w:t>
            </w:r>
          </w:p>
        </w:tc>
        <w:tc>
          <w:tcPr>
            <w:tcW w:w="1098" w:type="pct"/>
            <w:shd w:val="clear" w:color="auto" w:fill="auto"/>
          </w:tcPr>
          <w:p w14:paraId="66A4114B"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ICMV-82123</w:t>
            </w:r>
          </w:p>
        </w:tc>
        <w:tc>
          <w:tcPr>
            <w:tcW w:w="1301" w:type="pct"/>
            <w:shd w:val="clear" w:color="auto" w:fill="auto"/>
          </w:tcPr>
          <w:p w14:paraId="3F384B34"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r>
      <w:tr w:rsidR="00131B33" w:rsidRPr="00AE4190" w14:paraId="7848B6D0" w14:textId="77777777" w:rsidTr="00A4244C">
        <w:tc>
          <w:tcPr>
            <w:tcW w:w="282" w:type="pct"/>
            <w:shd w:val="clear" w:color="auto" w:fill="auto"/>
            <w:vAlign w:val="center"/>
          </w:tcPr>
          <w:p w14:paraId="29D18BC3"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28</w:t>
            </w:r>
          </w:p>
        </w:tc>
        <w:tc>
          <w:tcPr>
            <w:tcW w:w="854" w:type="pct"/>
            <w:shd w:val="clear" w:color="auto" w:fill="auto"/>
          </w:tcPr>
          <w:p w14:paraId="66EB834A"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ICH-162</w:t>
            </w:r>
          </w:p>
        </w:tc>
        <w:tc>
          <w:tcPr>
            <w:tcW w:w="1220" w:type="pct"/>
            <w:shd w:val="clear" w:color="auto" w:fill="auto"/>
          </w:tcPr>
          <w:p w14:paraId="7418AAB6"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244" w:type="pct"/>
            <w:shd w:val="clear" w:color="auto" w:fill="auto"/>
          </w:tcPr>
          <w:p w14:paraId="7159F97B"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62</w:t>
            </w:r>
          </w:p>
        </w:tc>
        <w:tc>
          <w:tcPr>
            <w:tcW w:w="1098" w:type="pct"/>
            <w:shd w:val="clear" w:color="auto" w:fill="auto"/>
          </w:tcPr>
          <w:p w14:paraId="23C4DD25"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ICMH-84814</w:t>
            </w:r>
          </w:p>
        </w:tc>
        <w:tc>
          <w:tcPr>
            <w:tcW w:w="1301" w:type="pct"/>
            <w:shd w:val="clear" w:color="auto" w:fill="auto"/>
          </w:tcPr>
          <w:p w14:paraId="526498DA"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r>
      <w:tr w:rsidR="00131B33" w:rsidRPr="00AE4190" w14:paraId="18A748EB" w14:textId="77777777" w:rsidTr="00A4244C">
        <w:tc>
          <w:tcPr>
            <w:tcW w:w="282" w:type="pct"/>
            <w:shd w:val="clear" w:color="auto" w:fill="auto"/>
            <w:vAlign w:val="center"/>
          </w:tcPr>
          <w:p w14:paraId="189A3EAE"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29</w:t>
            </w:r>
          </w:p>
        </w:tc>
        <w:tc>
          <w:tcPr>
            <w:tcW w:w="854" w:type="pct"/>
            <w:shd w:val="clear" w:color="auto" w:fill="auto"/>
          </w:tcPr>
          <w:p w14:paraId="70634916"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MBH-127</w:t>
            </w:r>
          </w:p>
        </w:tc>
        <w:tc>
          <w:tcPr>
            <w:tcW w:w="1220" w:type="pct"/>
            <w:shd w:val="clear" w:color="auto" w:fill="auto"/>
          </w:tcPr>
          <w:p w14:paraId="2BF7D3D2"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244" w:type="pct"/>
            <w:shd w:val="clear" w:color="auto" w:fill="auto"/>
          </w:tcPr>
          <w:p w14:paraId="5D85D875"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63</w:t>
            </w:r>
          </w:p>
        </w:tc>
        <w:tc>
          <w:tcPr>
            <w:tcW w:w="1098" w:type="pct"/>
            <w:shd w:val="clear" w:color="auto" w:fill="auto"/>
          </w:tcPr>
          <w:p w14:paraId="72CDF10B"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MBH-127</w:t>
            </w:r>
          </w:p>
        </w:tc>
        <w:tc>
          <w:tcPr>
            <w:tcW w:w="1301" w:type="pct"/>
            <w:shd w:val="clear" w:color="auto" w:fill="auto"/>
          </w:tcPr>
          <w:p w14:paraId="61A52C74"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r>
      <w:tr w:rsidR="00131B33" w:rsidRPr="00AE4190" w14:paraId="6E44E29D" w14:textId="77777777" w:rsidTr="00A4244C">
        <w:tc>
          <w:tcPr>
            <w:tcW w:w="282" w:type="pct"/>
            <w:shd w:val="clear" w:color="auto" w:fill="auto"/>
            <w:vAlign w:val="center"/>
          </w:tcPr>
          <w:p w14:paraId="64A50CA0"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30</w:t>
            </w:r>
          </w:p>
        </w:tc>
        <w:tc>
          <w:tcPr>
            <w:tcW w:w="854" w:type="pct"/>
            <w:shd w:val="clear" w:color="auto" w:fill="auto"/>
          </w:tcPr>
          <w:p w14:paraId="2AE24B3D"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Kalasat-2</w:t>
            </w:r>
          </w:p>
        </w:tc>
        <w:tc>
          <w:tcPr>
            <w:tcW w:w="1220" w:type="pct"/>
            <w:shd w:val="clear" w:color="auto" w:fill="auto"/>
          </w:tcPr>
          <w:p w14:paraId="466D3954"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244" w:type="pct"/>
            <w:shd w:val="clear" w:color="auto" w:fill="auto"/>
          </w:tcPr>
          <w:p w14:paraId="673D2102"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64</w:t>
            </w:r>
          </w:p>
        </w:tc>
        <w:tc>
          <w:tcPr>
            <w:tcW w:w="1098" w:type="pct"/>
            <w:shd w:val="clear" w:color="auto" w:fill="auto"/>
          </w:tcPr>
          <w:p w14:paraId="2F282D3C"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Magway millet (Local)</w:t>
            </w:r>
          </w:p>
        </w:tc>
        <w:tc>
          <w:tcPr>
            <w:tcW w:w="1301" w:type="pct"/>
            <w:shd w:val="clear" w:color="auto" w:fill="auto"/>
          </w:tcPr>
          <w:p w14:paraId="335C12AA"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Magway Region, Myanmar</w:t>
            </w:r>
          </w:p>
        </w:tc>
      </w:tr>
      <w:tr w:rsidR="00131B33" w:rsidRPr="00AE4190" w14:paraId="4F3F80C0" w14:textId="77777777" w:rsidTr="00A4244C">
        <w:tc>
          <w:tcPr>
            <w:tcW w:w="282" w:type="pct"/>
            <w:shd w:val="clear" w:color="auto" w:fill="auto"/>
            <w:vAlign w:val="center"/>
          </w:tcPr>
          <w:p w14:paraId="63B69F96"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31</w:t>
            </w:r>
          </w:p>
        </w:tc>
        <w:tc>
          <w:tcPr>
            <w:tcW w:w="854" w:type="pct"/>
            <w:shd w:val="clear" w:color="auto" w:fill="auto"/>
          </w:tcPr>
          <w:p w14:paraId="701535C0"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SSC-K-78</w:t>
            </w:r>
          </w:p>
        </w:tc>
        <w:tc>
          <w:tcPr>
            <w:tcW w:w="1220" w:type="pct"/>
            <w:shd w:val="clear" w:color="auto" w:fill="auto"/>
          </w:tcPr>
          <w:p w14:paraId="78BBF50B"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244" w:type="pct"/>
            <w:shd w:val="clear" w:color="auto" w:fill="auto"/>
          </w:tcPr>
          <w:p w14:paraId="5DB48F38"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65</w:t>
            </w:r>
          </w:p>
        </w:tc>
        <w:tc>
          <w:tcPr>
            <w:tcW w:w="1098" w:type="pct"/>
            <w:shd w:val="clear" w:color="auto" w:fill="auto"/>
          </w:tcPr>
          <w:p w14:paraId="72E74AA8" w14:textId="77777777" w:rsidR="00131B33" w:rsidRPr="00AE4190" w:rsidRDefault="00131B33" w:rsidP="005431C6">
            <w:pPr>
              <w:jc w:val="both"/>
              <w:rPr>
                <w:rFonts w:ascii="Arial" w:hAnsi="Arial" w:cs="Arial"/>
                <w:bCs/>
                <w:kern w:val="2"/>
                <w:sz w:val="20"/>
                <w:lang w:bidi="en-US"/>
              </w:rPr>
            </w:pPr>
            <w:proofErr w:type="spellStart"/>
            <w:r w:rsidRPr="00AE4190">
              <w:rPr>
                <w:rFonts w:ascii="Arial" w:hAnsi="Arial" w:cs="Arial"/>
                <w:color w:val="000000"/>
                <w:kern w:val="24"/>
                <w:sz w:val="20"/>
              </w:rPr>
              <w:t>Nyaung</w:t>
            </w:r>
            <w:proofErr w:type="spellEnd"/>
            <w:r w:rsidRPr="00AE4190">
              <w:rPr>
                <w:rFonts w:ascii="Arial" w:hAnsi="Arial" w:cs="Arial"/>
                <w:color w:val="000000"/>
                <w:kern w:val="24"/>
                <w:sz w:val="20"/>
              </w:rPr>
              <w:t>-U millet (Local)</w:t>
            </w:r>
          </w:p>
        </w:tc>
        <w:tc>
          <w:tcPr>
            <w:tcW w:w="1301" w:type="pct"/>
            <w:shd w:val="clear" w:color="auto" w:fill="auto"/>
          </w:tcPr>
          <w:p w14:paraId="2E27FDC7" w14:textId="77777777" w:rsidR="00131B33" w:rsidRPr="00AE4190" w:rsidRDefault="00131B33" w:rsidP="005431C6">
            <w:pPr>
              <w:jc w:val="both"/>
              <w:rPr>
                <w:rFonts w:ascii="Arial" w:hAnsi="Arial" w:cs="Arial"/>
                <w:bCs/>
                <w:kern w:val="2"/>
                <w:sz w:val="20"/>
                <w:lang w:bidi="en-US"/>
              </w:rPr>
            </w:pPr>
            <w:proofErr w:type="spellStart"/>
            <w:r w:rsidRPr="00AE4190">
              <w:rPr>
                <w:rFonts w:ascii="Arial" w:hAnsi="Arial" w:cs="Arial"/>
                <w:color w:val="000000"/>
                <w:kern w:val="24"/>
                <w:sz w:val="20"/>
              </w:rPr>
              <w:t>Nyaung</w:t>
            </w:r>
            <w:proofErr w:type="spellEnd"/>
            <w:r w:rsidRPr="00AE4190">
              <w:rPr>
                <w:rFonts w:ascii="Arial" w:hAnsi="Arial" w:cs="Arial"/>
                <w:color w:val="000000"/>
                <w:kern w:val="24"/>
                <w:sz w:val="20"/>
              </w:rPr>
              <w:t>-U, Mandalay Region, Myanmar</w:t>
            </w:r>
          </w:p>
        </w:tc>
      </w:tr>
      <w:tr w:rsidR="00131B33" w:rsidRPr="00AE4190" w14:paraId="3B852C30" w14:textId="77777777" w:rsidTr="00A4244C">
        <w:tc>
          <w:tcPr>
            <w:tcW w:w="282" w:type="pct"/>
            <w:shd w:val="clear" w:color="auto" w:fill="auto"/>
            <w:vAlign w:val="center"/>
          </w:tcPr>
          <w:p w14:paraId="523B2E33"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32</w:t>
            </w:r>
          </w:p>
        </w:tc>
        <w:tc>
          <w:tcPr>
            <w:tcW w:w="854" w:type="pct"/>
            <w:shd w:val="clear" w:color="auto" w:fill="auto"/>
          </w:tcPr>
          <w:p w14:paraId="43683C4F"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Pale-1</w:t>
            </w:r>
          </w:p>
        </w:tc>
        <w:tc>
          <w:tcPr>
            <w:tcW w:w="1220" w:type="pct"/>
            <w:shd w:val="clear" w:color="auto" w:fill="auto"/>
          </w:tcPr>
          <w:p w14:paraId="10DE7E1D"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244" w:type="pct"/>
            <w:shd w:val="clear" w:color="auto" w:fill="auto"/>
          </w:tcPr>
          <w:p w14:paraId="4298E917"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66</w:t>
            </w:r>
          </w:p>
        </w:tc>
        <w:tc>
          <w:tcPr>
            <w:tcW w:w="1098" w:type="pct"/>
            <w:shd w:val="clear" w:color="auto" w:fill="auto"/>
          </w:tcPr>
          <w:p w14:paraId="7F32E6ED"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Pearl-3</w:t>
            </w:r>
          </w:p>
        </w:tc>
        <w:tc>
          <w:tcPr>
            <w:tcW w:w="1301" w:type="pct"/>
            <w:shd w:val="clear" w:color="auto" w:fill="auto"/>
          </w:tcPr>
          <w:p w14:paraId="5ED20E8D"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 xml:space="preserve">DAR, </w:t>
            </w:r>
            <w:proofErr w:type="spellStart"/>
            <w:r w:rsidRPr="00AE4190">
              <w:rPr>
                <w:rFonts w:ascii="Arial" w:hAnsi="Arial" w:cs="Arial"/>
                <w:color w:val="000000"/>
                <w:kern w:val="24"/>
                <w:sz w:val="20"/>
              </w:rPr>
              <w:t>Yezin</w:t>
            </w:r>
            <w:proofErr w:type="spellEnd"/>
            <w:r w:rsidRPr="00AE4190">
              <w:rPr>
                <w:rFonts w:ascii="Arial" w:hAnsi="Arial" w:cs="Arial"/>
                <w:color w:val="000000"/>
                <w:kern w:val="24"/>
                <w:sz w:val="20"/>
              </w:rPr>
              <w:t>, Myanmar</w:t>
            </w:r>
          </w:p>
        </w:tc>
      </w:tr>
      <w:tr w:rsidR="00131B33" w:rsidRPr="00AE4190" w14:paraId="6B76B508" w14:textId="77777777" w:rsidTr="00A4244C">
        <w:tc>
          <w:tcPr>
            <w:tcW w:w="282" w:type="pct"/>
            <w:shd w:val="clear" w:color="auto" w:fill="auto"/>
            <w:vAlign w:val="center"/>
          </w:tcPr>
          <w:p w14:paraId="7EFCF5AA"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33</w:t>
            </w:r>
          </w:p>
        </w:tc>
        <w:tc>
          <w:tcPr>
            <w:tcW w:w="854" w:type="pct"/>
            <w:shd w:val="clear" w:color="auto" w:fill="auto"/>
          </w:tcPr>
          <w:p w14:paraId="49697EDB"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ICH-433</w:t>
            </w:r>
          </w:p>
        </w:tc>
        <w:tc>
          <w:tcPr>
            <w:tcW w:w="1220" w:type="pct"/>
            <w:shd w:val="clear" w:color="auto" w:fill="auto"/>
          </w:tcPr>
          <w:p w14:paraId="6F347A63"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244" w:type="pct"/>
            <w:shd w:val="clear" w:color="auto" w:fill="auto"/>
          </w:tcPr>
          <w:p w14:paraId="4B481835"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67</w:t>
            </w:r>
          </w:p>
        </w:tc>
        <w:tc>
          <w:tcPr>
            <w:tcW w:w="1098" w:type="pct"/>
            <w:shd w:val="clear" w:color="auto" w:fill="auto"/>
          </w:tcPr>
          <w:p w14:paraId="27D586FE"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Pearl-4</w:t>
            </w:r>
          </w:p>
        </w:tc>
        <w:tc>
          <w:tcPr>
            <w:tcW w:w="1301" w:type="pct"/>
            <w:shd w:val="clear" w:color="auto" w:fill="auto"/>
          </w:tcPr>
          <w:p w14:paraId="45A87AAA"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 xml:space="preserve">DAR, </w:t>
            </w:r>
            <w:proofErr w:type="spellStart"/>
            <w:r w:rsidRPr="00AE4190">
              <w:rPr>
                <w:rFonts w:ascii="Arial" w:hAnsi="Arial" w:cs="Arial"/>
                <w:color w:val="000000"/>
                <w:kern w:val="24"/>
                <w:sz w:val="20"/>
              </w:rPr>
              <w:t>Yezin</w:t>
            </w:r>
            <w:proofErr w:type="spellEnd"/>
            <w:r w:rsidRPr="00AE4190">
              <w:rPr>
                <w:rFonts w:ascii="Arial" w:hAnsi="Arial" w:cs="Arial"/>
                <w:color w:val="000000"/>
                <w:kern w:val="24"/>
                <w:sz w:val="20"/>
              </w:rPr>
              <w:t>, Myanmar</w:t>
            </w:r>
          </w:p>
        </w:tc>
      </w:tr>
      <w:tr w:rsidR="00131B33" w:rsidRPr="00AE4190" w14:paraId="6A298A01" w14:textId="77777777" w:rsidTr="00A4244C">
        <w:tc>
          <w:tcPr>
            <w:tcW w:w="282" w:type="pct"/>
            <w:tcBorders>
              <w:bottom w:val="single" w:sz="4" w:space="0" w:color="auto"/>
            </w:tcBorders>
            <w:shd w:val="clear" w:color="auto" w:fill="auto"/>
            <w:vAlign w:val="center"/>
          </w:tcPr>
          <w:p w14:paraId="440BD59D" w14:textId="77777777" w:rsidR="00131B33" w:rsidRPr="00AE4190" w:rsidRDefault="00131B33" w:rsidP="005431C6">
            <w:pPr>
              <w:jc w:val="both"/>
              <w:rPr>
                <w:rFonts w:ascii="Arial" w:hAnsi="Arial" w:cs="Arial"/>
                <w:bCs/>
                <w:kern w:val="2"/>
                <w:sz w:val="20"/>
                <w:lang w:bidi="en-US"/>
              </w:rPr>
            </w:pPr>
            <w:r w:rsidRPr="00AE4190">
              <w:rPr>
                <w:rFonts w:ascii="Arial" w:hAnsi="Arial" w:cs="Arial"/>
                <w:kern w:val="2"/>
                <w:sz w:val="20"/>
              </w:rPr>
              <w:t>34</w:t>
            </w:r>
          </w:p>
        </w:tc>
        <w:tc>
          <w:tcPr>
            <w:tcW w:w="854" w:type="pct"/>
            <w:tcBorders>
              <w:bottom w:val="single" w:sz="4" w:space="0" w:color="auto"/>
            </w:tcBorders>
            <w:shd w:val="clear" w:color="auto" w:fill="auto"/>
          </w:tcPr>
          <w:p w14:paraId="150EBC7B"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ICMV-83118</w:t>
            </w:r>
          </w:p>
        </w:tc>
        <w:tc>
          <w:tcPr>
            <w:tcW w:w="1220" w:type="pct"/>
            <w:tcBorders>
              <w:bottom w:val="single" w:sz="4" w:space="0" w:color="auto"/>
            </w:tcBorders>
            <w:shd w:val="clear" w:color="auto" w:fill="auto"/>
          </w:tcPr>
          <w:p w14:paraId="7161895B" w14:textId="77777777" w:rsidR="00131B33" w:rsidRPr="00AE4190" w:rsidRDefault="00131B33" w:rsidP="005431C6">
            <w:pPr>
              <w:jc w:val="both"/>
              <w:rPr>
                <w:rFonts w:ascii="Arial" w:hAnsi="Arial" w:cs="Arial"/>
                <w:bCs/>
                <w:kern w:val="2"/>
                <w:sz w:val="20"/>
                <w:lang w:bidi="en-US"/>
              </w:rPr>
            </w:pPr>
            <w:r w:rsidRPr="00AE4190">
              <w:rPr>
                <w:rFonts w:ascii="Arial" w:hAnsi="Arial" w:cs="Arial"/>
                <w:color w:val="000000"/>
                <w:kern w:val="24"/>
                <w:sz w:val="20"/>
              </w:rPr>
              <w:t>ICRISAT, India</w:t>
            </w:r>
          </w:p>
        </w:tc>
        <w:tc>
          <w:tcPr>
            <w:tcW w:w="244" w:type="pct"/>
            <w:tcBorders>
              <w:bottom w:val="single" w:sz="4" w:space="0" w:color="auto"/>
            </w:tcBorders>
            <w:shd w:val="clear" w:color="auto" w:fill="auto"/>
          </w:tcPr>
          <w:p w14:paraId="45DF5D9F" w14:textId="77777777" w:rsidR="00131B33" w:rsidRPr="00AE4190" w:rsidRDefault="00131B33" w:rsidP="005431C6">
            <w:pPr>
              <w:jc w:val="both"/>
              <w:rPr>
                <w:rFonts w:ascii="Arial" w:hAnsi="Arial" w:cs="Arial"/>
                <w:bCs/>
                <w:kern w:val="2"/>
                <w:sz w:val="20"/>
                <w:lang w:bidi="en-US"/>
              </w:rPr>
            </w:pPr>
          </w:p>
        </w:tc>
        <w:tc>
          <w:tcPr>
            <w:tcW w:w="1098" w:type="pct"/>
            <w:tcBorders>
              <w:bottom w:val="single" w:sz="4" w:space="0" w:color="auto"/>
            </w:tcBorders>
            <w:shd w:val="clear" w:color="000000" w:fill="FFFFFF"/>
          </w:tcPr>
          <w:p w14:paraId="25177674" w14:textId="77777777" w:rsidR="00131B33" w:rsidRPr="00AE4190" w:rsidRDefault="00131B33" w:rsidP="005431C6">
            <w:pPr>
              <w:jc w:val="both"/>
              <w:rPr>
                <w:rFonts w:ascii="Arial" w:hAnsi="Arial" w:cs="Arial"/>
                <w:bCs/>
                <w:kern w:val="2"/>
                <w:sz w:val="20"/>
                <w:lang w:bidi="en-US"/>
              </w:rPr>
            </w:pPr>
          </w:p>
        </w:tc>
        <w:tc>
          <w:tcPr>
            <w:tcW w:w="1301" w:type="pct"/>
            <w:tcBorders>
              <w:bottom w:val="single" w:sz="4" w:space="0" w:color="auto"/>
            </w:tcBorders>
            <w:shd w:val="clear" w:color="000000" w:fill="FFFFFF"/>
          </w:tcPr>
          <w:p w14:paraId="102803E1" w14:textId="77777777" w:rsidR="00131B33" w:rsidRPr="00AE4190" w:rsidRDefault="00131B33" w:rsidP="005431C6">
            <w:pPr>
              <w:jc w:val="both"/>
              <w:rPr>
                <w:rFonts w:ascii="Arial" w:hAnsi="Arial" w:cs="Arial"/>
                <w:bCs/>
                <w:kern w:val="2"/>
                <w:sz w:val="20"/>
                <w:lang w:bidi="en-US"/>
              </w:rPr>
            </w:pPr>
          </w:p>
        </w:tc>
      </w:tr>
    </w:tbl>
    <w:p w14:paraId="6AAE6C51" w14:textId="63C0F594" w:rsidR="004D4277" w:rsidRPr="00FB3A86" w:rsidRDefault="00131B33" w:rsidP="00C63F34">
      <w:pPr>
        <w:pStyle w:val="Body"/>
        <w:spacing w:after="0"/>
        <w:rPr>
          <w:rFonts w:ascii="Arial" w:hAnsi="Arial" w:cs="Arial"/>
          <w:b/>
        </w:rPr>
        <w:sectPr w:rsidR="004D4277" w:rsidRPr="00FB3A86" w:rsidSect="00D84EEF">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r w:rsidRPr="00A064FC">
        <w:rPr>
          <w:rFonts w:ascii="Arial" w:hAnsi="Arial" w:cs="Arial"/>
          <w:i/>
          <w:iCs/>
          <w:sz w:val="18"/>
          <w:szCs w:val="18"/>
        </w:rPr>
        <w:t xml:space="preserve">Note: DAR = </w:t>
      </w:r>
    </w:p>
    <w:p w14:paraId="407E5CC8" w14:textId="77777777" w:rsidR="00B01FCD" w:rsidRPr="00FB3A86" w:rsidRDefault="00B01FCD" w:rsidP="00441B6F">
      <w:pPr>
        <w:pStyle w:val="Appendix"/>
        <w:spacing w:after="0"/>
        <w:jc w:val="both"/>
        <w:rPr>
          <w:rFonts w:ascii="Arial" w:hAnsi="Arial" w:cs="Arial"/>
          <w:b w:val="0"/>
        </w:rPr>
      </w:pPr>
    </w:p>
    <w:sectPr w:rsidR="00B01FCD" w:rsidRPr="00FB3A86" w:rsidSect="00D84EE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57B4A" w14:textId="77777777" w:rsidR="008F4A92" w:rsidRDefault="008F4A92" w:rsidP="00C37E61">
      <w:r>
        <w:separator/>
      </w:r>
    </w:p>
  </w:endnote>
  <w:endnote w:type="continuationSeparator" w:id="0">
    <w:p w14:paraId="17C2B268" w14:textId="77777777" w:rsidR="008F4A92" w:rsidRDefault="008F4A9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30B0F" w14:textId="77777777" w:rsidR="00DF70C3" w:rsidRDefault="00DF70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BDDB5" w14:textId="77777777" w:rsidR="00DF70C3" w:rsidRDefault="00DF70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60C5E" w14:textId="77777777" w:rsidR="007464D8" w:rsidRDefault="007464D8">
    <w:pPr>
      <w:pStyle w:val="Footer"/>
      <w:rPr>
        <w:rFonts w:ascii="Arial" w:hAnsi="Arial" w:cs="Arial"/>
        <w:sz w:val="16"/>
      </w:rPr>
    </w:pPr>
  </w:p>
  <w:p w14:paraId="69C53402" w14:textId="77777777" w:rsidR="007464D8" w:rsidRDefault="007464D8"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4D6923F7" w14:textId="77777777" w:rsidR="007464D8" w:rsidRDefault="007464D8">
    <w:pPr>
      <w:pStyle w:val="Footer"/>
      <w:rPr>
        <w:rFonts w:ascii="Arial" w:hAnsi="Arial" w:cs="Arial"/>
        <w:sz w:val="16"/>
      </w:rPr>
    </w:pPr>
  </w:p>
  <w:p w14:paraId="5595A281" w14:textId="77777777" w:rsidR="007464D8" w:rsidRPr="009E048A" w:rsidRDefault="007464D8">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CED2B" w14:textId="77777777" w:rsidR="007464D8" w:rsidRPr="00C37E61" w:rsidRDefault="007464D8"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648AF" w14:textId="77777777" w:rsidR="008F4A92" w:rsidRDefault="008F4A92" w:rsidP="00C37E61">
      <w:r>
        <w:separator/>
      </w:r>
    </w:p>
  </w:footnote>
  <w:footnote w:type="continuationSeparator" w:id="0">
    <w:p w14:paraId="65E8B786" w14:textId="77777777" w:rsidR="008F4A92" w:rsidRDefault="008F4A9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77F46" w14:textId="6E630F71" w:rsidR="00DF70C3" w:rsidRDefault="00DF70C3">
    <w:pPr>
      <w:pStyle w:val="Header"/>
    </w:pPr>
    <w:r>
      <w:rPr>
        <w:noProof/>
      </w:rPr>
      <w:pict w14:anchorId="06AE78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86746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43980" w14:textId="180626F6" w:rsidR="00DF70C3" w:rsidRDefault="00DF70C3">
    <w:pPr>
      <w:pStyle w:val="Header"/>
    </w:pPr>
    <w:r>
      <w:rPr>
        <w:noProof/>
      </w:rPr>
      <w:pict w14:anchorId="685175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86747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5CA33" w14:textId="5CAFA24B" w:rsidR="007464D8" w:rsidRPr="00296529" w:rsidRDefault="00DF70C3" w:rsidP="00296529">
    <w:pPr>
      <w:ind w:left="2160"/>
      <w:jc w:val="center"/>
      <w:rPr>
        <w:rFonts w:ascii="Times New Roman" w:eastAsia="Calibri" w:hAnsi="Times New Roman"/>
        <w:i/>
        <w:sz w:val="18"/>
        <w:szCs w:val="22"/>
      </w:rPr>
    </w:pPr>
    <w:r>
      <w:rPr>
        <w:noProof/>
      </w:rPr>
      <w:pict w14:anchorId="613F83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86746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8BAC8EB" w14:textId="77777777" w:rsidR="007464D8" w:rsidRPr="00296529" w:rsidRDefault="007464D8"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00BA904E" w14:textId="77777777" w:rsidR="007464D8" w:rsidRPr="00296529" w:rsidRDefault="007464D8"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03EA4E7" w14:textId="77777777" w:rsidR="007464D8" w:rsidRPr="00296529" w:rsidRDefault="007464D8"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E48FDF9" w14:textId="77777777" w:rsidR="007464D8" w:rsidRDefault="007464D8"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1440672" w14:textId="77777777" w:rsidR="007464D8" w:rsidRDefault="007464D8"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9B8226D" w14:textId="77777777" w:rsidR="007464D8" w:rsidRDefault="007464D8">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D908C" w14:textId="1C518DDB" w:rsidR="00DF70C3" w:rsidRDefault="00DF70C3">
    <w:pPr>
      <w:pStyle w:val="Header"/>
    </w:pPr>
    <w:r>
      <w:rPr>
        <w:noProof/>
      </w:rPr>
      <w:pict w14:anchorId="55F7BE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867472"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B48CB" w14:textId="55E97605" w:rsidR="00DF70C3" w:rsidRDefault="00DF70C3">
    <w:pPr>
      <w:pStyle w:val="Header"/>
    </w:pPr>
    <w:r>
      <w:rPr>
        <w:noProof/>
      </w:rPr>
      <w:pict w14:anchorId="4D872D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867473"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21C26" w14:textId="3EC84F93" w:rsidR="00DF70C3" w:rsidRDefault="00DF70C3">
    <w:pPr>
      <w:pStyle w:val="Header"/>
    </w:pPr>
    <w:r>
      <w:rPr>
        <w:noProof/>
      </w:rPr>
      <w:pict w14:anchorId="020617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867471"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4678"/>
    <w:rsid w:val="000171BA"/>
    <w:rsid w:val="00030174"/>
    <w:rsid w:val="0004579C"/>
    <w:rsid w:val="00052EFE"/>
    <w:rsid w:val="00075AF4"/>
    <w:rsid w:val="00082EBA"/>
    <w:rsid w:val="000841EA"/>
    <w:rsid w:val="00085FF6"/>
    <w:rsid w:val="000902E9"/>
    <w:rsid w:val="000A01FC"/>
    <w:rsid w:val="000A47FA"/>
    <w:rsid w:val="000A65D3"/>
    <w:rsid w:val="000A69FC"/>
    <w:rsid w:val="000B1E33"/>
    <w:rsid w:val="000C4FAF"/>
    <w:rsid w:val="000D689F"/>
    <w:rsid w:val="000E7B7B"/>
    <w:rsid w:val="000E7D62"/>
    <w:rsid w:val="00103357"/>
    <w:rsid w:val="00123C9F"/>
    <w:rsid w:val="001243AF"/>
    <w:rsid w:val="00126190"/>
    <w:rsid w:val="00127A07"/>
    <w:rsid w:val="00130F17"/>
    <w:rsid w:val="00131B33"/>
    <w:rsid w:val="001320BF"/>
    <w:rsid w:val="00163BC4"/>
    <w:rsid w:val="00170011"/>
    <w:rsid w:val="00191062"/>
    <w:rsid w:val="00192B72"/>
    <w:rsid w:val="001A29D8"/>
    <w:rsid w:val="001A2C72"/>
    <w:rsid w:val="001A5CAA"/>
    <w:rsid w:val="001B0427"/>
    <w:rsid w:val="001B26C5"/>
    <w:rsid w:val="001D3A51"/>
    <w:rsid w:val="001E10D2"/>
    <w:rsid w:val="001E15B5"/>
    <w:rsid w:val="001E25B4"/>
    <w:rsid w:val="001E44FE"/>
    <w:rsid w:val="001E5196"/>
    <w:rsid w:val="00200595"/>
    <w:rsid w:val="00203D10"/>
    <w:rsid w:val="00204835"/>
    <w:rsid w:val="00226735"/>
    <w:rsid w:val="00231920"/>
    <w:rsid w:val="0023195C"/>
    <w:rsid w:val="0023731D"/>
    <w:rsid w:val="00237606"/>
    <w:rsid w:val="0024282C"/>
    <w:rsid w:val="002460DC"/>
    <w:rsid w:val="00250985"/>
    <w:rsid w:val="0025233D"/>
    <w:rsid w:val="002556F6"/>
    <w:rsid w:val="00283105"/>
    <w:rsid w:val="00284C4C"/>
    <w:rsid w:val="002860CA"/>
    <w:rsid w:val="00287E68"/>
    <w:rsid w:val="00290E50"/>
    <w:rsid w:val="00296529"/>
    <w:rsid w:val="002B27FB"/>
    <w:rsid w:val="002B4F18"/>
    <w:rsid w:val="002B685A"/>
    <w:rsid w:val="002C57D2"/>
    <w:rsid w:val="002D5A35"/>
    <w:rsid w:val="002E0D56"/>
    <w:rsid w:val="002F2C49"/>
    <w:rsid w:val="002F3428"/>
    <w:rsid w:val="002F4F48"/>
    <w:rsid w:val="003021BA"/>
    <w:rsid w:val="00310E60"/>
    <w:rsid w:val="00315186"/>
    <w:rsid w:val="00320417"/>
    <w:rsid w:val="00320BB1"/>
    <w:rsid w:val="0033343E"/>
    <w:rsid w:val="003512C2"/>
    <w:rsid w:val="00351D8C"/>
    <w:rsid w:val="00371FB6"/>
    <w:rsid w:val="003763C1"/>
    <w:rsid w:val="00376BBE"/>
    <w:rsid w:val="0039224F"/>
    <w:rsid w:val="003A43A4"/>
    <w:rsid w:val="003A69E8"/>
    <w:rsid w:val="003A6FCA"/>
    <w:rsid w:val="003A7E18"/>
    <w:rsid w:val="003C4C86"/>
    <w:rsid w:val="003C6258"/>
    <w:rsid w:val="003D688B"/>
    <w:rsid w:val="003D7B7E"/>
    <w:rsid w:val="003E2904"/>
    <w:rsid w:val="00401927"/>
    <w:rsid w:val="0041027F"/>
    <w:rsid w:val="00412475"/>
    <w:rsid w:val="00423789"/>
    <w:rsid w:val="00427B8A"/>
    <w:rsid w:val="004338DA"/>
    <w:rsid w:val="00440F43"/>
    <w:rsid w:val="00441B6F"/>
    <w:rsid w:val="00446221"/>
    <w:rsid w:val="00450E62"/>
    <w:rsid w:val="004539DB"/>
    <w:rsid w:val="00471A80"/>
    <w:rsid w:val="004725F9"/>
    <w:rsid w:val="00480BD8"/>
    <w:rsid w:val="00481634"/>
    <w:rsid w:val="004851E4"/>
    <w:rsid w:val="00490C7F"/>
    <w:rsid w:val="0049749C"/>
    <w:rsid w:val="004B562C"/>
    <w:rsid w:val="004C6660"/>
    <w:rsid w:val="004D305E"/>
    <w:rsid w:val="004D4277"/>
    <w:rsid w:val="004E2656"/>
    <w:rsid w:val="00501B61"/>
    <w:rsid w:val="00502516"/>
    <w:rsid w:val="00505F06"/>
    <w:rsid w:val="00506828"/>
    <w:rsid w:val="00517DC3"/>
    <w:rsid w:val="0053056E"/>
    <w:rsid w:val="005431C6"/>
    <w:rsid w:val="00554FDA"/>
    <w:rsid w:val="00583FC2"/>
    <w:rsid w:val="005932B1"/>
    <w:rsid w:val="00593DC7"/>
    <w:rsid w:val="005B3AFA"/>
    <w:rsid w:val="005B4C99"/>
    <w:rsid w:val="005C784C"/>
    <w:rsid w:val="005D17F6"/>
    <w:rsid w:val="005E5539"/>
    <w:rsid w:val="00602BF5"/>
    <w:rsid w:val="00611C55"/>
    <w:rsid w:val="00617FDD"/>
    <w:rsid w:val="00631BA5"/>
    <w:rsid w:val="00633614"/>
    <w:rsid w:val="00633F68"/>
    <w:rsid w:val="00634981"/>
    <w:rsid w:val="00636BB5"/>
    <w:rsid w:val="00636EB2"/>
    <w:rsid w:val="006375B8"/>
    <w:rsid w:val="0066510A"/>
    <w:rsid w:val="00665C52"/>
    <w:rsid w:val="00673F9F"/>
    <w:rsid w:val="00686953"/>
    <w:rsid w:val="00687DEA"/>
    <w:rsid w:val="00687E67"/>
    <w:rsid w:val="006967F7"/>
    <w:rsid w:val="006A250C"/>
    <w:rsid w:val="006A46FB"/>
    <w:rsid w:val="006B21D3"/>
    <w:rsid w:val="006B4D53"/>
    <w:rsid w:val="006B577D"/>
    <w:rsid w:val="006B57D0"/>
    <w:rsid w:val="006D30FF"/>
    <w:rsid w:val="006D6940"/>
    <w:rsid w:val="006E3764"/>
    <w:rsid w:val="006F11EC"/>
    <w:rsid w:val="0070082C"/>
    <w:rsid w:val="0071605A"/>
    <w:rsid w:val="00717EB8"/>
    <w:rsid w:val="00735374"/>
    <w:rsid w:val="007369E6"/>
    <w:rsid w:val="007464D8"/>
    <w:rsid w:val="00746E59"/>
    <w:rsid w:val="00754C9A"/>
    <w:rsid w:val="0075599A"/>
    <w:rsid w:val="00761D52"/>
    <w:rsid w:val="00770464"/>
    <w:rsid w:val="0077749E"/>
    <w:rsid w:val="00790ADA"/>
    <w:rsid w:val="007A0AEC"/>
    <w:rsid w:val="007B3B4F"/>
    <w:rsid w:val="007D0182"/>
    <w:rsid w:val="007D2288"/>
    <w:rsid w:val="007D6C12"/>
    <w:rsid w:val="007E088F"/>
    <w:rsid w:val="007E5917"/>
    <w:rsid w:val="007E75A4"/>
    <w:rsid w:val="007F2559"/>
    <w:rsid w:val="007F7B32"/>
    <w:rsid w:val="00804BC2"/>
    <w:rsid w:val="00804D16"/>
    <w:rsid w:val="0081431A"/>
    <w:rsid w:val="0083216F"/>
    <w:rsid w:val="00834519"/>
    <w:rsid w:val="008403DD"/>
    <w:rsid w:val="0084385B"/>
    <w:rsid w:val="00860000"/>
    <w:rsid w:val="00863BD3"/>
    <w:rsid w:val="008641ED"/>
    <w:rsid w:val="00866D66"/>
    <w:rsid w:val="008671C6"/>
    <w:rsid w:val="00875803"/>
    <w:rsid w:val="00875B37"/>
    <w:rsid w:val="00882FD7"/>
    <w:rsid w:val="0088419B"/>
    <w:rsid w:val="008B459E"/>
    <w:rsid w:val="008B7129"/>
    <w:rsid w:val="008D3904"/>
    <w:rsid w:val="008E13AE"/>
    <w:rsid w:val="008E1506"/>
    <w:rsid w:val="008E710C"/>
    <w:rsid w:val="008F4A92"/>
    <w:rsid w:val="008F69D6"/>
    <w:rsid w:val="00902823"/>
    <w:rsid w:val="00915CA6"/>
    <w:rsid w:val="00916FE6"/>
    <w:rsid w:val="00922F1B"/>
    <w:rsid w:val="00927834"/>
    <w:rsid w:val="00943058"/>
    <w:rsid w:val="009500A6"/>
    <w:rsid w:val="00955E5A"/>
    <w:rsid w:val="00957C18"/>
    <w:rsid w:val="009659BA"/>
    <w:rsid w:val="00983040"/>
    <w:rsid w:val="009842A1"/>
    <w:rsid w:val="009A069C"/>
    <w:rsid w:val="009B1C8A"/>
    <w:rsid w:val="009B3FB9"/>
    <w:rsid w:val="009C2465"/>
    <w:rsid w:val="009D35A0"/>
    <w:rsid w:val="009D6702"/>
    <w:rsid w:val="009D7EB7"/>
    <w:rsid w:val="009E048A"/>
    <w:rsid w:val="009E08E9"/>
    <w:rsid w:val="009E3DB9"/>
    <w:rsid w:val="009E3E28"/>
    <w:rsid w:val="009E6E35"/>
    <w:rsid w:val="009F0EDA"/>
    <w:rsid w:val="009F63B3"/>
    <w:rsid w:val="00A03B96"/>
    <w:rsid w:val="00A0445E"/>
    <w:rsid w:val="00A05B19"/>
    <w:rsid w:val="00A064FC"/>
    <w:rsid w:val="00A1134E"/>
    <w:rsid w:val="00A24E7E"/>
    <w:rsid w:val="00A258C3"/>
    <w:rsid w:val="00A347C0"/>
    <w:rsid w:val="00A4244C"/>
    <w:rsid w:val="00A45DCF"/>
    <w:rsid w:val="00A51431"/>
    <w:rsid w:val="00A539AD"/>
    <w:rsid w:val="00A81D1B"/>
    <w:rsid w:val="00A94063"/>
    <w:rsid w:val="00AA1B25"/>
    <w:rsid w:val="00AA6219"/>
    <w:rsid w:val="00AA74E0"/>
    <w:rsid w:val="00AB703F"/>
    <w:rsid w:val="00AC061C"/>
    <w:rsid w:val="00AC6BB8"/>
    <w:rsid w:val="00AD2EAF"/>
    <w:rsid w:val="00AD4A61"/>
    <w:rsid w:val="00AE008F"/>
    <w:rsid w:val="00AE4190"/>
    <w:rsid w:val="00B01FCD"/>
    <w:rsid w:val="00B0780F"/>
    <w:rsid w:val="00B1776C"/>
    <w:rsid w:val="00B52583"/>
    <w:rsid w:val="00B52896"/>
    <w:rsid w:val="00B930DA"/>
    <w:rsid w:val="00B95236"/>
    <w:rsid w:val="00B96BD9"/>
    <w:rsid w:val="00BA1B01"/>
    <w:rsid w:val="00BA2641"/>
    <w:rsid w:val="00BA61F5"/>
    <w:rsid w:val="00BB37AA"/>
    <w:rsid w:val="00BC4154"/>
    <w:rsid w:val="00BC53A0"/>
    <w:rsid w:val="00BD4EA6"/>
    <w:rsid w:val="00BE62AD"/>
    <w:rsid w:val="00BF121F"/>
    <w:rsid w:val="00BF1F80"/>
    <w:rsid w:val="00BF61D8"/>
    <w:rsid w:val="00C02B45"/>
    <w:rsid w:val="00C07A35"/>
    <w:rsid w:val="00C11AD5"/>
    <w:rsid w:val="00C13E76"/>
    <w:rsid w:val="00C166EF"/>
    <w:rsid w:val="00C17EB0"/>
    <w:rsid w:val="00C27F5F"/>
    <w:rsid w:val="00C30A0F"/>
    <w:rsid w:val="00C35121"/>
    <w:rsid w:val="00C37E61"/>
    <w:rsid w:val="00C428AD"/>
    <w:rsid w:val="00C4759C"/>
    <w:rsid w:val="00C54E84"/>
    <w:rsid w:val="00C63F34"/>
    <w:rsid w:val="00C70F1B"/>
    <w:rsid w:val="00C71A47"/>
    <w:rsid w:val="00C7464C"/>
    <w:rsid w:val="00C8060F"/>
    <w:rsid w:val="00C80A82"/>
    <w:rsid w:val="00C83336"/>
    <w:rsid w:val="00C85588"/>
    <w:rsid w:val="00CA05A6"/>
    <w:rsid w:val="00CD6755"/>
    <w:rsid w:val="00CD6856"/>
    <w:rsid w:val="00CE0089"/>
    <w:rsid w:val="00CE793C"/>
    <w:rsid w:val="00CF193C"/>
    <w:rsid w:val="00D0196C"/>
    <w:rsid w:val="00D0405A"/>
    <w:rsid w:val="00D173F1"/>
    <w:rsid w:val="00D24905"/>
    <w:rsid w:val="00D40B11"/>
    <w:rsid w:val="00D672C3"/>
    <w:rsid w:val="00D67AAE"/>
    <w:rsid w:val="00D74CB0"/>
    <w:rsid w:val="00D8295D"/>
    <w:rsid w:val="00D83A14"/>
    <w:rsid w:val="00D84EEF"/>
    <w:rsid w:val="00DA23D1"/>
    <w:rsid w:val="00DA4381"/>
    <w:rsid w:val="00DA5CF0"/>
    <w:rsid w:val="00DC2A65"/>
    <w:rsid w:val="00DC78AC"/>
    <w:rsid w:val="00DE15F0"/>
    <w:rsid w:val="00DE5663"/>
    <w:rsid w:val="00DE78AA"/>
    <w:rsid w:val="00DF70C3"/>
    <w:rsid w:val="00E02390"/>
    <w:rsid w:val="00E053D0"/>
    <w:rsid w:val="00E15994"/>
    <w:rsid w:val="00E2321D"/>
    <w:rsid w:val="00E3114E"/>
    <w:rsid w:val="00E31A70"/>
    <w:rsid w:val="00E33067"/>
    <w:rsid w:val="00E35B02"/>
    <w:rsid w:val="00E53631"/>
    <w:rsid w:val="00E66496"/>
    <w:rsid w:val="00E66B35"/>
    <w:rsid w:val="00E66E10"/>
    <w:rsid w:val="00E769F6"/>
    <w:rsid w:val="00E8407C"/>
    <w:rsid w:val="00E84F3C"/>
    <w:rsid w:val="00E94E4F"/>
    <w:rsid w:val="00EA012C"/>
    <w:rsid w:val="00EA7AF5"/>
    <w:rsid w:val="00EC6A55"/>
    <w:rsid w:val="00ED0288"/>
    <w:rsid w:val="00EE52CB"/>
    <w:rsid w:val="00EF581D"/>
    <w:rsid w:val="00EF7FD8"/>
    <w:rsid w:val="00F06F59"/>
    <w:rsid w:val="00F17988"/>
    <w:rsid w:val="00F469F0"/>
    <w:rsid w:val="00F53273"/>
    <w:rsid w:val="00F53E03"/>
    <w:rsid w:val="00F61CD5"/>
    <w:rsid w:val="00F71FFE"/>
    <w:rsid w:val="00F755E4"/>
    <w:rsid w:val="00F761CC"/>
    <w:rsid w:val="00F77D02"/>
    <w:rsid w:val="00F93FEB"/>
    <w:rsid w:val="00F95534"/>
    <w:rsid w:val="00FA01FD"/>
    <w:rsid w:val="00FB37F8"/>
    <w:rsid w:val="00FB3A86"/>
    <w:rsid w:val="00FD36C8"/>
    <w:rsid w:val="00FF5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0512C73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583FC2"/>
    <w:pPr>
      <w:spacing w:before="100" w:beforeAutospacing="1" w:after="100" w:afterAutospacing="1"/>
    </w:pPr>
    <w:rPr>
      <w:rFonts w:ascii="Times New Roman" w:hAnsi="Times New Roman"/>
      <w:sz w:val="24"/>
      <w:szCs w:val="24"/>
    </w:rPr>
  </w:style>
  <w:style w:type="table" w:customStyle="1" w:styleId="TableGrid1">
    <w:name w:val="Table Grid1"/>
    <w:basedOn w:val="TableNormal"/>
    <w:next w:val="TableGrid"/>
    <w:uiPriority w:val="39"/>
    <w:rsid w:val="00AE419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431C6"/>
    <w:rPr>
      <w:rFonts w:ascii="Calibri" w:eastAsia="Calibri" w:hAnsi="Calibr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5431C6"/>
    <w:rPr>
      <w:rFonts w:ascii="Calibri" w:eastAsia="Calibri" w:hAnsi="Calibr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AC061C"/>
    <w:rPr>
      <w:rFonts w:ascii="Calibri" w:eastAsia="Calibri" w:hAnsi="Calibr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AC061C"/>
    <w:rPr>
      <w:rFonts w:ascii="Calibri" w:eastAsia="Calibri" w:hAnsi="Calibr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634981"/>
    <w:rPr>
      <w:b/>
      <w:bCs/>
    </w:rPr>
  </w:style>
  <w:style w:type="paragraph" w:styleId="ListParagraph">
    <w:name w:val="List Paragraph"/>
    <w:basedOn w:val="Normal"/>
    <w:uiPriority w:val="34"/>
    <w:qFormat/>
    <w:rsid w:val="00A424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48670647">
      <w:bodyDiv w:val="1"/>
      <w:marLeft w:val="0"/>
      <w:marRight w:val="0"/>
      <w:marTop w:val="0"/>
      <w:marBottom w:val="0"/>
      <w:divBdr>
        <w:top w:val="none" w:sz="0" w:space="0" w:color="auto"/>
        <w:left w:val="none" w:sz="0" w:space="0" w:color="auto"/>
        <w:bottom w:val="none" w:sz="0" w:space="0" w:color="auto"/>
        <w:right w:val="none" w:sz="0" w:space="0" w:color="auto"/>
      </w:divBdr>
    </w:div>
    <w:div w:id="1331443273">
      <w:bodyDiv w:val="1"/>
      <w:marLeft w:val="0"/>
      <w:marRight w:val="0"/>
      <w:marTop w:val="0"/>
      <w:marBottom w:val="0"/>
      <w:divBdr>
        <w:top w:val="none" w:sz="0" w:space="0" w:color="auto"/>
        <w:left w:val="none" w:sz="0" w:space="0" w:color="auto"/>
        <w:bottom w:val="none" w:sz="0" w:space="0" w:color="auto"/>
        <w:right w:val="none" w:sz="0" w:space="0" w:color="auto"/>
      </w:divBdr>
    </w:div>
    <w:div w:id="160746782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76442198">
      <w:bodyDiv w:val="1"/>
      <w:marLeft w:val="0"/>
      <w:marRight w:val="0"/>
      <w:marTop w:val="0"/>
      <w:marBottom w:val="0"/>
      <w:divBdr>
        <w:top w:val="none" w:sz="0" w:space="0" w:color="auto"/>
        <w:left w:val="none" w:sz="0" w:space="0" w:color="auto"/>
        <w:bottom w:val="none" w:sz="0" w:space="0" w:color="auto"/>
        <w:right w:val="none" w:sz="0" w:space="0" w:color="auto"/>
      </w:divBdr>
    </w:div>
    <w:div w:id="1967655892">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09D4-E2E3-4923-972C-F46A4A6B1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53</TotalTime>
  <Pages>15</Pages>
  <Words>6977</Words>
  <Characters>39775</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46659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39</cp:revision>
  <cp:lastPrinted>2025-07-11T12:31:00Z</cp:lastPrinted>
  <dcterms:created xsi:type="dcterms:W3CDTF">2025-07-12T02:36:00Z</dcterms:created>
  <dcterms:modified xsi:type="dcterms:W3CDTF">2025-07-14T06:35:00Z</dcterms:modified>
</cp:coreProperties>
</file>