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BE499" w14:textId="77777777" w:rsidR="006C7CC3" w:rsidRDefault="006C7CC3" w:rsidP="0EFB497E">
      <w:pPr>
        <w:spacing w:line="360" w:lineRule="auto"/>
        <w:jc w:val="center"/>
        <w:rPr>
          <w:rFonts w:ascii="Arial" w:eastAsia="Arial" w:hAnsi="Arial" w:cs="Arial"/>
          <w:b/>
          <w:bCs/>
          <w:color w:val="000000" w:themeColor="text1"/>
          <w:sz w:val="24"/>
          <w:szCs w:val="24"/>
        </w:rPr>
      </w:pPr>
      <w:r w:rsidRPr="006C7CC3">
        <w:rPr>
          <w:rFonts w:ascii="Arial" w:eastAsia="Arial" w:hAnsi="Arial" w:cs="Arial"/>
          <w:b/>
          <w:bCs/>
          <w:color w:val="000000" w:themeColor="text1"/>
          <w:sz w:val="24"/>
          <w:szCs w:val="24"/>
        </w:rPr>
        <w:t xml:space="preserve">Case Report     </w:t>
      </w:r>
    </w:p>
    <w:p w14:paraId="6C85D30F" w14:textId="77777777" w:rsidR="006C7CC3" w:rsidRDefault="006C7CC3" w:rsidP="0EFB497E">
      <w:pPr>
        <w:spacing w:line="360" w:lineRule="auto"/>
        <w:jc w:val="center"/>
        <w:rPr>
          <w:rFonts w:ascii="Arial" w:eastAsia="Arial" w:hAnsi="Arial" w:cs="Arial"/>
          <w:b/>
          <w:bCs/>
          <w:color w:val="000000" w:themeColor="text1"/>
          <w:sz w:val="24"/>
          <w:szCs w:val="24"/>
        </w:rPr>
      </w:pPr>
    </w:p>
    <w:p w14:paraId="0C837ACF" w14:textId="24FBD778" w:rsidR="00790ADA" w:rsidRDefault="7908A855" w:rsidP="0EFB497E">
      <w:pPr>
        <w:spacing w:line="360" w:lineRule="auto"/>
        <w:jc w:val="center"/>
        <w:rPr>
          <w:rFonts w:ascii="Arial" w:eastAsia="Arial" w:hAnsi="Arial" w:cs="Arial"/>
          <w:b/>
          <w:bCs/>
          <w:sz w:val="24"/>
          <w:szCs w:val="24"/>
        </w:rPr>
      </w:pPr>
      <w:r w:rsidRPr="0EFB497E">
        <w:rPr>
          <w:rFonts w:ascii="Arial" w:eastAsia="Arial" w:hAnsi="Arial" w:cs="Arial"/>
          <w:b/>
          <w:bCs/>
          <w:color w:val="000000" w:themeColor="text1"/>
          <w:sz w:val="24"/>
          <w:szCs w:val="24"/>
        </w:rPr>
        <w:t>Post Traumatic High Flow Priapism and its Management: A Case Report</w:t>
      </w:r>
    </w:p>
    <w:p w14:paraId="2B138AB1" w14:textId="7CABD117" w:rsidR="1441F400" w:rsidRDefault="1441F400" w:rsidP="1441F400">
      <w:pPr>
        <w:pStyle w:val="Affiliation"/>
        <w:spacing w:after="0" w:line="240" w:lineRule="auto"/>
        <w:rPr>
          <w:rFonts w:ascii="Arial" w:hAnsi="Arial" w:cs="Arial"/>
          <w:i/>
          <w:iCs/>
        </w:rPr>
      </w:pPr>
    </w:p>
    <w:p w14:paraId="6681615B" w14:textId="77777777" w:rsidR="00325AA4" w:rsidRDefault="00325AA4" w:rsidP="1441F400">
      <w:pPr>
        <w:pStyle w:val="Affiliation"/>
        <w:spacing w:after="0" w:line="240" w:lineRule="auto"/>
        <w:rPr>
          <w:rFonts w:ascii="Arial" w:hAnsi="Arial" w:cs="Arial"/>
          <w:i/>
          <w:iCs/>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77777777" w:rsidR="00B01FCD" w:rsidRPr="00FB3A86" w:rsidRDefault="00E80397" w:rsidP="00441B6F">
      <w:pPr>
        <w:pStyle w:val="Copyright"/>
        <w:spacing w:after="0" w:line="240" w:lineRule="auto"/>
        <w:jc w:val="both"/>
        <w:rPr>
          <w:rFonts w:ascii="Arial" w:hAnsi="Arial" w:cs="Arial"/>
        </w:rPr>
        <w:sectPr w:rsidR="00B01FCD" w:rsidRPr="00FB3A86" w:rsidSect="00325AA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CF37B5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E27B00A" w14:textId="606E39AB" w:rsidR="00636EB2" w:rsidRDefault="00B01FCD" w:rsidP="1441F400">
      <w:pPr>
        <w:pStyle w:val="AbstHead"/>
        <w:spacing w:after="0"/>
        <w:jc w:val="both"/>
        <w:rPr>
          <w:rFonts w:ascii="Arial" w:hAnsi="Arial" w:cs="Arial"/>
        </w:rPr>
      </w:pPr>
      <w:r w:rsidRPr="1441F400">
        <w:rPr>
          <w:rFonts w:ascii="Arial" w:hAnsi="Arial" w:cs="Arial"/>
        </w:rPr>
        <w:t>ABSTRACT</w:t>
      </w:r>
      <w:r w:rsidR="0066510A" w:rsidRPr="1441F400">
        <w:rPr>
          <w:rFonts w:ascii="Arial" w:hAnsi="Arial" w:cs="Arial"/>
        </w:rPr>
        <w:t xml:space="preserve"> </w:t>
      </w:r>
    </w:p>
    <w:p w14:paraId="46A0DB14" w14:textId="087E81B9" w:rsidR="00790ADA" w:rsidRDefault="00790ADA" w:rsidP="1441F400">
      <w:pPr>
        <w:pStyle w:val="AbstHead"/>
        <w:spacing w:after="0"/>
        <w:jc w:val="both"/>
        <w:rPr>
          <w:rFonts w:ascii="Arial" w:hAnsi="Arial" w:cs="Arial"/>
        </w:rPr>
      </w:pPr>
    </w:p>
    <w:p w14:paraId="52F48733" w14:textId="1A0294A6" w:rsidR="00790ADA" w:rsidRDefault="4D7AFB6F" w:rsidP="1441F400">
      <w:pPr>
        <w:jc w:val="both"/>
        <w:rPr>
          <w:rFonts w:ascii="Arial" w:eastAsia="Arial" w:hAnsi="Arial" w:cs="Arial"/>
          <w:b/>
          <w:bCs/>
          <w:color w:val="000000" w:themeColor="text1"/>
        </w:rPr>
      </w:pPr>
      <w:r w:rsidRPr="0EFB497E">
        <w:rPr>
          <w:rFonts w:ascii="Arial" w:eastAsia="Arial" w:hAnsi="Arial" w:cs="Arial"/>
          <w:b/>
          <w:bCs/>
          <w:color w:val="000000" w:themeColor="text1"/>
        </w:rPr>
        <w:t>Introduction</w:t>
      </w:r>
    </w:p>
    <w:p w14:paraId="5A2FFFC8" w14:textId="2ECC8FE3" w:rsidR="00790ADA" w:rsidRDefault="08769AE4" w:rsidP="0EFB497E">
      <w:pPr>
        <w:jc w:val="both"/>
        <w:rPr>
          <w:rFonts w:ascii="Arial" w:eastAsia="Arial" w:hAnsi="Arial" w:cs="Arial"/>
        </w:rPr>
      </w:pPr>
      <w:r w:rsidRPr="0EFB497E">
        <w:rPr>
          <w:rFonts w:ascii="Arial" w:eastAsia="Arial" w:hAnsi="Arial" w:cs="Arial"/>
          <w:color w:val="000000" w:themeColor="text1"/>
        </w:rPr>
        <w:t xml:space="preserve">Priapism is the state of persistent and painful erection of the penis, with a duration more than 4 hours, which is unrelated to sexual stimulation. </w:t>
      </w:r>
      <w:r w:rsidRPr="0EFB497E">
        <w:rPr>
          <w:rFonts w:ascii="Arial" w:eastAsia="Arial" w:hAnsi="Arial" w:cs="Arial"/>
        </w:rPr>
        <w:t xml:space="preserve"> </w:t>
      </w:r>
    </w:p>
    <w:p w14:paraId="09325146" w14:textId="3ACF627A" w:rsidR="00790ADA" w:rsidRDefault="00790ADA" w:rsidP="0EFB497E">
      <w:pPr>
        <w:jc w:val="both"/>
        <w:rPr>
          <w:rFonts w:ascii="Arial" w:eastAsia="Arial" w:hAnsi="Arial" w:cs="Arial"/>
          <w:color w:val="000000" w:themeColor="text1"/>
        </w:rPr>
      </w:pPr>
    </w:p>
    <w:p w14:paraId="3908031A" w14:textId="0E8BA421" w:rsidR="00790ADA" w:rsidRDefault="4D7AFB6F" w:rsidP="1441F400">
      <w:pPr>
        <w:jc w:val="both"/>
        <w:rPr>
          <w:rFonts w:ascii="Arial" w:eastAsia="Arial" w:hAnsi="Arial" w:cs="Arial"/>
          <w:b/>
          <w:bCs/>
          <w:color w:val="000000" w:themeColor="text1"/>
        </w:rPr>
      </w:pPr>
      <w:r w:rsidRPr="0EFB497E">
        <w:rPr>
          <w:rFonts w:ascii="Arial" w:eastAsia="Arial" w:hAnsi="Arial" w:cs="Arial"/>
          <w:b/>
          <w:bCs/>
          <w:color w:val="000000" w:themeColor="text1"/>
        </w:rPr>
        <w:t xml:space="preserve">Case </w:t>
      </w:r>
    </w:p>
    <w:p w14:paraId="388399BD" w14:textId="2C9B85FE" w:rsidR="00790ADA" w:rsidRDefault="1E43CEF2" w:rsidP="1441F400">
      <w:pPr>
        <w:jc w:val="both"/>
      </w:pPr>
      <w:r w:rsidRPr="0EFB497E">
        <w:rPr>
          <w:rFonts w:ascii="Arial" w:eastAsia="Arial" w:hAnsi="Arial" w:cs="Arial"/>
          <w:color w:val="000000" w:themeColor="text1"/>
        </w:rPr>
        <w:t xml:space="preserve">We report the case of a </w:t>
      </w:r>
      <w:proofErr w:type="gramStart"/>
      <w:r w:rsidRPr="0EFB497E">
        <w:rPr>
          <w:rFonts w:ascii="Arial" w:eastAsia="Arial" w:hAnsi="Arial" w:cs="Arial"/>
          <w:color w:val="000000" w:themeColor="text1"/>
        </w:rPr>
        <w:t>45 year old</w:t>
      </w:r>
      <w:proofErr w:type="gramEnd"/>
      <w:r w:rsidRPr="0EFB497E">
        <w:rPr>
          <w:rFonts w:ascii="Arial" w:eastAsia="Arial" w:hAnsi="Arial" w:cs="Arial"/>
          <w:color w:val="000000" w:themeColor="text1"/>
        </w:rPr>
        <w:t xml:space="preserve"> male, who came with painless penile erection which gradually progressed and became persistent since the last 4 days. He had a history of perineal trauma 8 days back. CT Angiography revealed contrast extravasation involving the right corpora cavernosa in the arterial phase. A fistulous communication was noted between the right dorsal artery of penis and the </w:t>
      </w:r>
      <w:proofErr w:type="spellStart"/>
      <w:r w:rsidRPr="0EFB497E">
        <w:rPr>
          <w:rFonts w:ascii="Arial" w:eastAsia="Arial" w:hAnsi="Arial" w:cs="Arial"/>
          <w:color w:val="000000" w:themeColor="text1"/>
        </w:rPr>
        <w:t>cavernosal</w:t>
      </w:r>
      <w:proofErr w:type="spellEnd"/>
      <w:r w:rsidRPr="0EFB497E">
        <w:rPr>
          <w:rFonts w:ascii="Arial" w:eastAsia="Arial" w:hAnsi="Arial" w:cs="Arial"/>
          <w:color w:val="000000" w:themeColor="text1"/>
        </w:rPr>
        <w:t xml:space="preserve"> sinusoids. A combined decision of </w:t>
      </w:r>
      <w:proofErr w:type="spellStart"/>
      <w:r w:rsidRPr="0EFB497E">
        <w:rPr>
          <w:rFonts w:ascii="Arial" w:eastAsia="Arial" w:hAnsi="Arial" w:cs="Arial"/>
          <w:color w:val="000000" w:themeColor="text1"/>
        </w:rPr>
        <w:t>angioembolisation</w:t>
      </w:r>
      <w:proofErr w:type="spellEnd"/>
      <w:r w:rsidRPr="0EFB497E">
        <w:rPr>
          <w:rFonts w:ascii="Arial" w:eastAsia="Arial" w:hAnsi="Arial" w:cs="Arial"/>
          <w:color w:val="000000" w:themeColor="text1"/>
        </w:rPr>
        <w:t xml:space="preserve"> was taken.</w:t>
      </w:r>
      <w:r w:rsidRPr="0EFB497E">
        <w:rPr>
          <w:rFonts w:ascii="Arial" w:eastAsia="Arial" w:hAnsi="Arial" w:cs="Arial"/>
        </w:rPr>
        <w:t xml:space="preserve"> </w:t>
      </w:r>
    </w:p>
    <w:p w14:paraId="764D4820" w14:textId="593B4084" w:rsidR="00790ADA" w:rsidRDefault="00790ADA" w:rsidP="0EFB497E">
      <w:pPr>
        <w:jc w:val="both"/>
        <w:rPr>
          <w:rFonts w:ascii="Arial" w:eastAsia="Arial" w:hAnsi="Arial" w:cs="Arial"/>
        </w:rPr>
      </w:pPr>
    </w:p>
    <w:p w14:paraId="441B0260" w14:textId="463B0E52" w:rsidR="00790ADA" w:rsidRDefault="4D7AFB6F" w:rsidP="0EFB497E">
      <w:pPr>
        <w:jc w:val="both"/>
        <w:rPr>
          <w:rFonts w:ascii="Arial" w:eastAsia="Arial" w:hAnsi="Arial" w:cs="Arial"/>
          <w:color w:val="000000" w:themeColor="text1"/>
        </w:rPr>
      </w:pPr>
      <w:r w:rsidRPr="0EFB497E">
        <w:rPr>
          <w:rFonts w:ascii="Arial" w:eastAsia="Arial" w:hAnsi="Arial" w:cs="Arial"/>
          <w:b/>
          <w:bCs/>
          <w:color w:val="000000" w:themeColor="text1"/>
        </w:rPr>
        <w:t>Conclusion</w:t>
      </w:r>
      <w:r w:rsidRPr="0EFB497E">
        <w:rPr>
          <w:rFonts w:ascii="Arial" w:eastAsia="Arial" w:hAnsi="Arial" w:cs="Arial"/>
          <w:color w:val="000000" w:themeColor="text1"/>
        </w:rPr>
        <w:t xml:space="preserve"> </w:t>
      </w:r>
    </w:p>
    <w:p w14:paraId="6E40E536" w14:textId="56BFCB3B" w:rsidR="03018209" w:rsidRDefault="03018209" w:rsidP="0EFB497E">
      <w:pPr>
        <w:jc w:val="both"/>
        <w:rPr>
          <w:rFonts w:ascii="Arial" w:eastAsia="Arial" w:hAnsi="Arial" w:cs="Arial"/>
        </w:rPr>
      </w:pPr>
      <w:r w:rsidRPr="0EFB497E">
        <w:rPr>
          <w:rFonts w:ascii="Arial" w:eastAsia="Arial" w:hAnsi="Arial" w:cs="Arial"/>
          <w:color w:val="000000" w:themeColor="text1"/>
        </w:rPr>
        <w:t xml:space="preserve">With the advent of minimally invasive therapy, </w:t>
      </w:r>
      <w:proofErr w:type="spellStart"/>
      <w:r w:rsidRPr="0EFB497E">
        <w:rPr>
          <w:rFonts w:ascii="Arial" w:eastAsia="Arial" w:hAnsi="Arial" w:cs="Arial"/>
          <w:color w:val="000000" w:themeColor="text1"/>
        </w:rPr>
        <w:t>angioembolisation</w:t>
      </w:r>
      <w:proofErr w:type="spellEnd"/>
      <w:r w:rsidRPr="0EFB497E">
        <w:rPr>
          <w:rFonts w:ascii="Arial" w:eastAsia="Arial" w:hAnsi="Arial" w:cs="Arial"/>
          <w:color w:val="000000" w:themeColor="text1"/>
        </w:rPr>
        <w:t xml:space="preserve"> is the most feasible option with the maximum benefit to preserve potency.</w:t>
      </w:r>
    </w:p>
    <w:p w14:paraId="1D79F2D1" w14:textId="72B83C23" w:rsidR="0EFB497E" w:rsidRDefault="0EFB497E" w:rsidP="0EFB497E">
      <w:pPr>
        <w:spacing w:after="160"/>
        <w:jc w:val="both"/>
        <w:rPr>
          <w:rFonts w:ascii="Arial" w:hAnsi="Arial" w:cs="Arial"/>
          <w:i/>
          <w:iCs/>
        </w:rPr>
      </w:pPr>
    </w:p>
    <w:p w14:paraId="4B94D5A5" w14:textId="795A7589" w:rsidR="00505F06" w:rsidRPr="00A24E7E" w:rsidRDefault="00A24E7E" w:rsidP="0EFB497E">
      <w:pPr>
        <w:spacing w:after="160"/>
        <w:jc w:val="both"/>
        <w:rPr>
          <w:rFonts w:ascii="Arial" w:eastAsia="Arial" w:hAnsi="Arial" w:cs="Arial"/>
          <w:i/>
          <w:iCs/>
          <w:color w:val="000000" w:themeColor="text1"/>
        </w:rPr>
      </w:pPr>
      <w:r w:rsidRPr="0EFB497E">
        <w:rPr>
          <w:rFonts w:ascii="Arial" w:hAnsi="Arial" w:cs="Arial"/>
          <w:i/>
          <w:iCs/>
        </w:rPr>
        <w:t xml:space="preserve">Keywords: </w:t>
      </w:r>
      <w:r w:rsidR="7A167414" w:rsidRPr="0EFB497E">
        <w:rPr>
          <w:rFonts w:ascii="Arial" w:eastAsia="Arial" w:hAnsi="Arial" w:cs="Arial"/>
          <w:i/>
          <w:iCs/>
          <w:color w:val="000000" w:themeColor="text1"/>
        </w:rPr>
        <w:t xml:space="preserve">Priapism, non- ischemic, high flow, fistula, </w:t>
      </w:r>
      <w:proofErr w:type="spellStart"/>
      <w:r w:rsidR="7A167414" w:rsidRPr="0EFB497E">
        <w:rPr>
          <w:rFonts w:ascii="Arial" w:eastAsia="Arial" w:hAnsi="Arial" w:cs="Arial"/>
          <w:i/>
          <w:iCs/>
          <w:color w:val="000000" w:themeColor="text1"/>
        </w:rPr>
        <w:t>angioembolisation</w:t>
      </w:r>
      <w:proofErr w:type="spellEnd"/>
      <w:r w:rsidR="7A167414" w:rsidRPr="0EFB497E">
        <w:rPr>
          <w:rFonts w:ascii="Arial" w:eastAsia="Arial" w:hAnsi="Arial" w:cs="Arial"/>
          <w:b/>
          <w:bCs/>
          <w:i/>
          <w:iCs/>
          <w:color w:val="000000" w:themeColor="text1"/>
        </w:rPr>
        <w:t xml:space="preserve"> </w:t>
      </w:r>
      <w:r w:rsidR="7A167414" w:rsidRPr="0EFB497E">
        <w:rPr>
          <w:rFonts w:ascii="Arial" w:eastAsia="Arial" w:hAnsi="Arial" w:cs="Arial"/>
        </w:rPr>
        <w:t xml:space="preserve"> </w:t>
      </w:r>
    </w:p>
    <w:p w14:paraId="719C4CED" w14:textId="24A5AF54" w:rsidR="0EFB497E" w:rsidRDefault="0EFB497E" w:rsidP="0EFB497E">
      <w:pPr>
        <w:spacing w:after="160"/>
        <w:jc w:val="both"/>
        <w:rPr>
          <w:rFonts w:ascii="Arial" w:eastAsia="Arial" w:hAnsi="Arial" w:cs="Arial"/>
        </w:rPr>
      </w:pPr>
    </w:p>
    <w:p w14:paraId="6EABAC78" w14:textId="60922A14" w:rsidR="007F7B32" w:rsidRDefault="00902823" w:rsidP="1441F400">
      <w:pPr>
        <w:pStyle w:val="AbstHead"/>
        <w:spacing w:after="0"/>
        <w:jc w:val="both"/>
        <w:rPr>
          <w:rFonts w:ascii="Arial" w:hAnsi="Arial" w:cs="Arial"/>
        </w:rPr>
      </w:pPr>
      <w:r w:rsidRPr="1441F400">
        <w:rPr>
          <w:rFonts w:ascii="Arial" w:hAnsi="Arial" w:cs="Arial"/>
        </w:rPr>
        <w:t xml:space="preserve">1. </w:t>
      </w:r>
      <w:r w:rsidR="00B01FCD" w:rsidRPr="1441F400">
        <w:rPr>
          <w:rFonts w:ascii="Arial" w:hAnsi="Arial" w:cs="Arial"/>
        </w:rPr>
        <w:t>INTRODUCTION</w:t>
      </w:r>
      <w:r w:rsidR="007F7B32" w:rsidRPr="1441F400">
        <w:rPr>
          <w:rFonts w:ascii="Arial" w:hAnsi="Arial" w:cs="Arial"/>
        </w:rPr>
        <w:t xml:space="preserve"> </w:t>
      </w:r>
    </w:p>
    <w:p w14:paraId="5E50F4F7" w14:textId="362C9945" w:rsidR="1441F400" w:rsidRDefault="1441F400" w:rsidP="1441F400">
      <w:pPr>
        <w:pStyle w:val="AbstHead"/>
        <w:spacing w:after="0"/>
        <w:jc w:val="both"/>
        <w:rPr>
          <w:rFonts w:ascii="Arial" w:hAnsi="Arial" w:cs="Arial"/>
        </w:rPr>
      </w:pPr>
    </w:p>
    <w:p w14:paraId="780A8F63" w14:textId="337754DF" w:rsidR="00790ADA" w:rsidRPr="00FB3A86" w:rsidRDefault="77BECF91" w:rsidP="0EFB497E">
      <w:pPr>
        <w:jc w:val="both"/>
        <w:rPr>
          <w:rFonts w:ascii="Arial" w:eastAsia="Arial" w:hAnsi="Arial" w:cs="Arial"/>
        </w:rPr>
      </w:pPr>
      <w:r w:rsidRPr="0EFB497E">
        <w:rPr>
          <w:rFonts w:ascii="Arial" w:eastAsia="Arial" w:hAnsi="Arial" w:cs="Arial"/>
          <w:color w:val="000000" w:themeColor="text1"/>
        </w:rPr>
        <w:t xml:space="preserve">Priapism is the state of persistent and painful erection of the penis, with a duration more than 4 hours, which is unrelated to sexual stimulation. The reported incidence is 0.3 - 1 per 100,000 men each year, with 40 – 50 years being the most common age group affected </w:t>
      </w:r>
      <w:r w:rsidRPr="0EFB497E">
        <w:rPr>
          <w:rFonts w:ascii="Arial" w:eastAsia="Arial" w:hAnsi="Arial" w:cs="Arial"/>
          <w:color w:val="000000" w:themeColor="text1"/>
          <w:vertAlign w:val="superscript"/>
        </w:rPr>
        <w:t>[1]</w:t>
      </w:r>
      <w:r w:rsidRPr="0EFB497E">
        <w:rPr>
          <w:rFonts w:ascii="Arial" w:eastAsia="Arial" w:hAnsi="Arial" w:cs="Arial"/>
          <w:color w:val="000000" w:themeColor="text1"/>
        </w:rPr>
        <w:t xml:space="preserve">.  It is mainly of three types – ischemic (low-flow), non-ischemic (high-flow), and stuttering (intermittent) priapism. Though the etiology differs for each, the most common cause is idiopathic </w:t>
      </w:r>
      <w:r w:rsidRPr="0EFB497E">
        <w:rPr>
          <w:rFonts w:ascii="Arial" w:eastAsia="Arial" w:hAnsi="Arial" w:cs="Arial"/>
          <w:color w:val="000000" w:themeColor="text1"/>
          <w:vertAlign w:val="superscript"/>
        </w:rPr>
        <w:t>[2]</w:t>
      </w:r>
      <w:r w:rsidRPr="0EFB497E">
        <w:rPr>
          <w:rFonts w:ascii="Arial" w:eastAsia="Arial" w:hAnsi="Arial" w:cs="Arial"/>
          <w:color w:val="000000" w:themeColor="text1"/>
        </w:rPr>
        <w:t>. These cases, especially ischemic ones,</w:t>
      </w:r>
      <w:r w:rsidRPr="0EFB497E">
        <w:rPr>
          <w:rFonts w:ascii="Times New Roman" w:hAnsi="Times New Roman"/>
          <w:color w:val="000000" w:themeColor="text1"/>
          <w:sz w:val="24"/>
          <w:szCs w:val="24"/>
        </w:rPr>
        <w:t xml:space="preserve"> </w:t>
      </w:r>
      <w:r w:rsidRPr="0EFB497E">
        <w:rPr>
          <w:rFonts w:ascii="Arial" w:eastAsia="Arial" w:hAnsi="Arial" w:cs="Arial"/>
          <w:color w:val="000000" w:themeColor="text1"/>
        </w:rPr>
        <w:t xml:space="preserve">need emergent intervention to reduce progression to complete and permanent erectile dysfunction with the main aim being to achieve detumescence </w:t>
      </w:r>
      <w:r w:rsidRPr="0EFB497E">
        <w:rPr>
          <w:rFonts w:ascii="Arial" w:eastAsia="Arial" w:hAnsi="Arial" w:cs="Arial"/>
          <w:color w:val="000000" w:themeColor="text1"/>
          <w:vertAlign w:val="superscript"/>
        </w:rPr>
        <w:t>[3]</w:t>
      </w:r>
      <w:r w:rsidRPr="0EFB497E">
        <w:rPr>
          <w:rFonts w:ascii="Arial" w:eastAsia="Arial" w:hAnsi="Arial" w:cs="Arial"/>
          <w:color w:val="000000" w:themeColor="text1"/>
        </w:rPr>
        <w:t xml:space="preserve">. </w:t>
      </w:r>
      <w:r w:rsidRPr="0EFB497E">
        <w:rPr>
          <w:rFonts w:ascii="Arial" w:eastAsia="Arial" w:hAnsi="Arial" w:cs="Arial"/>
        </w:rPr>
        <w:t xml:space="preserve"> </w:t>
      </w:r>
    </w:p>
    <w:p w14:paraId="3DEEC669" w14:textId="4155CD68" w:rsidR="00790ADA" w:rsidRPr="00FB3A86" w:rsidRDefault="00790ADA" w:rsidP="1441F400">
      <w:pPr>
        <w:pStyle w:val="AbstHead"/>
        <w:spacing w:after="0"/>
        <w:jc w:val="both"/>
        <w:rPr>
          <w:rFonts w:ascii="Arial" w:eastAsia="Arial" w:hAnsi="Arial" w:cs="Arial"/>
          <w:sz w:val="20"/>
        </w:rPr>
      </w:pPr>
    </w:p>
    <w:p w14:paraId="049F31CB" w14:textId="5673FAAC" w:rsidR="00790ADA" w:rsidRPr="00FB3A86" w:rsidRDefault="00902823" w:rsidP="1441F400">
      <w:pPr>
        <w:pStyle w:val="AbstHead"/>
        <w:spacing w:after="0"/>
        <w:jc w:val="both"/>
        <w:rPr>
          <w:rFonts w:ascii="Arial" w:hAnsi="Arial" w:cs="Arial"/>
        </w:rPr>
      </w:pPr>
      <w:r w:rsidRPr="0EFB497E">
        <w:rPr>
          <w:rFonts w:ascii="Arial" w:hAnsi="Arial" w:cs="Arial"/>
        </w:rPr>
        <w:t xml:space="preserve">2. </w:t>
      </w:r>
      <w:r w:rsidR="7280D91C" w:rsidRPr="0EFB497E">
        <w:rPr>
          <w:rFonts w:ascii="Arial" w:hAnsi="Arial" w:cs="Arial"/>
        </w:rPr>
        <w:t xml:space="preserve">CASE </w:t>
      </w:r>
      <w:r w:rsidR="00062081">
        <w:rPr>
          <w:rFonts w:ascii="Arial" w:hAnsi="Arial" w:cs="Arial"/>
        </w:rPr>
        <w:t>PRESENTATION</w:t>
      </w:r>
    </w:p>
    <w:p w14:paraId="7291F27C" w14:textId="5AD357F4"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A </w:t>
      </w:r>
      <w:proofErr w:type="gramStart"/>
      <w:r w:rsidRPr="0EFB497E">
        <w:rPr>
          <w:rFonts w:ascii="Arial" w:eastAsia="Arial" w:hAnsi="Arial" w:cs="Arial"/>
          <w:color w:val="000000" w:themeColor="text1"/>
        </w:rPr>
        <w:t>45 year old</w:t>
      </w:r>
      <w:proofErr w:type="gramEnd"/>
      <w:r w:rsidRPr="0EFB497E">
        <w:rPr>
          <w:rFonts w:ascii="Arial" w:eastAsia="Arial" w:hAnsi="Arial" w:cs="Arial"/>
          <w:color w:val="000000" w:themeColor="text1"/>
        </w:rPr>
        <w:t xml:space="preserve"> man came with painless penile erection which gradually progressed and became persistent since the last 4 days. He gave a history of perineal trauma 8 days back. There were no other associated injuries. There was no history of hematuria or any other urinary complaints post trauma. Medical history was unremarkable. On local examination, the penis was erect, engorged and demonstrated mild tenderness. Perineum, other local and systemic examination were within normal limit. </w:t>
      </w:r>
    </w:p>
    <w:p w14:paraId="3CC7C9FD" w14:textId="4E1FB4A7" w:rsidR="1441F400" w:rsidRDefault="1441F400" w:rsidP="0EFB497E">
      <w:pPr>
        <w:jc w:val="both"/>
        <w:rPr>
          <w:rFonts w:ascii="Arial" w:eastAsia="Arial" w:hAnsi="Arial" w:cs="Arial"/>
          <w:color w:val="000000" w:themeColor="text1"/>
        </w:rPr>
      </w:pPr>
    </w:p>
    <w:p w14:paraId="27DBB8A1" w14:textId="6F24AEA8"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Bilateral corpora cavernosa appeared bulky on Ultrasonography (USG), along with prominent sinusoids. There was an increase in the vascularity (right &gt; left), which appeared </w:t>
      </w:r>
      <w:r w:rsidRPr="0EFB497E">
        <w:rPr>
          <w:rFonts w:ascii="Arial" w:eastAsia="Arial" w:hAnsi="Arial" w:cs="Arial"/>
          <w:color w:val="000000" w:themeColor="text1"/>
        </w:rPr>
        <w:lastRenderedPageBreak/>
        <w:t xml:space="preserve">pulsatile. There was an aberrant communication noted between the </w:t>
      </w:r>
      <w:proofErr w:type="spellStart"/>
      <w:r w:rsidRPr="0EFB497E">
        <w:rPr>
          <w:rFonts w:ascii="Arial" w:eastAsia="Arial" w:hAnsi="Arial" w:cs="Arial"/>
          <w:color w:val="000000" w:themeColor="text1"/>
        </w:rPr>
        <w:t>cavernosal</w:t>
      </w:r>
      <w:proofErr w:type="spellEnd"/>
      <w:r w:rsidRPr="0EFB497E">
        <w:rPr>
          <w:rFonts w:ascii="Arial" w:eastAsia="Arial" w:hAnsi="Arial" w:cs="Arial"/>
          <w:color w:val="000000" w:themeColor="text1"/>
        </w:rPr>
        <w:t xml:space="preserve"> artery and the sinusoids at the base of right corpora cavernosa. On Doppler evaluation, it showed a peak systolic velocity of 182 cm/second. These findings were suggestive of a post traumatic arterial- sinusoidal fistula.</w:t>
      </w:r>
    </w:p>
    <w:p w14:paraId="49BE5A65" w14:textId="6F24947E" w:rsidR="1441F400" w:rsidRDefault="1441F400" w:rsidP="0EFB497E">
      <w:pPr>
        <w:jc w:val="both"/>
        <w:rPr>
          <w:rFonts w:ascii="Arial" w:eastAsia="Arial" w:hAnsi="Arial" w:cs="Arial"/>
          <w:color w:val="000000" w:themeColor="text1"/>
        </w:rPr>
      </w:pPr>
    </w:p>
    <w:p w14:paraId="297C01AC" w14:textId="2A7C91BD"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CT Angiography revealed contrast extravasation involving the right corpora cavernosa in the arterial phase which increased in the subsequent phase. Right internal pudendal artery and the right dorsal artery of the penis (originating from the pubic branch of the obturator artery) appeared prominent. A fistulous communication was noted between the right dorsal artery of penis and the </w:t>
      </w:r>
      <w:proofErr w:type="spellStart"/>
      <w:r w:rsidRPr="0EFB497E">
        <w:rPr>
          <w:rFonts w:ascii="Arial" w:eastAsia="Arial" w:hAnsi="Arial" w:cs="Arial"/>
          <w:color w:val="000000" w:themeColor="text1"/>
        </w:rPr>
        <w:t>cavernosal</w:t>
      </w:r>
      <w:proofErr w:type="spellEnd"/>
      <w:r w:rsidRPr="0EFB497E">
        <w:rPr>
          <w:rFonts w:ascii="Arial" w:eastAsia="Arial" w:hAnsi="Arial" w:cs="Arial"/>
          <w:color w:val="000000" w:themeColor="text1"/>
        </w:rPr>
        <w:t xml:space="preserve"> sinusoids. (Figure 1,2,3) </w:t>
      </w:r>
    </w:p>
    <w:p w14:paraId="217AC3A4" w14:textId="10B2CBA4" w:rsidR="1441F400" w:rsidRDefault="1441F400" w:rsidP="0EFB497E">
      <w:pPr>
        <w:jc w:val="both"/>
        <w:rPr>
          <w:rFonts w:ascii="Arial" w:eastAsia="Arial" w:hAnsi="Arial" w:cs="Arial"/>
          <w:color w:val="000000" w:themeColor="text1"/>
        </w:rPr>
      </w:pPr>
    </w:p>
    <w:p w14:paraId="3A834EED" w14:textId="613602BF" w:rsidR="1441F400" w:rsidRDefault="6EBD2666" w:rsidP="0EFB497E">
      <w:pPr>
        <w:jc w:val="both"/>
        <w:rPr>
          <w:rFonts w:ascii="Arial" w:eastAsia="Arial" w:hAnsi="Arial" w:cs="Arial"/>
          <w:color w:val="000000" w:themeColor="text1"/>
        </w:rPr>
      </w:pPr>
      <w:r>
        <w:rPr>
          <w:noProof/>
        </w:rPr>
        <w:drawing>
          <wp:inline distT="0" distB="0" distL="0" distR="0" wp14:anchorId="3106A220" wp14:editId="7716B568">
            <wp:extent cx="2486025" cy="2143125"/>
            <wp:effectExtent l="0" t="0" r="0" b="0"/>
            <wp:docPr id="170291730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17307" name=""/>
                    <pic:cNvPicPr/>
                  </pic:nvPicPr>
                  <pic:blipFill>
                    <a:blip r:embed="rId14">
                      <a:extLst>
                        <a:ext uri="{28A0092B-C50C-407E-A947-70E740481C1C}">
                          <a14:useLocalDpi xmlns:a14="http://schemas.microsoft.com/office/drawing/2010/main" val="0"/>
                        </a:ext>
                      </a:extLst>
                    </a:blip>
                    <a:stretch>
                      <a:fillRect/>
                    </a:stretch>
                  </pic:blipFill>
                  <pic:spPr>
                    <a:xfrm>
                      <a:off x="0" y="0"/>
                      <a:ext cx="2486025" cy="2143125"/>
                    </a:xfrm>
                    <a:prstGeom prst="rect">
                      <a:avLst/>
                    </a:prstGeom>
                  </pic:spPr>
                </pic:pic>
              </a:graphicData>
            </a:graphic>
          </wp:inline>
        </w:drawing>
      </w:r>
    </w:p>
    <w:p w14:paraId="48C64B4D" w14:textId="031E7368"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lang w:val="pt-BR"/>
        </w:rPr>
        <w:t>Figure 1: CT aortogram demonstrating contrast extravasation from the right dorsal artery of penis into corpora cavernosa</w:t>
      </w:r>
      <w:r w:rsidRPr="0EFB497E">
        <w:rPr>
          <w:rFonts w:ascii="Arial" w:eastAsia="Arial" w:hAnsi="Arial" w:cs="Arial"/>
          <w:color w:val="000000" w:themeColor="text1"/>
        </w:rPr>
        <w:t xml:space="preserve"> </w:t>
      </w:r>
    </w:p>
    <w:p w14:paraId="40AA5678" w14:textId="5B163C6C" w:rsidR="1441F400" w:rsidRDefault="6EBD2666" w:rsidP="0EFB497E">
      <w:pPr>
        <w:jc w:val="both"/>
        <w:rPr>
          <w:rFonts w:ascii="Arial" w:eastAsia="Arial" w:hAnsi="Arial" w:cs="Arial"/>
          <w:color w:val="000000" w:themeColor="text1"/>
        </w:rPr>
      </w:pPr>
      <w:r>
        <w:rPr>
          <w:noProof/>
        </w:rPr>
        <w:drawing>
          <wp:inline distT="0" distB="0" distL="0" distR="0" wp14:anchorId="59959786" wp14:editId="72EC07B5">
            <wp:extent cx="2533650" cy="2647950"/>
            <wp:effectExtent l="0" t="0" r="0" b="0"/>
            <wp:docPr id="90752125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21258" name=""/>
                    <pic:cNvPicPr/>
                  </pic:nvPicPr>
                  <pic:blipFill>
                    <a:blip r:embed="rId15">
                      <a:extLst>
                        <a:ext uri="{28A0092B-C50C-407E-A947-70E740481C1C}">
                          <a14:useLocalDpi xmlns:a14="http://schemas.microsoft.com/office/drawing/2010/main" val="0"/>
                        </a:ext>
                      </a:extLst>
                    </a:blip>
                    <a:stretch>
                      <a:fillRect/>
                    </a:stretch>
                  </pic:blipFill>
                  <pic:spPr>
                    <a:xfrm>
                      <a:off x="0" y="0"/>
                      <a:ext cx="2533650" cy="2647950"/>
                    </a:xfrm>
                    <a:prstGeom prst="rect">
                      <a:avLst/>
                    </a:prstGeom>
                  </pic:spPr>
                </pic:pic>
              </a:graphicData>
            </a:graphic>
          </wp:inline>
        </w:drawing>
      </w:r>
    </w:p>
    <w:p w14:paraId="79C7062C" w14:textId="738ADE4D"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Figure 2: CT angiography demonstrating an axial view of contrast extravasation in the right corpora cavernosa suggestive of the fistula between dorsal artery of penis with </w:t>
      </w:r>
      <w:proofErr w:type="spellStart"/>
      <w:r w:rsidRPr="0EFB497E">
        <w:rPr>
          <w:rFonts w:ascii="Arial" w:eastAsia="Arial" w:hAnsi="Arial" w:cs="Arial"/>
          <w:color w:val="000000" w:themeColor="text1"/>
        </w:rPr>
        <w:t>cavernosal</w:t>
      </w:r>
      <w:proofErr w:type="spellEnd"/>
      <w:r w:rsidRPr="0EFB497E">
        <w:rPr>
          <w:rFonts w:ascii="Arial" w:eastAsia="Arial" w:hAnsi="Arial" w:cs="Arial"/>
          <w:color w:val="000000" w:themeColor="text1"/>
        </w:rPr>
        <w:t xml:space="preserve"> sinusoids.  </w:t>
      </w:r>
    </w:p>
    <w:p w14:paraId="3F67917C" w14:textId="1F7DBFC9" w:rsidR="1441F400" w:rsidRDefault="1441F400" w:rsidP="0EFB497E">
      <w:pPr>
        <w:jc w:val="both"/>
        <w:rPr>
          <w:rFonts w:ascii="Arial" w:eastAsia="Arial" w:hAnsi="Arial" w:cs="Arial"/>
          <w:color w:val="000000" w:themeColor="text1"/>
        </w:rPr>
      </w:pPr>
    </w:p>
    <w:p w14:paraId="54DD72F3" w14:textId="7CCA17CD" w:rsidR="1441F400" w:rsidRDefault="6EBD2666" w:rsidP="0EFB497E">
      <w:pPr>
        <w:jc w:val="both"/>
        <w:rPr>
          <w:rFonts w:ascii="Arial" w:eastAsia="Arial" w:hAnsi="Arial" w:cs="Arial"/>
          <w:color w:val="000000" w:themeColor="text1"/>
        </w:rPr>
      </w:pPr>
      <w:r>
        <w:rPr>
          <w:noProof/>
        </w:rPr>
        <w:lastRenderedPageBreak/>
        <w:drawing>
          <wp:inline distT="0" distB="0" distL="0" distR="0" wp14:anchorId="59FBCD18" wp14:editId="4344FE2C">
            <wp:extent cx="2247900" cy="1866900"/>
            <wp:effectExtent l="0" t="0" r="0" b="0"/>
            <wp:docPr id="182399800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98009" name=""/>
                    <pic:cNvPicPr/>
                  </pic:nvPicPr>
                  <pic:blipFill>
                    <a:blip r:embed="rId16">
                      <a:extLst>
                        <a:ext uri="{28A0092B-C50C-407E-A947-70E740481C1C}">
                          <a14:useLocalDpi xmlns:a14="http://schemas.microsoft.com/office/drawing/2010/main" val="0"/>
                        </a:ext>
                      </a:extLst>
                    </a:blip>
                    <a:stretch>
                      <a:fillRect/>
                    </a:stretch>
                  </pic:blipFill>
                  <pic:spPr>
                    <a:xfrm>
                      <a:off x="0" y="0"/>
                      <a:ext cx="2247900" cy="1866900"/>
                    </a:xfrm>
                    <a:prstGeom prst="rect">
                      <a:avLst/>
                    </a:prstGeom>
                  </pic:spPr>
                </pic:pic>
              </a:graphicData>
            </a:graphic>
          </wp:inline>
        </w:drawing>
      </w:r>
    </w:p>
    <w:p w14:paraId="557FF0D5" w14:textId="041B3465"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Figure 3: CT angiography- coronal view demonstrating the fistula </w:t>
      </w:r>
    </w:p>
    <w:p w14:paraId="20F9AF6B" w14:textId="001C13B6" w:rsidR="1441F400" w:rsidRDefault="1441F400" w:rsidP="0EFB497E">
      <w:pPr>
        <w:jc w:val="both"/>
        <w:rPr>
          <w:rFonts w:ascii="Arial" w:eastAsia="Arial" w:hAnsi="Arial" w:cs="Arial"/>
          <w:color w:val="000000" w:themeColor="text1"/>
        </w:rPr>
      </w:pPr>
    </w:p>
    <w:p w14:paraId="60CB2454" w14:textId="19BB38E9"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Due to the failure of conservative management, the patient was counselled and a combined decision of </w:t>
      </w:r>
      <w:proofErr w:type="spellStart"/>
      <w:r w:rsidRPr="0EFB497E">
        <w:rPr>
          <w:rFonts w:ascii="Arial" w:eastAsia="Arial" w:hAnsi="Arial" w:cs="Arial"/>
          <w:color w:val="000000" w:themeColor="text1"/>
        </w:rPr>
        <w:t>angioembolisation</w:t>
      </w:r>
      <w:proofErr w:type="spellEnd"/>
      <w:r w:rsidRPr="0EFB497E">
        <w:rPr>
          <w:rFonts w:ascii="Arial" w:eastAsia="Arial" w:hAnsi="Arial" w:cs="Arial"/>
          <w:color w:val="000000" w:themeColor="text1"/>
        </w:rPr>
        <w:t xml:space="preserve"> was taken. Access was obtained via the left femoral artery. Right internal iliac artery angiogram showed a small focal active contrast leak in the penile body on the right, feeding vessel being the penile artery, arising from the right obturator artery (Figure 4).</w:t>
      </w:r>
    </w:p>
    <w:p w14:paraId="096B8ECE" w14:textId="6EBE4123" w:rsidR="1441F400" w:rsidRDefault="1441F400" w:rsidP="0EFB497E">
      <w:pPr>
        <w:jc w:val="both"/>
        <w:rPr>
          <w:rFonts w:ascii="Arial" w:eastAsia="Arial" w:hAnsi="Arial" w:cs="Arial"/>
          <w:color w:val="000000" w:themeColor="text1"/>
        </w:rPr>
      </w:pPr>
    </w:p>
    <w:p w14:paraId="5656B2A2" w14:textId="0683E67C" w:rsidR="1441F400" w:rsidRDefault="6EBD2666" w:rsidP="0EFB497E">
      <w:pPr>
        <w:jc w:val="both"/>
        <w:rPr>
          <w:rFonts w:ascii="Arial" w:eastAsia="Arial" w:hAnsi="Arial" w:cs="Arial"/>
          <w:color w:val="000000" w:themeColor="text1"/>
        </w:rPr>
      </w:pPr>
      <w:r>
        <w:rPr>
          <w:noProof/>
        </w:rPr>
        <w:drawing>
          <wp:inline distT="0" distB="0" distL="0" distR="0" wp14:anchorId="07C1E378" wp14:editId="368CEEF1">
            <wp:extent cx="1962150" cy="1704975"/>
            <wp:effectExtent l="0" t="0" r="0" b="0"/>
            <wp:docPr id="19821952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5265" name=""/>
                    <pic:cNvPicPr/>
                  </pic:nvPicPr>
                  <pic:blipFill>
                    <a:blip r:embed="rId17">
                      <a:extLst>
                        <a:ext uri="{28A0092B-C50C-407E-A947-70E740481C1C}">
                          <a14:useLocalDpi xmlns:a14="http://schemas.microsoft.com/office/drawing/2010/main" val="0"/>
                        </a:ext>
                      </a:extLst>
                    </a:blip>
                    <a:stretch>
                      <a:fillRect/>
                    </a:stretch>
                  </pic:blipFill>
                  <pic:spPr>
                    <a:xfrm>
                      <a:off x="0" y="0"/>
                      <a:ext cx="1962150" cy="1704975"/>
                    </a:xfrm>
                    <a:prstGeom prst="rect">
                      <a:avLst/>
                    </a:prstGeom>
                  </pic:spPr>
                </pic:pic>
              </a:graphicData>
            </a:graphic>
          </wp:inline>
        </w:drawing>
      </w:r>
    </w:p>
    <w:p w14:paraId="40D90BCD" w14:textId="6D6BAD2F"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Figure 4: Selective right internal iliac artery angiogram showing contrast leak from the dorsal artery of the penis</w:t>
      </w:r>
    </w:p>
    <w:p w14:paraId="7E762984" w14:textId="036C0CEC" w:rsidR="1441F400" w:rsidRDefault="1441F400" w:rsidP="0EFB497E">
      <w:pPr>
        <w:jc w:val="both"/>
        <w:rPr>
          <w:rFonts w:ascii="Arial" w:eastAsia="Arial" w:hAnsi="Arial" w:cs="Arial"/>
          <w:color w:val="000000" w:themeColor="text1"/>
        </w:rPr>
      </w:pPr>
    </w:p>
    <w:p w14:paraId="535BADDD" w14:textId="7A16F12B"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The culprit vessel was accessed using a combination of 4 Fr diagnostic catheter and SL 10 microcatheter. After super selective cannulation of feeding vessel, </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was performed using 33% NBCA (glue with lipiodol) (Figure 5). </w:t>
      </w:r>
    </w:p>
    <w:p w14:paraId="55EA4B94" w14:textId="7BB91CD4" w:rsidR="1441F400" w:rsidRDefault="1441F400" w:rsidP="0EFB497E">
      <w:pPr>
        <w:jc w:val="both"/>
        <w:rPr>
          <w:rFonts w:ascii="Arial" w:eastAsia="Arial" w:hAnsi="Arial" w:cs="Arial"/>
          <w:color w:val="000000" w:themeColor="text1"/>
        </w:rPr>
      </w:pPr>
    </w:p>
    <w:p w14:paraId="5C02D729" w14:textId="64AED359" w:rsidR="1441F400" w:rsidRDefault="6EBD2666" w:rsidP="0EFB497E">
      <w:pPr>
        <w:jc w:val="both"/>
        <w:rPr>
          <w:rFonts w:ascii="Arial" w:eastAsia="Arial" w:hAnsi="Arial" w:cs="Arial"/>
          <w:color w:val="000000" w:themeColor="text1"/>
        </w:rPr>
      </w:pPr>
      <w:r>
        <w:rPr>
          <w:noProof/>
        </w:rPr>
        <w:drawing>
          <wp:inline distT="0" distB="0" distL="0" distR="0" wp14:anchorId="02CB76C8" wp14:editId="3D20A86B">
            <wp:extent cx="1590675" cy="1733550"/>
            <wp:effectExtent l="0" t="0" r="0" b="0"/>
            <wp:docPr id="173131594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15941" name=""/>
                    <pic:cNvPicPr/>
                  </pic:nvPicPr>
                  <pic:blipFill>
                    <a:blip r:embed="rId18">
                      <a:extLst>
                        <a:ext uri="{28A0092B-C50C-407E-A947-70E740481C1C}">
                          <a14:useLocalDpi xmlns:a14="http://schemas.microsoft.com/office/drawing/2010/main" val="0"/>
                        </a:ext>
                      </a:extLst>
                    </a:blip>
                    <a:stretch>
                      <a:fillRect/>
                    </a:stretch>
                  </pic:blipFill>
                  <pic:spPr>
                    <a:xfrm>
                      <a:off x="0" y="0"/>
                      <a:ext cx="1590675" cy="1733550"/>
                    </a:xfrm>
                    <a:prstGeom prst="rect">
                      <a:avLst/>
                    </a:prstGeom>
                  </pic:spPr>
                </pic:pic>
              </a:graphicData>
            </a:graphic>
          </wp:inline>
        </w:drawing>
      </w:r>
    </w:p>
    <w:p w14:paraId="578EE6F2" w14:textId="77F55A75"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Figure 5: Glue cast during </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w:t>
      </w:r>
    </w:p>
    <w:p w14:paraId="6B5DE9A0" w14:textId="188AB756" w:rsidR="1441F400" w:rsidRDefault="1441F400" w:rsidP="0EFB497E">
      <w:pPr>
        <w:jc w:val="both"/>
        <w:rPr>
          <w:rFonts w:ascii="Arial" w:eastAsia="Arial" w:hAnsi="Arial" w:cs="Arial"/>
          <w:color w:val="000000" w:themeColor="text1"/>
        </w:rPr>
      </w:pPr>
    </w:p>
    <w:p w14:paraId="6C84EB81" w14:textId="6A024F7C"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lastRenderedPageBreak/>
        <w:t xml:space="preserve">Check angiograms done showed no further contrast leakage (Figure 6). </w:t>
      </w:r>
    </w:p>
    <w:p w14:paraId="2965C054" w14:textId="762CAE8F" w:rsidR="1441F400" w:rsidRDefault="6EBD2666" w:rsidP="0EFB497E">
      <w:pPr>
        <w:jc w:val="both"/>
        <w:rPr>
          <w:rFonts w:ascii="Arial" w:eastAsia="Arial" w:hAnsi="Arial" w:cs="Arial"/>
          <w:color w:val="000000" w:themeColor="text1"/>
        </w:rPr>
      </w:pPr>
      <w:r>
        <w:rPr>
          <w:noProof/>
        </w:rPr>
        <w:drawing>
          <wp:inline distT="0" distB="0" distL="0" distR="0" wp14:anchorId="0DD919D0" wp14:editId="6E77201D">
            <wp:extent cx="2181225" cy="2238375"/>
            <wp:effectExtent l="0" t="0" r="0" b="0"/>
            <wp:docPr id="189905024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50249" name=""/>
                    <pic:cNvPicPr/>
                  </pic:nvPicPr>
                  <pic:blipFill>
                    <a:blip r:embed="rId19">
                      <a:extLst>
                        <a:ext uri="{28A0092B-C50C-407E-A947-70E740481C1C}">
                          <a14:useLocalDpi xmlns:a14="http://schemas.microsoft.com/office/drawing/2010/main" val="0"/>
                        </a:ext>
                      </a:extLst>
                    </a:blip>
                    <a:stretch>
                      <a:fillRect/>
                    </a:stretch>
                  </pic:blipFill>
                  <pic:spPr>
                    <a:xfrm>
                      <a:off x="0" y="0"/>
                      <a:ext cx="2181225" cy="2238375"/>
                    </a:xfrm>
                    <a:prstGeom prst="rect">
                      <a:avLst/>
                    </a:prstGeom>
                  </pic:spPr>
                </pic:pic>
              </a:graphicData>
            </a:graphic>
          </wp:inline>
        </w:drawing>
      </w:r>
    </w:p>
    <w:p w14:paraId="49B96807" w14:textId="07004479"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Figure 6: Post-</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angiographic run showing obliteration of the fistula. </w:t>
      </w:r>
    </w:p>
    <w:p w14:paraId="635DBE97" w14:textId="02215E8C" w:rsidR="1441F400" w:rsidRDefault="1441F400" w:rsidP="0EFB497E">
      <w:pPr>
        <w:jc w:val="both"/>
        <w:rPr>
          <w:rFonts w:ascii="Arial" w:eastAsia="Arial" w:hAnsi="Arial" w:cs="Arial"/>
          <w:color w:val="000000" w:themeColor="text1"/>
        </w:rPr>
      </w:pPr>
    </w:p>
    <w:p w14:paraId="4234EB17" w14:textId="48161208"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Left internal iliac artery angiogram ruled out active bleed from the left side. </w:t>
      </w:r>
    </w:p>
    <w:p w14:paraId="33A2FA99" w14:textId="43F38434"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Post procedure, patient showed good recovery. Complete resolution was noted on the follow up USG. Patient recovered good penile erections within 2 months with support of PDE 5 inhibitors, which completely </w:t>
      </w:r>
      <w:proofErr w:type="spellStart"/>
      <w:r w:rsidRPr="0EFB497E">
        <w:rPr>
          <w:rFonts w:ascii="Arial" w:eastAsia="Arial" w:hAnsi="Arial" w:cs="Arial"/>
          <w:color w:val="000000" w:themeColor="text1"/>
        </w:rPr>
        <w:t>normalised</w:t>
      </w:r>
      <w:proofErr w:type="spellEnd"/>
      <w:r w:rsidRPr="0EFB497E">
        <w:rPr>
          <w:rFonts w:ascii="Arial" w:eastAsia="Arial" w:hAnsi="Arial" w:cs="Arial"/>
          <w:color w:val="000000" w:themeColor="text1"/>
        </w:rPr>
        <w:t xml:space="preserve"> within 6 months.</w:t>
      </w:r>
    </w:p>
    <w:p w14:paraId="2F302D99" w14:textId="0C535872" w:rsidR="1441F400" w:rsidRDefault="1441F400" w:rsidP="1441F400">
      <w:pPr>
        <w:pStyle w:val="AbstHead"/>
        <w:spacing w:after="0"/>
        <w:jc w:val="both"/>
        <w:rPr>
          <w:rFonts w:ascii="Arial" w:hAnsi="Arial" w:cs="Arial"/>
        </w:rPr>
      </w:pPr>
    </w:p>
    <w:p w14:paraId="1FC39945" w14:textId="77777777" w:rsidR="00790ADA" w:rsidRPr="00FB3A86" w:rsidRDefault="00790ADA" w:rsidP="1441F400">
      <w:pPr>
        <w:pStyle w:val="Body"/>
        <w:spacing w:after="0"/>
        <w:rPr>
          <w:rFonts w:ascii="Arial" w:hAnsi="Arial" w:cs="Arial"/>
        </w:rPr>
      </w:pPr>
    </w:p>
    <w:p w14:paraId="5B682AD6" w14:textId="712C162A" w:rsidR="00902823" w:rsidRDefault="00000F8F" w:rsidP="1441F400">
      <w:pPr>
        <w:pStyle w:val="Head1"/>
        <w:spacing w:after="0"/>
        <w:jc w:val="both"/>
        <w:rPr>
          <w:rFonts w:ascii="Arial" w:hAnsi="Arial" w:cs="Arial"/>
        </w:rPr>
      </w:pPr>
      <w:r w:rsidRPr="0EFB497E">
        <w:rPr>
          <w:rFonts w:ascii="Arial" w:hAnsi="Arial" w:cs="Arial"/>
        </w:rPr>
        <w:t>3</w:t>
      </w:r>
      <w:r w:rsidR="00902823" w:rsidRPr="0EFB497E">
        <w:rPr>
          <w:rFonts w:ascii="Arial" w:hAnsi="Arial" w:cs="Arial"/>
        </w:rPr>
        <w:t xml:space="preserve">. </w:t>
      </w:r>
      <w:r w:rsidRPr="0EFB497E">
        <w:rPr>
          <w:rFonts w:ascii="Arial" w:hAnsi="Arial" w:cs="Arial"/>
        </w:rPr>
        <w:t>discussion</w:t>
      </w:r>
    </w:p>
    <w:p w14:paraId="056BFBA8" w14:textId="2E9382E7" w:rsidR="0EFB497E" w:rsidRDefault="0EFB497E" w:rsidP="0EFB497E">
      <w:pPr>
        <w:pStyle w:val="Head1"/>
        <w:spacing w:after="0"/>
        <w:jc w:val="both"/>
        <w:rPr>
          <w:rFonts w:ascii="Arial" w:hAnsi="Arial" w:cs="Arial"/>
        </w:rPr>
      </w:pPr>
    </w:p>
    <w:p w14:paraId="0DE20A3E" w14:textId="4C22D120" w:rsidR="1CE2CCBC" w:rsidRDefault="1CE2CCBC" w:rsidP="0EFB497E">
      <w:pPr>
        <w:jc w:val="both"/>
        <w:rPr>
          <w:rFonts w:ascii="Arial" w:eastAsia="Arial" w:hAnsi="Arial" w:cs="Arial"/>
          <w:color w:val="000000" w:themeColor="text1"/>
        </w:rPr>
      </w:pPr>
      <w:r w:rsidRPr="0EFB497E">
        <w:rPr>
          <w:rFonts w:ascii="Arial" w:eastAsia="Arial" w:hAnsi="Arial" w:cs="Arial"/>
          <w:color w:val="000000" w:themeColor="text1"/>
        </w:rPr>
        <w:t>High flow or non-</w:t>
      </w:r>
      <w:proofErr w:type="spellStart"/>
      <w:r w:rsidRPr="0EFB497E">
        <w:rPr>
          <w:rFonts w:ascii="Arial" w:eastAsia="Arial" w:hAnsi="Arial" w:cs="Arial"/>
          <w:color w:val="000000" w:themeColor="text1"/>
        </w:rPr>
        <w:t>ischaemic</w:t>
      </w:r>
      <w:proofErr w:type="spellEnd"/>
      <w:r w:rsidRPr="0EFB497E">
        <w:rPr>
          <w:rFonts w:ascii="Arial" w:eastAsia="Arial" w:hAnsi="Arial" w:cs="Arial"/>
          <w:color w:val="000000" w:themeColor="text1"/>
        </w:rPr>
        <w:t xml:space="preserve"> priapism associated with genitoperineal trauma is a relatively uncommon entity, constituting less than 5% of all cases of priapism </w:t>
      </w:r>
      <w:r w:rsidRPr="0EFB497E">
        <w:rPr>
          <w:rFonts w:ascii="Arial" w:eastAsia="Arial" w:hAnsi="Arial" w:cs="Arial"/>
          <w:color w:val="000000" w:themeColor="text1"/>
          <w:vertAlign w:val="superscript"/>
        </w:rPr>
        <w:t>[4]</w:t>
      </w:r>
      <w:r w:rsidRPr="0EFB497E">
        <w:rPr>
          <w:rFonts w:ascii="Arial" w:eastAsia="Arial" w:hAnsi="Arial" w:cs="Arial"/>
          <w:color w:val="000000" w:themeColor="text1"/>
        </w:rPr>
        <w:t xml:space="preserve">. It can also occur post shunt creations for ischemic priapism </w:t>
      </w:r>
      <w:r w:rsidRPr="0EFB497E">
        <w:rPr>
          <w:rFonts w:ascii="Arial" w:eastAsia="Arial" w:hAnsi="Arial" w:cs="Arial"/>
          <w:color w:val="000000" w:themeColor="text1"/>
          <w:vertAlign w:val="superscript"/>
        </w:rPr>
        <w:t>[5]</w:t>
      </w:r>
      <w:r w:rsidRPr="0EFB497E">
        <w:rPr>
          <w:rFonts w:ascii="Arial" w:eastAsia="Arial" w:hAnsi="Arial" w:cs="Arial"/>
          <w:color w:val="000000" w:themeColor="text1"/>
        </w:rPr>
        <w:t xml:space="preserve">. It is </w:t>
      </w:r>
      <w:proofErr w:type="spellStart"/>
      <w:r w:rsidRPr="0EFB497E">
        <w:rPr>
          <w:rFonts w:ascii="Arial" w:eastAsia="Arial" w:hAnsi="Arial" w:cs="Arial"/>
          <w:color w:val="000000" w:themeColor="text1"/>
        </w:rPr>
        <w:t>characterised</w:t>
      </w:r>
      <w:proofErr w:type="spellEnd"/>
      <w:r w:rsidRPr="0EFB497E">
        <w:rPr>
          <w:rFonts w:ascii="Arial" w:eastAsia="Arial" w:hAnsi="Arial" w:cs="Arial"/>
          <w:color w:val="000000" w:themeColor="text1"/>
        </w:rPr>
        <w:t xml:space="preserve"> by the formation of an abnormal arteriovenous shunt which leads to the persistent painless erect state of the penis even without sexual stimulation. </w:t>
      </w:r>
    </w:p>
    <w:p w14:paraId="06D7A856" w14:textId="23DA93B8" w:rsidR="0EFB497E" w:rsidRDefault="0EFB497E" w:rsidP="0EFB497E">
      <w:pPr>
        <w:jc w:val="both"/>
        <w:rPr>
          <w:rFonts w:ascii="Arial" w:eastAsia="Arial" w:hAnsi="Arial" w:cs="Arial"/>
          <w:color w:val="000000" w:themeColor="text1"/>
        </w:rPr>
      </w:pPr>
    </w:p>
    <w:p w14:paraId="5CB153AB" w14:textId="0056FEB7" w:rsidR="1CE2CCBC" w:rsidRDefault="1CE2CCBC"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The diagnosis relies on a proper history, physical examination and an USG Doppler which helps to </w:t>
      </w:r>
      <w:proofErr w:type="spellStart"/>
      <w:r w:rsidRPr="0EFB497E">
        <w:rPr>
          <w:rFonts w:ascii="Arial" w:eastAsia="Arial" w:hAnsi="Arial" w:cs="Arial"/>
          <w:color w:val="000000" w:themeColor="text1"/>
        </w:rPr>
        <w:t>characterise</w:t>
      </w:r>
      <w:proofErr w:type="spellEnd"/>
      <w:r w:rsidRPr="0EFB497E">
        <w:rPr>
          <w:rFonts w:ascii="Arial" w:eastAsia="Arial" w:hAnsi="Arial" w:cs="Arial"/>
          <w:color w:val="000000" w:themeColor="text1"/>
        </w:rPr>
        <w:t xml:space="preserve"> the abnormality as well as differentiate it from low flow priapism. The usual pathognomonic finding being an arterial waveform with a high peak velocity, along with low resistance and the demonstration of the arteriovenous fistula </w:t>
      </w:r>
      <w:r w:rsidRPr="0EFB497E">
        <w:rPr>
          <w:rFonts w:ascii="Arial" w:eastAsia="Arial" w:hAnsi="Arial" w:cs="Arial"/>
          <w:color w:val="000000" w:themeColor="text1"/>
          <w:vertAlign w:val="superscript"/>
        </w:rPr>
        <w:t>[6]</w:t>
      </w:r>
      <w:r w:rsidRPr="0EFB497E">
        <w:rPr>
          <w:rFonts w:ascii="Arial" w:eastAsia="Arial" w:hAnsi="Arial" w:cs="Arial"/>
          <w:color w:val="000000" w:themeColor="text1"/>
        </w:rPr>
        <w:t>. CT scan can help to exclude other injuries as well as provide a surgical roadmap. Arteriography is currently combined with therapeutic interventions.</w:t>
      </w:r>
    </w:p>
    <w:p w14:paraId="038ADE0E" w14:textId="0C873134" w:rsidR="0EFB497E" w:rsidRDefault="0EFB497E" w:rsidP="0EFB497E">
      <w:pPr>
        <w:jc w:val="both"/>
        <w:rPr>
          <w:rFonts w:ascii="Arial" w:eastAsia="Arial" w:hAnsi="Arial" w:cs="Arial"/>
          <w:color w:val="000000" w:themeColor="text1"/>
        </w:rPr>
      </w:pPr>
    </w:p>
    <w:p w14:paraId="5FFFAB9D" w14:textId="5352E895" w:rsidR="1CE2CCBC" w:rsidRDefault="1CE2CCBC"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It is not a surgical emergency and hence treatment can be planned in a step ladder pattern. Conservative management with perineal compression and ice compresses, may help to achieve spontaneous resolution in approximately 62% cases </w:t>
      </w:r>
      <w:r w:rsidRPr="0EFB497E">
        <w:rPr>
          <w:rFonts w:ascii="Arial" w:eastAsia="Arial" w:hAnsi="Arial" w:cs="Arial"/>
          <w:color w:val="000000" w:themeColor="text1"/>
          <w:vertAlign w:val="superscript"/>
        </w:rPr>
        <w:t>[7,8]</w:t>
      </w:r>
      <w:r w:rsidRPr="0EFB497E">
        <w:rPr>
          <w:rFonts w:ascii="Arial" w:eastAsia="Arial" w:hAnsi="Arial" w:cs="Arial"/>
          <w:color w:val="000000" w:themeColor="text1"/>
        </w:rPr>
        <w:t>. It may help to induce vasospasm of the cavernous artery and promote clot formation, thereby occluding the fistula.</w:t>
      </w:r>
    </w:p>
    <w:p w14:paraId="7C96328F" w14:textId="421D1CDF" w:rsidR="0EFB497E" w:rsidRDefault="0EFB497E" w:rsidP="0EFB497E">
      <w:pPr>
        <w:jc w:val="both"/>
        <w:rPr>
          <w:rFonts w:ascii="Arial" w:eastAsia="Arial" w:hAnsi="Arial" w:cs="Arial"/>
          <w:color w:val="000000" w:themeColor="text1"/>
        </w:rPr>
      </w:pPr>
    </w:p>
    <w:p w14:paraId="22AE4B69" w14:textId="75B75182" w:rsidR="1CE2CCBC" w:rsidRDefault="1CE2CCBC"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In the case of failure of conservative measures, surgery and endovascular </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are the two possible options. For the surgical option, the internal pudendal artery or its involved branches are ligated. 10% to 50% patients report recovery of erectile function </w:t>
      </w:r>
      <w:r w:rsidRPr="0EFB497E">
        <w:rPr>
          <w:rFonts w:ascii="Arial" w:eastAsia="Arial" w:hAnsi="Arial" w:cs="Arial"/>
          <w:color w:val="000000" w:themeColor="text1"/>
          <w:vertAlign w:val="superscript"/>
        </w:rPr>
        <w:t>[9,10]</w:t>
      </w:r>
      <w:r w:rsidRPr="0EFB497E">
        <w:rPr>
          <w:rFonts w:ascii="Arial" w:eastAsia="Arial" w:hAnsi="Arial" w:cs="Arial"/>
          <w:color w:val="000000" w:themeColor="text1"/>
        </w:rPr>
        <w:t xml:space="preserve">. The other complications include gangrene of the penis, purulent </w:t>
      </w:r>
      <w:proofErr w:type="spellStart"/>
      <w:r w:rsidRPr="0EFB497E">
        <w:rPr>
          <w:rFonts w:ascii="Arial" w:eastAsia="Arial" w:hAnsi="Arial" w:cs="Arial"/>
          <w:color w:val="000000" w:themeColor="text1"/>
        </w:rPr>
        <w:t>cavernositis</w:t>
      </w:r>
      <w:proofErr w:type="spellEnd"/>
      <w:r w:rsidRPr="0EFB497E">
        <w:rPr>
          <w:rFonts w:ascii="Arial" w:eastAsia="Arial" w:hAnsi="Arial" w:cs="Arial"/>
          <w:color w:val="000000" w:themeColor="text1"/>
        </w:rPr>
        <w:t xml:space="preserve">, gluteal ischemia and perineal abscess. With the advent of super-selective percutaneous trans-arterial </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this option is reserved for the rare situations wherein </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fails. </w:t>
      </w:r>
    </w:p>
    <w:p w14:paraId="219257F3" w14:textId="6778A6A5" w:rsidR="0EFB497E" w:rsidRDefault="0EFB497E" w:rsidP="0EFB497E">
      <w:pPr>
        <w:jc w:val="both"/>
        <w:rPr>
          <w:rFonts w:ascii="Arial" w:eastAsia="Arial" w:hAnsi="Arial" w:cs="Arial"/>
          <w:color w:val="000000" w:themeColor="text1"/>
        </w:rPr>
      </w:pPr>
    </w:p>
    <w:p w14:paraId="3F83695A" w14:textId="1D3FF516" w:rsidR="1CE2CCBC" w:rsidRDefault="1CE2CCBC"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Endovascular </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has shown very high success rates </w:t>
      </w:r>
      <w:proofErr w:type="gramStart"/>
      <w:r w:rsidRPr="0EFB497E">
        <w:rPr>
          <w:rFonts w:ascii="Arial" w:eastAsia="Arial" w:hAnsi="Arial" w:cs="Arial"/>
          <w:color w:val="000000" w:themeColor="text1"/>
        </w:rPr>
        <w:t>of  more</w:t>
      </w:r>
      <w:proofErr w:type="gramEnd"/>
      <w:r w:rsidRPr="0EFB497E">
        <w:rPr>
          <w:rFonts w:ascii="Arial" w:eastAsia="Arial" w:hAnsi="Arial" w:cs="Arial"/>
          <w:color w:val="000000" w:themeColor="text1"/>
        </w:rPr>
        <w:t xml:space="preserve"> than 80%, with the added benefit of maintaining erectile function in majority of patients </w:t>
      </w:r>
      <w:r w:rsidRPr="0EFB497E">
        <w:rPr>
          <w:rFonts w:ascii="Arial" w:eastAsia="Arial" w:hAnsi="Arial" w:cs="Arial"/>
          <w:color w:val="000000" w:themeColor="text1"/>
          <w:vertAlign w:val="superscript"/>
        </w:rPr>
        <w:t>[11]</w:t>
      </w:r>
      <w:r w:rsidRPr="0EFB497E">
        <w:rPr>
          <w:rFonts w:ascii="Arial" w:eastAsia="Arial" w:hAnsi="Arial" w:cs="Arial"/>
          <w:color w:val="000000" w:themeColor="text1"/>
        </w:rPr>
        <w:t xml:space="preserve">. Temporary materials </w:t>
      </w:r>
      <w:r w:rsidRPr="0EFB497E">
        <w:rPr>
          <w:rFonts w:ascii="Arial" w:eastAsia="Arial" w:hAnsi="Arial" w:cs="Arial"/>
          <w:color w:val="000000" w:themeColor="text1"/>
        </w:rPr>
        <w:lastRenderedPageBreak/>
        <w:t xml:space="preserve">are considered a superior option for </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w:t>
      </w:r>
      <w:r w:rsidRPr="0EFB497E">
        <w:rPr>
          <w:rFonts w:ascii="Arial" w:eastAsia="Arial" w:hAnsi="Arial" w:cs="Arial"/>
          <w:color w:val="000000" w:themeColor="text1"/>
          <w:vertAlign w:val="superscript"/>
        </w:rPr>
        <w:t>[1,12]</w:t>
      </w:r>
      <w:r w:rsidRPr="0EFB497E">
        <w:rPr>
          <w:rFonts w:ascii="Arial" w:eastAsia="Arial" w:hAnsi="Arial" w:cs="Arial"/>
          <w:color w:val="000000" w:themeColor="text1"/>
        </w:rPr>
        <w:t xml:space="preserve">. These include autologous blood clots, </w:t>
      </w:r>
      <w:proofErr w:type="spellStart"/>
      <w:r w:rsidRPr="0EFB497E">
        <w:rPr>
          <w:rFonts w:ascii="Arial" w:eastAsia="Arial" w:hAnsi="Arial" w:cs="Arial"/>
          <w:color w:val="000000" w:themeColor="text1"/>
        </w:rPr>
        <w:t>gelfoam</w:t>
      </w:r>
      <w:proofErr w:type="spellEnd"/>
      <w:r w:rsidRPr="0EFB497E">
        <w:rPr>
          <w:rFonts w:ascii="Arial" w:eastAsia="Arial" w:hAnsi="Arial" w:cs="Arial"/>
          <w:color w:val="000000" w:themeColor="text1"/>
        </w:rPr>
        <w:t xml:space="preserve">, or sponge. They provide the advantage of decreased incidence of complications, but have the potential disadvantage of recurrence. The other option is the use of permanent materials, which include polyvinyl particles, </w:t>
      </w:r>
      <w:proofErr w:type="spellStart"/>
      <w:r w:rsidRPr="0EFB497E">
        <w:rPr>
          <w:rFonts w:ascii="Arial" w:eastAsia="Arial" w:hAnsi="Arial" w:cs="Arial"/>
          <w:color w:val="000000" w:themeColor="text1"/>
        </w:rPr>
        <w:t>microcoils</w:t>
      </w:r>
      <w:proofErr w:type="spellEnd"/>
      <w:r w:rsidRPr="0EFB497E">
        <w:rPr>
          <w:rFonts w:ascii="Arial" w:eastAsia="Arial" w:hAnsi="Arial" w:cs="Arial"/>
          <w:color w:val="000000" w:themeColor="text1"/>
        </w:rPr>
        <w:t xml:space="preserve"> and acrylic glue. Though they reduce the chances of recurrence, they are associated with an increased incidence of complications, especially for bilateral cases. </w:t>
      </w:r>
      <w:proofErr w:type="spellStart"/>
      <w:r w:rsidRPr="0EFB497E">
        <w:rPr>
          <w:rFonts w:ascii="Arial" w:eastAsia="Arial" w:hAnsi="Arial" w:cs="Arial"/>
          <w:color w:val="000000" w:themeColor="text1"/>
        </w:rPr>
        <w:t>Microcoil</w:t>
      </w:r>
      <w:proofErr w:type="spellEnd"/>
      <w:r w:rsidRPr="0EFB497E">
        <w:rPr>
          <w:rFonts w:ascii="Arial" w:eastAsia="Arial" w:hAnsi="Arial" w:cs="Arial"/>
          <w:color w:val="000000" w:themeColor="text1"/>
        </w:rPr>
        <w:t xml:space="preserve"> deployment carries several advantages including an accurate deployment, which is fast and ability to pack a cavity like a pseudoaneurysm. The accuracy is important to prevent the </w:t>
      </w:r>
      <w:proofErr w:type="spellStart"/>
      <w:r w:rsidRPr="0EFB497E">
        <w:rPr>
          <w:rFonts w:ascii="Arial" w:eastAsia="Arial" w:hAnsi="Arial" w:cs="Arial"/>
          <w:color w:val="000000" w:themeColor="text1"/>
        </w:rPr>
        <w:t>neighbouring</w:t>
      </w:r>
      <w:proofErr w:type="spellEnd"/>
      <w:r w:rsidRPr="0EFB497E">
        <w:rPr>
          <w:rFonts w:ascii="Arial" w:eastAsia="Arial" w:hAnsi="Arial" w:cs="Arial"/>
          <w:color w:val="000000" w:themeColor="text1"/>
        </w:rPr>
        <w:t xml:space="preserve"> tributaries from inadvertent obliteration. Due to its radiopaque nature, it can also help to locate the pseudoaneurysm. On the other hand, liquid agents are a better option in the case of multiple unilateral feeding vessels as they are </w:t>
      </w:r>
      <w:proofErr w:type="gramStart"/>
      <w:r w:rsidRPr="0EFB497E">
        <w:rPr>
          <w:rFonts w:ascii="Arial" w:eastAsia="Arial" w:hAnsi="Arial" w:cs="Arial"/>
          <w:color w:val="000000" w:themeColor="text1"/>
        </w:rPr>
        <w:t>associated  with</w:t>
      </w:r>
      <w:proofErr w:type="gramEnd"/>
      <w:r w:rsidRPr="0EFB497E">
        <w:rPr>
          <w:rFonts w:ascii="Arial" w:eastAsia="Arial" w:hAnsi="Arial" w:cs="Arial"/>
          <w:color w:val="000000" w:themeColor="text1"/>
        </w:rPr>
        <w:t xml:space="preserve"> subsequent recanalization of the native arterial supply, which in turn helps to reduce the risk of erectile dysfunction in the future </w:t>
      </w:r>
      <w:r w:rsidRPr="0EFB497E">
        <w:rPr>
          <w:rFonts w:ascii="Arial" w:eastAsia="Arial" w:hAnsi="Arial" w:cs="Arial"/>
          <w:color w:val="000000" w:themeColor="text1"/>
          <w:vertAlign w:val="superscript"/>
        </w:rPr>
        <w:t>[13]</w:t>
      </w:r>
      <w:r w:rsidRPr="0EFB497E">
        <w:rPr>
          <w:rFonts w:ascii="Arial" w:eastAsia="Arial" w:hAnsi="Arial" w:cs="Arial"/>
          <w:color w:val="000000" w:themeColor="text1"/>
        </w:rPr>
        <w:t xml:space="preserve">. The potential complications include 5–39% risk of erectile dysfunction, gangrene of the penis, purulent </w:t>
      </w:r>
      <w:proofErr w:type="spellStart"/>
      <w:r w:rsidRPr="0EFB497E">
        <w:rPr>
          <w:rFonts w:ascii="Arial" w:eastAsia="Arial" w:hAnsi="Arial" w:cs="Arial"/>
          <w:color w:val="000000" w:themeColor="text1"/>
        </w:rPr>
        <w:t>cavernositis</w:t>
      </w:r>
      <w:proofErr w:type="spellEnd"/>
      <w:r w:rsidRPr="0EFB497E">
        <w:rPr>
          <w:rFonts w:ascii="Arial" w:eastAsia="Arial" w:hAnsi="Arial" w:cs="Arial"/>
          <w:color w:val="000000" w:themeColor="text1"/>
        </w:rPr>
        <w:t xml:space="preserve">, gluteal </w:t>
      </w:r>
      <w:proofErr w:type="spellStart"/>
      <w:r w:rsidRPr="0EFB497E">
        <w:rPr>
          <w:rFonts w:ascii="Arial" w:eastAsia="Arial" w:hAnsi="Arial" w:cs="Arial"/>
          <w:color w:val="000000" w:themeColor="text1"/>
        </w:rPr>
        <w:t>ischaemia</w:t>
      </w:r>
      <w:proofErr w:type="spellEnd"/>
      <w:r w:rsidRPr="0EFB497E">
        <w:rPr>
          <w:rFonts w:ascii="Arial" w:eastAsia="Arial" w:hAnsi="Arial" w:cs="Arial"/>
          <w:color w:val="000000" w:themeColor="text1"/>
        </w:rPr>
        <w:t xml:space="preserve"> and the chance of recurrence in </w:t>
      </w:r>
      <w:proofErr w:type="spellStart"/>
      <w:r w:rsidRPr="0EFB497E">
        <w:rPr>
          <w:rFonts w:ascii="Arial" w:eastAsia="Arial" w:hAnsi="Arial" w:cs="Arial"/>
          <w:color w:val="000000" w:themeColor="text1"/>
        </w:rPr>
        <w:t>upto</w:t>
      </w:r>
      <w:proofErr w:type="spellEnd"/>
      <w:r w:rsidRPr="0EFB497E">
        <w:rPr>
          <w:rFonts w:ascii="Arial" w:eastAsia="Arial" w:hAnsi="Arial" w:cs="Arial"/>
          <w:color w:val="000000" w:themeColor="text1"/>
        </w:rPr>
        <w:t xml:space="preserve"> 30% cases </w:t>
      </w:r>
      <w:r w:rsidRPr="0EFB497E">
        <w:rPr>
          <w:rFonts w:ascii="Arial" w:eastAsia="Arial" w:hAnsi="Arial" w:cs="Arial"/>
          <w:color w:val="000000" w:themeColor="text1"/>
          <w:vertAlign w:val="superscript"/>
        </w:rPr>
        <w:t>[14]</w:t>
      </w:r>
      <w:r w:rsidRPr="0EFB497E">
        <w:rPr>
          <w:rFonts w:ascii="Arial" w:eastAsia="Arial" w:hAnsi="Arial" w:cs="Arial"/>
          <w:color w:val="000000" w:themeColor="text1"/>
        </w:rPr>
        <w:t>.</w:t>
      </w:r>
    </w:p>
    <w:p w14:paraId="4B96D4E6" w14:textId="59D437F1" w:rsidR="0EFB497E" w:rsidRDefault="0EFB497E" w:rsidP="0EFB497E">
      <w:pPr>
        <w:pStyle w:val="Head1"/>
        <w:spacing w:after="0"/>
        <w:jc w:val="both"/>
        <w:rPr>
          <w:rFonts w:ascii="Arial" w:hAnsi="Arial" w:cs="Arial"/>
        </w:rPr>
      </w:pPr>
    </w:p>
    <w:p w14:paraId="584F9CB5" w14:textId="12378CB6" w:rsidR="00B01FCD" w:rsidRDefault="00000F8F" w:rsidP="1441F400">
      <w:pPr>
        <w:pStyle w:val="ConcHead"/>
        <w:spacing w:after="0"/>
        <w:jc w:val="both"/>
        <w:rPr>
          <w:rFonts w:ascii="Arial" w:hAnsi="Arial" w:cs="Arial"/>
        </w:rPr>
      </w:pPr>
      <w:r w:rsidRPr="0EFB497E">
        <w:rPr>
          <w:rFonts w:ascii="Arial" w:hAnsi="Arial" w:cs="Arial"/>
        </w:rPr>
        <w:t xml:space="preserve">4. </w:t>
      </w:r>
      <w:r w:rsidR="00B01FCD" w:rsidRPr="0EFB497E">
        <w:rPr>
          <w:rFonts w:ascii="Arial" w:hAnsi="Arial" w:cs="Arial"/>
        </w:rPr>
        <w:t>Conclusion</w:t>
      </w:r>
    </w:p>
    <w:p w14:paraId="5EB89DB7" w14:textId="4E7846C3" w:rsidR="00790ADA" w:rsidRPr="00FB3A86" w:rsidRDefault="00790ADA" w:rsidP="0EFB497E">
      <w:pPr>
        <w:pStyle w:val="ConcHead"/>
        <w:spacing w:after="0"/>
        <w:jc w:val="both"/>
        <w:rPr>
          <w:rFonts w:ascii="Arial" w:hAnsi="Arial" w:cs="Arial"/>
        </w:rPr>
      </w:pPr>
    </w:p>
    <w:p w14:paraId="00DFB46C" w14:textId="0A935E6F" w:rsidR="00790ADA" w:rsidRPr="00FB3A86" w:rsidRDefault="6706C1ED" w:rsidP="0EFB497E">
      <w:pPr>
        <w:jc w:val="both"/>
        <w:rPr>
          <w:rFonts w:ascii="Arial" w:eastAsia="Arial" w:hAnsi="Arial" w:cs="Arial"/>
        </w:rPr>
      </w:pPr>
      <w:r w:rsidRPr="0EFB497E">
        <w:rPr>
          <w:rFonts w:ascii="Arial" w:eastAsia="Arial" w:hAnsi="Arial" w:cs="Arial"/>
          <w:color w:val="000000" w:themeColor="text1"/>
        </w:rPr>
        <w:t xml:space="preserve">Post traumatic non-ischemic priapism is a rarely encountered subtype. The clinical presentation is usually a delayed one and the diagnosis can be confirmed radiologically with CT angiography considered the gold standard. With the advent of minimally invasive therapy, </w:t>
      </w:r>
      <w:proofErr w:type="spellStart"/>
      <w:r w:rsidRPr="0EFB497E">
        <w:rPr>
          <w:rFonts w:ascii="Arial" w:eastAsia="Arial" w:hAnsi="Arial" w:cs="Arial"/>
          <w:color w:val="000000" w:themeColor="text1"/>
        </w:rPr>
        <w:t>angioembolisation</w:t>
      </w:r>
      <w:proofErr w:type="spellEnd"/>
      <w:r w:rsidRPr="0EFB497E">
        <w:rPr>
          <w:rFonts w:ascii="Arial" w:eastAsia="Arial" w:hAnsi="Arial" w:cs="Arial"/>
          <w:color w:val="000000" w:themeColor="text1"/>
        </w:rPr>
        <w:t xml:space="preserve"> is the most feasible option with the maximum benefit to preserve potency. Prompt intervention for non- resolving cases along with the support of medical therapy, may help in quick and complete recovery of erectile function.</w:t>
      </w:r>
    </w:p>
    <w:p w14:paraId="463F29E8" w14:textId="2717609A" w:rsidR="00790ADA" w:rsidRPr="00FB3A86" w:rsidRDefault="00790ADA" w:rsidP="1441F400">
      <w:pPr>
        <w:pStyle w:val="ConcHead"/>
        <w:spacing w:after="0"/>
        <w:jc w:val="both"/>
        <w:rPr>
          <w:rFonts w:ascii="Arial" w:hAnsi="Arial" w:cs="Arial"/>
        </w:rPr>
      </w:pPr>
    </w:p>
    <w:p w14:paraId="579F49B6" w14:textId="4EF23921" w:rsidR="1441F400" w:rsidRDefault="1441F400" w:rsidP="1441F400">
      <w:pPr>
        <w:pStyle w:val="ReferHead"/>
        <w:spacing w:after="0"/>
        <w:jc w:val="both"/>
        <w:rPr>
          <w:rFonts w:ascii="Arial" w:hAnsi="Arial" w:cs="Arial"/>
          <w:b w:val="0"/>
          <w:caps w:val="0"/>
          <w:sz w:val="20"/>
        </w:rPr>
      </w:pPr>
    </w:p>
    <w:p w14:paraId="2353E2E4" w14:textId="781AEEF3" w:rsidR="002B685A" w:rsidRDefault="002B685A" w:rsidP="1441F400">
      <w:pPr>
        <w:pStyle w:val="ReferHead"/>
        <w:spacing w:after="0"/>
        <w:jc w:val="both"/>
        <w:rPr>
          <w:rFonts w:ascii="Arial" w:hAnsi="Arial" w:cs="Arial"/>
        </w:rPr>
      </w:pPr>
      <w:r w:rsidRPr="1441F400">
        <w:rPr>
          <w:rFonts w:ascii="Arial" w:hAnsi="Arial" w:cs="Arial"/>
        </w:rPr>
        <w:t xml:space="preserve">Consent </w:t>
      </w:r>
    </w:p>
    <w:p w14:paraId="02F2C34E" w14:textId="77777777" w:rsidR="002B685A" w:rsidRPr="002B685A" w:rsidRDefault="002B685A" w:rsidP="1441F400">
      <w:pPr>
        <w:pStyle w:val="ReferHead"/>
        <w:spacing w:after="0"/>
        <w:jc w:val="both"/>
        <w:rPr>
          <w:rFonts w:ascii="Arial" w:hAnsi="Arial" w:cs="Arial"/>
        </w:rPr>
      </w:pPr>
    </w:p>
    <w:p w14:paraId="7194DBDC" w14:textId="6DE4A409" w:rsidR="001A29D8" w:rsidRDefault="001A29D8" w:rsidP="1441F400">
      <w:pPr>
        <w:pStyle w:val="ReferHead"/>
        <w:spacing w:after="0"/>
        <w:jc w:val="both"/>
        <w:rPr>
          <w:rFonts w:ascii="Arial" w:hAnsi="Arial" w:cs="Arial"/>
          <w:b w:val="0"/>
          <w:caps w:val="0"/>
          <w:sz w:val="20"/>
        </w:rPr>
      </w:pPr>
      <w:r w:rsidRPr="1441F400">
        <w:rPr>
          <w:rFonts w:ascii="Arial" w:hAnsi="Arial" w:cs="Arial"/>
          <w:b w:val="0"/>
          <w:caps w:val="0"/>
          <w:sz w:val="20"/>
        </w:rPr>
        <w:t xml:space="preserve">All authors declare that ‘written informed consent was obtained from the patient </w:t>
      </w:r>
      <w:r w:rsidR="0DE9DB10" w:rsidRPr="1441F400">
        <w:rPr>
          <w:rFonts w:ascii="Arial" w:hAnsi="Arial" w:cs="Arial"/>
          <w:b w:val="0"/>
          <w:caps w:val="0"/>
          <w:sz w:val="20"/>
        </w:rPr>
        <w:t>f</w:t>
      </w:r>
      <w:r w:rsidRPr="1441F400">
        <w:rPr>
          <w:rFonts w:ascii="Arial" w:hAnsi="Arial" w:cs="Arial"/>
          <w:b w:val="0"/>
          <w:caps w:val="0"/>
          <w:sz w:val="20"/>
        </w:rPr>
        <w:t>or publication of this case report and accompanying images.</w:t>
      </w:r>
    </w:p>
    <w:p w14:paraId="769D0D3C" w14:textId="77777777" w:rsidR="005C784C" w:rsidRDefault="005C784C" w:rsidP="1441F400">
      <w:pPr>
        <w:pStyle w:val="ReferHead"/>
        <w:spacing w:after="0"/>
        <w:jc w:val="both"/>
        <w:rPr>
          <w:rFonts w:ascii="Arial" w:hAnsi="Arial" w:cs="Arial"/>
          <w:b w:val="0"/>
          <w:caps w:val="0"/>
          <w:sz w:val="20"/>
        </w:rPr>
      </w:pPr>
    </w:p>
    <w:p w14:paraId="204B3495" w14:textId="54430C8B" w:rsidR="00860000" w:rsidRDefault="005C784C" w:rsidP="1441F400">
      <w:pPr>
        <w:pStyle w:val="ReferHead"/>
        <w:spacing w:after="0"/>
        <w:jc w:val="both"/>
        <w:rPr>
          <w:rFonts w:ascii="Arial" w:hAnsi="Arial" w:cs="Arial"/>
          <w:b w:val="0"/>
          <w:caps w:val="0"/>
          <w:sz w:val="20"/>
          <w:u w:val="single"/>
        </w:rPr>
      </w:pPr>
      <w:r w:rsidRPr="1441F400">
        <w:rPr>
          <w:rFonts w:ascii="Arial" w:hAnsi="Arial" w:cs="Arial"/>
        </w:rPr>
        <w:t xml:space="preserve">Ethical approval </w:t>
      </w:r>
    </w:p>
    <w:p w14:paraId="30B41526" w14:textId="0CE26BF1" w:rsidR="00860000" w:rsidRDefault="00860000" w:rsidP="1441F400">
      <w:pPr>
        <w:pStyle w:val="ReferHead"/>
        <w:spacing w:after="0"/>
        <w:jc w:val="both"/>
        <w:rPr>
          <w:rFonts w:ascii="Arial" w:hAnsi="Arial" w:cs="Arial"/>
          <w:b w:val="0"/>
          <w:caps w:val="0"/>
          <w:sz w:val="20"/>
          <w:u w:val="single"/>
        </w:rPr>
      </w:pPr>
    </w:p>
    <w:p w14:paraId="34FF1C98" w14:textId="4CC052B0" w:rsidR="00860000" w:rsidRDefault="001A29D8" w:rsidP="1441F400">
      <w:pPr>
        <w:pStyle w:val="ReferHead"/>
        <w:spacing w:after="0"/>
        <w:jc w:val="both"/>
        <w:rPr>
          <w:rFonts w:ascii="Arial" w:hAnsi="Arial" w:cs="Arial"/>
          <w:b w:val="0"/>
          <w:caps w:val="0"/>
          <w:sz w:val="20"/>
        </w:rPr>
      </w:pPr>
      <w:r w:rsidRPr="1441F400">
        <w:rPr>
          <w:rFonts w:ascii="Arial" w:hAnsi="Arial" w:cs="Arial"/>
          <w:b w:val="0"/>
          <w:caps w:val="0"/>
          <w:sz w:val="20"/>
        </w:rPr>
        <w:t xml:space="preserve">All authors hereby declare that </w:t>
      </w:r>
      <w:r w:rsidR="5114B8EC" w:rsidRPr="1441F400">
        <w:rPr>
          <w:rFonts w:ascii="Arial" w:hAnsi="Arial" w:cs="Arial"/>
          <w:b w:val="0"/>
          <w:caps w:val="0"/>
          <w:sz w:val="20"/>
        </w:rPr>
        <w:t>this case report was made in an ethical manner.</w:t>
      </w:r>
    </w:p>
    <w:p w14:paraId="0666A2D4" w14:textId="38980784" w:rsidR="1441F400" w:rsidRDefault="1441F400" w:rsidP="1441F400">
      <w:pPr>
        <w:pStyle w:val="ReferHead"/>
        <w:spacing w:after="0"/>
        <w:jc w:val="both"/>
        <w:rPr>
          <w:rFonts w:ascii="Arial" w:hAnsi="Arial" w:cs="Arial"/>
          <w:b w:val="0"/>
          <w:caps w:val="0"/>
          <w:sz w:val="20"/>
        </w:rPr>
      </w:pPr>
    </w:p>
    <w:p w14:paraId="071E4E01" w14:textId="77777777" w:rsidR="00B01FCD" w:rsidRDefault="00B01FCD" w:rsidP="1441F400">
      <w:pPr>
        <w:pStyle w:val="ReferHead"/>
        <w:spacing w:after="0"/>
        <w:jc w:val="both"/>
        <w:rPr>
          <w:rFonts w:ascii="Arial" w:hAnsi="Arial" w:cs="Arial"/>
        </w:rPr>
      </w:pPr>
      <w:r w:rsidRPr="1441F400">
        <w:rPr>
          <w:rFonts w:ascii="Arial" w:hAnsi="Arial" w:cs="Arial"/>
        </w:rPr>
        <w:t>References</w:t>
      </w:r>
    </w:p>
    <w:p w14:paraId="6D072C0D" w14:textId="77777777" w:rsidR="00790ADA" w:rsidRPr="00FB3A86" w:rsidRDefault="00790ADA" w:rsidP="1441F400">
      <w:pPr>
        <w:pStyle w:val="ReferHead"/>
        <w:spacing w:after="0"/>
        <w:jc w:val="both"/>
        <w:rPr>
          <w:rFonts w:ascii="Arial" w:hAnsi="Arial" w:cs="Arial"/>
        </w:rPr>
      </w:pPr>
    </w:p>
    <w:p w14:paraId="1B47B063" w14:textId="20C3D2AC" w:rsidR="1441F400" w:rsidRDefault="56A8EC88" w:rsidP="0EFB497E">
      <w:pPr>
        <w:pStyle w:val="ListParagraph"/>
        <w:numPr>
          <w:ilvl w:val="0"/>
          <w:numId w:val="1"/>
        </w:numPr>
        <w:jc w:val="both"/>
        <w:rPr>
          <w:rFonts w:ascii="Arial" w:eastAsia="Arial" w:hAnsi="Arial" w:cs="Arial"/>
          <w:color w:val="000000" w:themeColor="text1"/>
        </w:rPr>
      </w:pPr>
      <w:proofErr w:type="spellStart"/>
      <w:r w:rsidRPr="0EFB497E">
        <w:rPr>
          <w:rFonts w:ascii="Arial" w:eastAsia="Arial" w:hAnsi="Arial" w:cs="Arial"/>
          <w:color w:val="000000" w:themeColor="text1"/>
        </w:rPr>
        <w:t>Shigehara</w:t>
      </w:r>
      <w:proofErr w:type="spellEnd"/>
      <w:r w:rsidRPr="0EFB497E">
        <w:rPr>
          <w:rFonts w:ascii="Arial" w:eastAsia="Arial" w:hAnsi="Arial" w:cs="Arial"/>
          <w:color w:val="000000" w:themeColor="text1"/>
        </w:rPr>
        <w:t xml:space="preserve"> K, </w:t>
      </w:r>
      <w:proofErr w:type="spellStart"/>
      <w:r w:rsidRPr="0EFB497E">
        <w:rPr>
          <w:rFonts w:ascii="Arial" w:eastAsia="Arial" w:hAnsi="Arial" w:cs="Arial"/>
          <w:color w:val="000000" w:themeColor="text1"/>
        </w:rPr>
        <w:t>Namiki</w:t>
      </w:r>
      <w:proofErr w:type="spellEnd"/>
      <w:r w:rsidRPr="0EFB497E">
        <w:rPr>
          <w:rFonts w:ascii="Arial" w:eastAsia="Arial" w:hAnsi="Arial" w:cs="Arial"/>
          <w:color w:val="000000" w:themeColor="text1"/>
        </w:rPr>
        <w:t xml:space="preserve"> M. Clinical Management of Priapism: A Review. World J </w:t>
      </w:r>
      <w:proofErr w:type="spellStart"/>
      <w:r w:rsidRPr="0EFB497E">
        <w:rPr>
          <w:rFonts w:ascii="Arial" w:eastAsia="Arial" w:hAnsi="Arial" w:cs="Arial"/>
          <w:color w:val="000000" w:themeColor="text1"/>
        </w:rPr>
        <w:t>Mens</w:t>
      </w:r>
      <w:proofErr w:type="spellEnd"/>
      <w:r w:rsidRPr="0EFB497E">
        <w:rPr>
          <w:rFonts w:ascii="Arial" w:eastAsia="Arial" w:hAnsi="Arial" w:cs="Arial"/>
          <w:color w:val="000000" w:themeColor="text1"/>
        </w:rPr>
        <w:t xml:space="preserve"> Health. 2016 Apr;34(1):1-8. </w:t>
      </w:r>
    </w:p>
    <w:p w14:paraId="31D37A82" w14:textId="37D8F82E" w:rsidR="1441F400" w:rsidRDefault="56A8EC88" w:rsidP="0EFB497E">
      <w:pPr>
        <w:pStyle w:val="ListParagraph"/>
        <w:numPr>
          <w:ilvl w:val="0"/>
          <w:numId w:val="1"/>
        </w:numPr>
        <w:jc w:val="both"/>
        <w:rPr>
          <w:rFonts w:ascii="Arial" w:eastAsia="Arial" w:hAnsi="Arial" w:cs="Arial"/>
          <w:color w:val="000000" w:themeColor="text1"/>
        </w:rPr>
      </w:pPr>
      <w:r w:rsidRPr="0EFB497E">
        <w:rPr>
          <w:rFonts w:ascii="Arial" w:eastAsia="Arial" w:hAnsi="Arial" w:cs="Arial"/>
          <w:color w:val="000000" w:themeColor="text1"/>
        </w:rPr>
        <w:t xml:space="preserve">Song PH, Moon KH. Priapism: current updates in clinical management. Korean J </w:t>
      </w:r>
      <w:proofErr w:type="spellStart"/>
      <w:r w:rsidRPr="0EFB497E">
        <w:rPr>
          <w:rFonts w:ascii="Arial" w:eastAsia="Arial" w:hAnsi="Arial" w:cs="Arial"/>
          <w:color w:val="000000" w:themeColor="text1"/>
        </w:rPr>
        <w:t>Urol</w:t>
      </w:r>
      <w:proofErr w:type="spellEnd"/>
      <w:r w:rsidRPr="0EFB497E">
        <w:rPr>
          <w:rFonts w:ascii="Arial" w:eastAsia="Arial" w:hAnsi="Arial" w:cs="Arial"/>
          <w:color w:val="000000" w:themeColor="text1"/>
        </w:rPr>
        <w:t xml:space="preserve"> </w:t>
      </w:r>
      <w:proofErr w:type="gramStart"/>
      <w:r w:rsidRPr="0EFB497E">
        <w:rPr>
          <w:rFonts w:ascii="Arial" w:eastAsia="Arial" w:hAnsi="Arial" w:cs="Arial"/>
          <w:color w:val="000000" w:themeColor="text1"/>
        </w:rPr>
        <w:t>2013;54:816</w:t>
      </w:r>
      <w:proofErr w:type="gramEnd"/>
      <w:r w:rsidRPr="0EFB497E">
        <w:rPr>
          <w:rFonts w:ascii="Arial" w:eastAsia="Arial" w:hAnsi="Arial" w:cs="Arial"/>
          <w:color w:val="000000" w:themeColor="text1"/>
        </w:rPr>
        <w:t xml:space="preserve">–823. </w:t>
      </w:r>
    </w:p>
    <w:p w14:paraId="67B34F82" w14:textId="49F48571" w:rsidR="1441F400" w:rsidRDefault="56A8EC88" w:rsidP="0EFB497E">
      <w:pPr>
        <w:pStyle w:val="ListParagraph"/>
        <w:numPr>
          <w:ilvl w:val="0"/>
          <w:numId w:val="1"/>
        </w:numPr>
        <w:jc w:val="both"/>
        <w:rPr>
          <w:rFonts w:ascii="Arial" w:eastAsia="Arial" w:hAnsi="Arial" w:cs="Arial"/>
          <w:color w:val="000000" w:themeColor="text1"/>
        </w:rPr>
      </w:pPr>
      <w:r w:rsidRPr="0EFB497E">
        <w:rPr>
          <w:rFonts w:ascii="Arial" w:eastAsia="Arial" w:hAnsi="Arial" w:cs="Arial"/>
          <w:color w:val="000000" w:themeColor="text1"/>
        </w:rPr>
        <w:t xml:space="preserve">Greiner T, Schneider M, </w:t>
      </w:r>
      <w:proofErr w:type="spellStart"/>
      <w:r w:rsidRPr="0EFB497E">
        <w:rPr>
          <w:rFonts w:ascii="Arial" w:eastAsia="Arial" w:hAnsi="Arial" w:cs="Arial"/>
          <w:color w:val="000000" w:themeColor="text1"/>
        </w:rPr>
        <w:t>Regente</w:t>
      </w:r>
      <w:proofErr w:type="spellEnd"/>
      <w:r w:rsidRPr="0EFB497E">
        <w:rPr>
          <w:rFonts w:ascii="Arial" w:eastAsia="Arial" w:hAnsi="Arial" w:cs="Arial"/>
          <w:color w:val="000000" w:themeColor="text1"/>
        </w:rPr>
        <w:t xml:space="preserve"> J, Toto S, Bleich S, </w:t>
      </w:r>
      <w:proofErr w:type="spellStart"/>
      <w:r w:rsidRPr="0EFB497E">
        <w:rPr>
          <w:rFonts w:ascii="Arial" w:eastAsia="Arial" w:hAnsi="Arial" w:cs="Arial"/>
          <w:color w:val="000000" w:themeColor="text1"/>
        </w:rPr>
        <w:t>Grohmann</w:t>
      </w:r>
      <w:proofErr w:type="spellEnd"/>
      <w:r w:rsidRPr="0EFB497E">
        <w:rPr>
          <w:rFonts w:ascii="Arial" w:eastAsia="Arial" w:hAnsi="Arial" w:cs="Arial"/>
          <w:color w:val="000000" w:themeColor="text1"/>
        </w:rPr>
        <w:t xml:space="preserve"> R, Heinze M. Priapism induced by various psychotropics: A case series. World J Biol Psychiatry. 2019 Jul;20(6):505-512. </w:t>
      </w:r>
    </w:p>
    <w:p w14:paraId="0754619E" w14:textId="619B7DA1" w:rsidR="1441F400" w:rsidRDefault="56A8EC88" w:rsidP="0EFB497E">
      <w:pPr>
        <w:pStyle w:val="ListParagraph"/>
        <w:numPr>
          <w:ilvl w:val="0"/>
          <w:numId w:val="1"/>
        </w:numPr>
        <w:jc w:val="both"/>
        <w:rPr>
          <w:rFonts w:ascii="Arial" w:eastAsia="Arial" w:hAnsi="Arial" w:cs="Arial"/>
          <w:color w:val="000000" w:themeColor="text1"/>
        </w:rPr>
      </w:pPr>
      <w:r w:rsidRPr="0EFB497E">
        <w:rPr>
          <w:rFonts w:ascii="Arial" w:eastAsia="Arial" w:hAnsi="Arial" w:cs="Arial"/>
          <w:color w:val="000000" w:themeColor="text1"/>
        </w:rPr>
        <w:t xml:space="preserve">H. Dang, C. </w:t>
      </w:r>
      <w:proofErr w:type="spellStart"/>
      <w:r w:rsidRPr="0EFB497E">
        <w:rPr>
          <w:rFonts w:ascii="Arial" w:eastAsia="Arial" w:hAnsi="Arial" w:cs="Arial"/>
          <w:color w:val="000000" w:themeColor="text1"/>
        </w:rPr>
        <w:t>Perazzini</w:t>
      </w:r>
      <w:proofErr w:type="spellEnd"/>
      <w:r w:rsidRPr="0EFB497E">
        <w:rPr>
          <w:rFonts w:ascii="Arial" w:eastAsia="Arial" w:hAnsi="Arial" w:cs="Arial"/>
          <w:color w:val="000000" w:themeColor="text1"/>
        </w:rPr>
        <w:t xml:space="preserve">, S. </w:t>
      </w:r>
      <w:proofErr w:type="spellStart"/>
      <w:r w:rsidRPr="0EFB497E">
        <w:rPr>
          <w:rFonts w:ascii="Arial" w:eastAsia="Arial" w:hAnsi="Arial" w:cs="Arial"/>
          <w:color w:val="000000" w:themeColor="text1"/>
        </w:rPr>
        <w:t>Caudron</w:t>
      </w:r>
      <w:proofErr w:type="spellEnd"/>
      <w:r w:rsidRPr="0EFB497E">
        <w:rPr>
          <w:rFonts w:ascii="Arial" w:eastAsia="Arial" w:hAnsi="Arial" w:cs="Arial"/>
          <w:color w:val="000000" w:themeColor="text1"/>
        </w:rPr>
        <w:t xml:space="preserve">, A. Ravel, E. </w:t>
      </w:r>
      <w:proofErr w:type="spellStart"/>
      <w:r w:rsidRPr="0EFB497E">
        <w:rPr>
          <w:rFonts w:ascii="Arial" w:eastAsia="Arial" w:hAnsi="Arial" w:cs="Arial"/>
          <w:color w:val="000000" w:themeColor="text1"/>
        </w:rPr>
        <w:t>Dumousset</w:t>
      </w:r>
      <w:proofErr w:type="spellEnd"/>
      <w:r w:rsidRPr="0EFB497E">
        <w:rPr>
          <w:rFonts w:ascii="Arial" w:eastAsia="Arial" w:hAnsi="Arial" w:cs="Arial"/>
          <w:color w:val="000000" w:themeColor="text1"/>
        </w:rPr>
        <w:t xml:space="preserve">, P. </w:t>
      </w:r>
      <w:proofErr w:type="spellStart"/>
      <w:r w:rsidRPr="0EFB497E">
        <w:rPr>
          <w:rFonts w:ascii="Arial" w:eastAsia="Arial" w:hAnsi="Arial" w:cs="Arial"/>
          <w:color w:val="000000" w:themeColor="text1"/>
        </w:rPr>
        <w:t>Chabrot</w:t>
      </w:r>
      <w:proofErr w:type="spellEnd"/>
      <w:r w:rsidRPr="0EFB497E">
        <w:rPr>
          <w:rFonts w:ascii="Arial" w:eastAsia="Arial" w:hAnsi="Arial" w:cs="Arial"/>
          <w:color w:val="000000" w:themeColor="text1"/>
        </w:rPr>
        <w:t xml:space="preserve">, </w:t>
      </w:r>
      <w:r w:rsidRPr="0EFB497E">
        <w:rPr>
          <w:rFonts w:ascii="Arial" w:eastAsia="Arial" w:hAnsi="Arial" w:cs="Arial"/>
          <w:i/>
          <w:iCs/>
          <w:color w:val="000000" w:themeColor="text1"/>
        </w:rPr>
        <w:t xml:space="preserve">et al. </w:t>
      </w:r>
      <w:r w:rsidRPr="0EFB497E">
        <w:rPr>
          <w:rFonts w:ascii="Arial" w:eastAsia="Arial" w:hAnsi="Arial" w:cs="Arial"/>
          <w:color w:val="000000" w:themeColor="text1"/>
        </w:rPr>
        <w:t>High-flow priapism: highly selective embolization of a traumatic arterio-</w:t>
      </w:r>
      <w:proofErr w:type="spellStart"/>
      <w:r w:rsidRPr="0EFB497E">
        <w:rPr>
          <w:rFonts w:ascii="Arial" w:eastAsia="Arial" w:hAnsi="Arial" w:cs="Arial"/>
          <w:color w:val="000000" w:themeColor="text1"/>
        </w:rPr>
        <w:t>cavernosal</w:t>
      </w:r>
      <w:proofErr w:type="spellEnd"/>
      <w:r w:rsidRPr="0EFB497E">
        <w:rPr>
          <w:rFonts w:ascii="Arial" w:eastAsia="Arial" w:hAnsi="Arial" w:cs="Arial"/>
          <w:color w:val="000000" w:themeColor="text1"/>
        </w:rPr>
        <w:t xml:space="preserve"> fistula Journal de </w:t>
      </w:r>
      <w:proofErr w:type="spellStart"/>
      <w:r w:rsidRPr="0EFB497E">
        <w:rPr>
          <w:rFonts w:ascii="Arial" w:eastAsia="Arial" w:hAnsi="Arial" w:cs="Arial"/>
          <w:color w:val="000000" w:themeColor="text1"/>
        </w:rPr>
        <w:t>medecine</w:t>
      </w:r>
      <w:proofErr w:type="spellEnd"/>
      <w:r w:rsidRPr="0EFB497E">
        <w:rPr>
          <w:rFonts w:ascii="Arial" w:eastAsia="Arial" w:hAnsi="Arial" w:cs="Arial"/>
          <w:color w:val="000000" w:themeColor="text1"/>
        </w:rPr>
        <w:t xml:space="preserve"> </w:t>
      </w:r>
      <w:proofErr w:type="spellStart"/>
      <w:r w:rsidRPr="0EFB497E">
        <w:rPr>
          <w:rFonts w:ascii="Arial" w:eastAsia="Arial" w:hAnsi="Arial" w:cs="Arial"/>
          <w:color w:val="000000" w:themeColor="text1"/>
        </w:rPr>
        <w:t>vasculaire</w:t>
      </w:r>
      <w:proofErr w:type="spellEnd"/>
      <w:r w:rsidRPr="0EFB497E">
        <w:rPr>
          <w:rFonts w:ascii="Arial" w:eastAsia="Arial" w:hAnsi="Arial" w:cs="Arial"/>
          <w:color w:val="000000" w:themeColor="text1"/>
        </w:rPr>
        <w:t>, 47 (1) (2022), pp. 27-32.</w:t>
      </w:r>
    </w:p>
    <w:p w14:paraId="53841DE3" w14:textId="054E9533" w:rsidR="1441F400" w:rsidRDefault="56A8EC88" w:rsidP="0EFB497E">
      <w:pPr>
        <w:pStyle w:val="ListParagraph"/>
        <w:numPr>
          <w:ilvl w:val="0"/>
          <w:numId w:val="1"/>
        </w:numPr>
        <w:jc w:val="both"/>
        <w:rPr>
          <w:rFonts w:ascii="Arial" w:eastAsia="Arial" w:hAnsi="Arial" w:cs="Arial"/>
          <w:color w:val="000000" w:themeColor="text1"/>
        </w:rPr>
      </w:pPr>
      <w:r w:rsidRPr="0EFB497E">
        <w:rPr>
          <w:rFonts w:ascii="Arial" w:eastAsia="Arial" w:hAnsi="Arial" w:cs="Arial"/>
          <w:color w:val="000000" w:themeColor="text1"/>
        </w:rPr>
        <w:t xml:space="preserve">Ingram AR, </w:t>
      </w:r>
      <w:proofErr w:type="spellStart"/>
      <w:r w:rsidRPr="0EFB497E">
        <w:rPr>
          <w:rFonts w:ascii="Arial" w:eastAsia="Arial" w:hAnsi="Arial" w:cs="Arial"/>
          <w:color w:val="000000" w:themeColor="text1"/>
        </w:rPr>
        <w:t>Stillings</w:t>
      </w:r>
      <w:proofErr w:type="spellEnd"/>
      <w:r w:rsidRPr="0EFB497E">
        <w:rPr>
          <w:rFonts w:ascii="Arial" w:eastAsia="Arial" w:hAnsi="Arial" w:cs="Arial"/>
          <w:color w:val="000000" w:themeColor="text1"/>
        </w:rPr>
        <w:t xml:space="preserve"> SA, Jenkins LC, An update on non-ischemic priapism: Sex Med Rev, 2020; 8; 140-49.</w:t>
      </w:r>
    </w:p>
    <w:p w14:paraId="02EE71AD" w14:textId="43759AA7" w:rsidR="1441F400" w:rsidRDefault="56A8EC88" w:rsidP="0EFB497E">
      <w:pPr>
        <w:pStyle w:val="ListParagraph"/>
        <w:numPr>
          <w:ilvl w:val="0"/>
          <w:numId w:val="1"/>
        </w:numPr>
        <w:jc w:val="both"/>
        <w:rPr>
          <w:rFonts w:ascii="Arial" w:eastAsia="Arial" w:hAnsi="Arial" w:cs="Arial"/>
          <w:color w:val="000000" w:themeColor="text1"/>
        </w:rPr>
      </w:pPr>
      <w:r w:rsidRPr="0EFB497E">
        <w:rPr>
          <w:rFonts w:ascii="Arial" w:eastAsia="Arial" w:hAnsi="Arial" w:cs="Arial"/>
          <w:color w:val="000000" w:themeColor="text1"/>
        </w:rPr>
        <w:t xml:space="preserve">Hakim LS, </w:t>
      </w:r>
      <w:proofErr w:type="spellStart"/>
      <w:r w:rsidRPr="0EFB497E">
        <w:rPr>
          <w:rFonts w:ascii="Arial" w:eastAsia="Arial" w:hAnsi="Arial" w:cs="Arial"/>
          <w:color w:val="000000" w:themeColor="text1"/>
        </w:rPr>
        <w:t>Kulaksizoglu</w:t>
      </w:r>
      <w:proofErr w:type="spellEnd"/>
      <w:r w:rsidRPr="0EFB497E">
        <w:rPr>
          <w:rFonts w:ascii="Arial" w:eastAsia="Arial" w:hAnsi="Arial" w:cs="Arial"/>
          <w:color w:val="000000" w:themeColor="text1"/>
        </w:rPr>
        <w:t xml:space="preserve"> H, Mulligan R, Greenfield A, Goldstein I. Evolving concepts in the diagnosis and treatment of arterial high flow priapism. J </w:t>
      </w:r>
      <w:proofErr w:type="spellStart"/>
      <w:r w:rsidRPr="0EFB497E">
        <w:rPr>
          <w:rFonts w:ascii="Arial" w:eastAsia="Arial" w:hAnsi="Arial" w:cs="Arial"/>
          <w:color w:val="000000" w:themeColor="text1"/>
        </w:rPr>
        <w:t>Urol</w:t>
      </w:r>
      <w:proofErr w:type="spellEnd"/>
      <w:r w:rsidRPr="0EFB497E">
        <w:rPr>
          <w:rFonts w:ascii="Arial" w:eastAsia="Arial" w:hAnsi="Arial" w:cs="Arial"/>
          <w:color w:val="000000" w:themeColor="text1"/>
        </w:rPr>
        <w:t xml:space="preserve"> </w:t>
      </w:r>
      <w:proofErr w:type="gramStart"/>
      <w:r w:rsidRPr="0EFB497E">
        <w:rPr>
          <w:rFonts w:ascii="Arial" w:eastAsia="Arial" w:hAnsi="Arial" w:cs="Arial"/>
          <w:color w:val="000000" w:themeColor="text1"/>
        </w:rPr>
        <w:t>1996;155:541</w:t>
      </w:r>
      <w:proofErr w:type="gramEnd"/>
      <w:r w:rsidRPr="0EFB497E">
        <w:rPr>
          <w:rFonts w:ascii="Arial" w:eastAsia="Arial" w:hAnsi="Arial" w:cs="Arial"/>
          <w:color w:val="000000" w:themeColor="text1"/>
        </w:rPr>
        <w:t xml:space="preserve">–8. </w:t>
      </w:r>
    </w:p>
    <w:p w14:paraId="344B1FF1" w14:textId="26AC2033" w:rsidR="1441F400" w:rsidRDefault="56A8EC88" w:rsidP="0EFB497E">
      <w:pPr>
        <w:pStyle w:val="ListParagraph"/>
        <w:numPr>
          <w:ilvl w:val="0"/>
          <w:numId w:val="1"/>
        </w:numPr>
        <w:jc w:val="both"/>
        <w:rPr>
          <w:rFonts w:ascii="Arial" w:eastAsia="Arial" w:hAnsi="Arial" w:cs="Arial"/>
          <w:color w:val="000000" w:themeColor="text1"/>
        </w:rPr>
      </w:pPr>
      <w:proofErr w:type="spellStart"/>
      <w:r w:rsidRPr="0EFB497E">
        <w:rPr>
          <w:rFonts w:ascii="Arial" w:eastAsia="Arial" w:hAnsi="Arial" w:cs="Arial"/>
          <w:color w:val="000000" w:themeColor="text1"/>
        </w:rPr>
        <w:lastRenderedPageBreak/>
        <w:t>Ilkay</w:t>
      </w:r>
      <w:proofErr w:type="spellEnd"/>
      <w:r w:rsidRPr="0EFB497E">
        <w:rPr>
          <w:rFonts w:ascii="Arial" w:eastAsia="Arial" w:hAnsi="Arial" w:cs="Arial"/>
          <w:color w:val="000000" w:themeColor="text1"/>
        </w:rPr>
        <w:t xml:space="preserve"> AK, Levine LA. Conservative management of high-flow priapism. Urology 1995; 46(3): 419–24. </w:t>
      </w:r>
    </w:p>
    <w:p w14:paraId="677C5ADB" w14:textId="5C37B7A9" w:rsidR="1441F400" w:rsidRDefault="56A8EC88" w:rsidP="0EFB497E">
      <w:pPr>
        <w:pStyle w:val="ListParagraph"/>
        <w:numPr>
          <w:ilvl w:val="0"/>
          <w:numId w:val="1"/>
        </w:numPr>
        <w:jc w:val="both"/>
        <w:rPr>
          <w:rFonts w:ascii="Arial" w:eastAsia="Arial" w:hAnsi="Arial" w:cs="Arial"/>
          <w:color w:val="000000" w:themeColor="text1"/>
        </w:rPr>
      </w:pPr>
      <w:r w:rsidRPr="0EFB497E">
        <w:rPr>
          <w:rFonts w:ascii="Arial" w:eastAsia="Arial" w:hAnsi="Arial" w:cs="Arial"/>
          <w:color w:val="000000" w:themeColor="text1"/>
        </w:rPr>
        <w:t xml:space="preserve"> Arango O, Castro R, Dominguez J, </w:t>
      </w:r>
      <w:proofErr w:type="spellStart"/>
      <w:r w:rsidRPr="0EFB497E">
        <w:rPr>
          <w:rFonts w:ascii="Arial" w:eastAsia="Arial" w:hAnsi="Arial" w:cs="Arial"/>
          <w:color w:val="000000" w:themeColor="text1"/>
        </w:rPr>
        <w:t>Gelabert</w:t>
      </w:r>
      <w:proofErr w:type="spellEnd"/>
      <w:r w:rsidRPr="0EFB497E">
        <w:rPr>
          <w:rFonts w:ascii="Arial" w:eastAsia="Arial" w:hAnsi="Arial" w:cs="Arial"/>
          <w:color w:val="000000" w:themeColor="text1"/>
        </w:rPr>
        <w:t xml:space="preserve"> A. Complete resolution of post-traumatic high-flow priapism with conservative treatment. Int J </w:t>
      </w:r>
      <w:proofErr w:type="spellStart"/>
      <w:r w:rsidRPr="0EFB497E">
        <w:rPr>
          <w:rFonts w:ascii="Arial" w:eastAsia="Arial" w:hAnsi="Arial" w:cs="Arial"/>
          <w:color w:val="000000" w:themeColor="text1"/>
        </w:rPr>
        <w:t>Impot</w:t>
      </w:r>
      <w:proofErr w:type="spellEnd"/>
      <w:r w:rsidRPr="0EFB497E">
        <w:rPr>
          <w:rFonts w:ascii="Arial" w:eastAsia="Arial" w:hAnsi="Arial" w:cs="Arial"/>
          <w:color w:val="000000" w:themeColor="text1"/>
        </w:rPr>
        <w:t xml:space="preserve"> Res 1999; 11(2): 115–7.</w:t>
      </w:r>
    </w:p>
    <w:p w14:paraId="3AD643F7" w14:textId="5A07F326" w:rsidR="1441F400" w:rsidRDefault="56A8EC88" w:rsidP="0EFB497E">
      <w:pPr>
        <w:pStyle w:val="ListParagraph"/>
        <w:numPr>
          <w:ilvl w:val="0"/>
          <w:numId w:val="1"/>
        </w:numPr>
        <w:jc w:val="both"/>
        <w:rPr>
          <w:rFonts w:ascii="Arial" w:eastAsia="Arial" w:hAnsi="Arial" w:cs="Arial"/>
          <w:color w:val="000000" w:themeColor="text1"/>
        </w:rPr>
      </w:pPr>
      <w:proofErr w:type="spellStart"/>
      <w:r w:rsidRPr="0EFB497E">
        <w:rPr>
          <w:rFonts w:ascii="Arial" w:eastAsia="Arial" w:hAnsi="Arial" w:cs="Arial"/>
          <w:color w:val="000000" w:themeColor="text1"/>
        </w:rPr>
        <w:t>O"Sullivan</w:t>
      </w:r>
      <w:proofErr w:type="spellEnd"/>
      <w:r w:rsidRPr="0EFB497E">
        <w:rPr>
          <w:rFonts w:ascii="Arial" w:eastAsia="Arial" w:hAnsi="Arial" w:cs="Arial"/>
          <w:color w:val="000000" w:themeColor="text1"/>
        </w:rPr>
        <w:t xml:space="preserve"> P, Browne R, </w:t>
      </w:r>
      <w:proofErr w:type="spellStart"/>
      <w:r w:rsidRPr="0EFB497E">
        <w:rPr>
          <w:rFonts w:ascii="Arial" w:eastAsia="Arial" w:hAnsi="Arial" w:cs="Arial"/>
          <w:color w:val="000000" w:themeColor="text1"/>
        </w:rPr>
        <w:t>McEniff</w:t>
      </w:r>
      <w:proofErr w:type="spellEnd"/>
      <w:r w:rsidRPr="0EFB497E">
        <w:rPr>
          <w:rFonts w:ascii="Arial" w:eastAsia="Arial" w:hAnsi="Arial" w:cs="Arial"/>
          <w:color w:val="000000" w:themeColor="text1"/>
        </w:rPr>
        <w:t xml:space="preserve"> N, et al</w:t>
      </w:r>
      <w:r w:rsidRPr="0EFB497E">
        <w:rPr>
          <w:rFonts w:ascii="Arial" w:eastAsia="Arial" w:hAnsi="Arial" w:cs="Arial"/>
          <w:i/>
          <w:iCs/>
          <w:color w:val="000000" w:themeColor="text1"/>
        </w:rPr>
        <w:t xml:space="preserve">. </w:t>
      </w:r>
      <w:r w:rsidRPr="0EFB497E">
        <w:rPr>
          <w:rFonts w:ascii="Arial" w:eastAsia="Arial" w:hAnsi="Arial" w:cs="Arial"/>
          <w:color w:val="000000" w:themeColor="text1"/>
        </w:rPr>
        <w:t xml:space="preserve">Treatment of "high-flow" priapism with </w:t>
      </w:r>
      <w:proofErr w:type="spellStart"/>
      <w:r w:rsidRPr="0EFB497E">
        <w:rPr>
          <w:rFonts w:ascii="Arial" w:eastAsia="Arial" w:hAnsi="Arial" w:cs="Arial"/>
          <w:color w:val="000000" w:themeColor="text1"/>
        </w:rPr>
        <w:t>superselective</w:t>
      </w:r>
      <w:proofErr w:type="spellEnd"/>
      <w:r w:rsidRPr="0EFB497E">
        <w:rPr>
          <w:rFonts w:ascii="Arial" w:eastAsia="Arial" w:hAnsi="Arial" w:cs="Arial"/>
          <w:color w:val="000000" w:themeColor="text1"/>
        </w:rPr>
        <w:t xml:space="preserve"> transcatheter embolization: a useful alternative to surgery. Cardiovasc </w:t>
      </w:r>
      <w:proofErr w:type="spellStart"/>
      <w:r w:rsidRPr="0EFB497E">
        <w:rPr>
          <w:rFonts w:ascii="Arial" w:eastAsia="Arial" w:hAnsi="Arial" w:cs="Arial"/>
          <w:color w:val="000000" w:themeColor="text1"/>
        </w:rPr>
        <w:t>Intervent</w:t>
      </w:r>
      <w:proofErr w:type="spellEnd"/>
      <w:r w:rsidRPr="0EFB497E">
        <w:rPr>
          <w:rFonts w:ascii="Arial" w:eastAsia="Arial" w:hAnsi="Arial" w:cs="Arial"/>
          <w:color w:val="000000" w:themeColor="text1"/>
        </w:rPr>
        <w:t xml:space="preserve"> Radiol</w:t>
      </w:r>
      <w:proofErr w:type="gramStart"/>
      <w:r w:rsidRPr="0EFB497E">
        <w:rPr>
          <w:rFonts w:ascii="Arial" w:eastAsia="Arial" w:hAnsi="Arial" w:cs="Arial"/>
          <w:color w:val="000000" w:themeColor="text1"/>
        </w:rPr>
        <w:t>2006;29:198</w:t>
      </w:r>
      <w:proofErr w:type="gramEnd"/>
      <w:r w:rsidRPr="0EFB497E">
        <w:rPr>
          <w:rFonts w:ascii="Arial" w:eastAsia="Arial" w:hAnsi="Arial" w:cs="Arial"/>
          <w:color w:val="000000" w:themeColor="text1"/>
        </w:rPr>
        <w:t>–201.</w:t>
      </w:r>
    </w:p>
    <w:p w14:paraId="3BAE73DB" w14:textId="6DC55776" w:rsidR="1441F400" w:rsidRDefault="56A8EC88" w:rsidP="0EFB497E">
      <w:pPr>
        <w:pStyle w:val="ListParagraph"/>
        <w:numPr>
          <w:ilvl w:val="0"/>
          <w:numId w:val="1"/>
        </w:numPr>
        <w:jc w:val="both"/>
        <w:rPr>
          <w:rFonts w:ascii="Arial" w:eastAsia="Arial" w:hAnsi="Arial" w:cs="Arial"/>
          <w:color w:val="000000" w:themeColor="text1"/>
        </w:rPr>
      </w:pPr>
      <w:r w:rsidRPr="0EFB497E">
        <w:rPr>
          <w:rFonts w:ascii="Arial" w:eastAsia="Arial" w:hAnsi="Arial" w:cs="Arial"/>
          <w:color w:val="000000" w:themeColor="text1"/>
        </w:rPr>
        <w:t>Ji MX, He NS, Wang P, et al</w:t>
      </w:r>
      <w:r w:rsidRPr="0EFB497E">
        <w:rPr>
          <w:rFonts w:ascii="Arial" w:eastAsia="Arial" w:hAnsi="Arial" w:cs="Arial"/>
          <w:i/>
          <w:iCs/>
          <w:color w:val="000000" w:themeColor="text1"/>
        </w:rPr>
        <w:t xml:space="preserve">. </w:t>
      </w:r>
      <w:r w:rsidRPr="0EFB497E">
        <w:rPr>
          <w:rFonts w:ascii="Arial" w:eastAsia="Arial" w:hAnsi="Arial" w:cs="Arial"/>
          <w:color w:val="000000" w:themeColor="text1"/>
        </w:rPr>
        <w:t>Use of selective embolization of the bilateral cavernous arteries for posttraumatic arterial priapism. J Urol</w:t>
      </w:r>
      <w:proofErr w:type="gramStart"/>
      <w:r w:rsidRPr="0EFB497E">
        <w:rPr>
          <w:rFonts w:ascii="Arial" w:eastAsia="Arial" w:hAnsi="Arial" w:cs="Arial"/>
          <w:color w:val="000000" w:themeColor="text1"/>
        </w:rPr>
        <w:t>1994;151:1641</w:t>
      </w:r>
      <w:proofErr w:type="gramEnd"/>
      <w:r w:rsidRPr="0EFB497E">
        <w:rPr>
          <w:rFonts w:ascii="Arial" w:eastAsia="Arial" w:hAnsi="Arial" w:cs="Arial"/>
          <w:color w:val="000000" w:themeColor="text1"/>
        </w:rPr>
        <w:t xml:space="preserve">–2. </w:t>
      </w:r>
    </w:p>
    <w:p w14:paraId="0021688F" w14:textId="159585A2" w:rsidR="1441F400" w:rsidRDefault="56A8EC88" w:rsidP="0EFB497E">
      <w:pPr>
        <w:pStyle w:val="ListParagraph"/>
        <w:numPr>
          <w:ilvl w:val="0"/>
          <w:numId w:val="1"/>
        </w:numPr>
        <w:jc w:val="both"/>
        <w:rPr>
          <w:rFonts w:ascii="Arial" w:eastAsia="Arial" w:hAnsi="Arial" w:cs="Arial"/>
          <w:color w:val="000000" w:themeColor="text1"/>
        </w:rPr>
      </w:pPr>
      <w:proofErr w:type="spellStart"/>
      <w:r w:rsidRPr="0EFB497E">
        <w:rPr>
          <w:rFonts w:ascii="Arial" w:eastAsia="Arial" w:hAnsi="Arial" w:cs="Arial"/>
          <w:color w:val="000000" w:themeColor="text1"/>
        </w:rPr>
        <w:t>Abujudeh</w:t>
      </w:r>
      <w:proofErr w:type="spellEnd"/>
      <w:r w:rsidRPr="0EFB497E">
        <w:rPr>
          <w:rFonts w:ascii="Arial" w:eastAsia="Arial" w:hAnsi="Arial" w:cs="Arial"/>
          <w:color w:val="000000" w:themeColor="text1"/>
        </w:rPr>
        <w:t xml:space="preserve"> H, Mirsky D. Traumatic high-flow priapism: treatment with super-selective micro-coil embolization. </w:t>
      </w:r>
      <w:proofErr w:type="spellStart"/>
      <w:r w:rsidRPr="0EFB497E">
        <w:rPr>
          <w:rFonts w:ascii="Arial" w:eastAsia="Arial" w:hAnsi="Arial" w:cs="Arial"/>
          <w:color w:val="000000" w:themeColor="text1"/>
        </w:rPr>
        <w:t>Emerg</w:t>
      </w:r>
      <w:proofErr w:type="spellEnd"/>
      <w:r w:rsidRPr="0EFB497E">
        <w:rPr>
          <w:rFonts w:ascii="Arial" w:eastAsia="Arial" w:hAnsi="Arial" w:cs="Arial"/>
          <w:color w:val="000000" w:themeColor="text1"/>
        </w:rPr>
        <w:t xml:space="preserve"> Radiol</w:t>
      </w:r>
      <w:proofErr w:type="gramStart"/>
      <w:r w:rsidRPr="0EFB497E">
        <w:rPr>
          <w:rFonts w:ascii="Arial" w:eastAsia="Arial" w:hAnsi="Arial" w:cs="Arial"/>
          <w:color w:val="000000" w:themeColor="text1"/>
        </w:rPr>
        <w:t>2005;11:372</w:t>
      </w:r>
      <w:proofErr w:type="gramEnd"/>
      <w:r w:rsidRPr="0EFB497E">
        <w:rPr>
          <w:rFonts w:ascii="Arial" w:eastAsia="Arial" w:hAnsi="Arial" w:cs="Arial"/>
          <w:color w:val="000000" w:themeColor="text1"/>
        </w:rPr>
        <w:t xml:space="preserve">–4. </w:t>
      </w:r>
    </w:p>
    <w:p w14:paraId="386C3B5F" w14:textId="499A098D" w:rsidR="1441F400" w:rsidRDefault="56A8EC88" w:rsidP="0EFB497E">
      <w:pPr>
        <w:pStyle w:val="ListParagraph"/>
        <w:numPr>
          <w:ilvl w:val="0"/>
          <w:numId w:val="1"/>
        </w:numPr>
        <w:jc w:val="both"/>
        <w:rPr>
          <w:rFonts w:ascii="Arial" w:eastAsia="Arial" w:hAnsi="Arial" w:cs="Arial"/>
          <w:color w:val="000000" w:themeColor="text1"/>
        </w:rPr>
      </w:pPr>
      <w:proofErr w:type="spellStart"/>
      <w:r w:rsidRPr="0EFB497E">
        <w:rPr>
          <w:rFonts w:ascii="Arial" w:eastAsia="Arial" w:hAnsi="Arial" w:cs="Arial"/>
          <w:color w:val="000000" w:themeColor="text1"/>
        </w:rPr>
        <w:t>Numan</w:t>
      </w:r>
      <w:proofErr w:type="spellEnd"/>
      <w:r w:rsidRPr="0EFB497E">
        <w:rPr>
          <w:rFonts w:ascii="Arial" w:eastAsia="Arial" w:hAnsi="Arial" w:cs="Arial"/>
          <w:color w:val="000000" w:themeColor="text1"/>
        </w:rPr>
        <w:t xml:space="preserve"> F, </w:t>
      </w:r>
      <w:proofErr w:type="spellStart"/>
      <w:r w:rsidRPr="0EFB497E">
        <w:rPr>
          <w:rFonts w:ascii="Arial" w:eastAsia="Arial" w:hAnsi="Arial" w:cs="Arial"/>
          <w:color w:val="000000" w:themeColor="text1"/>
        </w:rPr>
        <w:t>Cakirer</w:t>
      </w:r>
      <w:proofErr w:type="spellEnd"/>
      <w:r w:rsidRPr="0EFB497E">
        <w:rPr>
          <w:rFonts w:ascii="Arial" w:eastAsia="Arial" w:hAnsi="Arial" w:cs="Arial"/>
          <w:color w:val="000000" w:themeColor="text1"/>
        </w:rPr>
        <w:t xml:space="preserve"> S, </w:t>
      </w:r>
      <w:proofErr w:type="spellStart"/>
      <w:r w:rsidRPr="0EFB497E">
        <w:rPr>
          <w:rFonts w:ascii="Arial" w:eastAsia="Arial" w:hAnsi="Arial" w:cs="Arial"/>
          <w:color w:val="000000" w:themeColor="text1"/>
        </w:rPr>
        <w:t>Işlak</w:t>
      </w:r>
      <w:proofErr w:type="spellEnd"/>
      <w:r w:rsidRPr="0EFB497E">
        <w:rPr>
          <w:rFonts w:ascii="Arial" w:eastAsia="Arial" w:hAnsi="Arial" w:cs="Arial"/>
          <w:color w:val="000000" w:themeColor="text1"/>
        </w:rPr>
        <w:t xml:space="preserve"> C, </w:t>
      </w:r>
      <w:proofErr w:type="spellStart"/>
      <w:r w:rsidRPr="0EFB497E">
        <w:rPr>
          <w:rFonts w:ascii="Arial" w:eastAsia="Arial" w:hAnsi="Arial" w:cs="Arial"/>
          <w:color w:val="000000" w:themeColor="text1"/>
        </w:rPr>
        <w:t>Oğüt</w:t>
      </w:r>
      <w:proofErr w:type="spellEnd"/>
      <w:r w:rsidRPr="0EFB497E">
        <w:rPr>
          <w:rFonts w:ascii="Arial" w:eastAsia="Arial" w:hAnsi="Arial" w:cs="Arial"/>
          <w:color w:val="000000" w:themeColor="text1"/>
        </w:rPr>
        <w:t xml:space="preserve"> G, </w:t>
      </w:r>
      <w:proofErr w:type="spellStart"/>
      <w:r w:rsidRPr="0EFB497E">
        <w:rPr>
          <w:rFonts w:ascii="Arial" w:eastAsia="Arial" w:hAnsi="Arial" w:cs="Arial"/>
          <w:color w:val="000000" w:themeColor="text1"/>
        </w:rPr>
        <w:t>Kadioğlu</w:t>
      </w:r>
      <w:proofErr w:type="spellEnd"/>
      <w:r w:rsidRPr="0EFB497E">
        <w:rPr>
          <w:rFonts w:ascii="Arial" w:eastAsia="Arial" w:hAnsi="Arial" w:cs="Arial"/>
          <w:color w:val="000000" w:themeColor="text1"/>
        </w:rPr>
        <w:t xml:space="preserve"> A, Cayan S, </w:t>
      </w:r>
      <w:proofErr w:type="spellStart"/>
      <w:r w:rsidRPr="0EFB497E">
        <w:rPr>
          <w:rFonts w:ascii="Arial" w:eastAsia="Arial" w:hAnsi="Arial" w:cs="Arial"/>
          <w:color w:val="000000" w:themeColor="text1"/>
        </w:rPr>
        <w:t>Tellaloğlu</w:t>
      </w:r>
      <w:proofErr w:type="spellEnd"/>
      <w:r w:rsidRPr="0EFB497E">
        <w:rPr>
          <w:rFonts w:ascii="Arial" w:eastAsia="Arial" w:hAnsi="Arial" w:cs="Arial"/>
          <w:color w:val="000000" w:themeColor="text1"/>
        </w:rPr>
        <w:t xml:space="preserve"> S. Posttraumatic high-flow priapism treated by N-butyl-cyanoacrylate embolization. Cardiovasc </w:t>
      </w:r>
      <w:proofErr w:type="spellStart"/>
      <w:r w:rsidRPr="0EFB497E">
        <w:rPr>
          <w:rFonts w:ascii="Arial" w:eastAsia="Arial" w:hAnsi="Arial" w:cs="Arial"/>
          <w:color w:val="000000" w:themeColor="text1"/>
        </w:rPr>
        <w:t>Intervent</w:t>
      </w:r>
      <w:proofErr w:type="spellEnd"/>
      <w:r w:rsidRPr="0EFB497E">
        <w:rPr>
          <w:rFonts w:ascii="Arial" w:eastAsia="Arial" w:hAnsi="Arial" w:cs="Arial"/>
          <w:color w:val="000000" w:themeColor="text1"/>
        </w:rPr>
        <w:t xml:space="preserve"> </w:t>
      </w:r>
      <w:proofErr w:type="spellStart"/>
      <w:r w:rsidRPr="0EFB497E">
        <w:rPr>
          <w:rFonts w:ascii="Arial" w:eastAsia="Arial" w:hAnsi="Arial" w:cs="Arial"/>
          <w:color w:val="000000" w:themeColor="text1"/>
        </w:rPr>
        <w:t>Radiol</w:t>
      </w:r>
      <w:proofErr w:type="spellEnd"/>
      <w:r w:rsidRPr="0EFB497E">
        <w:rPr>
          <w:rFonts w:ascii="Arial" w:eastAsia="Arial" w:hAnsi="Arial" w:cs="Arial"/>
          <w:color w:val="000000" w:themeColor="text1"/>
        </w:rPr>
        <w:t>. 1996 Jul-Aug;19(4):278-80.</w:t>
      </w:r>
    </w:p>
    <w:p w14:paraId="308A5417" w14:textId="772C717E" w:rsidR="1441F400" w:rsidRDefault="56A8EC88" w:rsidP="0EFB497E">
      <w:pPr>
        <w:pStyle w:val="ListParagraph"/>
        <w:numPr>
          <w:ilvl w:val="0"/>
          <w:numId w:val="1"/>
        </w:numPr>
        <w:jc w:val="both"/>
        <w:rPr>
          <w:rFonts w:ascii="Arial" w:eastAsia="Arial" w:hAnsi="Arial" w:cs="Arial"/>
          <w:color w:val="000000" w:themeColor="text1"/>
        </w:rPr>
      </w:pPr>
      <w:r w:rsidRPr="0EFB497E">
        <w:rPr>
          <w:rFonts w:ascii="Arial" w:eastAsia="Arial" w:hAnsi="Arial" w:cs="Arial"/>
          <w:color w:val="000000" w:themeColor="text1"/>
          <w:lang w:val="pt-BR"/>
        </w:rPr>
        <w:t xml:space="preserve">Zacharakis E, Ralph DJ, Walkden M, Muneer A. </w:t>
      </w:r>
      <w:r w:rsidRPr="0EFB497E">
        <w:rPr>
          <w:rFonts w:ascii="Arial" w:eastAsia="Arial" w:hAnsi="Arial" w:cs="Arial"/>
          <w:color w:val="000000" w:themeColor="text1"/>
        </w:rPr>
        <w:t>Distal corpus cavernosum fibrosis and erectile dysfunction secondary to non-</w:t>
      </w:r>
      <w:proofErr w:type="spellStart"/>
      <w:r w:rsidRPr="0EFB497E">
        <w:rPr>
          <w:rFonts w:ascii="Arial" w:eastAsia="Arial" w:hAnsi="Arial" w:cs="Arial"/>
          <w:color w:val="000000" w:themeColor="text1"/>
        </w:rPr>
        <w:t>ischaemic</w:t>
      </w:r>
      <w:proofErr w:type="spellEnd"/>
      <w:r w:rsidRPr="0EFB497E">
        <w:rPr>
          <w:rFonts w:ascii="Arial" w:eastAsia="Arial" w:hAnsi="Arial" w:cs="Arial"/>
          <w:color w:val="000000" w:themeColor="text1"/>
        </w:rPr>
        <w:t xml:space="preserve"> </w:t>
      </w:r>
      <w:proofErr w:type="gramStart"/>
      <w:r w:rsidRPr="0EFB497E">
        <w:rPr>
          <w:rFonts w:ascii="Arial" w:eastAsia="Arial" w:hAnsi="Arial" w:cs="Arial"/>
          <w:color w:val="000000" w:themeColor="text1"/>
        </w:rPr>
        <w:t>priapism</w:t>
      </w:r>
      <w:r w:rsidRPr="0EFB497E">
        <w:rPr>
          <w:rFonts w:ascii="Arial" w:eastAsia="Arial" w:hAnsi="Arial" w:cs="Arial"/>
          <w:color w:val="000000" w:themeColor="text1"/>
          <w:lang w:val="pt-BR"/>
        </w:rPr>
        <w:t>.Arch</w:t>
      </w:r>
      <w:proofErr w:type="gramEnd"/>
      <w:r w:rsidRPr="0EFB497E">
        <w:rPr>
          <w:rFonts w:ascii="Arial" w:eastAsia="Arial" w:hAnsi="Arial" w:cs="Arial"/>
          <w:color w:val="000000" w:themeColor="text1"/>
          <w:lang w:val="pt-BR"/>
        </w:rPr>
        <w:t xml:space="preserve"> Ital Urol Androl 2015;87:258-9. </w:t>
      </w:r>
    </w:p>
    <w:p w14:paraId="5BC4FC77" w14:textId="5E476E46" w:rsidR="1441F400" w:rsidRDefault="56A8EC88" w:rsidP="0EFB497E">
      <w:pPr>
        <w:pStyle w:val="ListParagraph"/>
        <w:numPr>
          <w:ilvl w:val="0"/>
          <w:numId w:val="1"/>
        </w:numPr>
        <w:jc w:val="both"/>
        <w:rPr>
          <w:rFonts w:ascii="Arial" w:eastAsia="Arial" w:hAnsi="Arial" w:cs="Arial"/>
          <w:color w:val="000000" w:themeColor="text1"/>
        </w:rPr>
      </w:pPr>
      <w:r w:rsidRPr="0EFB497E">
        <w:rPr>
          <w:rFonts w:ascii="Arial" w:eastAsia="Arial" w:hAnsi="Arial" w:cs="Arial"/>
          <w:color w:val="000000" w:themeColor="text1"/>
          <w:lang w:val="pt-BR"/>
        </w:rPr>
        <w:t>Cakan M, Altu Gcaron U, Aldemir M.</w:t>
      </w:r>
      <w:r w:rsidRPr="0EFB497E">
        <w:rPr>
          <w:rFonts w:ascii="Arial" w:eastAsia="Arial" w:hAnsi="Arial" w:cs="Arial"/>
          <w:color w:val="000000" w:themeColor="text1"/>
        </w:rPr>
        <w:t xml:space="preserve">Is the combination of </w:t>
      </w:r>
      <w:proofErr w:type="spellStart"/>
      <w:r w:rsidRPr="0EFB497E">
        <w:rPr>
          <w:rFonts w:ascii="Arial" w:eastAsia="Arial" w:hAnsi="Arial" w:cs="Arial"/>
          <w:color w:val="000000" w:themeColor="text1"/>
        </w:rPr>
        <w:t>superselective</w:t>
      </w:r>
      <w:proofErr w:type="spellEnd"/>
      <w:r w:rsidRPr="0EFB497E">
        <w:rPr>
          <w:rFonts w:ascii="Arial" w:eastAsia="Arial" w:hAnsi="Arial" w:cs="Arial"/>
          <w:color w:val="000000" w:themeColor="text1"/>
        </w:rPr>
        <w:t xml:space="preserve"> transcatheter autologous clot embolization and duplex sonography-guided compression therapy useful treatment option for the patients with high-flow priapism? </w:t>
      </w:r>
      <w:r w:rsidRPr="0EFB497E">
        <w:rPr>
          <w:rFonts w:ascii="Arial" w:eastAsia="Arial" w:hAnsi="Arial" w:cs="Arial"/>
          <w:color w:val="000000" w:themeColor="text1"/>
          <w:lang w:val="pt-BR"/>
        </w:rPr>
        <w:t>Int J Impot Res 2006;18:141-5.</w:t>
      </w:r>
    </w:p>
    <w:p w14:paraId="0024EEE3" w14:textId="5DFEE627" w:rsidR="1441F400" w:rsidRDefault="1441F400" w:rsidP="1441F400">
      <w:pPr>
        <w:pStyle w:val="ReferHead"/>
        <w:spacing w:after="0"/>
        <w:jc w:val="both"/>
        <w:rPr>
          <w:rFonts w:ascii="Arial" w:hAnsi="Arial" w:cs="Arial"/>
        </w:rPr>
        <w:sectPr w:rsidR="1441F400" w:rsidSect="00325AA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325AA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141F4" w14:textId="77777777" w:rsidR="00E80397" w:rsidRDefault="00E80397" w:rsidP="00C37E61">
      <w:r>
        <w:separator/>
      </w:r>
    </w:p>
  </w:endnote>
  <w:endnote w:type="continuationSeparator" w:id="0">
    <w:p w14:paraId="05B8AF50" w14:textId="77777777" w:rsidR="00E80397" w:rsidRDefault="00E8039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8BFB" w14:textId="77777777" w:rsidR="00325AA4" w:rsidRDefault="00325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4266" w14:textId="77777777" w:rsidR="00325AA4" w:rsidRDefault="00325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471626A1" w:rsidR="00754C9A" w:rsidRPr="00325AA4" w:rsidRDefault="00754C9A" w:rsidP="00325AA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60631" w14:textId="77777777" w:rsidR="00E80397" w:rsidRDefault="00E80397" w:rsidP="00C37E61">
      <w:r>
        <w:separator/>
      </w:r>
    </w:p>
  </w:footnote>
  <w:footnote w:type="continuationSeparator" w:id="0">
    <w:p w14:paraId="1B530EA5" w14:textId="77777777" w:rsidR="00E80397" w:rsidRDefault="00E8039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F3DA" w14:textId="19F73588" w:rsidR="00325AA4" w:rsidRDefault="00325AA4">
    <w:pPr>
      <w:pStyle w:val="Header"/>
    </w:pPr>
    <w:r>
      <w:rPr>
        <w:noProof/>
      </w:rPr>
      <w:pict w14:anchorId="552C2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939D" w14:textId="5D1D6C51" w:rsidR="00325AA4" w:rsidRDefault="00325AA4">
    <w:pPr>
      <w:pStyle w:val="Header"/>
    </w:pPr>
    <w:r>
      <w:rPr>
        <w:noProof/>
      </w:rPr>
      <w:pict w14:anchorId="30483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569CD4C3" w:rsidR="00296529" w:rsidRPr="00296529" w:rsidRDefault="00325AA4" w:rsidP="00296529">
    <w:pPr>
      <w:ind w:left="2160"/>
      <w:jc w:val="center"/>
      <w:rPr>
        <w:rFonts w:ascii="Times New Roman" w:eastAsia="Calibri" w:hAnsi="Times New Roman"/>
        <w:i/>
        <w:sz w:val="18"/>
        <w:szCs w:val="22"/>
      </w:rPr>
    </w:pPr>
    <w:r>
      <w:rPr>
        <w:noProof/>
      </w:rPr>
      <w:pict w14:anchorId="3D894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8A3A" w14:textId="6BF4FC2F" w:rsidR="00325AA4" w:rsidRDefault="00325AA4">
    <w:pPr>
      <w:pStyle w:val="Header"/>
    </w:pPr>
    <w:r>
      <w:rPr>
        <w:noProof/>
      </w:rPr>
      <w:pict w14:anchorId="475A3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8DC4F" w14:textId="61137FF6" w:rsidR="00325AA4" w:rsidRDefault="00325AA4">
    <w:pPr>
      <w:pStyle w:val="Header"/>
    </w:pPr>
    <w:r>
      <w:rPr>
        <w:noProof/>
      </w:rPr>
      <w:pict w14:anchorId="21194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19D6" w14:textId="1CEA9820" w:rsidR="00325AA4" w:rsidRDefault="00325AA4">
    <w:pPr>
      <w:pStyle w:val="Header"/>
    </w:pPr>
    <w:r>
      <w:rPr>
        <w:noProof/>
      </w:rPr>
      <w:pict w14:anchorId="259D4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A0175"/>
    <w:multiLevelType w:val="hybridMultilevel"/>
    <w:tmpl w:val="425EA6A8"/>
    <w:lvl w:ilvl="0" w:tplc="F72C0622">
      <w:start w:val="1"/>
      <w:numFmt w:val="decimal"/>
      <w:lvlText w:val="%1."/>
      <w:lvlJc w:val="left"/>
      <w:pPr>
        <w:ind w:left="720" w:hanging="360"/>
      </w:pPr>
      <w:rPr>
        <w:rFonts w:ascii="Times New Roman" w:hAnsi="Times New Roman" w:hint="default"/>
      </w:rPr>
    </w:lvl>
    <w:lvl w:ilvl="1" w:tplc="B62078B6">
      <w:start w:val="1"/>
      <w:numFmt w:val="lowerLetter"/>
      <w:lvlText w:val="%2."/>
      <w:lvlJc w:val="left"/>
      <w:pPr>
        <w:ind w:left="1440" w:hanging="360"/>
      </w:pPr>
    </w:lvl>
    <w:lvl w:ilvl="2" w:tplc="78FE291A">
      <w:start w:val="1"/>
      <w:numFmt w:val="lowerRoman"/>
      <w:lvlText w:val="%3."/>
      <w:lvlJc w:val="right"/>
      <w:pPr>
        <w:ind w:left="2160" w:hanging="180"/>
      </w:pPr>
    </w:lvl>
    <w:lvl w:ilvl="3" w:tplc="35BA91D6">
      <w:start w:val="1"/>
      <w:numFmt w:val="decimal"/>
      <w:lvlText w:val="%4."/>
      <w:lvlJc w:val="left"/>
      <w:pPr>
        <w:ind w:left="2880" w:hanging="360"/>
      </w:pPr>
    </w:lvl>
    <w:lvl w:ilvl="4" w:tplc="6C44FFEA">
      <w:start w:val="1"/>
      <w:numFmt w:val="lowerLetter"/>
      <w:lvlText w:val="%5."/>
      <w:lvlJc w:val="left"/>
      <w:pPr>
        <w:ind w:left="3600" w:hanging="360"/>
      </w:pPr>
    </w:lvl>
    <w:lvl w:ilvl="5" w:tplc="7668FA04">
      <w:start w:val="1"/>
      <w:numFmt w:val="lowerRoman"/>
      <w:lvlText w:val="%6."/>
      <w:lvlJc w:val="right"/>
      <w:pPr>
        <w:ind w:left="4320" w:hanging="180"/>
      </w:pPr>
    </w:lvl>
    <w:lvl w:ilvl="6" w:tplc="EF2C2DB0">
      <w:start w:val="1"/>
      <w:numFmt w:val="decimal"/>
      <w:lvlText w:val="%7."/>
      <w:lvlJc w:val="left"/>
      <w:pPr>
        <w:ind w:left="5040" w:hanging="360"/>
      </w:pPr>
    </w:lvl>
    <w:lvl w:ilvl="7" w:tplc="2D5696B4">
      <w:start w:val="1"/>
      <w:numFmt w:val="lowerLetter"/>
      <w:lvlText w:val="%8."/>
      <w:lvlJc w:val="left"/>
      <w:pPr>
        <w:ind w:left="5760" w:hanging="360"/>
      </w:pPr>
    </w:lvl>
    <w:lvl w:ilvl="8" w:tplc="0A2EFF98">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08124CA"/>
    <w:multiLevelType w:val="hybridMultilevel"/>
    <w:tmpl w:val="D11A8D2C"/>
    <w:lvl w:ilvl="0" w:tplc="605AC174">
      <w:start w:val="1"/>
      <w:numFmt w:val="decimal"/>
      <w:lvlText w:val="%1."/>
      <w:lvlJc w:val="left"/>
      <w:pPr>
        <w:ind w:left="720" w:hanging="360"/>
      </w:pPr>
      <w:rPr>
        <w:rFonts w:ascii="Times New Roman" w:hAnsi="Times New Roman" w:hint="default"/>
      </w:rPr>
    </w:lvl>
    <w:lvl w:ilvl="1" w:tplc="25B03BEA">
      <w:start w:val="1"/>
      <w:numFmt w:val="lowerLetter"/>
      <w:lvlText w:val="%2."/>
      <w:lvlJc w:val="left"/>
      <w:pPr>
        <w:ind w:left="1440" w:hanging="360"/>
      </w:pPr>
    </w:lvl>
    <w:lvl w:ilvl="2" w:tplc="067E5A74">
      <w:start w:val="1"/>
      <w:numFmt w:val="lowerRoman"/>
      <w:lvlText w:val="%3."/>
      <w:lvlJc w:val="right"/>
      <w:pPr>
        <w:ind w:left="2160" w:hanging="180"/>
      </w:pPr>
    </w:lvl>
    <w:lvl w:ilvl="3" w:tplc="97A658F6">
      <w:start w:val="1"/>
      <w:numFmt w:val="decimal"/>
      <w:lvlText w:val="%4."/>
      <w:lvlJc w:val="left"/>
      <w:pPr>
        <w:ind w:left="2880" w:hanging="360"/>
      </w:pPr>
    </w:lvl>
    <w:lvl w:ilvl="4" w:tplc="3878BC24">
      <w:start w:val="1"/>
      <w:numFmt w:val="lowerLetter"/>
      <w:lvlText w:val="%5."/>
      <w:lvlJc w:val="left"/>
      <w:pPr>
        <w:ind w:left="3600" w:hanging="360"/>
      </w:pPr>
    </w:lvl>
    <w:lvl w:ilvl="5" w:tplc="33828680">
      <w:start w:val="1"/>
      <w:numFmt w:val="lowerRoman"/>
      <w:lvlText w:val="%6."/>
      <w:lvlJc w:val="right"/>
      <w:pPr>
        <w:ind w:left="4320" w:hanging="180"/>
      </w:pPr>
    </w:lvl>
    <w:lvl w:ilvl="6" w:tplc="561E1272">
      <w:start w:val="1"/>
      <w:numFmt w:val="decimal"/>
      <w:lvlText w:val="%7."/>
      <w:lvlJc w:val="left"/>
      <w:pPr>
        <w:ind w:left="5040" w:hanging="360"/>
      </w:pPr>
    </w:lvl>
    <w:lvl w:ilvl="7" w:tplc="03D8EA0C">
      <w:start w:val="1"/>
      <w:numFmt w:val="lowerLetter"/>
      <w:lvlText w:val="%8."/>
      <w:lvlJc w:val="left"/>
      <w:pPr>
        <w:ind w:left="5760" w:hanging="360"/>
      </w:pPr>
    </w:lvl>
    <w:lvl w:ilvl="8" w:tplc="7BC258FA">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C85D92"/>
    <w:multiLevelType w:val="hybridMultilevel"/>
    <w:tmpl w:val="9BAC84FE"/>
    <w:lvl w:ilvl="0" w:tplc="8D3EF3EE">
      <w:start w:val="1"/>
      <w:numFmt w:val="decimal"/>
      <w:lvlText w:val="%1."/>
      <w:lvlJc w:val="left"/>
      <w:pPr>
        <w:ind w:left="720" w:hanging="360"/>
      </w:pPr>
      <w:rPr>
        <w:rFonts w:ascii="Times New Roman" w:hAnsi="Times New Roman" w:hint="default"/>
      </w:rPr>
    </w:lvl>
    <w:lvl w:ilvl="1" w:tplc="9468FE10">
      <w:start w:val="1"/>
      <w:numFmt w:val="lowerLetter"/>
      <w:lvlText w:val="%2."/>
      <w:lvlJc w:val="left"/>
      <w:pPr>
        <w:ind w:left="1440" w:hanging="360"/>
      </w:pPr>
    </w:lvl>
    <w:lvl w:ilvl="2" w:tplc="33D4D34A">
      <w:start w:val="1"/>
      <w:numFmt w:val="lowerRoman"/>
      <w:lvlText w:val="%3."/>
      <w:lvlJc w:val="right"/>
      <w:pPr>
        <w:ind w:left="2160" w:hanging="180"/>
      </w:pPr>
    </w:lvl>
    <w:lvl w:ilvl="3" w:tplc="5BAAF3B8">
      <w:start w:val="1"/>
      <w:numFmt w:val="decimal"/>
      <w:lvlText w:val="%4."/>
      <w:lvlJc w:val="left"/>
      <w:pPr>
        <w:ind w:left="2880" w:hanging="360"/>
      </w:pPr>
    </w:lvl>
    <w:lvl w:ilvl="4" w:tplc="9F0070CE">
      <w:start w:val="1"/>
      <w:numFmt w:val="lowerLetter"/>
      <w:lvlText w:val="%5."/>
      <w:lvlJc w:val="left"/>
      <w:pPr>
        <w:ind w:left="3600" w:hanging="360"/>
      </w:pPr>
    </w:lvl>
    <w:lvl w:ilvl="5" w:tplc="18EC9A56">
      <w:start w:val="1"/>
      <w:numFmt w:val="lowerRoman"/>
      <w:lvlText w:val="%6."/>
      <w:lvlJc w:val="right"/>
      <w:pPr>
        <w:ind w:left="4320" w:hanging="180"/>
      </w:pPr>
    </w:lvl>
    <w:lvl w:ilvl="6" w:tplc="59C42780">
      <w:start w:val="1"/>
      <w:numFmt w:val="decimal"/>
      <w:lvlText w:val="%7."/>
      <w:lvlJc w:val="left"/>
      <w:pPr>
        <w:ind w:left="5040" w:hanging="360"/>
      </w:pPr>
    </w:lvl>
    <w:lvl w:ilvl="7" w:tplc="E1B21646">
      <w:start w:val="1"/>
      <w:numFmt w:val="lowerLetter"/>
      <w:lvlText w:val="%8."/>
      <w:lvlJc w:val="left"/>
      <w:pPr>
        <w:ind w:left="5760" w:hanging="360"/>
      </w:pPr>
    </w:lvl>
    <w:lvl w:ilvl="8" w:tplc="C98CB85C">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9"/>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5"/>
  </w:num>
  <w:num w:numId="6">
    <w:abstractNumId w:val="25"/>
  </w:num>
  <w:num w:numId="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8">
    <w:abstractNumId w:val="7"/>
  </w:num>
  <w:num w:numId="9">
    <w:abstractNumId w:val="6"/>
  </w:num>
  <w:num w:numId="10">
    <w:abstractNumId w:val="1"/>
  </w:num>
  <w:num w:numId="11">
    <w:abstractNumId w:val="12"/>
  </w:num>
  <w:num w:numId="12">
    <w:abstractNumId w:val="27"/>
  </w:num>
  <w:num w:numId="13">
    <w:abstractNumId w:val="2"/>
  </w:num>
  <w:num w:numId="14">
    <w:abstractNumId w:val="20"/>
  </w:num>
  <w:num w:numId="15">
    <w:abstractNumId w:val="3"/>
  </w:num>
  <w:num w:numId="16">
    <w:abstractNumId w:val="18"/>
  </w:num>
  <w:num w:numId="17">
    <w:abstractNumId w:val="8"/>
  </w:num>
  <w:num w:numId="18">
    <w:abstractNumId w:val="23"/>
  </w:num>
  <w:num w:numId="19">
    <w:abstractNumId w:val="5"/>
  </w:num>
  <w:num w:numId="20">
    <w:abstractNumId w:val="24"/>
  </w:num>
  <w:num w:numId="21">
    <w:abstractNumId w:val="14"/>
  </w:num>
  <w:num w:numId="22">
    <w:abstractNumId w:val="31"/>
  </w:num>
  <w:num w:numId="23">
    <w:abstractNumId w:val="11"/>
  </w:num>
  <w:num w:numId="24">
    <w:abstractNumId w:val="9"/>
  </w:num>
  <w:num w:numId="25">
    <w:abstractNumId w:val="13"/>
  </w:num>
  <w:num w:numId="26">
    <w:abstractNumId w:val="21"/>
  </w:num>
  <w:num w:numId="27">
    <w:abstractNumId w:val="29"/>
  </w:num>
  <w:num w:numId="28">
    <w:abstractNumId w:val="4"/>
  </w:num>
  <w:num w:numId="29">
    <w:abstractNumId w:val="16"/>
  </w:num>
  <w:num w:numId="30">
    <w:abstractNumId w:val="22"/>
  </w:num>
  <w:num w:numId="31">
    <w:abstractNumId w:val="30"/>
  </w:num>
  <w:num w:numId="32">
    <w:abstractNumId w:val="2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2081"/>
    <w:rsid w:val="000A47FA"/>
    <w:rsid w:val="000A5987"/>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5AA4"/>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7CC3"/>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9CE"/>
    <w:rsid w:val="00915CA6"/>
    <w:rsid w:val="00927834"/>
    <w:rsid w:val="009500A6"/>
    <w:rsid w:val="00957C18"/>
    <w:rsid w:val="009659BA"/>
    <w:rsid w:val="00983040"/>
    <w:rsid w:val="009B3FB9"/>
    <w:rsid w:val="009C2465"/>
    <w:rsid w:val="009C2B52"/>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0397"/>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3018209"/>
    <w:rsid w:val="032F1E48"/>
    <w:rsid w:val="0715F082"/>
    <w:rsid w:val="078F9EC4"/>
    <w:rsid w:val="08769AE4"/>
    <w:rsid w:val="096A7B68"/>
    <w:rsid w:val="0A0487CB"/>
    <w:rsid w:val="0A5104E1"/>
    <w:rsid w:val="0A61E544"/>
    <w:rsid w:val="0BE8D2E8"/>
    <w:rsid w:val="0BEA7C47"/>
    <w:rsid w:val="0C68574A"/>
    <w:rsid w:val="0DE9DB10"/>
    <w:rsid w:val="0EFB497E"/>
    <w:rsid w:val="0F76A33B"/>
    <w:rsid w:val="10102958"/>
    <w:rsid w:val="10DA7C91"/>
    <w:rsid w:val="10DC17BF"/>
    <w:rsid w:val="1225F71E"/>
    <w:rsid w:val="12E01AF4"/>
    <w:rsid w:val="13B200EC"/>
    <w:rsid w:val="1441F400"/>
    <w:rsid w:val="1849D059"/>
    <w:rsid w:val="1969F2E8"/>
    <w:rsid w:val="1B8493BC"/>
    <w:rsid w:val="1CE2CCBC"/>
    <w:rsid w:val="1DCC0EBD"/>
    <w:rsid w:val="1E43CEF2"/>
    <w:rsid w:val="1E8BD911"/>
    <w:rsid w:val="218D0828"/>
    <w:rsid w:val="21DEBD80"/>
    <w:rsid w:val="22F57526"/>
    <w:rsid w:val="25253D7A"/>
    <w:rsid w:val="26E12D86"/>
    <w:rsid w:val="27DC6C2C"/>
    <w:rsid w:val="2A6F82BC"/>
    <w:rsid w:val="2B0BBAEC"/>
    <w:rsid w:val="2CCD3896"/>
    <w:rsid w:val="2D0FA4B6"/>
    <w:rsid w:val="305963E4"/>
    <w:rsid w:val="309FCD0E"/>
    <w:rsid w:val="37327178"/>
    <w:rsid w:val="39E700CD"/>
    <w:rsid w:val="3A15EB85"/>
    <w:rsid w:val="3C2819CA"/>
    <w:rsid w:val="3D39D1A2"/>
    <w:rsid w:val="3D93A131"/>
    <w:rsid w:val="3F30FDC1"/>
    <w:rsid w:val="3FA10980"/>
    <w:rsid w:val="43EF6F75"/>
    <w:rsid w:val="4412031D"/>
    <w:rsid w:val="461F59DF"/>
    <w:rsid w:val="4654757F"/>
    <w:rsid w:val="472308E7"/>
    <w:rsid w:val="47C56531"/>
    <w:rsid w:val="4D066376"/>
    <w:rsid w:val="4D7AFB6F"/>
    <w:rsid w:val="5114B8EC"/>
    <w:rsid w:val="513A93EF"/>
    <w:rsid w:val="5198D0DF"/>
    <w:rsid w:val="53FF3A2A"/>
    <w:rsid w:val="5476382D"/>
    <w:rsid w:val="564A0B43"/>
    <w:rsid w:val="56A8EC88"/>
    <w:rsid w:val="5C1A1AB8"/>
    <w:rsid w:val="5CCFF9E1"/>
    <w:rsid w:val="5FCAE0C3"/>
    <w:rsid w:val="6003CABF"/>
    <w:rsid w:val="62056CC5"/>
    <w:rsid w:val="63CEDF68"/>
    <w:rsid w:val="63D9F8CC"/>
    <w:rsid w:val="64A58806"/>
    <w:rsid w:val="6706C1ED"/>
    <w:rsid w:val="68FC5B69"/>
    <w:rsid w:val="69E7B934"/>
    <w:rsid w:val="6B488407"/>
    <w:rsid w:val="6CFA39A4"/>
    <w:rsid w:val="6E1CC48C"/>
    <w:rsid w:val="6E390BD1"/>
    <w:rsid w:val="6EBD2666"/>
    <w:rsid w:val="6F0C2732"/>
    <w:rsid w:val="70B39482"/>
    <w:rsid w:val="70F3FFEF"/>
    <w:rsid w:val="71876D3C"/>
    <w:rsid w:val="7280D91C"/>
    <w:rsid w:val="738A588C"/>
    <w:rsid w:val="73E38A09"/>
    <w:rsid w:val="7651D175"/>
    <w:rsid w:val="76980A59"/>
    <w:rsid w:val="77BADC2E"/>
    <w:rsid w:val="77BECF91"/>
    <w:rsid w:val="78ECCD37"/>
    <w:rsid w:val="7908A855"/>
    <w:rsid w:val="790E72B8"/>
    <w:rsid w:val="7930E028"/>
    <w:rsid w:val="7A167414"/>
    <w:rsid w:val="7A3DABC6"/>
    <w:rsid w:val="7A490B6B"/>
    <w:rsid w:val="7E4FBECB"/>
    <w:rsid w:val="7EACEB97"/>
    <w:rsid w:val="7F378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6"/>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1441F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10F37-D88F-4FE8-88E5-C211F80B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6</Pages>
  <Words>1657</Words>
  <Characters>9446</Characters>
  <Application>Microsoft Office Word</Application>
  <DocSecurity>0</DocSecurity>
  <Lines>78</Lines>
  <Paragraphs>22</Paragraphs>
  <ScaleCrop>false</ScaleCrop>
  <Company>aaaa</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12</cp:revision>
  <cp:lastPrinted>1999-07-06T11:00:00Z</cp:lastPrinted>
  <dcterms:created xsi:type="dcterms:W3CDTF">2014-10-25T14:34:00Z</dcterms:created>
  <dcterms:modified xsi:type="dcterms:W3CDTF">2025-07-15T07:53:00Z</dcterms:modified>
</cp:coreProperties>
</file>