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86D1F" w14:textId="595572FD" w:rsidR="00754C9A" w:rsidRDefault="00D64244" w:rsidP="00441B6F">
      <w:pPr>
        <w:pStyle w:val="Title"/>
        <w:spacing w:after="0"/>
        <w:jc w:val="both"/>
        <w:rPr>
          <w:rFonts w:ascii="Arial" w:hAnsi="Arial" w:cs="Arial"/>
        </w:rPr>
      </w:pPr>
      <w:bookmarkStart w:id="0" w:name="_GoBack"/>
      <w:bookmarkEnd w:id="0"/>
      <w:r w:rsidRPr="00D64244">
        <w:rPr>
          <w:rFonts w:ascii="Arial" w:hAnsi="Arial" w:cs="Arial"/>
        </w:rPr>
        <w:t>Case report</w:t>
      </w:r>
    </w:p>
    <w:p w14:paraId="2D6F3592" w14:textId="77777777" w:rsidR="00D64244" w:rsidRDefault="00D64244" w:rsidP="00441B6F">
      <w:pPr>
        <w:pStyle w:val="Title"/>
        <w:spacing w:after="0"/>
        <w:jc w:val="both"/>
        <w:rPr>
          <w:rFonts w:ascii="Arial" w:hAnsi="Arial" w:cs="Arial"/>
        </w:rPr>
      </w:pPr>
    </w:p>
    <w:p w14:paraId="39AA58A7" w14:textId="0DDBA8F8" w:rsidR="00A258C3" w:rsidRDefault="00F26484" w:rsidP="00FE5119">
      <w:pPr>
        <w:pStyle w:val="Author"/>
        <w:rPr>
          <w:rFonts w:ascii="Arial" w:hAnsi="Arial" w:cs="Arial"/>
          <w:bCs/>
          <w:iCs/>
          <w:kern w:val="28"/>
          <w:sz w:val="36"/>
        </w:rPr>
      </w:pPr>
      <w:r w:rsidRPr="00F26484">
        <w:rPr>
          <w:rFonts w:ascii="Arial" w:hAnsi="Arial" w:cs="Arial"/>
          <w:bCs/>
          <w:iCs/>
          <w:kern w:val="28"/>
          <w:sz w:val="36"/>
        </w:rPr>
        <w:t xml:space="preserve">Juvenile Lichenoid Mycosis Fungoides: Clinical and </w:t>
      </w:r>
      <w:proofErr w:type="spellStart"/>
      <w:r w:rsidRPr="00F26484">
        <w:rPr>
          <w:rFonts w:ascii="Arial" w:hAnsi="Arial" w:cs="Arial"/>
          <w:bCs/>
          <w:iCs/>
          <w:kern w:val="28"/>
          <w:sz w:val="36"/>
        </w:rPr>
        <w:t>Dermoscopic</w:t>
      </w:r>
      <w:proofErr w:type="spellEnd"/>
      <w:r w:rsidRPr="00F26484">
        <w:rPr>
          <w:rFonts w:ascii="Arial" w:hAnsi="Arial" w:cs="Arial"/>
          <w:bCs/>
          <w:iCs/>
          <w:kern w:val="28"/>
          <w:sz w:val="36"/>
        </w:rPr>
        <w:t xml:space="preserve"> Features</w:t>
      </w:r>
      <w:r w:rsidR="00231920">
        <w:rPr>
          <w:rFonts w:ascii="Arial" w:hAnsi="Arial" w:cs="Arial"/>
          <w:bCs/>
          <w:iCs/>
          <w:kern w:val="28"/>
          <w:sz w:val="36"/>
        </w:rPr>
        <w:t xml:space="preserve"> </w:t>
      </w:r>
    </w:p>
    <w:p w14:paraId="5A7E1497" w14:textId="77777777" w:rsidR="00E4746B" w:rsidRPr="00790ADA" w:rsidRDefault="00E4746B" w:rsidP="00E4746B">
      <w:pPr>
        <w:pStyle w:val="Author"/>
        <w:spacing w:line="240" w:lineRule="auto"/>
        <w:rPr>
          <w:rFonts w:ascii="Arial" w:hAnsi="Arial" w:cs="Arial"/>
          <w:sz w:val="36"/>
        </w:rPr>
      </w:pPr>
    </w:p>
    <w:p w14:paraId="5A8EA2ED" w14:textId="77777777" w:rsidR="00B01FCD" w:rsidRPr="00FB3A86" w:rsidRDefault="00EF0306" w:rsidP="00441B6F">
      <w:pPr>
        <w:pStyle w:val="Copyright"/>
        <w:spacing w:after="0" w:line="240" w:lineRule="auto"/>
        <w:jc w:val="both"/>
        <w:rPr>
          <w:rFonts w:ascii="Arial" w:hAnsi="Arial" w:cs="Arial"/>
        </w:rPr>
        <w:sectPr w:rsidR="00B01FCD" w:rsidRPr="00FB3A86" w:rsidSect="00E123B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7889C80">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D0D52FD" w14:textId="77777777" w:rsidR="00790ADA" w:rsidRPr="00FB3A86" w:rsidRDefault="00B01FCD" w:rsidP="007A437B">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C8FECA4" w14:textId="77777777" w:rsidTr="001E44FE">
        <w:tc>
          <w:tcPr>
            <w:tcW w:w="9576" w:type="dxa"/>
            <w:shd w:val="clear" w:color="auto" w:fill="F2F2F2"/>
          </w:tcPr>
          <w:p w14:paraId="7335752B" w14:textId="77777777" w:rsidR="00F26484" w:rsidRPr="00F26484" w:rsidRDefault="00F26484" w:rsidP="00F26484">
            <w:pPr>
              <w:pStyle w:val="Body"/>
              <w:rPr>
                <w:rFonts w:ascii="Arial" w:eastAsia="Calibri" w:hAnsi="Arial" w:cs="Arial"/>
                <w:szCs w:val="22"/>
              </w:rPr>
            </w:pPr>
            <w:r w:rsidRPr="00F26484">
              <w:rPr>
                <w:rFonts w:ascii="Arial" w:eastAsia="Calibri" w:hAnsi="Arial" w:cs="Arial"/>
                <w:b/>
                <w:bCs/>
                <w:szCs w:val="22"/>
              </w:rPr>
              <w:t>Background:</w:t>
            </w:r>
            <w:r w:rsidRPr="00F26484">
              <w:rPr>
                <w:rFonts w:ascii="Arial" w:eastAsia="Calibri" w:hAnsi="Arial" w:cs="Arial"/>
                <w:szCs w:val="22"/>
              </w:rPr>
              <w:t xml:space="preserve"> Lichenoid mycosis fungoides is an exceptionally rare entity in children, often posing diagnostic challenges.</w:t>
            </w:r>
          </w:p>
          <w:p w14:paraId="64DCFAD7" w14:textId="77777777" w:rsidR="00505F06" w:rsidRPr="00BA1B01" w:rsidRDefault="00F26484" w:rsidP="007A437B">
            <w:pPr>
              <w:pStyle w:val="Body"/>
              <w:rPr>
                <w:rFonts w:ascii="Arial" w:eastAsia="Calibri" w:hAnsi="Arial" w:cs="Arial"/>
                <w:szCs w:val="22"/>
              </w:rPr>
            </w:pPr>
            <w:r w:rsidRPr="00F26484">
              <w:rPr>
                <w:rFonts w:ascii="Arial" w:eastAsia="Calibri" w:hAnsi="Arial" w:cs="Arial"/>
                <w:b/>
                <w:bCs/>
                <w:szCs w:val="22"/>
              </w:rPr>
              <w:t>Case report:</w:t>
            </w:r>
            <w:r w:rsidRPr="00F26484">
              <w:rPr>
                <w:rFonts w:ascii="Arial" w:eastAsia="Calibri" w:hAnsi="Arial" w:cs="Arial"/>
                <w:szCs w:val="22"/>
              </w:rPr>
              <w:t xml:space="preserve"> We report a pediatric case where </w:t>
            </w:r>
            <w:proofErr w:type="spellStart"/>
            <w:r w:rsidRPr="00F26484">
              <w:rPr>
                <w:rFonts w:ascii="Arial" w:eastAsia="Calibri" w:hAnsi="Arial" w:cs="Arial"/>
                <w:szCs w:val="22"/>
              </w:rPr>
              <w:t>dermoscopy</w:t>
            </w:r>
            <w:proofErr w:type="spellEnd"/>
            <w:r w:rsidRPr="00F26484">
              <w:rPr>
                <w:rFonts w:ascii="Arial" w:eastAsia="Calibri" w:hAnsi="Arial" w:cs="Arial"/>
                <w:szCs w:val="22"/>
              </w:rPr>
              <w:t xml:space="preserve"> guided the suspicion, later confirmed by repeated biopsies and immunohistochemistry. The patient presented with annular pigmented lesions and nail involvement. This case highlights the diagnostic value of </w:t>
            </w:r>
            <w:proofErr w:type="spellStart"/>
            <w:r w:rsidRPr="00F26484">
              <w:rPr>
                <w:rFonts w:ascii="Arial" w:eastAsia="Calibri" w:hAnsi="Arial" w:cs="Arial"/>
                <w:szCs w:val="22"/>
              </w:rPr>
              <w:t>dermoscopy</w:t>
            </w:r>
            <w:proofErr w:type="spellEnd"/>
            <w:r w:rsidRPr="00F26484">
              <w:rPr>
                <w:rFonts w:ascii="Arial" w:eastAsia="Calibri" w:hAnsi="Arial" w:cs="Arial"/>
                <w:szCs w:val="22"/>
              </w:rPr>
              <w:t xml:space="preserve"> and adds to the limited literature on this rare variant. </w:t>
            </w:r>
          </w:p>
        </w:tc>
      </w:tr>
    </w:tbl>
    <w:p w14:paraId="0875FD96" w14:textId="77777777" w:rsidR="00636EB2" w:rsidRDefault="00636EB2" w:rsidP="00441B6F">
      <w:pPr>
        <w:pStyle w:val="Body"/>
        <w:spacing w:after="0"/>
        <w:rPr>
          <w:rFonts w:ascii="Arial" w:hAnsi="Arial" w:cs="Arial"/>
          <w:i/>
        </w:rPr>
      </w:pPr>
    </w:p>
    <w:p w14:paraId="318E2B33" w14:textId="77777777" w:rsidR="0024282C" w:rsidRPr="007A437B" w:rsidRDefault="00A24E7E" w:rsidP="007A437B">
      <w:pPr>
        <w:pStyle w:val="Body"/>
        <w:spacing w:after="0"/>
        <w:rPr>
          <w:rFonts w:ascii="Arial" w:hAnsi="Arial" w:cs="Arial"/>
          <w:i/>
        </w:rPr>
      </w:pPr>
      <w:r>
        <w:rPr>
          <w:rFonts w:ascii="Arial" w:hAnsi="Arial" w:cs="Arial"/>
          <w:i/>
        </w:rPr>
        <w:t xml:space="preserve">Keywords: </w:t>
      </w:r>
      <w:r w:rsidR="007A437B">
        <w:rPr>
          <w:rFonts w:ascii="Arial" w:hAnsi="Arial" w:cs="Arial"/>
          <w:i/>
        </w:rPr>
        <w:t>Lichenoid mycosis fungoides, pediatric,</w:t>
      </w:r>
      <w:r w:rsidR="007A437B" w:rsidRPr="007A437B">
        <w:t xml:space="preserve"> </w:t>
      </w:r>
      <w:r w:rsidR="007A437B" w:rsidRPr="007A437B">
        <w:rPr>
          <w:rFonts w:ascii="Arial" w:hAnsi="Arial" w:cs="Arial"/>
          <w:i/>
        </w:rPr>
        <w:t>cutaneous T-cell lymphoma</w:t>
      </w:r>
      <w:r w:rsidR="007A437B">
        <w:rPr>
          <w:rFonts w:ascii="Arial" w:hAnsi="Arial" w:cs="Arial"/>
          <w:i/>
        </w:rPr>
        <w:t xml:space="preserve">, </w:t>
      </w:r>
      <w:proofErr w:type="spellStart"/>
      <w:r w:rsidR="007A437B">
        <w:rPr>
          <w:rFonts w:ascii="Arial" w:hAnsi="Arial" w:cs="Arial"/>
          <w:i/>
        </w:rPr>
        <w:t>dermoscopy</w:t>
      </w:r>
      <w:proofErr w:type="spellEnd"/>
      <w:r w:rsidR="007A437B">
        <w:rPr>
          <w:rFonts w:ascii="Arial" w:hAnsi="Arial" w:cs="Arial"/>
          <w:i/>
        </w:rPr>
        <w:t>.</w:t>
      </w:r>
    </w:p>
    <w:p w14:paraId="361C16D9" w14:textId="77777777" w:rsidR="00505F06" w:rsidRPr="00A24E7E" w:rsidRDefault="00505F06" w:rsidP="00441B6F">
      <w:pPr>
        <w:pStyle w:val="Body"/>
        <w:spacing w:after="0"/>
        <w:rPr>
          <w:rFonts w:ascii="Arial" w:hAnsi="Arial" w:cs="Arial"/>
          <w:i/>
        </w:rPr>
      </w:pPr>
    </w:p>
    <w:p w14:paraId="6EA55C12" w14:textId="77777777" w:rsidR="00790ADA" w:rsidRPr="00FB3A86" w:rsidRDefault="00902823" w:rsidP="007A437B">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A437B">
        <w:rPr>
          <w:rFonts w:ascii="Arial" w:hAnsi="Arial" w:cs="Arial"/>
        </w:rPr>
        <w:t xml:space="preserve"> </w:t>
      </w:r>
    </w:p>
    <w:p w14:paraId="58CA0531" w14:textId="77777777" w:rsidR="00F26484" w:rsidRPr="00F26484" w:rsidRDefault="00F26484" w:rsidP="007A437B">
      <w:pPr>
        <w:pStyle w:val="Body"/>
        <w:rPr>
          <w:rFonts w:ascii="Arial" w:hAnsi="Arial" w:cs="Arial"/>
        </w:rPr>
      </w:pPr>
      <w:r w:rsidRPr="00F26484">
        <w:rPr>
          <w:rFonts w:ascii="Arial" w:hAnsi="Arial" w:cs="Arial"/>
        </w:rPr>
        <w:t xml:space="preserve">Mycosis fungoides (MF) is the most common form of cutaneous T-cell lymphoma. It can present with a wide variety of atypical cutaneous lesions, earning its </w:t>
      </w:r>
      <w:r w:rsidR="007A437B">
        <w:rPr>
          <w:rFonts w:ascii="Arial" w:hAnsi="Arial" w:cs="Arial"/>
        </w:rPr>
        <w:t>reputation as a "great imitator</w:t>
      </w:r>
      <w:r w:rsidRPr="00F26484">
        <w:rPr>
          <w:rFonts w:ascii="Arial" w:hAnsi="Arial" w:cs="Arial"/>
        </w:rPr>
        <w:t>"</w:t>
      </w:r>
      <w:r w:rsidR="007A437B" w:rsidRPr="007A437B">
        <w:t xml:space="preserve"> </w:t>
      </w:r>
      <w:r w:rsidR="007A437B" w:rsidRPr="007A437B">
        <w:rPr>
          <w:rFonts w:ascii="Arial" w:hAnsi="Arial" w:cs="Arial"/>
        </w:rPr>
        <w:t>(</w:t>
      </w:r>
      <w:proofErr w:type="spellStart"/>
      <w:r w:rsidR="007A437B" w:rsidRPr="007A437B">
        <w:rPr>
          <w:rFonts w:ascii="Arial" w:hAnsi="Arial" w:cs="Arial"/>
        </w:rPr>
        <w:t>Hodak</w:t>
      </w:r>
      <w:proofErr w:type="spellEnd"/>
      <w:r w:rsidR="007A437B" w:rsidRPr="007A437B">
        <w:rPr>
          <w:rFonts w:ascii="Arial" w:hAnsi="Arial" w:cs="Arial"/>
        </w:rPr>
        <w:t xml:space="preserve"> &amp; </w:t>
      </w:r>
      <w:proofErr w:type="spellStart"/>
      <w:r w:rsidR="007A437B" w:rsidRPr="007A437B">
        <w:rPr>
          <w:rFonts w:ascii="Arial" w:hAnsi="Arial" w:cs="Arial"/>
        </w:rPr>
        <w:t>Amitay-Laish</w:t>
      </w:r>
      <w:proofErr w:type="spellEnd"/>
      <w:r w:rsidR="007A437B" w:rsidRPr="007A437B">
        <w:rPr>
          <w:rFonts w:ascii="Arial" w:hAnsi="Arial" w:cs="Arial"/>
        </w:rPr>
        <w:t>, 2019)</w:t>
      </w:r>
      <w:r w:rsidR="007A437B">
        <w:rPr>
          <w:rFonts w:ascii="Arial" w:hAnsi="Arial" w:cs="Arial"/>
        </w:rPr>
        <w:t>.</w:t>
      </w:r>
    </w:p>
    <w:p w14:paraId="5935FCF2" w14:textId="77777777" w:rsidR="00F26484" w:rsidRPr="00F26484" w:rsidRDefault="00F26484" w:rsidP="007A437B">
      <w:pPr>
        <w:pStyle w:val="Body"/>
        <w:rPr>
          <w:rFonts w:ascii="Arial" w:hAnsi="Arial" w:cs="Arial"/>
        </w:rPr>
      </w:pPr>
      <w:r w:rsidRPr="00F26484">
        <w:rPr>
          <w:rFonts w:ascii="Arial" w:hAnsi="Arial" w:cs="Arial"/>
        </w:rPr>
        <w:t>MF is particularly rare in children and adolescents</w:t>
      </w:r>
      <w:r w:rsidR="007A437B" w:rsidRPr="007A437B">
        <w:t xml:space="preserve"> </w:t>
      </w:r>
      <w:r w:rsidR="007A437B">
        <w:t>(</w:t>
      </w:r>
      <w:r w:rsidR="007A437B" w:rsidRPr="007A437B">
        <w:rPr>
          <w:rFonts w:ascii="Arial" w:hAnsi="Arial" w:cs="Arial"/>
        </w:rPr>
        <w:t>Nanda et al., 2010)</w:t>
      </w:r>
      <w:r w:rsidRPr="00F26484">
        <w:rPr>
          <w:rFonts w:ascii="Arial" w:hAnsi="Arial" w:cs="Arial"/>
        </w:rPr>
        <w:t>, with North American and European studies reporting a prevalence of 0% to 5% in individuals under 20 years old</w:t>
      </w:r>
      <w:r w:rsidR="007A437B" w:rsidRPr="007A437B">
        <w:t xml:space="preserve"> </w:t>
      </w:r>
      <w:r w:rsidR="007A437B" w:rsidRPr="007A437B">
        <w:rPr>
          <w:rFonts w:ascii="Arial" w:hAnsi="Arial" w:cs="Arial"/>
        </w:rPr>
        <w:t>(</w:t>
      </w:r>
      <w:proofErr w:type="spellStart"/>
      <w:r w:rsidR="007A437B" w:rsidRPr="007A437B">
        <w:rPr>
          <w:rFonts w:ascii="Arial" w:hAnsi="Arial" w:cs="Arial"/>
        </w:rPr>
        <w:t>Hodak</w:t>
      </w:r>
      <w:proofErr w:type="spellEnd"/>
      <w:r w:rsidR="007A437B" w:rsidRPr="007A437B">
        <w:rPr>
          <w:rFonts w:ascii="Arial" w:hAnsi="Arial" w:cs="Arial"/>
        </w:rPr>
        <w:t xml:space="preserve"> et al., 2014)</w:t>
      </w:r>
      <w:r w:rsidRPr="00F26484">
        <w:rPr>
          <w:rFonts w:ascii="Arial" w:hAnsi="Arial" w:cs="Arial"/>
        </w:rPr>
        <w:t xml:space="preserve">. Unlike adults, the majority of pediatric MF cases are </w:t>
      </w:r>
      <w:proofErr w:type="spellStart"/>
      <w:r w:rsidRPr="00F26484">
        <w:rPr>
          <w:rFonts w:ascii="Arial" w:hAnsi="Arial" w:cs="Arial"/>
        </w:rPr>
        <w:t>nonclassic</w:t>
      </w:r>
      <w:proofErr w:type="spellEnd"/>
      <w:r w:rsidRPr="00F26484">
        <w:rPr>
          <w:rFonts w:ascii="Arial" w:hAnsi="Arial" w:cs="Arial"/>
        </w:rPr>
        <w:t xml:space="preserve"> variants of the disease, w</w:t>
      </w:r>
      <w:r w:rsidR="007A437B">
        <w:rPr>
          <w:rFonts w:ascii="Arial" w:hAnsi="Arial" w:cs="Arial"/>
        </w:rPr>
        <w:t xml:space="preserve">hich adds diagnostic complexity </w:t>
      </w:r>
      <w:r w:rsidR="007A437B" w:rsidRPr="007A437B">
        <w:rPr>
          <w:rFonts w:ascii="Arial" w:hAnsi="Arial" w:cs="Arial"/>
        </w:rPr>
        <w:t>(Wu et al., 2020)</w:t>
      </w:r>
      <w:r w:rsidRPr="00F26484">
        <w:rPr>
          <w:rFonts w:ascii="Arial" w:hAnsi="Arial" w:cs="Arial"/>
        </w:rPr>
        <w:t>.</w:t>
      </w:r>
    </w:p>
    <w:p w14:paraId="0735A915" w14:textId="77777777" w:rsidR="00F26484" w:rsidRPr="00F26484" w:rsidRDefault="00F26484" w:rsidP="00F26484">
      <w:pPr>
        <w:pStyle w:val="Body"/>
        <w:rPr>
          <w:rFonts w:ascii="Arial" w:hAnsi="Arial" w:cs="Arial"/>
        </w:rPr>
      </w:pPr>
      <w:r w:rsidRPr="00F26484">
        <w:rPr>
          <w:rFonts w:ascii="Arial" w:hAnsi="Arial" w:cs="Arial"/>
        </w:rPr>
        <w:t>The lichenoid variant of MF is exceedingly rare, particularly in children, and poses significant diagnostic challenges.</w:t>
      </w:r>
    </w:p>
    <w:p w14:paraId="30A443F3" w14:textId="77777777" w:rsidR="00790ADA" w:rsidRDefault="00F26484" w:rsidP="00F26484">
      <w:pPr>
        <w:pStyle w:val="Body"/>
        <w:spacing w:after="0"/>
        <w:rPr>
          <w:rFonts w:ascii="Arial" w:hAnsi="Arial" w:cs="Arial"/>
        </w:rPr>
      </w:pPr>
      <w:r w:rsidRPr="00F26484">
        <w:rPr>
          <w:rFonts w:ascii="Arial" w:hAnsi="Arial" w:cs="Arial"/>
        </w:rPr>
        <w:t xml:space="preserve">This report highlights a rare case of juvenile lichenoid MF, emphasizing its clinical and </w:t>
      </w:r>
      <w:proofErr w:type="spellStart"/>
      <w:r w:rsidRPr="00F26484">
        <w:rPr>
          <w:rFonts w:ascii="Arial" w:hAnsi="Arial" w:cs="Arial"/>
        </w:rPr>
        <w:t>dermoscopic</w:t>
      </w:r>
      <w:proofErr w:type="spellEnd"/>
      <w:r w:rsidRPr="00F26484">
        <w:rPr>
          <w:rFonts w:ascii="Arial" w:hAnsi="Arial" w:cs="Arial"/>
        </w:rPr>
        <w:t xml:space="preserve"> characteristics.</w:t>
      </w:r>
    </w:p>
    <w:p w14:paraId="28CF9965" w14:textId="77777777" w:rsidR="00F26484" w:rsidRPr="00FB3A86" w:rsidRDefault="00F26484" w:rsidP="00F26484">
      <w:pPr>
        <w:pStyle w:val="Body"/>
        <w:spacing w:after="0"/>
        <w:rPr>
          <w:rFonts w:ascii="Arial" w:hAnsi="Arial" w:cs="Arial"/>
        </w:rPr>
      </w:pPr>
    </w:p>
    <w:p w14:paraId="3F3C828C" w14:textId="77777777" w:rsidR="007F7B32" w:rsidRDefault="00902823" w:rsidP="00F26484">
      <w:pPr>
        <w:pStyle w:val="AbstHead"/>
        <w:spacing w:after="0"/>
        <w:jc w:val="both"/>
        <w:rPr>
          <w:rFonts w:ascii="Arial" w:hAnsi="Arial" w:cs="Arial"/>
        </w:rPr>
      </w:pPr>
      <w:r>
        <w:rPr>
          <w:rFonts w:ascii="Arial" w:hAnsi="Arial" w:cs="Arial"/>
        </w:rPr>
        <w:t xml:space="preserve">2. </w:t>
      </w:r>
      <w:r w:rsidR="00F26484">
        <w:rPr>
          <w:rFonts w:ascii="Arial" w:hAnsi="Arial" w:cs="Arial"/>
        </w:rPr>
        <w:t>PRESENTATION OF CASE</w:t>
      </w:r>
    </w:p>
    <w:p w14:paraId="0F68F9F2" w14:textId="77777777" w:rsidR="00790ADA" w:rsidRPr="00FB3A86" w:rsidRDefault="00790ADA" w:rsidP="00441B6F">
      <w:pPr>
        <w:pStyle w:val="AbstHead"/>
        <w:spacing w:after="0"/>
        <w:jc w:val="both"/>
        <w:rPr>
          <w:rFonts w:ascii="Arial" w:hAnsi="Arial" w:cs="Arial"/>
        </w:rPr>
      </w:pPr>
    </w:p>
    <w:p w14:paraId="49497E86" w14:textId="77777777" w:rsidR="00F26484" w:rsidRPr="00F26484" w:rsidRDefault="00F26484" w:rsidP="00F26484">
      <w:pPr>
        <w:pStyle w:val="Body"/>
        <w:rPr>
          <w:rFonts w:ascii="Arial" w:hAnsi="Arial" w:cs="Arial"/>
        </w:rPr>
      </w:pPr>
      <w:r w:rsidRPr="00F26484">
        <w:rPr>
          <w:rFonts w:ascii="Arial" w:hAnsi="Arial" w:cs="Arial"/>
        </w:rPr>
        <w:t>A 13-year-old boy was referred to our specialized pediatric dermatology consultation with annular, pigmented lesions that had been evolving for approximately one year. The lesions were primarily located on the abdomen and lower limbs, occasionally associated with mild pruritus (figure 1).</w:t>
      </w:r>
    </w:p>
    <w:p w14:paraId="2387AAB5" w14:textId="77777777" w:rsidR="00F26484" w:rsidRPr="00F26484" w:rsidRDefault="00F26484" w:rsidP="00F26484">
      <w:pPr>
        <w:pStyle w:val="Body"/>
        <w:rPr>
          <w:rFonts w:ascii="Arial" w:hAnsi="Arial" w:cs="Arial"/>
        </w:rPr>
      </w:pPr>
      <w:r w:rsidRPr="00F26484">
        <w:rPr>
          <w:rFonts w:ascii="Arial" w:hAnsi="Arial" w:cs="Arial"/>
        </w:rPr>
        <w:t xml:space="preserve">Clinical examination revealed nail involvement, including </w:t>
      </w:r>
      <w:proofErr w:type="spellStart"/>
      <w:r w:rsidRPr="00F26484">
        <w:rPr>
          <w:rFonts w:ascii="Arial" w:hAnsi="Arial" w:cs="Arial"/>
        </w:rPr>
        <w:t>onychorrhexis</w:t>
      </w:r>
      <w:proofErr w:type="spellEnd"/>
      <w:r w:rsidRPr="00F26484">
        <w:rPr>
          <w:rFonts w:ascii="Arial" w:hAnsi="Arial" w:cs="Arial"/>
        </w:rPr>
        <w:t xml:space="preserve"> affecting all nails, a pitted nail plate, and koilonychias (figure 2). The patient was otherwise in good general health with no lymphadenopathy, mucosal, or scalp involvement.</w:t>
      </w:r>
    </w:p>
    <w:p w14:paraId="26AC94EF" w14:textId="77777777" w:rsidR="00F26484" w:rsidRPr="00F26484" w:rsidRDefault="00F26484" w:rsidP="00F26484">
      <w:pPr>
        <w:pStyle w:val="Body"/>
        <w:rPr>
          <w:rFonts w:ascii="Arial" w:hAnsi="Arial" w:cs="Arial"/>
        </w:rPr>
      </w:pPr>
      <w:proofErr w:type="spellStart"/>
      <w:r w:rsidRPr="00F26484">
        <w:rPr>
          <w:rFonts w:ascii="Arial" w:hAnsi="Arial" w:cs="Arial"/>
        </w:rPr>
        <w:t>Dermoscopy</w:t>
      </w:r>
      <w:proofErr w:type="spellEnd"/>
      <w:r w:rsidRPr="00F26484">
        <w:rPr>
          <w:rFonts w:ascii="Arial" w:hAnsi="Arial" w:cs="Arial"/>
        </w:rPr>
        <w:t xml:space="preserve"> of the lesions showed a peripheral granular pigmented pattern, localized erythema, chrysalis structures, and a hypopigmented halo surrounding the lesions (figure 3).</w:t>
      </w:r>
    </w:p>
    <w:p w14:paraId="45DA4A9F" w14:textId="77777777" w:rsidR="00F26484" w:rsidRPr="00F26484" w:rsidRDefault="00F26484" w:rsidP="00F26484">
      <w:pPr>
        <w:pStyle w:val="Body"/>
        <w:rPr>
          <w:rFonts w:ascii="Arial" w:hAnsi="Arial" w:cs="Arial"/>
        </w:rPr>
      </w:pPr>
      <w:r w:rsidRPr="00F26484">
        <w:rPr>
          <w:rFonts w:ascii="Arial" w:hAnsi="Arial" w:cs="Arial"/>
        </w:rPr>
        <w:lastRenderedPageBreak/>
        <w:t xml:space="preserve">Given the appearance of the lesions, several differential diagnoses were considered, including lichen planus </w:t>
      </w:r>
      <w:proofErr w:type="spellStart"/>
      <w:r w:rsidRPr="00F26484">
        <w:rPr>
          <w:rFonts w:ascii="Arial" w:hAnsi="Arial" w:cs="Arial"/>
        </w:rPr>
        <w:t>pigmentosus</w:t>
      </w:r>
      <w:proofErr w:type="spellEnd"/>
      <w:r w:rsidRPr="00F26484">
        <w:rPr>
          <w:rFonts w:ascii="Arial" w:hAnsi="Arial" w:cs="Arial"/>
        </w:rPr>
        <w:t>, lichenoid mycosis fungoides and annular lichenoid dermatitis of youth.</w:t>
      </w:r>
    </w:p>
    <w:p w14:paraId="626D9FA2" w14:textId="77777777" w:rsidR="00F26484" w:rsidRPr="00F26484" w:rsidRDefault="00F26484" w:rsidP="00F26484">
      <w:pPr>
        <w:pStyle w:val="Body"/>
        <w:rPr>
          <w:rFonts w:ascii="Arial" w:hAnsi="Arial" w:cs="Arial"/>
        </w:rPr>
      </w:pPr>
      <w:r w:rsidRPr="00F26484">
        <w:rPr>
          <w:rFonts w:ascii="Arial" w:hAnsi="Arial" w:cs="Arial"/>
        </w:rPr>
        <w:t xml:space="preserve">An initial skin biopsy was performed, and histopathological examination revealed acanthotic and papillomatous epidermis, overlying an </w:t>
      </w:r>
      <w:proofErr w:type="spellStart"/>
      <w:r w:rsidRPr="00F26484">
        <w:rPr>
          <w:rFonts w:ascii="Arial" w:hAnsi="Arial" w:cs="Arial"/>
        </w:rPr>
        <w:t>orthokeratotic</w:t>
      </w:r>
      <w:proofErr w:type="spellEnd"/>
      <w:r w:rsidRPr="00F26484">
        <w:rPr>
          <w:rFonts w:ascii="Arial" w:hAnsi="Arial" w:cs="Arial"/>
        </w:rPr>
        <w:t xml:space="preserve"> stratum corneum. The dermis contained a granulomatous inflammatory tissue composed of radial capillaries interspersed with a polymorphous inflammatory infiltrate. Additionally, a proliferation of activated myofibroblasts was noted in the deep dermis, which was also traversed by a congested capillary network (figure 4).</w:t>
      </w:r>
    </w:p>
    <w:p w14:paraId="2291FCF2" w14:textId="77777777" w:rsidR="00F26484" w:rsidRPr="00F26484" w:rsidRDefault="00F26484" w:rsidP="00F26484">
      <w:pPr>
        <w:pStyle w:val="Body"/>
        <w:rPr>
          <w:rFonts w:ascii="Arial" w:hAnsi="Arial" w:cs="Arial"/>
        </w:rPr>
      </w:pPr>
      <w:proofErr w:type="spellStart"/>
      <w:r w:rsidRPr="00F26484">
        <w:rPr>
          <w:rFonts w:ascii="Arial" w:hAnsi="Arial" w:cs="Arial"/>
        </w:rPr>
        <w:t>Immunohistochimy</w:t>
      </w:r>
      <w:proofErr w:type="spellEnd"/>
      <w:r w:rsidRPr="00F26484">
        <w:rPr>
          <w:rFonts w:ascii="Arial" w:hAnsi="Arial" w:cs="Arial"/>
        </w:rPr>
        <w:t xml:space="preserve"> analysis showed a predominance of CD4+ T cells, with a complete loss of CD7 expression and partial loss of CD8 expression, consistent with the diagnosis of mycosis fungoides (figure 5).</w:t>
      </w:r>
    </w:p>
    <w:p w14:paraId="55A18364" w14:textId="77777777" w:rsidR="00F26484" w:rsidRDefault="00F26484" w:rsidP="00F26484">
      <w:pPr>
        <w:pStyle w:val="Body"/>
        <w:spacing w:after="0"/>
        <w:rPr>
          <w:rFonts w:ascii="Arial" w:hAnsi="Arial" w:cs="Arial"/>
        </w:rPr>
      </w:pPr>
      <w:r w:rsidRPr="00F26484">
        <w:rPr>
          <w:rFonts w:ascii="Arial" w:hAnsi="Arial" w:cs="Arial"/>
        </w:rPr>
        <w:t>A second lateral longitudinal nail biopsy was performed, revealing similar lichenoid changes in the nail bed and matrix, along with atypical lymphocytic infiltration, which further corroborated the diagnosis of lichenoid MF.</w:t>
      </w:r>
    </w:p>
    <w:p w14:paraId="303A6500" w14:textId="77777777" w:rsidR="00F26484" w:rsidRDefault="00F26484" w:rsidP="00F26484">
      <w:pPr>
        <w:pStyle w:val="Body"/>
        <w:spacing w:after="0"/>
        <w:rPr>
          <w:rFonts w:ascii="Arial" w:hAnsi="Arial" w:cs="Arial"/>
        </w:rPr>
      </w:pPr>
    </w:p>
    <w:p w14:paraId="4B418A64" w14:textId="77777777" w:rsidR="00790ADA" w:rsidRPr="00FB3A86" w:rsidRDefault="00790ADA" w:rsidP="00441B6F">
      <w:pPr>
        <w:pStyle w:val="Body"/>
        <w:spacing w:after="0"/>
        <w:rPr>
          <w:rFonts w:ascii="Arial" w:hAnsi="Arial" w:cs="Arial"/>
        </w:rPr>
      </w:pPr>
    </w:p>
    <w:p w14:paraId="2C66EC8E" w14:textId="77777777" w:rsidR="00902823" w:rsidRDefault="00000F8F" w:rsidP="00F25957">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038DCF58" w14:textId="77777777" w:rsidR="00790ADA" w:rsidRPr="00FB3A86" w:rsidRDefault="00790ADA" w:rsidP="00441B6F">
      <w:pPr>
        <w:pStyle w:val="Head1"/>
        <w:spacing w:after="0"/>
        <w:jc w:val="both"/>
        <w:rPr>
          <w:rFonts w:ascii="Arial" w:hAnsi="Arial" w:cs="Arial"/>
        </w:rPr>
      </w:pPr>
    </w:p>
    <w:p w14:paraId="72580894" w14:textId="77777777" w:rsidR="00F26484" w:rsidRPr="00F26484" w:rsidRDefault="00F26484" w:rsidP="007A437B">
      <w:pPr>
        <w:pStyle w:val="Body"/>
        <w:rPr>
          <w:rFonts w:ascii="Arial" w:hAnsi="Arial" w:cs="Arial"/>
        </w:rPr>
      </w:pPr>
      <w:r w:rsidRPr="00F26484">
        <w:rPr>
          <w:rFonts w:ascii="Arial" w:hAnsi="Arial" w:cs="Arial"/>
        </w:rPr>
        <w:t>Mycosis fungoides typically affects older adults (&gt;50 years) and is rarely encountered in children or adolescents</w:t>
      </w:r>
      <w:r w:rsidR="007A437B" w:rsidRPr="007A437B">
        <w:t xml:space="preserve"> </w:t>
      </w:r>
      <w:r w:rsidR="007A437B" w:rsidRPr="007A437B">
        <w:rPr>
          <w:rFonts w:ascii="Arial" w:hAnsi="Arial" w:cs="Arial"/>
        </w:rPr>
        <w:t>(Nanda et al., 2010)</w:t>
      </w:r>
      <w:r w:rsidRPr="00F26484">
        <w:rPr>
          <w:rFonts w:ascii="Arial" w:hAnsi="Arial" w:cs="Arial"/>
        </w:rPr>
        <w:t xml:space="preserve">. Due to the chronic and indolent nature of the disease, symptoms in adults diagnosed with MF may have first appeared during childhood, making early recognition challenging </w:t>
      </w:r>
      <w:r w:rsidR="007A437B" w:rsidRPr="007A437B">
        <w:rPr>
          <w:rFonts w:ascii="Arial" w:hAnsi="Arial" w:cs="Arial"/>
        </w:rPr>
        <w:t>(Koch et al., 1987)</w:t>
      </w:r>
      <w:r w:rsidRPr="00F26484">
        <w:rPr>
          <w:rFonts w:ascii="Arial" w:hAnsi="Arial" w:cs="Arial"/>
        </w:rPr>
        <w:t>.</w:t>
      </w:r>
    </w:p>
    <w:p w14:paraId="364E1D03" w14:textId="77777777" w:rsidR="00F26484" w:rsidRPr="00F26484" w:rsidRDefault="00F26484" w:rsidP="007A437B">
      <w:pPr>
        <w:pStyle w:val="Body"/>
        <w:rPr>
          <w:rFonts w:ascii="Arial" w:hAnsi="Arial" w:cs="Arial"/>
        </w:rPr>
      </w:pPr>
      <w:r w:rsidRPr="00F26484">
        <w:rPr>
          <w:rFonts w:ascii="Arial" w:hAnsi="Arial" w:cs="Arial"/>
        </w:rPr>
        <w:t>Lichenoid MF is a rare histological variant of the disease, first described in 1997 in a cohort of 12 patients</w:t>
      </w:r>
      <w:r w:rsidR="007A437B" w:rsidRPr="007A437B">
        <w:t xml:space="preserve"> </w:t>
      </w:r>
      <w:r w:rsidR="007A437B" w:rsidRPr="007A437B">
        <w:rPr>
          <w:rFonts w:ascii="Arial" w:hAnsi="Arial" w:cs="Arial"/>
        </w:rPr>
        <w:t>(</w:t>
      </w:r>
      <w:proofErr w:type="spellStart"/>
      <w:r w:rsidR="007A437B" w:rsidRPr="007A437B">
        <w:rPr>
          <w:rFonts w:ascii="Arial" w:hAnsi="Arial" w:cs="Arial"/>
        </w:rPr>
        <w:t>Benarfa</w:t>
      </w:r>
      <w:proofErr w:type="spellEnd"/>
      <w:r w:rsidR="007A437B" w:rsidRPr="007A437B">
        <w:rPr>
          <w:rFonts w:ascii="Arial" w:hAnsi="Arial" w:cs="Arial"/>
        </w:rPr>
        <w:t xml:space="preserve"> et al., 2022)</w:t>
      </w:r>
      <w:r w:rsidRPr="00F26484">
        <w:rPr>
          <w:rFonts w:ascii="Arial" w:hAnsi="Arial" w:cs="Arial"/>
        </w:rPr>
        <w:t>. It is characterized by lichenoid infiltration and is predominantly reported in middle-aged women. Clinically, lichenoid MF lesions often resemble other lichenoid dermatoses, such as lichen planus, due to overlapping clinical and histopathological features</w:t>
      </w:r>
      <w:r w:rsidR="007A437B" w:rsidRPr="007A437B">
        <w:t xml:space="preserve"> </w:t>
      </w:r>
      <w:r w:rsidR="007A437B" w:rsidRPr="007A437B">
        <w:rPr>
          <w:rFonts w:ascii="Arial" w:hAnsi="Arial" w:cs="Arial"/>
        </w:rPr>
        <w:t>(</w:t>
      </w:r>
      <w:proofErr w:type="spellStart"/>
      <w:r w:rsidR="007A437B" w:rsidRPr="007A437B">
        <w:rPr>
          <w:rFonts w:ascii="Arial" w:hAnsi="Arial" w:cs="Arial"/>
        </w:rPr>
        <w:t>Kianfar</w:t>
      </w:r>
      <w:proofErr w:type="spellEnd"/>
      <w:r w:rsidR="007A437B" w:rsidRPr="007A437B">
        <w:rPr>
          <w:rFonts w:ascii="Arial" w:hAnsi="Arial" w:cs="Arial"/>
        </w:rPr>
        <w:t xml:space="preserve"> et al., 2023)</w:t>
      </w:r>
      <w:r w:rsidR="007A437B">
        <w:rPr>
          <w:rFonts w:ascii="Arial" w:hAnsi="Arial" w:cs="Arial"/>
        </w:rPr>
        <w:t>.</w:t>
      </w:r>
    </w:p>
    <w:p w14:paraId="6DBBD0AE" w14:textId="77777777" w:rsidR="00F26484" w:rsidRPr="00F26484" w:rsidRDefault="00F26484" w:rsidP="00F26484">
      <w:pPr>
        <w:pStyle w:val="Body"/>
        <w:rPr>
          <w:rFonts w:ascii="Arial" w:hAnsi="Arial" w:cs="Arial"/>
        </w:rPr>
      </w:pPr>
      <w:r w:rsidRPr="00F26484">
        <w:rPr>
          <w:rFonts w:ascii="Arial" w:hAnsi="Arial" w:cs="Arial"/>
        </w:rPr>
        <w:t xml:space="preserve">Histological diagnosis can be challenging and is often delayed due to its subtle and nonspecific features. Key histological features of lichenoid MF include basal layer vacuolization, keratinocyte necrosis, colloid bodies in the dermis, and </w:t>
      </w:r>
      <w:proofErr w:type="spellStart"/>
      <w:r w:rsidRPr="00F26484">
        <w:rPr>
          <w:rFonts w:ascii="Arial" w:hAnsi="Arial" w:cs="Arial"/>
        </w:rPr>
        <w:t>epidermotropism</w:t>
      </w:r>
      <w:proofErr w:type="spellEnd"/>
      <w:r w:rsidRPr="00F26484">
        <w:rPr>
          <w:rFonts w:ascii="Arial" w:hAnsi="Arial" w:cs="Arial"/>
        </w:rPr>
        <w:t xml:space="preserve"> of atypical CD4+ lymphocytes. Superficial dermal fibrosis and a polymorphous infiltrate with eosinophils can help distinguish it from lichen planus, although T-cell clonality may initially be undetectable.</w:t>
      </w:r>
    </w:p>
    <w:p w14:paraId="5941A62F" w14:textId="77777777" w:rsidR="00F26484" w:rsidRPr="00F26484" w:rsidRDefault="00F26484" w:rsidP="007A437B">
      <w:pPr>
        <w:pStyle w:val="Body"/>
        <w:rPr>
          <w:rFonts w:ascii="Arial" w:hAnsi="Arial" w:cs="Arial"/>
        </w:rPr>
      </w:pPr>
      <w:r w:rsidRPr="00F26484">
        <w:rPr>
          <w:rFonts w:ascii="Arial" w:hAnsi="Arial" w:cs="Arial"/>
        </w:rPr>
        <w:t>Another condition, annular lichenoid dermatitis of youth (ALDY), can closely mimic the annular or hypopigmented forms of MF. ALDY is differentiated by histological findings such as lichenoid infiltration localized to the base of rete ridges, absence of T-cell clonality, and a lack of atypical lymphocytes. These distinctions emphasize the importance of histopathological expertise in differentiating ALDY from MF</w:t>
      </w:r>
      <w:r w:rsidR="007A437B" w:rsidRPr="007A437B">
        <w:t xml:space="preserve"> </w:t>
      </w:r>
      <w:r w:rsidR="007A437B" w:rsidRPr="007A437B">
        <w:rPr>
          <w:rFonts w:ascii="Arial" w:hAnsi="Arial" w:cs="Arial"/>
        </w:rPr>
        <w:t>(</w:t>
      </w:r>
      <w:proofErr w:type="spellStart"/>
      <w:r w:rsidR="007A437B" w:rsidRPr="007A437B">
        <w:rPr>
          <w:rFonts w:ascii="Arial" w:hAnsi="Arial" w:cs="Arial"/>
        </w:rPr>
        <w:t>Annessi</w:t>
      </w:r>
      <w:proofErr w:type="spellEnd"/>
      <w:r w:rsidR="007A437B" w:rsidRPr="007A437B">
        <w:rPr>
          <w:rFonts w:ascii="Arial" w:hAnsi="Arial" w:cs="Arial"/>
        </w:rPr>
        <w:t xml:space="preserve"> &amp; </w:t>
      </w:r>
      <w:proofErr w:type="spellStart"/>
      <w:r w:rsidR="007A437B" w:rsidRPr="007A437B">
        <w:rPr>
          <w:rFonts w:ascii="Arial" w:hAnsi="Arial" w:cs="Arial"/>
        </w:rPr>
        <w:t>Annessi</w:t>
      </w:r>
      <w:proofErr w:type="spellEnd"/>
      <w:r w:rsidR="007A437B" w:rsidRPr="007A437B">
        <w:rPr>
          <w:rFonts w:ascii="Arial" w:hAnsi="Arial" w:cs="Arial"/>
        </w:rPr>
        <w:t>, 2022)</w:t>
      </w:r>
      <w:r w:rsidRPr="00F26484">
        <w:rPr>
          <w:rFonts w:ascii="Arial" w:hAnsi="Arial" w:cs="Arial"/>
        </w:rPr>
        <w:t>.</w:t>
      </w:r>
    </w:p>
    <w:p w14:paraId="46914665" w14:textId="77777777" w:rsidR="00F26484" w:rsidRPr="00F26484" w:rsidRDefault="00F26484" w:rsidP="00F26484">
      <w:pPr>
        <w:pStyle w:val="Body"/>
        <w:rPr>
          <w:rFonts w:ascii="Arial" w:hAnsi="Arial" w:cs="Arial"/>
        </w:rPr>
      </w:pPr>
      <w:r w:rsidRPr="00F26484">
        <w:rPr>
          <w:rFonts w:ascii="Arial" w:hAnsi="Arial" w:cs="Arial"/>
        </w:rPr>
        <w:t xml:space="preserve">The </w:t>
      </w:r>
      <w:proofErr w:type="spellStart"/>
      <w:r w:rsidRPr="00F26484">
        <w:rPr>
          <w:rFonts w:ascii="Arial" w:hAnsi="Arial" w:cs="Arial"/>
        </w:rPr>
        <w:t>dermoscopic</w:t>
      </w:r>
      <w:proofErr w:type="spellEnd"/>
      <w:r w:rsidRPr="00F26484">
        <w:rPr>
          <w:rFonts w:ascii="Arial" w:hAnsi="Arial" w:cs="Arial"/>
        </w:rPr>
        <w:t xml:space="preserve"> features of lichenoid MF remain poorly documented in the literature, representing an area of potential exploration to aid in noninvasive diagnosis.</w:t>
      </w:r>
    </w:p>
    <w:p w14:paraId="4E466B0E" w14:textId="77777777" w:rsidR="00F26484" w:rsidRPr="00F26484" w:rsidRDefault="00F26484" w:rsidP="007A437B">
      <w:pPr>
        <w:pStyle w:val="Body"/>
        <w:rPr>
          <w:rFonts w:ascii="Arial" w:hAnsi="Arial" w:cs="Arial"/>
        </w:rPr>
      </w:pPr>
      <w:r w:rsidRPr="00F26484">
        <w:rPr>
          <w:rFonts w:ascii="Arial" w:hAnsi="Arial" w:cs="Arial"/>
        </w:rPr>
        <w:t>In pediatric MF cases, the rarity and nonclassical presentations add significant diagnostic complexity. Repeated biopsies, immunohistochemical analysis, and molecular studies are often required to confirm the diagnosis and prevent misdiagnosis</w:t>
      </w:r>
      <w:r w:rsidR="007A437B" w:rsidRPr="007A437B">
        <w:t xml:space="preserve"> </w:t>
      </w:r>
      <w:r w:rsidR="007A437B" w:rsidRPr="007A437B">
        <w:rPr>
          <w:rFonts w:ascii="Arial" w:hAnsi="Arial" w:cs="Arial"/>
        </w:rPr>
        <w:t>(Heng et al., 2014)</w:t>
      </w:r>
      <w:r w:rsidRPr="00F26484">
        <w:rPr>
          <w:rFonts w:ascii="Arial" w:hAnsi="Arial" w:cs="Arial"/>
        </w:rPr>
        <w:t>.</w:t>
      </w:r>
    </w:p>
    <w:p w14:paraId="7E85D42B" w14:textId="77777777" w:rsidR="00E053D0" w:rsidRDefault="00F26484" w:rsidP="007A437B">
      <w:pPr>
        <w:pStyle w:val="Body"/>
        <w:spacing w:after="0"/>
        <w:rPr>
          <w:rFonts w:ascii="Arial" w:hAnsi="Arial" w:cs="Arial"/>
        </w:rPr>
      </w:pPr>
      <w:r w:rsidRPr="00F26484">
        <w:rPr>
          <w:rFonts w:ascii="Arial" w:hAnsi="Arial" w:cs="Arial"/>
        </w:rPr>
        <w:lastRenderedPageBreak/>
        <w:t>Early recognition and accurate diagnosis are crucial, as treatment in pediatric MF is particularly complex and must be individualized based on clinical features, disease severity, and patient preferences</w:t>
      </w:r>
      <w:r w:rsidR="007A437B" w:rsidRPr="007A437B">
        <w:t xml:space="preserve"> </w:t>
      </w:r>
      <w:r w:rsidR="007A437B" w:rsidRPr="007A437B">
        <w:rPr>
          <w:rFonts w:ascii="Arial" w:hAnsi="Arial" w:cs="Arial"/>
        </w:rPr>
        <w:t>(Wu et al., 2020)</w:t>
      </w:r>
      <w:r w:rsidRPr="00F26484">
        <w:rPr>
          <w:rFonts w:ascii="Arial" w:hAnsi="Arial" w:cs="Arial"/>
        </w:rPr>
        <w:t>.</w:t>
      </w:r>
    </w:p>
    <w:p w14:paraId="6F297EE3" w14:textId="77777777" w:rsidR="00E053D0" w:rsidRDefault="00E053D0" w:rsidP="00441B6F">
      <w:pPr>
        <w:pStyle w:val="Body"/>
        <w:spacing w:after="0"/>
        <w:rPr>
          <w:rFonts w:ascii="Arial" w:hAnsi="Arial" w:cs="Arial"/>
        </w:rPr>
      </w:pPr>
    </w:p>
    <w:p w14:paraId="25F5C1AD" w14:textId="77777777" w:rsidR="00790ADA" w:rsidRPr="00FB3A86" w:rsidRDefault="00790ADA" w:rsidP="00441B6F">
      <w:pPr>
        <w:pStyle w:val="Body"/>
        <w:spacing w:after="0"/>
        <w:rPr>
          <w:rFonts w:ascii="Arial" w:hAnsi="Arial" w:cs="Arial"/>
        </w:rPr>
      </w:pPr>
    </w:p>
    <w:p w14:paraId="6013E36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6072920" w14:textId="77777777" w:rsidR="00790ADA" w:rsidRPr="00FB3A86" w:rsidRDefault="00790ADA" w:rsidP="00441B6F">
      <w:pPr>
        <w:pStyle w:val="ConcHead"/>
        <w:spacing w:after="0"/>
        <w:jc w:val="both"/>
        <w:rPr>
          <w:rFonts w:ascii="Arial" w:hAnsi="Arial" w:cs="Arial"/>
        </w:rPr>
      </w:pPr>
    </w:p>
    <w:p w14:paraId="0BC19A81" w14:textId="77777777" w:rsidR="00790ADA" w:rsidRDefault="00F26484" w:rsidP="00441B6F">
      <w:pPr>
        <w:pStyle w:val="Body"/>
        <w:spacing w:after="0"/>
        <w:rPr>
          <w:rFonts w:ascii="Arial" w:hAnsi="Arial" w:cs="Arial"/>
        </w:rPr>
      </w:pPr>
      <w:r w:rsidRPr="00F26484">
        <w:rPr>
          <w:rFonts w:ascii="Arial" w:hAnsi="Arial" w:cs="Arial"/>
        </w:rPr>
        <w:t>Lichenoid mycosis fungoides is an exceptional variant of cutaneous T-cell lymphoma, particularly in children. Its rarity and atypical presentation pose significant diagnostic challenges for dermatologists and pathologists. Early recognition, thorough histopathological assessment, and repeated biopsies are essential for accurate diagnosis and appropriate management.</w:t>
      </w:r>
    </w:p>
    <w:p w14:paraId="1D50ED4E" w14:textId="77777777" w:rsidR="00F26484" w:rsidRPr="00FB3A86" w:rsidRDefault="00F26484" w:rsidP="00441B6F">
      <w:pPr>
        <w:pStyle w:val="Body"/>
        <w:spacing w:after="0"/>
        <w:rPr>
          <w:rFonts w:ascii="Arial" w:hAnsi="Arial" w:cs="Arial"/>
        </w:rPr>
      </w:pPr>
    </w:p>
    <w:p w14:paraId="3F876FF8" w14:textId="77777777" w:rsidR="002B685A" w:rsidRDefault="002B685A" w:rsidP="00441B6F">
      <w:pPr>
        <w:pStyle w:val="ReferHead"/>
        <w:spacing w:after="0"/>
        <w:jc w:val="both"/>
        <w:rPr>
          <w:rFonts w:ascii="Arial" w:hAnsi="Arial" w:cs="Arial"/>
          <w:b w:val="0"/>
          <w:caps w:val="0"/>
          <w:sz w:val="20"/>
        </w:rPr>
      </w:pPr>
    </w:p>
    <w:p w14:paraId="49DF5E33" w14:textId="77777777" w:rsidR="002B685A" w:rsidRDefault="002B685A" w:rsidP="00F25957">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192DB3F4" w14:textId="77777777" w:rsidR="002B685A" w:rsidRPr="002B685A" w:rsidRDefault="002B685A" w:rsidP="00441B6F">
      <w:pPr>
        <w:pStyle w:val="ReferHead"/>
        <w:spacing w:after="0"/>
        <w:jc w:val="both"/>
        <w:rPr>
          <w:rFonts w:ascii="Arial" w:hAnsi="Arial" w:cs="Arial"/>
          <w:bCs/>
        </w:rPr>
      </w:pPr>
    </w:p>
    <w:p w14:paraId="095D60ED" w14:textId="77777777" w:rsidR="001A29D8" w:rsidRPr="00F25957" w:rsidRDefault="001A29D8" w:rsidP="00F25957">
      <w:pPr>
        <w:pStyle w:val="ReferHead"/>
        <w:spacing w:after="0"/>
        <w:jc w:val="both"/>
        <w:rPr>
          <w:rFonts w:ascii="Arial" w:hAnsi="Arial" w:cs="Arial"/>
          <w:b w:val="0"/>
          <w:caps w:val="0"/>
          <w:sz w:val="20"/>
        </w:rPr>
      </w:pPr>
      <w:r w:rsidRPr="00F25957">
        <w:rPr>
          <w:rFonts w:ascii="Arial" w:hAnsi="Arial" w:cs="Arial"/>
          <w:b w:val="0"/>
          <w:caps w:val="0"/>
          <w:sz w:val="20"/>
        </w:rPr>
        <w:t>All authors declare that ‘written informed consent was obtained from the patient</w:t>
      </w:r>
      <w:r w:rsidR="00F25957" w:rsidRPr="00F25957">
        <w:rPr>
          <w:rFonts w:ascii="Arial" w:hAnsi="Arial" w:cs="Arial"/>
          <w:b w:val="0"/>
          <w:caps w:val="0"/>
          <w:sz w:val="20"/>
        </w:rPr>
        <w:t>’s legal guardian</w:t>
      </w:r>
      <w:r w:rsidRPr="00F25957">
        <w:rPr>
          <w:rFonts w:ascii="Arial" w:hAnsi="Arial" w:cs="Arial"/>
          <w:b w:val="0"/>
          <w:caps w:val="0"/>
          <w:sz w:val="20"/>
        </w:rPr>
        <w:t xml:space="preserve"> for publication of this case report and accompanying images. A copy of the written consent is available for review by the Editorial office/Chief Editor/Editorial</w:t>
      </w:r>
      <w:r w:rsidR="00F25957" w:rsidRPr="00F25957">
        <w:rPr>
          <w:rFonts w:ascii="Arial" w:hAnsi="Arial" w:cs="Arial"/>
          <w:b w:val="0"/>
          <w:caps w:val="0"/>
          <w:sz w:val="20"/>
        </w:rPr>
        <w:t xml:space="preserve"> Board members of this journal.</w:t>
      </w:r>
    </w:p>
    <w:p w14:paraId="5E5C09EF" w14:textId="77777777" w:rsidR="001A29D8" w:rsidRDefault="001A29D8" w:rsidP="00441B6F">
      <w:pPr>
        <w:pStyle w:val="ReferHead"/>
        <w:spacing w:after="0"/>
        <w:jc w:val="both"/>
        <w:rPr>
          <w:rFonts w:ascii="Arial" w:hAnsi="Arial" w:cs="Arial"/>
          <w:b w:val="0"/>
          <w:caps w:val="0"/>
          <w:sz w:val="20"/>
        </w:rPr>
      </w:pPr>
    </w:p>
    <w:p w14:paraId="0BF60B9D" w14:textId="77777777" w:rsidR="005C784C" w:rsidRDefault="005C784C" w:rsidP="00441B6F">
      <w:pPr>
        <w:pStyle w:val="ReferHead"/>
        <w:spacing w:after="0"/>
        <w:jc w:val="both"/>
        <w:rPr>
          <w:rFonts w:ascii="Arial" w:hAnsi="Arial" w:cs="Arial"/>
          <w:b w:val="0"/>
          <w:caps w:val="0"/>
          <w:sz w:val="20"/>
        </w:rPr>
      </w:pPr>
    </w:p>
    <w:p w14:paraId="79284E30" w14:textId="77777777" w:rsidR="005C784C" w:rsidRDefault="005C784C" w:rsidP="00F25957">
      <w:pPr>
        <w:pStyle w:val="ReferHead"/>
        <w:spacing w:after="0"/>
        <w:jc w:val="both"/>
        <w:rPr>
          <w:rFonts w:ascii="Arial" w:hAnsi="Arial" w:cs="Arial"/>
          <w:bCs/>
        </w:rPr>
      </w:pPr>
      <w:r>
        <w:rPr>
          <w:rFonts w:ascii="Arial" w:hAnsi="Arial" w:cs="Arial"/>
          <w:bCs/>
        </w:rPr>
        <w:t xml:space="preserve">Ethical approval </w:t>
      </w:r>
    </w:p>
    <w:p w14:paraId="1A4C8492" w14:textId="77777777" w:rsidR="005C784C" w:rsidRPr="002B685A" w:rsidRDefault="005C784C" w:rsidP="00441B6F">
      <w:pPr>
        <w:pStyle w:val="ReferHead"/>
        <w:spacing w:after="0"/>
        <w:jc w:val="both"/>
        <w:rPr>
          <w:rFonts w:ascii="Arial" w:hAnsi="Arial" w:cs="Arial"/>
          <w:bCs/>
        </w:rPr>
      </w:pPr>
    </w:p>
    <w:p w14:paraId="048695B5" w14:textId="77777777" w:rsidR="0041027F" w:rsidRDefault="001A29D8" w:rsidP="00441B6F">
      <w:pPr>
        <w:pStyle w:val="ReferHead"/>
        <w:spacing w:after="0"/>
        <w:jc w:val="both"/>
        <w:rPr>
          <w:rFonts w:ascii="Arial" w:hAnsi="Arial" w:cs="Arial"/>
          <w:b w:val="0"/>
          <w:caps w:val="0"/>
          <w:sz w:val="20"/>
        </w:rPr>
      </w:pPr>
      <w:r w:rsidRPr="00F25957">
        <w:rPr>
          <w:rFonts w:ascii="Arial" w:hAnsi="Arial" w:cs="Arial"/>
          <w:b w:val="0"/>
          <w:caps w:val="0"/>
          <w:sz w:val="20"/>
        </w:rPr>
        <w:t>All authors hereby declare that a</w:t>
      </w:r>
      <w:r w:rsidR="0041027F" w:rsidRPr="00F25957">
        <w:rPr>
          <w:rFonts w:ascii="Arial" w:hAnsi="Arial" w:cs="Arial"/>
          <w:b w:val="0"/>
          <w:caps w:val="0"/>
          <w:sz w:val="20"/>
        </w:rPr>
        <w:t xml:space="preserve">ll </w:t>
      </w:r>
      <w:r w:rsidR="00F469F0" w:rsidRPr="00F25957">
        <w:rPr>
          <w:rFonts w:ascii="Arial" w:hAnsi="Arial" w:cs="Arial"/>
          <w:b w:val="0"/>
          <w:caps w:val="0"/>
          <w:sz w:val="20"/>
        </w:rPr>
        <w:t>experiments</w:t>
      </w:r>
      <w:r w:rsidR="0041027F" w:rsidRPr="00F25957">
        <w:rPr>
          <w:rFonts w:ascii="Arial" w:hAnsi="Arial" w:cs="Arial"/>
          <w:b w:val="0"/>
          <w:caps w:val="0"/>
          <w:sz w:val="20"/>
        </w:rPr>
        <w:t xml:space="preserve"> have been examined</w:t>
      </w:r>
      <w:r w:rsidRPr="00F25957">
        <w:rPr>
          <w:rFonts w:ascii="Arial" w:hAnsi="Arial" w:cs="Arial"/>
          <w:b w:val="0"/>
          <w:caps w:val="0"/>
          <w:sz w:val="20"/>
        </w:rPr>
        <w:t xml:space="preserve"> and approved</w:t>
      </w:r>
      <w:r w:rsidR="0041027F" w:rsidRPr="00F25957">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3A29EADD" w14:textId="77777777" w:rsidR="00F25957" w:rsidRDefault="00F25957" w:rsidP="00441B6F">
      <w:pPr>
        <w:pStyle w:val="ReferHead"/>
        <w:spacing w:after="0"/>
        <w:jc w:val="both"/>
        <w:rPr>
          <w:rFonts w:ascii="Arial" w:hAnsi="Arial" w:cs="Arial"/>
          <w:b w:val="0"/>
          <w:caps w:val="0"/>
          <w:sz w:val="20"/>
        </w:rPr>
      </w:pPr>
    </w:p>
    <w:p w14:paraId="7523FD45" w14:textId="77777777" w:rsidR="00F25957" w:rsidRPr="00F25957" w:rsidRDefault="00F25957" w:rsidP="00F25957">
      <w:pPr>
        <w:pStyle w:val="ReferHead"/>
        <w:jc w:val="both"/>
        <w:rPr>
          <w:rFonts w:ascii="Arial" w:hAnsi="Arial" w:cs="Arial"/>
          <w:bCs/>
        </w:rPr>
      </w:pPr>
      <w:r w:rsidRPr="00F25957">
        <w:rPr>
          <w:rFonts w:ascii="Arial" w:hAnsi="Arial" w:cs="Arial"/>
          <w:bCs/>
        </w:rPr>
        <w:t>Disclaimer (Artificial intelligence)</w:t>
      </w:r>
    </w:p>
    <w:p w14:paraId="00B829DF" w14:textId="77777777" w:rsidR="00F25957" w:rsidRPr="00F25957" w:rsidRDefault="00F25957" w:rsidP="00F25957">
      <w:pPr>
        <w:pStyle w:val="ReferHead"/>
        <w:jc w:val="both"/>
        <w:rPr>
          <w:rFonts w:ascii="Arial" w:hAnsi="Arial" w:cs="Arial"/>
          <w:b w:val="0"/>
          <w:caps w:val="0"/>
          <w:sz w:val="20"/>
        </w:rPr>
      </w:pPr>
      <w:r>
        <w:rPr>
          <w:rFonts w:ascii="Arial" w:hAnsi="Arial" w:cs="Arial"/>
          <w:b w:val="0"/>
          <w:caps w:val="0"/>
          <w:sz w:val="20"/>
        </w:rPr>
        <w:t>Authors</w:t>
      </w:r>
      <w:r w:rsidRPr="00F25957">
        <w:rPr>
          <w:rFonts w:ascii="Arial" w:hAnsi="Arial" w:cs="Arial"/>
          <w:b w:val="0"/>
          <w:caps w:val="0"/>
          <w:sz w:val="20"/>
        </w:rPr>
        <w:t xml:space="preserve"> hereby declare that NO generative AI technologies such as Large Language Models (</w:t>
      </w:r>
      <w:proofErr w:type="spellStart"/>
      <w:r w:rsidRPr="00F25957">
        <w:rPr>
          <w:rFonts w:ascii="Arial" w:hAnsi="Arial" w:cs="Arial"/>
          <w:b w:val="0"/>
          <w:caps w:val="0"/>
          <w:sz w:val="20"/>
        </w:rPr>
        <w:t>ChatGPT</w:t>
      </w:r>
      <w:proofErr w:type="spellEnd"/>
      <w:r w:rsidRPr="00F25957">
        <w:rPr>
          <w:rFonts w:ascii="Arial" w:hAnsi="Arial" w:cs="Arial"/>
          <w:b w:val="0"/>
          <w:caps w:val="0"/>
          <w:sz w:val="20"/>
        </w:rPr>
        <w:t xml:space="preserve">, COPILOT, etc.) and text-to-image generators have been used during the writing or editing of this manuscript. </w:t>
      </w:r>
    </w:p>
    <w:p w14:paraId="342AEF68" w14:textId="77777777" w:rsidR="00860000" w:rsidRDefault="00860000" w:rsidP="00441B6F">
      <w:pPr>
        <w:pStyle w:val="ReferHead"/>
        <w:spacing w:after="0"/>
        <w:jc w:val="both"/>
        <w:rPr>
          <w:rFonts w:ascii="Arial" w:hAnsi="Arial" w:cs="Arial"/>
        </w:rPr>
      </w:pPr>
    </w:p>
    <w:p w14:paraId="6E2F46B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6B9C3D3" w14:textId="77777777" w:rsidR="00790ADA" w:rsidRPr="00FB3A86" w:rsidRDefault="00790ADA" w:rsidP="00441B6F">
      <w:pPr>
        <w:pStyle w:val="ReferHead"/>
        <w:spacing w:after="0"/>
        <w:jc w:val="both"/>
        <w:rPr>
          <w:rFonts w:ascii="Arial" w:hAnsi="Arial" w:cs="Arial"/>
        </w:rPr>
      </w:pPr>
    </w:p>
    <w:p w14:paraId="3F9A3AF6" w14:textId="77777777" w:rsidR="00F25957" w:rsidRDefault="00F25957" w:rsidP="007A437B">
      <w:pPr>
        <w:pStyle w:val="Body"/>
      </w:pPr>
      <w:proofErr w:type="spellStart"/>
      <w:r>
        <w:t>Hodak</w:t>
      </w:r>
      <w:proofErr w:type="spellEnd"/>
      <w:r>
        <w:t xml:space="preserve">, E., &amp; </w:t>
      </w:r>
      <w:proofErr w:type="spellStart"/>
      <w:r>
        <w:t>Amitay-Laish</w:t>
      </w:r>
      <w:proofErr w:type="spellEnd"/>
      <w:r>
        <w:t>, I. (2019). Mycosis fungoides: a great imitator. Clin Dermatol, 37(3), 255–267. https://doi.org/10.1016/j.clindermatol.2019.01.010</w:t>
      </w:r>
    </w:p>
    <w:p w14:paraId="1AD4C9E2" w14:textId="77777777" w:rsidR="00F25957" w:rsidRDefault="00F25957" w:rsidP="007A437B">
      <w:pPr>
        <w:pStyle w:val="Body"/>
      </w:pPr>
      <w:r>
        <w:t xml:space="preserve">Nanda, A., </w:t>
      </w:r>
      <w:proofErr w:type="spellStart"/>
      <w:r>
        <w:t>AlSaleh</w:t>
      </w:r>
      <w:proofErr w:type="spellEnd"/>
      <w:r>
        <w:t>, Q. A., Al-</w:t>
      </w:r>
      <w:proofErr w:type="spellStart"/>
      <w:r>
        <w:t>Ajmi</w:t>
      </w:r>
      <w:proofErr w:type="spellEnd"/>
      <w:r>
        <w:t xml:space="preserve">, H., Al-Sabah, H., </w:t>
      </w:r>
      <w:proofErr w:type="spellStart"/>
      <w:r>
        <w:t>Elkashlan</w:t>
      </w:r>
      <w:proofErr w:type="spellEnd"/>
      <w:r>
        <w:t>, M., Al-</w:t>
      </w:r>
      <w:proofErr w:type="spellStart"/>
      <w:r>
        <w:t>Shemmari</w:t>
      </w:r>
      <w:proofErr w:type="spellEnd"/>
      <w:r>
        <w:t xml:space="preserve">, S., et al. (2010). Mycosis fungoides in Arab children and adolescents: a report of 36 patients from Kuwait. </w:t>
      </w:r>
      <w:proofErr w:type="spellStart"/>
      <w:r>
        <w:t>Pediatr</w:t>
      </w:r>
      <w:proofErr w:type="spellEnd"/>
      <w:r>
        <w:t xml:space="preserve"> Dermatol, 27(6), 607–613. https://doi.org/10.1111/j.1525-1470.2010.01290.x</w:t>
      </w:r>
    </w:p>
    <w:p w14:paraId="7051A6C2" w14:textId="77777777" w:rsidR="00F25957" w:rsidRDefault="00F25957" w:rsidP="007A437B">
      <w:pPr>
        <w:pStyle w:val="Body"/>
      </w:pPr>
      <w:proofErr w:type="spellStart"/>
      <w:r w:rsidRPr="007A437B">
        <w:rPr>
          <w:lang w:val="fr-FR"/>
        </w:rPr>
        <w:t>Hodak</w:t>
      </w:r>
      <w:proofErr w:type="spellEnd"/>
      <w:r w:rsidRPr="007A437B">
        <w:rPr>
          <w:lang w:val="fr-FR"/>
        </w:rPr>
        <w:t xml:space="preserve">, E., </w:t>
      </w:r>
      <w:proofErr w:type="spellStart"/>
      <w:r w:rsidRPr="007A437B">
        <w:rPr>
          <w:lang w:val="fr-FR"/>
        </w:rPr>
        <w:t>Amitay-Laish</w:t>
      </w:r>
      <w:proofErr w:type="spellEnd"/>
      <w:r w:rsidRPr="007A437B">
        <w:rPr>
          <w:lang w:val="fr-FR"/>
        </w:rPr>
        <w:t xml:space="preserve">, I., </w:t>
      </w:r>
      <w:proofErr w:type="spellStart"/>
      <w:r w:rsidRPr="007A437B">
        <w:rPr>
          <w:lang w:val="fr-FR"/>
        </w:rPr>
        <w:t>Feinmesser</w:t>
      </w:r>
      <w:proofErr w:type="spellEnd"/>
      <w:r w:rsidRPr="007A437B">
        <w:rPr>
          <w:lang w:val="fr-FR"/>
        </w:rPr>
        <w:t xml:space="preserve">, M., </w:t>
      </w:r>
      <w:proofErr w:type="spellStart"/>
      <w:r w:rsidRPr="007A437B">
        <w:rPr>
          <w:lang w:val="fr-FR"/>
        </w:rPr>
        <w:t>Davidovici</w:t>
      </w:r>
      <w:proofErr w:type="spellEnd"/>
      <w:r w:rsidRPr="007A437B">
        <w:rPr>
          <w:lang w:val="fr-FR"/>
        </w:rPr>
        <w:t xml:space="preserve">, B., David, M., </w:t>
      </w:r>
      <w:proofErr w:type="spellStart"/>
      <w:r w:rsidRPr="007A437B">
        <w:rPr>
          <w:lang w:val="fr-FR"/>
        </w:rPr>
        <w:t>Zvulunov</w:t>
      </w:r>
      <w:proofErr w:type="spellEnd"/>
      <w:r w:rsidRPr="007A437B">
        <w:rPr>
          <w:lang w:val="fr-FR"/>
        </w:rPr>
        <w:t xml:space="preserve">, A., et al. </w:t>
      </w:r>
      <w:r>
        <w:t xml:space="preserve">(2014). Juvenile mycosis fungoides: cutaneous T-cell lymphoma with frequent follicular involvement. J Am </w:t>
      </w:r>
      <w:proofErr w:type="spellStart"/>
      <w:r>
        <w:t>Acad</w:t>
      </w:r>
      <w:proofErr w:type="spellEnd"/>
      <w:r>
        <w:t xml:space="preserve"> Dermatol, 70(6), 993–1001. https://doi.org/10.1016/j.jaad.2014.01.882</w:t>
      </w:r>
    </w:p>
    <w:p w14:paraId="07776182" w14:textId="77777777" w:rsidR="00F25957" w:rsidRDefault="00F25957" w:rsidP="007A437B">
      <w:pPr>
        <w:pStyle w:val="Body"/>
      </w:pPr>
      <w:r>
        <w:t xml:space="preserve">Wu, J. H., Cohen, B. A., &amp; </w:t>
      </w:r>
      <w:proofErr w:type="spellStart"/>
      <w:r>
        <w:t>Sweren</w:t>
      </w:r>
      <w:proofErr w:type="spellEnd"/>
      <w:r>
        <w:t xml:space="preserve">, R. J. (2020). Mycosis fungoides in pediatric patients: Clinical features, diagnostic challenges, and advances in therapeutic management. </w:t>
      </w:r>
      <w:proofErr w:type="spellStart"/>
      <w:r>
        <w:t>Pediatr</w:t>
      </w:r>
      <w:proofErr w:type="spellEnd"/>
      <w:r>
        <w:t xml:space="preserve"> Dermatol, 37(1), 18–28. https://doi.org/10.1111/pde.13996</w:t>
      </w:r>
    </w:p>
    <w:p w14:paraId="09E4639D" w14:textId="77777777" w:rsidR="00F25957" w:rsidRDefault="00F25957" w:rsidP="007A437B">
      <w:pPr>
        <w:pStyle w:val="Body"/>
      </w:pPr>
      <w:r>
        <w:lastRenderedPageBreak/>
        <w:t xml:space="preserve">Koch, S. E., Zackheim, H. S., Williams, M. L., Fletcher, V., &amp; </w:t>
      </w:r>
      <w:proofErr w:type="spellStart"/>
      <w:r>
        <w:t>LeBoit</w:t>
      </w:r>
      <w:proofErr w:type="spellEnd"/>
      <w:r>
        <w:t xml:space="preserve">, P. E. (1987). Mycosis fungoides beginning in childhood and adolescence. J Am </w:t>
      </w:r>
      <w:proofErr w:type="spellStart"/>
      <w:r>
        <w:t>Acad</w:t>
      </w:r>
      <w:proofErr w:type="spellEnd"/>
      <w:r>
        <w:t xml:space="preserve"> Dermatol, 17(4), 563–570. https://doi.org/10.1016/S0190-9622(87)70207-1</w:t>
      </w:r>
    </w:p>
    <w:p w14:paraId="19CE3808" w14:textId="77777777" w:rsidR="00F25957" w:rsidRPr="00F25957" w:rsidRDefault="00F25957" w:rsidP="007A437B">
      <w:pPr>
        <w:pStyle w:val="Body"/>
        <w:rPr>
          <w:lang w:val="fr-FR"/>
        </w:rPr>
      </w:pPr>
      <w:proofErr w:type="spellStart"/>
      <w:r>
        <w:t>Benarfa</w:t>
      </w:r>
      <w:proofErr w:type="spellEnd"/>
      <w:r>
        <w:t>, A., Oro, S., Ram-Wolff, C., Pham-</w:t>
      </w:r>
      <w:proofErr w:type="spellStart"/>
      <w:r>
        <w:t>Ledard</w:t>
      </w:r>
      <w:proofErr w:type="spellEnd"/>
      <w:r>
        <w:t xml:space="preserve">, A., Bagot, M., &amp; </w:t>
      </w:r>
      <w:proofErr w:type="spellStart"/>
      <w:r>
        <w:t>Beylot</w:t>
      </w:r>
      <w:proofErr w:type="spellEnd"/>
      <w:r>
        <w:t xml:space="preserve">-Barry, M. (2022). </w:t>
      </w:r>
      <w:r w:rsidRPr="00F25957">
        <w:rPr>
          <w:lang w:val="fr-FR"/>
        </w:rPr>
        <w:t xml:space="preserve">Mycosis fongoïde </w:t>
      </w:r>
      <w:proofErr w:type="gramStart"/>
      <w:r w:rsidRPr="00F25957">
        <w:rPr>
          <w:lang w:val="fr-FR"/>
        </w:rPr>
        <w:t>lichénoïde:</w:t>
      </w:r>
      <w:proofErr w:type="gramEnd"/>
      <w:r w:rsidRPr="00F25957">
        <w:rPr>
          <w:lang w:val="fr-FR"/>
        </w:rPr>
        <w:t xml:space="preserve"> à propos de 3 cas. Ann </w:t>
      </w:r>
      <w:proofErr w:type="spellStart"/>
      <w:r w:rsidRPr="00F25957">
        <w:rPr>
          <w:lang w:val="fr-FR"/>
        </w:rPr>
        <w:t>Dermatol</w:t>
      </w:r>
      <w:proofErr w:type="spellEnd"/>
      <w:r w:rsidRPr="00F25957">
        <w:rPr>
          <w:lang w:val="fr-FR"/>
        </w:rPr>
        <w:t xml:space="preserve"> </w:t>
      </w:r>
      <w:proofErr w:type="spellStart"/>
      <w:r w:rsidRPr="00F25957">
        <w:rPr>
          <w:lang w:val="fr-FR"/>
        </w:rPr>
        <w:t>Venereol</w:t>
      </w:r>
      <w:proofErr w:type="spellEnd"/>
      <w:r w:rsidRPr="00F25957">
        <w:rPr>
          <w:lang w:val="fr-FR"/>
        </w:rPr>
        <w:t>, 149(</w:t>
      </w:r>
      <w:proofErr w:type="spellStart"/>
      <w:r w:rsidRPr="00F25957">
        <w:rPr>
          <w:lang w:val="fr-FR"/>
        </w:rPr>
        <w:t>Suppl</w:t>
      </w:r>
      <w:proofErr w:type="spellEnd"/>
      <w:r w:rsidRPr="00F25957">
        <w:rPr>
          <w:lang w:val="fr-FR"/>
        </w:rPr>
        <w:t xml:space="preserve"> 12), A250. https://doi.org/10.1016/j.fander.2022.09.251</w:t>
      </w:r>
    </w:p>
    <w:p w14:paraId="17485503" w14:textId="77777777" w:rsidR="00F25957" w:rsidRDefault="00F25957" w:rsidP="00F25957">
      <w:pPr>
        <w:pStyle w:val="Body"/>
      </w:pPr>
      <w:proofErr w:type="spellStart"/>
      <w:r>
        <w:t>Kianfar</w:t>
      </w:r>
      <w:proofErr w:type="spellEnd"/>
      <w:r>
        <w:t xml:space="preserve">, N., </w:t>
      </w:r>
      <w:proofErr w:type="spellStart"/>
      <w:r>
        <w:t>Ghanadan</w:t>
      </w:r>
      <w:proofErr w:type="spellEnd"/>
      <w:r>
        <w:t xml:space="preserve">, A., </w:t>
      </w:r>
      <w:proofErr w:type="spellStart"/>
      <w:r>
        <w:t>Aryanian</w:t>
      </w:r>
      <w:proofErr w:type="spellEnd"/>
      <w:r>
        <w:t xml:space="preserve">, Z., &amp; </w:t>
      </w:r>
      <w:proofErr w:type="spellStart"/>
      <w:r>
        <w:t>Etesami</w:t>
      </w:r>
      <w:proofErr w:type="spellEnd"/>
      <w:r>
        <w:t>, I. (2023). Lichenoid mycosis fungoides: Report of a case with lichen planus-like histopathologic features. Clin Case Rep, 11, e8347. https://doi.org/10.1002/ccr3.8347</w:t>
      </w:r>
    </w:p>
    <w:p w14:paraId="4CF22037" w14:textId="77777777" w:rsidR="00F25957" w:rsidRDefault="00F25957" w:rsidP="00F25957">
      <w:pPr>
        <w:pStyle w:val="Body"/>
      </w:pPr>
      <w:proofErr w:type="spellStart"/>
      <w:r>
        <w:t>Annessi</w:t>
      </w:r>
      <w:proofErr w:type="spellEnd"/>
      <w:r>
        <w:t xml:space="preserve">, G., &amp; </w:t>
      </w:r>
      <w:proofErr w:type="spellStart"/>
      <w:r>
        <w:t>Annessi</w:t>
      </w:r>
      <w:proofErr w:type="spellEnd"/>
      <w:r>
        <w:t>, E. (2022). Annular Lichenoid Dermatitis (of Youth). Dermatopathology (Basel), 9(1), 23–31. https://doi.org/10.3390/dermatopathology9010004</w:t>
      </w:r>
    </w:p>
    <w:p w14:paraId="7FCACCCC" w14:textId="77777777" w:rsidR="00790ADA" w:rsidRPr="002C57D2" w:rsidRDefault="00F25957" w:rsidP="00F25957">
      <w:pPr>
        <w:pStyle w:val="Body"/>
        <w:spacing w:after="0"/>
        <w:rPr>
          <w:rFonts w:ascii="Arial" w:hAnsi="Arial" w:cs="Arial"/>
        </w:rPr>
      </w:pPr>
      <w:r>
        <w:t xml:space="preserve">Heng, Y. K., Koh, M. J., </w:t>
      </w:r>
      <w:proofErr w:type="spellStart"/>
      <w:r>
        <w:t>Giam</w:t>
      </w:r>
      <w:proofErr w:type="spellEnd"/>
      <w:r>
        <w:t xml:space="preserve">, Y. C., Tang, M. B., Chong, W. S., &amp; Tan, S. H. (2014). Pediatric mycosis fungoides in Singapore: a series of 46 children. </w:t>
      </w:r>
      <w:proofErr w:type="spellStart"/>
      <w:r>
        <w:t>Pediatr</w:t>
      </w:r>
      <w:proofErr w:type="spellEnd"/>
      <w:r>
        <w:t xml:space="preserve"> Dermatol, 31(4), 477–482. https://doi.org/10.1111/pde.12332</w:t>
      </w:r>
    </w:p>
    <w:p w14:paraId="221FA0C0" w14:textId="77777777" w:rsidR="008B459E" w:rsidRPr="002C57D2" w:rsidRDefault="008B459E" w:rsidP="00441B6F">
      <w:pPr>
        <w:pStyle w:val="Body"/>
        <w:spacing w:after="0"/>
        <w:rPr>
          <w:rFonts w:ascii="Arial" w:hAnsi="Arial" w:cs="Arial"/>
        </w:rPr>
      </w:pPr>
    </w:p>
    <w:p w14:paraId="3266BC4B" w14:textId="77777777" w:rsidR="00441B6F" w:rsidRDefault="00441B6F" w:rsidP="00441B6F">
      <w:pPr>
        <w:pStyle w:val="Body"/>
        <w:spacing w:after="0"/>
        <w:jc w:val="left"/>
        <w:rPr>
          <w:rFonts w:ascii="Arial" w:hAnsi="Arial" w:cs="Arial"/>
        </w:rPr>
      </w:pPr>
    </w:p>
    <w:p w14:paraId="2A525B38" w14:textId="77777777" w:rsidR="00790ADA" w:rsidRPr="00FB3A86" w:rsidRDefault="00790ADA" w:rsidP="00441B6F">
      <w:pPr>
        <w:pStyle w:val="Body"/>
        <w:spacing w:after="0"/>
        <w:rPr>
          <w:rFonts w:ascii="Arial" w:hAnsi="Arial" w:cs="Arial"/>
        </w:rPr>
      </w:pPr>
    </w:p>
    <w:p w14:paraId="043428A2" w14:textId="77777777" w:rsidR="007A437B" w:rsidRDefault="007A437B" w:rsidP="00441B6F">
      <w:pPr>
        <w:pStyle w:val="Appendix"/>
        <w:spacing w:after="0"/>
        <w:jc w:val="both"/>
        <w:rPr>
          <w:rFonts w:ascii="Arial" w:hAnsi="Arial" w:cs="Arial"/>
        </w:rPr>
      </w:pPr>
      <w:r w:rsidRPr="007A437B">
        <w:rPr>
          <w:rFonts w:ascii="Arial" w:hAnsi="Arial" w:cs="Arial"/>
          <w:noProof/>
          <w:lang w:val="fr-FR" w:eastAsia="fr-FR"/>
        </w:rPr>
        <w:lastRenderedPageBreak/>
        <w:drawing>
          <wp:inline distT="0" distB="0" distL="0" distR="0" wp14:anchorId="7EE8D11C" wp14:editId="44AB0D9E">
            <wp:extent cx="5212080" cy="3909060"/>
            <wp:effectExtent l="0" t="647700" r="0" b="624840"/>
            <wp:docPr id="1" name="Image 1" descr="D:\Document OUISSAL\OUISSAL\ARTICLES\0 Articles rédigés\4 MF lichenoid\DOJ\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 OUISSAL\OUISSAL\ARTICLES\0 Articles rédigés\4 MF lichenoid\DOJ\figure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212080" cy="3909060"/>
                    </a:xfrm>
                    <a:prstGeom prst="rect">
                      <a:avLst/>
                    </a:prstGeom>
                    <a:noFill/>
                    <a:ln>
                      <a:noFill/>
                    </a:ln>
                  </pic:spPr>
                </pic:pic>
              </a:graphicData>
            </a:graphic>
          </wp:inline>
        </w:drawing>
      </w:r>
    </w:p>
    <w:p w14:paraId="600775BD" w14:textId="77777777" w:rsidR="007A437B" w:rsidRDefault="007A437B" w:rsidP="00441B6F">
      <w:pPr>
        <w:pStyle w:val="Appendix"/>
        <w:spacing w:after="0"/>
        <w:jc w:val="both"/>
        <w:rPr>
          <w:rFonts w:ascii="Arial" w:hAnsi="Arial" w:cs="Arial"/>
        </w:rPr>
      </w:pPr>
    </w:p>
    <w:p w14:paraId="193CB7EB" w14:textId="77777777" w:rsidR="007A437B" w:rsidRDefault="007A437B" w:rsidP="007A437B">
      <w:pPr>
        <w:pStyle w:val="Body"/>
        <w:spacing w:after="0"/>
      </w:pPr>
      <w:r w:rsidRPr="007A437B">
        <w:t>Figure 1: A 13-year-old boy presented multiple annular, pigmented lesions mildly pruritic located on the lower limbs</w:t>
      </w:r>
    </w:p>
    <w:p w14:paraId="49686732" w14:textId="77777777" w:rsidR="007A437B" w:rsidRDefault="007A437B" w:rsidP="007A437B">
      <w:pPr>
        <w:pStyle w:val="Body"/>
        <w:spacing w:after="0"/>
      </w:pPr>
    </w:p>
    <w:p w14:paraId="454BC52D" w14:textId="77777777" w:rsidR="007A437B" w:rsidRPr="007A437B" w:rsidRDefault="007A437B" w:rsidP="007A437B">
      <w:pPr>
        <w:pStyle w:val="Body"/>
        <w:spacing w:after="0"/>
      </w:pPr>
      <w:r w:rsidRPr="007A437B">
        <w:rPr>
          <w:noProof/>
          <w:lang w:val="fr-FR" w:eastAsia="fr-FR"/>
        </w:rPr>
        <w:lastRenderedPageBreak/>
        <w:drawing>
          <wp:inline distT="0" distB="0" distL="0" distR="0" wp14:anchorId="71363658" wp14:editId="47CFC6E7">
            <wp:extent cx="5212080" cy="3909060"/>
            <wp:effectExtent l="0" t="0" r="0" b="0"/>
            <wp:docPr id="3" name="Image 3" descr="D:\Document OUISSAL\OUISSAL\ARTICLES\0 Articles rédigés\4 MF lichenoid\DOJ\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 OUISSAL\OUISSAL\ARTICLES\0 Articles rédigés\4 MF lichenoid\DOJ\figure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212080" cy="3909060"/>
                    </a:xfrm>
                    <a:prstGeom prst="rect">
                      <a:avLst/>
                    </a:prstGeom>
                    <a:noFill/>
                    <a:ln>
                      <a:noFill/>
                    </a:ln>
                  </pic:spPr>
                </pic:pic>
              </a:graphicData>
            </a:graphic>
          </wp:inline>
        </w:drawing>
      </w:r>
    </w:p>
    <w:p w14:paraId="06D82B4A" w14:textId="77777777" w:rsidR="007A437B" w:rsidRDefault="007A437B" w:rsidP="007A437B">
      <w:pPr>
        <w:pStyle w:val="Body"/>
        <w:spacing w:after="0"/>
      </w:pPr>
      <w:r w:rsidRPr="007A437B">
        <w:t xml:space="preserve">Figure 2: Nail involvement, including </w:t>
      </w:r>
      <w:proofErr w:type="spellStart"/>
      <w:r w:rsidRPr="007A437B">
        <w:t>onychorrhexis</w:t>
      </w:r>
      <w:proofErr w:type="spellEnd"/>
      <w:r w:rsidRPr="007A437B">
        <w:t xml:space="preserve"> affecting all nails, a pitted nail plate, and koilonychia.</w:t>
      </w:r>
    </w:p>
    <w:p w14:paraId="2E01647D" w14:textId="77777777" w:rsidR="007A437B" w:rsidRDefault="007A437B" w:rsidP="007A437B">
      <w:pPr>
        <w:pStyle w:val="Body"/>
        <w:spacing w:after="0"/>
      </w:pPr>
    </w:p>
    <w:p w14:paraId="0678E881" w14:textId="77777777" w:rsidR="007A437B" w:rsidRPr="007A437B" w:rsidRDefault="007A437B" w:rsidP="007A437B">
      <w:pPr>
        <w:pStyle w:val="Body"/>
        <w:spacing w:after="0"/>
      </w:pPr>
      <w:r w:rsidRPr="007A437B">
        <w:rPr>
          <w:noProof/>
          <w:lang w:val="fr-FR" w:eastAsia="fr-FR"/>
        </w:rPr>
        <w:lastRenderedPageBreak/>
        <w:drawing>
          <wp:inline distT="0" distB="0" distL="0" distR="0" wp14:anchorId="090E6C5B" wp14:editId="095F89C5">
            <wp:extent cx="5212080" cy="3909060"/>
            <wp:effectExtent l="0" t="0" r="0" b="0"/>
            <wp:docPr id="4" name="Image 4" descr="D:\Document OUISSAL\OUISSAL\ARTICLES\0 Articles rédigés\4 MF lichenoid\DOJ\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 OUISSAL\OUISSAL\ARTICLES\0 Articles rédigés\4 MF lichenoid\DOJ\figure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3909060"/>
                    </a:xfrm>
                    <a:prstGeom prst="rect">
                      <a:avLst/>
                    </a:prstGeom>
                    <a:noFill/>
                    <a:ln>
                      <a:noFill/>
                    </a:ln>
                  </pic:spPr>
                </pic:pic>
              </a:graphicData>
            </a:graphic>
          </wp:inline>
        </w:drawing>
      </w:r>
    </w:p>
    <w:p w14:paraId="677C4F37" w14:textId="77777777" w:rsidR="007A437B" w:rsidRDefault="007A437B" w:rsidP="007A437B">
      <w:pPr>
        <w:pStyle w:val="Body"/>
        <w:spacing w:after="0"/>
      </w:pPr>
      <w:r w:rsidRPr="007A437B">
        <w:t xml:space="preserve">Figure 3: </w:t>
      </w:r>
      <w:proofErr w:type="spellStart"/>
      <w:r w:rsidRPr="007A437B">
        <w:t>Dermoscopy</w:t>
      </w:r>
      <w:proofErr w:type="spellEnd"/>
      <w:r w:rsidRPr="007A437B">
        <w:t xml:space="preserve"> showing a peripheral granular pigmented pattern, localized erythema, chrysalis structures, and a halo hypopigmented surrounding the lesion.</w:t>
      </w:r>
    </w:p>
    <w:p w14:paraId="26F7CD38" w14:textId="77777777" w:rsidR="007A437B" w:rsidRDefault="007A437B" w:rsidP="007A437B">
      <w:pPr>
        <w:pStyle w:val="Body"/>
        <w:spacing w:after="0"/>
      </w:pPr>
    </w:p>
    <w:p w14:paraId="0B88A7D3" w14:textId="77777777" w:rsidR="007A437B" w:rsidRPr="007A437B" w:rsidRDefault="007A437B" w:rsidP="007A437B">
      <w:pPr>
        <w:pStyle w:val="Body"/>
        <w:spacing w:after="0"/>
      </w:pPr>
      <w:r w:rsidRPr="007A437B">
        <w:rPr>
          <w:noProof/>
          <w:lang w:val="fr-FR" w:eastAsia="fr-FR"/>
        </w:rPr>
        <w:lastRenderedPageBreak/>
        <w:drawing>
          <wp:inline distT="0" distB="0" distL="0" distR="0" wp14:anchorId="31351293" wp14:editId="44A0FCFA">
            <wp:extent cx="5212080" cy="3909060"/>
            <wp:effectExtent l="0" t="0" r="0" b="0"/>
            <wp:docPr id="5" name="Image 5" descr="D:\Document OUISSAL\OUISSAL\ARTICLES\0 Articles rédigés\4 MF lichenoid\DOJ\figur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 OUISSAL\OUISSAL\ARTICLES\0 Articles rédigés\4 MF lichenoid\DOJ\figure 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3909060"/>
                    </a:xfrm>
                    <a:prstGeom prst="rect">
                      <a:avLst/>
                    </a:prstGeom>
                    <a:noFill/>
                    <a:ln>
                      <a:noFill/>
                    </a:ln>
                  </pic:spPr>
                </pic:pic>
              </a:graphicData>
            </a:graphic>
          </wp:inline>
        </w:drawing>
      </w:r>
    </w:p>
    <w:p w14:paraId="149B1243" w14:textId="77777777" w:rsidR="007A437B" w:rsidRDefault="007A437B" w:rsidP="007A437B">
      <w:pPr>
        <w:pStyle w:val="Body"/>
        <w:spacing w:after="0"/>
      </w:pPr>
      <w:r w:rsidRPr="007A437B">
        <w:t xml:space="preserve">Figure 4: At 5x magnification, the skin is lined with an acanthotic epidermis, occasionally overlaid by an </w:t>
      </w:r>
      <w:proofErr w:type="spellStart"/>
      <w:r w:rsidRPr="007A437B">
        <w:t>orthokeratotic</w:t>
      </w:r>
      <w:proofErr w:type="spellEnd"/>
      <w:r w:rsidRPr="007A437B">
        <w:t xml:space="preserve"> stratum corneum. The dermis harbors a polymorphous inflammatory infiltrate arranged in a band-like pattern, consisting of numerous atypical lymphocytes with cerebriform nuclei, resulting in basal membrane vacuolization and keratinocyte necrosis. Pigment incontinence is also noted.</w:t>
      </w:r>
    </w:p>
    <w:p w14:paraId="1C184831" w14:textId="77777777" w:rsidR="007A437B" w:rsidRDefault="007A437B" w:rsidP="007A437B">
      <w:pPr>
        <w:pStyle w:val="Body"/>
        <w:spacing w:after="0"/>
      </w:pPr>
    </w:p>
    <w:p w14:paraId="6A964DF3" w14:textId="77777777" w:rsidR="007A437B" w:rsidRPr="007A437B" w:rsidRDefault="007A437B" w:rsidP="007A437B">
      <w:pPr>
        <w:pStyle w:val="Body"/>
        <w:spacing w:after="0"/>
      </w:pPr>
      <w:r w:rsidRPr="007A437B">
        <w:rPr>
          <w:noProof/>
          <w:lang w:val="fr-FR" w:eastAsia="fr-FR"/>
        </w:rPr>
        <w:lastRenderedPageBreak/>
        <w:drawing>
          <wp:inline distT="0" distB="0" distL="0" distR="0" wp14:anchorId="6090788D" wp14:editId="6A93D6B6">
            <wp:extent cx="5212080" cy="3627791"/>
            <wp:effectExtent l="0" t="0" r="0" b="0"/>
            <wp:docPr id="6" name="Image 6" descr="D:\Document OUISSAL\OUISSAL\ARTICLES\0 Articles rédigés\4 MF lichenoid\DOJ\figure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 OUISSAL\OUISSAL\ARTICLES\0 Articles rédigés\4 MF lichenoid\DOJ\figure 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3627791"/>
                    </a:xfrm>
                    <a:prstGeom prst="rect">
                      <a:avLst/>
                    </a:prstGeom>
                    <a:noFill/>
                    <a:ln>
                      <a:noFill/>
                    </a:ln>
                  </pic:spPr>
                </pic:pic>
              </a:graphicData>
            </a:graphic>
          </wp:inline>
        </w:drawing>
      </w:r>
    </w:p>
    <w:p w14:paraId="23394E6D" w14:textId="77777777" w:rsidR="007A437B" w:rsidRPr="007A437B" w:rsidRDefault="007A437B" w:rsidP="007A437B">
      <w:pPr>
        <w:pStyle w:val="Body"/>
        <w:spacing w:after="0"/>
      </w:pPr>
      <w:r w:rsidRPr="007A437B">
        <w:t xml:space="preserve">Figure </w:t>
      </w:r>
      <w:proofErr w:type="gramStart"/>
      <w:r w:rsidRPr="007A437B">
        <w:t>5 :</w:t>
      </w:r>
      <w:proofErr w:type="gramEnd"/>
      <w:r w:rsidRPr="007A437B">
        <w:t xml:space="preserve"> </w:t>
      </w:r>
      <w:proofErr w:type="spellStart"/>
      <w:r w:rsidRPr="007A437B">
        <w:t>Immunohistochimy</w:t>
      </w:r>
      <w:proofErr w:type="spellEnd"/>
      <w:r w:rsidRPr="007A437B">
        <w:t>: at 5x magnification: Complete loss of CD7 phenotype.</w:t>
      </w:r>
    </w:p>
    <w:p w14:paraId="68827BB2" w14:textId="77777777" w:rsidR="007A437B" w:rsidRPr="00FB3A86" w:rsidRDefault="007A437B" w:rsidP="00441B6F">
      <w:pPr>
        <w:pStyle w:val="Appendix"/>
        <w:spacing w:after="0"/>
        <w:jc w:val="both"/>
        <w:rPr>
          <w:rFonts w:ascii="Arial" w:hAnsi="Arial" w:cs="Arial"/>
          <w:b w:val="0"/>
        </w:rPr>
        <w:sectPr w:rsidR="007A437B" w:rsidRPr="00FB3A86" w:rsidSect="00E123B3">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70D03C2B" w14:textId="77777777" w:rsidR="00B01FCD" w:rsidRPr="00FB3A86" w:rsidRDefault="00B01FCD" w:rsidP="00441B6F">
      <w:pPr>
        <w:pStyle w:val="Appendix"/>
        <w:spacing w:after="0"/>
        <w:jc w:val="both"/>
        <w:rPr>
          <w:rFonts w:ascii="Arial" w:hAnsi="Arial" w:cs="Arial"/>
          <w:b w:val="0"/>
        </w:rPr>
      </w:pPr>
    </w:p>
    <w:sectPr w:rsidR="00B01FCD" w:rsidRPr="00FB3A86" w:rsidSect="00E123B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E6673" w14:textId="77777777" w:rsidR="00EF0306" w:rsidRDefault="00EF0306" w:rsidP="00C37E61">
      <w:r>
        <w:separator/>
      </w:r>
    </w:p>
  </w:endnote>
  <w:endnote w:type="continuationSeparator" w:id="0">
    <w:p w14:paraId="6FF2A90D" w14:textId="77777777" w:rsidR="00EF0306" w:rsidRDefault="00EF030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05D71" w14:textId="77777777" w:rsidR="00486546" w:rsidRDefault="00486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304C6" w14:textId="77777777" w:rsidR="00486546" w:rsidRDefault="004865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3F01D" w14:textId="77777777" w:rsidR="009E048A" w:rsidRDefault="009E048A">
    <w:pPr>
      <w:pStyle w:val="Footer"/>
      <w:rPr>
        <w:rFonts w:ascii="Arial" w:hAnsi="Arial" w:cs="Arial"/>
        <w:sz w:val="16"/>
      </w:rPr>
    </w:pPr>
  </w:p>
  <w:p w14:paraId="63EF4B9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E33F5DC" w14:textId="77777777" w:rsidR="009E048A" w:rsidRDefault="009E048A">
    <w:pPr>
      <w:pStyle w:val="Footer"/>
      <w:rPr>
        <w:rFonts w:ascii="Arial" w:hAnsi="Arial" w:cs="Arial"/>
        <w:sz w:val="16"/>
      </w:rPr>
    </w:pPr>
  </w:p>
  <w:p w14:paraId="5A6BEB7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5EC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9C34D" w14:textId="77777777" w:rsidR="00EF0306" w:rsidRDefault="00EF0306" w:rsidP="00C37E61">
      <w:r>
        <w:separator/>
      </w:r>
    </w:p>
  </w:footnote>
  <w:footnote w:type="continuationSeparator" w:id="0">
    <w:p w14:paraId="006DB53E" w14:textId="77777777" w:rsidR="00EF0306" w:rsidRDefault="00EF030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F76EC" w14:textId="65EF4C64" w:rsidR="00486546" w:rsidRDefault="00486546">
    <w:pPr>
      <w:pStyle w:val="Header"/>
    </w:pPr>
    <w:r>
      <w:rPr>
        <w:noProof/>
      </w:rPr>
      <w:pict w14:anchorId="3BCDEC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54006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5BB5E" w14:textId="20038E32" w:rsidR="00486546" w:rsidRDefault="00486546">
    <w:pPr>
      <w:pStyle w:val="Header"/>
    </w:pPr>
    <w:r>
      <w:rPr>
        <w:noProof/>
      </w:rPr>
      <w:pict w14:anchorId="6D3ED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54006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580A" w14:textId="208021DE" w:rsidR="00296529" w:rsidRPr="00296529" w:rsidRDefault="00486546" w:rsidP="00296529">
    <w:pPr>
      <w:ind w:left="2160"/>
      <w:jc w:val="center"/>
      <w:rPr>
        <w:rFonts w:ascii="Times New Roman" w:eastAsia="Calibri" w:hAnsi="Times New Roman"/>
        <w:i/>
        <w:sz w:val="18"/>
        <w:szCs w:val="22"/>
      </w:rPr>
    </w:pPr>
    <w:r>
      <w:rPr>
        <w:noProof/>
      </w:rPr>
      <w:pict w14:anchorId="7E0853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54006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5C128A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40C71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6236B7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7DE9C7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225016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B2CE0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9D1A3" w14:textId="7C954E61" w:rsidR="00486546" w:rsidRDefault="00486546">
    <w:pPr>
      <w:pStyle w:val="Header"/>
    </w:pPr>
    <w:r>
      <w:rPr>
        <w:noProof/>
      </w:rPr>
      <w:pict w14:anchorId="7D673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54006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BD351" w14:textId="55629399" w:rsidR="00486546" w:rsidRDefault="00486546">
    <w:pPr>
      <w:pStyle w:val="Header"/>
    </w:pPr>
    <w:r>
      <w:rPr>
        <w:noProof/>
      </w:rPr>
      <w:pict w14:anchorId="62579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54006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6C1F4" w14:textId="3C1F21F4" w:rsidR="00486546" w:rsidRDefault="00486546">
    <w:pPr>
      <w:pStyle w:val="Header"/>
    </w:pPr>
    <w:r>
      <w:rPr>
        <w:noProof/>
      </w:rPr>
      <w:pict w14:anchorId="079A0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54006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46D3B"/>
    <w:rsid w:val="00080B2A"/>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51"/>
    <w:rsid w:val="00412475"/>
    <w:rsid w:val="00423789"/>
    <w:rsid w:val="00440F43"/>
    <w:rsid w:val="00441B6F"/>
    <w:rsid w:val="00446221"/>
    <w:rsid w:val="00450E62"/>
    <w:rsid w:val="004539DB"/>
    <w:rsid w:val="00471A80"/>
    <w:rsid w:val="0048359F"/>
    <w:rsid w:val="00486546"/>
    <w:rsid w:val="004D305E"/>
    <w:rsid w:val="004D4277"/>
    <w:rsid w:val="00502516"/>
    <w:rsid w:val="00505F06"/>
    <w:rsid w:val="00506828"/>
    <w:rsid w:val="0053056E"/>
    <w:rsid w:val="00554FDA"/>
    <w:rsid w:val="005C784C"/>
    <w:rsid w:val="005D17F6"/>
    <w:rsid w:val="005E5539"/>
    <w:rsid w:val="00602BF5"/>
    <w:rsid w:val="00614577"/>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A437B"/>
    <w:rsid w:val="007A4E1C"/>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0A19"/>
    <w:rsid w:val="00A94063"/>
    <w:rsid w:val="00AA6219"/>
    <w:rsid w:val="00AA74E0"/>
    <w:rsid w:val="00AB703F"/>
    <w:rsid w:val="00AC6BB8"/>
    <w:rsid w:val="00AC7662"/>
    <w:rsid w:val="00AE008F"/>
    <w:rsid w:val="00B01FCD"/>
    <w:rsid w:val="00B1776C"/>
    <w:rsid w:val="00B52583"/>
    <w:rsid w:val="00B52896"/>
    <w:rsid w:val="00B95236"/>
    <w:rsid w:val="00B96BD9"/>
    <w:rsid w:val="00BA1B01"/>
    <w:rsid w:val="00BA2641"/>
    <w:rsid w:val="00BB37AA"/>
    <w:rsid w:val="00BC53A0"/>
    <w:rsid w:val="00BC6231"/>
    <w:rsid w:val="00BE1509"/>
    <w:rsid w:val="00BE62AD"/>
    <w:rsid w:val="00BF121F"/>
    <w:rsid w:val="00BF1F80"/>
    <w:rsid w:val="00C166EF"/>
    <w:rsid w:val="00C17EB0"/>
    <w:rsid w:val="00C27F5F"/>
    <w:rsid w:val="00C30A0F"/>
    <w:rsid w:val="00C37E61"/>
    <w:rsid w:val="00C70F1B"/>
    <w:rsid w:val="00C71A47"/>
    <w:rsid w:val="00C7464C"/>
    <w:rsid w:val="00C85588"/>
    <w:rsid w:val="00CD2E79"/>
    <w:rsid w:val="00CD6755"/>
    <w:rsid w:val="00CD6856"/>
    <w:rsid w:val="00CE0089"/>
    <w:rsid w:val="00CE793C"/>
    <w:rsid w:val="00CF193C"/>
    <w:rsid w:val="00D173F1"/>
    <w:rsid w:val="00D64244"/>
    <w:rsid w:val="00D74CB0"/>
    <w:rsid w:val="00D8295D"/>
    <w:rsid w:val="00D83E4B"/>
    <w:rsid w:val="00DC2A65"/>
    <w:rsid w:val="00DE15F0"/>
    <w:rsid w:val="00DE5663"/>
    <w:rsid w:val="00DE78AA"/>
    <w:rsid w:val="00E053D0"/>
    <w:rsid w:val="00E123B3"/>
    <w:rsid w:val="00E15994"/>
    <w:rsid w:val="00E3114E"/>
    <w:rsid w:val="00E31A70"/>
    <w:rsid w:val="00E35B02"/>
    <w:rsid w:val="00E4746B"/>
    <w:rsid w:val="00E66496"/>
    <w:rsid w:val="00E66B35"/>
    <w:rsid w:val="00E66E10"/>
    <w:rsid w:val="00E769F6"/>
    <w:rsid w:val="00E8407C"/>
    <w:rsid w:val="00E84F3C"/>
    <w:rsid w:val="00EA012C"/>
    <w:rsid w:val="00EC6A55"/>
    <w:rsid w:val="00ED0288"/>
    <w:rsid w:val="00EE52CB"/>
    <w:rsid w:val="00EF0306"/>
    <w:rsid w:val="00EF581D"/>
    <w:rsid w:val="00EF7FD8"/>
    <w:rsid w:val="00F06F59"/>
    <w:rsid w:val="00F17988"/>
    <w:rsid w:val="00F25957"/>
    <w:rsid w:val="00F26484"/>
    <w:rsid w:val="00F469F0"/>
    <w:rsid w:val="00F53273"/>
    <w:rsid w:val="00F755E4"/>
    <w:rsid w:val="00F77D02"/>
    <w:rsid w:val="00FB3A86"/>
    <w:rsid w:val="00FD36C8"/>
    <w:rsid w:val="00FE51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00E032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UnresolvedMention">
    <w:name w:val="Unresolved Mention"/>
    <w:basedOn w:val="DefaultParagraphFont"/>
    <w:uiPriority w:val="99"/>
    <w:semiHidden/>
    <w:unhideWhenUsed/>
    <w:rsid w:val="00AC76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41739-8030-4AFA-8DDA-FA3412D59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46</TotalTime>
  <Pages>9</Pages>
  <Words>1453</Words>
  <Characters>8287</Characters>
  <Application>Microsoft Office Word</Application>
  <DocSecurity>0</DocSecurity>
  <Lines>69</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9721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20</cp:revision>
  <cp:lastPrinted>1999-07-06T11:00:00Z</cp:lastPrinted>
  <dcterms:created xsi:type="dcterms:W3CDTF">2014-10-25T14:34:00Z</dcterms:created>
  <dcterms:modified xsi:type="dcterms:W3CDTF">2025-06-06T10:41:00Z</dcterms:modified>
</cp:coreProperties>
</file>