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E274" w14:textId="77777777" w:rsidR="007F7E58" w:rsidRDefault="007F7E58" w:rsidP="00D90F07">
      <w:pPr>
        <w:pStyle w:val="NormalWeb"/>
        <w:spacing w:before="0" w:beforeAutospacing="0" w:after="0" w:afterAutospacing="0" w:line="276" w:lineRule="auto"/>
        <w:jc w:val="right"/>
        <w:rPr>
          <w:rStyle w:val="Strong"/>
          <w:rFonts w:asciiTheme="minorBidi" w:hAnsiTheme="minorBidi" w:cstheme="minorBidi"/>
          <w:sz w:val="20"/>
          <w:szCs w:val="20"/>
          <w:lang w:val="en-GB"/>
        </w:rPr>
      </w:pPr>
    </w:p>
    <w:p w14:paraId="1763C05C" w14:textId="77777777" w:rsidR="008401BF" w:rsidRPr="00EF20B4" w:rsidRDefault="008401BF" w:rsidP="00D90F07">
      <w:pPr>
        <w:pStyle w:val="NormalWeb"/>
        <w:spacing w:before="0" w:beforeAutospacing="0" w:after="0" w:afterAutospacing="0" w:line="276" w:lineRule="auto"/>
        <w:jc w:val="right"/>
        <w:rPr>
          <w:rStyle w:val="Strong"/>
          <w:rFonts w:asciiTheme="minorBidi" w:hAnsiTheme="minorBidi" w:cstheme="minorBidi"/>
          <w:sz w:val="20"/>
          <w:szCs w:val="20"/>
          <w:lang w:val="en-GB"/>
        </w:rPr>
      </w:pPr>
    </w:p>
    <w:p w14:paraId="3BFD766D" w14:textId="490ED7A1" w:rsidR="00E009F1" w:rsidRPr="00CA74AC" w:rsidRDefault="00E009F1" w:rsidP="00D90F07">
      <w:pPr>
        <w:pStyle w:val="NormalWeb"/>
        <w:spacing w:before="0" w:beforeAutospacing="0" w:after="0" w:afterAutospacing="0" w:line="276" w:lineRule="auto"/>
        <w:jc w:val="right"/>
        <w:rPr>
          <w:rStyle w:val="Strong"/>
          <w:rFonts w:asciiTheme="minorBidi" w:hAnsiTheme="minorBidi" w:cstheme="minorBidi"/>
          <w:sz w:val="36"/>
          <w:szCs w:val="36"/>
          <w:lang w:val="en-GB"/>
        </w:rPr>
      </w:pPr>
      <w:r w:rsidRPr="00CA74AC">
        <w:rPr>
          <w:rStyle w:val="Strong"/>
          <w:rFonts w:asciiTheme="minorBidi" w:hAnsiTheme="minorBidi" w:cstheme="minorBidi"/>
          <w:sz w:val="36"/>
          <w:szCs w:val="36"/>
          <w:lang w:val="en-GB"/>
        </w:rPr>
        <w:t xml:space="preserve">Simulation of the Thermal </w:t>
      </w:r>
      <w:r w:rsidR="0062482A" w:rsidRPr="00CA74AC">
        <w:rPr>
          <w:rStyle w:val="Strong"/>
          <w:rFonts w:asciiTheme="minorBidi" w:hAnsiTheme="minorBidi" w:cstheme="minorBidi"/>
          <w:sz w:val="36"/>
          <w:szCs w:val="36"/>
          <w:lang w:val="en-GB"/>
        </w:rPr>
        <w:t>Behaviour</w:t>
      </w:r>
      <w:r w:rsidRPr="00CA74AC">
        <w:rPr>
          <w:rStyle w:val="Strong"/>
          <w:rFonts w:asciiTheme="minorBidi" w:hAnsiTheme="minorBidi" w:cstheme="minorBidi"/>
          <w:sz w:val="36"/>
          <w:szCs w:val="36"/>
          <w:lang w:val="en-GB"/>
        </w:rPr>
        <w:t xml:space="preserve"> of a Building Constructed with Local Materials</w:t>
      </w:r>
    </w:p>
    <w:p w14:paraId="6417EE7E" w14:textId="77777777" w:rsidR="006062AA" w:rsidRPr="00CA74AC" w:rsidRDefault="006062AA" w:rsidP="00C7134F">
      <w:pPr>
        <w:pStyle w:val="NormalWeb"/>
        <w:spacing w:before="0" w:beforeAutospacing="0" w:after="0" w:afterAutospacing="0" w:line="276" w:lineRule="auto"/>
        <w:jc w:val="center"/>
        <w:rPr>
          <w:rStyle w:val="Strong"/>
          <w:rFonts w:asciiTheme="minorBidi" w:hAnsiTheme="minorBidi" w:cstheme="minorBidi"/>
          <w:sz w:val="20"/>
          <w:szCs w:val="20"/>
          <w:lang w:val="en-GB"/>
        </w:rPr>
      </w:pPr>
    </w:p>
    <w:p w14:paraId="05254DCA" w14:textId="77777777" w:rsidR="006062AA" w:rsidRPr="00CA74AC" w:rsidRDefault="006062AA" w:rsidP="00C7134F">
      <w:pPr>
        <w:pStyle w:val="NormalWeb"/>
        <w:spacing w:before="0" w:beforeAutospacing="0" w:after="0" w:afterAutospacing="0" w:line="276" w:lineRule="auto"/>
        <w:jc w:val="center"/>
        <w:rPr>
          <w:rStyle w:val="Strong"/>
          <w:rFonts w:asciiTheme="minorBidi" w:hAnsiTheme="minorBidi" w:cstheme="minorBidi"/>
          <w:sz w:val="20"/>
          <w:szCs w:val="20"/>
          <w:lang w:val="en-GB"/>
        </w:rPr>
      </w:pPr>
    </w:p>
    <w:p w14:paraId="7F80AD6F" w14:textId="77777777" w:rsidR="00C62D47" w:rsidRPr="00CA74AC" w:rsidRDefault="00C62D47" w:rsidP="0062482A">
      <w:pPr>
        <w:pStyle w:val="NormalWeb"/>
        <w:spacing w:before="0" w:beforeAutospacing="0" w:after="0" w:afterAutospacing="0" w:line="276" w:lineRule="auto"/>
        <w:jc w:val="both"/>
        <w:rPr>
          <w:rFonts w:asciiTheme="minorBidi" w:hAnsiTheme="minorBidi" w:cstheme="minorBidi"/>
          <w:sz w:val="20"/>
          <w:szCs w:val="20"/>
          <w:lang w:val="en-GB"/>
        </w:rPr>
      </w:pPr>
      <w:bookmarkStart w:id="0" w:name="_GoBack"/>
      <w:bookmarkEnd w:id="0"/>
    </w:p>
    <w:p w14:paraId="0AFE9C1F" w14:textId="0BCC7C63" w:rsidR="005A5399" w:rsidRPr="00CA74AC" w:rsidRDefault="005A5399" w:rsidP="003B44D3">
      <w:pPr>
        <w:pStyle w:val="NormalWeb"/>
        <w:spacing w:before="0" w:beforeAutospacing="0" w:after="0" w:afterAutospacing="0" w:line="276" w:lineRule="auto"/>
        <w:jc w:val="both"/>
        <w:rPr>
          <w:rFonts w:asciiTheme="minorBidi" w:hAnsiTheme="minorBidi" w:cstheme="minorBidi"/>
          <w:sz w:val="20"/>
          <w:szCs w:val="20"/>
          <w:lang w:val="en-GB"/>
        </w:rPr>
      </w:pPr>
    </w:p>
    <w:p w14:paraId="7D5EC6C9" w14:textId="77777777" w:rsidR="0076612C" w:rsidRPr="00CA74AC" w:rsidRDefault="0076612C" w:rsidP="0062482A">
      <w:pPr>
        <w:pStyle w:val="NormalWeb"/>
        <w:spacing w:before="0" w:beforeAutospacing="0" w:after="0" w:afterAutospacing="0" w:line="276" w:lineRule="auto"/>
        <w:jc w:val="both"/>
        <w:rPr>
          <w:rFonts w:asciiTheme="minorBidi" w:hAnsiTheme="minorBidi" w:cstheme="minorBidi"/>
          <w:sz w:val="20"/>
          <w:szCs w:val="20"/>
          <w:lang w:val="en-GB"/>
        </w:rPr>
      </w:pPr>
    </w:p>
    <w:p w14:paraId="41C214BC" w14:textId="2AFC198E" w:rsidR="00C62D47" w:rsidRPr="00CA74AC" w:rsidRDefault="00C62D47" w:rsidP="0062482A">
      <w:pPr>
        <w:pStyle w:val="NormalWeb"/>
        <w:spacing w:before="0" w:beforeAutospacing="0" w:after="0" w:afterAutospacing="0" w:line="276" w:lineRule="auto"/>
        <w:jc w:val="both"/>
        <w:rPr>
          <w:rFonts w:asciiTheme="minorBidi" w:hAnsiTheme="minorBidi" w:cstheme="minorBidi"/>
          <w:sz w:val="22"/>
          <w:szCs w:val="22"/>
          <w:lang w:val="en-GB"/>
        </w:rPr>
      </w:pPr>
      <w:r w:rsidRPr="00CA74AC">
        <w:rPr>
          <w:rStyle w:val="Strong"/>
          <w:rFonts w:asciiTheme="minorBidi" w:hAnsiTheme="minorBidi" w:cstheme="minorBidi"/>
          <w:sz w:val="22"/>
          <w:szCs w:val="22"/>
          <w:lang w:val="en-GB"/>
        </w:rPr>
        <w:t>ABSTRACT</w:t>
      </w:r>
    </w:p>
    <w:tbl>
      <w:tblPr>
        <w:tblStyle w:val="TableGrid"/>
        <w:tblW w:w="0" w:type="auto"/>
        <w:tblLook w:val="04A0" w:firstRow="1" w:lastRow="0" w:firstColumn="1" w:lastColumn="0" w:noHBand="0" w:noVBand="1"/>
      </w:tblPr>
      <w:tblGrid>
        <w:gridCol w:w="9062"/>
      </w:tblGrid>
      <w:tr w:rsidR="00C62D47" w:rsidRPr="00E760D8" w14:paraId="7C58530D" w14:textId="77777777" w:rsidTr="00C62D47">
        <w:tc>
          <w:tcPr>
            <w:tcW w:w="9062" w:type="dxa"/>
          </w:tcPr>
          <w:p w14:paraId="637725E9" w14:textId="58D67D98" w:rsidR="00C62D47" w:rsidRPr="00CA74AC" w:rsidRDefault="00C62D47" w:rsidP="00C62D47">
            <w:pPr>
              <w:pStyle w:val="MDPI17abstract"/>
              <w:ind w:left="0"/>
              <w:rPr>
                <w:rFonts w:asciiTheme="minorBidi" w:hAnsiTheme="minorBidi" w:cstheme="minorBidi"/>
                <w:color w:val="auto"/>
                <w:sz w:val="20"/>
                <w:szCs w:val="20"/>
              </w:rPr>
            </w:pPr>
            <w:r w:rsidRPr="00CA74AC">
              <w:rPr>
                <w:rFonts w:asciiTheme="minorBidi" w:hAnsiTheme="minorBidi" w:cstheme="minorBidi"/>
                <w:color w:val="auto"/>
                <w:sz w:val="20"/>
                <w:szCs w:val="20"/>
                <w:lang w:val="en-GB"/>
              </w:rPr>
              <w:t xml:space="preserve">This study </w:t>
            </w:r>
            <w:proofErr w:type="spellStart"/>
            <w:r w:rsidRPr="00CA74AC">
              <w:rPr>
                <w:rFonts w:asciiTheme="minorBidi" w:hAnsiTheme="minorBidi" w:cstheme="minorBidi"/>
                <w:color w:val="auto"/>
                <w:sz w:val="20"/>
                <w:szCs w:val="20"/>
                <w:lang w:val="en-GB"/>
              </w:rPr>
              <w:t>analyzes</w:t>
            </w:r>
            <w:proofErr w:type="spellEnd"/>
            <w:r w:rsidRPr="00CA74AC">
              <w:rPr>
                <w:rFonts w:asciiTheme="minorBidi" w:hAnsiTheme="minorBidi" w:cstheme="minorBidi"/>
                <w:color w:val="auto"/>
                <w:sz w:val="20"/>
                <w:szCs w:val="20"/>
                <w:lang w:val="en-GB"/>
              </w:rPr>
              <w:t xml:space="preserve"> the thermal behaviour of a single-zone building in Ouagadougou, constructed with local materials, through simulations performed using </w:t>
            </w:r>
            <w:proofErr w:type="spellStart"/>
            <w:r w:rsidRPr="00CA74AC">
              <w:rPr>
                <w:rFonts w:asciiTheme="minorBidi" w:hAnsiTheme="minorBidi" w:cstheme="minorBidi"/>
                <w:color w:val="auto"/>
                <w:sz w:val="20"/>
                <w:szCs w:val="20"/>
                <w:lang w:val="en-GB"/>
              </w:rPr>
              <w:t>EnergyPlus</w:t>
            </w:r>
            <w:proofErr w:type="spellEnd"/>
            <w:r w:rsidRPr="00CA74AC">
              <w:rPr>
                <w:rFonts w:asciiTheme="minorBidi" w:hAnsiTheme="minorBidi" w:cstheme="minorBidi"/>
                <w:color w:val="auto"/>
                <w:sz w:val="20"/>
                <w:szCs w:val="20"/>
                <w:lang w:val="en-GB"/>
              </w:rPr>
              <w:t>. Four types of walls (concrete blocks, H-bricks, CEB, BLT) were compared under a metal roof, revealing that CEB (Compressed Earth Blocks) offers the best thermal performance, dampening external temperatures by 0.86 °C. Adding a false ceiling significantly reduces indoor temperatures, while increasing the thickness of CEB walls (up to 40 cm) and the roof (concrete or CEB, up to 30-40 cm) smooths thermal fluctuations, though it does not achieve thermal comfort (26 °C). External insulation of CEB walls with 10 cm of polystyrene results in maximum indoor temperatures of approximately 27 °C, close to the comfort zone. External insulation outperforms internal insulation by reducing thermal bridges. The results indicate that a combination of 20 cm CEB walls, externally insulated (8-10 cm), under a 15 cm CEB roof with a false ceiling, optimizes thermal comfort while limiting costs. This research highlights the importance of local materials and insulation for designing sustainable, energy-efficient buildings in Burkina Faso.</w:t>
            </w:r>
          </w:p>
          <w:p w14:paraId="731EB6D1" w14:textId="77777777" w:rsidR="00C62D47" w:rsidRPr="00CA74AC" w:rsidRDefault="00C62D47" w:rsidP="0062482A">
            <w:pPr>
              <w:pStyle w:val="NormalWeb"/>
              <w:spacing w:before="0" w:beforeAutospacing="0" w:after="0" w:afterAutospacing="0" w:line="276" w:lineRule="auto"/>
              <w:jc w:val="both"/>
              <w:rPr>
                <w:rFonts w:asciiTheme="minorBidi" w:hAnsiTheme="minorBidi" w:cstheme="minorBidi"/>
                <w:sz w:val="20"/>
                <w:szCs w:val="20"/>
                <w:lang w:val="en-US"/>
              </w:rPr>
            </w:pPr>
          </w:p>
        </w:tc>
      </w:tr>
    </w:tbl>
    <w:p w14:paraId="4F954FC7" w14:textId="478D12A1" w:rsidR="0076612C" w:rsidRPr="00CA74AC" w:rsidRDefault="0076612C" w:rsidP="0076612C">
      <w:pPr>
        <w:pStyle w:val="MDPI18keywords"/>
        <w:ind w:left="0"/>
        <w:rPr>
          <w:rFonts w:asciiTheme="minorBidi" w:hAnsiTheme="minorBidi" w:cstheme="minorBidi"/>
          <w:b/>
          <w:i/>
          <w:iCs/>
          <w:color w:val="auto"/>
          <w:sz w:val="20"/>
          <w:szCs w:val="20"/>
          <w:lang w:val="en-GB"/>
        </w:rPr>
      </w:pPr>
      <w:r w:rsidRPr="00CA74AC">
        <w:rPr>
          <w:rFonts w:asciiTheme="minorBidi" w:hAnsiTheme="minorBidi" w:cstheme="minorBidi"/>
          <w:bCs/>
          <w:i/>
          <w:iCs/>
          <w:color w:val="auto"/>
          <w:sz w:val="20"/>
          <w:szCs w:val="20"/>
        </w:rPr>
        <w:t>Keywords</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Compressed earth blocks</w:t>
      </w:r>
      <w:r w:rsidRPr="00CA74AC">
        <w:rPr>
          <w:rFonts w:asciiTheme="minorBidi" w:hAnsiTheme="minorBidi" w:cstheme="minorBidi"/>
          <w:i/>
          <w:iCs/>
          <w:color w:val="auto"/>
          <w:sz w:val="20"/>
          <w:szCs w:val="20"/>
        </w:rPr>
        <w:t>;</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Insulation</w:t>
      </w:r>
      <w:r w:rsidRPr="00CA74AC">
        <w:rPr>
          <w:rFonts w:asciiTheme="minorBidi" w:hAnsiTheme="minorBidi" w:cstheme="minorBidi"/>
          <w:b/>
          <w:i/>
          <w:iCs/>
          <w:color w:val="auto"/>
          <w:sz w:val="20"/>
          <w:szCs w:val="20"/>
        </w:rPr>
        <w:t xml:space="preserve">; </w:t>
      </w:r>
      <w:r w:rsidRPr="00CA74AC">
        <w:rPr>
          <w:rFonts w:asciiTheme="minorBidi" w:hAnsiTheme="minorBidi" w:cstheme="minorBidi"/>
          <w:i/>
          <w:iCs/>
          <w:color w:val="auto"/>
          <w:sz w:val="20"/>
          <w:szCs w:val="20"/>
          <w:lang w:val="en-GB"/>
        </w:rPr>
        <w:t>thermal comfort</w:t>
      </w:r>
      <w:r w:rsidRPr="00CA74AC">
        <w:rPr>
          <w:rFonts w:asciiTheme="minorBidi" w:hAnsiTheme="minorBidi" w:cstheme="minorBidi"/>
          <w:i/>
          <w:iCs/>
          <w:color w:val="auto"/>
          <w:sz w:val="20"/>
          <w:szCs w:val="20"/>
        </w:rPr>
        <w:t xml:space="preserve">; </w:t>
      </w:r>
      <w:proofErr w:type="spellStart"/>
      <w:r w:rsidRPr="00CA74AC">
        <w:rPr>
          <w:rFonts w:asciiTheme="minorBidi" w:hAnsiTheme="minorBidi" w:cstheme="minorBidi"/>
          <w:i/>
          <w:iCs/>
          <w:color w:val="auto"/>
          <w:sz w:val="20"/>
          <w:szCs w:val="20"/>
          <w:lang w:val="en-GB"/>
        </w:rPr>
        <w:t>EnergyPlus</w:t>
      </w:r>
      <w:proofErr w:type="spellEnd"/>
      <w:r w:rsidRPr="00CA74AC">
        <w:rPr>
          <w:rFonts w:asciiTheme="minorBidi" w:hAnsiTheme="minorBidi" w:cstheme="minorBidi"/>
          <w:i/>
          <w:iCs/>
          <w:color w:val="auto"/>
          <w:sz w:val="20"/>
          <w:szCs w:val="20"/>
        </w:rPr>
        <w:t xml:space="preserve">; </w:t>
      </w:r>
      <w:r w:rsidRPr="00CA74AC">
        <w:rPr>
          <w:rFonts w:asciiTheme="minorBidi" w:hAnsiTheme="minorBidi" w:cstheme="minorBidi"/>
          <w:i/>
          <w:iCs/>
          <w:color w:val="auto"/>
          <w:sz w:val="20"/>
          <w:szCs w:val="20"/>
          <w:lang w:val="en-GB"/>
        </w:rPr>
        <w:t>building insulation.</w:t>
      </w:r>
    </w:p>
    <w:p w14:paraId="1346AB70" w14:textId="77777777" w:rsidR="0076612C" w:rsidRPr="00CA74AC" w:rsidRDefault="0076612C" w:rsidP="0062482A">
      <w:pPr>
        <w:pStyle w:val="NormalWeb"/>
        <w:spacing w:before="0" w:beforeAutospacing="0" w:after="0" w:afterAutospacing="0" w:line="276" w:lineRule="auto"/>
        <w:jc w:val="both"/>
        <w:rPr>
          <w:rFonts w:asciiTheme="minorBidi" w:hAnsiTheme="minorBidi" w:cstheme="minorBidi"/>
          <w:sz w:val="20"/>
          <w:szCs w:val="20"/>
          <w:lang w:val="en-GB"/>
        </w:rPr>
      </w:pPr>
    </w:p>
    <w:p w14:paraId="0421D6EF" w14:textId="77777777" w:rsidR="0090711C" w:rsidRPr="00EF20B4" w:rsidRDefault="0090711C" w:rsidP="0062482A">
      <w:pPr>
        <w:pStyle w:val="NormalWeb"/>
        <w:numPr>
          <w:ilvl w:val="0"/>
          <w:numId w:val="1"/>
        </w:numPr>
        <w:spacing w:before="0" w:beforeAutospacing="0" w:after="0" w:afterAutospacing="0" w:line="276" w:lineRule="auto"/>
        <w:ind w:left="426"/>
        <w:jc w:val="both"/>
        <w:rPr>
          <w:rStyle w:val="Strong"/>
          <w:rFonts w:asciiTheme="minorBidi" w:hAnsiTheme="minorBidi" w:cstheme="minorBidi"/>
          <w:sz w:val="22"/>
          <w:szCs w:val="22"/>
          <w:lang w:val="en-GB"/>
        </w:rPr>
        <w:sectPr w:rsidR="0090711C" w:rsidRPr="00EF20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C8E89B2" w14:textId="7F01D3A8" w:rsidR="00E009F1" w:rsidRPr="00CA74AC" w:rsidRDefault="00E009F1" w:rsidP="00FD34F9">
      <w:pPr>
        <w:pStyle w:val="NormalWeb"/>
        <w:numPr>
          <w:ilvl w:val="0"/>
          <w:numId w:val="1"/>
        </w:numPr>
        <w:spacing w:before="0" w:beforeAutospacing="0" w:after="240" w:afterAutospacing="0" w:line="276" w:lineRule="auto"/>
        <w:ind w:left="426"/>
        <w:jc w:val="both"/>
        <w:rPr>
          <w:rStyle w:val="Strong"/>
          <w:rFonts w:asciiTheme="minorBidi" w:hAnsiTheme="minorBidi" w:cstheme="minorBidi"/>
          <w:sz w:val="22"/>
          <w:szCs w:val="22"/>
        </w:rPr>
      </w:pPr>
      <w:r w:rsidRPr="00CA74AC">
        <w:rPr>
          <w:rStyle w:val="Strong"/>
          <w:rFonts w:asciiTheme="minorBidi" w:hAnsiTheme="minorBidi" w:cstheme="minorBidi"/>
          <w:sz w:val="22"/>
          <w:szCs w:val="22"/>
        </w:rPr>
        <w:t>Introduction</w:t>
      </w:r>
    </w:p>
    <w:p w14:paraId="290F7FDF" w14:textId="0A3D0CEF" w:rsidR="00EE0523" w:rsidRPr="00CA74AC" w:rsidRDefault="00E009F1" w:rsidP="00E66375">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In Burkina Faso, the building sector faces major challenges due to the hot and arid climate, as well as the unsuitability of constructions to local conditions, leading to thermal discomfort an</w:t>
      </w:r>
      <w:r w:rsidR="00CD22B5" w:rsidRPr="00CA74AC">
        <w:rPr>
          <w:rFonts w:asciiTheme="minorBidi" w:hAnsiTheme="minorBidi" w:cstheme="minorBidi"/>
          <w:sz w:val="20"/>
          <w:szCs w:val="20"/>
          <w:lang w:val="en-GB"/>
        </w:rPr>
        <w:t>d excessive energy consumption (Bontemps, S. P., 2015)</w:t>
      </w:r>
      <w:r w:rsidRPr="00CA74AC">
        <w:rPr>
          <w:rFonts w:asciiTheme="minorBidi" w:hAnsiTheme="minorBidi" w:cstheme="minorBidi"/>
          <w:sz w:val="20"/>
          <w:szCs w:val="20"/>
          <w:lang w:val="en-GB"/>
        </w:rPr>
        <w:t>. Approximately 30 to 75% of total energy is dedicated to air conditioning and ventilation, with significant environmental impacts d</w:t>
      </w:r>
      <w:r w:rsidR="00CD22B5" w:rsidRPr="00CA74AC">
        <w:rPr>
          <w:rFonts w:asciiTheme="minorBidi" w:hAnsiTheme="minorBidi" w:cstheme="minorBidi"/>
          <w:sz w:val="20"/>
          <w:szCs w:val="20"/>
          <w:lang w:val="en-GB"/>
        </w:rPr>
        <w:t>ue to greenhouse gas emissions (Coulibaly, O., 2011)</w:t>
      </w:r>
      <w:r w:rsidRPr="00CA74AC">
        <w:rPr>
          <w:rFonts w:asciiTheme="minorBidi" w:hAnsiTheme="minorBidi" w:cstheme="minorBidi"/>
          <w:sz w:val="20"/>
          <w:szCs w:val="20"/>
          <w:lang w:val="en-GB"/>
        </w:rPr>
        <w:t xml:space="preserve">. In Ouagadougou, the majority of </w:t>
      </w:r>
      <w:r w:rsidR="007D3BDF" w:rsidRPr="00CA74AC">
        <w:rPr>
          <w:rFonts w:asciiTheme="minorBidi" w:hAnsiTheme="minorBidi" w:cstheme="minorBidi"/>
          <w:sz w:val="20"/>
          <w:szCs w:val="20"/>
          <w:lang w:val="en-GB"/>
        </w:rPr>
        <w:t>buildings are constructed with concrete blocks under metal roofing, contributing to in</w:t>
      </w:r>
      <w:r w:rsidR="00CD22B5" w:rsidRPr="00CA74AC">
        <w:rPr>
          <w:rFonts w:asciiTheme="minorBidi" w:hAnsiTheme="minorBidi" w:cstheme="minorBidi"/>
          <w:sz w:val="20"/>
          <w:szCs w:val="20"/>
          <w:lang w:val="en-GB"/>
        </w:rPr>
        <w:t>door overheating (Habib, N. D. M. E., 1997)</w:t>
      </w:r>
      <w:r w:rsidR="007D3BDF" w:rsidRPr="00CA74AC">
        <w:rPr>
          <w:rFonts w:asciiTheme="minorBidi" w:hAnsiTheme="minorBidi" w:cstheme="minorBidi"/>
          <w:sz w:val="20"/>
          <w:szCs w:val="20"/>
          <w:lang w:val="en-GB"/>
        </w:rPr>
        <w:t>. In this context, the use of local materials, such as Compressed Earth Blocks (CEB), Laterite Blocks (BLT), and H-bricks, emerges as a promising approach to design thermally efficien</w:t>
      </w:r>
      <w:r w:rsidR="00CD22B5" w:rsidRPr="00CA74AC">
        <w:rPr>
          <w:rFonts w:asciiTheme="minorBidi" w:hAnsiTheme="minorBidi" w:cstheme="minorBidi"/>
          <w:sz w:val="20"/>
          <w:szCs w:val="20"/>
          <w:lang w:val="en-GB"/>
        </w:rPr>
        <w:t>t and energy-saving buildings (</w:t>
      </w:r>
      <w:proofErr w:type="spellStart"/>
      <w:r w:rsidR="00CD22B5" w:rsidRPr="00CA74AC">
        <w:rPr>
          <w:rFonts w:asciiTheme="minorBidi" w:hAnsiTheme="minorBidi" w:cstheme="minorBidi"/>
          <w:sz w:val="20"/>
          <w:szCs w:val="20"/>
          <w:lang w:val="en-GB"/>
        </w:rPr>
        <w:t>Robelison</w:t>
      </w:r>
      <w:proofErr w:type="spellEnd"/>
      <w:r w:rsidR="00CD22B5" w:rsidRPr="00CA74AC">
        <w:rPr>
          <w:rFonts w:asciiTheme="minorBidi" w:hAnsiTheme="minorBidi" w:cstheme="minorBidi"/>
          <w:sz w:val="20"/>
          <w:szCs w:val="20"/>
          <w:lang w:val="en-GB"/>
        </w:rPr>
        <w:t>, S., &amp; Lips, B. 2008</w:t>
      </w:r>
      <w:r w:rsidR="0011783E" w:rsidRPr="00CA74AC">
        <w:rPr>
          <w:rFonts w:asciiTheme="minorBidi" w:hAnsiTheme="minorBidi" w:cstheme="minorBidi"/>
          <w:sz w:val="20"/>
          <w:szCs w:val="20"/>
          <w:lang w:val="en-GB"/>
        </w:rPr>
        <w:t>), (</w:t>
      </w:r>
      <w:r w:rsidR="00CD22B5" w:rsidRPr="00CA74AC">
        <w:rPr>
          <w:rFonts w:asciiTheme="minorBidi" w:hAnsiTheme="minorBidi" w:cstheme="minorBidi"/>
          <w:sz w:val="20"/>
          <w:szCs w:val="20"/>
          <w:lang w:val="en-GB"/>
        </w:rPr>
        <w:t>Houben, H., &amp; Guillaud, H., 1989)</w:t>
      </w:r>
      <w:r w:rsidR="007D3BDF" w:rsidRPr="00CA74AC">
        <w:rPr>
          <w:rFonts w:asciiTheme="minorBidi" w:hAnsiTheme="minorBidi" w:cstheme="minorBidi"/>
          <w:sz w:val="20"/>
          <w:szCs w:val="20"/>
          <w:lang w:val="en-GB"/>
        </w:rPr>
        <w:t>. These locally available materials are environmentally friendly, cost-</w:t>
      </w:r>
      <w:r w:rsidR="007D3BDF" w:rsidRPr="00CA74AC">
        <w:rPr>
          <w:rFonts w:asciiTheme="minorBidi" w:hAnsiTheme="minorBidi" w:cstheme="minorBidi"/>
          <w:sz w:val="20"/>
          <w:szCs w:val="20"/>
          <w:lang w:val="en-GB"/>
        </w:rPr>
        <w:t xml:space="preserve">effective, and capable of dampening temperature fluctuations due to their high thermal inertia </w:t>
      </w:r>
      <w:r w:rsidR="00CD22B5" w:rsidRPr="00CA74AC">
        <w:rPr>
          <w:rFonts w:asciiTheme="minorBidi" w:hAnsiTheme="minorBidi" w:cstheme="minorBidi"/>
          <w:sz w:val="20"/>
          <w:szCs w:val="20"/>
          <w:lang w:val="en-GB"/>
        </w:rPr>
        <w:t>(</w:t>
      </w:r>
      <w:proofErr w:type="spellStart"/>
      <w:r w:rsidR="00CD22B5" w:rsidRPr="00CA74AC">
        <w:rPr>
          <w:rFonts w:asciiTheme="minorBidi" w:hAnsiTheme="minorBidi" w:cstheme="minorBidi"/>
          <w:sz w:val="20"/>
          <w:szCs w:val="20"/>
          <w:lang w:val="en-GB"/>
        </w:rPr>
        <w:t>Lawane</w:t>
      </w:r>
      <w:proofErr w:type="spellEnd"/>
      <w:r w:rsidR="00CD22B5" w:rsidRPr="00CA74AC">
        <w:rPr>
          <w:rFonts w:asciiTheme="minorBidi" w:hAnsiTheme="minorBidi" w:cstheme="minorBidi"/>
          <w:sz w:val="20"/>
          <w:szCs w:val="20"/>
          <w:lang w:val="en-GB"/>
        </w:rPr>
        <w:t xml:space="preserve"> </w:t>
      </w:r>
      <w:proofErr w:type="spellStart"/>
      <w:r w:rsidR="00CD22B5" w:rsidRPr="00CA74AC">
        <w:rPr>
          <w:rFonts w:asciiTheme="minorBidi" w:hAnsiTheme="minorBidi" w:cstheme="minorBidi"/>
          <w:sz w:val="20"/>
          <w:szCs w:val="20"/>
          <w:lang w:val="en-GB"/>
        </w:rPr>
        <w:t>Gana</w:t>
      </w:r>
      <w:proofErr w:type="spellEnd"/>
      <w:r w:rsidR="00CD22B5" w:rsidRPr="00CA74AC">
        <w:rPr>
          <w:rFonts w:asciiTheme="minorBidi" w:hAnsiTheme="minorBidi" w:cstheme="minorBidi"/>
          <w:sz w:val="20"/>
          <w:szCs w:val="20"/>
          <w:lang w:val="en-GB"/>
        </w:rPr>
        <w:t>, A., 2014)</w:t>
      </w:r>
      <w:r w:rsidR="007D3BDF" w:rsidRPr="00CA74AC">
        <w:rPr>
          <w:rFonts w:asciiTheme="minorBidi" w:hAnsiTheme="minorBidi" w:cstheme="minorBidi"/>
          <w:sz w:val="20"/>
          <w:szCs w:val="20"/>
          <w:lang w:val="en-GB"/>
        </w:rPr>
        <w:t xml:space="preserve">. This study, relies on thermal simulations performed with </w:t>
      </w:r>
      <w:proofErr w:type="spellStart"/>
      <w:r w:rsidR="007D3BDF" w:rsidRPr="00CA74AC">
        <w:rPr>
          <w:rFonts w:asciiTheme="minorBidi" w:hAnsiTheme="minorBidi" w:cstheme="minorBidi"/>
          <w:sz w:val="20"/>
          <w:szCs w:val="20"/>
          <w:lang w:val="en-GB"/>
        </w:rPr>
        <w:t>EnergyPlus</w:t>
      </w:r>
      <w:proofErr w:type="spellEnd"/>
      <w:r w:rsidR="007D3BDF" w:rsidRPr="00CA74AC">
        <w:rPr>
          <w:rFonts w:asciiTheme="minorBidi" w:hAnsiTheme="minorBidi" w:cstheme="minorBidi"/>
          <w:sz w:val="20"/>
          <w:szCs w:val="20"/>
          <w:lang w:val="en-GB"/>
        </w:rPr>
        <w:t xml:space="preserve"> software to </w:t>
      </w:r>
      <w:proofErr w:type="spellStart"/>
      <w:r w:rsidR="007D3BDF" w:rsidRPr="00CA74AC">
        <w:rPr>
          <w:rFonts w:asciiTheme="minorBidi" w:hAnsiTheme="minorBidi" w:cstheme="minorBidi"/>
          <w:sz w:val="20"/>
          <w:szCs w:val="20"/>
          <w:lang w:val="en-GB"/>
        </w:rPr>
        <w:t>analyze</w:t>
      </w:r>
      <w:proofErr w:type="spellEnd"/>
      <w:r w:rsidR="007D3BDF" w:rsidRPr="00CA74AC">
        <w:rPr>
          <w:rFonts w:asciiTheme="minorBidi" w:hAnsiTheme="minorBidi" w:cstheme="minorBidi"/>
          <w:sz w:val="20"/>
          <w:szCs w:val="20"/>
          <w:lang w:val="en-GB"/>
        </w:rPr>
        <w:t xml:space="preserve"> the </w:t>
      </w:r>
      <w:r w:rsidR="0056283D" w:rsidRPr="00CA74AC">
        <w:rPr>
          <w:rFonts w:asciiTheme="minorBidi" w:hAnsiTheme="minorBidi" w:cstheme="minorBidi"/>
          <w:sz w:val="20"/>
          <w:szCs w:val="20"/>
          <w:lang w:val="en-GB"/>
        </w:rPr>
        <w:t>behaviour</w:t>
      </w:r>
      <w:r w:rsidR="007D3BDF" w:rsidRPr="00CA74AC">
        <w:rPr>
          <w:rFonts w:asciiTheme="minorBidi" w:hAnsiTheme="minorBidi" w:cstheme="minorBidi"/>
          <w:sz w:val="20"/>
          <w:szCs w:val="20"/>
          <w:lang w:val="en-GB"/>
        </w:rPr>
        <w:t xml:space="preserve"> of a single-zone building in Ouagadougou </w:t>
      </w:r>
      <w:r w:rsidR="00CD22B5" w:rsidRPr="00CA74AC">
        <w:rPr>
          <w:rFonts w:asciiTheme="minorBidi" w:hAnsiTheme="minorBidi" w:cstheme="minorBidi"/>
          <w:sz w:val="20"/>
          <w:szCs w:val="20"/>
          <w:lang w:val="en-GB"/>
        </w:rPr>
        <w:t>(Bontemps, S. P., 2015).</w:t>
      </w:r>
      <w:r w:rsidR="007D3BDF" w:rsidRPr="00CA74AC">
        <w:rPr>
          <w:rFonts w:asciiTheme="minorBidi" w:hAnsiTheme="minorBidi" w:cstheme="minorBidi"/>
          <w:sz w:val="20"/>
          <w:szCs w:val="20"/>
          <w:lang w:val="en-GB"/>
        </w:rPr>
        <w:t xml:space="preserve"> The objective is to evaluate the influence of local materials, wall and roof thicknesses, and thermal insulation on indoor temperature </w:t>
      </w:r>
      <w:r w:rsidR="0011783E" w:rsidRPr="00CA74AC">
        <w:rPr>
          <w:rFonts w:asciiTheme="minorBidi" w:hAnsiTheme="minorBidi" w:cstheme="minorBidi"/>
          <w:sz w:val="20"/>
          <w:szCs w:val="20"/>
          <w:lang w:val="en-GB"/>
        </w:rPr>
        <w:t xml:space="preserve">(Mokhtari, A. et al, 2008, </w:t>
      </w:r>
      <w:r w:rsidR="0011783E" w:rsidRPr="00EF20B4">
        <w:rPr>
          <w:rFonts w:asciiTheme="minorBidi" w:hAnsiTheme="minorBidi" w:cstheme="minorBidi"/>
          <w:sz w:val="20"/>
          <w:szCs w:val="20"/>
          <w:lang w:val="en-GB"/>
        </w:rPr>
        <w:t>Paulus, J., 2015)</w:t>
      </w:r>
      <w:r w:rsidR="007D3BDF" w:rsidRPr="00CA74AC">
        <w:rPr>
          <w:rFonts w:asciiTheme="minorBidi" w:hAnsiTheme="minorBidi" w:cstheme="minorBidi"/>
          <w:sz w:val="20"/>
          <w:szCs w:val="20"/>
          <w:lang w:val="en-GB"/>
        </w:rPr>
        <w:t>. By exploring various configurations, including the addition of false ceilings and insulators like polystyrene, this research aims to identify architectural solutions adapted to the local climate, reducing reliance on air conditioning while ensuring thermal comfort close to the re</w:t>
      </w:r>
      <w:r w:rsidR="0011783E" w:rsidRPr="00CA74AC">
        <w:rPr>
          <w:rFonts w:asciiTheme="minorBidi" w:hAnsiTheme="minorBidi" w:cstheme="minorBidi"/>
          <w:sz w:val="20"/>
          <w:szCs w:val="20"/>
          <w:lang w:val="en-GB"/>
        </w:rPr>
        <w:t>commended temperature of 26 °C (</w:t>
      </w:r>
      <w:proofErr w:type="spellStart"/>
      <w:r w:rsidR="0011783E" w:rsidRPr="00CA74AC">
        <w:rPr>
          <w:rFonts w:asciiTheme="minorBidi" w:hAnsiTheme="minorBidi" w:cstheme="minorBidi"/>
          <w:sz w:val="20"/>
          <w:szCs w:val="20"/>
          <w:lang w:val="en-GB"/>
        </w:rPr>
        <w:t>Tchouateu</w:t>
      </w:r>
      <w:proofErr w:type="spellEnd"/>
      <w:r w:rsidR="0011783E" w:rsidRPr="00CA74AC">
        <w:rPr>
          <w:rFonts w:asciiTheme="minorBidi" w:hAnsiTheme="minorBidi" w:cstheme="minorBidi"/>
          <w:sz w:val="20"/>
          <w:szCs w:val="20"/>
          <w:lang w:val="en-GB"/>
        </w:rPr>
        <w:t>, R., 2013)</w:t>
      </w:r>
      <w:r w:rsidR="007D3BDF" w:rsidRPr="00CA74AC">
        <w:rPr>
          <w:rFonts w:asciiTheme="minorBidi" w:hAnsiTheme="minorBidi" w:cstheme="minorBidi"/>
          <w:sz w:val="20"/>
          <w:szCs w:val="20"/>
          <w:lang w:val="en-GB"/>
        </w:rPr>
        <w:t xml:space="preserve">, </w:t>
      </w:r>
      <w:r w:rsidR="0011783E" w:rsidRPr="00CA74AC">
        <w:rPr>
          <w:rFonts w:asciiTheme="minorBidi" w:hAnsiTheme="minorBidi" w:cstheme="minorBidi"/>
          <w:sz w:val="20"/>
          <w:szCs w:val="20"/>
          <w:lang w:val="en-GB"/>
        </w:rPr>
        <w:t>(Hamdani, M., 2016)</w:t>
      </w:r>
      <w:r w:rsidR="007D3BDF" w:rsidRPr="00CA74AC">
        <w:rPr>
          <w:rFonts w:asciiTheme="minorBidi" w:hAnsiTheme="minorBidi" w:cstheme="minorBidi"/>
          <w:sz w:val="20"/>
          <w:szCs w:val="20"/>
          <w:lang w:val="en-GB"/>
        </w:rPr>
        <w:t xml:space="preserve">. This work contributes to the promotion of local materials and the design of sustainable buildings in Burkina Faso </w:t>
      </w:r>
      <w:r w:rsidR="0011783E" w:rsidRPr="00CA74AC">
        <w:rPr>
          <w:rFonts w:asciiTheme="minorBidi" w:hAnsiTheme="minorBidi" w:cstheme="minorBidi"/>
          <w:sz w:val="20"/>
          <w:szCs w:val="20"/>
          <w:lang w:val="en-GB"/>
        </w:rPr>
        <w:t>(Tapsoba, L., 2023)</w:t>
      </w:r>
      <w:r w:rsidR="007D3BDF" w:rsidRPr="00CA74AC">
        <w:rPr>
          <w:rFonts w:asciiTheme="minorBidi" w:hAnsiTheme="minorBidi" w:cstheme="minorBidi"/>
          <w:sz w:val="20"/>
          <w:szCs w:val="20"/>
          <w:lang w:val="en-GB"/>
        </w:rPr>
        <w:t>.</w:t>
      </w:r>
    </w:p>
    <w:p w14:paraId="430CD571" w14:textId="77777777" w:rsidR="007D3BDF" w:rsidRPr="00CA74AC" w:rsidRDefault="007D3BDF"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0"/>
          <w:szCs w:val="20"/>
          <w:lang w:val="en-GB"/>
        </w:rPr>
        <w:lastRenderedPageBreak/>
        <w:t>2</w:t>
      </w:r>
      <w:r w:rsidRPr="00CA74AC">
        <w:rPr>
          <w:rStyle w:val="Strong"/>
          <w:rFonts w:asciiTheme="minorBidi" w:hAnsiTheme="minorBidi" w:cstheme="minorBidi"/>
          <w:sz w:val="22"/>
          <w:szCs w:val="22"/>
          <w:lang w:val="en-GB"/>
        </w:rPr>
        <w:t>. Methodology</w:t>
      </w:r>
    </w:p>
    <w:p w14:paraId="566DE7B0" w14:textId="261CE7C1" w:rsidR="00BA5BED" w:rsidRDefault="007D3BDF" w:rsidP="0011783E">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The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software was used to perform dynamic simulations to predict the thermal and energy </w:t>
      </w:r>
      <w:r w:rsidR="0056283D" w:rsidRPr="00CA74AC">
        <w:rPr>
          <w:rFonts w:asciiTheme="minorBidi" w:hAnsiTheme="minorBidi" w:cstheme="minorBidi"/>
          <w:sz w:val="20"/>
          <w:szCs w:val="20"/>
          <w:lang w:val="en-GB"/>
        </w:rPr>
        <w:t>behaviour</w:t>
      </w:r>
      <w:r w:rsidRPr="00CA74AC">
        <w:rPr>
          <w:rFonts w:asciiTheme="minorBidi" w:hAnsiTheme="minorBidi" w:cstheme="minorBidi"/>
          <w:sz w:val="20"/>
          <w:szCs w:val="20"/>
          <w:lang w:val="en-GB"/>
        </w:rPr>
        <w:t xml:space="preserve"> of buildi</w:t>
      </w:r>
      <w:r w:rsidR="0011783E" w:rsidRPr="00CA74AC">
        <w:rPr>
          <w:rFonts w:asciiTheme="minorBidi" w:hAnsiTheme="minorBidi" w:cstheme="minorBidi"/>
          <w:sz w:val="20"/>
          <w:szCs w:val="20"/>
          <w:lang w:val="en-GB"/>
        </w:rPr>
        <w:t>ngs (Bontemps, S. P.,</w:t>
      </w:r>
    </w:p>
    <w:p w14:paraId="5E6531AE" w14:textId="6DE65833" w:rsidR="007D3BDF" w:rsidRPr="00CA74AC" w:rsidRDefault="0011783E" w:rsidP="0011783E">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2015)</w:t>
      </w:r>
      <w:r w:rsidR="007D3BDF" w:rsidRPr="00CA74AC">
        <w:rPr>
          <w:rFonts w:asciiTheme="minorBidi" w:hAnsiTheme="minorBidi" w:cstheme="minorBidi"/>
          <w:sz w:val="20"/>
          <w:szCs w:val="20"/>
          <w:lang w:val="en-GB"/>
        </w:rPr>
        <w:t xml:space="preserve">. Located in Ouagadougou, the simulated building is a single-zone structure of 25 m² (5 m × 5 m) with a height of 3 m. It includes a glazed window (south facade) of 1 m × 1.3 m with a metal frame and a metal door of 2 m × 1 m with a thickness of 4 cm thick. The glazing is single-pane, 4 mm thick. The walls are made of H-bricks, CEB, BLT, or concrete blocks, with a metal roofing (1.2 mm) and a detached false ceiling of 1.5 cm. The floor is concrete (15 cm) with tiling (5 mm), and an interior cement plaster (2.5 cm) is applied. No occupants or internal </w:t>
      </w:r>
      <w:r w:rsidR="007D3BDF" w:rsidRPr="00CA74AC">
        <w:rPr>
          <w:rFonts w:asciiTheme="minorBidi" w:hAnsiTheme="minorBidi" w:cstheme="minorBidi"/>
          <w:sz w:val="20"/>
          <w:szCs w:val="20"/>
          <w:lang w:val="en-GB"/>
        </w:rPr>
        <w:t xml:space="preserve">loads are considered, and the space is not cross-ventilated due to a single opening </w:t>
      </w:r>
      <w:r w:rsidRPr="00CA74AC">
        <w:rPr>
          <w:rFonts w:asciiTheme="minorBidi" w:hAnsiTheme="minorBidi" w:cstheme="minorBidi"/>
          <w:sz w:val="20"/>
          <w:szCs w:val="20"/>
          <w:lang w:val="en-GB"/>
        </w:rPr>
        <w:t>(Habib, N. D. M. E., 1997).</w:t>
      </w:r>
    </w:p>
    <w:p w14:paraId="37E8B98A" w14:textId="06A080B6" w:rsidR="0056283D" w:rsidRPr="00CA74AC" w:rsidRDefault="007D3BDF" w:rsidP="00004286">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parameters introduced into the software include: a weather file for Ouagadougou (data compiled over 30 years with hourly time steps), the geometric description of the building, wall thicknesses, south-facing orientation, and the thermal properties of mater</w:t>
      </w:r>
      <w:r w:rsidR="00433170" w:rsidRPr="00CA74AC">
        <w:rPr>
          <w:rFonts w:asciiTheme="minorBidi" w:hAnsiTheme="minorBidi" w:cstheme="minorBidi"/>
          <w:sz w:val="20"/>
          <w:szCs w:val="20"/>
          <w:lang w:val="en-GB"/>
        </w:rPr>
        <w:t xml:space="preserve">ials </w:t>
      </w:r>
      <w:r w:rsidR="00004286" w:rsidRPr="00CA74AC">
        <w:rPr>
          <w:rFonts w:asciiTheme="minorBidi" w:hAnsiTheme="minorBidi" w:cstheme="minorBidi"/>
          <w:sz w:val="20"/>
          <w:szCs w:val="20"/>
          <w:lang w:val="en-GB"/>
        </w:rPr>
        <w:t>(Coulibaly, O., 2011)</w:t>
      </w:r>
      <w:r w:rsidR="00433170" w:rsidRPr="00CA74AC">
        <w:rPr>
          <w:rFonts w:asciiTheme="minorBidi" w:hAnsiTheme="minorBidi" w:cstheme="minorBidi"/>
          <w:sz w:val="20"/>
          <w:szCs w:val="20"/>
          <w:lang w:val="en-GB"/>
        </w:rPr>
        <w:t xml:space="preserve">, </w:t>
      </w:r>
      <w:r w:rsidR="00004286" w:rsidRPr="00CA74AC">
        <w:rPr>
          <w:rFonts w:asciiTheme="minorBidi" w:hAnsiTheme="minorBidi" w:cstheme="minorBidi"/>
          <w:sz w:val="20"/>
          <w:szCs w:val="20"/>
          <w:lang w:val="en-GB"/>
        </w:rPr>
        <w:t>Houben, H., &amp; Guillaud, H., 1989</w:t>
      </w:r>
      <w:r w:rsidR="00433170" w:rsidRPr="00CA74AC">
        <w:rPr>
          <w:rFonts w:asciiTheme="minorBidi" w:hAnsiTheme="minorBidi" w:cstheme="minorBidi"/>
          <w:sz w:val="20"/>
          <w:szCs w:val="20"/>
          <w:lang w:val="en-GB"/>
        </w:rPr>
        <w:t xml:space="preserve">, </w:t>
      </w:r>
      <w:proofErr w:type="spellStart"/>
      <w:r w:rsidR="00004286" w:rsidRPr="00CA74AC">
        <w:rPr>
          <w:rFonts w:asciiTheme="minorBidi" w:hAnsiTheme="minorBidi" w:cstheme="minorBidi"/>
          <w:sz w:val="20"/>
          <w:szCs w:val="20"/>
          <w:lang w:val="en-GB"/>
        </w:rPr>
        <w:t>Lawane</w:t>
      </w:r>
      <w:proofErr w:type="spellEnd"/>
      <w:r w:rsidR="00004286" w:rsidRPr="00CA74AC">
        <w:rPr>
          <w:rFonts w:asciiTheme="minorBidi" w:hAnsiTheme="minorBidi" w:cstheme="minorBidi"/>
          <w:sz w:val="20"/>
          <w:szCs w:val="20"/>
          <w:lang w:val="en-GB"/>
        </w:rPr>
        <w:t xml:space="preserve"> </w:t>
      </w:r>
      <w:proofErr w:type="spellStart"/>
      <w:r w:rsidR="00004286" w:rsidRPr="00CA74AC">
        <w:rPr>
          <w:rFonts w:asciiTheme="minorBidi" w:hAnsiTheme="minorBidi" w:cstheme="minorBidi"/>
          <w:sz w:val="20"/>
          <w:szCs w:val="20"/>
          <w:lang w:val="en-GB"/>
        </w:rPr>
        <w:t>Gana</w:t>
      </w:r>
      <w:proofErr w:type="spellEnd"/>
      <w:r w:rsidR="00004286" w:rsidRPr="00CA74AC">
        <w:rPr>
          <w:rFonts w:asciiTheme="minorBidi" w:hAnsiTheme="minorBidi" w:cstheme="minorBidi"/>
          <w:sz w:val="20"/>
          <w:szCs w:val="20"/>
          <w:lang w:val="en-GB"/>
        </w:rPr>
        <w:t>, A., 2014, Mokhtari, A. et al, 2008)</w:t>
      </w:r>
      <w:r w:rsidR="00433170" w:rsidRPr="00CA74AC">
        <w:rPr>
          <w:rFonts w:asciiTheme="minorBidi" w:hAnsiTheme="minorBidi" w:cstheme="minorBidi"/>
          <w:sz w:val="20"/>
          <w:szCs w:val="20"/>
          <w:lang w:val="en-GB"/>
        </w:rPr>
        <w:t>.</w:t>
      </w:r>
    </w:p>
    <w:p w14:paraId="52A0EF18" w14:textId="77777777" w:rsidR="00B13CB8"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47A4C026" w14:textId="77777777" w:rsidR="00BA5BED" w:rsidRDefault="00BA5BED"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5664CAAB" w14:textId="77777777" w:rsidR="00BA5BED" w:rsidRPr="00CA74AC" w:rsidRDefault="00BA5BED"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03015AD7" w14:textId="77777777" w:rsidR="00B13CB8" w:rsidRPr="00CA74AC"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6606ABE4" w14:textId="77777777" w:rsidR="00B13CB8" w:rsidRPr="00CA74AC" w:rsidRDefault="00B13CB8" w:rsidP="00E66375">
      <w:pPr>
        <w:pStyle w:val="NormalWeb"/>
        <w:spacing w:before="0" w:beforeAutospacing="0" w:after="0" w:afterAutospacing="0" w:line="276" w:lineRule="auto"/>
        <w:jc w:val="center"/>
        <w:rPr>
          <w:rFonts w:asciiTheme="minorBidi" w:hAnsiTheme="minorBidi" w:cstheme="minorBidi"/>
          <w:sz w:val="20"/>
          <w:szCs w:val="20"/>
          <w:lang w:val="en-GB"/>
        </w:rPr>
      </w:pPr>
    </w:p>
    <w:p w14:paraId="2503FFE8" w14:textId="77777777" w:rsidR="00BA5BED" w:rsidRDefault="00BA5BED" w:rsidP="00E66375">
      <w:pPr>
        <w:pStyle w:val="NormalWeb"/>
        <w:spacing w:before="0" w:beforeAutospacing="0" w:after="0" w:afterAutospacing="0" w:line="276" w:lineRule="auto"/>
        <w:jc w:val="center"/>
        <w:rPr>
          <w:rFonts w:asciiTheme="minorBidi" w:hAnsiTheme="minorBidi" w:cstheme="minorBidi"/>
          <w:b/>
          <w:bCs/>
          <w:sz w:val="20"/>
          <w:szCs w:val="20"/>
          <w:lang w:val="en-GB"/>
        </w:rPr>
        <w:sectPr w:rsidR="00BA5BED" w:rsidSect="0090711C">
          <w:type w:val="continuous"/>
          <w:pgSz w:w="11906" w:h="16838"/>
          <w:pgMar w:top="1417" w:right="1417" w:bottom="1417" w:left="1417" w:header="708" w:footer="708" w:gutter="0"/>
          <w:cols w:num="2" w:space="708"/>
          <w:docGrid w:linePitch="360"/>
        </w:sectPr>
      </w:pPr>
    </w:p>
    <w:p w14:paraId="28FD361B" w14:textId="77777777" w:rsidR="00B13CB8" w:rsidRPr="00CA74AC" w:rsidRDefault="00B13CB8" w:rsidP="00BA5BED">
      <w:pPr>
        <w:pStyle w:val="NormalWeb"/>
        <w:spacing w:before="0" w:beforeAutospacing="0" w:after="0" w:afterAutospacing="0" w:line="276" w:lineRule="auto"/>
        <w:rPr>
          <w:rFonts w:asciiTheme="minorBidi" w:hAnsiTheme="minorBidi" w:cstheme="minorBidi"/>
          <w:b/>
          <w:bCs/>
          <w:sz w:val="20"/>
          <w:szCs w:val="20"/>
          <w:lang w:val="en-GB"/>
        </w:rPr>
      </w:pPr>
    </w:p>
    <w:p w14:paraId="14C23FEC" w14:textId="77777777" w:rsidR="00BA5BED" w:rsidRPr="00EF20B4" w:rsidRDefault="00BA5BED" w:rsidP="0062482A">
      <w:pPr>
        <w:spacing w:line="276" w:lineRule="auto"/>
        <w:jc w:val="center"/>
        <w:rPr>
          <w:rFonts w:asciiTheme="minorBidi" w:eastAsia="Times New Roman" w:hAnsiTheme="minorBidi"/>
          <w:sz w:val="20"/>
          <w:szCs w:val="20"/>
          <w:lang w:val="en-GB" w:eastAsia="fr-FR"/>
        </w:rPr>
        <w:sectPr w:rsidR="00BA5BED" w:rsidRPr="00EF20B4" w:rsidSect="00BA5BED">
          <w:type w:val="continuous"/>
          <w:pgSz w:w="11906" w:h="16838"/>
          <w:pgMar w:top="1417" w:right="1417" w:bottom="1417" w:left="1417" w:header="708" w:footer="708" w:gutter="0"/>
          <w:cols w:space="708"/>
          <w:docGrid w:linePitch="360"/>
        </w:sectPr>
      </w:pPr>
    </w:p>
    <w:p w14:paraId="257D3FA0" w14:textId="7F1EB559" w:rsidR="00BA5BED" w:rsidRPr="00E760D8" w:rsidRDefault="00B0160D" w:rsidP="00BA5BED">
      <w:pPr>
        <w:spacing w:line="240" w:lineRule="auto"/>
        <w:rPr>
          <w:rFonts w:asciiTheme="minorBidi" w:eastAsia="Times New Roman" w:hAnsiTheme="minorBidi"/>
          <w:sz w:val="20"/>
          <w:szCs w:val="20"/>
          <w:lang w:val="en-GB" w:eastAsia="fr-FR"/>
        </w:rPr>
        <w:sectPr w:rsidR="00BA5BED" w:rsidRPr="00E760D8" w:rsidSect="0090711C">
          <w:type w:val="continuous"/>
          <w:pgSz w:w="11906" w:h="16838"/>
          <w:pgMar w:top="1417" w:right="1417" w:bottom="1417" w:left="1417" w:header="708" w:footer="708" w:gutter="0"/>
          <w:cols w:space="708"/>
          <w:docGrid w:linePitch="360"/>
        </w:sectPr>
      </w:pPr>
      <w:r w:rsidRPr="00B0160D">
        <w:rPr>
          <w:rFonts w:asciiTheme="minorBidi" w:eastAsia="Times New Roman" w:hAnsiTheme="minorBidi"/>
          <w:sz w:val="20"/>
          <w:szCs w:val="20"/>
          <w:lang w:val="en-GB" w:eastAsia="fr-FR"/>
        </w:rPr>
        <w:t>Table 1 provides the thermal parameters of the materials used.</w:t>
      </w:r>
    </w:p>
    <w:tbl>
      <w:tblPr>
        <w:tblStyle w:val="PlainTable2"/>
        <w:tblW w:w="0" w:type="auto"/>
        <w:tblInd w:w="5" w:type="dxa"/>
        <w:tblLook w:val="04A0" w:firstRow="1" w:lastRow="0" w:firstColumn="1" w:lastColumn="0" w:noHBand="0" w:noVBand="1"/>
      </w:tblPr>
      <w:tblGrid>
        <w:gridCol w:w="1723"/>
        <w:gridCol w:w="2667"/>
        <w:gridCol w:w="1701"/>
        <w:gridCol w:w="1559"/>
        <w:gridCol w:w="1190"/>
      </w:tblGrid>
      <w:tr w:rsidR="007D3BDF" w:rsidRPr="00E760D8" w14:paraId="0CEBBFC8" w14:textId="77777777" w:rsidTr="00676FB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44CDC237" w14:textId="213F4EE4" w:rsidR="007D3BDF" w:rsidRPr="00CA74AC" w:rsidRDefault="00406AB9"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Component</w:t>
            </w:r>
          </w:p>
        </w:tc>
        <w:tc>
          <w:tcPr>
            <w:tcW w:w="2667" w:type="dxa"/>
            <w:vMerge w:val="restart"/>
          </w:tcPr>
          <w:p w14:paraId="24A09C16" w14:textId="77777777" w:rsidR="007D3BDF" w:rsidRPr="00CA74AC" w:rsidRDefault="00406AB9" w:rsidP="00BA5BED">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CA74AC">
              <w:rPr>
                <w:rFonts w:asciiTheme="minorBidi" w:eastAsia="Times New Roman" w:hAnsiTheme="minorBidi"/>
                <w:b w:val="0"/>
                <w:bCs w:val="0"/>
                <w:sz w:val="20"/>
                <w:szCs w:val="20"/>
                <w:lang w:eastAsia="fr-FR"/>
              </w:rPr>
              <w:t>Material</w:t>
            </w:r>
            <w:proofErr w:type="spellEnd"/>
          </w:p>
        </w:tc>
        <w:tc>
          <w:tcPr>
            <w:tcW w:w="4450" w:type="dxa"/>
            <w:gridSpan w:val="3"/>
          </w:tcPr>
          <w:p w14:paraId="4090C53E" w14:textId="77777777" w:rsidR="007D3BDF" w:rsidRPr="00CA74AC" w:rsidRDefault="00406AB9" w:rsidP="00BA5BED">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lang w:val="en-GB"/>
              </w:rPr>
            </w:pPr>
            <w:r w:rsidRPr="00CA74AC">
              <w:rPr>
                <w:rFonts w:asciiTheme="minorBidi" w:eastAsia="Times New Roman" w:hAnsiTheme="minorBidi"/>
                <w:b w:val="0"/>
                <w:bCs w:val="0"/>
                <w:sz w:val="20"/>
                <w:szCs w:val="20"/>
                <w:lang w:val="en-GB" w:eastAsia="fr-FR"/>
              </w:rPr>
              <w:t>Materials, and Thermo-Physical Parameters</w:t>
            </w:r>
          </w:p>
        </w:tc>
      </w:tr>
      <w:tr w:rsidR="00FD34F9" w:rsidRPr="00CA74AC" w14:paraId="1D807003" w14:textId="77777777" w:rsidTr="00676F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723" w:type="dxa"/>
            <w:vMerge/>
          </w:tcPr>
          <w:p w14:paraId="4B29107B" w14:textId="77777777" w:rsidR="007D3BDF" w:rsidRPr="00CA74AC" w:rsidRDefault="007D3BDF" w:rsidP="00BA5BED">
            <w:pPr>
              <w:spacing w:line="240" w:lineRule="auto"/>
              <w:jc w:val="both"/>
              <w:rPr>
                <w:rFonts w:asciiTheme="minorBidi" w:hAnsiTheme="minorBidi"/>
                <w:sz w:val="20"/>
                <w:szCs w:val="20"/>
                <w:lang w:val="en-GB"/>
              </w:rPr>
            </w:pPr>
          </w:p>
        </w:tc>
        <w:tc>
          <w:tcPr>
            <w:tcW w:w="2667" w:type="dxa"/>
            <w:vMerge/>
          </w:tcPr>
          <w:p w14:paraId="016A1AB3" w14:textId="77777777" w:rsidR="007D3BDF" w:rsidRPr="00CA74AC" w:rsidRDefault="007D3BDF" w:rsidP="00BA5BED">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p>
        </w:tc>
        <w:tc>
          <w:tcPr>
            <w:tcW w:w="1701" w:type="dxa"/>
          </w:tcPr>
          <w:p w14:paraId="5E8EFA99" w14:textId="507F6917"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eastAsia="Times New Roman" w:hAnsiTheme="minorBidi"/>
                <w:sz w:val="20"/>
                <w:szCs w:val="20"/>
                <w:lang w:val="en-GB" w:eastAsia="fr-FR"/>
              </w:rPr>
              <w:t xml:space="preserve">Thermal Conductivity </w:t>
            </w:r>
            <w:r w:rsidRPr="00FD34F9">
              <w:rPr>
                <w:rFonts w:asciiTheme="minorBidi" w:eastAsia="Times New Roman" w:hAnsiTheme="minorBidi"/>
                <w:sz w:val="20"/>
                <w:szCs w:val="20"/>
                <w:lang w:eastAsia="fr-FR"/>
              </w:rPr>
              <w:t>λ</w:t>
            </w:r>
            <w:r w:rsidRPr="00FD34F9">
              <w:rPr>
                <w:rFonts w:asciiTheme="minorBidi" w:eastAsia="Times New Roman" w:hAnsiTheme="minorBidi"/>
                <w:sz w:val="20"/>
                <w:szCs w:val="20"/>
                <w:lang w:val="en-GB" w:eastAsia="fr-FR"/>
              </w:rPr>
              <w:t xml:space="preserve"> [W</w:t>
            </w:r>
            <w:proofErr w:type="gramStart"/>
            <w:r w:rsidRPr="00FD34F9">
              <w:rPr>
                <w:rFonts w:asciiTheme="minorBidi" w:eastAsia="Times New Roman" w:hAnsiTheme="minorBidi"/>
                <w:sz w:val="20"/>
                <w:szCs w:val="20"/>
                <w:lang w:val="en-GB" w:eastAsia="fr-FR"/>
              </w:rPr>
              <w:t>/(</w:t>
            </w:r>
            <w:proofErr w:type="spellStart"/>
            <w:proofErr w:type="gramEnd"/>
            <w:r w:rsidRPr="00FD34F9">
              <w:rPr>
                <w:rFonts w:asciiTheme="minorBidi" w:eastAsia="Times New Roman" w:hAnsiTheme="minorBidi"/>
                <w:sz w:val="20"/>
                <w:szCs w:val="20"/>
                <w:lang w:val="en-GB" w:eastAsia="fr-FR"/>
              </w:rPr>
              <w:t>m.K</w:t>
            </w:r>
            <w:proofErr w:type="spellEnd"/>
            <w:r w:rsidRPr="00FD34F9">
              <w:rPr>
                <w:rFonts w:asciiTheme="minorBidi" w:eastAsia="Times New Roman" w:hAnsiTheme="minorBidi"/>
                <w:sz w:val="20"/>
                <w:szCs w:val="20"/>
                <w:lang w:val="en-GB" w:eastAsia="fr-FR"/>
              </w:rPr>
              <w:t>)]</w:t>
            </w:r>
          </w:p>
        </w:tc>
        <w:tc>
          <w:tcPr>
            <w:tcW w:w="1559" w:type="dxa"/>
          </w:tcPr>
          <w:p w14:paraId="2E30BAEB" w14:textId="2DC3ED9D"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eastAsia="Times New Roman" w:hAnsiTheme="minorBidi"/>
                <w:sz w:val="20"/>
                <w:szCs w:val="20"/>
                <w:lang w:val="en-GB" w:eastAsia="fr-FR"/>
              </w:rPr>
              <w:t xml:space="preserve">Specific Heat </w:t>
            </w:r>
            <w:r w:rsidR="007D3BDF" w:rsidRPr="00FD34F9">
              <w:rPr>
                <w:rFonts w:asciiTheme="minorBidi" w:hAnsiTheme="minorBidi"/>
                <w:sz w:val="20"/>
                <w:szCs w:val="20"/>
                <w:lang w:val="en-GB"/>
              </w:rPr>
              <w:t>Cp [J/(</w:t>
            </w:r>
            <w:proofErr w:type="spellStart"/>
            <w:proofErr w:type="gramStart"/>
            <w:r w:rsidR="007D3BDF" w:rsidRPr="00FD34F9">
              <w:rPr>
                <w:rFonts w:asciiTheme="minorBidi" w:hAnsiTheme="minorBidi"/>
                <w:sz w:val="20"/>
                <w:szCs w:val="20"/>
                <w:lang w:val="en-GB"/>
              </w:rPr>
              <w:t>kg.K</w:t>
            </w:r>
            <w:proofErr w:type="spellEnd"/>
            <w:proofErr w:type="gramEnd"/>
            <w:r w:rsidR="007D3BDF" w:rsidRPr="00FD34F9">
              <w:rPr>
                <w:rFonts w:asciiTheme="minorBidi" w:hAnsiTheme="minorBidi"/>
                <w:sz w:val="20"/>
                <w:szCs w:val="20"/>
                <w:lang w:val="en-GB"/>
              </w:rPr>
              <w:t>)]</w:t>
            </w:r>
          </w:p>
        </w:tc>
        <w:tc>
          <w:tcPr>
            <w:tcW w:w="1190" w:type="dxa"/>
          </w:tcPr>
          <w:p w14:paraId="1E7F8790" w14:textId="6E4B0F45" w:rsidR="007D3BDF" w:rsidRPr="00FD34F9" w:rsidRDefault="00406AB9"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GB"/>
              </w:rPr>
            </w:pPr>
            <w:r w:rsidRPr="00FD34F9">
              <w:rPr>
                <w:rFonts w:asciiTheme="minorBidi" w:hAnsiTheme="minorBidi"/>
                <w:sz w:val="20"/>
                <w:szCs w:val="20"/>
                <w:lang w:val="en-GB"/>
              </w:rPr>
              <w:t>Density</w:t>
            </w:r>
            <w:r w:rsidR="007D3BDF" w:rsidRPr="00FD34F9">
              <w:rPr>
                <w:rFonts w:asciiTheme="minorBidi" w:hAnsiTheme="minorBidi"/>
                <w:sz w:val="20"/>
                <w:szCs w:val="20"/>
                <w:lang w:val="en-GB"/>
              </w:rPr>
              <w:t xml:space="preserve">  </w:t>
            </w:r>
            <m:oMath>
              <m:r>
                <w:rPr>
                  <w:rFonts w:ascii="Cambria Math" w:hAnsi="Cambria Math"/>
                  <w:sz w:val="20"/>
                  <w:szCs w:val="20"/>
                </w:rPr>
                <m:t>ρ</m:t>
              </m:r>
              <m:r>
                <w:rPr>
                  <w:rFonts w:ascii="Cambria Math" w:hAnsi="Cambria Math"/>
                  <w:sz w:val="20"/>
                  <w:szCs w:val="20"/>
                  <w:lang w:val="en-GB"/>
                </w:rPr>
                <m:t>[</m:t>
              </m:r>
            </m:oMath>
            <w:r w:rsidR="007D3BDF" w:rsidRPr="00FD34F9">
              <w:rPr>
                <w:rFonts w:asciiTheme="minorBidi" w:hAnsiTheme="minorBidi"/>
                <w:sz w:val="20"/>
                <w:szCs w:val="20"/>
                <w:lang w:val="en-GB"/>
              </w:rPr>
              <w:t>kg/</w:t>
            </w:r>
            <m:oMath>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oMath>
            <w:r w:rsidR="007D3BDF" w:rsidRPr="00FD34F9">
              <w:rPr>
                <w:rFonts w:asciiTheme="minorBidi" w:eastAsiaTheme="minorEastAsia" w:hAnsiTheme="minorBidi"/>
                <w:sz w:val="20"/>
                <w:szCs w:val="20"/>
                <w:lang w:val="en-GB"/>
              </w:rPr>
              <w:t>]</w:t>
            </w:r>
          </w:p>
        </w:tc>
      </w:tr>
      <w:tr w:rsidR="007F7E58" w:rsidRPr="00CA74AC" w14:paraId="18C2B89C" w14:textId="77777777" w:rsidTr="00676FB4">
        <w:trPr>
          <w:trHeight w:val="535"/>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6355EE9E" w14:textId="77777777" w:rsidR="007F7E58" w:rsidRPr="00CA74AC" w:rsidRDefault="007F7E58" w:rsidP="00BA5BED">
            <w:pPr>
              <w:spacing w:line="240" w:lineRule="auto"/>
              <w:jc w:val="center"/>
              <w:rPr>
                <w:rFonts w:asciiTheme="minorBidi" w:hAnsiTheme="minorBidi"/>
                <w:sz w:val="20"/>
                <w:szCs w:val="20"/>
                <w:lang w:val="en-GB"/>
              </w:rPr>
            </w:pPr>
          </w:p>
          <w:p w14:paraId="72B000D5" w14:textId="77777777" w:rsidR="007F7E58" w:rsidRPr="00CA74AC" w:rsidRDefault="007F7E58" w:rsidP="00BA5BED">
            <w:pPr>
              <w:spacing w:line="240" w:lineRule="auto"/>
              <w:jc w:val="center"/>
              <w:rPr>
                <w:rFonts w:asciiTheme="minorBidi" w:hAnsiTheme="minorBidi"/>
                <w:sz w:val="20"/>
                <w:szCs w:val="20"/>
                <w:lang w:val="en-GB"/>
              </w:rPr>
            </w:pPr>
          </w:p>
          <w:p w14:paraId="651CD89F" w14:textId="77777777" w:rsidR="007F7E58" w:rsidRPr="00CA74AC" w:rsidRDefault="007F7E58" w:rsidP="00BA5BED">
            <w:pPr>
              <w:spacing w:line="240" w:lineRule="auto"/>
              <w:rPr>
                <w:rFonts w:asciiTheme="minorBidi" w:hAnsiTheme="minorBidi"/>
                <w:sz w:val="20"/>
                <w:szCs w:val="20"/>
                <w:lang w:val="en-GB"/>
              </w:rPr>
            </w:pPr>
          </w:p>
          <w:p w14:paraId="1EAF45AC" w14:textId="77777777" w:rsidR="007F7E58" w:rsidRPr="00CA74AC" w:rsidRDefault="007F7E58"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Wall</w:t>
            </w:r>
          </w:p>
        </w:tc>
        <w:tc>
          <w:tcPr>
            <w:tcW w:w="2667" w:type="dxa"/>
          </w:tcPr>
          <w:p w14:paraId="45109F44"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CEB (</w:t>
            </w:r>
            <w:proofErr w:type="spellStart"/>
            <w:r w:rsidRPr="00CA74AC">
              <w:rPr>
                <w:rFonts w:asciiTheme="minorBidi" w:eastAsia="Times New Roman" w:hAnsiTheme="minorBidi"/>
                <w:sz w:val="20"/>
                <w:szCs w:val="20"/>
                <w:lang w:eastAsia="fr-FR"/>
              </w:rPr>
              <w:t>cement-stabilized</w:t>
            </w:r>
            <w:proofErr w:type="spellEnd"/>
            <w:r w:rsidRPr="00CA74AC">
              <w:rPr>
                <w:rFonts w:asciiTheme="minorBidi" w:eastAsia="Times New Roman" w:hAnsiTheme="minorBidi"/>
                <w:sz w:val="20"/>
                <w:szCs w:val="20"/>
                <w:lang w:eastAsia="fr-FR"/>
              </w:rPr>
              <w:t>)</w:t>
            </w:r>
          </w:p>
        </w:tc>
        <w:tc>
          <w:tcPr>
            <w:tcW w:w="1701" w:type="dxa"/>
          </w:tcPr>
          <w:p w14:paraId="29BACDFE"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0,93</w:t>
            </w:r>
          </w:p>
        </w:tc>
        <w:tc>
          <w:tcPr>
            <w:tcW w:w="1559" w:type="dxa"/>
          </w:tcPr>
          <w:p w14:paraId="7E7D5E63"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850</w:t>
            </w:r>
          </w:p>
        </w:tc>
        <w:tc>
          <w:tcPr>
            <w:tcW w:w="1190" w:type="dxa"/>
          </w:tcPr>
          <w:p w14:paraId="2A9B095B"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2200</w:t>
            </w:r>
          </w:p>
        </w:tc>
      </w:tr>
      <w:tr w:rsidR="007F7E58" w:rsidRPr="00CA74AC" w14:paraId="22E90DD4" w14:textId="77777777" w:rsidTr="00676FB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723" w:type="dxa"/>
            <w:vMerge/>
          </w:tcPr>
          <w:p w14:paraId="0130F644"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4E644E04"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BLT</w:t>
            </w:r>
          </w:p>
        </w:tc>
        <w:tc>
          <w:tcPr>
            <w:tcW w:w="1701" w:type="dxa"/>
          </w:tcPr>
          <w:p w14:paraId="7911DBF3"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0.872</w:t>
            </w:r>
          </w:p>
        </w:tc>
        <w:tc>
          <w:tcPr>
            <w:tcW w:w="1559" w:type="dxa"/>
          </w:tcPr>
          <w:p w14:paraId="3D2FDF2E"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726</w:t>
            </w:r>
          </w:p>
        </w:tc>
        <w:tc>
          <w:tcPr>
            <w:tcW w:w="1190" w:type="dxa"/>
          </w:tcPr>
          <w:p w14:paraId="7091C2BF"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2271</w:t>
            </w:r>
          </w:p>
        </w:tc>
      </w:tr>
      <w:tr w:rsidR="007F7E58" w:rsidRPr="00CA74AC" w14:paraId="2DE6E58E" w14:textId="77777777" w:rsidTr="00676FB4">
        <w:trPr>
          <w:trHeight w:val="250"/>
        </w:trPr>
        <w:tc>
          <w:tcPr>
            <w:cnfStyle w:val="001000000000" w:firstRow="0" w:lastRow="0" w:firstColumn="1" w:lastColumn="0" w:oddVBand="0" w:evenVBand="0" w:oddHBand="0" w:evenHBand="0" w:firstRowFirstColumn="0" w:firstRowLastColumn="0" w:lastRowFirstColumn="0" w:lastRowLastColumn="0"/>
            <w:tcW w:w="1723" w:type="dxa"/>
            <w:vMerge/>
          </w:tcPr>
          <w:p w14:paraId="61C43BFB"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403DEE57"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H-Brick</w:t>
            </w:r>
          </w:p>
        </w:tc>
        <w:tc>
          <w:tcPr>
            <w:tcW w:w="1701" w:type="dxa"/>
          </w:tcPr>
          <w:p w14:paraId="22ED578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0.80</w:t>
            </w:r>
          </w:p>
        </w:tc>
        <w:tc>
          <w:tcPr>
            <w:tcW w:w="1559" w:type="dxa"/>
          </w:tcPr>
          <w:p w14:paraId="06427F74"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920</w:t>
            </w:r>
          </w:p>
        </w:tc>
        <w:tc>
          <w:tcPr>
            <w:tcW w:w="1190" w:type="dxa"/>
          </w:tcPr>
          <w:p w14:paraId="4020303A"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1570</w:t>
            </w:r>
          </w:p>
        </w:tc>
      </w:tr>
      <w:tr w:rsidR="007F7E58" w:rsidRPr="00CA74AC" w14:paraId="5431ECFA" w14:textId="77777777" w:rsidTr="00676FB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23" w:type="dxa"/>
            <w:vMerge/>
          </w:tcPr>
          <w:p w14:paraId="0E01532D" w14:textId="77777777" w:rsidR="007F7E58" w:rsidRPr="00CA74AC" w:rsidRDefault="007F7E58" w:rsidP="00BA5BED">
            <w:pPr>
              <w:spacing w:line="240" w:lineRule="auto"/>
              <w:jc w:val="both"/>
              <w:rPr>
                <w:rFonts w:asciiTheme="minorBidi" w:hAnsiTheme="minorBidi"/>
                <w:sz w:val="20"/>
                <w:szCs w:val="20"/>
              </w:rPr>
            </w:pPr>
          </w:p>
        </w:tc>
        <w:tc>
          <w:tcPr>
            <w:tcW w:w="2667" w:type="dxa"/>
          </w:tcPr>
          <w:p w14:paraId="63E0AFF9"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Hollow</w:t>
            </w:r>
            <w:proofErr w:type="spellEnd"/>
            <w:r w:rsidRPr="00CA74AC">
              <w:rPr>
                <w:rFonts w:asciiTheme="minorBidi" w:eastAsia="Times New Roman" w:hAnsiTheme="minorBidi"/>
                <w:sz w:val="20"/>
                <w:szCs w:val="20"/>
                <w:lang w:eastAsia="fr-FR"/>
              </w:rPr>
              <w:t xml:space="preserve"> </w:t>
            </w:r>
            <w:proofErr w:type="spellStart"/>
            <w:r w:rsidRPr="00CA74AC">
              <w:rPr>
                <w:rFonts w:asciiTheme="minorBidi" w:eastAsia="Times New Roman" w:hAnsiTheme="minorBidi"/>
                <w:sz w:val="20"/>
                <w:szCs w:val="20"/>
                <w:lang w:eastAsia="fr-FR"/>
              </w:rPr>
              <w:t>Concrete</w:t>
            </w:r>
            <w:proofErr w:type="spellEnd"/>
            <w:r w:rsidRPr="00CA74AC">
              <w:rPr>
                <w:rFonts w:asciiTheme="minorBidi" w:eastAsia="Times New Roman" w:hAnsiTheme="minorBidi"/>
                <w:sz w:val="20"/>
                <w:szCs w:val="20"/>
                <w:lang w:eastAsia="fr-FR"/>
              </w:rPr>
              <w:t xml:space="preserve"> Block</w:t>
            </w:r>
          </w:p>
        </w:tc>
        <w:tc>
          <w:tcPr>
            <w:tcW w:w="1701" w:type="dxa"/>
          </w:tcPr>
          <w:p w14:paraId="3DCBE05D"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0.67</w:t>
            </w:r>
          </w:p>
        </w:tc>
        <w:tc>
          <w:tcPr>
            <w:tcW w:w="1559" w:type="dxa"/>
          </w:tcPr>
          <w:p w14:paraId="516B21C2"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880</w:t>
            </w:r>
          </w:p>
        </w:tc>
        <w:tc>
          <w:tcPr>
            <w:tcW w:w="1190" w:type="dxa"/>
          </w:tcPr>
          <w:p w14:paraId="15FADE61"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1250</w:t>
            </w:r>
          </w:p>
        </w:tc>
      </w:tr>
      <w:tr w:rsidR="007F7E58" w:rsidRPr="00CA74AC" w14:paraId="6B872992" w14:textId="77777777" w:rsidTr="00676FB4">
        <w:trPr>
          <w:trHeight w:val="244"/>
        </w:trPr>
        <w:tc>
          <w:tcPr>
            <w:cnfStyle w:val="001000000000" w:firstRow="0" w:lastRow="0" w:firstColumn="1" w:lastColumn="0" w:oddVBand="0" w:evenVBand="0" w:oddHBand="0" w:evenHBand="0" w:firstRowFirstColumn="0" w:firstRowLastColumn="0" w:lastRowFirstColumn="0" w:lastRowLastColumn="0"/>
            <w:tcW w:w="1723" w:type="dxa"/>
          </w:tcPr>
          <w:p w14:paraId="1A5D2670" w14:textId="77777777" w:rsidR="007F7E58" w:rsidRPr="00CA74AC" w:rsidRDefault="007F7E58" w:rsidP="00BA5BED">
            <w:pPr>
              <w:spacing w:line="240" w:lineRule="auto"/>
              <w:jc w:val="center"/>
              <w:rPr>
                <w:rFonts w:asciiTheme="minorBidi" w:hAnsiTheme="minorBidi"/>
                <w:sz w:val="20"/>
                <w:szCs w:val="20"/>
              </w:rPr>
            </w:pPr>
            <w:r w:rsidRPr="00CA74AC">
              <w:rPr>
                <w:rFonts w:asciiTheme="minorBidi" w:eastAsia="Times New Roman" w:hAnsiTheme="minorBidi"/>
                <w:b w:val="0"/>
                <w:bCs w:val="0"/>
                <w:sz w:val="20"/>
                <w:szCs w:val="20"/>
                <w:lang w:eastAsia="fr-FR"/>
              </w:rPr>
              <w:t>Roof</w:t>
            </w:r>
          </w:p>
        </w:tc>
        <w:tc>
          <w:tcPr>
            <w:tcW w:w="2667" w:type="dxa"/>
          </w:tcPr>
          <w:p w14:paraId="02985495"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Aluminum</w:t>
            </w:r>
            <w:proofErr w:type="spellEnd"/>
            <w:r w:rsidRPr="00CA74AC">
              <w:rPr>
                <w:rFonts w:asciiTheme="minorBidi" w:eastAsia="Times New Roman" w:hAnsiTheme="minorBidi"/>
                <w:sz w:val="20"/>
                <w:szCs w:val="20"/>
                <w:lang w:eastAsia="fr-FR"/>
              </w:rPr>
              <w:t xml:space="preserve">-Zinc </w:t>
            </w:r>
            <w:proofErr w:type="spellStart"/>
            <w:r w:rsidRPr="00CA74AC">
              <w:rPr>
                <w:rFonts w:asciiTheme="minorBidi" w:eastAsia="Times New Roman" w:hAnsiTheme="minorBidi"/>
                <w:sz w:val="20"/>
                <w:szCs w:val="20"/>
                <w:lang w:eastAsia="fr-FR"/>
              </w:rPr>
              <w:t>Sheet</w:t>
            </w:r>
            <w:proofErr w:type="spellEnd"/>
          </w:p>
        </w:tc>
        <w:tc>
          <w:tcPr>
            <w:tcW w:w="1701" w:type="dxa"/>
          </w:tcPr>
          <w:p w14:paraId="28F18CF5"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60</w:t>
            </w:r>
          </w:p>
        </w:tc>
        <w:tc>
          <w:tcPr>
            <w:tcW w:w="1559" w:type="dxa"/>
          </w:tcPr>
          <w:p w14:paraId="55B948A7"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800</w:t>
            </w:r>
          </w:p>
        </w:tc>
        <w:tc>
          <w:tcPr>
            <w:tcW w:w="1190" w:type="dxa"/>
          </w:tcPr>
          <w:p w14:paraId="4025219C"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7600</w:t>
            </w:r>
          </w:p>
        </w:tc>
      </w:tr>
      <w:tr w:rsidR="007F7E58" w:rsidRPr="00CA74AC" w14:paraId="33AA1B3E" w14:textId="77777777" w:rsidTr="00676FB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723" w:type="dxa"/>
          </w:tcPr>
          <w:p w14:paraId="3B52C651" w14:textId="77777777" w:rsidR="007F7E58" w:rsidRPr="00CA74AC" w:rsidRDefault="007F7E58" w:rsidP="00BA5BED">
            <w:pPr>
              <w:spacing w:line="240" w:lineRule="auto"/>
              <w:jc w:val="center"/>
              <w:rPr>
                <w:rFonts w:asciiTheme="minorBidi" w:hAnsiTheme="minorBidi"/>
                <w:sz w:val="20"/>
                <w:szCs w:val="20"/>
              </w:rPr>
            </w:pPr>
            <w:proofErr w:type="spellStart"/>
            <w:r w:rsidRPr="00CA74AC">
              <w:rPr>
                <w:rFonts w:asciiTheme="minorBidi" w:eastAsia="Times New Roman" w:hAnsiTheme="minorBidi"/>
                <w:b w:val="0"/>
                <w:bCs w:val="0"/>
                <w:sz w:val="20"/>
                <w:szCs w:val="20"/>
                <w:lang w:eastAsia="fr-FR"/>
              </w:rPr>
              <w:t>Door</w:t>
            </w:r>
            <w:proofErr w:type="spellEnd"/>
          </w:p>
        </w:tc>
        <w:tc>
          <w:tcPr>
            <w:tcW w:w="2667" w:type="dxa"/>
          </w:tcPr>
          <w:p w14:paraId="718EEA10"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Metal</w:t>
            </w:r>
            <w:proofErr w:type="spellEnd"/>
          </w:p>
        </w:tc>
        <w:tc>
          <w:tcPr>
            <w:tcW w:w="1701" w:type="dxa"/>
          </w:tcPr>
          <w:p w14:paraId="12B66373"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45.28</w:t>
            </w:r>
          </w:p>
        </w:tc>
        <w:tc>
          <w:tcPr>
            <w:tcW w:w="1559" w:type="dxa"/>
          </w:tcPr>
          <w:p w14:paraId="7A11DB2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444</w:t>
            </w:r>
          </w:p>
        </w:tc>
        <w:tc>
          <w:tcPr>
            <w:tcW w:w="1190" w:type="dxa"/>
          </w:tcPr>
          <w:p w14:paraId="1A11B06E"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7824</w:t>
            </w:r>
          </w:p>
        </w:tc>
      </w:tr>
      <w:tr w:rsidR="007F7E58" w:rsidRPr="00CA74AC" w14:paraId="19A111B0" w14:textId="77777777" w:rsidTr="00676FB4">
        <w:trPr>
          <w:trHeight w:val="256"/>
        </w:trPr>
        <w:tc>
          <w:tcPr>
            <w:cnfStyle w:val="001000000000" w:firstRow="0" w:lastRow="0" w:firstColumn="1" w:lastColumn="0" w:oddVBand="0" w:evenVBand="0" w:oddHBand="0" w:evenHBand="0" w:firstRowFirstColumn="0" w:firstRowLastColumn="0" w:lastRowFirstColumn="0" w:lastRowLastColumn="0"/>
            <w:tcW w:w="1723" w:type="dxa"/>
          </w:tcPr>
          <w:p w14:paraId="1FE3E49B"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Window</w:t>
            </w:r>
            <w:proofErr w:type="spellEnd"/>
          </w:p>
        </w:tc>
        <w:tc>
          <w:tcPr>
            <w:tcW w:w="2667" w:type="dxa"/>
          </w:tcPr>
          <w:p w14:paraId="04C5C1F0"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Single </w:t>
            </w:r>
            <w:proofErr w:type="spellStart"/>
            <w:r w:rsidRPr="00CA74AC">
              <w:rPr>
                <w:rFonts w:asciiTheme="minorBidi" w:eastAsia="Times New Roman" w:hAnsiTheme="minorBidi"/>
                <w:sz w:val="20"/>
                <w:szCs w:val="20"/>
                <w:lang w:eastAsia="fr-FR"/>
              </w:rPr>
              <w:t>Glazing</w:t>
            </w:r>
            <w:proofErr w:type="spellEnd"/>
          </w:p>
        </w:tc>
        <w:tc>
          <w:tcPr>
            <w:tcW w:w="1701" w:type="dxa"/>
          </w:tcPr>
          <w:p w14:paraId="31ADCD6F"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1.15</w:t>
            </w:r>
          </w:p>
        </w:tc>
        <w:tc>
          <w:tcPr>
            <w:tcW w:w="1559" w:type="dxa"/>
          </w:tcPr>
          <w:p w14:paraId="73AEEC78"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1000</w:t>
            </w:r>
          </w:p>
        </w:tc>
        <w:tc>
          <w:tcPr>
            <w:tcW w:w="1190" w:type="dxa"/>
          </w:tcPr>
          <w:p w14:paraId="18B2ACEF"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840</w:t>
            </w:r>
          </w:p>
        </w:tc>
      </w:tr>
      <w:tr w:rsidR="007F7E58" w:rsidRPr="00CA74AC" w14:paraId="133816C7" w14:textId="77777777" w:rsidTr="00676F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53303DA4"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Floor</w:t>
            </w:r>
            <w:proofErr w:type="spellEnd"/>
          </w:p>
          <w:p w14:paraId="7CB998F6" w14:textId="77777777" w:rsidR="007F7E58" w:rsidRPr="00CA74AC" w:rsidRDefault="007F7E58" w:rsidP="00BA5BED">
            <w:pPr>
              <w:spacing w:line="240" w:lineRule="auto"/>
              <w:rPr>
                <w:rFonts w:asciiTheme="minorBidi" w:eastAsia="Times New Roman" w:hAnsiTheme="minorBidi"/>
                <w:sz w:val="20"/>
                <w:szCs w:val="20"/>
                <w:lang w:eastAsia="fr-FR"/>
              </w:rPr>
            </w:pPr>
          </w:p>
        </w:tc>
        <w:tc>
          <w:tcPr>
            <w:tcW w:w="2667" w:type="dxa"/>
          </w:tcPr>
          <w:p w14:paraId="772E1425"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Concrete</w:t>
            </w:r>
            <w:proofErr w:type="spellEnd"/>
          </w:p>
        </w:tc>
        <w:tc>
          <w:tcPr>
            <w:tcW w:w="1701" w:type="dxa"/>
          </w:tcPr>
          <w:p w14:paraId="3DC7B62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1.75</w:t>
            </w:r>
          </w:p>
        </w:tc>
        <w:tc>
          <w:tcPr>
            <w:tcW w:w="1559" w:type="dxa"/>
          </w:tcPr>
          <w:p w14:paraId="31A46AA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653</w:t>
            </w:r>
          </w:p>
        </w:tc>
        <w:tc>
          <w:tcPr>
            <w:tcW w:w="1190" w:type="dxa"/>
          </w:tcPr>
          <w:p w14:paraId="0B9CA37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2100</w:t>
            </w:r>
          </w:p>
        </w:tc>
      </w:tr>
      <w:tr w:rsidR="007F7E58" w:rsidRPr="00CA74AC" w14:paraId="59410466" w14:textId="77777777" w:rsidTr="00676FB4">
        <w:trPr>
          <w:trHeight w:val="436"/>
        </w:trPr>
        <w:tc>
          <w:tcPr>
            <w:cnfStyle w:val="001000000000" w:firstRow="0" w:lastRow="0" w:firstColumn="1" w:lastColumn="0" w:oddVBand="0" w:evenVBand="0" w:oddHBand="0" w:evenHBand="0" w:firstRowFirstColumn="0" w:firstRowLastColumn="0" w:lastRowFirstColumn="0" w:lastRowLastColumn="0"/>
            <w:tcW w:w="1723" w:type="dxa"/>
            <w:vMerge/>
          </w:tcPr>
          <w:p w14:paraId="69CE7E26" w14:textId="77777777" w:rsidR="007F7E58" w:rsidRPr="00CA74AC" w:rsidRDefault="007F7E58" w:rsidP="00BA5BED">
            <w:pPr>
              <w:spacing w:line="240" w:lineRule="auto"/>
              <w:jc w:val="center"/>
              <w:rPr>
                <w:rFonts w:asciiTheme="minorBidi" w:hAnsiTheme="minorBidi"/>
                <w:sz w:val="20"/>
                <w:szCs w:val="20"/>
              </w:rPr>
            </w:pPr>
          </w:p>
        </w:tc>
        <w:tc>
          <w:tcPr>
            <w:tcW w:w="2667" w:type="dxa"/>
          </w:tcPr>
          <w:p w14:paraId="31CA57F0"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Tile</w:t>
            </w:r>
            <w:proofErr w:type="spellEnd"/>
          </w:p>
        </w:tc>
        <w:tc>
          <w:tcPr>
            <w:tcW w:w="1701" w:type="dxa"/>
          </w:tcPr>
          <w:p w14:paraId="3A9C6DC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1.15</w:t>
            </w:r>
          </w:p>
        </w:tc>
        <w:tc>
          <w:tcPr>
            <w:tcW w:w="1559" w:type="dxa"/>
          </w:tcPr>
          <w:p w14:paraId="1E2B373E"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980</w:t>
            </w:r>
          </w:p>
        </w:tc>
        <w:tc>
          <w:tcPr>
            <w:tcW w:w="1190" w:type="dxa"/>
          </w:tcPr>
          <w:p w14:paraId="7AF30CDA"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100</w:t>
            </w:r>
          </w:p>
        </w:tc>
      </w:tr>
      <w:tr w:rsidR="007F7E58" w:rsidRPr="00CA74AC" w14:paraId="6655DDEF" w14:textId="77777777" w:rsidTr="00676FB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23" w:type="dxa"/>
          </w:tcPr>
          <w:p w14:paraId="2E52AAFA"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Ceiling</w:t>
            </w:r>
            <w:proofErr w:type="spellEnd"/>
          </w:p>
        </w:tc>
        <w:tc>
          <w:tcPr>
            <w:tcW w:w="2667" w:type="dxa"/>
          </w:tcPr>
          <w:p w14:paraId="3475FE34"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Wood (1.5 cm)</w:t>
            </w:r>
          </w:p>
        </w:tc>
        <w:tc>
          <w:tcPr>
            <w:tcW w:w="1701" w:type="dxa"/>
          </w:tcPr>
          <w:p w14:paraId="2DA5F260"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0.12</w:t>
            </w:r>
          </w:p>
        </w:tc>
        <w:tc>
          <w:tcPr>
            <w:tcW w:w="1559" w:type="dxa"/>
          </w:tcPr>
          <w:p w14:paraId="52500C6A"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2510</w:t>
            </w:r>
          </w:p>
        </w:tc>
        <w:tc>
          <w:tcPr>
            <w:tcW w:w="1190" w:type="dxa"/>
          </w:tcPr>
          <w:p w14:paraId="63F9198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593</w:t>
            </w:r>
          </w:p>
        </w:tc>
      </w:tr>
      <w:tr w:rsidR="007F7E58" w:rsidRPr="00CA74AC" w14:paraId="0A633239" w14:textId="77777777" w:rsidTr="00676FB4">
        <w:trPr>
          <w:trHeight w:val="409"/>
        </w:trPr>
        <w:tc>
          <w:tcPr>
            <w:cnfStyle w:val="001000000000" w:firstRow="0" w:lastRow="0" w:firstColumn="1" w:lastColumn="0" w:oddVBand="0" w:evenVBand="0" w:oddHBand="0" w:evenHBand="0" w:firstRowFirstColumn="0" w:firstRowLastColumn="0" w:lastRowFirstColumn="0" w:lastRowLastColumn="0"/>
            <w:tcW w:w="1723" w:type="dxa"/>
          </w:tcPr>
          <w:p w14:paraId="072FFE02" w14:textId="77777777" w:rsidR="007F7E58" w:rsidRPr="00CA74AC" w:rsidRDefault="007F7E58" w:rsidP="00BA5BED">
            <w:pPr>
              <w:spacing w:line="240" w:lineRule="auto"/>
              <w:jc w:val="center"/>
              <w:rPr>
                <w:rFonts w:asciiTheme="minorBidi" w:eastAsia="Times New Roman" w:hAnsiTheme="minorBidi"/>
                <w:sz w:val="20"/>
                <w:szCs w:val="20"/>
                <w:lang w:eastAsia="fr-FR"/>
              </w:rPr>
            </w:pPr>
            <w:proofErr w:type="spellStart"/>
            <w:r w:rsidRPr="00CA74AC">
              <w:rPr>
                <w:rFonts w:asciiTheme="minorBidi" w:eastAsia="Times New Roman" w:hAnsiTheme="minorBidi"/>
                <w:b w:val="0"/>
                <w:bCs w:val="0"/>
                <w:sz w:val="20"/>
                <w:szCs w:val="20"/>
                <w:lang w:eastAsia="fr-FR"/>
              </w:rPr>
              <w:t>Plaster</w:t>
            </w:r>
            <w:proofErr w:type="spellEnd"/>
          </w:p>
        </w:tc>
        <w:tc>
          <w:tcPr>
            <w:tcW w:w="2667" w:type="dxa"/>
          </w:tcPr>
          <w:p w14:paraId="57304095" w14:textId="77777777" w:rsidR="007F7E58" w:rsidRPr="00CA74AC" w:rsidRDefault="007F7E58" w:rsidP="00BA5BED">
            <w:pPr>
              <w:spacing w:line="24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Cement</w:t>
            </w:r>
          </w:p>
        </w:tc>
        <w:tc>
          <w:tcPr>
            <w:tcW w:w="1701" w:type="dxa"/>
          </w:tcPr>
          <w:p w14:paraId="712A7442"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0.87</w:t>
            </w:r>
          </w:p>
        </w:tc>
        <w:tc>
          <w:tcPr>
            <w:tcW w:w="1559" w:type="dxa"/>
          </w:tcPr>
          <w:p w14:paraId="04BB09E8"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1050</w:t>
            </w:r>
          </w:p>
        </w:tc>
        <w:tc>
          <w:tcPr>
            <w:tcW w:w="1190" w:type="dxa"/>
          </w:tcPr>
          <w:p w14:paraId="1677BB90" w14:textId="77777777" w:rsidR="007F7E58" w:rsidRPr="00CA74AC" w:rsidRDefault="007F7E58" w:rsidP="00BA5BED">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2200</w:t>
            </w:r>
          </w:p>
        </w:tc>
      </w:tr>
      <w:tr w:rsidR="007F7E58" w:rsidRPr="00CA74AC" w14:paraId="6707B88C" w14:textId="77777777" w:rsidTr="00676FB4">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723" w:type="dxa"/>
          </w:tcPr>
          <w:p w14:paraId="1A8A5CF2" w14:textId="77777777" w:rsidR="007F7E58" w:rsidRPr="00CA74AC" w:rsidRDefault="007F7E58" w:rsidP="00BA5BED">
            <w:pPr>
              <w:spacing w:line="240" w:lineRule="auto"/>
              <w:jc w:val="center"/>
              <w:rPr>
                <w:rFonts w:asciiTheme="minorBidi" w:eastAsia="Times New Roman" w:hAnsiTheme="minorBidi"/>
                <w:sz w:val="20"/>
                <w:szCs w:val="20"/>
                <w:lang w:eastAsia="fr-FR"/>
              </w:rPr>
            </w:pPr>
            <w:r w:rsidRPr="00CA74AC">
              <w:rPr>
                <w:rFonts w:asciiTheme="minorBidi" w:eastAsia="Times New Roman" w:hAnsiTheme="minorBidi"/>
                <w:b w:val="0"/>
                <w:bCs w:val="0"/>
                <w:sz w:val="20"/>
                <w:szCs w:val="20"/>
                <w:lang w:eastAsia="fr-FR"/>
              </w:rPr>
              <w:t>Insulation</w:t>
            </w:r>
          </w:p>
        </w:tc>
        <w:tc>
          <w:tcPr>
            <w:tcW w:w="2667" w:type="dxa"/>
          </w:tcPr>
          <w:p w14:paraId="491C7825" w14:textId="77777777" w:rsidR="007F7E58" w:rsidRPr="00CA74AC" w:rsidRDefault="007F7E58" w:rsidP="00BA5BED">
            <w:pPr>
              <w:spacing w:line="24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Expanded</w:t>
            </w:r>
            <w:proofErr w:type="spellEnd"/>
            <w:r w:rsidRPr="00CA74AC">
              <w:rPr>
                <w:rFonts w:asciiTheme="minorBidi" w:eastAsia="Times New Roman" w:hAnsiTheme="minorBidi"/>
                <w:sz w:val="20"/>
                <w:szCs w:val="20"/>
                <w:lang w:eastAsia="fr-FR"/>
              </w:rPr>
              <w:t xml:space="preserve"> </w:t>
            </w:r>
            <w:proofErr w:type="spellStart"/>
            <w:r w:rsidRPr="00CA74AC">
              <w:rPr>
                <w:rFonts w:asciiTheme="minorBidi" w:eastAsia="Times New Roman" w:hAnsiTheme="minorBidi"/>
                <w:sz w:val="20"/>
                <w:szCs w:val="20"/>
                <w:lang w:eastAsia="fr-FR"/>
              </w:rPr>
              <w:t>Polystyrene</w:t>
            </w:r>
            <w:proofErr w:type="spellEnd"/>
          </w:p>
        </w:tc>
        <w:tc>
          <w:tcPr>
            <w:tcW w:w="1701" w:type="dxa"/>
          </w:tcPr>
          <w:p w14:paraId="643A012D"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0.032</w:t>
            </w:r>
          </w:p>
        </w:tc>
        <w:tc>
          <w:tcPr>
            <w:tcW w:w="1559" w:type="dxa"/>
          </w:tcPr>
          <w:p w14:paraId="204BFE1B"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1450</w:t>
            </w:r>
          </w:p>
        </w:tc>
        <w:tc>
          <w:tcPr>
            <w:tcW w:w="1190" w:type="dxa"/>
          </w:tcPr>
          <w:p w14:paraId="1E6014B9" w14:textId="77777777" w:rsidR="007F7E58" w:rsidRPr="00CA74AC" w:rsidRDefault="007F7E58" w:rsidP="00BA5BED">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20</w:t>
            </w:r>
          </w:p>
        </w:tc>
      </w:tr>
    </w:tbl>
    <w:p w14:paraId="4A6AC937" w14:textId="77777777" w:rsidR="001C530B" w:rsidRPr="00CA74AC" w:rsidRDefault="001C530B" w:rsidP="00676FB4">
      <w:pPr>
        <w:pStyle w:val="NormalWeb"/>
        <w:spacing w:before="240" w:beforeAutospacing="0" w:after="0" w:afterAutospacing="0" w:line="276" w:lineRule="auto"/>
        <w:jc w:val="both"/>
        <w:rPr>
          <w:rFonts w:asciiTheme="minorBidi" w:hAnsiTheme="minorBidi" w:cstheme="minorBidi"/>
          <w:sz w:val="20"/>
          <w:szCs w:val="20"/>
          <w:lang w:val="en-GB"/>
        </w:rPr>
        <w:sectPr w:rsidR="001C530B" w:rsidRPr="00CA74AC" w:rsidSect="0090711C">
          <w:type w:val="continuous"/>
          <w:pgSz w:w="11906" w:h="16838"/>
          <w:pgMar w:top="1417" w:right="1417" w:bottom="1417" w:left="1417" w:header="708" w:footer="708" w:gutter="0"/>
          <w:cols w:space="708"/>
          <w:docGrid w:linePitch="360"/>
        </w:sectPr>
      </w:pPr>
    </w:p>
    <w:p w14:paraId="60C1E7CB" w14:textId="68C78CA0" w:rsidR="00F1505E" w:rsidRPr="00CA74AC" w:rsidRDefault="00F1505E" w:rsidP="00676FB4">
      <w:pPr>
        <w:pStyle w:val="NormalWeb"/>
        <w:spacing w:before="24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The study was conducted in three stages. First, four types of walls (concrete blocks, H-bricks, CEB, BLT) were tested under a metal roof to identify the most thermally efficient material </w:t>
      </w:r>
      <w:r w:rsidR="00E13C65" w:rsidRPr="00CA74AC">
        <w:rPr>
          <w:rFonts w:asciiTheme="minorBidi" w:hAnsiTheme="minorBidi" w:cstheme="minorBidi"/>
          <w:sz w:val="20"/>
          <w:szCs w:val="20"/>
          <w:lang w:val="en-GB"/>
        </w:rPr>
        <w:t>(Coulibaly, O., 2011)</w:t>
      </w:r>
      <w:r w:rsidRPr="00CA74AC">
        <w:rPr>
          <w:rFonts w:asciiTheme="minorBidi" w:hAnsiTheme="minorBidi" w:cstheme="minorBidi"/>
          <w:sz w:val="20"/>
          <w:szCs w:val="20"/>
          <w:lang w:val="en-GB"/>
        </w:rPr>
        <w:t xml:space="preserve">. Second, the selected material (CEB) was combined with a concrete or CEB roof, varying the thicknesses of walls and roofs to address the following questions: Does wall thickness influence indoor temperature? What is the minimum wall </w:t>
      </w:r>
      <w:r w:rsidRPr="00CA74AC">
        <w:rPr>
          <w:rFonts w:asciiTheme="minorBidi" w:hAnsiTheme="minorBidi" w:cstheme="minorBidi"/>
          <w:sz w:val="20"/>
          <w:szCs w:val="20"/>
          <w:lang w:val="en-GB"/>
        </w:rPr>
        <w:t xml:space="preserve">thickness for thermal comfort? Does roof thickness influence indoor temperature? What is the minimum roof thickness for thermal comfort? </w:t>
      </w:r>
      <w:r w:rsidR="00E13C65" w:rsidRPr="00CA74AC">
        <w:rPr>
          <w:rFonts w:asciiTheme="minorBidi" w:hAnsiTheme="minorBidi" w:cstheme="minorBidi"/>
          <w:sz w:val="20"/>
          <w:szCs w:val="20"/>
          <w:lang w:val="en-GB"/>
        </w:rPr>
        <w:t>(Houben, H., &amp; Guillaud, H., 1989,</w:t>
      </w:r>
      <w:r w:rsidR="00C064C3" w:rsidRPr="00CA74AC">
        <w:rPr>
          <w:rFonts w:asciiTheme="minorBidi" w:hAnsiTheme="minorBidi" w:cstheme="minorBidi"/>
          <w:sz w:val="20"/>
          <w:szCs w:val="20"/>
          <w:lang w:val="en-GB"/>
        </w:rPr>
        <w:t xml:space="preserve"> </w:t>
      </w:r>
      <w:proofErr w:type="spellStart"/>
      <w:r w:rsidR="00C064C3" w:rsidRPr="00CA74AC">
        <w:rPr>
          <w:rFonts w:asciiTheme="minorBidi" w:hAnsiTheme="minorBidi" w:cstheme="minorBidi"/>
          <w:sz w:val="20"/>
          <w:szCs w:val="20"/>
          <w:lang w:val="en-GB"/>
        </w:rPr>
        <w:t>Lawane</w:t>
      </w:r>
      <w:proofErr w:type="spellEnd"/>
      <w:r w:rsidR="00C064C3" w:rsidRPr="00CA74AC">
        <w:rPr>
          <w:rFonts w:asciiTheme="minorBidi" w:hAnsiTheme="minorBidi" w:cstheme="minorBidi"/>
          <w:sz w:val="20"/>
          <w:szCs w:val="20"/>
          <w:lang w:val="en-GB"/>
        </w:rPr>
        <w:t xml:space="preserve"> </w:t>
      </w:r>
      <w:proofErr w:type="spellStart"/>
      <w:r w:rsidR="00C064C3" w:rsidRPr="00CA74AC">
        <w:rPr>
          <w:rFonts w:asciiTheme="minorBidi" w:hAnsiTheme="minorBidi" w:cstheme="minorBidi"/>
          <w:sz w:val="20"/>
          <w:szCs w:val="20"/>
          <w:lang w:val="en-GB"/>
        </w:rPr>
        <w:t>Gana</w:t>
      </w:r>
      <w:proofErr w:type="spellEnd"/>
      <w:r w:rsidR="00C064C3" w:rsidRPr="00CA74AC">
        <w:rPr>
          <w:rFonts w:asciiTheme="minorBidi" w:hAnsiTheme="minorBidi" w:cstheme="minorBidi"/>
          <w:sz w:val="20"/>
          <w:szCs w:val="20"/>
          <w:lang w:val="en-GB"/>
        </w:rPr>
        <w:t>, A., 2014</w:t>
      </w:r>
      <w:r w:rsidR="00E13C65" w:rsidRPr="00CA74AC">
        <w:rPr>
          <w:rFonts w:asciiTheme="minorBidi" w:hAnsiTheme="minorBidi" w:cstheme="minorBidi"/>
          <w:sz w:val="20"/>
          <w:szCs w:val="20"/>
          <w:lang w:val="en-GB"/>
        </w:rPr>
        <w:t>)</w:t>
      </w:r>
      <w:r w:rsidRPr="00CA74AC">
        <w:rPr>
          <w:rFonts w:asciiTheme="minorBidi" w:hAnsiTheme="minorBidi" w:cstheme="minorBidi"/>
          <w:sz w:val="20"/>
          <w:szCs w:val="20"/>
          <w:lang w:val="en-GB"/>
        </w:rPr>
        <w:t xml:space="preserve">. Third, the effect of internal and external insulation of CEB walls was studied, varying the thickness of walls and insulation (polystyrene) </w:t>
      </w:r>
      <w:r w:rsidR="009D3CC1" w:rsidRPr="00CA74AC">
        <w:rPr>
          <w:rFonts w:asciiTheme="minorBidi" w:hAnsiTheme="minorBidi" w:cstheme="minorBidi"/>
          <w:sz w:val="20"/>
          <w:szCs w:val="20"/>
          <w:lang w:val="en-GB"/>
        </w:rPr>
        <w:t xml:space="preserve">(Mokhtari, A. et al, 2008, </w:t>
      </w:r>
      <w:r w:rsidR="009D3CC1" w:rsidRPr="00EF20B4">
        <w:rPr>
          <w:rFonts w:asciiTheme="minorBidi" w:hAnsiTheme="minorBidi" w:cstheme="minorBidi"/>
          <w:sz w:val="20"/>
          <w:szCs w:val="20"/>
          <w:lang w:val="en-GB"/>
        </w:rPr>
        <w:t>Paulus, J., 2015</w:t>
      </w:r>
      <w:r w:rsidR="009D3CC1" w:rsidRPr="00CA74AC">
        <w:rPr>
          <w:rFonts w:asciiTheme="minorBidi" w:hAnsiTheme="minorBidi" w:cstheme="minorBidi"/>
          <w:sz w:val="20"/>
          <w:szCs w:val="20"/>
          <w:lang w:val="en-GB"/>
        </w:rPr>
        <w:t>).</w:t>
      </w:r>
    </w:p>
    <w:p w14:paraId="09E64C50" w14:textId="77777777" w:rsidR="00F1505E" w:rsidRPr="00EF20B4"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EF20B4">
        <w:rPr>
          <w:rStyle w:val="Strong"/>
          <w:rFonts w:asciiTheme="minorBidi" w:hAnsiTheme="minorBidi" w:cstheme="minorBidi"/>
          <w:sz w:val="22"/>
          <w:szCs w:val="22"/>
          <w:lang w:val="en-GB"/>
        </w:rPr>
        <w:t xml:space="preserve">2.1 Thermal </w:t>
      </w:r>
      <w:proofErr w:type="spellStart"/>
      <w:r w:rsidRPr="00EF20B4">
        <w:rPr>
          <w:rStyle w:val="Strong"/>
          <w:rFonts w:asciiTheme="minorBidi" w:hAnsiTheme="minorBidi" w:cstheme="minorBidi"/>
          <w:sz w:val="22"/>
          <w:szCs w:val="22"/>
          <w:lang w:val="en-GB"/>
        </w:rPr>
        <w:t>modeling</w:t>
      </w:r>
      <w:proofErr w:type="spellEnd"/>
      <w:r w:rsidRPr="00EF20B4">
        <w:rPr>
          <w:rStyle w:val="Strong"/>
          <w:rFonts w:asciiTheme="minorBidi" w:hAnsiTheme="minorBidi" w:cstheme="minorBidi"/>
          <w:sz w:val="22"/>
          <w:szCs w:val="22"/>
          <w:lang w:val="en-GB"/>
        </w:rPr>
        <w:t xml:space="preserve"> e</w:t>
      </w:r>
      <w:r w:rsidR="00F1505E" w:rsidRPr="00EF20B4">
        <w:rPr>
          <w:rStyle w:val="Strong"/>
          <w:rFonts w:asciiTheme="minorBidi" w:hAnsiTheme="minorBidi" w:cstheme="minorBidi"/>
          <w:sz w:val="22"/>
          <w:szCs w:val="22"/>
          <w:lang w:val="en-GB"/>
        </w:rPr>
        <w:t>quations</w:t>
      </w:r>
    </w:p>
    <w:p w14:paraId="630A4C50" w14:textId="10BB6F8F"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lastRenderedPageBreak/>
        <w:t xml:space="preserve">Thermal simulations, conducted with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rely on fundamental heat transfer equations to model the thermal </w:t>
      </w:r>
      <w:r w:rsidR="0056283D" w:rsidRPr="00CA74AC">
        <w:rPr>
          <w:rFonts w:asciiTheme="minorBidi" w:hAnsiTheme="minorBidi" w:cstheme="minorBidi"/>
          <w:sz w:val="20"/>
          <w:szCs w:val="20"/>
          <w:lang w:val="en-GB"/>
        </w:rPr>
        <w:t>behaviour</w:t>
      </w:r>
      <w:r w:rsidRPr="00CA74AC">
        <w:rPr>
          <w:rFonts w:asciiTheme="minorBidi" w:hAnsiTheme="minorBidi" w:cstheme="minorBidi"/>
          <w:sz w:val="20"/>
          <w:szCs w:val="20"/>
          <w:lang w:val="en-GB"/>
        </w:rPr>
        <w:t xml:space="preserve"> of the building in Ouagadougou. These equations describe heat fluxes through walls and the evolution of indoor temperatures based on material properties. The conductive heat flux is </w:t>
      </w:r>
      <w:proofErr w:type="spellStart"/>
      <w:r w:rsidRPr="00CA74AC">
        <w:rPr>
          <w:rFonts w:asciiTheme="minorBidi" w:hAnsiTheme="minorBidi" w:cstheme="minorBidi"/>
          <w:sz w:val="20"/>
          <w:szCs w:val="20"/>
          <w:lang w:val="en-GB"/>
        </w:rPr>
        <w:t>modeled</w:t>
      </w:r>
      <w:proofErr w:type="spellEnd"/>
      <w:r w:rsidRPr="00CA74AC">
        <w:rPr>
          <w:rFonts w:asciiTheme="minorBidi" w:hAnsiTheme="minorBidi" w:cstheme="minorBidi"/>
          <w:sz w:val="20"/>
          <w:szCs w:val="20"/>
          <w:lang w:val="en-GB"/>
        </w:rPr>
        <w:t xml:space="preserve"> by Fourier’s law:</w:t>
      </w:r>
    </w:p>
    <w:p w14:paraId="1D1E7C32" w14:textId="5B91B102" w:rsidR="00F1505E" w:rsidRPr="00CA74AC" w:rsidRDefault="00F1505E" w:rsidP="00B13CB8">
      <w:pPr>
        <w:spacing w:after="0" w:line="276" w:lineRule="auto"/>
        <w:rPr>
          <w:rFonts w:asciiTheme="minorBidi" w:hAnsiTheme="minorBidi"/>
          <w:b/>
          <w:bCs/>
          <w:sz w:val="20"/>
          <w:szCs w:val="20"/>
          <w:lang w:val="en-GB"/>
        </w:rPr>
      </w:pPr>
      <m:oMath>
        <m:r>
          <w:rPr>
            <w:rFonts w:ascii="Cambria Math" w:hAnsi="Cambria Math"/>
            <w:sz w:val="20"/>
            <w:szCs w:val="20"/>
          </w:rPr>
          <m:t>q</m:t>
        </m:r>
        <m:r>
          <w:rPr>
            <w:rFonts w:ascii="Cambria Math" w:hAnsi="Cambria Math"/>
            <w:sz w:val="20"/>
            <w:szCs w:val="20"/>
            <w:lang w:val="en-GB"/>
          </w:rPr>
          <m:t xml:space="preserve"> = -</m:t>
        </m:r>
        <m:r>
          <w:rPr>
            <w:rFonts w:ascii="Cambria Math" w:hAnsi="Cambria Math"/>
            <w:sz w:val="20"/>
            <w:szCs w:val="20"/>
          </w:rPr>
          <m:t>K</m:t>
        </m:r>
        <m:r>
          <w:rPr>
            <w:rFonts w:ascii="Cambria Math" w:hAnsi="Cambria Math"/>
            <w:sz w:val="20"/>
            <w:szCs w:val="20"/>
            <w:lang w:val="en-GB"/>
          </w:rPr>
          <m:t>.</m:t>
        </m:r>
        <m:r>
          <w:rPr>
            <w:rFonts w:ascii="Cambria Math" w:hAnsi="Cambria Math"/>
            <w:sz w:val="20"/>
            <w:szCs w:val="20"/>
          </w:rPr>
          <m:t>A</m:t>
        </m:r>
        <m:r>
          <w:rPr>
            <w:rFonts w:ascii="Cambria Math" w:hAnsi="Cambria Math"/>
            <w:sz w:val="20"/>
            <w:szCs w:val="20"/>
            <w:lang w:val="en-GB"/>
          </w:rPr>
          <m:t xml:space="preserve">. </m:t>
        </m:r>
        <m:f>
          <m:fPr>
            <m:ctrlPr>
              <w:rPr>
                <w:rFonts w:ascii="Cambria Math" w:hAnsi="Cambria Math"/>
                <w:i/>
                <w:sz w:val="20"/>
                <w:szCs w:val="20"/>
              </w:rPr>
            </m:ctrlPr>
          </m:fPr>
          <m:num>
            <m:r>
              <w:rPr>
                <w:rFonts w:ascii="Cambria Math" w:hAnsi="Cambria Math"/>
                <w:sz w:val="20"/>
                <w:szCs w:val="20"/>
                <w:lang w:val="en-GB"/>
              </w:rPr>
              <m:t>∆</m:t>
            </m:r>
            <m:r>
              <w:rPr>
                <w:rFonts w:ascii="Cambria Math" w:hAnsi="Cambria Math"/>
                <w:sz w:val="20"/>
                <w:szCs w:val="20"/>
              </w:rPr>
              <m:t>T</m:t>
            </m:r>
          </m:num>
          <m:den>
            <m:r>
              <w:rPr>
                <w:rFonts w:ascii="Cambria Math" w:hAnsi="Cambria Math"/>
                <w:sz w:val="20"/>
                <w:szCs w:val="20"/>
                <w:lang w:val="en-GB"/>
              </w:rPr>
              <m:t>∆</m:t>
            </m:r>
            <m:r>
              <w:rPr>
                <w:rFonts w:ascii="Cambria Math" w:hAnsi="Cambria Math"/>
                <w:sz w:val="20"/>
                <w:szCs w:val="20"/>
              </w:rPr>
              <m:t>x</m:t>
            </m:r>
          </m:den>
        </m:f>
      </m:oMath>
      <w:r w:rsidRPr="00CA74AC">
        <w:rPr>
          <w:rFonts w:asciiTheme="minorBidi" w:eastAsiaTheme="minorEastAsia" w:hAnsiTheme="minorBidi"/>
          <w:sz w:val="20"/>
          <w:szCs w:val="20"/>
          <w:lang w:val="en-GB"/>
        </w:rPr>
        <w:t xml:space="preserve">                      </w:t>
      </w:r>
      <w:r w:rsidR="00B13CB8" w:rsidRPr="00CA74AC">
        <w:rPr>
          <w:rFonts w:asciiTheme="minorBidi" w:eastAsiaTheme="minorEastAsia" w:hAnsiTheme="minorBidi"/>
          <w:sz w:val="20"/>
          <w:szCs w:val="20"/>
          <w:lang w:val="en-GB"/>
        </w:rPr>
        <w:t xml:space="preserve">   </w:t>
      </w:r>
      <w:r w:rsidRPr="00CA74AC">
        <w:rPr>
          <w:rFonts w:asciiTheme="minorBidi" w:eastAsiaTheme="minorEastAsia" w:hAnsiTheme="minorBidi"/>
          <w:sz w:val="20"/>
          <w:szCs w:val="20"/>
          <w:lang w:val="en-GB"/>
        </w:rPr>
        <w:t xml:space="preserve">  </w:t>
      </w:r>
      <w:r w:rsidR="00057C26" w:rsidRPr="00CA74AC">
        <w:rPr>
          <w:rFonts w:asciiTheme="minorBidi" w:eastAsiaTheme="minorEastAsia" w:hAnsiTheme="minorBidi"/>
          <w:sz w:val="20"/>
          <w:szCs w:val="20"/>
          <w:lang w:val="en-GB"/>
        </w:rPr>
        <w:t xml:space="preserve">                     </w:t>
      </w:r>
      <w:r w:rsidR="00057C26" w:rsidRPr="00CA74AC">
        <w:rPr>
          <w:rFonts w:asciiTheme="minorBidi" w:hAnsiTheme="minorBidi"/>
          <w:sz w:val="20"/>
          <w:szCs w:val="20"/>
          <w:lang w:val="en-GB"/>
        </w:rPr>
        <w:t>(1)</w:t>
      </w:r>
      <w:r w:rsidRPr="00CA74AC">
        <w:rPr>
          <w:rFonts w:asciiTheme="minorBidi" w:eastAsiaTheme="minorEastAsia" w:hAnsiTheme="minorBidi"/>
          <w:sz w:val="20"/>
          <w:szCs w:val="20"/>
          <w:lang w:val="en-GB"/>
        </w:rPr>
        <w:t xml:space="preserve">                                        </w:t>
      </w:r>
      <w:r w:rsidR="00406AA6" w:rsidRPr="00CA74AC">
        <w:rPr>
          <w:rFonts w:asciiTheme="minorBidi" w:eastAsiaTheme="minorEastAsia" w:hAnsiTheme="minorBidi"/>
          <w:sz w:val="20"/>
          <w:szCs w:val="20"/>
          <w:lang w:val="en-GB"/>
        </w:rPr>
        <w:t xml:space="preserve">                 </w:t>
      </w:r>
      <w:r w:rsidRPr="00CA74AC">
        <w:rPr>
          <w:rFonts w:asciiTheme="minorBidi" w:eastAsiaTheme="minorEastAsia" w:hAnsiTheme="minorBidi"/>
          <w:sz w:val="20"/>
          <w:szCs w:val="20"/>
          <w:lang w:val="en-GB"/>
        </w:rPr>
        <w:t xml:space="preserve">     </w:t>
      </w:r>
    </w:p>
    <w:p w14:paraId="358F498E" w14:textId="754BF7A8" w:rsidR="00F1505E" w:rsidRPr="00CA74AC" w:rsidRDefault="00F1505E" w:rsidP="00406AA6">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where q is the heat flux (W), k is the thermal conductivity (W/</w:t>
      </w:r>
      <w:proofErr w:type="spellStart"/>
      <w:proofErr w:type="gramStart"/>
      <w:r w:rsidRPr="00CA74AC">
        <w:rPr>
          <w:rFonts w:asciiTheme="minorBidi" w:hAnsiTheme="minorBidi"/>
          <w:sz w:val="20"/>
          <w:szCs w:val="20"/>
          <w:lang w:val="en-GB"/>
        </w:rPr>
        <w:t>m.K</w:t>
      </w:r>
      <w:proofErr w:type="spellEnd"/>
      <w:proofErr w:type="gramEnd"/>
      <w:r w:rsidRPr="00CA74AC">
        <w:rPr>
          <w:rFonts w:asciiTheme="minorBidi" w:hAnsiTheme="minorBidi"/>
          <w:sz w:val="20"/>
          <w:szCs w:val="20"/>
          <w:lang w:val="en-GB"/>
        </w:rPr>
        <w:t xml:space="preserve">), A is the surface area (m²), ∆T is the temperature difference (°C), and ∆x is the thickness (m). The temporal temperature distribution in walls is </w:t>
      </w:r>
      <w:r w:rsidR="00406AA6" w:rsidRPr="00CA74AC">
        <w:rPr>
          <w:rFonts w:asciiTheme="minorBidi" w:hAnsiTheme="minorBidi"/>
          <w:sz w:val="20"/>
          <w:szCs w:val="20"/>
          <w:lang w:val="en-GB"/>
        </w:rPr>
        <w:t>described by the heat equation (</w:t>
      </w:r>
      <w:proofErr w:type="spellStart"/>
      <w:r w:rsidR="00406AA6" w:rsidRPr="00CA74AC">
        <w:rPr>
          <w:rFonts w:asciiTheme="minorBidi" w:hAnsiTheme="minorBidi"/>
          <w:sz w:val="20"/>
          <w:szCs w:val="20"/>
          <w:lang w:val="en-GB"/>
        </w:rPr>
        <w:t>Jannot</w:t>
      </w:r>
      <w:proofErr w:type="spellEnd"/>
      <w:r w:rsidR="00406AA6" w:rsidRPr="00CA74AC">
        <w:rPr>
          <w:rFonts w:asciiTheme="minorBidi" w:hAnsiTheme="minorBidi"/>
          <w:sz w:val="20"/>
          <w:szCs w:val="20"/>
          <w:lang w:val="en-GB"/>
        </w:rPr>
        <w:t>, Y., 2009)</w:t>
      </w:r>
      <w:r w:rsidRPr="00CA74AC">
        <w:rPr>
          <w:rFonts w:asciiTheme="minorBidi" w:hAnsiTheme="minorBidi"/>
          <w:sz w:val="20"/>
          <w:szCs w:val="20"/>
          <w:lang w:val="en-GB"/>
        </w:rPr>
        <w:t>:</w:t>
      </w:r>
    </w:p>
    <w:p w14:paraId="550599B0" w14:textId="37C77753" w:rsidR="00F1505E" w:rsidRPr="00EF20B4" w:rsidRDefault="002E2FB7" w:rsidP="00B13CB8">
      <w:pPr>
        <w:spacing w:after="0" w:line="276" w:lineRule="auto"/>
        <w:rPr>
          <w:rFonts w:asciiTheme="minorBidi" w:hAnsiTheme="minorBidi"/>
          <w:b/>
          <w:bCs/>
          <w:sz w:val="20"/>
          <w:szCs w:val="20"/>
          <w:lang w:val="en-GB"/>
        </w:rPr>
      </w:pPr>
      <m:oMath>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lang w:val="en-GB"/>
              </w:rPr>
              <m:t xml:space="preserve"> </m:t>
            </m:r>
            <m:r>
              <w:rPr>
                <w:rFonts w:ascii="Cambria Math" w:hAnsi="Cambria Math"/>
                <w:sz w:val="20"/>
                <w:szCs w:val="20"/>
              </w:rPr>
              <m:t>∂t</m:t>
            </m:r>
          </m:den>
        </m:f>
        <m:r>
          <w:rPr>
            <w:rFonts w:ascii="Cambria Math" w:hAnsi="Cambria Math"/>
            <w:sz w:val="20"/>
            <w:szCs w:val="20"/>
            <w:lang w:val="en-GB"/>
          </w:rPr>
          <m:t xml:space="preserve"> = </m:t>
        </m:r>
        <m:r>
          <w:rPr>
            <w:rFonts w:ascii="Cambria Math" w:hAnsi="Cambria Math"/>
            <w:sz w:val="20"/>
            <w:szCs w:val="20"/>
          </w:rPr>
          <m:t>α</m:t>
        </m:r>
        <m:r>
          <w:rPr>
            <w:rFonts w:ascii="Cambria Math" w:hAnsi="Cambria Math"/>
            <w:sz w:val="20"/>
            <w:szCs w:val="20"/>
            <w:lang w:val="en-GB"/>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lang w:val="en-GB"/>
                  </w:rPr>
                  <m:t>2</m:t>
                </m:r>
              </m:sup>
            </m:sSup>
            <m:r>
              <w:rPr>
                <w:rFonts w:ascii="Cambria Math" w:hAnsi="Cambria Math"/>
                <w:sz w:val="20"/>
                <w:szCs w:val="20"/>
              </w:rPr>
              <m:t>T</m:t>
            </m:r>
          </m:num>
          <m:den>
            <m:r>
              <w:rPr>
                <w:rFonts w:ascii="Cambria Math" w:hAnsi="Cambria Math"/>
                <w:sz w:val="20"/>
                <w:szCs w:val="20"/>
                <w:lang w:val="en-GB"/>
              </w:rPr>
              <m:t xml:space="preserve"> </m:t>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lang w:val="en-GB"/>
                  </w:rPr>
                  <m:t>2</m:t>
                </m:r>
              </m:sup>
            </m:sSup>
          </m:den>
        </m:f>
        <m:r>
          <w:rPr>
            <w:rFonts w:ascii="Cambria Math" w:hAnsi="Cambria Math"/>
            <w:sz w:val="20"/>
            <w:szCs w:val="20"/>
            <w:lang w:val="en-GB"/>
          </w:rPr>
          <m:t xml:space="preserve">  </m:t>
        </m:r>
      </m:oMath>
      <w:r w:rsidR="00F1505E"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00B13CB8"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00057C26" w:rsidRPr="00EF20B4">
        <w:rPr>
          <w:rFonts w:asciiTheme="minorBidi" w:hAnsiTheme="minorBidi"/>
          <w:sz w:val="20"/>
          <w:szCs w:val="20"/>
          <w:lang w:val="en-GB"/>
        </w:rPr>
        <w:t xml:space="preserve">                    (2)</w:t>
      </w:r>
      <w:r w:rsidR="00406AA6" w:rsidRPr="00EF20B4">
        <w:rPr>
          <w:rFonts w:asciiTheme="minorBidi" w:hAnsiTheme="minorBidi"/>
          <w:sz w:val="20"/>
          <w:szCs w:val="20"/>
          <w:lang w:val="en-GB"/>
        </w:rPr>
        <w:t xml:space="preserve">                                       </w:t>
      </w:r>
      <w:r w:rsidR="00F1505E"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p>
    <w:p w14:paraId="52E5CB41"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where </w:t>
      </w:r>
      <m:oMath>
        <m:r>
          <w:rPr>
            <w:rFonts w:ascii="Cambria Math" w:hAnsi="Cambria Math"/>
            <w:sz w:val="20"/>
            <w:szCs w:val="20"/>
          </w:rPr>
          <m:t>α</m:t>
        </m:r>
        <m:r>
          <w:rPr>
            <w:rFonts w:ascii="Cambria Math" w:hAnsi="Cambria Math"/>
            <w:sz w:val="20"/>
            <w:szCs w:val="20"/>
            <w:lang w:val="en-GB"/>
          </w:rPr>
          <m:t xml:space="preserve"> =</m:t>
        </m:r>
        <m:f>
          <m:fPr>
            <m:ctrlPr>
              <w:rPr>
                <w:rFonts w:ascii="Cambria Math" w:hAnsi="Cambria Math"/>
                <w:i/>
                <w:sz w:val="20"/>
                <w:szCs w:val="20"/>
              </w:rPr>
            </m:ctrlPr>
          </m:fPr>
          <m:num>
            <m:r>
              <w:rPr>
                <w:rFonts w:ascii="Cambria Math" w:hAnsi="Cambria Math"/>
                <w:sz w:val="20"/>
                <w:szCs w:val="20"/>
                <w:lang w:val="en-GB"/>
              </w:rPr>
              <m:t xml:space="preserve"> </m:t>
            </m:r>
            <m:r>
              <w:rPr>
                <w:rFonts w:ascii="Cambria Math" w:hAnsi="Cambria Math"/>
                <w:sz w:val="20"/>
                <w:szCs w:val="20"/>
              </w:rPr>
              <m:t>k</m:t>
            </m:r>
            <m:r>
              <w:rPr>
                <w:rFonts w:ascii="Cambria Math" w:hAnsi="Cambria Math"/>
                <w:sz w:val="20"/>
                <w:szCs w:val="20"/>
                <w:lang w:val="en-GB"/>
              </w:rPr>
              <m:t xml:space="preserve"> </m:t>
            </m:r>
          </m:num>
          <m:den>
            <m:r>
              <w:rPr>
                <w:rFonts w:ascii="Cambria Math" w:hAnsi="Cambria Math"/>
                <w:sz w:val="20"/>
                <w:szCs w:val="20"/>
              </w:rPr>
              <m:t>ρ</m:t>
            </m:r>
            <m:r>
              <w:rPr>
                <w:rFonts w:ascii="Cambria Math" w:hAnsi="Cambria Math"/>
                <w:sz w:val="20"/>
                <w:szCs w:val="20"/>
                <w:lang w:val="en-GB"/>
              </w:rPr>
              <m:t>·</m:t>
            </m:r>
            <m:r>
              <w:rPr>
                <w:rFonts w:ascii="Cambria Math" w:hAnsi="Cambria Math"/>
                <w:sz w:val="20"/>
                <w:szCs w:val="20"/>
              </w:rPr>
              <m:t>Cp</m:t>
            </m:r>
          </m:den>
        </m:f>
      </m:oMath>
      <w:r w:rsidRPr="00CA74AC">
        <w:rPr>
          <w:rFonts w:asciiTheme="minorBidi" w:hAnsiTheme="minorBidi"/>
          <w:sz w:val="20"/>
          <w:szCs w:val="20"/>
          <w:lang w:val="en-GB"/>
        </w:rPr>
        <w:t xml:space="preserve"> is the thermal diffusivity (m²/s), with </w:t>
      </w:r>
      <w:r w:rsidRPr="00CA74AC">
        <w:rPr>
          <w:rFonts w:asciiTheme="minorBidi" w:hAnsiTheme="minorBidi"/>
          <w:sz w:val="20"/>
          <w:szCs w:val="20"/>
        </w:rPr>
        <w:t>ρ</w:t>
      </w:r>
      <w:r w:rsidRPr="00CA74AC">
        <w:rPr>
          <w:rFonts w:asciiTheme="minorBidi" w:hAnsiTheme="minorBidi"/>
          <w:sz w:val="20"/>
          <w:szCs w:val="20"/>
          <w:lang w:val="en-GB"/>
        </w:rPr>
        <w:t xml:space="preserve"> as density (kg/m³) and Cp as specific heat capacity (J/</w:t>
      </w:r>
      <w:proofErr w:type="spellStart"/>
      <w:proofErr w:type="gramStart"/>
      <w:r w:rsidRPr="00CA74AC">
        <w:rPr>
          <w:rFonts w:asciiTheme="minorBidi" w:hAnsiTheme="minorBidi"/>
          <w:sz w:val="20"/>
          <w:szCs w:val="20"/>
          <w:lang w:val="en-GB"/>
        </w:rPr>
        <w:t>kg.K</w:t>
      </w:r>
      <w:proofErr w:type="spellEnd"/>
      <w:proofErr w:type="gramEnd"/>
      <w:r w:rsidRPr="00CA74AC">
        <w:rPr>
          <w:rFonts w:asciiTheme="minorBidi" w:hAnsiTheme="minorBidi"/>
          <w:sz w:val="20"/>
          <w:szCs w:val="20"/>
          <w:lang w:val="en-GB"/>
        </w:rPr>
        <w:t xml:space="preserve">). The thermal </w:t>
      </w:r>
      <w:proofErr w:type="spellStart"/>
      <w:r w:rsidRPr="00CA74AC">
        <w:rPr>
          <w:rFonts w:asciiTheme="minorBidi" w:hAnsiTheme="minorBidi"/>
          <w:sz w:val="20"/>
          <w:szCs w:val="20"/>
          <w:lang w:val="en-GB"/>
        </w:rPr>
        <w:t>effusivity</w:t>
      </w:r>
      <w:proofErr w:type="spellEnd"/>
      <w:r w:rsidRPr="00CA74AC">
        <w:rPr>
          <w:rFonts w:asciiTheme="minorBidi" w:hAnsiTheme="minorBidi"/>
          <w:sz w:val="20"/>
          <w:szCs w:val="20"/>
          <w:lang w:val="en-GB"/>
        </w:rPr>
        <w:t>, which quantifies a material’s ability to exchange heat with its environment, is expressed as:</w:t>
      </w:r>
    </w:p>
    <w:p w14:paraId="54B3600B" w14:textId="75525F21" w:rsidR="00F1505E" w:rsidRPr="00EF20B4" w:rsidRDefault="00F1505E" w:rsidP="00B13CB8">
      <w:pPr>
        <w:spacing w:after="0" w:line="276" w:lineRule="auto"/>
        <w:rPr>
          <w:rFonts w:asciiTheme="minorBidi" w:hAnsiTheme="minorBidi"/>
          <w:sz w:val="20"/>
          <w:szCs w:val="20"/>
          <w:lang w:val="en-GB"/>
        </w:rPr>
      </w:pPr>
      <m:oMath>
        <m:r>
          <w:rPr>
            <w:rFonts w:ascii="Cambria Math" w:hAnsi="Cambria Math"/>
            <w:sz w:val="20"/>
            <w:szCs w:val="20"/>
          </w:rPr>
          <m:t>e</m:t>
        </m:r>
        <m:r>
          <w:rPr>
            <w:rFonts w:ascii="Cambria Math" w:hAnsi="Cambria Math"/>
            <w:sz w:val="20"/>
            <w:szCs w:val="20"/>
            <w:lang w:val="en-GB"/>
          </w:rPr>
          <m:t xml:space="preserve"> = </m:t>
        </m:r>
        <m:rad>
          <m:radPr>
            <m:degHide m:val="1"/>
            <m:ctrlPr>
              <w:rPr>
                <w:rFonts w:ascii="Cambria Math" w:hAnsi="Cambria Math"/>
                <w:i/>
                <w:sz w:val="20"/>
                <w:szCs w:val="20"/>
              </w:rPr>
            </m:ctrlPr>
          </m:radPr>
          <m:deg/>
          <m:e>
            <m:r>
              <w:rPr>
                <w:rFonts w:ascii="Cambria Math" w:hAnsi="Cambria Math"/>
                <w:sz w:val="20"/>
                <w:szCs w:val="20"/>
              </w:rPr>
              <m:t>k</m:t>
            </m:r>
            <m:r>
              <w:rPr>
                <w:rFonts w:ascii="Cambria Math" w:hAnsi="Cambria Math"/>
                <w:sz w:val="20"/>
                <w:szCs w:val="20"/>
                <w:lang w:val="en-GB"/>
              </w:rPr>
              <m:t>.</m:t>
            </m:r>
            <m:r>
              <w:rPr>
                <w:rFonts w:ascii="Cambria Math" w:hAnsi="Cambria Math"/>
                <w:sz w:val="20"/>
                <w:szCs w:val="20"/>
              </w:rPr>
              <m:t>ρ</m:t>
            </m:r>
            <m:r>
              <w:rPr>
                <w:rFonts w:ascii="Cambria Math" w:hAnsi="Cambria Math"/>
                <w:sz w:val="20"/>
                <w:szCs w:val="20"/>
                <w:lang w:val="en-GB"/>
              </w:rPr>
              <m:t xml:space="preserve">. </m:t>
            </m:r>
            <m:r>
              <w:rPr>
                <w:rFonts w:ascii="Cambria Math" w:hAnsi="Cambria Math"/>
                <w:sz w:val="20"/>
                <w:szCs w:val="20"/>
              </w:rPr>
              <m:t>Cp</m:t>
            </m:r>
          </m:e>
        </m:rad>
      </m:oMath>
      <w:r w:rsidRPr="00EF20B4">
        <w:rPr>
          <w:rFonts w:asciiTheme="minorBidi" w:hAnsiTheme="minorBidi"/>
          <w:sz w:val="20"/>
          <w:szCs w:val="20"/>
          <w:lang w:val="en-GB"/>
        </w:rPr>
        <w:t xml:space="preserve">          </w:t>
      </w:r>
      <w:r w:rsidR="00B13CB8" w:rsidRPr="00EF20B4">
        <w:rPr>
          <w:rFonts w:asciiTheme="minorBidi" w:hAnsiTheme="minorBidi"/>
          <w:sz w:val="20"/>
          <w:szCs w:val="20"/>
          <w:lang w:val="en-GB"/>
        </w:rPr>
        <w:t xml:space="preserve">                  </w:t>
      </w:r>
      <w:r w:rsidR="00057C26" w:rsidRPr="00EF20B4">
        <w:rPr>
          <w:rFonts w:asciiTheme="minorBidi" w:hAnsiTheme="minorBidi"/>
          <w:sz w:val="20"/>
          <w:szCs w:val="20"/>
          <w:lang w:val="en-GB"/>
        </w:rPr>
        <w:t xml:space="preserve">                     (3)</w:t>
      </w:r>
      <w:r w:rsidRPr="00EF20B4">
        <w:rPr>
          <w:rFonts w:asciiTheme="minorBidi" w:hAnsiTheme="minorBidi"/>
          <w:sz w:val="20"/>
          <w:szCs w:val="20"/>
          <w:lang w:val="en-GB"/>
        </w:rPr>
        <w:t xml:space="preserve">                                                            </w:t>
      </w:r>
      <w:r w:rsidR="00406AA6" w:rsidRPr="00EF20B4">
        <w:rPr>
          <w:rFonts w:asciiTheme="minorBidi" w:hAnsiTheme="minorBidi"/>
          <w:sz w:val="20"/>
          <w:szCs w:val="20"/>
          <w:lang w:val="en-GB"/>
        </w:rPr>
        <w:t xml:space="preserve">              </w:t>
      </w:r>
      <w:r w:rsidRPr="00EF20B4">
        <w:rPr>
          <w:rFonts w:asciiTheme="minorBidi" w:hAnsiTheme="minorBidi"/>
          <w:sz w:val="20"/>
          <w:szCs w:val="20"/>
          <w:lang w:val="en-GB"/>
        </w:rPr>
        <w:t xml:space="preserve"> </w:t>
      </w:r>
    </w:p>
    <w:p w14:paraId="00786143"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where e is in J/m²·K·s¹/².</w:t>
      </w:r>
    </w:p>
    <w:p w14:paraId="253803F5" w14:textId="77777777"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The thermal balance for the indoor zone (single-zone model) is given by:</w:t>
      </w:r>
    </w:p>
    <w:p w14:paraId="70FCA5D2" w14:textId="201FE97C" w:rsidR="00F1505E" w:rsidRPr="00CA74AC" w:rsidRDefault="00F1505E" w:rsidP="00B13CB8">
      <w:pPr>
        <w:spacing w:after="0" w:line="276" w:lineRule="auto"/>
        <w:rPr>
          <w:rFonts w:asciiTheme="minorBidi" w:hAnsiTheme="minorBidi"/>
          <w:sz w:val="20"/>
          <w:szCs w:val="20"/>
          <w:lang w:val="en-GB"/>
        </w:rPr>
      </w:pPr>
      <m:oMath>
        <m:r>
          <w:rPr>
            <w:rFonts w:ascii="Cambria Math" w:hAnsi="Cambria Math"/>
            <w:sz w:val="20"/>
            <w:szCs w:val="20"/>
          </w:rPr>
          <m:t>ρ</m:t>
        </m:r>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P</m:t>
            </m:r>
          </m:sub>
        </m:sSub>
        <m:r>
          <w:rPr>
            <w:rFonts w:ascii="Cambria Math" w:hAnsi="Cambria Math"/>
            <w:sz w:val="20"/>
            <w:szCs w:val="20"/>
            <w:lang w:val="en-GB"/>
          </w:rPr>
          <m:t>.</m:t>
        </m:r>
        <m:r>
          <w:rPr>
            <w:rFonts w:ascii="Cambria Math" w:hAnsi="Cambria Math"/>
            <w:sz w:val="20"/>
            <w:szCs w:val="20"/>
          </w:rPr>
          <m:t>V</m:t>
        </m:r>
        <m:r>
          <w:rPr>
            <w:rFonts w:ascii="Cambria Math" w:hAnsi="Cambria Math"/>
            <w:sz w:val="20"/>
            <w:szCs w:val="20"/>
            <w:lang w:val="en-GB"/>
          </w:rPr>
          <m:t>.</m:t>
        </m:r>
        <m:f>
          <m:fPr>
            <m:ctrlPr>
              <w:rPr>
                <w:rFonts w:ascii="Cambria Math" w:eastAsiaTheme="minorEastAsia" w:hAnsi="Cambria Math"/>
                <w:i/>
                <w:sz w:val="20"/>
                <w:szCs w:val="20"/>
              </w:rPr>
            </m:ctrlPr>
          </m:fPr>
          <m:num>
            <m:r>
              <w:rPr>
                <w:rFonts w:ascii="Cambria Math" w:eastAsiaTheme="minorEastAsia" w:hAnsi="Cambria Math"/>
                <w:sz w:val="20"/>
                <w:szCs w:val="20"/>
              </w:rPr>
              <m:t>d</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i</m:t>
                </m:r>
              </m:sub>
            </m:sSub>
          </m:num>
          <m:den>
            <m:r>
              <w:rPr>
                <w:rFonts w:ascii="Cambria Math" w:eastAsiaTheme="minorEastAsia" w:hAnsi="Cambria Math"/>
                <w:sz w:val="20"/>
                <w:szCs w:val="20"/>
              </w:rPr>
              <m:t>dt</m:t>
            </m:r>
          </m:den>
        </m:f>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cond</m:t>
            </m:r>
          </m:sub>
        </m:sSub>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m:t>
            </m:r>
          </m:sub>
        </m:sSub>
        <m:r>
          <w:rPr>
            <w:rFonts w:ascii="Cambria Math" w:hAnsi="Cambria Math"/>
            <w:sz w:val="20"/>
            <w:szCs w:val="20"/>
            <w:lang w:val="en-GB"/>
          </w:rPr>
          <m:t xml:space="preserve"> +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m:t>
            </m:r>
          </m:sub>
        </m:sSub>
      </m:oMath>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(4)</w:t>
      </w:r>
      <w:r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p>
    <w:p w14:paraId="0637F455" w14:textId="77777777" w:rsidR="0056283D"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where Ti is the indoor temperature (°C), V is the volume (m³), and </w:t>
      </w:r>
      <w:proofErr w:type="spellStart"/>
      <w:r w:rsidRPr="00CA74AC">
        <w:rPr>
          <w:rFonts w:asciiTheme="minorBidi" w:hAnsiTheme="minorBidi"/>
          <w:sz w:val="20"/>
          <w:szCs w:val="20"/>
          <w:lang w:val="en-GB"/>
        </w:rPr>
        <w:t>Qcond</w:t>
      </w:r>
      <w:proofErr w:type="spellEnd"/>
      <w:r w:rsidRPr="00CA74AC">
        <w:rPr>
          <w:rFonts w:asciiTheme="minorBidi" w:hAnsiTheme="minorBidi"/>
          <w:sz w:val="20"/>
          <w:szCs w:val="20"/>
          <w:lang w:val="en-GB"/>
        </w:rPr>
        <w:t xml:space="preserve">, </w:t>
      </w:r>
      <w:proofErr w:type="spellStart"/>
      <w:r w:rsidRPr="00CA74AC">
        <w:rPr>
          <w:rFonts w:asciiTheme="minorBidi" w:hAnsiTheme="minorBidi"/>
          <w:sz w:val="20"/>
          <w:szCs w:val="20"/>
          <w:lang w:val="en-GB"/>
        </w:rPr>
        <w:t>Qconv</w:t>
      </w:r>
      <w:proofErr w:type="spellEnd"/>
      <w:r w:rsidR="0056283D" w:rsidRPr="00CA74AC">
        <w:rPr>
          <w:rFonts w:asciiTheme="minorBidi" w:hAnsiTheme="minorBidi"/>
          <w:sz w:val="20"/>
          <w:szCs w:val="20"/>
          <w:lang w:val="en-GB"/>
        </w:rPr>
        <w:t xml:space="preserve"> and</w:t>
      </w:r>
      <w:r w:rsidRPr="00CA74AC">
        <w:rPr>
          <w:rFonts w:asciiTheme="minorBidi" w:hAnsiTheme="minorBidi"/>
          <w:sz w:val="20"/>
          <w:szCs w:val="20"/>
          <w:lang w:val="en-GB"/>
        </w:rPr>
        <w:t xml:space="preserve"> </w:t>
      </w:r>
      <w:proofErr w:type="spellStart"/>
      <w:r w:rsidRPr="00CA74AC">
        <w:rPr>
          <w:rFonts w:asciiTheme="minorBidi" w:hAnsiTheme="minorBidi"/>
          <w:sz w:val="20"/>
          <w:szCs w:val="20"/>
          <w:lang w:val="en-GB"/>
        </w:rPr>
        <w:t>Qrad</w:t>
      </w:r>
      <w:proofErr w:type="spellEnd"/>
      <w:r w:rsidRPr="00CA74AC">
        <w:rPr>
          <w:rFonts w:asciiTheme="minorBidi" w:hAnsiTheme="minorBidi"/>
          <w:sz w:val="20"/>
          <w:szCs w:val="20"/>
          <w:lang w:val="en-GB"/>
        </w:rPr>
        <w:t xml:space="preserve"> are the heat fluxes by conduction, convection, and radiation (W). Internal loads are neglected in this study.</w:t>
      </w:r>
    </w:p>
    <w:p w14:paraId="27724A23" w14:textId="2BA503B9" w:rsidR="00F1505E" w:rsidRPr="00CA74AC" w:rsidRDefault="00F1505E" w:rsidP="0062482A">
      <w:pPr>
        <w:spacing w:after="0" w:line="276" w:lineRule="auto"/>
        <w:jc w:val="both"/>
        <w:rPr>
          <w:rFonts w:asciiTheme="minorBidi" w:hAnsiTheme="minorBidi"/>
          <w:sz w:val="20"/>
          <w:szCs w:val="20"/>
          <w:lang w:val="en-GB"/>
        </w:rPr>
      </w:pPr>
      <w:r w:rsidRPr="00CA74AC">
        <w:rPr>
          <w:rFonts w:asciiTheme="minorBidi" w:hAnsiTheme="minorBidi"/>
          <w:sz w:val="20"/>
          <w:szCs w:val="20"/>
          <w:lang w:val="en-GB"/>
        </w:rPr>
        <w:t xml:space="preserve">These equations, combined with Ouagadougou’s climate data and the thermal properties of materials (CEB, BLT, concrete blocks), enable </w:t>
      </w:r>
      <w:proofErr w:type="spellStart"/>
      <w:r w:rsidRPr="00CA74AC">
        <w:rPr>
          <w:rFonts w:asciiTheme="minorBidi" w:hAnsiTheme="minorBidi"/>
          <w:sz w:val="20"/>
          <w:szCs w:val="20"/>
          <w:lang w:val="en-GB"/>
        </w:rPr>
        <w:t>EnergyPlus</w:t>
      </w:r>
      <w:proofErr w:type="spellEnd"/>
      <w:r w:rsidRPr="00CA74AC">
        <w:rPr>
          <w:rFonts w:asciiTheme="minorBidi" w:hAnsiTheme="minorBidi"/>
          <w:sz w:val="20"/>
          <w:szCs w:val="20"/>
          <w:lang w:val="en-GB"/>
        </w:rPr>
        <w:t xml:space="preserve"> to evaluate the thermal performance of the studied configurations.</w:t>
      </w:r>
    </w:p>
    <w:p w14:paraId="6692DEAE" w14:textId="77777777" w:rsidR="00F1505E" w:rsidRPr="00EF20B4"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EF20B4">
        <w:rPr>
          <w:rStyle w:val="Strong"/>
          <w:rFonts w:asciiTheme="minorBidi" w:hAnsiTheme="minorBidi" w:cstheme="minorBidi"/>
          <w:sz w:val="22"/>
          <w:szCs w:val="22"/>
          <w:lang w:val="en-GB"/>
        </w:rPr>
        <w:t>2.2 Initial and boundary c</w:t>
      </w:r>
      <w:r w:rsidR="00F1505E" w:rsidRPr="00EF20B4">
        <w:rPr>
          <w:rStyle w:val="Strong"/>
          <w:rFonts w:asciiTheme="minorBidi" w:hAnsiTheme="minorBidi" w:cstheme="minorBidi"/>
          <w:sz w:val="22"/>
          <w:szCs w:val="22"/>
          <w:lang w:val="en-GB"/>
        </w:rPr>
        <w:t>onditions</w:t>
      </w:r>
    </w:p>
    <w:p w14:paraId="2B759B5E"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To solve the heat transfer equations in thermal simulations with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initial and boundary conditions are applied, considering Ouagadougou’s climate data and the building’s </w:t>
      </w:r>
      <w:r w:rsidRPr="00CA74AC">
        <w:rPr>
          <w:rFonts w:asciiTheme="minorBidi" w:hAnsiTheme="minorBidi" w:cstheme="minorBidi"/>
          <w:sz w:val="20"/>
          <w:szCs w:val="20"/>
          <w:lang w:val="en-GB"/>
        </w:rPr>
        <w:t>characteristics. Initial conditions assume a uniform temperature at the start of the simulation for walls and the building’s interior:</w:t>
      </w:r>
    </w:p>
    <w:p w14:paraId="59D63D0A" w14:textId="509EB2DC" w:rsidR="00F1505E" w:rsidRPr="00CA74AC" w:rsidRDefault="00F1505E" w:rsidP="00B13CB8">
      <w:pPr>
        <w:pStyle w:val="NormalWeb"/>
        <w:spacing w:before="0" w:beforeAutospacing="0" w:after="0" w:afterAutospacing="0" w:line="276" w:lineRule="auto"/>
        <w:rPr>
          <w:rFonts w:asciiTheme="minorBidi" w:hAnsiTheme="minorBidi" w:cstheme="minorBidi"/>
          <w:sz w:val="20"/>
          <w:szCs w:val="20"/>
          <w:lang w:val="en-GB"/>
        </w:rPr>
      </w:pPr>
      <m:oMath>
        <m:r>
          <w:rPr>
            <w:rFonts w:ascii="Cambria Math" w:hAnsi="Cambria Math" w:cstheme="minorBidi"/>
            <w:sz w:val="20"/>
            <w:szCs w:val="20"/>
          </w:rPr>
          <m:t>T</m:t>
        </m:r>
        <m:r>
          <w:rPr>
            <w:rFonts w:ascii="Cambria Math" w:hAnsi="Cambria Math" w:cstheme="minorBidi"/>
            <w:sz w:val="20"/>
            <w:szCs w:val="20"/>
            <w:lang w:val="en-GB"/>
          </w:rPr>
          <m:t>(</m:t>
        </m:r>
        <m:r>
          <w:rPr>
            <w:rFonts w:ascii="Cambria Math" w:hAnsi="Cambria Math" w:cstheme="minorBidi"/>
            <w:sz w:val="20"/>
            <w:szCs w:val="20"/>
          </w:rPr>
          <m:t>x</m:t>
        </m:r>
        <m:r>
          <w:rPr>
            <w:rFonts w:ascii="Cambria Math" w:hAnsi="Cambria Math" w:cstheme="minorBidi"/>
            <w:sz w:val="20"/>
            <w:szCs w:val="20"/>
            <w:lang w:val="en-GB"/>
          </w:rPr>
          <m:t xml:space="preserve">, </m:t>
        </m:r>
        <m:r>
          <w:rPr>
            <w:rFonts w:ascii="Cambria Math" w:hAnsi="Cambria Math" w:cstheme="minorBidi"/>
            <w:sz w:val="20"/>
            <w:szCs w:val="20"/>
          </w:rPr>
          <m:t>t</m:t>
        </m:r>
        <m:r>
          <w:rPr>
            <w:rFonts w:ascii="Cambria Math" w:hAnsi="Cambria Math" w:cstheme="minorBidi"/>
            <w:sz w:val="20"/>
            <w:szCs w:val="20"/>
            <w:lang w:val="en-GB"/>
          </w:rPr>
          <m:t xml:space="preserve"> = 0) =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init</m:t>
            </m:r>
          </m:sub>
        </m:sSub>
        <m:r>
          <w:rPr>
            <w:rFonts w:ascii="Cambria Math" w:hAnsi="Cambria Math" w:cstheme="minorBidi"/>
            <w:sz w:val="20"/>
            <w:szCs w:val="20"/>
            <w:lang w:val="en-GB"/>
          </w:rPr>
          <m:t xml:space="preserve">,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m:t>
            </m:r>
          </m:sub>
        </m:sSub>
        <m:r>
          <w:rPr>
            <w:rFonts w:ascii="Cambria Math" w:hAnsi="Cambria Math" w:cstheme="minorBidi"/>
            <w:sz w:val="20"/>
            <w:szCs w:val="20"/>
            <w:lang w:val="en-GB"/>
          </w:rPr>
          <m:t>(</m:t>
        </m:r>
        <m:r>
          <w:rPr>
            <w:rFonts w:ascii="Cambria Math" w:hAnsi="Cambria Math" w:cstheme="minorBidi"/>
            <w:sz w:val="20"/>
            <w:szCs w:val="20"/>
          </w:rPr>
          <m:t>t</m:t>
        </m:r>
        <m:r>
          <w:rPr>
            <w:rFonts w:ascii="Cambria Math" w:hAnsi="Cambria Math" w:cstheme="minorBidi"/>
            <w:sz w:val="20"/>
            <w:szCs w:val="20"/>
            <w:lang w:val="en-GB"/>
          </w:rPr>
          <m:t xml:space="preserve"> = 0) = </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init</m:t>
            </m:r>
          </m:sub>
        </m:sSub>
      </m:oMath>
      <w:r w:rsidR="00057C26" w:rsidRPr="00CA74AC">
        <w:rPr>
          <w:rFonts w:asciiTheme="minorBidi" w:eastAsiaTheme="minorEastAsia" w:hAnsiTheme="minorBidi" w:cstheme="minorBidi"/>
          <w:sz w:val="20"/>
          <w:szCs w:val="20"/>
          <w:lang w:val="en-GB"/>
        </w:rPr>
        <w:t xml:space="preserve">        (5)</w:t>
      </w:r>
      <w:r w:rsidRPr="00CA74AC">
        <w:rPr>
          <w:rFonts w:asciiTheme="minorBidi" w:eastAsiaTheme="minorEastAsia" w:hAnsiTheme="minorBidi" w:cstheme="minorBidi"/>
          <w:sz w:val="20"/>
          <w:szCs w:val="20"/>
          <w:lang w:val="en-GB"/>
        </w:rPr>
        <w:t xml:space="preserve">                         </w:t>
      </w:r>
      <w:r w:rsidR="00406AA6" w:rsidRPr="00CA74AC">
        <w:rPr>
          <w:rFonts w:asciiTheme="minorBidi" w:eastAsiaTheme="minorEastAsia" w:hAnsiTheme="minorBidi" w:cstheme="minorBidi"/>
          <w:sz w:val="20"/>
          <w:szCs w:val="20"/>
          <w:lang w:val="en-GB"/>
        </w:rPr>
        <w:t xml:space="preserve">           </w:t>
      </w:r>
    </w:p>
    <w:p w14:paraId="0AF084F3" w14:textId="1581ECB0"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where </w:t>
      </w:r>
      <w:proofErr w:type="spellStart"/>
      <w:r w:rsidRPr="00CA74AC">
        <w:rPr>
          <w:rFonts w:asciiTheme="minorBidi" w:hAnsiTheme="minorBidi" w:cstheme="minorBidi"/>
          <w:sz w:val="20"/>
          <w:szCs w:val="20"/>
          <w:lang w:val="en-GB"/>
        </w:rPr>
        <w:t>T</w:t>
      </w:r>
      <w:r w:rsidRPr="00CA74AC">
        <w:rPr>
          <w:rFonts w:asciiTheme="minorBidi" w:hAnsiTheme="minorBidi" w:cstheme="minorBidi"/>
          <w:sz w:val="20"/>
          <w:szCs w:val="20"/>
          <w:vertAlign w:val="subscript"/>
          <w:lang w:val="en-GB"/>
        </w:rPr>
        <w:t>init</w:t>
      </w:r>
      <w:proofErr w:type="spellEnd"/>
      <w:r w:rsidRPr="00CA74AC">
        <w:rPr>
          <w:rFonts w:asciiTheme="minorBidi" w:hAnsiTheme="minorBidi" w:cstheme="minorBidi"/>
          <w:sz w:val="20"/>
          <w:szCs w:val="20"/>
          <w:lang w:val="en-GB"/>
        </w:rPr>
        <w:t xml:space="preserve"> is the initial temperature (°C), derived from Ouagadougou’s hourly meteorological data at t=0. At the outer surface of walls (x=0), a mixed condition combining convection and radiation is applied:</w:t>
      </w:r>
    </w:p>
    <w:p w14:paraId="4829095C" w14:textId="1949FC7F" w:rsidR="00F1505E" w:rsidRPr="00CA74AC" w:rsidRDefault="002E2FB7" w:rsidP="00B13CB8">
      <w:pPr>
        <w:spacing w:after="0" w:line="276" w:lineRule="auto"/>
        <w:rPr>
          <w:rFonts w:asciiTheme="minorBidi" w:hAnsiTheme="minorBidi"/>
          <w:sz w:val="20"/>
          <w:szCs w:val="20"/>
          <w:lang w:val="en-GB"/>
        </w:rPr>
      </w:pPr>
      <m:oMath>
        <m:sSub>
          <m:sSubPr>
            <m:ctrlPr>
              <w:rPr>
                <w:rFonts w:ascii="Cambria Math" w:hAnsi="Cambria Math"/>
                <w:i/>
                <w:sz w:val="20"/>
                <w:szCs w:val="20"/>
              </w:rPr>
            </m:ctrlPr>
          </m:sSubPr>
          <m:e>
            <m:d>
              <m:dPr>
                <m:begChr m:val=""/>
                <m:endChr m:val="|"/>
                <m:ctrlPr>
                  <w:rPr>
                    <w:rFonts w:ascii="Cambria Math" w:hAnsi="Cambria Math"/>
                    <w:i/>
                    <w:sz w:val="20"/>
                    <w:szCs w:val="20"/>
                  </w:rPr>
                </m:ctrlPr>
              </m:dPr>
              <m:e>
                <m:r>
                  <w:rPr>
                    <w:rFonts w:ascii="Cambria Math" w:hAnsi="Cambria Math"/>
                    <w:sz w:val="20"/>
                    <w:szCs w:val="20"/>
                    <w:lang w:val="en-GB"/>
                  </w:rPr>
                  <m:t>-</m:t>
                </m:r>
                <m:r>
                  <w:rPr>
                    <w:rFonts w:ascii="Cambria Math" w:hAnsi="Cambria Math"/>
                    <w:sz w:val="20"/>
                    <w:szCs w:val="20"/>
                  </w:rPr>
                  <m:t>k</m:t>
                </m:r>
                <m:r>
                  <w:rPr>
                    <w:rFonts w:ascii="Cambria Math" w:hAnsi="Cambria Math"/>
                    <w:sz w:val="20"/>
                    <w:szCs w:val="20"/>
                    <w:lang w:val="en-GB"/>
                  </w:rPr>
                  <m:t>.</m:t>
                </m:r>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∂x</m:t>
                    </m:r>
                  </m:den>
                </m:f>
              </m:e>
            </m:d>
          </m:e>
          <m:sub>
            <m:r>
              <w:rPr>
                <w:rFonts w:ascii="Cambria Math" w:hAnsi="Cambria Math"/>
                <w:sz w:val="20"/>
                <w:szCs w:val="20"/>
              </w:rPr>
              <m:t>x</m:t>
            </m:r>
            <m:r>
              <w:rPr>
                <w:rFonts w:ascii="Cambria Math" w:hAnsi="Cambria Math"/>
                <w:sz w:val="20"/>
                <w:szCs w:val="20"/>
                <w:lang w:val="en-GB"/>
              </w:rPr>
              <m:t>=0</m:t>
            </m:r>
          </m:sub>
        </m:sSub>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lang w:val="en-GB"/>
              </w:rPr>
              <m:t>h</m:t>
            </m:r>
          </m:e>
          <m:sub>
            <m:r>
              <w:rPr>
                <w:rFonts w:ascii="Cambria Math" w:hAnsi="Cambria Math"/>
                <w:sz w:val="20"/>
                <w:szCs w:val="20"/>
              </w:rPr>
              <m:t>ext</m:t>
            </m:r>
          </m:sub>
        </m:sSub>
        <m:r>
          <w:rPr>
            <w:rFonts w:ascii="Cambria Math" w:hAnsi="Cambria Math"/>
            <w:sz w:val="20"/>
            <w:szCs w:val="20"/>
            <w:lang w:val="en-GB"/>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ext</m:t>
                </m:r>
              </m:sub>
            </m:sSub>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lang w:val="en-GB"/>
              </w:rPr>
              <m:t>-</m:t>
            </m:r>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lang w:val="en-GB"/>
                  </w:rPr>
                  <m:t>0,</m:t>
                </m:r>
                <m:r>
                  <w:rPr>
                    <w:rFonts w:ascii="Cambria Math" w:hAnsi="Cambria Math"/>
                    <w:sz w:val="20"/>
                    <w:szCs w:val="20"/>
                  </w:rPr>
                  <m:t>t</m:t>
                </m:r>
              </m:e>
            </m:d>
          </m:e>
        </m:d>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m:t>
            </m:r>
          </m:sub>
        </m:sSub>
      </m:oMath>
      <w:r w:rsidR="00F1505E"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(6)</w:t>
      </w:r>
      <w:r w:rsidR="00F1505E" w:rsidRPr="00CA74AC">
        <w:rPr>
          <w:rFonts w:asciiTheme="minorBidi" w:hAnsiTheme="minorBidi"/>
          <w:sz w:val="20"/>
          <w:szCs w:val="20"/>
          <w:lang w:val="en-GB"/>
        </w:rPr>
        <w:t xml:space="preserve">                       </w:t>
      </w:r>
      <w:r w:rsidR="00406AA6" w:rsidRPr="00CA74AC">
        <w:rPr>
          <w:rFonts w:asciiTheme="minorBidi" w:hAnsiTheme="minorBidi"/>
          <w:sz w:val="20"/>
          <w:szCs w:val="20"/>
          <w:lang w:val="en-GB"/>
        </w:rPr>
        <w:t xml:space="preserve">  </w:t>
      </w:r>
      <w:r w:rsidR="00F1505E" w:rsidRPr="00CA74AC">
        <w:rPr>
          <w:rFonts w:asciiTheme="minorBidi" w:hAnsiTheme="minorBidi"/>
          <w:sz w:val="20"/>
          <w:szCs w:val="20"/>
          <w:lang w:val="en-GB"/>
        </w:rPr>
        <w:t xml:space="preserve">             </w:t>
      </w:r>
    </w:p>
    <w:p w14:paraId="6958F944"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where k is the thermal conductivity (W/</w:t>
      </w:r>
      <w:proofErr w:type="spellStart"/>
      <w:proofErr w:type="gramStart"/>
      <w:r w:rsidRPr="00CA74AC">
        <w:rPr>
          <w:rFonts w:asciiTheme="minorBidi" w:hAnsiTheme="minorBidi" w:cstheme="minorBidi"/>
          <w:sz w:val="20"/>
          <w:szCs w:val="20"/>
          <w:lang w:val="en-GB"/>
        </w:rPr>
        <w:t>m.K</w:t>
      </w:r>
      <w:proofErr w:type="spellEnd"/>
      <w:proofErr w:type="gramEnd"/>
      <w:r w:rsidRPr="00CA74AC">
        <w:rPr>
          <w:rFonts w:asciiTheme="minorBidi" w:hAnsiTheme="minorBidi" w:cstheme="minorBidi"/>
          <w:sz w:val="20"/>
          <w:szCs w:val="20"/>
          <w:lang w:val="en-GB"/>
        </w:rPr>
        <w:t xml:space="preserve">), </w:t>
      </w:r>
      <w:proofErr w:type="spellStart"/>
      <w:r w:rsidRPr="00CA74AC">
        <w:rPr>
          <w:rFonts w:asciiTheme="minorBidi" w:hAnsiTheme="minorBidi" w:cstheme="minorBidi"/>
          <w:sz w:val="20"/>
          <w:szCs w:val="20"/>
          <w:lang w:val="en-GB"/>
        </w:rPr>
        <w:t>h</w:t>
      </w:r>
      <w:r w:rsidRPr="00CA74AC">
        <w:rPr>
          <w:rFonts w:asciiTheme="minorBidi" w:hAnsiTheme="minorBidi" w:cstheme="minorBidi"/>
          <w:sz w:val="20"/>
          <w:szCs w:val="20"/>
          <w:vertAlign w:val="subscript"/>
          <w:lang w:val="en-GB"/>
        </w:rPr>
        <w:t>ext</w:t>
      </w:r>
      <w:proofErr w:type="spellEnd"/>
      <w:r w:rsidRPr="00CA74AC">
        <w:rPr>
          <w:rFonts w:asciiTheme="minorBidi" w:hAnsiTheme="minorBidi" w:cstheme="minorBidi"/>
          <w:sz w:val="20"/>
          <w:szCs w:val="20"/>
          <w:lang w:val="en-GB"/>
        </w:rPr>
        <w:t xml:space="preserve"> is the external convection coefficient (W/m²·K), T</w:t>
      </w:r>
      <w:r w:rsidRPr="00CA74AC">
        <w:rPr>
          <w:rFonts w:asciiTheme="minorBidi" w:hAnsiTheme="minorBidi" w:cstheme="minorBidi"/>
          <w:sz w:val="20"/>
          <w:szCs w:val="20"/>
          <w:vertAlign w:val="subscript"/>
          <w:lang w:val="en-GB"/>
        </w:rPr>
        <w:t>ext</w:t>
      </w:r>
      <w:r w:rsidRPr="00CA74AC">
        <w:rPr>
          <w:rFonts w:asciiTheme="minorBidi" w:hAnsiTheme="minorBidi" w:cstheme="minorBidi"/>
          <w:sz w:val="20"/>
          <w:szCs w:val="20"/>
          <w:lang w:val="en-GB"/>
        </w:rPr>
        <w:t xml:space="preserve">(t) is the outdoor temperature (°C), and </w:t>
      </w:r>
      <w:proofErr w:type="spellStart"/>
      <w:r w:rsidRPr="00CA74AC">
        <w:rPr>
          <w:rFonts w:asciiTheme="minorBidi" w:hAnsiTheme="minorBidi" w:cstheme="minorBidi"/>
          <w:sz w:val="20"/>
          <w:szCs w:val="20"/>
          <w:lang w:val="en-GB"/>
        </w:rPr>
        <w:t>qrad</w:t>
      </w:r>
      <w:proofErr w:type="spellEnd"/>
      <w:r w:rsidRPr="00CA74AC">
        <w:rPr>
          <w:rFonts w:asciiTheme="minorBidi" w:hAnsiTheme="minorBidi" w:cstheme="minorBidi"/>
          <w:sz w:val="20"/>
          <w:szCs w:val="20"/>
          <w:lang w:val="en-GB"/>
        </w:rPr>
        <w:t xml:space="preserve"> is the solar radiative flux (W/m²), both sourced from the weather file. At the inner surface of walls (x=L), the condition is:</w:t>
      </w:r>
    </w:p>
    <w:p w14:paraId="155FA6A8" w14:textId="57CF2567" w:rsidR="00F1505E" w:rsidRPr="00CA74AC" w:rsidRDefault="002E2FB7" w:rsidP="00057C26">
      <w:pPr>
        <w:pStyle w:val="NormalWeb"/>
        <w:spacing w:before="0" w:beforeAutospacing="0" w:after="0" w:afterAutospacing="0" w:line="276" w:lineRule="auto"/>
        <w:jc w:val="right"/>
        <w:rPr>
          <w:rFonts w:asciiTheme="minorBidi" w:hAnsiTheme="minorBidi" w:cstheme="minorBidi"/>
          <w:sz w:val="20"/>
          <w:szCs w:val="20"/>
          <w:lang w:val="en-GB"/>
        </w:rPr>
      </w:pPr>
      <m:oMath>
        <m:sSub>
          <m:sSubPr>
            <m:ctrlPr>
              <w:rPr>
                <w:rFonts w:ascii="Cambria Math" w:hAnsi="Cambria Math" w:cstheme="minorBidi"/>
                <w:i/>
                <w:sz w:val="20"/>
                <w:szCs w:val="20"/>
              </w:rPr>
            </m:ctrlPr>
          </m:sSubPr>
          <m:e>
            <m:d>
              <m:dPr>
                <m:begChr m:val=""/>
                <m:endChr m:val="|"/>
                <m:ctrlPr>
                  <w:rPr>
                    <w:rFonts w:ascii="Cambria Math" w:hAnsi="Cambria Math" w:cstheme="minorBidi"/>
                    <w:i/>
                    <w:sz w:val="20"/>
                    <w:szCs w:val="20"/>
                  </w:rPr>
                </m:ctrlPr>
              </m:dPr>
              <m:e>
                <m:r>
                  <w:rPr>
                    <w:rFonts w:ascii="Cambria Math" w:hAnsi="Cambria Math" w:cstheme="minorBidi"/>
                    <w:sz w:val="20"/>
                    <w:szCs w:val="20"/>
                    <w:lang w:val="en-GB"/>
                  </w:rPr>
                  <m:t>-</m:t>
                </m:r>
                <m:r>
                  <w:rPr>
                    <w:rFonts w:ascii="Cambria Math" w:hAnsi="Cambria Math" w:cstheme="minorBidi"/>
                    <w:sz w:val="20"/>
                    <w:szCs w:val="20"/>
                  </w:rPr>
                  <m:t>k</m:t>
                </m:r>
                <m:r>
                  <w:rPr>
                    <w:rFonts w:ascii="Cambria Math" w:hAnsi="Cambria Math" w:cstheme="minorBidi"/>
                    <w:sz w:val="20"/>
                    <w:szCs w:val="20"/>
                    <w:lang w:val="en-GB"/>
                  </w:rPr>
                  <m:t>.</m:t>
                </m:r>
                <m:f>
                  <m:fPr>
                    <m:ctrlPr>
                      <w:rPr>
                        <w:rFonts w:ascii="Cambria Math" w:hAnsi="Cambria Math" w:cstheme="minorBidi"/>
                        <w:i/>
                        <w:sz w:val="20"/>
                        <w:szCs w:val="20"/>
                      </w:rPr>
                    </m:ctrlPr>
                  </m:fPr>
                  <m:num>
                    <m:r>
                      <w:rPr>
                        <w:rFonts w:ascii="Cambria Math" w:hAnsi="Cambria Math" w:cstheme="minorBidi"/>
                        <w:sz w:val="20"/>
                        <w:szCs w:val="20"/>
                      </w:rPr>
                      <m:t>∂T</m:t>
                    </m:r>
                  </m:num>
                  <m:den>
                    <m:r>
                      <w:rPr>
                        <w:rFonts w:ascii="Cambria Math" w:hAnsi="Cambria Math" w:cstheme="minorBidi"/>
                        <w:sz w:val="20"/>
                        <w:szCs w:val="20"/>
                      </w:rPr>
                      <m:t>∂x</m:t>
                    </m:r>
                  </m:den>
                </m:f>
              </m:e>
            </m:d>
          </m:e>
          <m:sub>
            <m:r>
              <w:rPr>
                <w:rFonts w:ascii="Cambria Math" w:hAnsi="Cambria Math" w:cstheme="minorBidi"/>
                <w:sz w:val="20"/>
                <w:szCs w:val="20"/>
              </w:rPr>
              <m:t>x</m:t>
            </m:r>
            <m:r>
              <w:rPr>
                <w:rFonts w:ascii="Cambria Math" w:hAnsi="Cambria Math" w:cstheme="minorBidi"/>
                <w:sz w:val="20"/>
                <w:szCs w:val="20"/>
                <w:lang w:val="en-GB"/>
              </w:rPr>
              <m:t>=</m:t>
            </m:r>
            <m:r>
              <w:rPr>
                <w:rFonts w:ascii="Cambria Math" w:hAnsi="Cambria Math" w:cstheme="minorBidi"/>
                <w:sz w:val="20"/>
                <w:szCs w:val="20"/>
              </w:rPr>
              <m:t>L</m:t>
            </m:r>
          </m:sub>
        </m:sSub>
        <m:r>
          <w:rPr>
            <w:rFonts w:ascii="Cambria Math" w:hAnsi="Cambria Math" w:cstheme="minorBidi"/>
            <w:sz w:val="20"/>
            <w:szCs w:val="20"/>
            <w:lang w:val="en-GB"/>
          </w:rPr>
          <m:t>=</m:t>
        </m:r>
        <m:sSub>
          <m:sSubPr>
            <m:ctrlPr>
              <w:rPr>
                <w:rFonts w:ascii="Cambria Math" w:hAnsi="Cambria Math" w:cstheme="minorBidi"/>
                <w:i/>
                <w:sz w:val="20"/>
                <w:szCs w:val="20"/>
              </w:rPr>
            </m:ctrlPr>
          </m:sSubPr>
          <m:e>
            <m:r>
              <w:rPr>
                <w:rFonts w:ascii="Cambria Math" w:hAnsi="Cambria Math" w:cstheme="minorBidi"/>
                <w:sz w:val="20"/>
                <w:szCs w:val="20"/>
                <w:lang w:val="en-GB"/>
              </w:rPr>
              <m:t>h</m:t>
            </m:r>
          </m:e>
          <m:sub>
            <m:r>
              <w:rPr>
                <w:rFonts w:ascii="Cambria Math" w:hAnsi="Cambria Math" w:cstheme="minorBidi"/>
                <w:sz w:val="20"/>
                <w:szCs w:val="20"/>
              </w:rPr>
              <m:t>int</m:t>
            </m:r>
          </m:sub>
        </m:sSub>
        <m:r>
          <w:rPr>
            <w:rFonts w:ascii="Cambria Math" w:hAnsi="Cambria Math" w:cstheme="minorBidi"/>
            <w:sz w:val="20"/>
            <w:szCs w:val="20"/>
            <w:lang w:val="en-GB"/>
          </w:rPr>
          <m:t>.</m:t>
        </m:r>
        <m:d>
          <m:dPr>
            <m:ctrlPr>
              <w:rPr>
                <w:rFonts w:ascii="Cambria Math" w:hAnsi="Cambria Math" w:cstheme="minorBidi"/>
                <w:i/>
                <w:sz w:val="20"/>
                <w:szCs w:val="20"/>
              </w:rPr>
            </m:ctrlPr>
          </m:dPr>
          <m:e>
            <m:r>
              <w:rPr>
                <w:rFonts w:ascii="Cambria Math" w:hAnsi="Cambria Math" w:cstheme="minorBidi"/>
                <w:sz w:val="20"/>
                <w:szCs w:val="20"/>
              </w:rPr>
              <m:t>T</m:t>
            </m:r>
            <m:d>
              <m:dPr>
                <m:ctrlPr>
                  <w:rPr>
                    <w:rFonts w:ascii="Cambria Math" w:hAnsi="Cambria Math" w:cstheme="minorBidi"/>
                    <w:i/>
                    <w:sz w:val="20"/>
                    <w:szCs w:val="20"/>
                  </w:rPr>
                </m:ctrlPr>
              </m:dPr>
              <m:e>
                <m:r>
                  <w:rPr>
                    <w:rFonts w:ascii="Cambria Math" w:hAnsi="Cambria Math" w:cstheme="minorBidi"/>
                    <w:sz w:val="20"/>
                    <w:szCs w:val="20"/>
                  </w:rPr>
                  <m:t>L</m:t>
                </m:r>
                <m:r>
                  <w:rPr>
                    <w:rFonts w:ascii="Cambria Math" w:hAnsi="Cambria Math" w:cstheme="minorBidi"/>
                    <w:sz w:val="20"/>
                    <w:szCs w:val="20"/>
                    <w:lang w:val="en-GB"/>
                  </w:rPr>
                  <m:t>,</m:t>
                </m:r>
                <m:r>
                  <w:rPr>
                    <w:rFonts w:ascii="Cambria Math" w:hAnsi="Cambria Math" w:cstheme="minorBidi"/>
                    <w:sz w:val="20"/>
                    <w:szCs w:val="20"/>
                  </w:rPr>
                  <m:t>t</m:t>
                </m:r>
              </m:e>
            </m:d>
            <m:r>
              <w:rPr>
                <w:rFonts w:ascii="Cambria Math" w:hAnsi="Cambria Math" w:cstheme="minorBidi"/>
                <w:sz w:val="20"/>
                <w:szCs w:val="20"/>
                <w:lang w:val="en-GB"/>
              </w:rPr>
              <m:t>-</m:t>
            </m:r>
            <m:sSub>
              <m:sSubPr>
                <m:ctrlPr>
                  <w:rPr>
                    <w:rFonts w:ascii="Cambria Math" w:hAnsi="Cambria Math" w:cstheme="minorBidi"/>
                    <w:i/>
                    <w:sz w:val="20"/>
                    <w:szCs w:val="20"/>
                  </w:rPr>
                </m:ctrlPr>
              </m:sSubPr>
              <m:e>
                <m:r>
                  <w:rPr>
                    <w:rFonts w:ascii="Cambria Math" w:hAnsi="Cambria Math" w:cstheme="minorBidi"/>
                    <w:sz w:val="20"/>
                    <w:szCs w:val="20"/>
                  </w:rPr>
                  <m:t>T</m:t>
                </m:r>
              </m:e>
              <m:sub>
                <m:r>
                  <w:rPr>
                    <w:rFonts w:ascii="Cambria Math" w:hAnsi="Cambria Math" w:cstheme="minorBidi"/>
                    <w:sz w:val="20"/>
                    <w:szCs w:val="20"/>
                  </w:rPr>
                  <m:t>i</m:t>
                </m:r>
              </m:sub>
            </m:sSub>
            <m:d>
              <m:dPr>
                <m:ctrlPr>
                  <w:rPr>
                    <w:rFonts w:ascii="Cambria Math" w:hAnsi="Cambria Math" w:cstheme="minorBidi"/>
                    <w:i/>
                    <w:sz w:val="20"/>
                    <w:szCs w:val="20"/>
                  </w:rPr>
                </m:ctrlPr>
              </m:dPr>
              <m:e>
                <m:r>
                  <w:rPr>
                    <w:rFonts w:ascii="Cambria Math" w:hAnsi="Cambria Math" w:cstheme="minorBidi"/>
                    <w:sz w:val="20"/>
                    <w:szCs w:val="20"/>
                  </w:rPr>
                  <m:t>t</m:t>
                </m:r>
              </m:e>
            </m:d>
          </m:e>
        </m:d>
      </m:oMath>
      <w:r w:rsidR="00057C26" w:rsidRPr="00CA74AC">
        <w:rPr>
          <w:rFonts w:asciiTheme="minorBidi" w:hAnsiTheme="minorBidi" w:cstheme="minorBidi"/>
          <w:sz w:val="20"/>
          <w:szCs w:val="20"/>
          <w:lang w:val="en-GB"/>
        </w:rPr>
        <w:t xml:space="preserve">                </w:t>
      </w:r>
      <w:r w:rsidR="00F1505E" w:rsidRPr="00CA74AC">
        <w:rPr>
          <w:rFonts w:asciiTheme="minorBidi" w:hAnsiTheme="minorBidi" w:cstheme="minorBidi"/>
          <w:sz w:val="20"/>
          <w:szCs w:val="20"/>
          <w:lang w:val="en-GB"/>
        </w:rPr>
        <w:t xml:space="preserve">  </w:t>
      </w:r>
      <w:r w:rsidR="00057C26" w:rsidRPr="00CA74AC">
        <w:rPr>
          <w:rFonts w:asciiTheme="minorBidi" w:hAnsiTheme="minorBidi" w:cstheme="minorBidi"/>
          <w:sz w:val="20"/>
          <w:szCs w:val="20"/>
          <w:lang w:val="en-GB"/>
        </w:rPr>
        <w:t>(7)</w:t>
      </w:r>
      <w:r w:rsidR="00F1505E" w:rsidRPr="00CA74AC">
        <w:rPr>
          <w:rFonts w:asciiTheme="minorBidi" w:hAnsiTheme="minorBidi" w:cstheme="minorBidi"/>
          <w:sz w:val="20"/>
          <w:szCs w:val="20"/>
          <w:lang w:val="en-GB"/>
        </w:rPr>
        <w:t xml:space="preserve">                </w:t>
      </w:r>
      <w:r w:rsidR="00406AA6" w:rsidRPr="00CA74AC">
        <w:rPr>
          <w:rFonts w:asciiTheme="minorBidi" w:hAnsiTheme="minorBidi" w:cstheme="minorBidi"/>
          <w:sz w:val="20"/>
          <w:szCs w:val="20"/>
          <w:lang w:val="en-GB"/>
        </w:rPr>
        <w:t xml:space="preserve">                    </w:t>
      </w:r>
      <w:r w:rsidR="00F1505E" w:rsidRPr="00CA74AC">
        <w:rPr>
          <w:rFonts w:asciiTheme="minorBidi" w:hAnsiTheme="minorBidi" w:cstheme="minorBidi"/>
          <w:sz w:val="20"/>
          <w:szCs w:val="20"/>
          <w:lang w:val="en-GB"/>
        </w:rPr>
        <w:t xml:space="preserve">            </w:t>
      </w:r>
    </w:p>
    <w:p w14:paraId="118945AA" w14:textId="77777777" w:rsidR="00F1505E"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where hint is the internal convection coefficient (W/m²·K) and Ti(t) is the indoor temperature (°C).</w:t>
      </w:r>
      <w:r w:rsidRPr="00CA74AC">
        <w:rPr>
          <w:rFonts w:asciiTheme="minorBidi" w:hAnsiTheme="minorBidi" w:cstheme="minorBidi"/>
          <w:sz w:val="20"/>
          <w:szCs w:val="20"/>
          <w:lang w:val="en-GB"/>
        </w:rPr>
        <w:br/>
        <w:t>For the floor, in contact with the ground, a constant temperature is assumed:</w:t>
      </w:r>
    </w:p>
    <w:p w14:paraId="5A423AEF" w14:textId="4A31FF9A" w:rsidR="00F1505E" w:rsidRPr="00CA74AC" w:rsidRDefault="00F1505E" w:rsidP="00B13CB8">
      <w:pPr>
        <w:spacing w:after="0" w:line="276" w:lineRule="auto"/>
        <w:rPr>
          <w:rFonts w:asciiTheme="minorBidi" w:hAnsiTheme="minorBidi"/>
          <w:sz w:val="20"/>
          <w:szCs w:val="20"/>
          <w:lang w:val="en-GB"/>
        </w:rPr>
      </w:pPr>
      <m:oMath>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x</m:t>
            </m:r>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floor</m:t>
                </m:r>
              </m:sub>
            </m:sSub>
            <m:r>
              <w:rPr>
                <w:rFonts w:ascii="Cambria Math" w:hAnsi="Cambria Math"/>
                <w:sz w:val="20"/>
                <w:szCs w:val="20"/>
                <w:lang w:val="en-GB"/>
              </w:rPr>
              <m:t>,</m:t>
            </m:r>
            <m:r>
              <w:rPr>
                <w:rFonts w:ascii="Cambria Math" w:hAnsi="Cambria Math"/>
                <w:sz w:val="20"/>
                <w:szCs w:val="20"/>
              </w:rPr>
              <m:t>t</m:t>
            </m:r>
          </m:e>
        </m:d>
        <m:r>
          <w:rPr>
            <w:rFonts w:ascii="Cambria Math" w:hAnsi="Cambria Math"/>
            <w:sz w:val="20"/>
            <w:szCs w:val="20"/>
            <w:lang w:val="en-GB"/>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soil</m:t>
            </m:r>
          </m:sub>
        </m:sSub>
      </m:oMath>
      <w:r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          </w:t>
      </w:r>
      <w:r w:rsidR="00B13CB8"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r w:rsidR="00057C26" w:rsidRPr="00CA74AC">
        <w:rPr>
          <w:rFonts w:asciiTheme="minorBidi" w:hAnsiTheme="minorBidi"/>
          <w:sz w:val="20"/>
          <w:szCs w:val="20"/>
          <w:lang w:val="en-GB"/>
        </w:rPr>
        <w:t xml:space="preserve">(8)   </w:t>
      </w:r>
      <w:r w:rsidRPr="00CA74AC">
        <w:rPr>
          <w:rFonts w:asciiTheme="minorBidi" w:hAnsiTheme="minorBidi"/>
          <w:sz w:val="20"/>
          <w:szCs w:val="20"/>
          <w:lang w:val="en-GB"/>
        </w:rPr>
        <w:t xml:space="preserve">                     </w:t>
      </w:r>
      <w:r w:rsidR="00406AA6" w:rsidRPr="00CA74AC">
        <w:rPr>
          <w:rFonts w:asciiTheme="minorBidi" w:hAnsiTheme="minorBidi"/>
          <w:sz w:val="20"/>
          <w:szCs w:val="20"/>
          <w:lang w:val="en-GB"/>
        </w:rPr>
        <w:t xml:space="preserve">                            </w:t>
      </w:r>
      <w:r w:rsidRPr="00CA74AC">
        <w:rPr>
          <w:rFonts w:asciiTheme="minorBidi" w:hAnsiTheme="minorBidi"/>
          <w:sz w:val="20"/>
          <w:szCs w:val="20"/>
          <w:lang w:val="en-GB"/>
        </w:rPr>
        <w:t xml:space="preserve"> </w:t>
      </w:r>
    </w:p>
    <w:p w14:paraId="427382CB" w14:textId="05E484B7" w:rsidR="007F7E58" w:rsidRPr="00CA74AC" w:rsidRDefault="00F1505E" w:rsidP="00FD34F9">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 xml:space="preserve">where </w:t>
      </w:r>
      <w:proofErr w:type="spellStart"/>
      <w:r w:rsidRPr="00CA74AC">
        <w:rPr>
          <w:rFonts w:asciiTheme="minorBidi" w:hAnsiTheme="minorBidi" w:cstheme="minorBidi"/>
          <w:sz w:val="20"/>
          <w:szCs w:val="20"/>
          <w:lang w:val="en-GB"/>
        </w:rPr>
        <w:t>T</w:t>
      </w:r>
      <w:r w:rsidRPr="00CA74AC">
        <w:rPr>
          <w:rFonts w:asciiTheme="minorBidi" w:hAnsiTheme="minorBidi" w:cstheme="minorBidi"/>
          <w:sz w:val="20"/>
          <w:szCs w:val="20"/>
          <w:vertAlign w:val="subscript"/>
          <w:lang w:val="en-GB"/>
        </w:rPr>
        <w:t>soil</w:t>
      </w:r>
      <w:proofErr w:type="spellEnd"/>
      <w:r w:rsidRPr="00CA74AC">
        <w:rPr>
          <w:rFonts w:asciiTheme="minorBidi" w:hAnsiTheme="minorBidi" w:cstheme="minorBidi"/>
          <w:sz w:val="20"/>
          <w:szCs w:val="20"/>
          <w:lang w:val="en-GB"/>
        </w:rPr>
        <w:t xml:space="preserve"> is the soil temperature (°C), estimated from local climate data. These conditions, combined with the thermal properties of materials (Table 1) and meteorological data, allow </w:t>
      </w:r>
      <w:proofErr w:type="spellStart"/>
      <w:r w:rsidRPr="00CA74AC">
        <w:rPr>
          <w:rFonts w:asciiTheme="minorBidi" w:hAnsiTheme="minorBidi" w:cstheme="minorBidi"/>
          <w:sz w:val="20"/>
          <w:szCs w:val="20"/>
          <w:lang w:val="en-GB"/>
        </w:rPr>
        <w:t>EnergyPlus</w:t>
      </w:r>
      <w:proofErr w:type="spellEnd"/>
      <w:r w:rsidRPr="00CA74AC">
        <w:rPr>
          <w:rFonts w:asciiTheme="minorBidi" w:hAnsiTheme="minorBidi" w:cstheme="minorBidi"/>
          <w:sz w:val="20"/>
          <w:szCs w:val="20"/>
          <w:lang w:val="en-GB"/>
        </w:rPr>
        <w:t xml:space="preserve"> to solve the thermal equations and evalu</w:t>
      </w:r>
      <w:r w:rsidR="00FD34F9">
        <w:rPr>
          <w:rFonts w:asciiTheme="minorBidi" w:hAnsiTheme="minorBidi" w:cstheme="minorBidi"/>
          <w:sz w:val="20"/>
          <w:szCs w:val="20"/>
          <w:lang w:val="en-GB"/>
        </w:rPr>
        <w:t>ate the building’s performance.</w:t>
      </w:r>
    </w:p>
    <w:p w14:paraId="646D89D9" w14:textId="77777777" w:rsidR="00F1505E" w:rsidRPr="00CA74AC" w:rsidRDefault="00406AB9"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2"/>
          <w:szCs w:val="22"/>
          <w:lang w:val="en-GB"/>
        </w:rPr>
        <w:t>3. Results and d</w:t>
      </w:r>
      <w:r w:rsidR="00F1505E" w:rsidRPr="00CA74AC">
        <w:rPr>
          <w:rStyle w:val="Strong"/>
          <w:rFonts w:asciiTheme="minorBidi" w:hAnsiTheme="minorBidi" w:cstheme="minorBidi"/>
          <w:sz w:val="22"/>
          <w:szCs w:val="22"/>
          <w:lang w:val="en-GB"/>
        </w:rPr>
        <w:t>iscussion</w:t>
      </w:r>
    </w:p>
    <w:p w14:paraId="594E3D72" w14:textId="67845565" w:rsidR="00F1505E" w:rsidRPr="00CA74AC" w:rsidRDefault="00F1505E" w:rsidP="00406AA6">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simulations cover one year, with a detailed analysis of April 15 and 16,</w:t>
      </w:r>
      <w:r w:rsidR="00406AA6" w:rsidRPr="00CA74AC">
        <w:rPr>
          <w:rFonts w:asciiTheme="minorBidi" w:hAnsiTheme="minorBidi" w:cstheme="minorBidi"/>
          <w:sz w:val="20"/>
          <w:szCs w:val="20"/>
          <w:lang w:val="en-GB"/>
        </w:rPr>
        <w:t xml:space="preserve"> representative days of April (Bontemps, S. P., 2015). T</w:t>
      </w:r>
      <w:r w:rsidRPr="00CA74AC">
        <w:rPr>
          <w:rFonts w:asciiTheme="minorBidi" w:hAnsiTheme="minorBidi" w:cstheme="minorBidi"/>
          <w:sz w:val="20"/>
          <w:szCs w:val="20"/>
          <w:lang w:val="en-GB"/>
        </w:rPr>
        <w:t>he results are illustrated in Figures 1 to 10.</w:t>
      </w:r>
    </w:p>
    <w:p w14:paraId="299822AB" w14:textId="2B49E6C7" w:rsidR="00F1505E" w:rsidRPr="00CA74AC" w:rsidRDefault="00F1505E" w:rsidP="00FD34F9">
      <w:pPr>
        <w:pStyle w:val="NormalWeb"/>
        <w:spacing w:before="240" w:beforeAutospacing="0" w:after="240" w:afterAutospacing="0" w:line="276" w:lineRule="auto"/>
        <w:jc w:val="both"/>
        <w:rPr>
          <w:rStyle w:val="Strong"/>
          <w:rFonts w:asciiTheme="minorBidi" w:hAnsiTheme="minorBidi" w:cstheme="minorBidi"/>
          <w:sz w:val="22"/>
          <w:szCs w:val="22"/>
          <w:lang w:val="en-GB"/>
        </w:rPr>
      </w:pPr>
      <w:r w:rsidRPr="00CA74AC">
        <w:rPr>
          <w:rStyle w:val="Strong"/>
          <w:rFonts w:asciiTheme="minorBidi" w:hAnsiTheme="minorBidi" w:cstheme="minorBidi"/>
          <w:sz w:val="22"/>
          <w:szCs w:val="22"/>
          <w:lang w:val="en-GB"/>
        </w:rPr>
        <w:t xml:space="preserve">3.1 </w:t>
      </w:r>
      <w:r w:rsidR="00406AB9" w:rsidRPr="00CA74AC">
        <w:rPr>
          <w:rStyle w:val="Strong"/>
          <w:rFonts w:asciiTheme="minorBidi" w:hAnsiTheme="minorBidi" w:cstheme="minorBidi"/>
          <w:sz w:val="22"/>
          <w:szCs w:val="22"/>
          <w:lang w:val="en-GB"/>
        </w:rPr>
        <w:t xml:space="preserve">Thermal </w:t>
      </w:r>
      <w:r w:rsidR="0056283D" w:rsidRPr="00CA74AC">
        <w:rPr>
          <w:rStyle w:val="Strong"/>
          <w:rFonts w:asciiTheme="minorBidi" w:hAnsiTheme="minorBidi" w:cstheme="minorBidi"/>
          <w:sz w:val="22"/>
          <w:szCs w:val="22"/>
          <w:lang w:val="en-GB"/>
        </w:rPr>
        <w:t>behaviour</w:t>
      </w:r>
      <w:r w:rsidR="00406AB9" w:rsidRPr="00CA74AC">
        <w:rPr>
          <w:rStyle w:val="Strong"/>
          <w:rFonts w:asciiTheme="minorBidi" w:hAnsiTheme="minorBidi" w:cstheme="minorBidi"/>
          <w:sz w:val="22"/>
          <w:szCs w:val="22"/>
          <w:lang w:val="en-GB"/>
        </w:rPr>
        <w:t xml:space="preserve"> of buildings under metal roofing without false ceiling</w:t>
      </w:r>
    </w:p>
    <w:p w14:paraId="4E7C75F6" w14:textId="77777777" w:rsidR="001C530B" w:rsidRPr="00CA74AC" w:rsidRDefault="00F1505E" w:rsidP="0062482A">
      <w:pPr>
        <w:pStyle w:val="NormalWeb"/>
        <w:spacing w:before="0" w:beforeAutospacing="0" w:after="0" w:afterAutospacing="0" w:line="276" w:lineRule="auto"/>
        <w:jc w:val="both"/>
        <w:rPr>
          <w:rFonts w:asciiTheme="minorBidi" w:hAnsiTheme="minorBidi" w:cstheme="minorBidi"/>
          <w:sz w:val="20"/>
          <w:szCs w:val="20"/>
          <w:lang w:val="en-GB"/>
        </w:rPr>
        <w:sectPr w:rsidR="001C530B" w:rsidRPr="00CA74AC" w:rsidSect="001C530B">
          <w:type w:val="continuous"/>
          <w:pgSz w:w="11906" w:h="16838"/>
          <w:pgMar w:top="1417" w:right="1417" w:bottom="1417" w:left="1417" w:header="708" w:footer="708" w:gutter="0"/>
          <w:cols w:num="2" w:space="708"/>
          <w:docGrid w:linePitch="360"/>
        </w:sectPr>
      </w:pPr>
      <w:r w:rsidRPr="00CA74AC">
        <w:rPr>
          <w:rFonts w:asciiTheme="minorBidi" w:hAnsiTheme="minorBidi" w:cstheme="minorBidi"/>
          <w:sz w:val="20"/>
          <w:szCs w:val="20"/>
          <w:lang w:val="en-GB"/>
        </w:rPr>
        <w:t>Figure 1 shows the temperature evolution of buildings under metal roofing without a false ceiling.</w:t>
      </w:r>
    </w:p>
    <w:p w14:paraId="7896FECF" w14:textId="455673D8" w:rsidR="006062AA" w:rsidRPr="00CA74AC" w:rsidRDefault="00BA5BED" w:rsidP="00BA5BED">
      <w:pPr>
        <w:tabs>
          <w:tab w:val="left" w:pos="5955"/>
        </w:tabs>
        <w:spacing w:line="276" w:lineRule="auto"/>
        <w:jc w:val="center"/>
        <w:rPr>
          <w:rFonts w:asciiTheme="minorBidi" w:eastAsia="Times New Roman" w:hAnsiTheme="minorBidi"/>
          <w:b/>
          <w:bCs/>
          <w:sz w:val="20"/>
          <w:szCs w:val="20"/>
          <w:lang w:val="en-GB" w:eastAsia="fr-FR"/>
        </w:rPr>
      </w:pPr>
      <w:r>
        <w:rPr>
          <w:noProof/>
          <w:lang w:eastAsia="fr-FR"/>
        </w:rPr>
        <w:lastRenderedPageBreak/>
        <w:drawing>
          <wp:inline distT="0" distB="0" distL="0" distR="0" wp14:anchorId="2C37CF18" wp14:editId="48367A57">
            <wp:extent cx="4140200" cy="2597150"/>
            <wp:effectExtent l="0" t="0" r="0" b="0"/>
            <wp:docPr id="14698444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44471" name=""/>
                    <pic:cNvPicPr/>
                  </pic:nvPicPr>
                  <pic:blipFill>
                    <a:blip r:embed="rId14"/>
                    <a:stretch>
                      <a:fillRect/>
                    </a:stretch>
                  </pic:blipFill>
                  <pic:spPr>
                    <a:xfrm>
                      <a:off x="0" y="0"/>
                      <a:ext cx="4140200" cy="2597150"/>
                    </a:xfrm>
                    <a:prstGeom prst="rect">
                      <a:avLst/>
                    </a:prstGeom>
                  </pic:spPr>
                </pic:pic>
              </a:graphicData>
            </a:graphic>
          </wp:inline>
        </w:drawing>
      </w:r>
    </w:p>
    <w:p w14:paraId="56CEB292" w14:textId="1CD83A42" w:rsidR="00B70D31" w:rsidRPr="00FD34F9" w:rsidRDefault="00B70D31" w:rsidP="00C515D2">
      <w:pPr>
        <w:spacing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1</w:t>
      </w:r>
      <w:r w:rsidR="000E58EA" w:rsidRPr="00FD34F9">
        <w:rPr>
          <w:rFonts w:asciiTheme="minorBidi" w:eastAsia="Times New Roman" w:hAnsiTheme="minorBidi"/>
          <w:b/>
          <w:bCs/>
          <w:sz w:val="20"/>
          <w:szCs w:val="20"/>
          <w:lang w:val="en-GB" w:eastAsia="fr-FR"/>
        </w:rPr>
        <w:t xml:space="preserve">. </w:t>
      </w:r>
      <w:r w:rsidR="0056283D" w:rsidRPr="00FD34F9">
        <w:rPr>
          <w:rFonts w:asciiTheme="minorBidi" w:eastAsia="Times New Roman" w:hAnsiTheme="minorBidi"/>
          <w:b/>
          <w:bCs/>
          <w:sz w:val="20"/>
          <w:szCs w:val="20"/>
          <w:lang w:val="en-GB" w:eastAsia="fr-FR"/>
        </w:rPr>
        <w:t>Evolution of t</w:t>
      </w:r>
      <w:r w:rsidR="00406AB9" w:rsidRPr="00FD34F9">
        <w:rPr>
          <w:rFonts w:asciiTheme="minorBidi" w:eastAsia="Times New Roman" w:hAnsiTheme="minorBidi"/>
          <w:b/>
          <w:bCs/>
          <w:sz w:val="20"/>
          <w:szCs w:val="20"/>
          <w:lang w:val="en-GB" w:eastAsia="fr-FR"/>
        </w:rPr>
        <w:t xml:space="preserve">emperature </w:t>
      </w:r>
      <w:r w:rsidR="0056283D" w:rsidRPr="00FD34F9">
        <w:rPr>
          <w:rFonts w:asciiTheme="minorBidi" w:eastAsia="Times New Roman" w:hAnsiTheme="minorBidi"/>
          <w:b/>
          <w:bCs/>
          <w:sz w:val="20"/>
          <w:szCs w:val="20"/>
          <w:lang w:val="en-GB" w:eastAsia="fr-FR"/>
        </w:rPr>
        <w:t>in</w:t>
      </w:r>
      <w:r w:rsidR="00406AB9" w:rsidRPr="00FD34F9">
        <w:rPr>
          <w:rFonts w:asciiTheme="minorBidi" w:eastAsia="Times New Roman" w:hAnsiTheme="minorBidi"/>
          <w:b/>
          <w:bCs/>
          <w:sz w:val="20"/>
          <w:szCs w:val="20"/>
          <w:lang w:val="en-GB" w:eastAsia="fr-FR"/>
        </w:rPr>
        <w:t xml:space="preserve"> buildings under metal roofing without false ceiling</w:t>
      </w:r>
    </w:p>
    <w:p w14:paraId="2A5B9B72" w14:textId="77777777" w:rsidR="001C530B" w:rsidRPr="00CA74AC" w:rsidRDefault="001C530B" w:rsidP="00C515D2">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52A579DB" w14:textId="17C637E9" w:rsidR="00B70D31" w:rsidRPr="00CA74AC" w:rsidRDefault="00B70D31" w:rsidP="00C515D2">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indoor temperature fluctuations of the four buildings follow those of the outdoor temperatures. It is observed that concrete blocks result in indoor temperatures higher than outdoor temperatures, even during overheating periods. In contrast, BLT, CEB, and H-bricks mitigate heat by 0.64°C, 0.86°C, and 0.4°C, respectively </w:t>
      </w:r>
      <w:r w:rsidR="00406AA6" w:rsidRPr="00CA74AC">
        <w:rPr>
          <w:rFonts w:asciiTheme="minorBidi" w:hAnsiTheme="minorBidi"/>
          <w:sz w:val="20"/>
          <w:szCs w:val="20"/>
          <w:lang w:val="en-GB"/>
        </w:rPr>
        <w:t>(Coulibaly, O., 2011)</w:t>
      </w:r>
      <w:r w:rsidRPr="00CA74AC">
        <w:rPr>
          <w:rFonts w:asciiTheme="minorBidi" w:eastAsia="Times New Roman" w:hAnsiTheme="minorBidi"/>
          <w:sz w:val="20"/>
          <w:szCs w:val="20"/>
          <w:lang w:val="en-GB" w:eastAsia="fr-FR"/>
        </w:rPr>
        <w:t xml:space="preserve">. Overall, these buildings exhibit very high temperatures both day and night, making them uncomfortable for occupants. This could be explained by the presence of the metal roof, which conducts heat easily due to its high thermal conductivity </w:t>
      </w:r>
      <w:r w:rsidR="00406AA6" w:rsidRPr="00CA74AC">
        <w:rPr>
          <w:rFonts w:asciiTheme="minorBidi" w:hAnsiTheme="minorBidi"/>
          <w:sz w:val="20"/>
          <w:szCs w:val="20"/>
          <w:lang w:val="en-GB"/>
        </w:rPr>
        <w:t>(Habib, N. D. M. E., 1997)</w:t>
      </w:r>
      <w:r w:rsidRPr="00CA74AC">
        <w:rPr>
          <w:rFonts w:asciiTheme="minorBidi" w:eastAsia="Times New Roman" w:hAnsiTheme="minorBidi"/>
          <w:sz w:val="20"/>
          <w:szCs w:val="20"/>
          <w:lang w:val="en-GB" w:eastAsia="fr-FR"/>
        </w:rPr>
        <w:t xml:space="preserve">. In the subsequent </w:t>
      </w:r>
      <w:r w:rsidRPr="00CA74AC">
        <w:rPr>
          <w:rFonts w:asciiTheme="minorBidi" w:eastAsia="Times New Roman" w:hAnsiTheme="minorBidi"/>
          <w:sz w:val="20"/>
          <w:szCs w:val="20"/>
          <w:lang w:val="en-GB" w:eastAsia="fr-FR"/>
        </w:rPr>
        <w:t xml:space="preserve">parts of the study, CEB was selected due to its superior thermal performance compared to the other three materials and its widespread </w:t>
      </w:r>
      <w:r w:rsidR="00C515D2" w:rsidRPr="00CA74AC">
        <w:rPr>
          <w:rFonts w:asciiTheme="minorBidi" w:eastAsia="Times New Roman" w:hAnsiTheme="minorBidi"/>
          <w:sz w:val="20"/>
          <w:szCs w:val="20"/>
          <w:lang w:val="en-GB" w:eastAsia="fr-FR"/>
        </w:rPr>
        <w:t>availability across the country (Houben, H., &amp; Guillaud, H., 1989)</w:t>
      </w:r>
      <w:r w:rsidRPr="00CA74AC">
        <w:rPr>
          <w:rFonts w:asciiTheme="minorBidi" w:eastAsia="Times New Roman" w:hAnsiTheme="minorBidi"/>
          <w:sz w:val="20"/>
          <w:szCs w:val="20"/>
          <w:lang w:val="en-GB" w:eastAsia="fr-FR"/>
        </w:rPr>
        <w:t>.</w:t>
      </w:r>
    </w:p>
    <w:p w14:paraId="362E0287" w14:textId="77777777" w:rsidR="0056283D" w:rsidRPr="00CA74AC" w:rsidRDefault="00406AB9"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3.2 Influence of the variation in air gap thickness between the metal roof and false</w:t>
      </w:r>
      <w:r w:rsidR="0056283D" w:rsidRPr="00CA74AC">
        <w:rPr>
          <w:rFonts w:asciiTheme="minorBidi" w:eastAsia="Times New Roman" w:hAnsiTheme="minorBidi"/>
          <w:b/>
          <w:bCs/>
          <w:lang w:val="en-GB" w:eastAsia="fr-FR"/>
        </w:rPr>
        <w:t xml:space="preserve"> </w:t>
      </w:r>
      <w:r w:rsidRPr="00CA74AC">
        <w:rPr>
          <w:rFonts w:asciiTheme="minorBidi" w:eastAsia="Times New Roman" w:hAnsiTheme="minorBidi"/>
          <w:b/>
          <w:bCs/>
          <w:lang w:val="en-GB" w:eastAsia="fr-FR"/>
        </w:rPr>
        <w:t>ceiling</w:t>
      </w:r>
    </w:p>
    <w:p w14:paraId="3140B933" w14:textId="66ACC761" w:rsidR="00B70D31" w:rsidRPr="00CA74AC" w:rsidRDefault="0056283D"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w:t>
      </w:r>
      <w:r w:rsidR="00B70D31" w:rsidRPr="00CA74AC">
        <w:rPr>
          <w:rFonts w:asciiTheme="minorBidi" w:eastAsia="Times New Roman" w:hAnsiTheme="minorBidi"/>
          <w:sz w:val="20"/>
          <w:szCs w:val="20"/>
          <w:lang w:val="en-GB" w:eastAsia="fr-FR"/>
        </w:rPr>
        <w:t>igure 2 shows the evolution of indoor temperatures in a CEB building as a function of the air gap thickness between the metal roof and the false ceiling (wall thickness: 20 cm).</w:t>
      </w:r>
    </w:p>
    <w:p w14:paraId="6B737BD2" w14:textId="77777777" w:rsidR="001C530B" w:rsidRPr="00CA74AC" w:rsidRDefault="001C530B" w:rsidP="0062482A">
      <w:pPr>
        <w:spacing w:after="0" w:line="276" w:lineRule="auto"/>
        <w:jc w:val="center"/>
        <w:rPr>
          <w:rFonts w:asciiTheme="minorBidi" w:eastAsia="Times New Roman" w:hAnsiTheme="minorBidi"/>
          <w:sz w:val="20"/>
          <w:szCs w:val="20"/>
          <w:lang w:val="en-GB" w:eastAsia="fr-FR"/>
        </w:rPr>
        <w:sectPr w:rsidR="001C530B" w:rsidRPr="00CA74AC" w:rsidSect="001C530B">
          <w:type w:val="continuous"/>
          <w:pgSz w:w="11906" w:h="16838"/>
          <w:pgMar w:top="1417" w:right="1417" w:bottom="1417" w:left="1417" w:header="708" w:footer="708" w:gutter="0"/>
          <w:cols w:num="2" w:space="708"/>
          <w:docGrid w:linePitch="360"/>
        </w:sectPr>
      </w:pPr>
    </w:p>
    <w:p w14:paraId="5E3A949F" w14:textId="477C8B75" w:rsidR="00B13CB8" w:rsidRPr="00CA74AC" w:rsidRDefault="00BA5BED" w:rsidP="00BA5BED">
      <w:pPr>
        <w:spacing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420CDBD9" wp14:editId="0ABAD3BE">
            <wp:extent cx="4533900" cy="2527300"/>
            <wp:effectExtent l="0" t="0" r="0" b="6350"/>
            <wp:docPr id="20051394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39462" name=""/>
                    <pic:cNvPicPr/>
                  </pic:nvPicPr>
                  <pic:blipFill>
                    <a:blip r:embed="rId15"/>
                    <a:stretch>
                      <a:fillRect/>
                    </a:stretch>
                  </pic:blipFill>
                  <pic:spPr>
                    <a:xfrm>
                      <a:off x="0" y="0"/>
                      <a:ext cx="4533900" cy="2527300"/>
                    </a:xfrm>
                    <a:prstGeom prst="rect">
                      <a:avLst/>
                    </a:prstGeom>
                  </pic:spPr>
                </pic:pic>
              </a:graphicData>
            </a:graphic>
          </wp:inline>
        </w:drawing>
      </w:r>
    </w:p>
    <w:p w14:paraId="6ECA9C66" w14:textId="33D4ECA3" w:rsidR="00B70D31" w:rsidRPr="00FD34F9" w:rsidRDefault="00B70D31" w:rsidP="00676FB4">
      <w:pPr>
        <w:spacing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2</w:t>
      </w:r>
      <w:r w:rsidR="00C515D2"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 xml:space="preserve">Evolution of indoor temperatures in a </w:t>
      </w:r>
      <w:r w:rsidR="0056283D" w:rsidRPr="00FD34F9">
        <w:rPr>
          <w:rFonts w:asciiTheme="minorBidi" w:eastAsia="Times New Roman" w:hAnsiTheme="minorBidi"/>
          <w:b/>
          <w:bCs/>
          <w:sz w:val="20"/>
          <w:szCs w:val="20"/>
          <w:lang w:val="en-GB" w:eastAsia="fr-FR"/>
        </w:rPr>
        <w:t>CEB</w:t>
      </w:r>
      <w:r w:rsidR="00406AB9" w:rsidRPr="00FD34F9">
        <w:rPr>
          <w:rFonts w:asciiTheme="minorBidi" w:eastAsia="Times New Roman" w:hAnsiTheme="minorBidi"/>
          <w:b/>
          <w:bCs/>
          <w:sz w:val="20"/>
          <w:szCs w:val="20"/>
          <w:lang w:val="en-GB" w:eastAsia="fr-FR"/>
        </w:rPr>
        <w:t xml:space="preserve"> building as a function of the air gap thickness between the metal roof and false ceiling (wall thickness: 20 cm)</w:t>
      </w:r>
    </w:p>
    <w:p w14:paraId="7891DE84"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6DDEE60B" w14:textId="4862277E"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Insulating the metal roof with a false ceiling cools the building’s interior (</w:t>
      </w:r>
      <w:proofErr w:type="spellStart"/>
      <w:r w:rsidRPr="00CA74AC">
        <w:rPr>
          <w:rFonts w:asciiTheme="minorBidi" w:eastAsia="Times New Roman" w:hAnsiTheme="minorBidi"/>
          <w:sz w:val="20"/>
          <w:szCs w:val="20"/>
          <w:lang w:val="en-GB" w:eastAsia="fr-FR"/>
        </w:rPr>
        <w:t>Robelison</w:t>
      </w:r>
      <w:proofErr w:type="spellEnd"/>
      <w:r w:rsidRPr="00CA74AC">
        <w:rPr>
          <w:rFonts w:asciiTheme="minorBidi" w:eastAsia="Times New Roman" w:hAnsiTheme="minorBidi"/>
          <w:sz w:val="20"/>
          <w:szCs w:val="20"/>
          <w:lang w:val="en-GB" w:eastAsia="fr-FR"/>
        </w:rPr>
        <w:t xml:space="preserve"> and Lips, </w:t>
      </w:r>
      <w:r w:rsidRPr="00CA74AC">
        <w:rPr>
          <w:rFonts w:asciiTheme="minorBidi" w:eastAsia="Times New Roman" w:hAnsiTheme="minorBidi"/>
          <w:sz w:val="20"/>
          <w:szCs w:val="20"/>
          <w:lang w:val="en-GB" w:eastAsia="fr-FR"/>
        </w:rPr>
        <w:t xml:space="preserve">2008). Compared to Figure 1, Figure 2 highlights the importance of the false ceiling in </w:t>
      </w:r>
      <w:r w:rsidRPr="00CA74AC">
        <w:rPr>
          <w:rFonts w:asciiTheme="minorBidi" w:eastAsia="Times New Roman" w:hAnsiTheme="minorBidi"/>
          <w:sz w:val="20"/>
          <w:szCs w:val="20"/>
          <w:lang w:val="en-GB" w:eastAsia="fr-FR"/>
        </w:rPr>
        <w:lastRenderedPageBreak/>
        <w:t>reducing indoor temperatures. Its presence dampens indoor temperatures, attributed to the absence of conduction between the metal roof and the false ceiling due to the air gap, as well as the insulating properties of the ceiling itself.</w:t>
      </w:r>
    </w:p>
    <w:p w14:paraId="1B2C30E7" w14:textId="7081E799"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damping values as a function of air gap t</w:t>
      </w:r>
      <w:r w:rsidR="00433170" w:rsidRPr="00CA74AC">
        <w:rPr>
          <w:rFonts w:asciiTheme="minorBidi" w:eastAsia="Times New Roman" w:hAnsiTheme="minorBidi"/>
          <w:sz w:val="20"/>
          <w:szCs w:val="20"/>
          <w:lang w:val="en-GB" w:eastAsia="fr-FR"/>
        </w:rPr>
        <w:t xml:space="preserve">hickness are provided in Table </w:t>
      </w:r>
      <w:r w:rsidR="00EE0523" w:rsidRPr="00CA74AC">
        <w:rPr>
          <w:rFonts w:asciiTheme="minorBidi" w:eastAsia="Times New Roman" w:hAnsiTheme="minorBidi"/>
          <w:sz w:val="20"/>
          <w:szCs w:val="20"/>
          <w:lang w:val="en-GB" w:eastAsia="fr-FR"/>
        </w:rPr>
        <w:t>2</w:t>
      </w:r>
      <w:r w:rsidRPr="00CA74AC">
        <w:rPr>
          <w:rFonts w:asciiTheme="minorBidi" w:eastAsia="Times New Roman" w:hAnsiTheme="minorBidi"/>
          <w:sz w:val="20"/>
          <w:szCs w:val="20"/>
          <w:lang w:val="en-GB" w:eastAsia="fr-FR"/>
        </w:rPr>
        <w:t>.</w:t>
      </w:r>
    </w:p>
    <w:p w14:paraId="5212DB1A" w14:textId="77777777" w:rsidR="001C530B" w:rsidRPr="00CA74AC" w:rsidRDefault="001C530B" w:rsidP="00676FB4">
      <w:pPr>
        <w:spacing w:after="0" w:line="276" w:lineRule="auto"/>
        <w:jc w:val="center"/>
        <w:rPr>
          <w:rFonts w:asciiTheme="minorBidi" w:eastAsia="Times New Roman" w:hAnsiTheme="minorBidi"/>
          <w:b/>
          <w:bCs/>
          <w:sz w:val="20"/>
          <w:szCs w:val="20"/>
          <w:lang w:val="en-GB" w:eastAsia="fr-FR"/>
        </w:rPr>
      </w:pPr>
    </w:p>
    <w:p w14:paraId="0F0059AA"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5285C9EB" w14:textId="77777777" w:rsidR="00B13CB8" w:rsidRDefault="00B13CB8" w:rsidP="00E760D8">
      <w:pPr>
        <w:spacing w:after="0" w:line="276" w:lineRule="auto"/>
        <w:rPr>
          <w:rFonts w:asciiTheme="minorBidi" w:eastAsia="Times New Roman" w:hAnsiTheme="minorBidi"/>
          <w:b/>
          <w:bCs/>
          <w:sz w:val="20"/>
          <w:szCs w:val="20"/>
          <w:lang w:val="en-GB" w:eastAsia="fr-FR"/>
        </w:rPr>
      </w:pPr>
    </w:p>
    <w:p w14:paraId="75714BDD" w14:textId="77777777" w:rsidR="00E760D8" w:rsidRPr="00CA74AC" w:rsidRDefault="00E760D8" w:rsidP="00E760D8">
      <w:pPr>
        <w:spacing w:after="0" w:line="276" w:lineRule="auto"/>
        <w:rPr>
          <w:rFonts w:asciiTheme="minorBidi" w:eastAsia="Times New Roman" w:hAnsiTheme="minorBidi"/>
          <w:b/>
          <w:bCs/>
          <w:sz w:val="20"/>
          <w:szCs w:val="20"/>
          <w:lang w:val="en-GB" w:eastAsia="fr-FR"/>
        </w:rPr>
      </w:pPr>
    </w:p>
    <w:p w14:paraId="71A0166F"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sectPr w:rsidR="00B13CB8" w:rsidRPr="00CA74AC" w:rsidSect="001C530B">
          <w:type w:val="continuous"/>
          <w:pgSz w:w="11906" w:h="16838"/>
          <w:pgMar w:top="1417" w:right="1417" w:bottom="1417" w:left="1417" w:header="708" w:footer="708" w:gutter="0"/>
          <w:cols w:num="2" w:space="708"/>
          <w:docGrid w:linePitch="360"/>
        </w:sectPr>
      </w:pPr>
    </w:p>
    <w:p w14:paraId="095CDFF8" w14:textId="0F1274AD" w:rsidR="00B70D31" w:rsidRPr="00FD34F9" w:rsidRDefault="00433170" w:rsidP="00676FB4">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 xml:space="preserve">Table </w:t>
      </w:r>
      <w:r w:rsidR="00EE0523" w:rsidRPr="00CA74AC">
        <w:rPr>
          <w:rFonts w:asciiTheme="minorBidi" w:eastAsia="Times New Roman" w:hAnsiTheme="minorBidi"/>
          <w:b/>
          <w:bCs/>
          <w:sz w:val="20"/>
          <w:szCs w:val="20"/>
          <w:lang w:val="en-GB" w:eastAsia="fr-FR"/>
        </w:rPr>
        <w:t>2</w:t>
      </w:r>
      <w:r w:rsidR="000E58EA"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Damping values as a function of air gap thickness</w:t>
      </w:r>
    </w:p>
    <w:tbl>
      <w:tblPr>
        <w:tblW w:w="0" w:type="auto"/>
        <w:tblCellSpacing w:w="15" w:type="dxa"/>
        <w:tblLook w:val="04A0" w:firstRow="1" w:lastRow="0" w:firstColumn="1" w:lastColumn="0" w:noHBand="0" w:noVBand="1"/>
      </w:tblPr>
      <w:tblGrid>
        <w:gridCol w:w="7640"/>
        <w:gridCol w:w="66"/>
        <w:gridCol w:w="66"/>
        <w:gridCol w:w="66"/>
        <w:gridCol w:w="66"/>
        <w:gridCol w:w="81"/>
      </w:tblGrid>
      <w:tr w:rsidR="00B70D31" w:rsidRPr="00CA74AC" w14:paraId="5CBD73E5" w14:textId="77777777" w:rsidTr="00B70D31">
        <w:trPr>
          <w:tblCellSpacing w:w="15" w:type="dxa"/>
        </w:trPr>
        <w:tc>
          <w:tcPr>
            <w:tcW w:w="0" w:type="auto"/>
            <w:tcMar>
              <w:top w:w="15" w:type="dxa"/>
              <w:left w:w="15" w:type="dxa"/>
              <w:bottom w:w="15" w:type="dxa"/>
              <w:right w:w="15" w:type="dxa"/>
            </w:tcMar>
            <w:vAlign w:val="center"/>
            <w:hideMark/>
          </w:tcPr>
          <w:tbl>
            <w:tblPr>
              <w:tblStyle w:val="PlainTable2"/>
              <w:tblW w:w="6334" w:type="dxa"/>
              <w:tblInd w:w="1231" w:type="dxa"/>
              <w:tblLook w:val="04A0" w:firstRow="1" w:lastRow="0" w:firstColumn="1" w:lastColumn="0" w:noHBand="0" w:noVBand="1"/>
            </w:tblPr>
            <w:tblGrid>
              <w:gridCol w:w="2223"/>
              <w:gridCol w:w="648"/>
              <w:gridCol w:w="910"/>
              <w:gridCol w:w="889"/>
              <w:gridCol w:w="833"/>
              <w:gridCol w:w="831"/>
            </w:tblGrid>
            <w:tr w:rsidR="00FD34F9" w:rsidRPr="00FD34F9" w14:paraId="3EBB8E0F"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hideMark/>
                </w:tcPr>
                <w:p w14:paraId="4B08DC99" w14:textId="77777777" w:rsidR="00B70D31" w:rsidRPr="00FD34F9" w:rsidRDefault="00B70D31" w:rsidP="0062482A">
                  <w:pPr>
                    <w:spacing w:line="276" w:lineRule="auto"/>
                    <w:jc w:val="center"/>
                    <w:rPr>
                      <w:rFonts w:asciiTheme="minorBidi" w:hAnsiTheme="minorBidi"/>
                      <w:sz w:val="20"/>
                      <w:szCs w:val="20"/>
                    </w:rPr>
                  </w:pPr>
                  <w:r w:rsidRPr="00FD34F9">
                    <w:rPr>
                      <w:rFonts w:asciiTheme="minorBidi" w:eastAsia="Times New Roman" w:hAnsiTheme="minorBidi"/>
                      <w:sz w:val="20"/>
                      <w:szCs w:val="20"/>
                      <w:lang w:eastAsia="fr-FR"/>
                    </w:rPr>
                    <w:t xml:space="preserve">Air Gap </w:t>
                  </w:r>
                  <w:proofErr w:type="spellStart"/>
                  <w:r w:rsidRPr="00FD34F9">
                    <w:rPr>
                      <w:rFonts w:asciiTheme="minorBidi" w:eastAsia="Times New Roman" w:hAnsiTheme="minorBidi"/>
                      <w:sz w:val="20"/>
                      <w:szCs w:val="20"/>
                      <w:lang w:eastAsia="fr-FR"/>
                    </w:rPr>
                    <w:t>Thickness</w:t>
                  </w:r>
                  <w:proofErr w:type="spellEnd"/>
                </w:p>
              </w:tc>
              <w:tc>
                <w:tcPr>
                  <w:tcW w:w="648" w:type="dxa"/>
                  <w:hideMark/>
                </w:tcPr>
                <w:p w14:paraId="2E03B991"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5cm</w:t>
                  </w:r>
                </w:p>
              </w:tc>
              <w:tc>
                <w:tcPr>
                  <w:tcW w:w="910" w:type="dxa"/>
                  <w:hideMark/>
                </w:tcPr>
                <w:p w14:paraId="5FF2BD4D"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10cm</w:t>
                  </w:r>
                </w:p>
              </w:tc>
              <w:tc>
                <w:tcPr>
                  <w:tcW w:w="889" w:type="dxa"/>
                  <w:hideMark/>
                </w:tcPr>
                <w:p w14:paraId="7E5513B4"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20 cm</w:t>
                  </w:r>
                </w:p>
              </w:tc>
              <w:tc>
                <w:tcPr>
                  <w:tcW w:w="833" w:type="dxa"/>
                  <w:hideMark/>
                </w:tcPr>
                <w:p w14:paraId="20E1CD57"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50 cm</w:t>
                  </w:r>
                </w:p>
              </w:tc>
              <w:tc>
                <w:tcPr>
                  <w:tcW w:w="831" w:type="dxa"/>
                  <w:hideMark/>
                </w:tcPr>
                <w:p w14:paraId="118F3A48" w14:textId="77777777" w:rsidR="00B70D31" w:rsidRPr="00FD34F9" w:rsidRDefault="00B70D31"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FD34F9">
                    <w:rPr>
                      <w:rFonts w:asciiTheme="minorBidi" w:hAnsiTheme="minorBidi"/>
                      <w:b w:val="0"/>
                      <w:bCs w:val="0"/>
                      <w:sz w:val="20"/>
                      <w:szCs w:val="20"/>
                    </w:rPr>
                    <w:t>1 m</w:t>
                  </w:r>
                </w:p>
              </w:tc>
            </w:tr>
            <w:tr w:rsidR="00B70D31" w:rsidRPr="00FD34F9" w14:paraId="7B5CC44F"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3" w:type="dxa"/>
                  <w:hideMark/>
                </w:tcPr>
                <w:p w14:paraId="3C45AE3D" w14:textId="55343F0F" w:rsidR="00B70D31" w:rsidRPr="00FD34F9" w:rsidRDefault="00B70D31" w:rsidP="0062482A">
                  <w:pPr>
                    <w:spacing w:line="276" w:lineRule="auto"/>
                    <w:jc w:val="center"/>
                    <w:rPr>
                      <w:rFonts w:asciiTheme="minorBidi" w:hAnsiTheme="minorBidi"/>
                      <w:sz w:val="20"/>
                      <w:szCs w:val="20"/>
                    </w:rPr>
                  </w:pPr>
                  <w:proofErr w:type="spellStart"/>
                  <w:r w:rsidRPr="00FD34F9">
                    <w:rPr>
                      <w:rFonts w:asciiTheme="minorBidi" w:eastAsia="Times New Roman" w:hAnsiTheme="minorBidi"/>
                      <w:sz w:val="20"/>
                      <w:szCs w:val="20"/>
                      <w:lang w:eastAsia="fr-FR"/>
                    </w:rPr>
                    <w:t>Damping</w:t>
                  </w:r>
                  <w:proofErr w:type="spellEnd"/>
                  <w:r w:rsidRPr="00FD34F9">
                    <w:rPr>
                      <w:rFonts w:asciiTheme="minorBidi" w:eastAsia="Times New Roman" w:hAnsiTheme="minorBidi"/>
                      <w:sz w:val="20"/>
                      <w:szCs w:val="20"/>
                      <w:lang w:eastAsia="fr-FR"/>
                    </w:rPr>
                    <w:t xml:space="preserve"> </w:t>
                  </w:r>
                  <w:r w:rsidRPr="00FD34F9">
                    <w:rPr>
                      <w:rFonts w:asciiTheme="minorBidi" w:hAnsiTheme="minorBidi"/>
                      <w:sz w:val="20"/>
                      <w:szCs w:val="20"/>
                    </w:rPr>
                    <w:t xml:space="preserve"> </w:t>
                  </w:r>
                  <m:oMath>
                    <m:r>
                      <m:rPr>
                        <m:sty m:val="bi"/>
                      </m:rPr>
                      <w:rPr>
                        <w:rFonts w:ascii="Cambria Math" w:hAnsi="Cambria Math"/>
                        <w:sz w:val="20"/>
                        <w:szCs w:val="20"/>
                      </w:rPr>
                      <m:t>∆T</m:t>
                    </m:r>
                  </m:oMath>
                  <w:r w:rsidRPr="00FD34F9">
                    <w:rPr>
                      <w:rFonts w:asciiTheme="minorBidi" w:eastAsiaTheme="minorEastAsia" w:hAnsiTheme="minorBidi"/>
                      <w:sz w:val="20"/>
                      <w:szCs w:val="20"/>
                    </w:rPr>
                    <w:t>(°C)</w:t>
                  </w:r>
                </w:p>
              </w:tc>
              <w:tc>
                <w:tcPr>
                  <w:tcW w:w="648" w:type="dxa"/>
                  <w:hideMark/>
                </w:tcPr>
                <w:p w14:paraId="583A3D5D"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10.2</w:t>
                  </w:r>
                </w:p>
              </w:tc>
              <w:tc>
                <w:tcPr>
                  <w:tcW w:w="910" w:type="dxa"/>
                  <w:hideMark/>
                </w:tcPr>
                <w:p w14:paraId="4D510581"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10.9</w:t>
                  </w:r>
                </w:p>
              </w:tc>
              <w:tc>
                <w:tcPr>
                  <w:tcW w:w="889" w:type="dxa"/>
                  <w:hideMark/>
                </w:tcPr>
                <w:p w14:paraId="384D1535"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11.3</w:t>
                  </w:r>
                </w:p>
              </w:tc>
              <w:tc>
                <w:tcPr>
                  <w:tcW w:w="833" w:type="dxa"/>
                  <w:hideMark/>
                </w:tcPr>
                <w:p w14:paraId="003368F3"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11.6</w:t>
                  </w:r>
                </w:p>
              </w:tc>
              <w:tc>
                <w:tcPr>
                  <w:tcW w:w="831" w:type="dxa"/>
                  <w:hideMark/>
                </w:tcPr>
                <w:p w14:paraId="4F4DEBD2" w14:textId="77777777" w:rsidR="00B70D31" w:rsidRPr="00FD34F9" w:rsidRDefault="00B70D31"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D34F9">
                    <w:rPr>
                      <w:rFonts w:asciiTheme="minorBidi" w:hAnsiTheme="minorBidi"/>
                      <w:sz w:val="20"/>
                      <w:szCs w:val="20"/>
                    </w:rPr>
                    <w:t>11.7</w:t>
                  </w:r>
                </w:p>
              </w:tc>
            </w:tr>
          </w:tbl>
          <w:p w14:paraId="30E3FDF1" w14:textId="77777777" w:rsidR="00B70D31" w:rsidRPr="00FD34F9" w:rsidRDefault="00B70D31" w:rsidP="0062482A">
            <w:pPr>
              <w:spacing w:after="0" w:line="276" w:lineRule="auto"/>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3591C81D" w14:textId="77777777" w:rsidR="00B70D31" w:rsidRPr="00FD34F9"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34B6D7E7"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65858AD0"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4F2B3BDB"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c>
          <w:tcPr>
            <w:tcW w:w="0" w:type="auto"/>
            <w:tcMar>
              <w:top w:w="15" w:type="dxa"/>
              <w:left w:w="15" w:type="dxa"/>
              <w:bottom w:w="15" w:type="dxa"/>
              <w:right w:w="15" w:type="dxa"/>
            </w:tcMar>
            <w:vAlign w:val="center"/>
          </w:tcPr>
          <w:p w14:paraId="48A428C9" w14:textId="77777777" w:rsidR="00B70D31" w:rsidRPr="00CA74AC" w:rsidRDefault="00B70D31" w:rsidP="0062482A">
            <w:pPr>
              <w:spacing w:after="0" w:line="276" w:lineRule="auto"/>
              <w:jc w:val="both"/>
              <w:rPr>
                <w:rFonts w:asciiTheme="minorBidi" w:eastAsia="Times New Roman" w:hAnsiTheme="minorBidi"/>
                <w:sz w:val="20"/>
                <w:szCs w:val="20"/>
                <w:lang w:eastAsia="fr-FR"/>
              </w:rPr>
            </w:pPr>
          </w:p>
        </w:tc>
      </w:tr>
    </w:tbl>
    <w:p w14:paraId="49F52B9E"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pPr>
    </w:p>
    <w:p w14:paraId="0AB4030F"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90711C">
          <w:type w:val="continuous"/>
          <w:pgSz w:w="11906" w:h="16838"/>
          <w:pgMar w:top="1417" w:right="1417" w:bottom="1417" w:left="1417" w:header="708" w:footer="708" w:gutter="0"/>
          <w:cols w:space="708"/>
          <w:docGrid w:linePitch="360"/>
        </w:sectPr>
      </w:pPr>
    </w:p>
    <w:p w14:paraId="6B13FFF7" w14:textId="5D9726B0"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 is the difference between the maximum outdoor temperature and the maximum indoor temperature.</w:t>
      </w:r>
    </w:p>
    <w:p w14:paraId="794F9685" w14:textId="77777777"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variation in air gap thickness has a minimal impact on indoor temperature variation. Nevertheless, slight changes in indoor temperatures are observed depending on the air gap thickness.</w:t>
      </w:r>
    </w:p>
    <w:p w14:paraId="125A2A87" w14:textId="77777777" w:rsidR="00057C26" w:rsidRPr="00CA74AC" w:rsidRDefault="00057C26" w:rsidP="0062482A">
      <w:pPr>
        <w:spacing w:after="0" w:line="276" w:lineRule="auto"/>
        <w:jc w:val="both"/>
        <w:rPr>
          <w:rFonts w:asciiTheme="minorBidi" w:eastAsia="Times New Roman" w:hAnsiTheme="minorBidi"/>
          <w:sz w:val="20"/>
          <w:szCs w:val="20"/>
          <w:lang w:val="en-GB" w:eastAsia="fr-FR"/>
        </w:rPr>
      </w:pPr>
    </w:p>
    <w:p w14:paraId="7D4E6CD1" w14:textId="327685BC" w:rsidR="00B70D31" w:rsidRPr="00CA74AC" w:rsidRDefault="00B70D31" w:rsidP="0062482A">
      <w:pPr>
        <w:spacing w:after="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3.3 </w:t>
      </w:r>
      <w:r w:rsidR="00406AB9" w:rsidRPr="00CA74AC">
        <w:rPr>
          <w:rFonts w:asciiTheme="minorBidi" w:eastAsia="Times New Roman" w:hAnsiTheme="minorBidi"/>
          <w:b/>
          <w:bCs/>
          <w:lang w:val="en-GB" w:eastAsia="fr-FR"/>
        </w:rPr>
        <w:t xml:space="preserve">Influence of the variation in </w:t>
      </w:r>
      <w:r w:rsidR="0056283D" w:rsidRPr="00CA74AC">
        <w:rPr>
          <w:rFonts w:asciiTheme="minorBidi" w:eastAsia="Times New Roman" w:hAnsiTheme="minorBidi"/>
          <w:b/>
          <w:bCs/>
          <w:lang w:val="en-GB" w:eastAsia="fr-FR"/>
        </w:rPr>
        <w:t>CEB</w:t>
      </w:r>
      <w:r w:rsidR="00406AB9" w:rsidRPr="00CA74AC">
        <w:rPr>
          <w:rFonts w:asciiTheme="minorBidi" w:eastAsia="Times New Roman" w:hAnsiTheme="minorBidi"/>
          <w:b/>
          <w:bCs/>
          <w:lang w:val="en-GB" w:eastAsia="fr-FR"/>
        </w:rPr>
        <w:t xml:space="preserve"> wall thickness</w:t>
      </w:r>
    </w:p>
    <w:p w14:paraId="44B17B8C" w14:textId="77777777"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figure 3 shows the evolution of indoor temperatures in a CEB building under a metal roof with a false ceiling as a function of varying wall thickness.</w:t>
      </w:r>
    </w:p>
    <w:p w14:paraId="34118402" w14:textId="77777777" w:rsidR="001C530B" w:rsidRPr="00CA74AC" w:rsidRDefault="001C530B" w:rsidP="0062482A">
      <w:pPr>
        <w:spacing w:after="0" w:line="276" w:lineRule="auto"/>
        <w:jc w:val="both"/>
        <w:rPr>
          <w:rFonts w:asciiTheme="minorBidi" w:eastAsia="Times New Roman" w:hAnsiTheme="minorBidi"/>
          <w:sz w:val="20"/>
          <w:szCs w:val="20"/>
          <w:lang w:val="en-GB" w:eastAsia="fr-FR"/>
        </w:rPr>
        <w:sectPr w:rsidR="001C530B" w:rsidRPr="00CA74AC" w:rsidSect="001C530B">
          <w:type w:val="continuous"/>
          <w:pgSz w:w="11906" w:h="16838"/>
          <w:pgMar w:top="1417" w:right="1417" w:bottom="1417" w:left="1417" w:header="708" w:footer="708" w:gutter="0"/>
          <w:cols w:num="2" w:space="708"/>
          <w:docGrid w:linePitch="360"/>
        </w:sectPr>
      </w:pPr>
    </w:p>
    <w:p w14:paraId="48C33427" w14:textId="77777777" w:rsidR="00057C26" w:rsidRPr="00CA74AC" w:rsidRDefault="00057C26" w:rsidP="0062482A">
      <w:pPr>
        <w:spacing w:after="0" w:line="276" w:lineRule="auto"/>
        <w:jc w:val="both"/>
        <w:rPr>
          <w:rFonts w:asciiTheme="minorBidi" w:eastAsia="Times New Roman" w:hAnsiTheme="minorBidi"/>
          <w:sz w:val="20"/>
          <w:szCs w:val="20"/>
          <w:lang w:val="en-GB" w:eastAsia="fr-FR"/>
        </w:rPr>
      </w:pPr>
    </w:p>
    <w:p w14:paraId="46D90211" w14:textId="15D09F96" w:rsidR="000E58EA"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7976D5BE" wp14:editId="4967D81E">
            <wp:extent cx="4235450" cy="2492375"/>
            <wp:effectExtent l="0" t="0" r="0" b="3175"/>
            <wp:docPr id="11537028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02871" name=""/>
                    <pic:cNvPicPr/>
                  </pic:nvPicPr>
                  <pic:blipFill>
                    <a:blip r:embed="rId16"/>
                    <a:stretch>
                      <a:fillRect/>
                    </a:stretch>
                  </pic:blipFill>
                  <pic:spPr>
                    <a:xfrm>
                      <a:off x="0" y="0"/>
                      <a:ext cx="4235450" cy="2492375"/>
                    </a:xfrm>
                    <a:prstGeom prst="rect">
                      <a:avLst/>
                    </a:prstGeom>
                  </pic:spPr>
                </pic:pic>
              </a:graphicData>
            </a:graphic>
          </wp:inline>
        </w:drawing>
      </w:r>
    </w:p>
    <w:p w14:paraId="3696CCC5" w14:textId="715F3B9C" w:rsidR="00B70D31" w:rsidRPr="00CA74AC" w:rsidRDefault="00B70D31" w:rsidP="0062482A">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3</w:t>
      </w:r>
      <w:r w:rsidR="000E58EA"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 xml:space="preserve">Evolution of indoor temperatures in a </w:t>
      </w:r>
      <w:r w:rsidR="0062482A" w:rsidRPr="00FD34F9">
        <w:rPr>
          <w:rFonts w:asciiTheme="minorBidi" w:eastAsia="Times New Roman" w:hAnsiTheme="minorBidi"/>
          <w:b/>
          <w:bCs/>
          <w:sz w:val="20"/>
          <w:szCs w:val="20"/>
          <w:lang w:val="en-GB" w:eastAsia="fr-FR"/>
        </w:rPr>
        <w:t xml:space="preserve">CEB </w:t>
      </w:r>
      <w:r w:rsidR="00406AB9" w:rsidRPr="00FD34F9">
        <w:rPr>
          <w:rFonts w:asciiTheme="minorBidi" w:eastAsia="Times New Roman" w:hAnsiTheme="minorBidi"/>
          <w:b/>
          <w:bCs/>
          <w:sz w:val="20"/>
          <w:szCs w:val="20"/>
          <w:lang w:val="en-GB" w:eastAsia="fr-FR"/>
        </w:rPr>
        <w:t>building under metal roofing with a false ceiling as a function of varying wall thickness</w:t>
      </w:r>
    </w:p>
    <w:p w14:paraId="0438A23B"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6606EB25"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523A81D9" w14:textId="59C497F8" w:rsidR="00B70D31" w:rsidRPr="00CA74AC" w:rsidRDefault="00B70D31"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damping values as a function of wall thickness are provided in </w:t>
      </w:r>
      <w:r w:rsidR="000E58EA" w:rsidRPr="00CA74AC">
        <w:rPr>
          <w:rFonts w:asciiTheme="minorBidi" w:eastAsia="Times New Roman" w:hAnsiTheme="minorBidi"/>
          <w:sz w:val="20"/>
          <w:szCs w:val="20"/>
          <w:lang w:val="en-GB" w:eastAsia="fr-FR"/>
        </w:rPr>
        <w:t>Table 3</w:t>
      </w:r>
      <w:r w:rsidRPr="00CA74AC">
        <w:rPr>
          <w:rFonts w:asciiTheme="minorBidi" w:eastAsia="Times New Roman" w:hAnsiTheme="minorBidi"/>
          <w:sz w:val="20"/>
          <w:szCs w:val="20"/>
          <w:lang w:val="en-GB" w:eastAsia="fr-FR"/>
        </w:rPr>
        <w:t>.</w:t>
      </w:r>
    </w:p>
    <w:p w14:paraId="39F675B4" w14:textId="77777777" w:rsidR="004A4295" w:rsidRPr="00CA74AC" w:rsidRDefault="004A4295" w:rsidP="00676FB4">
      <w:pPr>
        <w:spacing w:after="0" w:line="276" w:lineRule="auto"/>
        <w:jc w:val="center"/>
        <w:rPr>
          <w:rFonts w:asciiTheme="minorBidi" w:eastAsia="Times New Roman" w:hAnsiTheme="minorBidi"/>
          <w:b/>
          <w:bCs/>
          <w:sz w:val="20"/>
          <w:szCs w:val="20"/>
          <w:lang w:val="en-GB" w:eastAsia="fr-FR"/>
        </w:rPr>
      </w:pPr>
    </w:p>
    <w:p w14:paraId="0FDCFFF6"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2C5444C7"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pPr>
    </w:p>
    <w:p w14:paraId="37DF59EA" w14:textId="77777777" w:rsidR="00B13CB8" w:rsidRPr="00CA74AC" w:rsidRDefault="00B13CB8" w:rsidP="00676FB4">
      <w:pPr>
        <w:spacing w:after="0" w:line="276" w:lineRule="auto"/>
        <w:jc w:val="center"/>
        <w:rPr>
          <w:rFonts w:asciiTheme="minorBidi" w:eastAsia="Times New Roman" w:hAnsiTheme="minorBidi"/>
          <w:b/>
          <w:bCs/>
          <w:sz w:val="20"/>
          <w:szCs w:val="20"/>
          <w:lang w:val="en-GB" w:eastAsia="fr-FR"/>
        </w:rPr>
        <w:sectPr w:rsidR="00B13CB8" w:rsidRPr="00CA74AC" w:rsidSect="004A4295">
          <w:type w:val="continuous"/>
          <w:pgSz w:w="11906" w:h="16838"/>
          <w:pgMar w:top="1417" w:right="1417" w:bottom="1417" w:left="1417" w:header="708" w:footer="708" w:gutter="0"/>
          <w:cols w:num="2" w:space="708"/>
          <w:docGrid w:linePitch="360"/>
        </w:sectPr>
      </w:pPr>
    </w:p>
    <w:p w14:paraId="29944B55" w14:textId="3277D36B" w:rsidR="00B70D31" w:rsidRPr="00FD34F9" w:rsidRDefault="000E58EA" w:rsidP="00676FB4">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Table 3.</w:t>
      </w:r>
      <w:r w:rsidR="00B70D31" w:rsidRPr="00CA74AC">
        <w:rPr>
          <w:rFonts w:asciiTheme="minorBidi" w:eastAsia="Times New Roman" w:hAnsiTheme="minorBidi"/>
          <w:b/>
          <w:bCs/>
          <w:sz w:val="20"/>
          <w:szCs w:val="20"/>
          <w:lang w:val="en-GB" w:eastAsia="fr-FR"/>
        </w:rPr>
        <w:t xml:space="preserve"> </w:t>
      </w:r>
      <w:r w:rsidR="00406AB9" w:rsidRPr="00FD34F9">
        <w:rPr>
          <w:rFonts w:asciiTheme="minorBidi" w:eastAsia="Times New Roman" w:hAnsiTheme="minorBidi"/>
          <w:b/>
          <w:bCs/>
          <w:sz w:val="20"/>
          <w:szCs w:val="20"/>
          <w:lang w:val="en-GB" w:eastAsia="fr-FR"/>
        </w:rPr>
        <w:t>Damping values as a function of wall thickness</w:t>
      </w:r>
    </w:p>
    <w:tbl>
      <w:tblPr>
        <w:tblStyle w:val="PlainTable2"/>
        <w:tblW w:w="0" w:type="auto"/>
        <w:tblInd w:w="1134" w:type="dxa"/>
        <w:tblLook w:val="04A0" w:firstRow="1" w:lastRow="0" w:firstColumn="1" w:lastColumn="0" w:noHBand="0" w:noVBand="1"/>
      </w:tblPr>
      <w:tblGrid>
        <w:gridCol w:w="1788"/>
        <w:gridCol w:w="761"/>
        <w:gridCol w:w="761"/>
        <w:gridCol w:w="761"/>
        <w:gridCol w:w="761"/>
        <w:gridCol w:w="761"/>
        <w:gridCol w:w="761"/>
      </w:tblGrid>
      <w:tr w:rsidR="00B70D31" w:rsidRPr="00CA74AC" w14:paraId="1D410758"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hideMark/>
          </w:tcPr>
          <w:p w14:paraId="391ACC21" w14:textId="77777777" w:rsidR="00B70D31" w:rsidRPr="00CA74AC" w:rsidRDefault="00B70D31" w:rsidP="0062482A">
            <w:pPr>
              <w:spacing w:line="276" w:lineRule="auto"/>
              <w:jc w:val="both"/>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Wall </w:t>
            </w:r>
            <w:proofErr w:type="spellStart"/>
            <w:r w:rsidRPr="00CA74AC">
              <w:rPr>
                <w:rFonts w:asciiTheme="minorBidi" w:eastAsia="Times New Roman" w:hAnsiTheme="minorBidi"/>
                <w:sz w:val="20"/>
                <w:szCs w:val="20"/>
                <w:lang w:eastAsia="fr-FR"/>
              </w:rPr>
              <w:t>Thickness</w:t>
            </w:r>
            <w:proofErr w:type="spellEnd"/>
          </w:p>
        </w:tc>
        <w:tc>
          <w:tcPr>
            <w:tcW w:w="0" w:type="auto"/>
            <w:tcBorders>
              <w:top w:val="single" w:sz="4" w:space="0" w:color="7F7F7F" w:themeColor="text1" w:themeTint="80"/>
              <w:left w:val="nil"/>
              <w:right w:val="nil"/>
            </w:tcBorders>
            <w:hideMark/>
          </w:tcPr>
          <w:p w14:paraId="5415D612"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20 cm</w:t>
            </w:r>
          </w:p>
        </w:tc>
        <w:tc>
          <w:tcPr>
            <w:tcW w:w="0" w:type="auto"/>
            <w:tcBorders>
              <w:top w:val="single" w:sz="4" w:space="0" w:color="7F7F7F" w:themeColor="text1" w:themeTint="80"/>
              <w:left w:val="nil"/>
              <w:right w:val="nil"/>
            </w:tcBorders>
            <w:hideMark/>
          </w:tcPr>
          <w:p w14:paraId="64C24056"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25 cm</w:t>
            </w:r>
          </w:p>
        </w:tc>
        <w:tc>
          <w:tcPr>
            <w:tcW w:w="0" w:type="auto"/>
            <w:tcBorders>
              <w:top w:val="single" w:sz="4" w:space="0" w:color="7F7F7F" w:themeColor="text1" w:themeTint="80"/>
              <w:left w:val="nil"/>
              <w:right w:val="nil"/>
            </w:tcBorders>
            <w:hideMark/>
          </w:tcPr>
          <w:p w14:paraId="0B2B0E3E"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30 cm</w:t>
            </w:r>
          </w:p>
        </w:tc>
        <w:tc>
          <w:tcPr>
            <w:tcW w:w="0" w:type="auto"/>
            <w:tcBorders>
              <w:top w:val="single" w:sz="4" w:space="0" w:color="7F7F7F" w:themeColor="text1" w:themeTint="80"/>
              <w:left w:val="nil"/>
              <w:right w:val="nil"/>
            </w:tcBorders>
            <w:hideMark/>
          </w:tcPr>
          <w:p w14:paraId="0DCE22B0"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35 cm</w:t>
            </w:r>
          </w:p>
        </w:tc>
        <w:tc>
          <w:tcPr>
            <w:tcW w:w="0" w:type="auto"/>
            <w:tcBorders>
              <w:top w:val="single" w:sz="4" w:space="0" w:color="7F7F7F" w:themeColor="text1" w:themeTint="80"/>
              <w:left w:val="nil"/>
              <w:right w:val="nil"/>
            </w:tcBorders>
            <w:hideMark/>
          </w:tcPr>
          <w:p w14:paraId="38157C53"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40 cm</w:t>
            </w:r>
          </w:p>
        </w:tc>
        <w:tc>
          <w:tcPr>
            <w:tcW w:w="0" w:type="auto"/>
            <w:tcBorders>
              <w:top w:val="single" w:sz="4" w:space="0" w:color="7F7F7F" w:themeColor="text1" w:themeTint="80"/>
              <w:left w:val="nil"/>
              <w:right w:val="nil"/>
            </w:tcBorders>
            <w:hideMark/>
          </w:tcPr>
          <w:p w14:paraId="2B4F5372" w14:textId="77777777" w:rsidR="00B70D31" w:rsidRPr="00CA74AC" w:rsidRDefault="00B70D31"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45 cm</w:t>
            </w:r>
          </w:p>
        </w:tc>
      </w:tr>
      <w:tr w:rsidR="00B70D31" w:rsidRPr="00CA74AC" w14:paraId="5EA727C8"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62C38705" w14:textId="77777777" w:rsidR="00B70D31" w:rsidRPr="00CA74AC" w:rsidRDefault="00B70D31" w:rsidP="0062482A">
            <w:pPr>
              <w:spacing w:line="276" w:lineRule="auto"/>
              <w:jc w:val="both"/>
              <w:rPr>
                <w:rFonts w:asciiTheme="minorBidi" w:eastAsia="Times New Roman" w:hAnsiTheme="minorBidi"/>
                <w:sz w:val="20"/>
                <w:szCs w:val="20"/>
                <w:lang w:eastAsia="fr-FR"/>
              </w:rPr>
            </w:pPr>
            <w:proofErr w:type="spellStart"/>
            <w:r w:rsidRPr="00CA74AC">
              <w:rPr>
                <w:rFonts w:asciiTheme="minorBidi" w:eastAsia="Times New Roman" w:hAnsiTheme="minorBidi"/>
                <w:sz w:val="20"/>
                <w:szCs w:val="20"/>
                <w:lang w:eastAsia="fr-FR"/>
              </w:rPr>
              <w:t>Damping</w:t>
            </w:r>
            <w:proofErr w:type="spellEnd"/>
            <w:r w:rsidRPr="00CA74AC">
              <w:rPr>
                <w:rFonts w:asciiTheme="minorBidi" w:eastAsia="Times New Roman" w:hAnsiTheme="minorBidi"/>
                <w:sz w:val="20"/>
                <w:szCs w:val="20"/>
                <w:lang w:eastAsia="fr-FR"/>
              </w:rPr>
              <w:t xml:space="preserve"> ∆</w:t>
            </w:r>
            <w:r w:rsidRPr="00CA74AC">
              <w:rPr>
                <w:rFonts w:ascii="Cambria Math" w:eastAsia="Times New Roman" w:hAnsi="Cambria Math" w:cs="Cambria Math"/>
                <w:sz w:val="20"/>
                <w:szCs w:val="20"/>
                <w:lang w:eastAsia="fr-FR"/>
              </w:rPr>
              <w:t>𝑻</w:t>
            </w:r>
            <w:r w:rsidRPr="00CA74AC">
              <w:rPr>
                <w:rFonts w:asciiTheme="minorBidi" w:eastAsia="Times New Roman" w:hAnsiTheme="minorBidi"/>
                <w:sz w:val="20"/>
                <w:szCs w:val="20"/>
                <w:lang w:eastAsia="fr-FR"/>
              </w:rPr>
              <w:t xml:space="preserve"> (°C)</w:t>
            </w:r>
          </w:p>
        </w:tc>
        <w:tc>
          <w:tcPr>
            <w:tcW w:w="0" w:type="auto"/>
            <w:tcBorders>
              <w:left w:val="nil"/>
              <w:right w:val="nil"/>
            </w:tcBorders>
            <w:hideMark/>
          </w:tcPr>
          <w:p w14:paraId="021FB2AC"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10.7</w:t>
            </w:r>
          </w:p>
        </w:tc>
        <w:tc>
          <w:tcPr>
            <w:tcW w:w="0" w:type="auto"/>
            <w:tcBorders>
              <w:left w:val="nil"/>
              <w:right w:val="nil"/>
            </w:tcBorders>
            <w:hideMark/>
          </w:tcPr>
          <w:p w14:paraId="15161A86"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12.2</w:t>
            </w:r>
          </w:p>
        </w:tc>
        <w:tc>
          <w:tcPr>
            <w:tcW w:w="0" w:type="auto"/>
            <w:tcBorders>
              <w:left w:val="nil"/>
              <w:right w:val="nil"/>
            </w:tcBorders>
            <w:hideMark/>
          </w:tcPr>
          <w:p w14:paraId="0C043657"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12.8</w:t>
            </w:r>
          </w:p>
        </w:tc>
        <w:tc>
          <w:tcPr>
            <w:tcW w:w="0" w:type="auto"/>
            <w:tcBorders>
              <w:left w:val="nil"/>
              <w:right w:val="nil"/>
            </w:tcBorders>
            <w:hideMark/>
          </w:tcPr>
          <w:p w14:paraId="18A55FCE"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w:t>
            </w:r>
          </w:p>
        </w:tc>
        <w:tc>
          <w:tcPr>
            <w:tcW w:w="0" w:type="auto"/>
            <w:tcBorders>
              <w:left w:val="nil"/>
              <w:right w:val="nil"/>
            </w:tcBorders>
            <w:hideMark/>
          </w:tcPr>
          <w:p w14:paraId="1B591E28"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13.4</w:t>
            </w:r>
          </w:p>
        </w:tc>
        <w:tc>
          <w:tcPr>
            <w:tcW w:w="0" w:type="auto"/>
            <w:tcBorders>
              <w:left w:val="nil"/>
              <w:right w:val="nil"/>
            </w:tcBorders>
            <w:hideMark/>
          </w:tcPr>
          <w:p w14:paraId="44E6A079" w14:textId="77777777" w:rsidR="00B70D31" w:rsidRPr="00CA74AC" w:rsidRDefault="00B70D31"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13.5</w:t>
            </w:r>
          </w:p>
        </w:tc>
      </w:tr>
    </w:tbl>
    <w:p w14:paraId="3F0E5F52" w14:textId="77777777" w:rsidR="004A4295" w:rsidRPr="00CA74AC" w:rsidRDefault="004A4295" w:rsidP="00DB299F">
      <w:pPr>
        <w:spacing w:after="0" w:line="276" w:lineRule="auto"/>
        <w:jc w:val="both"/>
        <w:rPr>
          <w:rFonts w:asciiTheme="minorBidi" w:eastAsia="Times New Roman" w:hAnsiTheme="minorBidi"/>
          <w:sz w:val="20"/>
          <w:szCs w:val="20"/>
          <w:lang w:val="en-GB" w:eastAsia="fr-FR"/>
        </w:rPr>
      </w:pPr>
    </w:p>
    <w:p w14:paraId="2BFE7605" w14:textId="77777777" w:rsidR="004A4295" w:rsidRPr="00CA74AC" w:rsidRDefault="004A4295" w:rsidP="00DB299F">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4DAE1E17" w14:textId="63BCDF30" w:rsidR="00B70D31" w:rsidRPr="00CA74AC" w:rsidRDefault="00B70D31" w:rsidP="00DB299F">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Wall thickness contributes to the climatic comfort of buildings </w:t>
      </w:r>
      <w:r w:rsidR="000E58EA" w:rsidRPr="00CA74AC">
        <w:rPr>
          <w:rFonts w:asciiTheme="minorBidi" w:hAnsiTheme="minorBidi"/>
          <w:sz w:val="20"/>
          <w:szCs w:val="20"/>
          <w:lang w:val="en-GB"/>
        </w:rPr>
        <w:t>(Mokhtari, A. et al, 2008</w:t>
      </w:r>
      <w:r w:rsidR="000E58EA"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 xml:space="preserve"> Increasing wall thickness leads to a decrease in indoor temperatures. Thicker walls better mitigate extreme heat, but beyond 4</w:t>
      </w:r>
      <w:r w:rsidR="000E58EA" w:rsidRPr="00CA74AC">
        <w:rPr>
          <w:rFonts w:asciiTheme="minorBidi" w:eastAsia="Times New Roman" w:hAnsiTheme="minorBidi"/>
          <w:sz w:val="20"/>
          <w:szCs w:val="20"/>
          <w:lang w:val="en-GB" w:eastAsia="fr-FR"/>
        </w:rPr>
        <w:t>0 cm, the variation is minimal (Houben, H., &amp; Guillaud, H. 1989)</w:t>
      </w:r>
      <w:r w:rsidRPr="00CA74AC">
        <w:rPr>
          <w:rFonts w:asciiTheme="minorBidi" w:eastAsia="Times New Roman" w:hAnsiTheme="minorBidi"/>
          <w:sz w:val="20"/>
          <w:szCs w:val="20"/>
          <w:lang w:val="en-GB" w:eastAsia="fr-FR"/>
        </w:rPr>
        <w:t xml:space="preserve">, </w:t>
      </w:r>
      <w:r w:rsidR="00DB299F" w:rsidRPr="00EF20B4">
        <w:rPr>
          <w:rFonts w:asciiTheme="minorBidi" w:eastAsia="Times New Roman" w:hAnsiTheme="minorBidi"/>
          <w:sz w:val="20"/>
          <w:szCs w:val="20"/>
          <w:lang w:val="en-GB" w:eastAsia="fr-FR"/>
        </w:rPr>
        <w:t>Paulus, J., 2015)</w:t>
      </w:r>
      <w:r w:rsidR="00DB299F" w:rsidRPr="00CA74AC">
        <w:rPr>
          <w:rFonts w:asciiTheme="minorBidi" w:eastAsia="Times New Roman" w:hAnsiTheme="minorBidi"/>
          <w:sz w:val="20"/>
          <w:szCs w:val="20"/>
          <w:lang w:val="en-GB" w:eastAsia="fr-FR"/>
        </w:rPr>
        <w:t>. This value is close to 44 cm (</w:t>
      </w:r>
      <w:r w:rsidR="00DB299F" w:rsidRPr="00EF20B4">
        <w:rPr>
          <w:rFonts w:asciiTheme="minorBidi" w:eastAsia="Times New Roman" w:hAnsiTheme="minorBidi"/>
          <w:sz w:val="20"/>
          <w:szCs w:val="20"/>
          <w:lang w:val="en-GB" w:eastAsia="fr-FR"/>
        </w:rPr>
        <w:t>Paulus, J., 2015</w:t>
      </w:r>
      <w:r w:rsidR="00DB299F" w:rsidRPr="00CA74AC">
        <w:rPr>
          <w:rFonts w:asciiTheme="minorBidi" w:eastAsia="Times New Roman" w:hAnsiTheme="minorBidi"/>
          <w:sz w:val="20"/>
          <w:szCs w:val="20"/>
          <w:lang w:val="en-GB" w:eastAsia="fr-FR"/>
        </w:rPr>
        <w:t>).</w:t>
      </w:r>
    </w:p>
    <w:p w14:paraId="2BC52A8E" w14:textId="77777777" w:rsidR="00586CDF" w:rsidRPr="00CA74AC" w:rsidRDefault="00B70D31"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3.4 </w:t>
      </w:r>
      <w:r w:rsidR="00406AB9" w:rsidRPr="00CA74AC">
        <w:rPr>
          <w:rFonts w:asciiTheme="minorBidi" w:eastAsia="Times New Roman" w:hAnsiTheme="minorBidi"/>
          <w:b/>
          <w:bCs/>
          <w:lang w:val="en-GB" w:eastAsia="fr-FR"/>
        </w:rPr>
        <w:t>I</w:t>
      </w:r>
      <w:r w:rsidR="00586CDF" w:rsidRPr="00CA74AC">
        <w:rPr>
          <w:rFonts w:asciiTheme="minorBidi" w:eastAsia="Times New Roman" w:hAnsiTheme="minorBidi"/>
          <w:b/>
          <w:bCs/>
          <w:lang w:val="en-GB" w:eastAsia="fr-FR"/>
        </w:rPr>
        <w:t>nfluence of the variation in concrete roof thickness without false ceiling</w:t>
      </w:r>
    </w:p>
    <w:p w14:paraId="60C7527A" w14:textId="77777777" w:rsidR="004A4295" w:rsidRPr="00CA74AC" w:rsidRDefault="00B70D31"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The figure 4 shows the evolution of indoor temperatures in a CEB building as a function of varying concrete roof thickness without a false ceiling.</w:t>
      </w:r>
    </w:p>
    <w:p w14:paraId="45FE4707" w14:textId="39BDA546" w:rsidR="00B70D31" w:rsidRPr="00CA74AC" w:rsidRDefault="00B70D31" w:rsidP="0062482A">
      <w:pPr>
        <w:spacing w:after="0" w:line="276" w:lineRule="auto"/>
        <w:jc w:val="both"/>
        <w:rPr>
          <w:rFonts w:asciiTheme="minorBidi" w:eastAsia="Times New Roman" w:hAnsiTheme="minorBidi"/>
          <w:sz w:val="20"/>
          <w:szCs w:val="20"/>
          <w:lang w:val="en-GB" w:eastAsia="fr-FR"/>
        </w:rPr>
      </w:pPr>
    </w:p>
    <w:p w14:paraId="279341EF" w14:textId="3A53F413" w:rsidR="00057C26"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0C0F2A0C" wp14:editId="1DBB6D11">
            <wp:extent cx="4343400" cy="2565400"/>
            <wp:effectExtent l="0" t="0" r="0" b="6350"/>
            <wp:docPr id="13336516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51675" name=""/>
                    <pic:cNvPicPr/>
                  </pic:nvPicPr>
                  <pic:blipFill>
                    <a:blip r:embed="rId17"/>
                    <a:stretch>
                      <a:fillRect/>
                    </a:stretch>
                  </pic:blipFill>
                  <pic:spPr>
                    <a:xfrm>
                      <a:off x="0" y="0"/>
                      <a:ext cx="4343400" cy="2565400"/>
                    </a:xfrm>
                    <a:prstGeom prst="rect">
                      <a:avLst/>
                    </a:prstGeom>
                  </pic:spPr>
                </pic:pic>
              </a:graphicData>
            </a:graphic>
          </wp:inline>
        </w:drawing>
      </w:r>
    </w:p>
    <w:p w14:paraId="6EC23A97" w14:textId="24954075" w:rsidR="0090711C" w:rsidRPr="00FD34F9" w:rsidRDefault="00DB299F" w:rsidP="001F016C">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4.</w:t>
      </w:r>
      <w:r w:rsidR="00B70D31" w:rsidRPr="00CA74AC">
        <w:rPr>
          <w:rFonts w:asciiTheme="minorBidi" w:eastAsia="Times New Roman" w:hAnsiTheme="minorBidi"/>
          <w:b/>
          <w:bCs/>
          <w:sz w:val="20"/>
          <w:szCs w:val="20"/>
          <w:lang w:val="en-GB" w:eastAsia="fr-FR"/>
        </w:rPr>
        <w:t xml:space="preserve"> </w:t>
      </w:r>
      <w:r w:rsidR="00586CDF" w:rsidRPr="00FD34F9">
        <w:rPr>
          <w:rFonts w:asciiTheme="minorBidi" w:eastAsia="Times New Roman" w:hAnsiTheme="minorBidi"/>
          <w:b/>
          <w:bCs/>
          <w:sz w:val="20"/>
          <w:szCs w:val="20"/>
          <w:lang w:val="en-GB" w:eastAsia="fr-FR"/>
        </w:rPr>
        <w:t>Evolution of indoor temperatures in a</w:t>
      </w:r>
      <w:r w:rsidR="0062482A" w:rsidRPr="00FD34F9">
        <w:rPr>
          <w:rFonts w:asciiTheme="minorBidi" w:eastAsia="Times New Roman" w:hAnsiTheme="minorBidi"/>
          <w:b/>
          <w:bCs/>
          <w:sz w:val="20"/>
          <w:szCs w:val="20"/>
          <w:lang w:val="en-GB" w:eastAsia="fr-FR"/>
        </w:rPr>
        <w:t xml:space="preserve"> CEB</w:t>
      </w:r>
      <w:r w:rsidR="00586CDF" w:rsidRPr="00FD34F9">
        <w:rPr>
          <w:rFonts w:asciiTheme="minorBidi" w:eastAsia="Times New Roman" w:hAnsiTheme="minorBidi"/>
          <w:b/>
          <w:bCs/>
          <w:sz w:val="20"/>
          <w:szCs w:val="20"/>
          <w:lang w:val="en-GB" w:eastAsia="fr-FR"/>
        </w:rPr>
        <w:t xml:space="preserve"> building as a function of varying concrete roof thickness without false ceiling</w:t>
      </w:r>
    </w:p>
    <w:p w14:paraId="2C4E9503" w14:textId="77777777" w:rsidR="0090711C" w:rsidRPr="00CA74AC" w:rsidRDefault="0090711C" w:rsidP="00676FB4">
      <w:pPr>
        <w:spacing w:after="0" w:line="276" w:lineRule="auto"/>
        <w:jc w:val="center"/>
        <w:rPr>
          <w:rFonts w:asciiTheme="minorBidi" w:eastAsia="Times New Roman" w:hAnsiTheme="minorBidi"/>
          <w:b/>
          <w:bCs/>
          <w:sz w:val="20"/>
          <w:szCs w:val="20"/>
          <w:lang w:val="en-GB" w:eastAsia="fr-FR"/>
        </w:rPr>
      </w:pPr>
    </w:p>
    <w:p w14:paraId="2BFD0721" w14:textId="25075003" w:rsidR="001F016C" w:rsidRPr="00CA74AC" w:rsidRDefault="00433170" w:rsidP="001F016C">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 xml:space="preserve">Table </w:t>
      </w:r>
      <w:proofErr w:type="gramStart"/>
      <w:r w:rsidR="00DB299F" w:rsidRPr="00CA74AC">
        <w:rPr>
          <w:rFonts w:asciiTheme="minorBidi" w:eastAsia="Times New Roman" w:hAnsiTheme="minorBidi"/>
          <w:b/>
          <w:bCs/>
          <w:sz w:val="20"/>
          <w:szCs w:val="20"/>
          <w:lang w:val="en-GB" w:eastAsia="fr-FR"/>
        </w:rPr>
        <w:t>4.</w:t>
      </w:r>
      <w:r w:rsidR="00586CDF" w:rsidRPr="00FD34F9">
        <w:rPr>
          <w:rFonts w:asciiTheme="minorBidi" w:eastAsia="Times New Roman" w:hAnsiTheme="minorBidi"/>
          <w:b/>
          <w:bCs/>
          <w:sz w:val="20"/>
          <w:szCs w:val="20"/>
          <w:lang w:val="en-GB" w:eastAsia="fr-FR"/>
        </w:rPr>
        <w:t>Damping</w:t>
      </w:r>
      <w:proofErr w:type="gramEnd"/>
      <w:r w:rsidR="00586CDF" w:rsidRPr="00FD34F9">
        <w:rPr>
          <w:rFonts w:asciiTheme="minorBidi" w:eastAsia="Times New Roman" w:hAnsiTheme="minorBidi"/>
          <w:b/>
          <w:bCs/>
          <w:sz w:val="20"/>
          <w:szCs w:val="20"/>
          <w:lang w:val="en-GB" w:eastAsia="fr-FR"/>
        </w:rPr>
        <w:t xml:space="preserve"> values as a function of concrete roof thickness</w:t>
      </w:r>
    </w:p>
    <w:tbl>
      <w:tblPr>
        <w:tblStyle w:val="PlainTable2"/>
        <w:tblW w:w="0" w:type="auto"/>
        <w:tblInd w:w="709" w:type="dxa"/>
        <w:tblLook w:val="04A0" w:firstRow="1" w:lastRow="0" w:firstColumn="1" w:lastColumn="0" w:noHBand="0" w:noVBand="1"/>
      </w:tblPr>
      <w:tblGrid>
        <w:gridCol w:w="1785"/>
        <w:gridCol w:w="761"/>
        <w:gridCol w:w="761"/>
        <w:gridCol w:w="761"/>
        <w:gridCol w:w="761"/>
        <w:gridCol w:w="761"/>
        <w:gridCol w:w="761"/>
        <w:gridCol w:w="761"/>
      </w:tblGrid>
      <w:tr w:rsidR="00FD34F9" w:rsidRPr="00CA74AC" w14:paraId="48E760EF" w14:textId="77777777" w:rsidTr="0067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9538E8" w14:textId="77777777" w:rsidR="00586CDF" w:rsidRPr="00CA74AC" w:rsidRDefault="00586CDF" w:rsidP="0062482A">
            <w:pPr>
              <w:spacing w:line="276" w:lineRule="auto"/>
              <w:jc w:val="both"/>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 xml:space="preserve">Roof </w:t>
            </w:r>
            <w:proofErr w:type="spellStart"/>
            <w:r w:rsidRPr="00CA74AC">
              <w:rPr>
                <w:rFonts w:asciiTheme="minorBidi" w:eastAsia="Times New Roman" w:hAnsiTheme="minorBidi"/>
                <w:sz w:val="20"/>
                <w:szCs w:val="20"/>
                <w:lang w:eastAsia="fr-FR"/>
              </w:rPr>
              <w:t>Thickness</w:t>
            </w:r>
            <w:proofErr w:type="spellEnd"/>
          </w:p>
        </w:tc>
        <w:tc>
          <w:tcPr>
            <w:tcW w:w="0" w:type="auto"/>
            <w:hideMark/>
          </w:tcPr>
          <w:p w14:paraId="24B4D23B"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15 cm</w:t>
            </w:r>
          </w:p>
        </w:tc>
        <w:tc>
          <w:tcPr>
            <w:tcW w:w="0" w:type="auto"/>
            <w:hideMark/>
          </w:tcPr>
          <w:p w14:paraId="47F1F2E1"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20 cm</w:t>
            </w:r>
          </w:p>
        </w:tc>
        <w:tc>
          <w:tcPr>
            <w:tcW w:w="0" w:type="auto"/>
            <w:hideMark/>
          </w:tcPr>
          <w:p w14:paraId="27FF8C96"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25 cm</w:t>
            </w:r>
          </w:p>
        </w:tc>
        <w:tc>
          <w:tcPr>
            <w:tcW w:w="0" w:type="auto"/>
            <w:hideMark/>
          </w:tcPr>
          <w:p w14:paraId="11C13115"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30 cm</w:t>
            </w:r>
          </w:p>
        </w:tc>
        <w:tc>
          <w:tcPr>
            <w:tcW w:w="0" w:type="auto"/>
            <w:hideMark/>
          </w:tcPr>
          <w:p w14:paraId="3B84BD42"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35 cm</w:t>
            </w:r>
          </w:p>
        </w:tc>
        <w:tc>
          <w:tcPr>
            <w:tcW w:w="0" w:type="auto"/>
            <w:hideMark/>
          </w:tcPr>
          <w:p w14:paraId="6E5D6384"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40 cm</w:t>
            </w:r>
          </w:p>
        </w:tc>
        <w:tc>
          <w:tcPr>
            <w:tcW w:w="0" w:type="auto"/>
            <w:hideMark/>
          </w:tcPr>
          <w:p w14:paraId="0FBFB74B" w14:textId="77777777" w:rsidR="00586CDF" w:rsidRPr="00FD34F9"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lang w:eastAsia="fr-FR"/>
              </w:rPr>
            </w:pPr>
            <w:r w:rsidRPr="00FD34F9">
              <w:rPr>
                <w:rFonts w:asciiTheme="minorBidi" w:eastAsia="Times New Roman" w:hAnsiTheme="minorBidi"/>
                <w:b w:val="0"/>
                <w:bCs w:val="0"/>
                <w:sz w:val="20"/>
                <w:szCs w:val="20"/>
                <w:lang w:eastAsia="fr-FR"/>
              </w:rPr>
              <w:t>45 cm</w:t>
            </w:r>
          </w:p>
        </w:tc>
      </w:tr>
      <w:tr w:rsidR="00FD34F9" w:rsidRPr="00CA74AC" w14:paraId="1B3B6194" w14:textId="77777777" w:rsidTr="00676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E7C80" w14:textId="77777777" w:rsidR="00586CDF" w:rsidRPr="00CA74AC" w:rsidRDefault="00586CDF" w:rsidP="0062482A">
            <w:pPr>
              <w:spacing w:line="276" w:lineRule="auto"/>
              <w:rPr>
                <w:rFonts w:asciiTheme="minorBidi" w:hAnsiTheme="minorBidi"/>
                <w:sz w:val="20"/>
                <w:szCs w:val="20"/>
              </w:rPr>
            </w:pPr>
            <w:proofErr w:type="spellStart"/>
            <w:r w:rsidRPr="00CA74AC">
              <w:rPr>
                <w:rFonts w:asciiTheme="minorBidi" w:eastAsia="Times New Roman" w:hAnsiTheme="minorBidi"/>
                <w:sz w:val="20"/>
                <w:szCs w:val="20"/>
                <w:lang w:eastAsia="fr-FR"/>
              </w:rPr>
              <w:t>Damping</w:t>
            </w:r>
            <w:proofErr w:type="spellEnd"/>
            <w:r w:rsidRPr="00CA74AC">
              <w:rPr>
                <w:rFonts w:asciiTheme="minorBidi" w:eastAsia="Times New Roman" w:hAnsiTheme="minorBidi"/>
                <w:sz w:val="20"/>
                <w:szCs w:val="20"/>
                <w:lang w:eastAsia="fr-FR"/>
              </w:rPr>
              <w:t xml:space="preserve"> ∆T (°C)</w:t>
            </w:r>
          </w:p>
        </w:tc>
        <w:tc>
          <w:tcPr>
            <w:tcW w:w="0" w:type="auto"/>
            <w:hideMark/>
          </w:tcPr>
          <w:p w14:paraId="627B25DF"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6</w:t>
            </w:r>
          </w:p>
        </w:tc>
        <w:tc>
          <w:tcPr>
            <w:tcW w:w="0" w:type="auto"/>
            <w:hideMark/>
          </w:tcPr>
          <w:p w14:paraId="2968C117"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7.2</w:t>
            </w:r>
          </w:p>
        </w:tc>
        <w:tc>
          <w:tcPr>
            <w:tcW w:w="0" w:type="auto"/>
            <w:hideMark/>
          </w:tcPr>
          <w:p w14:paraId="32C46A78"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8.4</w:t>
            </w:r>
          </w:p>
        </w:tc>
        <w:tc>
          <w:tcPr>
            <w:tcW w:w="0" w:type="auto"/>
            <w:hideMark/>
          </w:tcPr>
          <w:p w14:paraId="343552A3"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w:t>
            </w:r>
          </w:p>
        </w:tc>
        <w:tc>
          <w:tcPr>
            <w:tcW w:w="0" w:type="auto"/>
            <w:hideMark/>
          </w:tcPr>
          <w:p w14:paraId="7CB01745"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9.8</w:t>
            </w:r>
          </w:p>
        </w:tc>
        <w:tc>
          <w:tcPr>
            <w:tcW w:w="0" w:type="auto"/>
            <w:hideMark/>
          </w:tcPr>
          <w:p w14:paraId="0A79AD07"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10.2</w:t>
            </w:r>
          </w:p>
        </w:tc>
        <w:tc>
          <w:tcPr>
            <w:tcW w:w="0" w:type="auto"/>
            <w:hideMark/>
          </w:tcPr>
          <w:p w14:paraId="78EF9BDD"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10.5</w:t>
            </w:r>
          </w:p>
        </w:tc>
      </w:tr>
    </w:tbl>
    <w:p w14:paraId="674F48DD" w14:textId="77777777" w:rsidR="004A4295" w:rsidRPr="00CA74AC" w:rsidRDefault="004A4295" w:rsidP="00676FB4">
      <w:pPr>
        <w:spacing w:before="240"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501B1AA5" w14:textId="3DADA5AA" w:rsidR="00586CDF" w:rsidRPr="00CA74AC" w:rsidRDefault="00586CDF" w:rsidP="00676FB4">
      <w:pPr>
        <w:spacing w:before="240"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The curves in Figure 4 show that thicker concrete roofs dampen outdoor temperature fluctuations more effectively than thinner ones. A 45 cm thick roof dampens indoor temperatures more than a 15 cm thick roof, although these temperatures remain far from those requir</w:t>
      </w:r>
      <w:r w:rsidR="00DB299F" w:rsidRPr="00CA74AC">
        <w:rPr>
          <w:rFonts w:asciiTheme="minorBidi" w:eastAsia="Times New Roman" w:hAnsiTheme="minorBidi"/>
          <w:sz w:val="20"/>
          <w:szCs w:val="20"/>
          <w:lang w:val="en-GB" w:eastAsia="fr-FR"/>
        </w:rPr>
        <w:t>ed for optimal thermal comfort (</w:t>
      </w:r>
      <w:proofErr w:type="spellStart"/>
      <w:r w:rsidR="00DB299F" w:rsidRPr="00CA74AC">
        <w:rPr>
          <w:rFonts w:asciiTheme="minorBidi" w:eastAsia="Times New Roman" w:hAnsiTheme="minorBidi"/>
          <w:sz w:val="20"/>
          <w:szCs w:val="20"/>
          <w:lang w:val="en-GB" w:eastAsia="fr-FR"/>
        </w:rPr>
        <w:t>Tchouateu</w:t>
      </w:r>
      <w:proofErr w:type="spellEnd"/>
      <w:r w:rsidR="00DB299F" w:rsidRPr="00CA74AC">
        <w:rPr>
          <w:rFonts w:asciiTheme="minorBidi" w:eastAsia="Times New Roman" w:hAnsiTheme="minorBidi"/>
          <w:sz w:val="20"/>
          <w:szCs w:val="20"/>
          <w:lang w:val="en-GB" w:eastAsia="fr-FR"/>
        </w:rPr>
        <w:t>, R., 2013)</w:t>
      </w:r>
      <w:r w:rsidRPr="00CA74AC">
        <w:rPr>
          <w:rFonts w:asciiTheme="minorBidi" w:eastAsia="Times New Roman" w:hAnsiTheme="minorBidi"/>
          <w:sz w:val="20"/>
          <w:szCs w:val="20"/>
          <w:lang w:val="en-GB" w:eastAsia="fr-FR"/>
        </w:rPr>
        <w:t xml:space="preserve">. A 40 cm thick roof is </w:t>
      </w:r>
      <w:r w:rsidRPr="00CA74AC">
        <w:rPr>
          <w:rFonts w:asciiTheme="minorBidi" w:eastAsia="Times New Roman" w:hAnsiTheme="minorBidi"/>
          <w:sz w:val="20"/>
          <w:szCs w:val="20"/>
          <w:lang w:val="en-GB" w:eastAsia="fr-FR"/>
        </w:rPr>
        <w:t>preferable, as beyond this thickness, the variation in indoor temperatures is minimal.</w:t>
      </w:r>
    </w:p>
    <w:p w14:paraId="3ADA0867" w14:textId="10E483BF" w:rsidR="00586CDF" w:rsidRPr="00CA74AC" w:rsidRDefault="00586CDF"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3.5 Influence of the variation in concrete roof thickness with false ceiling</w:t>
      </w:r>
    </w:p>
    <w:p w14:paraId="30575F9C" w14:textId="77777777" w:rsidR="004A4295" w:rsidRPr="00CA74AC" w:rsidRDefault="00586CDF"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The figure 5 shows evolution of Indoor Temperatures in the Building as a Function of Varying Concrete Roof Thickness with False Ceiling (Wall Thickness: 40 cm)</w:t>
      </w:r>
    </w:p>
    <w:p w14:paraId="3B1DBB6C" w14:textId="2912419D" w:rsidR="0090711C" w:rsidRPr="00E760D8" w:rsidRDefault="00E760D8" w:rsidP="00E760D8">
      <w:pPr>
        <w:spacing w:after="0" w:line="276" w:lineRule="auto"/>
        <w:jc w:val="center"/>
        <w:rPr>
          <w:rFonts w:asciiTheme="minorBidi" w:eastAsia="Times New Roman" w:hAnsiTheme="minorBidi"/>
          <w:sz w:val="20"/>
          <w:szCs w:val="20"/>
          <w:lang w:val="en-GB" w:eastAsia="fr-FR"/>
        </w:rPr>
      </w:pPr>
      <w:r w:rsidRPr="0062482A">
        <w:rPr>
          <w:rFonts w:ascii="Times New Roman" w:hAnsi="Times New Roman" w:cs="Times New Roman"/>
          <w:noProof/>
          <w:lang w:eastAsia="fr-FR"/>
        </w:rPr>
        <w:drawing>
          <wp:inline distT="0" distB="0" distL="0" distR="0" wp14:anchorId="5C06DA9B" wp14:editId="3E08D856">
            <wp:extent cx="4667250" cy="2616200"/>
            <wp:effectExtent l="0" t="0" r="0" b="0"/>
            <wp:docPr id="330851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51056" name=""/>
                    <pic:cNvPicPr/>
                  </pic:nvPicPr>
                  <pic:blipFill>
                    <a:blip r:embed="rId18"/>
                    <a:stretch>
                      <a:fillRect/>
                    </a:stretch>
                  </pic:blipFill>
                  <pic:spPr>
                    <a:xfrm>
                      <a:off x="0" y="0"/>
                      <a:ext cx="4667250" cy="2616200"/>
                    </a:xfrm>
                    <a:prstGeom prst="rect">
                      <a:avLst/>
                    </a:prstGeom>
                  </pic:spPr>
                </pic:pic>
              </a:graphicData>
            </a:graphic>
          </wp:inline>
        </w:drawing>
      </w:r>
    </w:p>
    <w:p w14:paraId="44F12342" w14:textId="4385B65B" w:rsidR="00586CDF" w:rsidRPr="00CA74AC" w:rsidRDefault="00AE27F7" w:rsidP="00221192">
      <w:pPr>
        <w:spacing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5.</w:t>
      </w:r>
      <w:r w:rsidR="00586CDF" w:rsidRPr="00CA74AC">
        <w:rPr>
          <w:rFonts w:asciiTheme="minorBidi" w:eastAsia="Times New Roman" w:hAnsiTheme="minorBidi"/>
          <w:b/>
          <w:bCs/>
          <w:sz w:val="20"/>
          <w:szCs w:val="20"/>
          <w:lang w:val="en-GB" w:eastAsia="fr-FR"/>
        </w:rPr>
        <w:t xml:space="preserve"> </w:t>
      </w:r>
      <w:r w:rsidR="00586CDF" w:rsidRPr="00FD34F9">
        <w:rPr>
          <w:rFonts w:asciiTheme="minorBidi" w:eastAsia="Times New Roman" w:hAnsiTheme="minorBidi"/>
          <w:b/>
          <w:bCs/>
          <w:sz w:val="20"/>
          <w:szCs w:val="20"/>
          <w:lang w:val="en-GB" w:eastAsia="fr-FR"/>
        </w:rPr>
        <w:t>Evolution of indoor temperatures in the building as a function of varying concrete roof thickness with false ceiling (wall thickness: 40 cm)</w:t>
      </w:r>
    </w:p>
    <w:p w14:paraId="2D2F4CF2" w14:textId="77777777" w:rsidR="004A4295" w:rsidRPr="00CA74AC" w:rsidRDefault="004A4295" w:rsidP="00676FB4">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71E2794F" w14:textId="22FBB3D9" w:rsidR="00586CDF" w:rsidRPr="00CA74AC" w:rsidRDefault="00586CDF" w:rsidP="00676FB4">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lastRenderedPageBreak/>
        <w:t>The variation in concrete roof thickness with a false ceiling does not significantly affect indoor temperature variations, due to the presence of the false ceiling. However, a concrete roof with a false ceiling smooths indoor temperatures (∆T = 13.5°C). From this perspective, a thinner concrete roof (with a false ceiling) is preferable to a thicker one (with a false ceiling), as both produce the same effect. A thi</w:t>
      </w:r>
      <w:r w:rsidR="00676FB4" w:rsidRPr="00CA74AC">
        <w:rPr>
          <w:rFonts w:asciiTheme="minorBidi" w:eastAsia="Times New Roman" w:hAnsiTheme="minorBidi"/>
          <w:sz w:val="20"/>
          <w:szCs w:val="20"/>
          <w:lang w:val="en-GB" w:eastAsia="fr-FR"/>
        </w:rPr>
        <w:t xml:space="preserve">nner roof is thus </w:t>
      </w:r>
      <w:r w:rsidR="00676FB4" w:rsidRPr="00CA74AC">
        <w:rPr>
          <w:rFonts w:asciiTheme="minorBidi" w:eastAsia="Times New Roman" w:hAnsiTheme="minorBidi"/>
          <w:sz w:val="20"/>
          <w:szCs w:val="20"/>
          <w:lang w:val="en-GB" w:eastAsia="fr-FR"/>
        </w:rPr>
        <w:t xml:space="preserve">recommended </w:t>
      </w:r>
      <w:r w:rsidR="00676FB4" w:rsidRPr="00CA74AC">
        <w:rPr>
          <w:rFonts w:asciiTheme="minorBidi" w:hAnsiTheme="minorBidi"/>
          <w:sz w:val="20"/>
          <w:szCs w:val="20"/>
          <w:lang w:val="en-GB"/>
        </w:rPr>
        <w:t>(</w:t>
      </w:r>
      <w:proofErr w:type="spellStart"/>
      <w:r w:rsidR="00676FB4" w:rsidRPr="00CA74AC">
        <w:rPr>
          <w:rFonts w:asciiTheme="minorBidi" w:hAnsiTheme="minorBidi"/>
          <w:sz w:val="20"/>
          <w:szCs w:val="20"/>
          <w:lang w:val="en-GB"/>
        </w:rPr>
        <w:t>Robelison</w:t>
      </w:r>
      <w:proofErr w:type="spellEnd"/>
      <w:r w:rsidR="00676FB4" w:rsidRPr="00CA74AC">
        <w:rPr>
          <w:rFonts w:asciiTheme="minorBidi" w:hAnsiTheme="minorBidi"/>
          <w:sz w:val="20"/>
          <w:szCs w:val="20"/>
          <w:lang w:val="en-GB"/>
        </w:rPr>
        <w:t>, S., &amp; Lips, B. 2008</w:t>
      </w:r>
      <w:r w:rsidRPr="00CA74AC">
        <w:rPr>
          <w:rFonts w:asciiTheme="minorBidi" w:eastAsia="Times New Roman" w:hAnsiTheme="minorBidi"/>
          <w:sz w:val="20"/>
          <w:szCs w:val="20"/>
          <w:lang w:val="en-GB" w:eastAsia="fr-FR"/>
        </w:rPr>
        <w:t xml:space="preserve">, </w:t>
      </w:r>
      <w:proofErr w:type="spellStart"/>
      <w:r w:rsidR="00676FB4" w:rsidRPr="00CA74AC">
        <w:rPr>
          <w:rFonts w:asciiTheme="minorBidi" w:hAnsiTheme="minorBidi"/>
          <w:sz w:val="20"/>
          <w:szCs w:val="20"/>
          <w:lang w:val="en-GB"/>
        </w:rPr>
        <w:t>Tchouateu</w:t>
      </w:r>
      <w:proofErr w:type="spellEnd"/>
      <w:r w:rsidR="00676FB4" w:rsidRPr="00CA74AC">
        <w:rPr>
          <w:rFonts w:asciiTheme="minorBidi" w:hAnsiTheme="minorBidi"/>
          <w:sz w:val="20"/>
          <w:szCs w:val="20"/>
          <w:lang w:val="en-GB"/>
        </w:rPr>
        <w:t>, R., 2013</w:t>
      </w:r>
      <w:r w:rsidR="00221192"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w:t>
      </w:r>
    </w:p>
    <w:p w14:paraId="1854BFD7" w14:textId="5A5FB689" w:rsidR="00586CDF" w:rsidRPr="00CA74AC" w:rsidRDefault="00586CDF" w:rsidP="00FD34F9">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 xml:space="preserve">3.6 Influence of the variation in </w:t>
      </w:r>
      <w:r w:rsidR="0062482A" w:rsidRPr="00CA74AC">
        <w:rPr>
          <w:rFonts w:asciiTheme="minorBidi" w:eastAsia="Times New Roman" w:hAnsiTheme="minorBidi"/>
          <w:b/>
          <w:bCs/>
          <w:lang w:val="en-GB" w:eastAsia="fr-FR"/>
        </w:rPr>
        <w:t>CEB</w:t>
      </w:r>
      <w:r w:rsidRPr="00CA74AC">
        <w:rPr>
          <w:rFonts w:asciiTheme="minorBidi" w:eastAsia="Times New Roman" w:hAnsiTheme="minorBidi"/>
          <w:b/>
          <w:bCs/>
          <w:lang w:val="en-GB" w:eastAsia="fr-FR"/>
        </w:rPr>
        <w:t xml:space="preserve"> roof thickness without false ceiling</w:t>
      </w:r>
    </w:p>
    <w:p w14:paraId="5EAADD00" w14:textId="3EB9A700" w:rsidR="004A4295" w:rsidRPr="00E760D8" w:rsidRDefault="00586CDF" w:rsidP="0062482A">
      <w:pPr>
        <w:spacing w:after="0" w:line="276" w:lineRule="auto"/>
        <w:jc w:val="both"/>
        <w:rPr>
          <w:rFonts w:asciiTheme="minorBidi" w:eastAsia="Times New Roman" w:hAnsiTheme="minorBidi"/>
          <w:sz w:val="20"/>
          <w:szCs w:val="20"/>
          <w:lang w:val="en-GB" w:eastAsia="fr-FR"/>
        </w:rPr>
        <w:sectPr w:rsidR="004A4295" w:rsidRPr="00E760D8"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The figure 6 shows evolution of Indoor Temperatures in a CEB Building as a Function of Varying CEB Roof Thickness Without False Ceiling (Wall Thickness: 40 cm)</w:t>
      </w:r>
      <w:r w:rsidR="00E760D8">
        <w:rPr>
          <w:rFonts w:asciiTheme="minorBidi" w:eastAsia="Times New Roman" w:hAnsiTheme="minorBidi"/>
          <w:sz w:val="20"/>
          <w:szCs w:val="20"/>
          <w:lang w:val="en-GB" w:eastAsia="fr-FR"/>
        </w:rPr>
        <w:t>.</w:t>
      </w:r>
    </w:p>
    <w:p w14:paraId="75A547E3" w14:textId="77777777" w:rsidR="00057C26" w:rsidRPr="00CA74AC" w:rsidRDefault="00057C26" w:rsidP="00E760D8">
      <w:pPr>
        <w:spacing w:after="0" w:line="276" w:lineRule="auto"/>
        <w:rPr>
          <w:rFonts w:asciiTheme="minorBidi" w:eastAsia="Times New Roman" w:hAnsiTheme="minorBidi"/>
          <w:b/>
          <w:bCs/>
          <w:sz w:val="20"/>
          <w:szCs w:val="20"/>
          <w:lang w:val="en-GB" w:eastAsia="fr-FR"/>
        </w:rPr>
      </w:pPr>
    </w:p>
    <w:p w14:paraId="3560CEB5" w14:textId="734876C0" w:rsidR="0090711C" w:rsidRPr="00CA74AC" w:rsidRDefault="00E760D8" w:rsidP="00E760D8">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24635DDF" wp14:editId="11406A56">
            <wp:extent cx="4406900" cy="2568575"/>
            <wp:effectExtent l="0" t="0" r="0" b="3175"/>
            <wp:docPr id="8026951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95152" name=""/>
                    <pic:cNvPicPr/>
                  </pic:nvPicPr>
                  <pic:blipFill>
                    <a:blip r:embed="rId19"/>
                    <a:stretch>
                      <a:fillRect/>
                    </a:stretch>
                  </pic:blipFill>
                  <pic:spPr>
                    <a:xfrm>
                      <a:off x="0" y="0"/>
                      <a:ext cx="4406900" cy="2568575"/>
                    </a:xfrm>
                    <a:prstGeom prst="rect">
                      <a:avLst/>
                    </a:prstGeom>
                  </pic:spPr>
                </pic:pic>
              </a:graphicData>
            </a:graphic>
          </wp:inline>
        </w:drawing>
      </w:r>
    </w:p>
    <w:p w14:paraId="7EBF6488" w14:textId="1400BE7C" w:rsidR="00586CDF" w:rsidRPr="00CA74AC" w:rsidRDefault="00AE27F7" w:rsidP="0062482A">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6</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Evolution of indoor temperatures in a </w:t>
      </w:r>
      <w:proofErr w:type="spellStart"/>
      <w:r w:rsidR="00586CDF" w:rsidRPr="0074205D">
        <w:rPr>
          <w:rFonts w:asciiTheme="minorBidi" w:eastAsia="Times New Roman" w:hAnsiTheme="minorBidi"/>
          <w:b/>
          <w:bCs/>
          <w:sz w:val="20"/>
          <w:szCs w:val="20"/>
          <w:lang w:val="en-GB" w:eastAsia="fr-FR"/>
        </w:rPr>
        <w:t>ceb</w:t>
      </w:r>
      <w:proofErr w:type="spellEnd"/>
      <w:r w:rsidR="00586CDF" w:rsidRPr="0074205D">
        <w:rPr>
          <w:rFonts w:asciiTheme="minorBidi" w:eastAsia="Times New Roman" w:hAnsiTheme="minorBidi"/>
          <w:b/>
          <w:bCs/>
          <w:sz w:val="20"/>
          <w:szCs w:val="20"/>
          <w:lang w:val="en-GB" w:eastAsia="fr-FR"/>
        </w:rPr>
        <w:t xml:space="preserve"> building as a function of varying </w:t>
      </w:r>
      <w:r w:rsidR="0062482A" w:rsidRPr="0074205D">
        <w:rPr>
          <w:rFonts w:asciiTheme="minorBidi" w:eastAsia="Times New Roman" w:hAnsiTheme="minorBidi"/>
          <w:b/>
          <w:bCs/>
          <w:sz w:val="20"/>
          <w:szCs w:val="20"/>
          <w:lang w:val="en-GB" w:eastAsia="fr-FR"/>
        </w:rPr>
        <w:t>CEB</w:t>
      </w:r>
      <w:r w:rsidR="00586CDF" w:rsidRPr="0074205D">
        <w:rPr>
          <w:rFonts w:asciiTheme="minorBidi" w:eastAsia="Times New Roman" w:hAnsiTheme="minorBidi"/>
          <w:b/>
          <w:bCs/>
          <w:sz w:val="20"/>
          <w:szCs w:val="20"/>
          <w:lang w:val="en-GB" w:eastAsia="fr-FR"/>
        </w:rPr>
        <w:t xml:space="preserve"> roof thickness without false ceiling (wall thickness: 40 cm)</w:t>
      </w:r>
    </w:p>
    <w:p w14:paraId="5BED350C"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73FD261C" w14:textId="77777777" w:rsidR="004A4295" w:rsidRPr="00CA74AC" w:rsidRDefault="004A4295" w:rsidP="0062482A">
      <w:pPr>
        <w:pStyle w:val="NormalWeb"/>
        <w:spacing w:before="0" w:beforeAutospacing="0" w:after="0" w:afterAutospacing="0" w:line="276" w:lineRule="auto"/>
        <w:rPr>
          <w:rFonts w:asciiTheme="minorBidi" w:hAnsiTheme="minorBidi" w:cstheme="minorBidi"/>
          <w:b/>
          <w:bCs/>
          <w:sz w:val="20"/>
          <w:szCs w:val="20"/>
          <w:lang w:val="en-GB"/>
        </w:rPr>
        <w:sectPr w:rsidR="004A4295" w:rsidRPr="00CA74AC" w:rsidSect="0090711C">
          <w:type w:val="continuous"/>
          <w:pgSz w:w="11906" w:h="16838"/>
          <w:pgMar w:top="1417" w:right="1417" w:bottom="1417" w:left="1417" w:header="708" w:footer="708" w:gutter="0"/>
          <w:cols w:space="708"/>
          <w:docGrid w:linePitch="360"/>
        </w:sectPr>
      </w:pPr>
    </w:p>
    <w:p w14:paraId="4EFEAFF7" w14:textId="77777777" w:rsidR="004A4295" w:rsidRPr="00CA74AC" w:rsidRDefault="00433170" w:rsidP="0062482A">
      <w:pPr>
        <w:pStyle w:val="NormalWeb"/>
        <w:spacing w:before="0" w:beforeAutospacing="0" w:after="0" w:afterAutospacing="0" w:line="276" w:lineRule="auto"/>
        <w:rPr>
          <w:rFonts w:asciiTheme="minorBidi" w:hAnsiTheme="minorBidi" w:cstheme="minorBidi"/>
          <w:sz w:val="20"/>
          <w:szCs w:val="20"/>
          <w:lang w:val="en-GB"/>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hAnsiTheme="minorBidi" w:cstheme="minorBidi"/>
          <w:b/>
          <w:bCs/>
          <w:sz w:val="20"/>
          <w:szCs w:val="20"/>
          <w:lang w:val="en-GB"/>
        </w:rPr>
        <w:t xml:space="preserve">Table </w:t>
      </w:r>
      <w:r w:rsidR="00AE27F7" w:rsidRPr="00CA74AC">
        <w:rPr>
          <w:rFonts w:asciiTheme="minorBidi" w:hAnsiTheme="minorBidi" w:cstheme="minorBidi"/>
          <w:b/>
          <w:bCs/>
          <w:sz w:val="20"/>
          <w:szCs w:val="20"/>
          <w:lang w:val="en-GB"/>
        </w:rPr>
        <w:t>5</w:t>
      </w:r>
      <w:r w:rsidR="00586CDF" w:rsidRPr="00CA74AC">
        <w:rPr>
          <w:rFonts w:asciiTheme="minorBidi" w:hAnsiTheme="minorBidi" w:cstheme="minorBidi"/>
          <w:sz w:val="20"/>
          <w:szCs w:val="20"/>
          <w:lang w:val="en-GB"/>
        </w:rPr>
        <w:t xml:space="preserve"> shows the damping values based on the thickness of the CEB roof.</w:t>
      </w:r>
    </w:p>
    <w:p w14:paraId="0F80A8E0" w14:textId="51AC0312" w:rsidR="00586CDF" w:rsidRPr="00CA74AC" w:rsidRDefault="00586CDF" w:rsidP="0062482A">
      <w:pPr>
        <w:pStyle w:val="NormalWeb"/>
        <w:spacing w:before="0" w:beforeAutospacing="0" w:after="0" w:afterAutospacing="0" w:line="276" w:lineRule="auto"/>
        <w:rPr>
          <w:rFonts w:asciiTheme="minorBidi" w:hAnsiTheme="minorBidi" w:cstheme="minorBidi"/>
          <w:sz w:val="20"/>
          <w:szCs w:val="20"/>
          <w:lang w:val="en-GB"/>
        </w:rPr>
      </w:pPr>
    </w:p>
    <w:p w14:paraId="55DB4967" w14:textId="6BFDE483" w:rsidR="00586CDF" w:rsidRPr="00CA74AC" w:rsidRDefault="00433170" w:rsidP="00221192">
      <w:pPr>
        <w:spacing w:after="0" w:line="276" w:lineRule="auto"/>
        <w:jc w:val="center"/>
        <w:rPr>
          <w:rFonts w:asciiTheme="minorBidi" w:eastAsia="Times New Roman" w:hAnsiTheme="minorBidi"/>
          <w:i/>
          <w:iCs/>
          <w:sz w:val="20"/>
          <w:szCs w:val="20"/>
          <w:lang w:val="en-GB" w:eastAsia="fr-FR"/>
        </w:rPr>
      </w:pPr>
      <w:r w:rsidRPr="00CA74AC">
        <w:rPr>
          <w:rFonts w:asciiTheme="minorBidi" w:eastAsia="Times New Roman" w:hAnsiTheme="minorBidi"/>
          <w:b/>
          <w:bCs/>
          <w:sz w:val="20"/>
          <w:szCs w:val="20"/>
          <w:lang w:val="en-GB" w:eastAsia="fr-FR"/>
        </w:rPr>
        <w:t xml:space="preserve">Table </w:t>
      </w:r>
      <w:r w:rsidR="00AE27F7" w:rsidRPr="00CA74AC">
        <w:rPr>
          <w:rFonts w:asciiTheme="minorBidi" w:eastAsia="Times New Roman" w:hAnsiTheme="minorBidi"/>
          <w:b/>
          <w:bCs/>
          <w:sz w:val="20"/>
          <w:szCs w:val="20"/>
          <w:lang w:val="en-GB" w:eastAsia="fr-FR"/>
        </w:rPr>
        <w:t xml:space="preserve">5. </w:t>
      </w:r>
      <w:r w:rsidR="00586CDF" w:rsidRPr="0074205D">
        <w:rPr>
          <w:rFonts w:asciiTheme="minorBidi" w:eastAsia="Times New Roman" w:hAnsiTheme="minorBidi"/>
          <w:b/>
          <w:bCs/>
          <w:sz w:val="20"/>
          <w:szCs w:val="20"/>
          <w:lang w:val="en-GB" w:eastAsia="fr-FR"/>
        </w:rPr>
        <w:t>Damping Values as a Function of CEB Roof Thickness</w:t>
      </w:r>
    </w:p>
    <w:tbl>
      <w:tblPr>
        <w:tblStyle w:val="PlainTable2"/>
        <w:tblW w:w="0" w:type="auto"/>
        <w:tblInd w:w="567" w:type="dxa"/>
        <w:tblLook w:val="04A0" w:firstRow="1" w:lastRow="0" w:firstColumn="1" w:lastColumn="0" w:noHBand="0" w:noVBand="1"/>
      </w:tblPr>
      <w:tblGrid>
        <w:gridCol w:w="1733"/>
        <w:gridCol w:w="784"/>
        <w:gridCol w:w="784"/>
        <w:gridCol w:w="784"/>
        <w:gridCol w:w="784"/>
        <w:gridCol w:w="784"/>
        <w:gridCol w:w="784"/>
        <w:gridCol w:w="784"/>
      </w:tblGrid>
      <w:tr w:rsidR="00586CDF" w:rsidRPr="00CA74AC" w14:paraId="58467CF4" w14:textId="77777777" w:rsidTr="00221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9BDED1" w14:textId="77777777" w:rsidR="00586CDF" w:rsidRPr="00CA74AC" w:rsidRDefault="00586CDF" w:rsidP="0062482A">
            <w:pPr>
              <w:spacing w:line="276" w:lineRule="auto"/>
              <w:jc w:val="both"/>
              <w:rPr>
                <w:rFonts w:asciiTheme="minorBidi" w:eastAsia="Times New Roman" w:hAnsiTheme="minorBidi"/>
                <w:b w:val="0"/>
                <w:bCs w:val="0"/>
                <w:sz w:val="20"/>
                <w:szCs w:val="20"/>
                <w:lang w:eastAsia="fr-FR"/>
              </w:rPr>
            </w:pPr>
            <w:r w:rsidRPr="00CA74AC">
              <w:rPr>
                <w:rFonts w:asciiTheme="minorBidi" w:eastAsia="Times New Roman" w:hAnsiTheme="minorBidi"/>
                <w:b w:val="0"/>
                <w:bCs w:val="0"/>
                <w:sz w:val="20"/>
                <w:szCs w:val="20"/>
                <w:lang w:eastAsia="fr-FR"/>
              </w:rPr>
              <w:t xml:space="preserve">Roof </w:t>
            </w:r>
            <w:proofErr w:type="spellStart"/>
            <w:r w:rsidRPr="00CA74AC">
              <w:rPr>
                <w:rFonts w:asciiTheme="minorBidi" w:eastAsia="Times New Roman" w:hAnsiTheme="minorBidi"/>
                <w:b w:val="0"/>
                <w:bCs w:val="0"/>
                <w:sz w:val="20"/>
                <w:szCs w:val="20"/>
                <w:lang w:eastAsia="fr-FR"/>
              </w:rPr>
              <w:t>Thickness</w:t>
            </w:r>
            <w:proofErr w:type="spellEnd"/>
          </w:p>
        </w:tc>
        <w:tc>
          <w:tcPr>
            <w:tcW w:w="0" w:type="auto"/>
            <w:hideMark/>
          </w:tcPr>
          <w:p w14:paraId="6EBFCF11"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15 cm</w:t>
            </w:r>
          </w:p>
        </w:tc>
        <w:tc>
          <w:tcPr>
            <w:tcW w:w="0" w:type="auto"/>
            <w:hideMark/>
          </w:tcPr>
          <w:p w14:paraId="4F77A288"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20 cm</w:t>
            </w:r>
          </w:p>
        </w:tc>
        <w:tc>
          <w:tcPr>
            <w:tcW w:w="0" w:type="auto"/>
            <w:hideMark/>
          </w:tcPr>
          <w:p w14:paraId="3BA30FDA"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25 cm</w:t>
            </w:r>
          </w:p>
        </w:tc>
        <w:tc>
          <w:tcPr>
            <w:tcW w:w="0" w:type="auto"/>
            <w:hideMark/>
          </w:tcPr>
          <w:p w14:paraId="79A3ECDE"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30 cm</w:t>
            </w:r>
          </w:p>
        </w:tc>
        <w:tc>
          <w:tcPr>
            <w:tcW w:w="0" w:type="auto"/>
            <w:hideMark/>
          </w:tcPr>
          <w:p w14:paraId="20C2F637"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35 cm</w:t>
            </w:r>
          </w:p>
        </w:tc>
        <w:tc>
          <w:tcPr>
            <w:tcW w:w="0" w:type="auto"/>
            <w:hideMark/>
          </w:tcPr>
          <w:p w14:paraId="726C4F4E"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40 cm</w:t>
            </w:r>
          </w:p>
        </w:tc>
        <w:tc>
          <w:tcPr>
            <w:tcW w:w="0" w:type="auto"/>
            <w:hideMark/>
          </w:tcPr>
          <w:p w14:paraId="402B4D6F" w14:textId="77777777" w:rsidR="00586CDF" w:rsidRPr="00CA74AC" w:rsidRDefault="00586CDF" w:rsidP="0062482A">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45 cm</w:t>
            </w:r>
          </w:p>
        </w:tc>
      </w:tr>
      <w:tr w:rsidR="00586CDF" w:rsidRPr="00CA74AC" w14:paraId="785062FE" w14:textId="77777777" w:rsidTr="00221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34907B" w14:textId="77777777" w:rsidR="00586CDF" w:rsidRPr="00CA74AC" w:rsidRDefault="00586CDF" w:rsidP="0062482A">
            <w:pPr>
              <w:spacing w:line="276" w:lineRule="auto"/>
              <w:jc w:val="both"/>
              <w:rPr>
                <w:rFonts w:asciiTheme="minorBidi" w:eastAsia="Times New Roman" w:hAnsiTheme="minorBidi"/>
                <w:b w:val="0"/>
                <w:bCs w:val="0"/>
                <w:sz w:val="20"/>
                <w:szCs w:val="20"/>
                <w:lang w:eastAsia="fr-FR"/>
              </w:rPr>
            </w:pPr>
            <w:proofErr w:type="spellStart"/>
            <w:r w:rsidRPr="00CA74AC">
              <w:rPr>
                <w:rFonts w:asciiTheme="minorBidi" w:eastAsia="Times New Roman" w:hAnsiTheme="minorBidi"/>
                <w:b w:val="0"/>
                <w:bCs w:val="0"/>
                <w:sz w:val="20"/>
                <w:szCs w:val="20"/>
                <w:lang w:eastAsia="fr-FR"/>
              </w:rPr>
              <w:t>Damping</w:t>
            </w:r>
            <w:proofErr w:type="spellEnd"/>
            <w:r w:rsidRPr="00CA74AC">
              <w:rPr>
                <w:rFonts w:asciiTheme="minorBidi" w:eastAsia="Times New Roman" w:hAnsiTheme="minorBidi"/>
                <w:b w:val="0"/>
                <w:bCs w:val="0"/>
                <w:sz w:val="20"/>
                <w:szCs w:val="20"/>
                <w:lang w:eastAsia="fr-FR"/>
              </w:rPr>
              <w:t xml:space="preserve"> ∆</w:t>
            </w:r>
            <w:r w:rsidRPr="00CA74AC">
              <w:rPr>
                <w:rFonts w:ascii="Cambria Math" w:eastAsia="Times New Roman" w:hAnsi="Cambria Math" w:cs="Cambria Math"/>
                <w:b w:val="0"/>
                <w:bCs w:val="0"/>
                <w:sz w:val="20"/>
                <w:szCs w:val="20"/>
                <w:lang w:eastAsia="fr-FR"/>
              </w:rPr>
              <w:t>𝑻</w:t>
            </w:r>
            <w:r w:rsidRPr="00CA74AC">
              <w:rPr>
                <w:rFonts w:asciiTheme="minorBidi" w:eastAsia="Times New Roman" w:hAnsiTheme="minorBidi"/>
                <w:b w:val="0"/>
                <w:bCs w:val="0"/>
                <w:sz w:val="20"/>
                <w:szCs w:val="20"/>
                <w:lang w:eastAsia="fr-FR"/>
              </w:rPr>
              <w:t xml:space="preserve"> (°C)</w:t>
            </w:r>
          </w:p>
        </w:tc>
        <w:tc>
          <w:tcPr>
            <w:tcW w:w="0" w:type="auto"/>
            <w:hideMark/>
          </w:tcPr>
          <w:p w14:paraId="3297917B"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8,4</w:t>
            </w:r>
          </w:p>
        </w:tc>
        <w:tc>
          <w:tcPr>
            <w:tcW w:w="0" w:type="auto"/>
            <w:hideMark/>
          </w:tcPr>
          <w:p w14:paraId="7BB4EA81"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9,6</w:t>
            </w:r>
          </w:p>
        </w:tc>
        <w:tc>
          <w:tcPr>
            <w:tcW w:w="0" w:type="auto"/>
            <w:hideMark/>
          </w:tcPr>
          <w:p w14:paraId="66955A5C"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10,4</w:t>
            </w:r>
          </w:p>
        </w:tc>
        <w:tc>
          <w:tcPr>
            <w:tcW w:w="0" w:type="auto"/>
            <w:hideMark/>
          </w:tcPr>
          <w:p w14:paraId="0AB8733C"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10,9</w:t>
            </w:r>
          </w:p>
        </w:tc>
        <w:tc>
          <w:tcPr>
            <w:tcW w:w="0" w:type="auto"/>
            <w:hideMark/>
          </w:tcPr>
          <w:p w14:paraId="61298948"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w:t>
            </w:r>
          </w:p>
        </w:tc>
        <w:tc>
          <w:tcPr>
            <w:tcW w:w="0" w:type="auto"/>
            <w:hideMark/>
          </w:tcPr>
          <w:p w14:paraId="118469BF"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11,2</w:t>
            </w:r>
          </w:p>
        </w:tc>
        <w:tc>
          <w:tcPr>
            <w:tcW w:w="0" w:type="auto"/>
            <w:hideMark/>
          </w:tcPr>
          <w:p w14:paraId="1FD98F05" w14:textId="77777777" w:rsidR="00586CDF" w:rsidRPr="00CA74AC" w:rsidRDefault="00586CDF" w:rsidP="0062482A">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fr-FR"/>
              </w:rPr>
            </w:pPr>
            <w:r w:rsidRPr="00CA74AC">
              <w:rPr>
                <w:rFonts w:asciiTheme="minorBidi" w:eastAsia="Times New Roman" w:hAnsiTheme="minorBidi"/>
                <w:sz w:val="20"/>
                <w:szCs w:val="20"/>
                <w:lang w:eastAsia="fr-FR"/>
              </w:rPr>
              <w:t>11,4</w:t>
            </w:r>
          </w:p>
        </w:tc>
      </w:tr>
    </w:tbl>
    <w:p w14:paraId="1BB17C30" w14:textId="77777777" w:rsidR="004A4295" w:rsidRPr="00CA74AC" w:rsidRDefault="004A4295" w:rsidP="00AE27F7">
      <w:pPr>
        <w:spacing w:after="0" w:line="276" w:lineRule="auto"/>
        <w:jc w:val="both"/>
        <w:rPr>
          <w:rFonts w:asciiTheme="minorBidi" w:eastAsia="Times New Roman" w:hAnsiTheme="minorBidi"/>
          <w:sz w:val="20"/>
          <w:szCs w:val="20"/>
          <w:lang w:val="en-GB" w:eastAsia="fr-FR"/>
        </w:rPr>
      </w:pPr>
    </w:p>
    <w:p w14:paraId="2FD1D690" w14:textId="77777777" w:rsidR="004A4295" w:rsidRPr="00CA74AC" w:rsidRDefault="004A4295" w:rsidP="00AE27F7">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3EF2A29C" w14:textId="3E009617" w:rsidR="00586CDF" w:rsidRPr="00CA74AC" w:rsidRDefault="00586CDF" w:rsidP="00AE27F7">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A CEB roof significantly reduces outdoor temperature variations. The variation in CEB roof thickness has a considerable impact on the building’s thermal </w:t>
      </w:r>
      <w:r w:rsidR="00EE0523" w:rsidRPr="00CA74AC">
        <w:rPr>
          <w:rFonts w:asciiTheme="minorBidi" w:eastAsia="Times New Roman" w:hAnsiTheme="minorBidi"/>
          <w:sz w:val="20"/>
          <w:szCs w:val="20"/>
          <w:lang w:val="en-GB" w:eastAsia="fr-FR"/>
        </w:rPr>
        <w:t>behaviour</w:t>
      </w:r>
      <w:r w:rsidRPr="00CA74AC">
        <w:rPr>
          <w:rFonts w:asciiTheme="minorBidi" w:eastAsia="Times New Roman" w:hAnsiTheme="minorBidi"/>
          <w:sz w:val="20"/>
          <w:szCs w:val="20"/>
          <w:lang w:val="en-GB" w:eastAsia="fr-FR"/>
        </w:rPr>
        <w:t>. A 30 cm thick roof is preferable, as beyond this thickness, the reduction in temperatures is no longer signif</w:t>
      </w:r>
      <w:r w:rsidR="00AE27F7" w:rsidRPr="00CA74AC">
        <w:rPr>
          <w:rFonts w:asciiTheme="minorBidi" w:eastAsia="Times New Roman" w:hAnsiTheme="minorBidi"/>
          <w:sz w:val="20"/>
          <w:szCs w:val="20"/>
          <w:lang w:val="en-GB" w:eastAsia="fr-FR"/>
        </w:rPr>
        <w:t>icant, confirming results from (</w:t>
      </w:r>
      <w:r w:rsidR="00AE27F7" w:rsidRPr="00EF20B4">
        <w:rPr>
          <w:rFonts w:asciiTheme="minorBidi" w:eastAsia="Times New Roman" w:hAnsiTheme="minorBidi"/>
          <w:sz w:val="20"/>
          <w:szCs w:val="20"/>
          <w:lang w:val="en-GB" w:eastAsia="fr-FR"/>
        </w:rPr>
        <w:t>Paulus, J., 2015,</w:t>
      </w:r>
      <w:r w:rsidRPr="00CA74AC">
        <w:rPr>
          <w:rFonts w:asciiTheme="minorBidi" w:eastAsia="Times New Roman" w:hAnsiTheme="minorBidi"/>
          <w:sz w:val="20"/>
          <w:szCs w:val="20"/>
          <w:lang w:val="en-GB" w:eastAsia="fr-FR"/>
        </w:rPr>
        <w:t xml:space="preserve"> </w:t>
      </w:r>
      <w:r w:rsidR="00AE27F7" w:rsidRPr="00CA74AC">
        <w:rPr>
          <w:rFonts w:asciiTheme="minorBidi" w:eastAsia="Times New Roman" w:hAnsiTheme="minorBidi"/>
          <w:sz w:val="20"/>
          <w:szCs w:val="20"/>
          <w:lang w:val="en-GB" w:eastAsia="fr-FR"/>
        </w:rPr>
        <w:t>Hamdani, M., 2016)</w:t>
      </w:r>
      <w:r w:rsidRPr="00CA74AC">
        <w:rPr>
          <w:rFonts w:asciiTheme="minorBidi" w:eastAsia="Times New Roman" w:hAnsiTheme="minorBidi"/>
          <w:sz w:val="20"/>
          <w:szCs w:val="20"/>
          <w:lang w:val="en-GB" w:eastAsia="fr-FR"/>
        </w:rPr>
        <w:t>. Additionally, it offers a 2.5°C reduction compared to a 15 cm thick roof.</w:t>
      </w:r>
    </w:p>
    <w:p w14:paraId="7D5509B8" w14:textId="0459CCFA" w:rsidR="00586CDF" w:rsidRPr="00CA74AC" w:rsidRDefault="00586CDF" w:rsidP="0074205D">
      <w:pPr>
        <w:spacing w:before="240" w:line="276" w:lineRule="auto"/>
        <w:jc w:val="both"/>
        <w:rPr>
          <w:rFonts w:asciiTheme="minorBidi" w:eastAsia="Times New Roman" w:hAnsiTheme="minorBidi"/>
          <w:b/>
          <w:bCs/>
          <w:lang w:val="en-GB" w:eastAsia="fr-FR"/>
        </w:rPr>
      </w:pPr>
      <w:r w:rsidRPr="00CA74AC">
        <w:rPr>
          <w:rFonts w:asciiTheme="minorBidi" w:eastAsia="Times New Roman" w:hAnsiTheme="minorBidi"/>
          <w:b/>
          <w:bCs/>
          <w:lang w:val="en-GB" w:eastAsia="fr-FR"/>
        </w:rPr>
        <w:t>3.7 Influence of the variation in</w:t>
      </w:r>
      <w:r w:rsidR="0062482A" w:rsidRPr="00CA74AC">
        <w:rPr>
          <w:rFonts w:asciiTheme="minorBidi" w:eastAsia="Times New Roman" w:hAnsiTheme="minorBidi"/>
          <w:b/>
          <w:bCs/>
          <w:lang w:val="en-GB" w:eastAsia="fr-FR"/>
        </w:rPr>
        <w:t xml:space="preserve"> CEB</w:t>
      </w:r>
      <w:r w:rsidRPr="00CA74AC">
        <w:rPr>
          <w:rFonts w:asciiTheme="minorBidi" w:eastAsia="Times New Roman" w:hAnsiTheme="minorBidi"/>
          <w:b/>
          <w:bCs/>
          <w:lang w:val="en-GB" w:eastAsia="fr-FR"/>
        </w:rPr>
        <w:t xml:space="preserve"> roof thickness with false ceiling</w:t>
      </w:r>
    </w:p>
    <w:p w14:paraId="4262C9E3" w14:textId="09C9200A" w:rsidR="00586CDF" w:rsidRPr="00CA74AC" w:rsidRDefault="00586CDF" w:rsidP="0062482A">
      <w:pPr>
        <w:pStyle w:val="NormalWeb"/>
        <w:spacing w:before="0" w:beforeAutospacing="0" w:after="0" w:afterAutospacing="0" w:line="276" w:lineRule="auto"/>
        <w:rPr>
          <w:rFonts w:asciiTheme="minorBidi" w:hAnsiTheme="minorBidi" w:cstheme="minorBidi"/>
          <w:sz w:val="20"/>
          <w:szCs w:val="20"/>
          <w:lang w:val="en-GB"/>
        </w:rPr>
      </w:pPr>
      <w:r w:rsidRPr="00CA74AC">
        <w:rPr>
          <w:rFonts w:asciiTheme="minorBidi" w:hAnsiTheme="minorBidi" w:cstheme="minorBidi"/>
          <w:sz w:val="20"/>
          <w:szCs w:val="20"/>
          <w:lang w:val="en-GB"/>
        </w:rPr>
        <w:t xml:space="preserve">Figure 7 shows the thermal </w:t>
      </w:r>
      <w:proofErr w:type="spellStart"/>
      <w:r w:rsidRPr="00CA74AC">
        <w:rPr>
          <w:rFonts w:asciiTheme="minorBidi" w:hAnsiTheme="minorBidi" w:cstheme="minorBidi"/>
          <w:sz w:val="20"/>
          <w:szCs w:val="20"/>
          <w:lang w:val="en-GB"/>
        </w:rPr>
        <w:t>behavior</w:t>
      </w:r>
      <w:proofErr w:type="spellEnd"/>
      <w:r w:rsidRPr="00CA74AC">
        <w:rPr>
          <w:rFonts w:asciiTheme="minorBidi" w:hAnsiTheme="minorBidi" w:cstheme="minorBidi"/>
          <w:sz w:val="20"/>
          <w:szCs w:val="20"/>
          <w:lang w:val="en-GB"/>
        </w:rPr>
        <w:t xml:space="preserve"> of the CEB building based on the variation in CEB roof thickness with a false ceiling (wall thickness: 40 cm).</w:t>
      </w:r>
    </w:p>
    <w:p w14:paraId="2F1E7118" w14:textId="77777777" w:rsidR="004A4295" w:rsidRPr="00CA74AC" w:rsidRDefault="004A4295" w:rsidP="0062482A">
      <w:pPr>
        <w:pStyle w:val="NormalWeb"/>
        <w:spacing w:before="0" w:beforeAutospacing="0" w:after="0" w:afterAutospacing="0" w:line="276" w:lineRule="auto"/>
        <w:jc w:val="center"/>
        <w:rPr>
          <w:rFonts w:asciiTheme="minorBidi" w:hAnsiTheme="minorBidi" w:cstheme="minorBidi"/>
          <w:sz w:val="20"/>
          <w:szCs w:val="20"/>
          <w:lang w:val="en-GB"/>
        </w:rPr>
        <w:sectPr w:rsidR="004A4295" w:rsidRPr="00CA74AC" w:rsidSect="004A4295">
          <w:type w:val="continuous"/>
          <w:pgSz w:w="11906" w:h="16838"/>
          <w:pgMar w:top="1417" w:right="1417" w:bottom="1417" w:left="1417" w:header="708" w:footer="708" w:gutter="0"/>
          <w:cols w:num="2" w:space="708"/>
          <w:docGrid w:linePitch="360"/>
        </w:sectPr>
      </w:pPr>
    </w:p>
    <w:p w14:paraId="46070B2F" w14:textId="53D6AF14" w:rsidR="00586CDF" w:rsidRPr="00CA74AC" w:rsidRDefault="00586CDF" w:rsidP="0062482A">
      <w:pPr>
        <w:pStyle w:val="NormalWeb"/>
        <w:spacing w:before="0" w:beforeAutospacing="0" w:after="0" w:afterAutospacing="0" w:line="276" w:lineRule="auto"/>
        <w:jc w:val="center"/>
        <w:rPr>
          <w:rFonts w:asciiTheme="minorBidi" w:hAnsiTheme="minorBidi" w:cstheme="minorBidi"/>
          <w:sz w:val="20"/>
          <w:szCs w:val="20"/>
          <w:lang w:val="en-GB"/>
        </w:rPr>
      </w:pPr>
    </w:p>
    <w:p w14:paraId="210B926B" w14:textId="73292A54" w:rsidR="00AE27F7" w:rsidRPr="00CA74AC" w:rsidRDefault="00E760D8" w:rsidP="0062482A">
      <w:pPr>
        <w:pStyle w:val="NormalWeb"/>
        <w:spacing w:before="0" w:beforeAutospacing="0" w:after="0" w:afterAutospacing="0" w:line="276" w:lineRule="auto"/>
        <w:jc w:val="center"/>
        <w:rPr>
          <w:rFonts w:asciiTheme="minorBidi" w:hAnsiTheme="minorBidi" w:cstheme="minorBidi"/>
          <w:b/>
          <w:bCs/>
          <w:sz w:val="20"/>
          <w:szCs w:val="20"/>
          <w:lang w:val="en-GB"/>
        </w:rPr>
      </w:pPr>
      <w:r>
        <w:rPr>
          <w:noProof/>
          <w:sz w:val="22"/>
          <w:szCs w:val="22"/>
        </w:rPr>
        <w:lastRenderedPageBreak/>
        <w:drawing>
          <wp:inline distT="0" distB="0" distL="0" distR="0" wp14:anchorId="0D49D6A0" wp14:editId="12D38B96">
            <wp:extent cx="4743450" cy="2381250"/>
            <wp:effectExtent l="0" t="0" r="0" b="0"/>
            <wp:docPr id="7319581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3450" cy="2381250"/>
                    </a:xfrm>
                    <a:prstGeom prst="rect">
                      <a:avLst/>
                    </a:prstGeom>
                    <a:noFill/>
                    <a:ln>
                      <a:noFill/>
                    </a:ln>
                  </pic:spPr>
                </pic:pic>
              </a:graphicData>
            </a:graphic>
          </wp:inline>
        </w:drawing>
      </w:r>
    </w:p>
    <w:p w14:paraId="1744EEB5" w14:textId="50E20361" w:rsidR="00586CDF" w:rsidRPr="0074205D" w:rsidRDefault="00586CDF" w:rsidP="001F016C">
      <w:pPr>
        <w:pStyle w:val="NormalWeb"/>
        <w:spacing w:before="0" w:beforeAutospacing="0" w:after="0" w:afterAutospacing="0" w:line="276" w:lineRule="auto"/>
        <w:jc w:val="center"/>
        <w:rPr>
          <w:rFonts w:asciiTheme="minorBidi" w:hAnsiTheme="minorBidi" w:cstheme="minorBidi"/>
          <w:b/>
          <w:bCs/>
          <w:sz w:val="20"/>
          <w:szCs w:val="20"/>
          <w:lang w:val="en-GB"/>
        </w:rPr>
      </w:pPr>
      <w:r w:rsidRPr="00CA74AC">
        <w:rPr>
          <w:rFonts w:asciiTheme="minorBidi" w:hAnsiTheme="minorBidi" w:cstheme="minorBidi"/>
          <w:b/>
          <w:bCs/>
          <w:sz w:val="20"/>
          <w:szCs w:val="20"/>
          <w:lang w:val="en-GB"/>
        </w:rPr>
        <w:t>Figure 7</w:t>
      </w:r>
      <w:r w:rsidR="00AE27F7" w:rsidRPr="00CA74AC">
        <w:rPr>
          <w:rFonts w:asciiTheme="minorBidi" w:hAnsiTheme="minorBidi" w:cstheme="minorBidi"/>
          <w:b/>
          <w:bCs/>
          <w:sz w:val="20"/>
          <w:szCs w:val="20"/>
          <w:lang w:val="en-GB"/>
        </w:rPr>
        <w:t xml:space="preserve">. </w:t>
      </w:r>
      <w:r w:rsidRPr="0074205D">
        <w:rPr>
          <w:rFonts w:asciiTheme="minorBidi" w:hAnsiTheme="minorBidi" w:cstheme="minorBidi"/>
          <w:b/>
          <w:bCs/>
          <w:sz w:val="20"/>
          <w:szCs w:val="20"/>
          <w:lang w:val="en-GB"/>
        </w:rPr>
        <w:t xml:space="preserve">Thermal </w:t>
      </w:r>
      <w:r w:rsidR="0062482A" w:rsidRPr="0074205D">
        <w:rPr>
          <w:rFonts w:asciiTheme="minorBidi" w:hAnsiTheme="minorBidi" w:cstheme="minorBidi"/>
          <w:b/>
          <w:bCs/>
          <w:sz w:val="20"/>
          <w:szCs w:val="20"/>
          <w:lang w:val="en-GB"/>
        </w:rPr>
        <w:t>behaviour</w:t>
      </w:r>
      <w:r w:rsidRPr="0074205D">
        <w:rPr>
          <w:rFonts w:asciiTheme="minorBidi" w:hAnsiTheme="minorBidi" w:cstheme="minorBidi"/>
          <w:b/>
          <w:bCs/>
          <w:sz w:val="20"/>
          <w:szCs w:val="20"/>
          <w:lang w:val="en-GB"/>
        </w:rPr>
        <w:t xml:space="preserve"> of a </w:t>
      </w:r>
      <w:r w:rsidR="0062482A" w:rsidRPr="0074205D">
        <w:rPr>
          <w:rFonts w:asciiTheme="minorBidi" w:hAnsiTheme="minorBidi" w:cstheme="minorBidi"/>
          <w:b/>
          <w:bCs/>
          <w:sz w:val="20"/>
          <w:szCs w:val="20"/>
          <w:lang w:val="en-GB"/>
        </w:rPr>
        <w:t>CEB</w:t>
      </w:r>
      <w:r w:rsidRPr="0074205D">
        <w:rPr>
          <w:rFonts w:asciiTheme="minorBidi" w:hAnsiTheme="minorBidi" w:cstheme="minorBidi"/>
          <w:b/>
          <w:bCs/>
          <w:sz w:val="20"/>
          <w:szCs w:val="20"/>
          <w:lang w:val="en-GB"/>
        </w:rPr>
        <w:t xml:space="preserve"> building as a function of varying </w:t>
      </w:r>
      <w:r w:rsidR="0062482A" w:rsidRPr="0074205D">
        <w:rPr>
          <w:rFonts w:asciiTheme="minorBidi" w:hAnsiTheme="minorBidi" w:cstheme="minorBidi"/>
          <w:b/>
          <w:bCs/>
          <w:sz w:val="20"/>
          <w:szCs w:val="20"/>
          <w:lang w:val="en-GB"/>
        </w:rPr>
        <w:t>CEB</w:t>
      </w:r>
      <w:r w:rsidRPr="0074205D">
        <w:rPr>
          <w:rFonts w:asciiTheme="minorBidi" w:hAnsiTheme="minorBidi" w:cstheme="minorBidi"/>
          <w:b/>
          <w:bCs/>
          <w:sz w:val="20"/>
          <w:szCs w:val="20"/>
          <w:lang w:val="en-GB"/>
        </w:rPr>
        <w:t xml:space="preserve"> roof thickness with false ceiling (wall thickness: 40 cm)</w:t>
      </w:r>
    </w:p>
    <w:p w14:paraId="3DE55EF7" w14:textId="77777777" w:rsidR="004A4295" w:rsidRPr="00CA74AC" w:rsidRDefault="004A4295" w:rsidP="0062482A">
      <w:pPr>
        <w:pStyle w:val="NormalWeb"/>
        <w:spacing w:before="0" w:beforeAutospacing="0" w:after="0" w:afterAutospacing="0" w:line="276" w:lineRule="auto"/>
        <w:jc w:val="center"/>
        <w:rPr>
          <w:rFonts w:asciiTheme="minorBidi" w:hAnsiTheme="minorBidi" w:cstheme="minorBidi"/>
          <w:sz w:val="20"/>
          <w:szCs w:val="20"/>
          <w:lang w:val="en-GB"/>
        </w:rPr>
      </w:pPr>
    </w:p>
    <w:p w14:paraId="733D58B6" w14:textId="77777777" w:rsidR="004A4295" w:rsidRPr="00CA74AC" w:rsidRDefault="004A4295" w:rsidP="00E716A8">
      <w:pPr>
        <w:pStyle w:val="NormalWeb"/>
        <w:spacing w:before="0" w:beforeAutospacing="0" w:after="0" w:afterAutospacing="0" w:line="276" w:lineRule="auto"/>
        <w:jc w:val="both"/>
        <w:rPr>
          <w:rFonts w:asciiTheme="minorBidi" w:hAnsiTheme="minorBidi" w:cstheme="minorBidi"/>
          <w:sz w:val="20"/>
          <w:szCs w:val="20"/>
          <w:lang w:val="en-GB"/>
        </w:rPr>
        <w:sectPr w:rsidR="004A4295" w:rsidRPr="00CA74AC" w:rsidSect="0090711C">
          <w:type w:val="continuous"/>
          <w:pgSz w:w="11906" w:h="16838"/>
          <w:pgMar w:top="1417" w:right="1417" w:bottom="1417" w:left="1417" w:header="708" w:footer="708" w:gutter="0"/>
          <w:cols w:space="708"/>
          <w:docGrid w:linePitch="360"/>
        </w:sectPr>
      </w:pPr>
    </w:p>
    <w:p w14:paraId="4A86470E" w14:textId="2378FAE1" w:rsidR="00586CDF" w:rsidRPr="00CA74AC" w:rsidRDefault="00586CDF" w:rsidP="00E716A8">
      <w:pPr>
        <w:pStyle w:val="NormalWeb"/>
        <w:spacing w:before="0" w:beforeAutospacing="0" w:after="0" w:afterAutospacing="0" w:line="276" w:lineRule="auto"/>
        <w:jc w:val="both"/>
        <w:rPr>
          <w:rFonts w:asciiTheme="minorBidi" w:hAnsiTheme="minorBidi" w:cstheme="minorBidi"/>
          <w:sz w:val="20"/>
          <w:szCs w:val="20"/>
          <w:lang w:val="en-GB"/>
        </w:rPr>
      </w:pPr>
      <w:r w:rsidRPr="00CA74AC">
        <w:rPr>
          <w:rFonts w:asciiTheme="minorBidi" w:hAnsiTheme="minorBidi" w:cstheme="minorBidi"/>
          <w:sz w:val="20"/>
          <w:szCs w:val="20"/>
          <w:lang w:val="en-GB"/>
        </w:rPr>
        <w:t>The variation in CEB roof thickness with a false ceiling does not significantly influence indoor temperatures, similar to the case of a concrete roof with a false ceiling. This is explained by the insulating effect of the false ceiling. When using a CEB roof with a false ceiling, a thinner roof is preferable to avoid additional costs, as it provides the same results as a thi</w:t>
      </w:r>
      <w:r w:rsidR="00E716A8" w:rsidRPr="00CA74AC">
        <w:rPr>
          <w:rFonts w:asciiTheme="minorBidi" w:hAnsiTheme="minorBidi" w:cstheme="minorBidi"/>
          <w:sz w:val="20"/>
          <w:szCs w:val="20"/>
          <w:lang w:val="en-GB"/>
        </w:rPr>
        <w:t>cker roof with a false ceiling (</w:t>
      </w:r>
      <w:proofErr w:type="spellStart"/>
      <w:r w:rsidR="00E716A8" w:rsidRPr="00CA74AC">
        <w:rPr>
          <w:rFonts w:asciiTheme="minorBidi" w:hAnsiTheme="minorBidi" w:cstheme="minorBidi"/>
          <w:sz w:val="20"/>
          <w:szCs w:val="20"/>
          <w:lang w:val="en-GB"/>
        </w:rPr>
        <w:t>Robelison</w:t>
      </w:r>
      <w:proofErr w:type="spellEnd"/>
      <w:r w:rsidR="00E716A8" w:rsidRPr="00CA74AC">
        <w:rPr>
          <w:rFonts w:asciiTheme="minorBidi" w:hAnsiTheme="minorBidi" w:cstheme="minorBidi"/>
          <w:sz w:val="20"/>
          <w:szCs w:val="20"/>
          <w:lang w:val="en-GB"/>
        </w:rPr>
        <w:t>, S., &amp; Lips, B., 2008)</w:t>
      </w:r>
      <w:r w:rsidRPr="00CA74AC">
        <w:rPr>
          <w:rFonts w:asciiTheme="minorBidi" w:hAnsiTheme="minorBidi" w:cstheme="minorBidi"/>
          <w:sz w:val="20"/>
          <w:szCs w:val="20"/>
          <w:lang w:val="en-GB"/>
        </w:rPr>
        <w:t>.</w:t>
      </w:r>
    </w:p>
    <w:p w14:paraId="1C60D1DC" w14:textId="4D21F050" w:rsidR="00586CDF" w:rsidRPr="00EF20B4" w:rsidRDefault="00EE0523" w:rsidP="0074205D">
      <w:pPr>
        <w:spacing w:before="240" w:line="276" w:lineRule="auto"/>
        <w:jc w:val="both"/>
        <w:rPr>
          <w:rFonts w:asciiTheme="minorBidi" w:eastAsia="Times New Roman" w:hAnsiTheme="minorBidi"/>
          <w:b/>
          <w:bCs/>
          <w:lang w:val="en-GB" w:eastAsia="fr-FR"/>
        </w:rPr>
      </w:pPr>
      <w:r w:rsidRPr="00EF20B4">
        <w:rPr>
          <w:rFonts w:asciiTheme="minorBidi" w:eastAsia="Times New Roman" w:hAnsiTheme="minorBidi"/>
          <w:b/>
          <w:bCs/>
          <w:lang w:val="en-GB" w:eastAsia="fr-FR"/>
        </w:rPr>
        <w:t>3.8</w:t>
      </w:r>
      <w:r w:rsidR="00586CDF" w:rsidRPr="00EF20B4">
        <w:rPr>
          <w:rFonts w:asciiTheme="minorBidi" w:eastAsia="Times New Roman" w:hAnsiTheme="minorBidi"/>
          <w:b/>
          <w:bCs/>
          <w:lang w:val="en-GB" w:eastAsia="fr-FR"/>
        </w:rPr>
        <w:t xml:space="preserve"> Wall insulation</w:t>
      </w:r>
    </w:p>
    <w:p w14:paraId="495F9C5E" w14:textId="65834308"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The study now focuses on a CEB building under a 15 cm thick CEB roof with a false ceiling. First, </w:t>
      </w:r>
      <w:r w:rsidRPr="00CA74AC">
        <w:rPr>
          <w:rFonts w:asciiTheme="minorBidi" w:eastAsia="Times New Roman" w:hAnsiTheme="minorBidi"/>
          <w:sz w:val="20"/>
          <w:szCs w:val="20"/>
          <w:lang w:val="en-GB" w:eastAsia="fr-FR"/>
        </w:rPr>
        <w:t xml:space="preserve">the influence of internal and external wall insulation on the building’s thermal </w:t>
      </w:r>
      <w:r w:rsidR="0062482A" w:rsidRPr="00CA74AC">
        <w:rPr>
          <w:rFonts w:asciiTheme="minorBidi" w:eastAsia="Times New Roman" w:hAnsiTheme="minorBidi"/>
          <w:sz w:val="20"/>
          <w:szCs w:val="20"/>
          <w:lang w:val="en-GB" w:eastAsia="fr-FR"/>
        </w:rPr>
        <w:t>behaviour</w:t>
      </w:r>
      <w:r w:rsidRPr="00CA74AC">
        <w:rPr>
          <w:rFonts w:asciiTheme="minorBidi" w:eastAsia="Times New Roman" w:hAnsiTheme="minorBidi"/>
          <w:sz w:val="20"/>
          <w:szCs w:val="20"/>
          <w:lang w:val="en-GB" w:eastAsia="fr-FR"/>
        </w:rPr>
        <w:t xml:space="preserve"> is examined. Then, wall thickness is varied to assess its impact in the presence of insulation. The insulation used is 2 cm thick polystyrene. Finally, the effect of varying insulation thickness on indoor temperature evolution is </w:t>
      </w:r>
      <w:proofErr w:type="spellStart"/>
      <w:r w:rsidRPr="00CA74AC">
        <w:rPr>
          <w:rFonts w:asciiTheme="minorBidi" w:eastAsia="Times New Roman" w:hAnsiTheme="minorBidi"/>
          <w:sz w:val="20"/>
          <w:szCs w:val="20"/>
          <w:lang w:val="en-GB" w:eastAsia="fr-FR"/>
        </w:rPr>
        <w:t>analyzed</w:t>
      </w:r>
      <w:proofErr w:type="spellEnd"/>
      <w:r w:rsidRPr="00CA74AC">
        <w:rPr>
          <w:rFonts w:asciiTheme="minorBidi" w:eastAsia="Times New Roman" w:hAnsiTheme="minorBidi"/>
          <w:sz w:val="20"/>
          <w:szCs w:val="20"/>
          <w:lang w:val="en-GB" w:eastAsia="fr-FR"/>
        </w:rPr>
        <w:t>.</w:t>
      </w:r>
    </w:p>
    <w:p w14:paraId="73FEABDF" w14:textId="2A20322C" w:rsidR="00586CDF" w:rsidRPr="00CA74AC" w:rsidRDefault="00A40B43" w:rsidP="0074205D">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3.8.1</w:t>
      </w:r>
      <w:r w:rsidR="00586CDF" w:rsidRPr="00CA74AC">
        <w:rPr>
          <w:rFonts w:asciiTheme="minorBidi" w:eastAsia="Times New Roman" w:hAnsiTheme="minorBidi"/>
          <w:b/>
          <w:bCs/>
          <w:sz w:val="20"/>
          <w:szCs w:val="20"/>
          <w:lang w:val="en-GB" w:eastAsia="fr-FR"/>
        </w:rPr>
        <w:t xml:space="preserve"> Influence of CEB wall insulation on indoor temperature evolution</w:t>
      </w:r>
    </w:p>
    <w:p w14:paraId="0C146F2B" w14:textId="7416FFA7"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Figure</w:t>
      </w:r>
      <w:r w:rsidR="00B86548" w:rsidRPr="00CA74AC">
        <w:rPr>
          <w:rFonts w:asciiTheme="minorBidi" w:eastAsia="Times New Roman" w:hAnsiTheme="minorBidi"/>
          <w:sz w:val="20"/>
          <w:szCs w:val="20"/>
          <w:lang w:val="en-GB" w:eastAsia="fr-FR"/>
        </w:rPr>
        <w:t xml:space="preserve"> 8</w:t>
      </w:r>
      <w:r w:rsidRPr="00CA74AC">
        <w:rPr>
          <w:rFonts w:asciiTheme="minorBidi" w:eastAsia="Times New Roman" w:hAnsiTheme="minorBidi"/>
          <w:sz w:val="20"/>
          <w:szCs w:val="20"/>
          <w:lang w:val="en-GB" w:eastAsia="fr-FR"/>
        </w:rPr>
        <w:t xml:space="preserve"> shows influence of Internal and External Wall Insulation on Indoor Temperature Evolution (Wall Thickness: 40 cm)</w:t>
      </w:r>
      <w:r w:rsidR="00EE0523" w:rsidRPr="00CA74AC">
        <w:rPr>
          <w:rFonts w:asciiTheme="minorBidi" w:eastAsia="Times New Roman" w:hAnsiTheme="minorBidi"/>
          <w:sz w:val="20"/>
          <w:szCs w:val="20"/>
          <w:lang w:val="en-GB" w:eastAsia="fr-FR"/>
        </w:rPr>
        <w:t>.</w:t>
      </w:r>
    </w:p>
    <w:p w14:paraId="5D160601"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p>
    <w:p w14:paraId="3C266DB3" w14:textId="589EB236" w:rsidR="00586CDF" w:rsidRPr="00CA74AC" w:rsidRDefault="00586CDF" w:rsidP="0062482A">
      <w:pPr>
        <w:spacing w:after="0" w:line="276" w:lineRule="auto"/>
        <w:jc w:val="center"/>
        <w:rPr>
          <w:rFonts w:asciiTheme="minorBidi" w:eastAsia="Times New Roman" w:hAnsiTheme="minorBidi"/>
          <w:sz w:val="20"/>
          <w:szCs w:val="20"/>
          <w:lang w:val="en-GB" w:eastAsia="fr-FR"/>
        </w:rPr>
      </w:pPr>
    </w:p>
    <w:p w14:paraId="5830EE84" w14:textId="5CA143A2" w:rsidR="00B86548" w:rsidRPr="00CA74AC" w:rsidRDefault="00E760D8" w:rsidP="00E760D8">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0731FAFD" wp14:editId="2C9A4E54">
            <wp:extent cx="4546600" cy="2432050"/>
            <wp:effectExtent l="0" t="0" r="6350" b="6350"/>
            <wp:docPr id="8762655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65575" name=""/>
                    <pic:cNvPicPr/>
                  </pic:nvPicPr>
                  <pic:blipFill>
                    <a:blip r:embed="rId21"/>
                    <a:stretch>
                      <a:fillRect/>
                    </a:stretch>
                  </pic:blipFill>
                  <pic:spPr>
                    <a:xfrm>
                      <a:off x="0" y="0"/>
                      <a:ext cx="4546600" cy="2432050"/>
                    </a:xfrm>
                    <a:prstGeom prst="rect">
                      <a:avLst/>
                    </a:prstGeom>
                  </pic:spPr>
                </pic:pic>
              </a:graphicData>
            </a:graphic>
          </wp:inline>
        </w:drawing>
      </w:r>
    </w:p>
    <w:p w14:paraId="294B530E" w14:textId="1899D6EC" w:rsidR="00586CDF" w:rsidRPr="0074205D" w:rsidRDefault="00E716A8" w:rsidP="0062482A">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8</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Influence of internal and external wall Insulation on indoor temperature evolution (Wall thickness: 40 cm)</w:t>
      </w:r>
    </w:p>
    <w:p w14:paraId="30F13FF6"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664A3FC9"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49BE108F" w14:textId="322F93EA"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Figure 8 reveals that insulated walls reduce heat exchange between the building’s interior and the external environment, with external </w:t>
      </w:r>
      <w:r w:rsidRPr="00CA74AC">
        <w:rPr>
          <w:rFonts w:asciiTheme="minorBidi" w:eastAsia="Times New Roman" w:hAnsiTheme="minorBidi"/>
          <w:sz w:val="20"/>
          <w:szCs w:val="20"/>
          <w:lang w:val="en-GB" w:eastAsia="fr-FR"/>
        </w:rPr>
        <w:t xml:space="preserve">insulation being more effective than internal insulation. Internal insulation achieves a damping of 14.6°C, while external insulation </w:t>
      </w:r>
      <w:r w:rsidRPr="00CA74AC">
        <w:rPr>
          <w:rFonts w:asciiTheme="minorBidi" w:eastAsia="Times New Roman" w:hAnsiTheme="minorBidi"/>
          <w:sz w:val="20"/>
          <w:szCs w:val="20"/>
          <w:lang w:val="en-GB" w:eastAsia="fr-FR"/>
        </w:rPr>
        <w:lastRenderedPageBreak/>
        <w:t>provides 15.8°C. This is explained by external insulation eliminating thermal bridges, which act as pathways for heat entry during hot periods.</w:t>
      </w:r>
    </w:p>
    <w:p w14:paraId="1B8E1AF0" w14:textId="2CDD8B78" w:rsidR="00586CDF" w:rsidRPr="00CA74AC" w:rsidRDefault="00A40B43" w:rsidP="0074205D">
      <w:pPr>
        <w:spacing w:before="240" w:line="276" w:lineRule="auto"/>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3.8.2</w:t>
      </w:r>
      <w:r w:rsidR="00586CDF" w:rsidRPr="00CA74AC">
        <w:rPr>
          <w:rFonts w:asciiTheme="minorBidi" w:eastAsia="Times New Roman" w:hAnsiTheme="minorBidi"/>
          <w:b/>
          <w:bCs/>
          <w:sz w:val="20"/>
          <w:szCs w:val="20"/>
          <w:lang w:val="en-GB" w:eastAsia="fr-FR"/>
        </w:rPr>
        <w:t xml:space="preserve"> Influence of varying wall thickness with external insulation on indoor temperature evolution</w:t>
      </w:r>
    </w:p>
    <w:p w14:paraId="35AC2CA0" w14:textId="28EA0AC4" w:rsidR="00586CDF" w:rsidRPr="00CA74AC" w:rsidRDefault="00586CDF" w:rsidP="0062482A">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Figure 9 shows influence of varying wall thickness with external insulation on indoor temperature evolution.</w:t>
      </w:r>
    </w:p>
    <w:p w14:paraId="0239559B"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p>
    <w:p w14:paraId="6C95DBF8" w14:textId="77777777" w:rsidR="004A4295" w:rsidRPr="00CA74AC" w:rsidRDefault="004A4295" w:rsidP="0062482A">
      <w:pPr>
        <w:spacing w:after="0" w:line="276" w:lineRule="auto"/>
        <w:jc w:val="center"/>
        <w:rPr>
          <w:rFonts w:asciiTheme="minorBidi" w:eastAsia="Times New Roman" w:hAnsiTheme="minorBidi"/>
          <w:sz w:val="20"/>
          <w:szCs w:val="20"/>
          <w:lang w:val="en-GB" w:eastAsia="fr-FR"/>
        </w:rPr>
      </w:pPr>
    </w:p>
    <w:p w14:paraId="38C03EE0" w14:textId="3F28966F" w:rsidR="001F016C" w:rsidRPr="00CA74AC" w:rsidRDefault="00E760D8" w:rsidP="00E760D8">
      <w:pPr>
        <w:spacing w:after="12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131FEA82" wp14:editId="6A41A503">
            <wp:extent cx="4673600" cy="2354580"/>
            <wp:effectExtent l="0" t="0" r="0" b="7620"/>
            <wp:docPr id="7314871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87148" name=""/>
                    <pic:cNvPicPr/>
                  </pic:nvPicPr>
                  <pic:blipFill>
                    <a:blip r:embed="rId22"/>
                    <a:stretch>
                      <a:fillRect/>
                    </a:stretch>
                  </pic:blipFill>
                  <pic:spPr>
                    <a:xfrm>
                      <a:off x="0" y="0"/>
                      <a:ext cx="4673600" cy="2354580"/>
                    </a:xfrm>
                    <a:prstGeom prst="rect">
                      <a:avLst/>
                    </a:prstGeom>
                  </pic:spPr>
                </pic:pic>
              </a:graphicData>
            </a:graphic>
          </wp:inline>
        </w:drawing>
      </w:r>
    </w:p>
    <w:p w14:paraId="000791B3" w14:textId="6EA52321" w:rsidR="00586CDF" w:rsidRPr="00CA74AC" w:rsidRDefault="00E716A8" w:rsidP="00E760D8">
      <w:pPr>
        <w:spacing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Figure 9</w:t>
      </w:r>
      <w:r w:rsidRPr="0074205D">
        <w:rPr>
          <w:rFonts w:asciiTheme="minorBidi" w:eastAsia="Times New Roman" w:hAnsiTheme="minorBidi"/>
          <w:b/>
          <w:bCs/>
          <w:sz w:val="20"/>
          <w:szCs w:val="20"/>
          <w:lang w:val="en-GB" w:eastAsia="fr-FR"/>
        </w:rPr>
        <w:t>.</w:t>
      </w:r>
      <w:r w:rsidR="00586CDF" w:rsidRPr="0074205D">
        <w:rPr>
          <w:rFonts w:asciiTheme="minorBidi" w:eastAsia="Times New Roman" w:hAnsiTheme="minorBidi"/>
          <w:b/>
          <w:bCs/>
          <w:sz w:val="20"/>
          <w:szCs w:val="20"/>
          <w:lang w:val="en-GB" w:eastAsia="fr-FR"/>
        </w:rPr>
        <w:t xml:space="preserve"> Influence of varying wall thickness with external insulation on indoor temperature evolution</w:t>
      </w:r>
    </w:p>
    <w:p w14:paraId="30ABC2B6" w14:textId="77777777" w:rsidR="004A4295" w:rsidRPr="00CA74AC" w:rsidRDefault="004A4295" w:rsidP="0062482A">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3D6D1F46" w14:textId="0431F7FB" w:rsidR="00586CDF" w:rsidRPr="00CA74AC" w:rsidRDefault="00586CDF" w:rsidP="0062482A">
      <w:pPr>
        <w:spacing w:after="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sz w:val="20"/>
          <w:szCs w:val="20"/>
          <w:lang w:val="en-GB" w:eastAsia="fr-FR"/>
        </w:rPr>
        <w:t>With external insulation, varying wall thickness has minimal impact on indoor temperature evolution. This is due to the low thermal capacity of the insulation, which absorbs little heat. For external insulation, thinner walls are preferable to avoid additional costs.</w:t>
      </w:r>
    </w:p>
    <w:p w14:paraId="1E559075" w14:textId="02056E7B" w:rsidR="00586CDF" w:rsidRPr="00CA74AC" w:rsidRDefault="00A40B43" w:rsidP="0074205D">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 xml:space="preserve">3.8.3 </w:t>
      </w:r>
      <w:r w:rsidR="00586CDF" w:rsidRPr="00CA74AC">
        <w:rPr>
          <w:rFonts w:asciiTheme="minorBidi" w:eastAsia="Times New Roman" w:hAnsiTheme="minorBidi"/>
          <w:b/>
          <w:bCs/>
          <w:sz w:val="20"/>
          <w:szCs w:val="20"/>
          <w:lang w:val="en-GB" w:eastAsia="fr-FR"/>
        </w:rPr>
        <w:t>Influence of varying insulation thickness on indoor temperature evolution</w:t>
      </w:r>
    </w:p>
    <w:p w14:paraId="2E7194D4" w14:textId="77777777" w:rsidR="004A4295" w:rsidRPr="00CA74AC" w:rsidRDefault="00586CDF" w:rsidP="0062482A">
      <w:pPr>
        <w:spacing w:after="0" w:line="276" w:lineRule="auto"/>
        <w:jc w:val="both"/>
        <w:rPr>
          <w:rFonts w:asciiTheme="minorBidi" w:eastAsia="Times New Roman" w:hAnsiTheme="minorBidi"/>
          <w:sz w:val="20"/>
          <w:szCs w:val="20"/>
          <w:lang w:val="en-GB" w:eastAsia="fr-FR"/>
        </w:rPr>
        <w:sectPr w:rsidR="004A4295" w:rsidRPr="00CA74AC" w:rsidSect="004A4295">
          <w:type w:val="continuous"/>
          <w:pgSz w:w="11906" w:h="16838"/>
          <w:pgMar w:top="1417" w:right="1417" w:bottom="1417" w:left="1417" w:header="708" w:footer="708" w:gutter="0"/>
          <w:cols w:num="2" w:space="708"/>
          <w:docGrid w:linePitch="360"/>
        </w:sectPr>
      </w:pPr>
      <w:r w:rsidRPr="00CA74AC">
        <w:rPr>
          <w:rFonts w:asciiTheme="minorBidi" w:eastAsia="Times New Roman" w:hAnsiTheme="minorBidi"/>
          <w:sz w:val="20"/>
          <w:szCs w:val="20"/>
          <w:lang w:val="en-GB" w:eastAsia="fr-FR"/>
        </w:rPr>
        <w:t>Figure 10 shows influence of varying insulation thickness on indoor temperature evolution (Wall thickness: 20 cm)</w:t>
      </w:r>
    </w:p>
    <w:p w14:paraId="3408D311" w14:textId="4022F8B9" w:rsidR="00B86548" w:rsidRPr="00EF20B4" w:rsidRDefault="00B86548" w:rsidP="00E760D8">
      <w:pPr>
        <w:spacing w:after="0" w:line="276" w:lineRule="auto"/>
        <w:rPr>
          <w:rFonts w:asciiTheme="minorBidi" w:eastAsia="Times New Roman" w:hAnsiTheme="minorBidi"/>
          <w:b/>
          <w:bCs/>
          <w:sz w:val="20"/>
          <w:szCs w:val="20"/>
          <w:lang w:val="en-GB" w:eastAsia="fr-FR"/>
        </w:rPr>
      </w:pPr>
    </w:p>
    <w:p w14:paraId="5124D731" w14:textId="1C61E9EF" w:rsidR="001F016C" w:rsidRPr="00CA74AC" w:rsidRDefault="00E760D8" w:rsidP="0062482A">
      <w:pPr>
        <w:spacing w:after="0" w:line="276" w:lineRule="auto"/>
        <w:jc w:val="center"/>
        <w:rPr>
          <w:rFonts w:asciiTheme="minorBidi" w:eastAsia="Times New Roman" w:hAnsiTheme="minorBidi"/>
          <w:b/>
          <w:bCs/>
          <w:sz w:val="20"/>
          <w:szCs w:val="20"/>
          <w:lang w:val="en-GB" w:eastAsia="fr-FR"/>
        </w:rPr>
      </w:pPr>
      <w:r w:rsidRPr="0062482A">
        <w:rPr>
          <w:rFonts w:ascii="Times New Roman" w:hAnsi="Times New Roman" w:cs="Times New Roman"/>
          <w:noProof/>
          <w:lang w:eastAsia="fr-FR"/>
        </w:rPr>
        <w:drawing>
          <wp:inline distT="0" distB="0" distL="0" distR="0" wp14:anchorId="73583E0D" wp14:editId="1BE7281E">
            <wp:extent cx="4876800" cy="2305050"/>
            <wp:effectExtent l="0" t="0" r="0" b="0"/>
            <wp:docPr id="1141479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79185" name=""/>
                    <pic:cNvPicPr/>
                  </pic:nvPicPr>
                  <pic:blipFill>
                    <a:blip r:embed="rId23"/>
                    <a:stretch>
                      <a:fillRect/>
                    </a:stretch>
                  </pic:blipFill>
                  <pic:spPr>
                    <a:xfrm>
                      <a:off x="0" y="0"/>
                      <a:ext cx="4876800" cy="2305050"/>
                    </a:xfrm>
                    <a:prstGeom prst="rect">
                      <a:avLst/>
                    </a:prstGeom>
                  </pic:spPr>
                </pic:pic>
              </a:graphicData>
            </a:graphic>
          </wp:inline>
        </w:drawing>
      </w:r>
    </w:p>
    <w:p w14:paraId="6740647C" w14:textId="26B09E5E" w:rsidR="00586CDF" w:rsidRPr="0074205D" w:rsidRDefault="00586CDF" w:rsidP="0062482A">
      <w:pPr>
        <w:spacing w:after="0" w:line="276" w:lineRule="auto"/>
        <w:jc w:val="center"/>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Figure 10</w:t>
      </w:r>
      <w:r w:rsidR="00E716A8" w:rsidRPr="00CA74AC">
        <w:rPr>
          <w:rFonts w:asciiTheme="minorBidi" w:eastAsia="Times New Roman" w:hAnsiTheme="minorBidi"/>
          <w:b/>
          <w:bCs/>
          <w:sz w:val="20"/>
          <w:szCs w:val="20"/>
          <w:lang w:val="en-GB" w:eastAsia="fr-FR"/>
        </w:rPr>
        <w:t>.</w:t>
      </w:r>
      <w:r w:rsidRPr="00CA74AC">
        <w:rPr>
          <w:rFonts w:asciiTheme="minorBidi" w:eastAsia="Times New Roman" w:hAnsiTheme="minorBidi"/>
          <w:b/>
          <w:bCs/>
          <w:sz w:val="20"/>
          <w:szCs w:val="20"/>
          <w:lang w:val="en-GB" w:eastAsia="fr-FR"/>
        </w:rPr>
        <w:t xml:space="preserve"> </w:t>
      </w:r>
      <w:r w:rsidRPr="0074205D">
        <w:rPr>
          <w:rFonts w:asciiTheme="minorBidi" w:eastAsia="Times New Roman" w:hAnsiTheme="minorBidi"/>
          <w:b/>
          <w:bCs/>
          <w:sz w:val="20"/>
          <w:szCs w:val="20"/>
          <w:lang w:val="en-GB" w:eastAsia="fr-FR"/>
        </w:rPr>
        <w:t>Influence of varying insulation thickness on indoor temperature evolution (Wall thickness: 20 cm)</w:t>
      </w:r>
    </w:p>
    <w:p w14:paraId="48C97279" w14:textId="77777777" w:rsidR="0062482A" w:rsidRPr="00CA74AC" w:rsidRDefault="0062482A" w:rsidP="0062482A">
      <w:pPr>
        <w:spacing w:after="0" w:line="276" w:lineRule="auto"/>
        <w:jc w:val="center"/>
        <w:rPr>
          <w:rFonts w:asciiTheme="minorBidi" w:eastAsia="Times New Roman" w:hAnsiTheme="minorBidi"/>
          <w:b/>
          <w:bCs/>
          <w:sz w:val="20"/>
          <w:szCs w:val="20"/>
          <w:lang w:val="en-GB" w:eastAsia="fr-FR"/>
        </w:rPr>
      </w:pPr>
    </w:p>
    <w:p w14:paraId="2C5BD399" w14:textId="4FA75F4B" w:rsidR="00586CDF" w:rsidRPr="00CA74AC" w:rsidRDefault="00433170" w:rsidP="00221192">
      <w:pPr>
        <w:spacing w:after="0" w:line="276" w:lineRule="auto"/>
        <w:jc w:val="center"/>
        <w:rPr>
          <w:rFonts w:asciiTheme="minorBidi" w:eastAsia="Times New Roman" w:hAnsiTheme="minorBidi"/>
          <w:sz w:val="20"/>
          <w:szCs w:val="20"/>
          <w:lang w:val="en-GB" w:eastAsia="fr-FR"/>
        </w:rPr>
      </w:pPr>
      <w:r w:rsidRPr="00CA74AC">
        <w:rPr>
          <w:rFonts w:asciiTheme="minorBidi" w:eastAsia="Times New Roman" w:hAnsiTheme="minorBidi"/>
          <w:b/>
          <w:bCs/>
          <w:sz w:val="20"/>
          <w:szCs w:val="20"/>
          <w:lang w:val="en-GB" w:eastAsia="fr-FR"/>
        </w:rPr>
        <w:t xml:space="preserve">Table </w:t>
      </w:r>
      <w:r w:rsidR="00E716A8" w:rsidRPr="00CA74AC">
        <w:rPr>
          <w:rFonts w:asciiTheme="minorBidi" w:eastAsia="Times New Roman" w:hAnsiTheme="minorBidi"/>
          <w:b/>
          <w:bCs/>
          <w:sz w:val="20"/>
          <w:szCs w:val="20"/>
          <w:lang w:val="en-GB" w:eastAsia="fr-FR"/>
        </w:rPr>
        <w:t>6.</w:t>
      </w:r>
      <w:r w:rsidR="00586CDF" w:rsidRPr="00CA74AC">
        <w:rPr>
          <w:rFonts w:asciiTheme="minorBidi" w:eastAsia="Times New Roman" w:hAnsiTheme="minorBidi"/>
          <w:b/>
          <w:bCs/>
          <w:sz w:val="20"/>
          <w:szCs w:val="20"/>
          <w:lang w:val="en-GB" w:eastAsia="fr-FR"/>
        </w:rPr>
        <w:t xml:space="preserve"> </w:t>
      </w:r>
      <w:r w:rsidR="00586CDF" w:rsidRPr="0074205D">
        <w:rPr>
          <w:rFonts w:asciiTheme="minorBidi" w:eastAsia="Times New Roman" w:hAnsiTheme="minorBidi"/>
          <w:b/>
          <w:bCs/>
          <w:sz w:val="20"/>
          <w:szCs w:val="20"/>
          <w:lang w:val="en-GB" w:eastAsia="fr-FR"/>
        </w:rPr>
        <w:t>Damping values as a function of insulation thickness</w:t>
      </w:r>
    </w:p>
    <w:tbl>
      <w:tblPr>
        <w:tblStyle w:val="PlainTable2"/>
        <w:tblW w:w="0" w:type="auto"/>
        <w:tblInd w:w="709" w:type="dxa"/>
        <w:tblLook w:val="04A0" w:firstRow="1" w:lastRow="0" w:firstColumn="1" w:lastColumn="0" w:noHBand="0" w:noVBand="1"/>
      </w:tblPr>
      <w:tblGrid>
        <w:gridCol w:w="2405"/>
        <w:gridCol w:w="785"/>
        <w:gridCol w:w="942"/>
        <w:gridCol w:w="942"/>
        <w:gridCol w:w="811"/>
        <w:gridCol w:w="942"/>
        <w:gridCol w:w="851"/>
      </w:tblGrid>
      <w:tr w:rsidR="00E716A8" w:rsidRPr="00CA74AC" w14:paraId="49CBFB0D" w14:textId="77777777" w:rsidTr="00221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59D1534C" w14:textId="77777777" w:rsidR="00E716A8" w:rsidRPr="00CA74AC" w:rsidRDefault="00E716A8" w:rsidP="0062482A">
            <w:pPr>
              <w:spacing w:line="276" w:lineRule="auto"/>
              <w:rPr>
                <w:rFonts w:asciiTheme="minorBidi" w:hAnsiTheme="minorBidi"/>
                <w:b w:val="0"/>
                <w:bCs w:val="0"/>
                <w:sz w:val="20"/>
                <w:szCs w:val="20"/>
              </w:rPr>
            </w:pPr>
            <w:r w:rsidRPr="00CA74AC">
              <w:rPr>
                <w:rFonts w:asciiTheme="minorBidi" w:eastAsia="Times New Roman" w:hAnsiTheme="minorBidi"/>
                <w:b w:val="0"/>
                <w:bCs w:val="0"/>
                <w:sz w:val="20"/>
                <w:szCs w:val="20"/>
                <w:lang w:eastAsia="fr-FR"/>
              </w:rPr>
              <w:t xml:space="preserve">Insulation </w:t>
            </w:r>
            <w:proofErr w:type="spellStart"/>
            <w:r w:rsidRPr="00CA74AC">
              <w:rPr>
                <w:rFonts w:asciiTheme="minorBidi" w:eastAsia="Times New Roman" w:hAnsiTheme="minorBidi"/>
                <w:b w:val="0"/>
                <w:bCs w:val="0"/>
                <w:sz w:val="20"/>
                <w:szCs w:val="20"/>
                <w:lang w:eastAsia="fr-FR"/>
              </w:rPr>
              <w:t>Thickness</w:t>
            </w:r>
            <w:proofErr w:type="spellEnd"/>
          </w:p>
        </w:tc>
        <w:tc>
          <w:tcPr>
            <w:tcW w:w="785" w:type="dxa"/>
            <w:hideMark/>
          </w:tcPr>
          <w:p w14:paraId="4E7565B9"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2 cm</w:t>
            </w:r>
          </w:p>
        </w:tc>
        <w:tc>
          <w:tcPr>
            <w:tcW w:w="942" w:type="dxa"/>
            <w:hideMark/>
          </w:tcPr>
          <w:p w14:paraId="08CC3F41"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4 cm</w:t>
            </w:r>
          </w:p>
        </w:tc>
        <w:tc>
          <w:tcPr>
            <w:tcW w:w="942" w:type="dxa"/>
            <w:hideMark/>
          </w:tcPr>
          <w:p w14:paraId="1EA35A4F"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6 cm</w:t>
            </w:r>
          </w:p>
        </w:tc>
        <w:tc>
          <w:tcPr>
            <w:tcW w:w="811" w:type="dxa"/>
            <w:hideMark/>
          </w:tcPr>
          <w:p w14:paraId="7BCC5D4A"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8 cm</w:t>
            </w:r>
          </w:p>
        </w:tc>
        <w:tc>
          <w:tcPr>
            <w:tcW w:w="942" w:type="dxa"/>
            <w:hideMark/>
          </w:tcPr>
          <w:p w14:paraId="6A23E2DB"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10 cm</w:t>
            </w:r>
          </w:p>
        </w:tc>
        <w:tc>
          <w:tcPr>
            <w:tcW w:w="851" w:type="dxa"/>
            <w:hideMark/>
          </w:tcPr>
          <w:p w14:paraId="7DC2D8E0" w14:textId="77777777" w:rsidR="00E716A8" w:rsidRPr="0074205D" w:rsidRDefault="00E716A8" w:rsidP="0062482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0"/>
                <w:szCs w:val="20"/>
              </w:rPr>
            </w:pPr>
            <w:r w:rsidRPr="0074205D">
              <w:rPr>
                <w:rFonts w:asciiTheme="minorBidi" w:hAnsiTheme="minorBidi"/>
                <w:b w:val="0"/>
                <w:bCs w:val="0"/>
                <w:sz w:val="20"/>
                <w:szCs w:val="20"/>
              </w:rPr>
              <w:t>12 cm</w:t>
            </w:r>
          </w:p>
        </w:tc>
      </w:tr>
      <w:tr w:rsidR="00E716A8" w:rsidRPr="00CA74AC" w14:paraId="5B1F8827" w14:textId="77777777" w:rsidTr="00221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16B10B1" w14:textId="76CE208D" w:rsidR="00E716A8" w:rsidRPr="00CA74AC" w:rsidRDefault="00E716A8" w:rsidP="0062482A">
            <w:pPr>
              <w:spacing w:line="276" w:lineRule="auto"/>
              <w:rPr>
                <w:rFonts w:asciiTheme="minorBidi" w:hAnsiTheme="minorBidi"/>
                <w:b w:val="0"/>
                <w:bCs w:val="0"/>
                <w:sz w:val="20"/>
                <w:szCs w:val="20"/>
              </w:rPr>
            </w:pPr>
            <w:proofErr w:type="spellStart"/>
            <w:r w:rsidRPr="00CA74AC">
              <w:rPr>
                <w:rFonts w:asciiTheme="minorBidi" w:eastAsia="Times New Roman" w:hAnsiTheme="minorBidi"/>
                <w:b w:val="0"/>
                <w:bCs w:val="0"/>
                <w:sz w:val="20"/>
                <w:szCs w:val="20"/>
                <w:lang w:eastAsia="fr-FR"/>
              </w:rPr>
              <w:lastRenderedPageBreak/>
              <w:t>Damping</w:t>
            </w:r>
            <w:proofErr w:type="spellEnd"/>
            <w:r w:rsidRPr="00CA74AC">
              <w:rPr>
                <w:rFonts w:asciiTheme="minorBidi" w:hAnsiTheme="minorBidi"/>
                <w:b w:val="0"/>
                <w:bCs w:val="0"/>
                <w:sz w:val="20"/>
                <w:szCs w:val="20"/>
              </w:rPr>
              <w:t xml:space="preserve"> </w:t>
            </w:r>
            <m:oMath>
              <m:r>
                <m:rPr>
                  <m:sty m:val="bi"/>
                </m:rPr>
                <w:rPr>
                  <w:rFonts w:ascii="Cambria Math" w:hAnsi="Cambria Math"/>
                  <w:sz w:val="20"/>
                  <w:szCs w:val="20"/>
                </w:rPr>
                <m:t>∆T</m:t>
              </m:r>
            </m:oMath>
            <w:r w:rsidRPr="00CA74AC">
              <w:rPr>
                <w:rFonts w:asciiTheme="minorBidi" w:eastAsiaTheme="minorEastAsia" w:hAnsiTheme="minorBidi"/>
                <w:b w:val="0"/>
                <w:bCs w:val="0"/>
                <w:sz w:val="20"/>
                <w:szCs w:val="20"/>
              </w:rPr>
              <w:t xml:space="preserve"> (°C)</w:t>
            </w:r>
          </w:p>
        </w:tc>
        <w:tc>
          <w:tcPr>
            <w:tcW w:w="785" w:type="dxa"/>
            <w:hideMark/>
          </w:tcPr>
          <w:p w14:paraId="736C3083"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15.4</w:t>
            </w:r>
          </w:p>
        </w:tc>
        <w:tc>
          <w:tcPr>
            <w:tcW w:w="942" w:type="dxa"/>
            <w:hideMark/>
          </w:tcPr>
          <w:p w14:paraId="188E061B"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16.7</w:t>
            </w:r>
          </w:p>
        </w:tc>
        <w:tc>
          <w:tcPr>
            <w:tcW w:w="942" w:type="dxa"/>
            <w:hideMark/>
          </w:tcPr>
          <w:p w14:paraId="1B8CFEAC"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17.6</w:t>
            </w:r>
          </w:p>
        </w:tc>
        <w:tc>
          <w:tcPr>
            <w:tcW w:w="811" w:type="dxa"/>
            <w:hideMark/>
          </w:tcPr>
          <w:p w14:paraId="0B12BD31"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w:t>
            </w:r>
          </w:p>
        </w:tc>
        <w:tc>
          <w:tcPr>
            <w:tcW w:w="942" w:type="dxa"/>
            <w:hideMark/>
          </w:tcPr>
          <w:p w14:paraId="68F0B6D2"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18.5</w:t>
            </w:r>
          </w:p>
        </w:tc>
        <w:tc>
          <w:tcPr>
            <w:tcW w:w="851" w:type="dxa"/>
            <w:hideMark/>
          </w:tcPr>
          <w:p w14:paraId="75A29511" w14:textId="77777777" w:rsidR="00E716A8" w:rsidRPr="00CA74AC" w:rsidRDefault="00E716A8" w:rsidP="006248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CA74AC">
              <w:rPr>
                <w:rFonts w:asciiTheme="minorBidi" w:hAnsiTheme="minorBidi"/>
                <w:sz w:val="20"/>
                <w:szCs w:val="20"/>
              </w:rPr>
              <w:t>18.7</w:t>
            </w:r>
          </w:p>
        </w:tc>
      </w:tr>
    </w:tbl>
    <w:p w14:paraId="63B72B50" w14:textId="77777777" w:rsidR="00586CDF" w:rsidRPr="00CA74AC" w:rsidRDefault="00586CDF" w:rsidP="0062482A">
      <w:pPr>
        <w:spacing w:after="0" w:line="276" w:lineRule="auto"/>
        <w:jc w:val="both"/>
        <w:rPr>
          <w:rFonts w:asciiTheme="minorBidi" w:eastAsia="Times New Roman" w:hAnsiTheme="minorBidi"/>
          <w:sz w:val="20"/>
          <w:szCs w:val="20"/>
          <w:lang w:eastAsia="fr-FR"/>
        </w:rPr>
      </w:pPr>
    </w:p>
    <w:p w14:paraId="52C79117" w14:textId="77777777" w:rsidR="004A4295" w:rsidRPr="00CA74AC" w:rsidRDefault="004A4295" w:rsidP="0018375E">
      <w:pPr>
        <w:spacing w:after="0" w:line="276" w:lineRule="auto"/>
        <w:jc w:val="both"/>
        <w:rPr>
          <w:rFonts w:asciiTheme="minorBidi" w:eastAsia="Times New Roman" w:hAnsiTheme="minorBidi"/>
          <w:sz w:val="20"/>
          <w:szCs w:val="20"/>
          <w:lang w:val="en-GB" w:eastAsia="fr-FR"/>
        </w:rPr>
        <w:sectPr w:rsidR="004A4295" w:rsidRPr="00CA74AC" w:rsidSect="0090711C">
          <w:type w:val="continuous"/>
          <w:pgSz w:w="11906" w:h="16838"/>
          <w:pgMar w:top="1417" w:right="1417" w:bottom="1417" w:left="1417" w:header="708" w:footer="708" w:gutter="0"/>
          <w:cols w:space="708"/>
          <w:docGrid w:linePitch="360"/>
        </w:sectPr>
      </w:pPr>
    </w:p>
    <w:p w14:paraId="65AF1CC3" w14:textId="09EF5A8E" w:rsidR="00A2145E" w:rsidRDefault="00586CDF" w:rsidP="00A2145E">
      <w:pPr>
        <w:spacing w:after="0" w:line="276" w:lineRule="auto"/>
        <w:jc w:val="both"/>
        <w:rPr>
          <w:rFonts w:asciiTheme="minorBidi" w:hAnsiTheme="minorBidi"/>
          <w:sz w:val="20"/>
          <w:szCs w:val="20"/>
          <w:lang w:val="en-GB"/>
        </w:rPr>
      </w:pPr>
      <w:r w:rsidRPr="00CA74AC">
        <w:rPr>
          <w:rFonts w:asciiTheme="minorBidi" w:eastAsia="Times New Roman" w:hAnsiTheme="minorBidi"/>
          <w:sz w:val="20"/>
          <w:szCs w:val="20"/>
          <w:lang w:val="en-GB" w:eastAsia="fr-FR"/>
        </w:rPr>
        <w:t xml:space="preserve">The effect of an insulating material increases with its thickness </w:t>
      </w:r>
      <w:r w:rsidR="0018375E" w:rsidRPr="00CA74AC">
        <w:rPr>
          <w:rFonts w:asciiTheme="minorBidi" w:hAnsiTheme="minorBidi"/>
          <w:sz w:val="20"/>
          <w:szCs w:val="20"/>
          <w:lang w:val="en-GB"/>
        </w:rPr>
        <w:t>(Mokhtari, A. et al, 2008</w:t>
      </w:r>
      <w:r w:rsidR="0018375E" w:rsidRPr="00CA74AC">
        <w:rPr>
          <w:rFonts w:asciiTheme="minorBidi" w:eastAsia="Times New Roman" w:hAnsiTheme="minorBidi"/>
          <w:sz w:val="20"/>
          <w:szCs w:val="20"/>
          <w:lang w:val="en-GB" w:eastAsia="fr-FR"/>
        </w:rPr>
        <w:t>).</w:t>
      </w:r>
      <w:r w:rsidRPr="00CA74AC">
        <w:rPr>
          <w:rFonts w:asciiTheme="minorBidi" w:eastAsia="Times New Roman" w:hAnsiTheme="minorBidi"/>
          <w:sz w:val="20"/>
          <w:szCs w:val="20"/>
          <w:lang w:val="en-GB" w:eastAsia="fr-FR"/>
        </w:rPr>
        <w:t xml:space="preserve"> Varying insulation thickness impacts indoor temperatures; greater thickness leads to a more significant reduction in heat flux. Insulation thicknesses between 2 and 8 cm substantially lower indoor temperatures, but beyond 8 cm, the reduction is moderate. From 6 cm of polystyrene, energy consumption decreases moderately and approaches a limit. A 10 cm thick insulation achieves a maximum indoor temp</w:t>
      </w:r>
      <w:r w:rsidR="0018375E" w:rsidRPr="00CA74AC">
        <w:rPr>
          <w:rFonts w:asciiTheme="minorBidi" w:eastAsia="Times New Roman" w:hAnsiTheme="minorBidi"/>
          <w:sz w:val="20"/>
          <w:szCs w:val="20"/>
          <w:lang w:val="en-GB" w:eastAsia="fr-FR"/>
        </w:rPr>
        <w:t xml:space="preserve">erature of approximately 27°C </w:t>
      </w:r>
      <w:r w:rsidR="0018375E" w:rsidRPr="00CA74AC">
        <w:rPr>
          <w:rFonts w:asciiTheme="minorBidi" w:hAnsiTheme="minorBidi"/>
          <w:sz w:val="20"/>
          <w:szCs w:val="20"/>
          <w:lang w:val="en-GB"/>
        </w:rPr>
        <w:t>(Mokhtari, A. et al, 2008</w:t>
      </w:r>
      <w:r w:rsidRPr="00CA74AC">
        <w:rPr>
          <w:rFonts w:asciiTheme="minorBidi" w:eastAsia="Times New Roman" w:hAnsiTheme="minorBidi"/>
          <w:sz w:val="20"/>
          <w:szCs w:val="20"/>
          <w:lang w:val="en-GB" w:eastAsia="fr-FR"/>
        </w:rPr>
        <w:t xml:space="preserve">, </w:t>
      </w:r>
      <w:r w:rsidR="00A2145E">
        <w:rPr>
          <w:rFonts w:asciiTheme="minorBidi" w:hAnsiTheme="minorBidi"/>
          <w:sz w:val="20"/>
          <w:szCs w:val="20"/>
          <w:lang w:val="en-GB"/>
        </w:rPr>
        <w:t>UN-Habitat., 2020.</w:t>
      </w:r>
    </w:p>
    <w:p w14:paraId="3E71BAC6" w14:textId="77777777" w:rsidR="00A2145E" w:rsidRDefault="00A2145E" w:rsidP="00A2145E">
      <w:pPr>
        <w:spacing w:after="0" w:line="276" w:lineRule="auto"/>
        <w:jc w:val="both"/>
        <w:rPr>
          <w:rFonts w:asciiTheme="minorBidi" w:hAnsiTheme="minorBidi"/>
          <w:sz w:val="20"/>
          <w:szCs w:val="20"/>
          <w:lang w:val="en-GB"/>
        </w:rPr>
      </w:pPr>
    </w:p>
    <w:p w14:paraId="1D577205" w14:textId="77777777" w:rsidR="00A2145E" w:rsidRDefault="00A2145E" w:rsidP="00A2145E">
      <w:pPr>
        <w:spacing w:before="240" w:line="276" w:lineRule="auto"/>
        <w:jc w:val="both"/>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Conclusion</w:t>
      </w:r>
    </w:p>
    <w:p w14:paraId="0D1FF06E" w14:textId="56EB4BB6" w:rsidR="00A2145E" w:rsidRDefault="00A2145E" w:rsidP="00A2145E">
      <w:pPr>
        <w:spacing w:after="0" w:line="276" w:lineRule="auto"/>
        <w:jc w:val="both"/>
        <w:rPr>
          <w:rFonts w:asciiTheme="minorBidi" w:eastAsia="Times New Roman" w:hAnsiTheme="minorBidi"/>
          <w:sz w:val="20"/>
          <w:szCs w:val="20"/>
          <w:lang w:val="en-GB" w:eastAsia="fr-FR"/>
        </w:rPr>
      </w:pPr>
      <w:r w:rsidRPr="00CA74AC">
        <w:rPr>
          <w:rFonts w:asciiTheme="minorBidi" w:eastAsia="Times New Roman" w:hAnsiTheme="minorBidi"/>
          <w:sz w:val="20"/>
          <w:szCs w:val="20"/>
          <w:lang w:val="en-GB" w:eastAsia="fr-FR"/>
        </w:rPr>
        <w:t xml:space="preserve">This study demonstrates the potential of local materials, particularly CEB, to improve thermal comfort in buildings in Ouagadougou. </w:t>
      </w:r>
      <w:proofErr w:type="spellStart"/>
      <w:r w:rsidRPr="00CA74AC">
        <w:rPr>
          <w:rFonts w:asciiTheme="minorBidi" w:eastAsia="Times New Roman" w:hAnsiTheme="minorBidi"/>
          <w:sz w:val="20"/>
          <w:szCs w:val="20"/>
          <w:lang w:val="en-GB" w:eastAsia="fr-FR"/>
        </w:rPr>
        <w:t>EnergyPlus</w:t>
      </w:r>
      <w:proofErr w:type="spellEnd"/>
      <w:r w:rsidRPr="00CA74AC">
        <w:rPr>
          <w:rFonts w:asciiTheme="minorBidi" w:eastAsia="Times New Roman" w:hAnsiTheme="minorBidi"/>
          <w:sz w:val="20"/>
          <w:szCs w:val="20"/>
          <w:lang w:val="en-GB" w:eastAsia="fr-FR"/>
        </w:rPr>
        <w:t xml:space="preserve"> simulations show that 20 cm CEB walls, externally insulated with 10 cm of polystyrene, under a 15 cm CEB roof with a false ceiling, achieve indoor temperatures close to 27°C, reducing reliance on air conditioning (Bontemps, S. P., 2015, </w:t>
      </w:r>
      <w:r w:rsidRPr="00CA74AC">
        <w:rPr>
          <w:rFonts w:asciiTheme="minorBidi" w:hAnsiTheme="minorBidi"/>
          <w:sz w:val="20"/>
          <w:szCs w:val="20"/>
          <w:lang w:val="en-GB"/>
        </w:rPr>
        <w:t>Mokhtari, A. et al, 2008</w:t>
      </w:r>
      <w:r w:rsidRPr="00CA74AC">
        <w:rPr>
          <w:rFonts w:asciiTheme="minorBidi" w:eastAsia="Times New Roman" w:hAnsiTheme="minorBidi"/>
          <w:sz w:val="20"/>
          <w:szCs w:val="20"/>
          <w:lang w:val="en-GB" w:eastAsia="fr-FR"/>
        </w:rPr>
        <w:t xml:space="preserve">, </w:t>
      </w:r>
      <w:r w:rsidRPr="00CA74AC">
        <w:rPr>
          <w:rFonts w:asciiTheme="minorBidi" w:hAnsiTheme="minorBidi"/>
          <w:sz w:val="20"/>
          <w:szCs w:val="20"/>
          <w:lang w:val="en-GB"/>
        </w:rPr>
        <w:t>UN-Habitat., 2020</w:t>
      </w:r>
      <w:r w:rsidRPr="00CA74AC">
        <w:rPr>
          <w:rFonts w:asciiTheme="minorBidi" w:eastAsia="Times New Roman" w:hAnsiTheme="minorBidi"/>
          <w:sz w:val="20"/>
          <w:szCs w:val="20"/>
          <w:lang w:val="en-GB" w:eastAsia="fr-FR"/>
        </w:rPr>
        <w:t>). While thicker walls and roofs enhance thermal inertia, external insulation is critical for eliminating thermal bridges and ensuring optimal comfort. These findings highlight the importance of bioclimatic design tailored to Burkina Faso’s hot climate, promoting cost-effective and environmentally friendly solutions (Hamdani, M., 2016). Further experimental measurements are needed to validate the simulations, and incorporating parameters like humidity and ventilation could refine thermal performance (</w:t>
      </w:r>
      <w:r w:rsidRPr="00CA74AC">
        <w:rPr>
          <w:rFonts w:asciiTheme="minorBidi" w:hAnsiTheme="minorBidi"/>
          <w:sz w:val="20"/>
          <w:szCs w:val="20"/>
          <w:lang w:val="en-GB"/>
        </w:rPr>
        <w:t>UN-Habitat., 2020</w:t>
      </w:r>
      <w:r w:rsidRPr="00CA74AC">
        <w:rPr>
          <w:rFonts w:asciiTheme="minorBidi" w:eastAsia="Times New Roman" w:hAnsiTheme="minorBidi"/>
          <w:sz w:val="20"/>
          <w:szCs w:val="20"/>
          <w:lang w:val="en-GB" w:eastAsia="fr-FR"/>
        </w:rPr>
        <w:t xml:space="preserve">, </w:t>
      </w:r>
      <w:r w:rsidRPr="00CA74AC">
        <w:rPr>
          <w:rFonts w:asciiTheme="minorBidi" w:hAnsiTheme="minorBidi"/>
          <w:sz w:val="20"/>
          <w:szCs w:val="20"/>
          <w:lang w:val="en-GB"/>
        </w:rPr>
        <w:t>Tapsoba, L., 2023)</w:t>
      </w:r>
      <w:r w:rsidRPr="00CA74AC">
        <w:rPr>
          <w:rFonts w:asciiTheme="minorBidi" w:eastAsia="Times New Roman" w:hAnsiTheme="minorBidi"/>
          <w:sz w:val="20"/>
          <w:szCs w:val="20"/>
          <w:lang w:val="en-GB" w:eastAsia="fr-FR"/>
        </w:rPr>
        <w:t>. Promoting local materials through pilot projects and training is essential for their widespread adoption (Coulibaly, O., 2011)</w:t>
      </w:r>
      <w:r>
        <w:rPr>
          <w:rFonts w:asciiTheme="minorBidi" w:eastAsia="Times New Roman" w:hAnsiTheme="minorBidi"/>
          <w:sz w:val="20"/>
          <w:szCs w:val="20"/>
          <w:lang w:val="en-GB" w:eastAsia="fr-FR"/>
        </w:rPr>
        <w:t>.</w:t>
      </w:r>
    </w:p>
    <w:p w14:paraId="0AAADFFC" w14:textId="77777777" w:rsidR="00A2145E" w:rsidRDefault="00A2145E" w:rsidP="00A2145E">
      <w:pPr>
        <w:spacing w:after="120" w:line="240" w:lineRule="auto"/>
        <w:jc w:val="both"/>
        <w:rPr>
          <w:rFonts w:asciiTheme="minorBidi" w:eastAsia="Times New Roman" w:hAnsiTheme="minorBidi"/>
          <w:sz w:val="20"/>
          <w:szCs w:val="20"/>
          <w:lang w:val="en-GB" w:eastAsia="fr-FR"/>
        </w:rPr>
      </w:pPr>
    </w:p>
    <w:p w14:paraId="5BA34A4A" w14:textId="77777777" w:rsidR="00A2145E" w:rsidRPr="00EF20B4" w:rsidRDefault="00A2145E" w:rsidP="00A2145E">
      <w:pPr>
        <w:spacing w:after="120" w:line="240" w:lineRule="auto"/>
        <w:jc w:val="both"/>
        <w:rPr>
          <w:rFonts w:asciiTheme="minorBidi" w:hAnsiTheme="minorBidi"/>
          <w:b/>
          <w:bCs/>
          <w:sz w:val="18"/>
          <w:szCs w:val="18"/>
          <w:shd w:val="clear" w:color="auto" w:fill="FFFFFF"/>
          <w:lang w:val="en-GB"/>
        </w:rPr>
      </w:pPr>
      <w:r w:rsidRPr="00EF20B4">
        <w:rPr>
          <w:rFonts w:asciiTheme="minorBidi" w:hAnsiTheme="minorBidi"/>
          <w:b/>
          <w:bCs/>
          <w:sz w:val="20"/>
          <w:szCs w:val="20"/>
          <w:shd w:val="clear" w:color="auto" w:fill="FFFFFF"/>
          <w:lang w:val="en-GB"/>
        </w:rPr>
        <w:t>DISCLAIM</w:t>
      </w:r>
      <w:r w:rsidRPr="00EF20B4">
        <w:rPr>
          <w:rFonts w:asciiTheme="minorBidi" w:hAnsiTheme="minorBidi"/>
          <w:b/>
          <w:bCs/>
          <w:sz w:val="20"/>
          <w:szCs w:val="20"/>
          <w:lang w:val="en-GB"/>
        </w:rPr>
        <w:t>ER (ARTIFICIAL INTELLIGENCE)</w:t>
      </w:r>
    </w:p>
    <w:p w14:paraId="2265D3FF" w14:textId="77777777" w:rsidR="00A2145E" w:rsidRPr="00E760D8" w:rsidRDefault="00A2145E" w:rsidP="00A2145E">
      <w:pPr>
        <w:spacing w:after="0" w:line="240" w:lineRule="auto"/>
        <w:jc w:val="both"/>
        <w:rPr>
          <w:rFonts w:ascii="Arial" w:hAnsi="Arial" w:cs="Arial"/>
          <w:sz w:val="20"/>
          <w:szCs w:val="20"/>
          <w:lang w:val="en-GB"/>
        </w:rPr>
      </w:pPr>
      <w:r w:rsidRPr="00E760D8">
        <w:rPr>
          <w:rFonts w:ascii="Arial" w:hAnsi="Arial" w:cs="Arial"/>
          <w:sz w:val="20"/>
          <w:szCs w:val="20"/>
          <w:shd w:val="clear" w:color="auto" w:fill="FFFFFF"/>
          <w:lang w:val="en-GB"/>
        </w:rPr>
        <w:t xml:space="preserve">Author(s) hereby declares that NO generative AI </w:t>
      </w:r>
      <w:r w:rsidRPr="00E760D8">
        <w:rPr>
          <w:rFonts w:ascii="Arial" w:hAnsi="Arial" w:cs="Arial"/>
          <w:sz w:val="20"/>
          <w:szCs w:val="20"/>
          <w:lang w:val="en-GB"/>
        </w:rPr>
        <w:t>technologies such as Large Language Models (ChatGPT, COPILOT, etc) and   text-to-image generators have been used during writing or editing of this manuscript.</w:t>
      </w:r>
    </w:p>
    <w:p w14:paraId="3782B2AE" w14:textId="77777777" w:rsidR="00A2145E" w:rsidRPr="00EF20B4" w:rsidRDefault="00A2145E" w:rsidP="00A2145E">
      <w:pPr>
        <w:spacing w:before="240" w:after="0" w:line="240" w:lineRule="auto"/>
        <w:jc w:val="both"/>
        <w:rPr>
          <w:b/>
          <w:bCs/>
          <w:sz w:val="20"/>
          <w:szCs w:val="20"/>
          <w:lang w:val="en-GB"/>
        </w:rPr>
      </w:pPr>
      <w:r w:rsidRPr="00EF20B4">
        <w:rPr>
          <w:rFonts w:ascii="Arial" w:hAnsi="Arial" w:cs="Arial"/>
          <w:b/>
          <w:bCs/>
          <w:sz w:val="20"/>
          <w:szCs w:val="20"/>
          <w:shd w:val="clear" w:color="auto" w:fill="FFFFFF"/>
          <w:lang w:val="en-GB"/>
        </w:rPr>
        <w:t>COMPETING INTERESTS</w:t>
      </w:r>
    </w:p>
    <w:p w14:paraId="2C0D9D45" w14:textId="77777777" w:rsidR="00A2145E" w:rsidRDefault="00A2145E" w:rsidP="00A2145E">
      <w:pPr>
        <w:spacing w:after="0" w:line="240" w:lineRule="auto"/>
        <w:jc w:val="both"/>
        <w:rPr>
          <w:lang w:val="en-GB"/>
        </w:rPr>
      </w:pPr>
      <w:r w:rsidRPr="00EF20B4">
        <w:rPr>
          <w:rFonts w:ascii="Arial" w:hAnsi="Arial" w:cs="Arial"/>
          <w:sz w:val="20"/>
          <w:szCs w:val="20"/>
          <w:shd w:val="clear" w:color="auto" w:fill="FFFFFF"/>
          <w:lang w:val="en-GB"/>
        </w:rPr>
        <w:t xml:space="preserve">Authors    have    declared    that    no    competing </w:t>
      </w:r>
      <w:r w:rsidRPr="00EF20B4">
        <w:rPr>
          <w:lang w:val="en-GB"/>
        </w:rPr>
        <w:t>interests exist</w:t>
      </w:r>
    </w:p>
    <w:p w14:paraId="76CC3961" w14:textId="77777777" w:rsidR="00476BED" w:rsidRDefault="00476BED" w:rsidP="00A2145E">
      <w:pPr>
        <w:spacing w:after="0" w:line="240" w:lineRule="auto"/>
        <w:jc w:val="both"/>
        <w:rPr>
          <w:lang w:val="en-GB"/>
        </w:rPr>
      </w:pPr>
    </w:p>
    <w:p w14:paraId="26D09009" w14:textId="77777777" w:rsidR="00476BED" w:rsidRPr="00476BED" w:rsidRDefault="00476BED" w:rsidP="00476BED">
      <w:pPr>
        <w:spacing w:after="0" w:line="240" w:lineRule="auto"/>
        <w:jc w:val="both"/>
        <w:rPr>
          <w:sz w:val="20"/>
          <w:szCs w:val="20"/>
          <w:lang w:val="en-GB"/>
        </w:rPr>
      </w:pPr>
      <w:r w:rsidRPr="00476BED">
        <w:rPr>
          <w:sz w:val="20"/>
          <w:szCs w:val="20"/>
          <w:lang w:val="en-GB"/>
        </w:rPr>
        <w:t>COMPETING INTERESTS DISCLAIMER:</w:t>
      </w:r>
    </w:p>
    <w:p w14:paraId="1BBD3F6D" w14:textId="2A32794B" w:rsidR="00476BED" w:rsidRPr="00EF20B4" w:rsidRDefault="00476BED" w:rsidP="00476BED">
      <w:pPr>
        <w:spacing w:after="0" w:line="240" w:lineRule="auto"/>
        <w:jc w:val="both"/>
        <w:rPr>
          <w:sz w:val="20"/>
          <w:szCs w:val="20"/>
          <w:lang w:val="en-GB"/>
        </w:rPr>
      </w:pPr>
      <w:r w:rsidRPr="00476BED">
        <w:rPr>
          <w:sz w:val="20"/>
          <w:szCs w:val="20"/>
          <w:lang w:val="en-GB"/>
        </w:rPr>
        <w:t>Authors have declared that they have no known competing financial interests OR non-financial interests OR personal relationships that could have appeared to influence the work reported in this paper.</w:t>
      </w:r>
    </w:p>
    <w:p w14:paraId="215734AA" w14:textId="77777777" w:rsidR="00A2145E" w:rsidRDefault="00A2145E" w:rsidP="00A2145E">
      <w:pPr>
        <w:spacing w:before="240" w:after="0" w:line="276" w:lineRule="auto"/>
        <w:rPr>
          <w:rFonts w:asciiTheme="minorBidi" w:eastAsia="Times New Roman" w:hAnsiTheme="minorBidi"/>
          <w:b/>
          <w:bCs/>
          <w:sz w:val="20"/>
          <w:szCs w:val="20"/>
          <w:lang w:val="en-GB" w:eastAsia="fr-FR"/>
        </w:rPr>
      </w:pPr>
      <w:r w:rsidRPr="00CA74AC">
        <w:rPr>
          <w:rFonts w:asciiTheme="minorBidi" w:eastAsia="Times New Roman" w:hAnsiTheme="minorBidi"/>
          <w:b/>
          <w:bCs/>
          <w:sz w:val="20"/>
          <w:szCs w:val="20"/>
          <w:lang w:val="en-GB" w:eastAsia="fr-FR"/>
        </w:rPr>
        <w:t>References</w:t>
      </w:r>
    </w:p>
    <w:p w14:paraId="298C1402" w14:textId="77777777" w:rsidR="00A2145E" w:rsidRPr="00EF20B4" w:rsidRDefault="00A2145E" w:rsidP="00A2145E">
      <w:pPr>
        <w:spacing w:after="12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Bontemps, S. P. (2015). Experimental </w:t>
      </w:r>
    </w:p>
    <w:p w14:paraId="7DE857AE"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validation of models: Application to </w:t>
      </w:r>
    </w:p>
    <w:p w14:paraId="5578AEF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low-energy buildings. University of  </w:t>
      </w:r>
    </w:p>
    <w:p w14:paraId="11DC096D"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Bordeaux. </w:t>
      </w:r>
    </w:p>
    <w:p w14:paraId="41626514"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Coulibaly, O. (2011). Contribution to the </w:t>
      </w:r>
    </w:p>
    <w:p w14:paraId="76CC78DE"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development of thermal and energy </w:t>
      </w:r>
    </w:p>
    <w:p w14:paraId="1D45DD3A"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regulations for buildings in Burkina </w:t>
      </w:r>
    </w:p>
    <w:p w14:paraId="1C44C839"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Faso: Multiparametric baseline data </w:t>
      </w:r>
    </w:p>
    <w:p w14:paraId="15C1F77E"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and thermo-aeraulic </w:t>
      </w:r>
      <w:proofErr w:type="spellStart"/>
      <w:r w:rsidRPr="00EF20B4">
        <w:rPr>
          <w:rFonts w:asciiTheme="minorBidi" w:eastAsia="Times New Roman" w:hAnsiTheme="minorBidi"/>
          <w:sz w:val="20"/>
          <w:szCs w:val="20"/>
          <w:lang w:val="en-GB" w:eastAsia="fr-FR"/>
        </w:rPr>
        <w:t>modeling</w:t>
      </w:r>
      <w:proofErr w:type="spellEnd"/>
      <w:r w:rsidRPr="00EF20B4">
        <w:rPr>
          <w:rFonts w:asciiTheme="minorBidi" w:eastAsia="Times New Roman" w:hAnsiTheme="minorBidi"/>
          <w:sz w:val="20"/>
          <w:szCs w:val="20"/>
          <w:lang w:val="en-GB" w:eastAsia="fr-FR"/>
        </w:rPr>
        <w:t xml:space="preserve"> using </w:t>
      </w:r>
    </w:p>
    <w:p w14:paraId="4D406CDF"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CoDyBa</w:t>
      </w:r>
      <w:proofErr w:type="spellEnd"/>
      <w:r w:rsidRPr="00EF20B4">
        <w:rPr>
          <w:rFonts w:asciiTheme="minorBidi" w:eastAsia="Times New Roman" w:hAnsiTheme="minorBidi"/>
          <w:sz w:val="20"/>
          <w:szCs w:val="20"/>
          <w:lang w:val="en-GB" w:eastAsia="fr-FR"/>
        </w:rPr>
        <w:t xml:space="preserve"> and TRNSYS. Doctoral </w:t>
      </w:r>
    </w:p>
    <w:p w14:paraId="3B9D8785"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dissertation, University of </w:t>
      </w:r>
    </w:p>
    <w:p w14:paraId="2564D15C"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Ouagadougou. </w:t>
      </w:r>
    </w:p>
    <w:p w14:paraId="27C07A4F"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r w:rsidRPr="00EF20B4">
        <w:rPr>
          <w:rFonts w:asciiTheme="minorBidi" w:hAnsiTheme="minorBidi" w:cstheme="minorBidi"/>
          <w:sz w:val="20"/>
          <w:szCs w:val="20"/>
          <w:lang w:val="en-GB"/>
        </w:rPr>
        <w:t xml:space="preserve">Habib, N. D. M. E. (1997). Thermal comfort in </w:t>
      </w:r>
    </w:p>
    <w:p w14:paraId="1E20F1E8"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r w:rsidRPr="00EF20B4">
        <w:rPr>
          <w:rFonts w:asciiTheme="minorBidi" w:hAnsiTheme="minorBidi" w:cstheme="minorBidi"/>
          <w:sz w:val="20"/>
          <w:szCs w:val="20"/>
          <w:lang w:val="en-GB"/>
        </w:rPr>
        <w:t xml:space="preserve">             buildings. John Wiley &amp; Sons, New </w:t>
      </w:r>
    </w:p>
    <w:p w14:paraId="70ED1683"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r w:rsidRPr="00EF20B4">
        <w:rPr>
          <w:rFonts w:asciiTheme="minorBidi" w:hAnsiTheme="minorBidi" w:cstheme="minorBidi"/>
          <w:sz w:val="20"/>
          <w:szCs w:val="20"/>
          <w:lang w:val="en-GB"/>
        </w:rPr>
        <w:t xml:space="preserve">             York.</w:t>
      </w:r>
    </w:p>
    <w:p w14:paraId="5285997F"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Hamdani, M. (2016). Selection of orientation </w:t>
      </w:r>
    </w:p>
    <w:p w14:paraId="6A5E8B5B"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and construction materials to improve </w:t>
      </w:r>
    </w:p>
    <w:p w14:paraId="48150351"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the thermal performance of buildings. </w:t>
      </w:r>
    </w:p>
    <w:p w14:paraId="692D0B6C"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Aboubeker</w:t>
      </w:r>
      <w:proofErr w:type="spellEnd"/>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Belkaid</w:t>
      </w:r>
      <w:proofErr w:type="spellEnd"/>
      <w:r w:rsidRPr="00EF20B4">
        <w:rPr>
          <w:rFonts w:asciiTheme="minorBidi" w:eastAsia="Times New Roman" w:hAnsiTheme="minorBidi"/>
          <w:sz w:val="20"/>
          <w:szCs w:val="20"/>
          <w:lang w:val="en-GB" w:eastAsia="fr-FR"/>
        </w:rPr>
        <w:t xml:space="preserve"> University of </w:t>
      </w:r>
    </w:p>
    <w:p w14:paraId="001C15A4"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Tlemcen</w:t>
      </w:r>
      <w:proofErr w:type="spellEnd"/>
      <w:r w:rsidRPr="00EF20B4">
        <w:rPr>
          <w:rFonts w:asciiTheme="minorBidi" w:eastAsia="Times New Roman" w:hAnsiTheme="minorBidi"/>
          <w:sz w:val="20"/>
          <w:szCs w:val="20"/>
          <w:lang w:val="en-GB" w:eastAsia="fr-FR"/>
        </w:rPr>
        <w:t xml:space="preserve">. </w:t>
      </w:r>
    </w:p>
    <w:p w14:paraId="5076DB2A"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Houben, H., &amp; Guillaud, H. (1989). Earth </w:t>
      </w:r>
    </w:p>
    <w:p w14:paraId="7AC2C90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construction treatise. Editions </w:t>
      </w:r>
    </w:p>
    <w:p w14:paraId="1DA5FF1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Parenthèses</w:t>
      </w:r>
      <w:proofErr w:type="spellEnd"/>
      <w:r w:rsidRPr="00EF20B4">
        <w:rPr>
          <w:rFonts w:asciiTheme="minorBidi" w:eastAsia="Times New Roman" w:hAnsiTheme="minorBidi"/>
          <w:sz w:val="20"/>
          <w:szCs w:val="20"/>
          <w:lang w:val="en-GB" w:eastAsia="fr-FR"/>
        </w:rPr>
        <w:t xml:space="preserve">. </w:t>
      </w:r>
    </w:p>
    <w:p w14:paraId="0436B83F"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proofErr w:type="spellStart"/>
      <w:r w:rsidRPr="00EF20B4">
        <w:rPr>
          <w:rFonts w:asciiTheme="minorBidi" w:hAnsiTheme="minorBidi" w:cstheme="minorBidi"/>
          <w:sz w:val="20"/>
          <w:szCs w:val="20"/>
          <w:lang w:val="en-GB"/>
        </w:rPr>
        <w:t>Jannot</w:t>
      </w:r>
      <w:proofErr w:type="spellEnd"/>
      <w:r w:rsidRPr="00EF20B4">
        <w:rPr>
          <w:rFonts w:asciiTheme="minorBidi" w:hAnsiTheme="minorBidi" w:cstheme="minorBidi"/>
          <w:sz w:val="20"/>
          <w:szCs w:val="20"/>
          <w:lang w:val="en-GB"/>
        </w:rPr>
        <w:t xml:space="preserve">, Y. (2009). Thermal Conduction and </w:t>
      </w:r>
    </w:p>
    <w:p w14:paraId="4246FB8A"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r w:rsidRPr="00EF20B4">
        <w:rPr>
          <w:rFonts w:asciiTheme="minorBidi" w:hAnsiTheme="minorBidi" w:cstheme="minorBidi"/>
          <w:sz w:val="20"/>
          <w:szCs w:val="20"/>
          <w:lang w:val="en-GB"/>
        </w:rPr>
        <w:t xml:space="preserve">            Characterization of Insulating Materials.               </w:t>
      </w:r>
    </w:p>
    <w:p w14:paraId="382CAEE1" w14:textId="77777777" w:rsidR="00A2145E" w:rsidRPr="00EF20B4" w:rsidRDefault="00A2145E" w:rsidP="00A2145E">
      <w:pPr>
        <w:pStyle w:val="NormalWeb"/>
        <w:spacing w:before="0" w:beforeAutospacing="0" w:after="0" w:afterAutospacing="0" w:line="276" w:lineRule="auto"/>
        <w:rPr>
          <w:rFonts w:asciiTheme="minorBidi" w:hAnsiTheme="minorBidi" w:cstheme="minorBidi"/>
          <w:sz w:val="20"/>
          <w:szCs w:val="20"/>
          <w:lang w:val="en-GB"/>
        </w:rPr>
      </w:pPr>
      <w:r w:rsidRPr="00EF20B4">
        <w:rPr>
          <w:rFonts w:asciiTheme="minorBidi" w:hAnsiTheme="minorBidi" w:cstheme="minorBidi"/>
          <w:sz w:val="20"/>
          <w:szCs w:val="20"/>
          <w:lang w:val="en-GB"/>
        </w:rPr>
        <w:t xml:space="preserve">            Lavoisier Publishing, Paris.</w:t>
      </w:r>
    </w:p>
    <w:p w14:paraId="253DCE19" w14:textId="77777777" w:rsidR="00A2145E" w:rsidRPr="00EF20B4" w:rsidRDefault="00A2145E" w:rsidP="00A2145E">
      <w:pPr>
        <w:spacing w:after="0" w:line="276" w:lineRule="auto"/>
        <w:rPr>
          <w:rFonts w:asciiTheme="minorBidi" w:eastAsia="Times New Roman" w:hAnsiTheme="minorBidi"/>
          <w:sz w:val="20"/>
          <w:szCs w:val="20"/>
          <w:lang w:val="en-GB" w:eastAsia="fr-FR"/>
        </w:rPr>
      </w:pPr>
      <w:proofErr w:type="spellStart"/>
      <w:r w:rsidRPr="00EF20B4">
        <w:rPr>
          <w:rFonts w:asciiTheme="minorBidi" w:eastAsia="Times New Roman" w:hAnsiTheme="minorBidi"/>
          <w:sz w:val="20"/>
          <w:szCs w:val="20"/>
          <w:lang w:val="en-GB" w:eastAsia="fr-FR"/>
        </w:rPr>
        <w:t>Lawane</w:t>
      </w:r>
      <w:proofErr w:type="spellEnd"/>
      <w:r w:rsidRPr="00EF20B4">
        <w:rPr>
          <w:rFonts w:asciiTheme="minorBidi" w:eastAsia="Times New Roman" w:hAnsiTheme="minorBidi"/>
          <w:sz w:val="20"/>
          <w:szCs w:val="20"/>
          <w:lang w:val="en-GB" w:eastAsia="fr-FR"/>
        </w:rPr>
        <w:t xml:space="preserve"> </w:t>
      </w:r>
      <w:proofErr w:type="spellStart"/>
      <w:r w:rsidRPr="00EF20B4">
        <w:rPr>
          <w:rFonts w:asciiTheme="minorBidi" w:eastAsia="Times New Roman" w:hAnsiTheme="minorBidi"/>
          <w:sz w:val="20"/>
          <w:szCs w:val="20"/>
          <w:lang w:val="en-GB" w:eastAsia="fr-FR"/>
        </w:rPr>
        <w:t>Gana</w:t>
      </w:r>
      <w:proofErr w:type="spellEnd"/>
      <w:r w:rsidRPr="00EF20B4">
        <w:rPr>
          <w:rFonts w:asciiTheme="minorBidi" w:eastAsia="Times New Roman" w:hAnsiTheme="minorBidi"/>
          <w:sz w:val="20"/>
          <w:szCs w:val="20"/>
          <w:lang w:val="en-GB" w:eastAsia="fr-FR"/>
        </w:rPr>
        <w:t xml:space="preserve">, A. (2014). Characterization of </w:t>
      </w:r>
    </w:p>
    <w:p w14:paraId="4F185F2F"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hardened lateritic materials for improved use in housing in Africa. Le Havre. </w:t>
      </w:r>
    </w:p>
    <w:p w14:paraId="7508809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Mokhtari, A., Brahimi, K., &amp; </w:t>
      </w:r>
      <w:proofErr w:type="spellStart"/>
      <w:r w:rsidRPr="00EF20B4">
        <w:rPr>
          <w:rFonts w:asciiTheme="minorBidi" w:eastAsia="Times New Roman" w:hAnsiTheme="minorBidi"/>
          <w:sz w:val="20"/>
          <w:szCs w:val="20"/>
          <w:lang w:val="en-GB" w:eastAsia="fr-FR"/>
        </w:rPr>
        <w:t>Benziada</w:t>
      </w:r>
      <w:proofErr w:type="spellEnd"/>
      <w:r w:rsidRPr="00EF20B4">
        <w:rPr>
          <w:rFonts w:asciiTheme="minorBidi" w:eastAsia="Times New Roman" w:hAnsiTheme="minorBidi"/>
          <w:sz w:val="20"/>
          <w:szCs w:val="20"/>
          <w:lang w:val="en-GB" w:eastAsia="fr-FR"/>
        </w:rPr>
        <w:t xml:space="preserve">, R. </w:t>
      </w:r>
    </w:p>
    <w:p w14:paraId="62390321"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(2008). Architecture and thermal </w:t>
      </w:r>
    </w:p>
    <w:p w14:paraId="4039FBB4"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comfort in arid zones: Application to </w:t>
      </w:r>
    </w:p>
    <w:p w14:paraId="0B7A05C1"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the city of </w:t>
      </w:r>
      <w:proofErr w:type="spellStart"/>
      <w:r w:rsidRPr="00EF20B4">
        <w:rPr>
          <w:rFonts w:asciiTheme="minorBidi" w:eastAsia="Times New Roman" w:hAnsiTheme="minorBidi"/>
          <w:sz w:val="20"/>
          <w:szCs w:val="20"/>
          <w:lang w:val="en-GB" w:eastAsia="fr-FR"/>
        </w:rPr>
        <w:t>Béchar</w:t>
      </w:r>
      <w:proofErr w:type="spellEnd"/>
      <w:r w:rsidRPr="00EF20B4">
        <w:rPr>
          <w:rFonts w:asciiTheme="minorBidi" w:eastAsia="Times New Roman" w:hAnsiTheme="minorBidi"/>
          <w:sz w:val="20"/>
          <w:szCs w:val="20"/>
          <w:lang w:val="en-GB" w:eastAsia="fr-FR"/>
        </w:rPr>
        <w:t xml:space="preserve">. Renewable Energy </w:t>
      </w:r>
    </w:p>
    <w:p w14:paraId="633B7D06"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Review, 11, 307-315. </w:t>
      </w:r>
    </w:p>
    <w:p w14:paraId="7C384D0E"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Paulus, J. (2015). Raw earth construction: </w:t>
      </w:r>
    </w:p>
    <w:p w14:paraId="16F11849"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Qualitative, constructive, and </w:t>
      </w:r>
    </w:p>
    <w:p w14:paraId="3A3D6849"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architectural descriptions - application </w:t>
      </w:r>
    </w:p>
    <w:p w14:paraId="60D68219"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to a practical case: Ouagadougou. </w:t>
      </w:r>
    </w:p>
    <w:p w14:paraId="2049E129" w14:textId="77777777" w:rsidR="00A2145E" w:rsidRPr="00EF20B4" w:rsidRDefault="00A2145E" w:rsidP="00A2145E">
      <w:pPr>
        <w:spacing w:after="0" w:line="276" w:lineRule="auto"/>
        <w:rPr>
          <w:rFonts w:asciiTheme="minorBidi" w:eastAsia="Times New Roman" w:hAnsiTheme="minorBidi"/>
          <w:sz w:val="20"/>
          <w:szCs w:val="20"/>
          <w:lang w:val="en-GB" w:eastAsia="fr-FR"/>
        </w:rPr>
      </w:pPr>
      <w:proofErr w:type="spellStart"/>
      <w:r w:rsidRPr="00EF20B4">
        <w:rPr>
          <w:rFonts w:asciiTheme="minorBidi" w:eastAsia="Times New Roman" w:hAnsiTheme="minorBidi"/>
          <w:sz w:val="20"/>
          <w:szCs w:val="20"/>
          <w:lang w:val="en-GB" w:eastAsia="fr-FR"/>
        </w:rPr>
        <w:t>Robelison</w:t>
      </w:r>
      <w:proofErr w:type="spellEnd"/>
      <w:r w:rsidRPr="00EF20B4">
        <w:rPr>
          <w:rFonts w:asciiTheme="minorBidi" w:eastAsia="Times New Roman" w:hAnsiTheme="minorBidi"/>
          <w:sz w:val="20"/>
          <w:szCs w:val="20"/>
          <w:lang w:val="en-GB" w:eastAsia="fr-FR"/>
        </w:rPr>
        <w:t xml:space="preserve">, S., &amp; Lips, B. (2008). Thermal </w:t>
      </w:r>
    </w:p>
    <w:p w14:paraId="4D4FA0D5"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influence of thatch roof placement </w:t>
      </w:r>
    </w:p>
    <w:p w14:paraId="02D9FB67"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lastRenderedPageBreak/>
        <w:t xml:space="preserve">             under metal roofing in housing in </w:t>
      </w:r>
    </w:p>
    <w:p w14:paraId="7F8E40BB"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Antananarivo-Madagascar. Afrique </w:t>
      </w:r>
    </w:p>
    <w:p w14:paraId="0F564D7C"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Science: International Journal of </w:t>
      </w:r>
    </w:p>
    <w:p w14:paraId="7CE748B6"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Science and Technology, 4. </w:t>
      </w:r>
    </w:p>
    <w:p w14:paraId="4FDD76F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Tapsoba, L. (2023). Experimental Validation of </w:t>
      </w:r>
    </w:p>
    <w:p w14:paraId="7E28A2BC"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Thermal Simulations in Hot Climates. </w:t>
      </w:r>
    </w:p>
    <w:p w14:paraId="77F8066C"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Proceedings of the International </w:t>
      </w:r>
    </w:p>
    <w:p w14:paraId="011B4E75"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Conference on Energy Technologies in </w:t>
      </w:r>
    </w:p>
    <w:p w14:paraId="0F9D7D4D"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Hot Climates, Ouagadougou, Burkina </w:t>
      </w:r>
    </w:p>
    <w:p w14:paraId="27DCBF8D"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Faso, November 15-17, 2023. </w:t>
      </w:r>
    </w:p>
    <w:p w14:paraId="5AAD5BA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Ouagadougou: Joseph KI-ZERBO </w:t>
      </w:r>
    </w:p>
    <w:p w14:paraId="47A0F1B0"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University, pp. 123-130.</w:t>
      </w:r>
    </w:p>
    <w:p w14:paraId="0464C5F5" w14:textId="77777777" w:rsidR="00A2145E" w:rsidRPr="00EF20B4" w:rsidRDefault="00A2145E" w:rsidP="00A2145E">
      <w:pPr>
        <w:spacing w:after="0" w:line="276" w:lineRule="auto"/>
        <w:rPr>
          <w:rFonts w:asciiTheme="minorBidi" w:eastAsia="Times New Roman" w:hAnsiTheme="minorBidi"/>
          <w:sz w:val="20"/>
          <w:szCs w:val="20"/>
          <w:lang w:val="en-GB" w:eastAsia="fr-FR"/>
        </w:rPr>
      </w:pPr>
      <w:proofErr w:type="spellStart"/>
      <w:r w:rsidRPr="00EF20B4">
        <w:rPr>
          <w:rFonts w:asciiTheme="minorBidi" w:eastAsia="Times New Roman" w:hAnsiTheme="minorBidi"/>
          <w:sz w:val="20"/>
          <w:szCs w:val="20"/>
          <w:lang w:val="en-GB" w:eastAsia="fr-FR"/>
        </w:rPr>
        <w:t>Tchouateu</w:t>
      </w:r>
      <w:proofErr w:type="spellEnd"/>
      <w:r w:rsidRPr="00EF20B4">
        <w:rPr>
          <w:rFonts w:asciiTheme="minorBidi" w:eastAsia="Times New Roman" w:hAnsiTheme="minorBidi"/>
          <w:sz w:val="20"/>
          <w:szCs w:val="20"/>
          <w:lang w:val="en-GB" w:eastAsia="fr-FR"/>
        </w:rPr>
        <w:t xml:space="preserve">, R. (2013). Study and development </w:t>
      </w:r>
    </w:p>
    <w:p w14:paraId="290AF364"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of a high-energy-efficiency Sahelian    </w:t>
      </w:r>
    </w:p>
    <w:p w14:paraId="2427FD53"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eco-habitat. </w:t>
      </w:r>
    </w:p>
    <w:p w14:paraId="2D2E2342"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UN-Habitat. (2020). Sustainable Building in </w:t>
      </w:r>
    </w:p>
    <w:p w14:paraId="5E0B671A" w14:textId="77777777" w:rsidR="00A2145E" w:rsidRPr="00EF20B4" w:rsidRDefault="00A2145E" w:rsidP="00A2145E">
      <w:pPr>
        <w:spacing w:after="0" w:line="276" w:lineRule="auto"/>
        <w:rPr>
          <w:rFonts w:asciiTheme="minorBidi" w:eastAsia="Times New Roman" w:hAnsiTheme="minorBidi"/>
          <w:sz w:val="20"/>
          <w:szCs w:val="20"/>
          <w:lang w:val="en-GB" w:eastAsia="fr-FR"/>
        </w:rPr>
      </w:pPr>
      <w:r w:rsidRPr="00EF20B4">
        <w:rPr>
          <w:rFonts w:asciiTheme="minorBidi" w:eastAsia="Times New Roman" w:hAnsiTheme="minorBidi"/>
          <w:sz w:val="20"/>
          <w:szCs w:val="20"/>
          <w:lang w:val="en-GB" w:eastAsia="fr-FR"/>
        </w:rPr>
        <w:t xml:space="preserve">             Africa: Guide to Local Materials. </w:t>
      </w:r>
    </w:p>
    <w:p w14:paraId="1BC47AAF" w14:textId="767F3F43" w:rsidR="00A2145E" w:rsidRPr="00A2145E" w:rsidRDefault="00A2145E" w:rsidP="00A2145E">
      <w:pPr>
        <w:spacing w:after="0" w:line="276" w:lineRule="auto"/>
        <w:jc w:val="both"/>
        <w:rPr>
          <w:rFonts w:asciiTheme="minorBidi" w:hAnsiTheme="minorBidi"/>
          <w:sz w:val="20"/>
          <w:szCs w:val="20"/>
          <w:lang w:val="en-GB"/>
        </w:rPr>
        <w:sectPr w:rsidR="00A2145E" w:rsidRPr="00A2145E" w:rsidSect="00A2145E">
          <w:type w:val="continuous"/>
          <w:pgSz w:w="11906" w:h="16838"/>
          <w:pgMar w:top="1417" w:right="1417" w:bottom="1417" w:left="1417" w:header="708" w:footer="708" w:gutter="0"/>
          <w:cols w:num="2" w:space="708"/>
          <w:docGrid w:linePitch="360"/>
        </w:sectPr>
      </w:pPr>
      <w:r w:rsidRPr="00EF20B4">
        <w:rPr>
          <w:rFonts w:asciiTheme="minorBidi" w:eastAsia="Times New Roman" w:hAnsiTheme="minorBidi"/>
          <w:sz w:val="20"/>
          <w:szCs w:val="20"/>
          <w:lang w:val="en-GB" w:eastAsia="fr-FR"/>
        </w:rPr>
        <w:t xml:space="preserve">             </w:t>
      </w:r>
      <w:proofErr w:type="spellStart"/>
      <w:r w:rsidRPr="00CA74AC">
        <w:rPr>
          <w:rFonts w:asciiTheme="minorBidi" w:eastAsia="Times New Roman" w:hAnsiTheme="minorBidi"/>
          <w:sz w:val="20"/>
          <w:szCs w:val="20"/>
          <w:lang w:eastAsia="fr-FR"/>
        </w:rPr>
        <w:t>Technical</w:t>
      </w:r>
      <w:proofErr w:type="spellEnd"/>
      <w:r w:rsidRPr="00CA74AC">
        <w:rPr>
          <w:rFonts w:asciiTheme="minorBidi" w:eastAsia="Times New Roman" w:hAnsiTheme="minorBidi"/>
          <w:sz w:val="20"/>
          <w:szCs w:val="20"/>
          <w:lang w:eastAsia="fr-FR"/>
        </w:rPr>
        <w:t xml:space="preserve"> Report, Nairobi.</w:t>
      </w:r>
    </w:p>
    <w:p w14:paraId="5F64A091" w14:textId="3BB5A115" w:rsidR="004A4295" w:rsidRPr="00CA74AC" w:rsidRDefault="004A4295" w:rsidP="0074205D">
      <w:pPr>
        <w:spacing w:before="240" w:line="276" w:lineRule="auto"/>
        <w:jc w:val="both"/>
        <w:rPr>
          <w:rFonts w:asciiTheme="minorBidi" w:eastAsia="Times New Roman" w:hAnsiTheme="minorBidi"/>
          <w:sz w:val="20"/>
          <w:szCs w:val="20"/>
          <w:lang w:val="en-GB" w:eastAsia="fr-FR"/>
        </w:rPr>
        <w:sectPr w:rsidR="004A4295" w:rsidRPr="00CA74AC" w:rsidSect="00A2145E">
          <w:type w:val="continuous"/>
          <w:pgSz w:w="11906" w:h="16838"/>
          <w:pgMar w:top="1417" w:right="1417" w:bottom="1417" w:left="1417" w:header="708" w:footer="708" w:gutter="0"/>
          <w:cols w:num="2" w:space="708"/>
          <w:docGrid w:linePitch="360"/>
        </w:sectPr>
      </w:pPr>
    </w:p>
    <w:p w14:paraId="2B568045" w14:textId="77777777" w:rsidR="004A4295" w:rsidRPr="00CA74AC" w:rsidRDefault="004A4295" w:rsidP="00C44833">
      <w:pPr>
        <w:spacing w:after="0" w:line="276" w:lineRule="auto"/>
        <w:rPr>
          <w:rFonts w:asciiTheme="minorBidi" w:eastAsia="Times New Roman" w:hAnsiTheme="minorBidi"/>
          <w:b/>
          <w:bCs/>
          <w:sz w:val="20"/>
          <w:szCs w:val="20"/>
          <w:lang w:val="en-GB" w:eastAsia="fr-FR"/>
        </w:rPr>
        <w:sectPr w:rsidR="004A4295" w:rsidRPr="00CA74AC" w:rsidSect="00A2145E">
          <w:type w:val="continuous"/>
          <w:pgSz w:w="11906" w:h="16838"/>
          <w:pgMar w:top="1417" w:right="1417" w:bottom="1417" w:left="1417" w:header="708" w:footer="708" w:gutter="0"/>
          <w:cols w:num="2" w:space="708"/>
          <w:docGrid w:linePitch="360"/>
        </w:sectPr>
      </w:pPr>
    </w:p>
    <w:p w14:paraId="44DF0035" w14:textId="3B9296A0" w:rsidR="004A4295" w:rsidRPr="00E760D8" w:rsidRDefault="004A4295" w:rsidP="00E760D8">
      <w:pPr>
        <w:spacing w:after="0" w:line="276" w:lineRule="auto"/>
        <w:rPr>
          <w:rFonts w:asciiTheme="minorBidi" w:eastAsia="Times New Roman" w:hAnsiTheme="minorBidi"/>
          <w:sz w:val="20"/>
          <w:szCs w:val="20"/>
          <w:lang w:eastAsia="fr-FR"/>
        </w:rPr>
        <w:sectPr w:rsidR="004A4295" w:rsidRPr="00E760D8" w:rsidSect="00A2145E">
          <w:type w:val="continuous"/>
          <w:pgSz w:w="11906" w:h="16838"/>
          <w:pgMar w:top="1417" w:right="1417" w:bottom="1417" w:left="1417" w:header="708" w:footer="708" w:gutter="0"/>
          <w:cols w:num="2" w:space="708"/>
          <w:docGrid w:linePitch="360"/>
        </w:sectPr>
      </w:pPr>
    </w:p>
    <w:p w14:paraId="0E3A2D82" w14:textId="40F15653" w:rsidR="00B70D31" w:rsidRPr="00CA74AC" w:rsidRDefault="00B70D31" w:rsidP="00E760D8">
      <w:pPr>
        <w:rPr>
          <w:rFonts w:asciiTheme="minorBidi" w:hAnsiTheme="minorBidi"/>
          <w:sz w:val="20"/>
          <w:szCs w:val="20"/>
          <w:lang w:val="en-GB"/>
        </w:rPr>
      </w:pPr>
    </w:p>
    <w:sectPr w:rsidR="00B70D31" w:rsidRPr="00CA74AC" w:rsidSect="00A2145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E900A" w14:textId="77777777" w:rsidR="002E2FB7" w:rsidRDefault="002E2FB7" w:rsidP="00586CDF">
      <w:pPr>
        <w:spacing w:after="0" w:line="240" w:lineRule="auto"/>
      </w:pPr>
      <w:r>
        <w:separator/>
      </w:r>
    </w:p>
  </w:endnote>
  <w:endnote w:type="continuationSeparator" w:id="0">
    <w:p w14:paraId="7E6DF544" w14:textId="77777777" w:rsidR="002E2FB7" w:rsidRDefault="002E2FB7" w:rsidP="0058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04E8" w14:textId="77777777" w:rsidR="00802BC9" w:rsidRDefault="00802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09871"/>
      <w:docPartObj>
        <w:docPartGallery w:val="Page Numbers (Bottom of Page)"/>
        <w:docPartUnique/>
      </w:docPartObj>
    </w:sdtPr>
    <w:sdtEndPr/>
    <w:sdtContent>
      <w:p w14:paraId="7EC9DA67" w14:textId="77777777" w:rsidR="00A40B43" w:rsidRDefault="00A40B43">
        <w:pPr>
          <w:pStyle w:val="Footer"/>
          <w:jc w:val="center"/>
        </w:pPr>
        <w:r>
          <w:fldChar w:fldCharType="begin"/>
        </w:r>
        <w:r>
          <w:instrText>PAGE   \* MERGEFORMAT</w:instrText>
        </w:r>
        <w:r>
          <w:fldChar w:fldCharType="separate"/>
        </w:r>
        <w:r w:rsidR="008401BF">
          <w:rPr>
            <w:noProof/>
          </w:rPr>
          <w:t>1</w:t>
        </w:r>
        <w:r>
          <w:fldChar w:fldCharType="end"/>
        </w:r>
      </w:p>
    </w:sdtContent>
  </w:sdt>
  <w:p w14:paraId="20CCAB83" w14:textId="77777777" w:rsidR="00A40B43" w:rsidRDefault="00A40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E280" w14:textId="77777777" w:rsidR="00802BC9" w:rsidRDefault="0080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81F1" w14:textId="77777777" w:rsidR="002E2FB7" w:rsidRDefault="002E2FB7" w:rsidP="00586CDF">
      <w:pPr>
        <w:spacing w:after="0" w:line="240" w:lineRule="auto"/>
      </w:pPr>
      <w:r>
        <w:separator/>
      </w:r>
    </w:p>
  </w:footnote>
  <w:footnote w:type="continuationSeparator" w:id="0">
    <w:p w14:paraId="597E45FD" w14:textId="77777777" w:rsidR="002E2FB7" w:rsidRDefault="002E2FB7" w:rsidP="0058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DFFB" w14:textId="6328BD75" w:rsidR="00802BC9" w:rsidRDefault="00802BC9">
    <w:pPr>
      <w:pStyle w:val="Header"/>
    </w:pPr>
    <w:r>
      <w:rPr>
        <w:noProof/>
      </w:rPr>
      <w:pict w14:anchorId="2873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BB1B" w14:textId="642052AB" w:rsidR="00802BC9" w:rsidRDefault="00802BC9">
    <w:pPr>
      <w:pStyle w:val="Header"/>
    </w:pPr>
    <w:r>
      <w:rPr>
        <w:noProof/>
      </w:rPr>
      <w:pict w14:anchorId="0F41A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89C8" w14:textId="4FCE7A91" w:rsidR="00802BC9" w:rsidRDefault="00802BC9">
    <w:pPr>
      <w:pStyle w:val="Header"/>
    </w:pPr>
    <w:r>
      <w:rPr>
        <w:noProof/>
      </w:rPr>
      <w:pict w14:anchorId="4319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4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C93"/>
    <w:multiLevelType w:val="hybridMultilevel"/>
    <w:tmpl w:val="85626C92"/>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36D83504"/>
    <w:multiLevelType w:val="hybridMultilevel"/>
    <w:tmpl w:val="F4BC54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F1"/>
    <w:rsid w:val="00004286"/>
    <w:rsid w:val="00057C26"/>
    <w:rsid w:val="00083CAB"/>
    <w:rsid w:val="000E58EA"/>
    <w:rsid w:val="0011783E"/>
    <w:rsid w:val="00130D76"/>
    <w:rsid w:val="00170C27"/>
    <w:rsid w:val="0018375E"/>
    <w:rsid w:val="001A3D00"/>
    <w:rsid w:val="001C530B"/>
    <w:rsid w:val="001F016C"/>
    <w:rsid w:val="001F0734"/>
    <w:rsid w:val="00207A14"/>
    <w:rsid w:val="00221192"/>
    <w:rsid w:val="00250EDD"/>
    <w:rsid w:val="00252539"/>
    <w:rsid w:val="0026776A"/>
    <w:rsid w:val="002965D9"/>
    <w:rsid w:val="002C06DA"/>
    <w:rsid w:val="002E2FB7"/>
    <w:rsid w:val="00361AAA"/>
    <w:rsid w:val="003B44D3"/>
    <w:rsid w:val="00404025"/>
    <w:rsid w:val="00406AA6"/>
    <w:rsid w:val="00406AB9"/>
    <w:rsid w:val="0041626D"/>
    <w:rsid w:val="00433170"/>
    <w:rsid w:val="0044709F"/>
    <w:rsid w:val="00470288"/>
    <w:rsid w:val="00476BED"/>
    <w:rsid w:val="00495D0D"/>
    <w:rsid w:val="004A4295"/>
    <w:rsid w:val="004C0E57"/>
    <w:rsid w:val="00547E24"/>
    <w:rsid w:val="0056283D"/>
    <w:rsid w:val="00586CDF"/>
    <w:rsid w:val="00596C3D"/>
    <w:rsid w:val="005A5399"/>
    <w:rsid w:val="005B1064"/>
    <w:rsid w:val="006062AA"/>
    <w:rsid w:val="0062482A"/>
    <w:rsid w:val="00666A7C"/>
    <w:rsid w:val="00676FB4"/>
    <w:rsid w:val="007342E4"/>
    <w:rsid w:val="0074205D"/>
    <w:rsid w:val="00752368"/>
    <w:rsid w:val="0076612C"/>
    <w:rsid w:val="00776DD6"/>
    <w:rsid w:val="007C527C"/>
    <w:rsid w:val="007D3BDF"/>
    <w:rsid w:val="007F7E58"/>
    <w:rsid w:val="00802BC9"/>
    <w:rsid w:val="00805670"/>
    <w:rsid w:val="0081600E"/>
    <w:rsid w:val="00840147"/>
    <w:rsid w:val="008401BF"/>
    <w:rsid w:val="008C10B1"/>
    <w:rsid w:val="0090711C"/>
    <w:rsid w:val="009B0E2F"/>
    <w:rsid w:val="009D3CC1"/>
    <w:rsid w:val="009F49ED"/>
    <w:rsid w:val="00A2145E"/>
    <w:rsid w:val="00A40B43"/>
    <w:rsid w:val="00A760A3"/>
    <w:rsid w:val="00AE27F7"/>
    <w:rsid w:val="00B0160D"/>
    <w:rsid w:val="00B13CB8"/>
    <w:rsid w:val="00B63505"/>
    <w:rsid w:val="00B70D31"/>
    <w:rsid w:val="00B80DD9"/>
    <w:rsid w:val="00B86548"/>
    <w:rsid w:val="00BA1C9B"/>
    <w:rsid w:val="00BA5BED"/>
    <w:rsid w:val="00BB6722"/>
    <w:rsid w:val="00BC3FAB"/>
    <w:rsid w:val="00BC6E2A"/>
    <w:rsid w:val="00C064C3"/>
    <w:rsid w:val="00C44833"/>
    <w:rsid w:val="00C515D2"/>
    <w:rsid w:val="00C62D47"/>
    <w:rsid w:val="00C7134F"/>
    <w:rsid w:val="00CA2F09"/>
    <w:rsid w:val="00CA74AC"/>
    <w:rsid w:val="00CC1E88"/>
    <w:rsid w:val="00CD22B5"/>
    <w:rsid w:val="00CD5976"/>
    <w:rsid w:val="00D90F07"/>
    <w:rsid w:val="00DB299F"/>
    <w:rsid w:val="00E009F1"/>
    <w:rsid w:val="00E13C65"/>
    <w:rsid w:val="00E65527"/>
    <w:rsid w:val="00E66375"/>
    <w:rsid w:val="00E716A8"/>
    <w:rsid w:val="00E760D8"/>
    <w:rsid w:val="00EB3477"/>
    <w:rsid w:val="00EE0523"/>
    <w:rsid w:val="00EF20B4"/>
    <w:rsid w:val="00F04EBD"/>
    <w:rsid w:val="00F1505E"/>
    <w:rsid w:val="00F20D1F"/>
    <w:rsid w:val="00F418DE"/>
    <w:rsid w:val="00F614C7"/>
    <w:rsid w:val="00FD34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06976B"/>
  <w15:chartTrackingRefBased/>
  <w15:docId w15:val="{21F7D887-8648-472B-B884-53E116EE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9F1"/>
    <w:pPr>
      <w:spacing w:line="256" w:lineRule="auto"/>
    </w:pPr>
  </w:style>
  <w:style w:type="paragraph" w:styleId="Heading1">
    <w:name w:val="heading 1"/>
    <w:basedOn w:val="Normal"/>
    <w:link w:val="Heading1Char"/>
    <w:uiPriority w:val="9"/>
    <w:qFormat/>
    <w:rsid w:val="00C71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9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009F1"/>
    <w:rPr>
      <w:b/>
      <w:bCs/>
    </w:rPr>
  </w:style>
  <w:style w:type="table" w:styleId="TableGrid">
    <w:name w:val="Table Grid"/>
    <w:basedOn w:val="TableNormal"/>
    <w:uiPriority w:val="59"/>
    <w:rsid w:val="007D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70D3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86C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CDF"/>
  </w:style>
  <w:style w:type="paragraph" w:styleId="Footer">
    <w:name w:val="footer"/>
    <w:basedOn w:val="Normal"/>
    <w:link w:val="FooterChar"/>
    <w:uiPriority w:val="99"/>
    <w:unhideWhenUsed/>
    <w:rsid w:val="00586C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CDF"/>
  </w:style>
  <w:style w:type="character" w:customStyle="1" w:styleId="Heading1Char">
    <w:name w:val="Heading 1 Char"/>
    <w:basedOn w:val="DefaultParagraphFont"/>
    <w:link w:val="Heading1"/>
    <w:uiPriority w:val="9"/>
    <w:rsid w:val="00C7134F"/>
    <w:rPr>
      <w:rFonts w:ascii="Times New Roman" w:eastAsia="Times New Roman" w:hAnsi="Times New Roman" w:cs="Times New Roman"/>
      <w:b/>
      <w:bCs/>
      <w:kern w:val="36"/>
      <w:sz w:val="48"/>
      <w:szCs w:val="48"/>
      <w:lang w:eastAsia="fr-FR"/>
    </w:rPr>
  </w:style>
  <w:style w:type="character" w:styleId="Hyperlink">
    <w:name w:val="Hyperlink"/>
    <w:basedOn w:val="DefaultParagraphFont"/>
    <w:unhideWhenUsed/>
    <w:rsid w:val="00C7134F"/>
    <w:rPr>
      <w:color w:val="0563C1" w:themeColor="hyperlink"/>
      <w:u w:val="single"/>
    </w:rPr>
  </w:style>
  <w:style w:type="paragraph" w:customStyle="1" w:styleId="affiliation">
    <w:name w:val="affiliation"/>
    <w:basedOn w:val="Normal"/>
    <w:next w:val="Normal"/>
    <w:rsid w:val="00C7134F"/>
    <w:pPr>
      <w:overflowPunct w:val="0"/>
      <w:autoSpaceDE w:val="0"/>
      <w:autoSpaceDN w:val="0"/>
      <w:adjustRightInd w:val="0"/>
      <w:spacing w:before="120" w:after="0" w:line="240" w:lineRule="auto"/>
      <w:jc w:val="lowKashida"/>
      <w:textAlignment w:val="baseline"/>
    </w:pPr>
    <w:rPr>
      <w:rFonts w:ascii="Times New Roman" w:eastAsia="Times New Roman" w:hAnsi="Times New Roman" w:cs="Times New Roman"/>
      <w:i/>
      <w:sz w:val="20"/>
      <w:szCs w:val="20"/>
      <w:lang w:val="en-US" w:eastAsia="de-DE"/>
    </w:rPr>
  </w:style>
  <w:style w:type="paragraph" w:customStyle="1" w:styleId="MDPI17abstract">
    <w:name w:val="MDPI_1.7_abstract"/>
    <w:next w:val="Normal"/>
    <w:qFormat/>
    <w:rsid w:val="00C7134F"/>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C7134F"/>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table" w:styleId="TableGridLight">
    <w:name w:val="Grid Table Light"/>
    <w:basedOn w:val="TableNormal"/>
    <w:uiPriority w:val="40"/>
    <w:rsid w:val="000E58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58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95D0D"/>
    <w:rPr>
      <w:color w:val="605E5C"/>
      <w:shd w:val="clear" w:color="auto" w:fill="E1DFDD"/>
    </w:rPr>
  </w:style>
  <w:style w:type="paragraph" w:styleId="ListParagraph">
    <w:name w:val="List Paragraph"/>
    <w:basedOn w:val="Normal"/>
    <w:uiPriority w:val="34"/>
    <w:qFormat/>
    <w:rsid w:val="0041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0032">
      <w:bodyDiv w:val="1"/>
      <w:marLeft w:val="0"/>
      <w:marRight w:val="0"/>
      <w:marTop w:val="0"/>
      <w:marBottom w:val="0"/>
      <w:divBdr>
        <w:top w:val="none" w:sz="0" w:space="0" w:color="auto"/>
        <w:left w:val="none" w:sz="0" w:space="0" w:color="auto"/>
        <w:bottom w:val="none" w:sz="0" w:space="0" w:color="auto"/>
        <w:right w:val="none" w:sz="0" w:space="0" w:color="auto"/>
      </w:divBdr>
    </w:div>
    <w:div w:id="250700630">
      <w:bodyDiv w:val="1"/>
      <w:marLeft w:val="0"/>
      <w:marRight w:val="0"/>
      <w:marTop w:val="0"/>
      <w:marBottom w:val="0"/>
      <w:divBdr>
        <w:top w:val="none" w:sz="0" w:space="0" w:color="auto"/>
        <w:left w:val="none" w:sz="0" w:space="0" w:color="auto"/>
        <w:bottom w:val="none" w:sz="0" w:space="0" w:color="auto"/>
        <w:right w:val="none" w:sz="0" w:space="0" w:color="auto"/>
      </w:divBdr>
    </w:div>
    <w:div w:id="335227901">
      <w:bodyDiv w:val="1"/>
      <w:marLeft w:val="0"/>
      <w:marRight w:val="0"/>
      <w:marTop w:val="0"/>
      <w:marBottom w:val="0"/>
      <w:divBdr>
        <w:top w:val="none" w:sz="0" w:space="0" w:color="auto"/>
        <w:left w:val="none" w:sz="0" w:space="0" w:color="auto"/>
        <w:bottom w:val="none" w:sz="0" w:space="0" w:color="auto"/>
        <w:right w:val="none" w:sz="0" w:space="0" w:color="auto"/>
      </w:divBdr>
    </w:div>
    <w:div w:id="585529638">
      <w:bodyDiv w:val="1"/>
      <w:marLeft w:val="0"/>
      <w:marRight w:val="0"/>
      <w:marTop w:val="0"/>
      <w:marBottom w:val="0"/>
      <w:divBdr>
        <w:top w:val="none" w:sz="0" w:space="0" w:color="auto"/>
        <w:left w:val="none" w:sz="0" w:space="0" w:color="auto"/>
        <w:bottom w:val="none" w:sz="0" w:space="0" w:color="auto"/>
        <w:right w:val="none" w:sz="0" w:space="0" w:color="auto"/>
      </w:divBdr>
    </w:div>
    <w:div w:id="1071658180">
      <w:bodyDiv w:val="1"/>
      <w:marLeft w:val="0"/>
      <w:marRight w:val="0"/>
      <w:marTop w:val="0"/>
      <w:marBottom w:val="0"/>
      <w:divBdr>
        <w:top w:val="none" w:sz="0" w:space="0" w:color="auto"/>
        <w:left w:val="none" w:sz="0" w:space="0" w:color="auto"/>
        <w:bottom w:val="none" w:sz="0" w:space="0" w:color="auto"/>
        <w:right w:val="none" w:sz="0" w:space="0" w:color="auto"/>
      </w:divBdr>
    </w:div>
    <w:div w:id="1257982382">
      <w:bodyDiv w:val="1"/>
      <w:marLeft w:val="0"/>
      <w:marRight w:val="0"/>
      <w:marTop w:val="0"/>
      <w:marBottom w:val="0"/>
      <w:divBdr>
        <w:top w:val="none" w:sz="0" w:space="0" w:color="auto"/>
        <w:left w:val="none" w:sz="0" w:space="0" w:color="auto"/>
        <w:bottom w:val="none" w:sz="0" w:space="0" w:color="auto"/>
        <w:right w:val="none" w:sz="0" w:space="0" w:color="auto"/>
      </w:divBdr>
    </w:div>
    <w:div w:id="1260866182">
      <w:bodyDiv w:val="1"/>
      <w:marLeft w:val="0"/>
      <w:marRight w:val="0"/>
      <w:marTop w:val="0"/>
      <w:marBottom w:val="0"/>
      <w:divBdr>
        <w:top w:val="none" w:sz="0" w:space="0" w:color="auto"/>
        <w:left w:val="none" w:sz="0" w:space="0" w:color="auto"/>
        <w:bottom w:val="none" w:sz="0" w:space="0" w:color="auto"/>
        <w:right w:val="none" w:sz="0" w:space="0" w:color="auto"/>
      </w:divBdr>
    </w:div>
    <w:div w:id="1538733997">
      <w:bodyDiv w:val="1"/>
      <w:marLeft w:val="0"/>
      <w:marRight w:val="0"/>
      <w:marTop w:val="0"/>
      <w:marBottom w:val="0"/>
      <w:divBdr>
        <w:top w:val="none" w:sz="0" w:space="0" w:color="auto"/>
        <w:left w:val="none" w:sz="0" w:space="0" w:color="auto"/>
        <w:bottom w:val="none" w:sz="0" w:space="0" w:color="auto"/>
        <w:right w:val="none" w:sz="0" w:space="0" w:color="auto"/>
      </w:divBdr>
    </w:div>
    <w:div w:id="1595557462">
      <w:bodyDiv w:val="1"/>
      <w:marLeft w:val="0"/>
      <w:marRight w:val="0"/>
      <w:marTop w:val="0"/>
      <w:marBottom w:val="0"/>
      <w:divBdr>
        <w:top w:val="none" w:sz="0" w:space="0" w:color="auto"/>
        <w:left w:val="none" w:sz="0" w:space="0" w:color="auto"/>
        <w:bottom w:val="none" w:sz="0" w:space="0" w:color="auto"/>
        <w:right w:val="none" w:sz="0" w:space="0" w:color="auto"/>
      </w:divBdr>
    </w:div>
    <w:div w:id="1909457066">
      <w:bodyDiv w:val="1"/>
      <w:marLeft w:val="0"/>
      <w:marRight w:val="0"/>
      <w:marTop w:val="0"/>
      <w:marBottom w:val="0"/>
      <w:divBdr>
        <w:top w:val="none" w:sz="0" w:space="0" w:color="auto"/>
        <w:left w:val="none" w:sz="0" w:space="0" w:color="auto"/>
        <w:bottom w:val="none" w:sz="0" w:space="0" w:color="auto"/>
        <w:right w:val="none" w:sz="0" w:space="0" w:color="auto"/>
      </w:divBdr>
    </w:div>
    <w:div w:id="1938559148">
      <w:bodyDiv w:val="1"/>
      <w:marLeft w:val="0"/>
      <w:marRight w:val="0"/>
      <w:marTop w:val="0"/>
      <w:marBottom w:val="0"/>
      <w:divBdr>
        <w:top w:val="none" w:sz="0" w:space="0" w:color="auto"/>
        <w:left w:val="none" w:sz="0" w:space="0" w:color="auto"/>
        <w:bottom w:val="none" w:sz="0" w:space="0" w:color="auto"/>
        <w:right w:val="none" w:sz="0" w:space="0" w:color="auto"/>
      </w:divBdr>
    </w:div>
    <w:div w:id="2010331560">
      <w:bodyDiv w:val="1"/>
      <w:marLeft w:val="0"/>
      <w:marRight w:val="0"/>
      <w:marTop w:val="0"/>
      <w:marBottom w:val="0"/>
      <w:divBdr>
        <w:top w:val="none" w:sz="0" w:space="0" w:color="auto"/>
        <w:left w:val="none" w:sz="0" w:space="0" w:color="auto"/>
        <w:bottom w:val="none" w:sz="0" w:space="0" w:color="auto"/>
        <w:right w:val="none" w:sz="0" w:space="0" w:color="auto"/>
      </w:divBdr>
    </w:div>
    <w:div w:id="20578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E16F-6F44-400A-8E38-A3BE1AEF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11</Pages>
  <Words>3598</Words>
  <Characters>20512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KABORE</dc:creator>
  <cp:keywords/>
  <dc:description/>
  <cp:lastModifiedBy>SDI 1180</cp:lastModifiedBy>
  <cp:revision>71</cp:revision>
  <dcterms:created xsi:type="dcterms:W3CDTF">2025-06-20T20:18:00Z</dcterms:created>
  <dcterms:modified xsi:type="dcterms:W3CDTF">2025-07-04T10:32:00Z</dcterms:modified>
</cp:coreProperties>
</file>