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3B57" w14:textId="7F8C7528" w:rsidR="0089071D" w:rsidRDefault="0089071D">
      <w:pPr>
        <w:rPr>
          <w:rFonts w:ascii="Times New Roman" w:hAnsi="Times New Roman" w:cs="Times New Roman"/>
          <w:b/>
          <w:bCs/>
          <w:sz w:val="24"/>
          <w:szCs w:val="24"/>
        </w:rPr>
      </w:pPr>
      <w:r w:rsidRPr="0095576E">
        <w:rPr>
          <w:rFonts w:ascii="Times New Roman" w:hAnsi="Times New Roman" w:cs="Times New Roman"/>
          <w:b/>
          <w:bCs/>
          <w:sz w:val="24"/>
          <w:szCs w:val="24"/>
        </w:rPr>
        <w:t xml:space="preserve">ANTIBIOTIC SUCEPTIBILITY AND CHARACTERIZATION OF </w:t>
      </w:r>
      <w:r w:rsidRPr="0095576E">
        <w:rPr>
          <w:rFonts w:ascii="Times New Roman" w:hAnsi="Times New Roman" w:cs="Times New Roman"/>
          <w:b/>
          <w:bCs/>
          <w:i/>
          <w:iCs/>
          <w:sz w:val="24"/>
          <w:szCs w:val="24"/>
        </w:rPr>
        <w:t>Proteus</w:t>
      </w:r>
      <w:r w:rsidRPr="0095576E">
        <w:rPr>
          <w:rFonts w:ascii="Times New Roman" w:hAnsi="Times New Roman" w:cs="Times New Roman"/>
          <w:b/>
          <w:bCs/>
          <w:sz w:val="24"/>
          <w:szCs w:val="24"/>
        </w:rPr>
        <w:t xml:space="preserve"> SPECIES IMPLICATICTED IN UTERINE POSTPARTUM INFECTION IN WOMEN</w:t>
      </w:r>
      <w:r w:rsidR="0095576E" w:rsidRPr="0095576E">
        <w:rPr>
          <w:rFonts w:ascii="Times New Roman" w:hAnsi="Times New Roman" w:cs="Times New Roman"/>
          <w:b/>
          <w:bCs/>
          <w:sz w:val="24"/>
          <w:szCs w:val="24"/>
        </w:rPr>
        <w:t xml:space="preserve"> OF CHILD BEARING AGE</w:t>
      </w:r>
      <w:r w:rsidRPr="0095576E">
        <w:rPr>
          <w:rFonts w:ascii="Times New Roman" w:hAnsi="Times New Roman" w:cs="Times New Roman"/>
          <w:b/>
          <w:bCs/>
          <w:sz w:val="24"/>
          <w:szCs w:val="24"/>
        </w:rPr>
        <w:t xml:space="preserve"> I</w:t>
      </w:r>
      <w:r w:rsidR="000F173C">
        <w:rPr>
          <w:rFonts w:ascii="Times New Roman" w:hAnsi="Times New Roman" w:cs="Times New Roman"/>
          <w:b/>
          <w:bCs/>
          <w:sz w:val="24"/>
          <w:szCs w:val="24"/>
        </w:rPr>
        <w:t>N</w:t>
      </w:r>
      <w:r w:rsidRPr="0095576E">
        <w:rPr>
          <w:rFonts w:ascii="Times New Roman" w:hAnsi="Times New Roman" w:cs="Times New Roman"/>
          <w:b/>
          <w:bCs/>
          <w:sz w:val="24"/>
          <w:szCs w:val="24"/>
        </w:rPr>
        <w:t xml:space="preserve"> BENUE STATE</w:t>
      </w:r>
      <w:r w:rsidR="000F173C">
        <w:rPr>
          <w:rFonts w:ascii="Times New Roman" w:hAnsi="Times New Roman" w:cs="Times New Roman"/>
          <w:b/>
          <w:bCs/>
          <w:sz w:val="24"/>
          <w:szCs w:val="24"/>
        </w:rPr>
        <w:t>, NIGERIA.</w:t>
      </w:r>
    </w:p>
    <w:p w14:paraId="71AEEEAF" w14:textId="77777777" w:rsidR="00C254B0" w:rsidRDefault="00C254B0">
      <w:pPr>
        <w:rPr>
          <w:rFonts w:ascii="Times New Roman" w:hAnsi="Times New Roman" w:cs="Times New Roman"/>
          <w:b/>
          <w:bCs/>
          <w:sz w:val="24"/>
          <w:szCs w:val="24"/>
        </w:rPr>
      </w:pPr>
    </w:p>
    <w:p w14:paraId="007AB441" w14:textId="0E368A0B" w:rsidR="0095576E" w:rsidRDefault="0095576E">
      <w:pPr>
        <w:rPr>
          <w:rFonts w:ascii="Times New Roman" w:hAnsi="Times New Roman" w:cs="Times New Roman"/>
          <w:b/>
          <w:bCs/>
          <w:sz w:val="24"/>
          <w:szCs w:val="24"/>
        </w:rPr>
      </w:pPr>
      <w:r>
        <w:rPr>
          <w:rFonts w:ascii="Times New Roman" w:hAnsi="Times New Roman" w:cs="Times New Roman"/>
          <w:b/>
          <w:bCs/>
          <w:sz w:val="24"/>
          <w:szCs w:val="24"/>
        </w:rPr>
        <w:t>ABSTRACT</w:t>
      </w:r>
    </w:p>
    <w:p w14:paraId="102B15B4" w14:textId="24184834" w:rsidR="00A912FC" w:rsidRDefault="0095576E" w:rsidP="00115428">
      <w:pPr>
        <w:spacing w:line="276" w:lineRule="auto"/>
        <w:jc w:val="both"/>
        <w:rPr>
          <w:rFonts w:ascii="Times New Roman" w:hAnsi="Times New Roman" w:cs="Times New Roman"/>
          <w:bCs/>
          <w:color w:val="000000"/>
          <w:spacing w:val="2"/>
          <w:sz w:val="24"/>
          <w:szCs w:val="24"/>
        </w:rPr>
      </w:pPr>
      <w:r w:rsidRPr="00A912FC">
        <w:rPr>
          <w:rFonts w:ascii="Times New Roman" w:hAnsi="Times New Roman" w:cs="Times New Roman"/>
          <w:sz w:val="24"/>
          <w:szCs w:val="24"/>
        </w:rPr>
        <w:t>Postpartum infections also known as puerperal infections are bacterial infection that occur in women after childbirth. They are relatively common and are among the leading causes of maternal morbidity and mortality.</w:t>
      </w:r>
      <w:r w:rsidR="000F173C" w:rsidRPr="00A912FC">
        <w:rPr>
          <w:rFonts w:ascii="Times New Roman" w:hAnsi="Times New Roman" w:cs="Times New Roman"/>
          <w:sz w:val="24"/>
          <w:szCs w:val="24"/>
        </w:rPr>
        <w:t xml:space="preserve"> The aim of the study was to assess the antibiotic susceptibility pattern and to characterize </w:t>
      </w:r>
      <w:r w:rsidR="000F173C" w:rsidRPr="00A912FC">
        <w:rPr>
          <w:rFonts w:ascii="Times New Roman" w:hAnsi="Times New Roman" w:cs="Times New Roman"/>
          <w:i/>
          <w:iCs/>
          <w:sz w:val="24"/>
          <w:szCs w:val="24"/>
        </w:rPr>
        <w:t>Proteus</w:t>
      </w:r>
      <w:r w:rsidR="000F173C" w:rsidRPr="00A912FC">
        <w:rPr>
          <w:rFonts w:ascii="Times New Roman" w:hAnsi="Times New Roman" w:cs="Times New Roman"/>
          <w:sz w:val="24"/>
          <w:szCs w:val="24"/>
        </w:rPr>
        <w:t xml:space="preserve"> species implicated in uterine postpartum infection in women of child bearing age in the three senatorial zones (A, B &amp; C) in Benue state.</w:t>
      </w:r>
      <w:r w:rsidR="00A912FC" w:rsidRPr="00A912FC">
        <w:rPr>
          <w:rFonts w:ascii="Times New Roman" w:hAnsi="Times New Roman" w:cs="Times New Roman"/>
          <w:sz w:val="24"/>
          <w:szCs w:val="24"/>
        </w:rPr>
        <w:t xml:space="preserve"> The objectives were to: </w:t>
      </w:r>
      <w:r w:rsidR="00A912FC" w:rsidRPr="00A912FC">
        <w:rPr>
          <w:rFonts w:ascii="Times New Roman" w:hAnsi="Times New Roman" w:cs="Times New Roman"/>
          <w:color w:val="000000" w:themeColor="text1"/>
          <w:sz w:val="24"/>
          <w:szCs w:val="24"/>
          <w:lang w:eastAsia="en-GB"/>
        </w:rPr>
        <w:t xml:space="preserve">assess the antibiotic susceptibility patterns of </w:t>
      </w:r>
      <w:r w:rsidR="00A912FC" w:rsidRPr="00A912FC">
        <w:rPr>
          <w:rFonts w:ascii="Times New Roman" w:hAnsi="Times New Roman" w:cs="Times New Roman"/>
          <w:i/>
          <w:color w:val="000000" w:themeColor="text1"/>
          <w:sz w:val="24"/>
          <w:szCs w:val="24"/>
          <w:lang w:eastAsia="en-GB"/>
        </w:rPr>
        <w:t>Proteus</w:t>
      </w:r>
      <w:r w:rsidR="00A912FC" w:rsidRPr="00A912FC">
        <w:rPr>
          <w:rFonts w:ascii="Times New Roman" w:hAnsi="Times New Roman" w:cs="Times New Roman"/>
          <w:color w:val="000000" w:themeColor="text1"/>
          <w:sz w:val="24"/>
          <w:szCs w:val="24"/>
          <w:lang w:eastAsia="en-GB"/>
        </w:rPr>
        <w:t xml:space="preserve"> </w:t>
      </w:r>
      <w:r w:rsidR="00A912FC" w:rsidRPr="00A912FC">
        <w:rPr>
          <w:rFonts w:ascii="Times New Roman" w:hAnsi="Times New Roman" w:cs="Times New Roman"/>
          <w:i/>
          <w:iCs/>
          <w:color w:val="000000" w:themeColor="text1"/>
          <w:sz w:val="24"/>
          <w:szCs w:val="24"/>
          <w:lang w:eastAsia="en-GB"/>
        </w:rPr>
        <w:t>species</w:t>
      </w:r>
      <w:r w:rsidR="00A912FC">
        <w:rPr>
          <w:rFonts w:ascii="Times New Roman" w:hAnsi="Times New Roman" w:cs="Times New Roman"/>
          <w:i/>
          <w:iCs/>
          <w:color w:val="000000" w:themeColor="text1"/>
          <w:sz w:val="24"/>
          <w:szCs w:val="24"/>
          <w:lang w:eastAsia="en-GB"/>
        </w:rPr>
        <w:t>,</w:t>
      </w:r>
      <w:r w:rsidR="00A912FC" w:rsidRPr="00A912FC">
        <w:rPr>
          <w:rFonts w:ascii="Times New Roman" w:hAnsi="Times New Roman" w:cs="Times New Roman"/>
          <w:color w:val="000000" w:themeColor="text1"/>
          <w:sz w:val="24"/>
          <w:szCs w:val="24"/>
          <w:lang w:eastAsia="en-GB"/>
        </w:rPr>
        <w:t xml:space="preserve"> identify the commonly used antibiotics for local treatment and</w:t>
      </w:r>
      <w:r w:rsidR="00A912FC">
        <w:rPr>
          <w:rFonts w:ascii="Times New Roman" w:hAnsi="Times New Roman" w:cs="Times New Roman"/>
          <w:color w:val="000000" w:themeColor="text1"/>
          <w:sz w:val="24"/>
          <w:szCs w:val="24"/>
          <w:lang w:eastAsia="en-GB"/>
        </w:rPr>
        <w:t xml:space="preserve"> </w:t>
      </w:r>
      <w:r w:rsidR="00A912FC" w:rsidRPr="00A912FC">
        <w:rPr>
          <w:rFonts w:ascii="Times New Roman" w:hAnsi="Times New Roman" w:cs="Times New Roman"/>
          <w:color w:val="000000" w:themeColor="text1"/>
          <w:sz w:val="24"/>
          <w:szCs w:val="24"/>
          <w:lang w:eastAsia="en-GB"/>
        </w:rPr>
        <w:t xml:space="preserve">evaluate the genetic relatedness of </w:t>
      </w:r>
      <w:r w:rsidR="00A912FC" w:rsidRPr="00A912FC">
        <w:rPr>
          <w:rFonts w:ascii="Times New Roman" w:hAnsi="Times New Roman" w:cs="Times New Roman"/>
          <w:i/>
          <w:color w:val="000000" w:themeColor="text1"/>
          <w:sz w:val="24"/>
          <w:szCs w:val="24"/>
          <w:lang w:eastAsia="en-GB"/>
        </w:rPr>
        <w:t>Proteus</w:t>
      </w:r>
      <w:r w:rsidR="00A912FC" w:rsidRPr="00A912FC">
        <w:rPr>
          <w:rFonts w:ascii="Times New Roman" w:hAnsi="Times New Roman" w:cs="Times New Roman"/>
          <w:color w:val="000000" w:themeColor="text1"/>
          <w:sz w:val="24"/>
          <w:szCs w:val="24"/>
          <w:lang w:eastAsia="en-GB"/>
        </w:rPr>
        <w:t xml:space="preserve"> </w:t>
      </w:r>
      <w:r w:rsidR="00A912FC" w:rsidRPr="00A912FC">
        <w:rPr>
          <w:rFonts w:ascii="Times New Roman" w:hAnsi="Times New Roman" w:cs="Times New Roman"/>
          <w:i/>
          <w:color w:val="000000" w:themeColor="text1"/>
          <w:sz w:val="24"/>
          <w:szCs w:val="24"/>
          <w:lang w:eastAsia="en-GB"/>
        </w:rPr>
        <w:t>species</w:t>
      </w:r>
      <w:r w:rsidR="00A912FC" w:rsidRPr="00A912FC">
        <w:rPr>
          <w:rFonts w:ascii="Times New Roman" w:hAnsi="Times New Roman" w:cs="Times New Roman"/>
          <w:color w:val="000000" w:themeColor="text1"/>
          <w:sz w:val="24"/>
          <w:szCs w:val="24"/>
          <w:lang w:eastAsia="en-GB"/>
        </w:rPr>
        <w:t xml:space="preserve"> identified.</w:t>
      </w:r>
      <w:r w:rsidR="007251B3" w:rsidRPr="000741F1">
        <w:rPr>
          <w:rFonts w:ascii="Times New Roman" w:hAnsi="Times New Roman" w:cs="Times New Roman"/>
          <w:sz w:val="24"/>
          <w:szCs w:val="24"/>
        </w:rPr>
        <w:t xml:space="preserve"> The</w:t>
      </w:r>
      <w:r w:rsidR="007251B3">
        <w:rPr>
          <w:rFonts w:ascii="Times New Roman" w:hAnsi="Times New Roman" w:cs="Times New Roman"/>
          <w:sz w:val="24"/>
          <w:szCs w:val="24"/>
        </w:rPr>
        <w:t xml:space="preserve"> study</w:t>
      </w:r>
      <w:r w:rsidR="007251B3" w:rsidRPr="000741F1">
        <w:rPr>
          <w:rFonts w:ascii="Times New Roman" w:hAnsi="Times New Roman" w:cs="Times New Roman"/>
          <w:sz w:val="24"/>
          <w:szCs w:val="24"/>
        </w:rPr>
        <w:t xml:space="preserve"> was conducted</w:t>
      </w:r>
      <w:r w:rsidR="007251B3">
        <w:rPr>
          <w:rFonts w:ascii="Times New Roman" w:hAnsi="Times New Roman" w:cs="Times New Roman"/>
          <w:sz w:val="24"/>
          <w:szCs w:val="24"/>
        </w:rPr>
        <w:t xml:space="preserve"> across</w:t>
      </w:r>
      <w:r w:rsidR="007251B3" w:rsidRPr="000741F1">
        <w:rPr>
          <w:rFonts w:ascii="Times New Roman" w:hAnsi="Times New Roman" w:cs="Times New Roman"/>
          <w:sz w:val="24"/>
          <w:szCs w:val="24"/>
        </w:rPr>
        <w:t xml:space="preserve"> three Zones</w:t>
      </w:r>
      <w:r w:rsidR="007251B3">
        <w:rPr>
          <w:rFonts w:ascii="Times New Roman" w:hAnsi="Times New Roman" w:cs="Times New Roman"/>
          <w:sz w:val="24"/>
          <w:szCs w:val="24"/>
        </w:rPr>
        <w:t>:</w:t>
      </w:r>
      <w:r w:rsidR="007251B3" w:rsidRPr="000741F1">
        <w:rPr>
          <w:rFonts w:ascii="Times New Roman" w:hAnsi="Times New Roman" w:cs="Times New Roman"/>
          <w:sz w:val="24"/>
          <w:szCs w:val="24"/>
        </w:rPr>
        <w:t xml:space="preserve"> Zone A</w:t>
      </w:r>
      <w:r w:rsidR="007251B3">
        <w:rPr>
          <w:rFonts w:ascii="Times New Roman" w:hAnsi="Times New Roman" w:cs="Times New Roman"/>
          <w:sz w:val="24"/>
          <w:szCs w:val="24"/>
        </w:rPr>
        <w:t xml:space="preserve"> (</w:t>
      </w:r>
      <w:r w:rsidR="007251B3" w:rsidRPr="000741F1">
        <w:rPr>
          <w:rFonts w:ascii="Times New Roman" w:hAnsi="Times New Roman" w:cs="Times New Roman"/>
          <w:sz w:val="24"/>
          <w:szCs w:val="24"/>
        </w:rPr>
        <w:t>Katsina Ala</w:t>
      </w:r>
      <w:r w:rsidR="007251B3">
        <w:rPr>
          <w:rFonts w:ascii="Times New Roman" w:hAnsi="Times New Roman" w:cs="Times New Roman"/>
          <w:sz w:val="24"/>
          <w:szCs w:val="24"/>
        </w:rPr>
        <w:t>)</w:t>
      </w:r>
      <w:r w:rsidR="007251B3" w:rsidRPr="000741F1">
        <w:rPr>
          <w:rFonts w:ascii="Times New Roman" w:hAnsi="Times New Roman" w:cs="Times New Roman"/>
          <w:sz w:val="24"/>
          <w:szCs w:val="24"/>
        </w:rPr>
        <w:t xml:space="preserve">, Zone B </w:t>
      </w:r>
      <w:r w:rsidR="007251B3">
        <w:rPr>
          <w:rFonts w:ascii="Times New Roman" w:hAnsi="Times New Roman" w:cs="Times New Roman"/>
          <w:sz w:val="24"/>
          <w:szCs w:val="24"/>
        </w:rPr>
        <w:t>(</w:t>
      </w:r>
      <w:r w:rsidR="007251B3" w:rsidRPr="000741F1">
        <w:rPr>
          <w:rFonts w:ascii="Times New Roman" w:hAnsi="Times New Roman" w:cs="Times New Roman"/>
          <w:sz w:val="24"/>
          <w:szCs w:val="24"/>
        </w:rPr>
        <w:t>Makurdi</w:t>
      </w:r>
      <w:r w:rsidR="007251B3">
        <w:rPr>
          <w:rFonts w:ascii="Times New Roman" w:hAnsi="Times New Roman" w:cs="Times New Roman"/>
          <w:sz w:val="24"/>
          <w:szCs w:val="24"/>
        </w:rPr>
        <w:t>)</w:t>
      </w:r>
      <w:r w:rsidR="007251B3" w:rsidRPr="000741F1">
        <w:rPr>
          <w:rFonts w:ascii="Times New Roman" w:hAnsi="Times New Roman" w:cs="Times New Roman"/>
          <w:sz w:val="24"/>
          <w:szCs w:val="24"/>
        </w:rPr>
        <w:t xml:space="preserve"> and Zone C </w:t>
      </w:r>
      <w:r w:rsidR="007251B3">
        <w:rPr>
          <w:rFonts w:ascii="Times New Roman" w:hAnsi="Times New Roman" w:cs="Times New Roman"/>
          <w:sz w:val="24"/>
          <w:szCs w:val="24"/>
        </w:rPr>
        <w:t>(</w:t>
      </w:r>
      <w:r w:rsidR="007251B3" w:rsidRPr="000741F1">
        <w:rPr>
          <w:rFonts w:ascii="Times New Roman" w:hAnsi="Times New Roman" w:cs="Times New Roman"/>
          <w:sz w:val="24"/>
          <w:szCs w:val="24"/>
        </w:rPr>
        <w:t xml:space="preserve">Otukpo). A total of 500 clinical samples </w:t>
      </w:r>
      <w:r w:rsidR="007251B3">
        <w:rPr>
          <w:rFonts w:ascii="Times New Roman" w:hAnsi="Times New Roman" w:cs="Times New Roman"/>
          <w:sz w:val="24"/>
          <w:szCs w:val="24"/>
        </w:rPr>
        <w:t>(</w:t>
      </w:r>
      <w:r w:rsidR="007251B3" w:rsidRPr="000741F1">
        <w:rPr>
          <w:rFonts w:ascii="Times New Roman" w:hAnsi="Times New Roman" w:cs="Times New Roman"/>
          <w:sz w:val="24"/>
          <w:szCs w:val="24"/>
        </w:rPr>
        <w:t>high vaginal swab and urine)</w:t>
      </w:r>
      <w:r w:rsidR="007251B3">
        <w:rPr>
          <w:rFonts w:ascii="Times New Roman" w:hAnsi="Times New Roman" w:cs="Times New Roman"/>
          <w:sz w:val="24"/>
          <w:szCs w:val="24"/>
        </w:rPr>
        <w:t xml:space="preserve"> </w:t>
      </w:r>
      <w:r w:rsidR="007251B3" w:rsidRPr="000741F1">
        <w:rPr>
          <w:rFonts w:ascii="Times New Roman" w:hAnsi="Times New Roman" w:cs="Times New Roman"/>
          <w:sz w:val="24"/>
          <w:szCs w:val="24"/>
        </w:rPr>
        <w:t xml:space="preserve">were collected from </w:t>
      </w:r>
      <w:r w:rsidR="001F44B8">
        <w:rPr>
          <w:rFonts w:ascii="Times New Roman" w:hAnsi="Times New Roman" w:cs="Times New Roman"/>
          <w:sz w:val="24"/>
          <w:szCs w:val="24"/>
        </w:rPr>
        <w:t>women of child bearing age,</w:t>
      </w:r>
      <w:r w:rsidR="007251B3" w:rsidRPr="000741F1">
        <w:rPr>
          <w:rFonts w:ascii="Times New Roman" w:hAnsi="Times New Roman" w:cs="Times New Roman"/>
          <w:sz w:val="24"/>
          <w:szCs w:val="24"/>
        </w:rPr>
        <w:t xml:space="preserve"> attend</w:t>
      </w:r>
      <w:r w:rsidR="007251B3">
        <w:rPr>
          <w:rFonts w:ascii="Times New Roman" w:hAnsi="Times New Roman" w:cs="Times New Roman"/>
          <w:sz w:val="24"/>
          <w:szCs w:val="24"/>
        </w:rPr>
        <w:t>ing</w:t>
      </w:r>
      <w:r w:rsidR="007251B3" w:rsidRPr="000741F1">
        <w:rPr>
          <w:rFonts w:ascii="Times New Roman" w:hAnsi="Times New Roman" w:cs="Times New Roman"/>
          <w:sz w:val="24"/>
          <w:szCs w:val="24"/>
        </w:rPr>
        <w:t xml:space="preserve"> maternity clinics in the hospital facilities and private maternity homes for routine checkup</w:t>
      </w:r>
      <w:r w:rsidR="007251B3">
        <w:rPr>
          <w:rFonts w:ascii="Times New Roman" w:hAnsi="Times New Roman" w:cs="Times New Roman"/>
          <w:sz w:val="24"/>
          <w:szCs w:val="24"/>
        </w:rPr>
        <w:t>. Standard microbiological procedures were used for sample analysis</w:t>
      </w:r>
      <w:r w:rsidR="007251B3" w:rsidRPr="000741F1">
        <w:rPr>
          <w:rFonts w:ascii="Times New Roman" w:hAnsi="Times New Roman" w:cs="Times New Roman"/>
          <w:sz w:val="24"/>
          <w:szCs w:val="24"/>
        </w:rPr>
        <w:t>.</w:t>
      </w:r>
      <w:r w:rsidR="00777C9C">
        <w:rPr>
          <w:rFonts w:ascii="Times New Roman" w:hAnsi="Times New Roman" w:cs="Times New Roman"/>
          <w:sz w:val="24"/>
          <w:szCs w:val="24"/>
        </w:rPr>
        <w:t xml:space="preserve"> </w:t>
      </w:r>
      <w:r w:rsidR="00777C9C" w:rsidRPr="00777C9C">
        <w:rPr>
          <w:rFonts w:ascii="Times New Roman" w:hAnsi="Times New Roman" w:cs="Times New Roman"/>
          <w:i/>
          <w:iCs/>
          <w:sz w:val="24"/>
          <w:szCs w:val="24"/>
        </w:rPr>
        <w:t>Proteus</w:t>
      </w:r>
      <w:r w:rsidR="00777C9C">
        <w:rPr>
          <w:rFonts w:ascii="Times New Roman" w:hAnsi="Times New Roman" w:cs="Times New Roman"/>
          <w:sz w:val="24"/>
          <w:szCs w:val="24"/>
        </w:rPr>
        <w:t xml:space="preserve"> mirabilis was isolated from 70 out of the 500 specimens collected</w:t>
      </w:r>
      <w:r w:rsidR="005C76D1">
        <w:rPr>
          <w:rFonts w:ascii="Times New Roman" w:eastAsia="Times New Roman" w:hAnsi="Times New Roman" w:cs="Times New Roman"/>
          <w:sz w:val="24"/>
          <w:szCs w:val="24"/>
        </w:rPr>
        <w:t xml:space="preserve">. </w:t>
      </w:r>
      <w:r w:rsidR="005C76D1" w:rsidRPr="000741F1">
        <w:rPr>
          <w:rFonts w:ascii="Times New Roman" w:eastAsia="Times New Roman" w:hAnsi="Times New Roman" w:cs="Times New Roman"/>
          <w:sz w:val="24"/>
          <w:szCs w:val="24"/>
        </w:rPr>
        <w:t xml:space="preserve"> </w:t>
      </w:r>
      <w:r w:rsidR="005C76D1" w:rsidRPr="000741F1">
        <w:rPr>
          <w:rFonts w:ascii="Times New Roman" w:hAnsi="Times New Roman" w:cs="Times New Roman"/>
          <w:sz w:val="24"/>
          <w:szCs w:val="24"/>
        </w:rPr>
        <w:t>Antibiotic susceptibility testing</w:t>
      </w:r>
      <w:r w:rsidR="005C76D1">
        <w:rPr>
          <w:rFonts w:ascii="Times New Roman" w:hAnsi="Times New Roman" w:cs="Times New Roman"/>
          <w:sz w:val="24"/>
          <w:szCs w:val="24"/>
        </w:rPr>
        <w:t xml:space="preserve"> revealed high</w:t>
      </w:r>
      <w:r w:rsidR="005C76D1" w:rsidRPr="000741F1">
        <w:rPr>
          <w:rFonts w:ascii="Times New Roman" w:hAnsi="Times New Roman" w:cs="Times New Roman"/>
          <w:sz w:val="24"/>
          <w:szCs w:val="24"/>
        </w:rPr>
        <w:t xml:space="preserve"> (100%) sensitivity</w:t>
      </w:r>
      <w:r w:rsidR="005C76D1">
        <w:rPr>
          <w:rFonts w:ascii="Times New Roman" w:hAnsi="Times New Roman" w:cs="Times New Roman"/>
          <w:sz w:val="24"/>
          <w:szCs w:val="24"/>
        </w:rPr>
        <w:t xml:space="preserve"> of </w:t>
      </w:r>
      <w:r w:rsidR="005C76D1" w:rsidRPr="003F0C8D">
        <w:rPr>
          <w:rFonts w:ascii="Times New Roman" w:hAnsi="Times New Roman" w:cs="Times New Roman"/>
          <w:i/>
          <w:iCs/>
          <w:sz w:val="24"/>
          <w:szCs w:val="24"/>
        </w:rPr>
        <w:t>Proteus</w:t>
      </w:r>
      <w:r w:rsidR="005C76D1">
        <w:rPr>
          <w:rFonts w:ascii="Times New Roman" w:hAnsi="Times New Roman" w:cs="Times New Roman"/>
          <w:sz w:val="24"/>
          <w:szCs w:val="24"/>
        </w:rPr>
        <w:t xml:space="preserve"> </w:t>
      </w:r>
      <w:r w:rsidR="005C76D1" w:rsidRPr="003F0C8D">
        <w:rPr>
          <w:rFonts w:ascii="Times New Roman" w:hAnsi="Times New Roman" w:cs="Times New Roman"/>
          <w:i/>
          <w:iCs/>
          <w:sz w:val="24"/>
          <w:szCs w:val="24"/>
        </w:rPr>
        <w:t>mirabilis</w:t>
      </w:r>
      <w:r w:rsidR="005C76D1">
        <w:rPr>
          <w:rFonts w:ascii="Times New Roman" w:hAnsi="Times New Roman" w:cs="Times New Roman"/>
          <w:i/>
          <w:iCs/>
          <w:sz w:val="24"/>
          <w:szCs w:val="24"/>
        </w:rPr>
        <w:t xml:space="preserve"> </w:t>
      </w:r>
      <w:r w:rsidR="005C76D1" w:rsidRPr="003F0C8D">
        <w:rPr>
          <w:rFonts w:ascii="Times New Roman" w:hAnsi="Times New Roman" w:cs="Times New Roman"/>
          <w:sz w:val="24"/>
          <w:szCs w:val="24"/>
        </w:rPr>
        <w:t>isolate</w:t>
      </w:r>
      <w:r w:rsidR="005C76D1">
        <w:rPr>
          <w:rFonts w:ascii="Times New Roman" w:hAnsi="Times New Roman" w:cs="Times New Roman"/>
          <w:sz w:val="24"/>
          <w:szCs w:val="24"/>
        </w:rPr>
        <w:t>s</w:t>
      </w:r>
      <w:r w:rsidR="005C76D1" w:rsidRPr="000741F1">
        <w:rPr>
          <w:rFonts w:ascii="Times New Roman" w:hAnsi="Times New Roman" w:cs="Times New Roman"/>
          <w:sz w:val="24"/>
          <w:szCs w:val="24"/>
        </w:rPr>
        <w:t xml:space="preserve"> to Amikacin (Aminoglycoside)</w:t>
      </w:r>
      <w:r w:rsidR="005C76D1">
        <w:rPr>
          <w:rFonts w:ascii="Times New Roman" w:hAnsi="Times New Roman" w:cs="Times New Roman"/>
          <w:sz w:val="24"/>
          <w:szCs w:val="24"/>
        </w:rPr>
        <w:t>,</w:t>
      </w:r>
      <w:r w:rsidR="005C76D1" w:rsidRPr="000741F1">
        <w:rPr>
          <w:rFonts w:ascii="Times New Roman" w:hAnsi="Times New Roman" w:cs="Times New Roman"/>
          <w:sz w:val="24"/>
          <w:szCs w:val="24"/>
        </w:rPr>
        <w:t xml:space="preserve"> Imipenem</w:t>
      </w:r>
      <w:r w:rsidR="005C76D1">
        <w:rPr>
          <w:rFonts w:ascii="Times New Roman" w:hAnsi="Times New Roman" w:cs="Times New Roman"/>
          <w:sz w:val="24"/>
          <w:szCs w:val="24"/>
        </w:rPr>
        <w:t xml:space="preserve"> and </w:t>
      </w:r>
      <w:r w:rsidR="005C76D1" w:rsidRPr="000741F1">
        <w:rPr>
          <w:rFonts w:ascii="Times New Roman" w:hAnsi="Times New Roman" w:cs="Times New Roman"/>
          <w:sz w:val="24"/>
          <w:szCs w:val="24"/>
        </w:rPr>
        <w:t>Meropenem (carbapenem</w:t>
      </w:r>
      <w:r w:rsidR="005C76D1">
        <w:rPr>
          <w:rFonts w:ascii="Times New Roman" w:hAnsi="Times New Roman" w:cs="Times New Roman"/>
          <w:sz w:val="24"/>
          <w:szCs w:val="24"/>
        </w:rPr>
        <w:t>s</w:t>
      </w:r>
      <w:r w:rsidR="005C76D1" w:rsidRPr="000741F1">
        <w:rPr>
          <w:rFonts w:ascii="Times New Roman" w:hAnsi="Times New Roman" w:cs="Times New Roman"/>
          <w:sz w:val="24"/>
          <w:szCs w:val="24"/>
        </w:rPr>
        <w:t>)</w:t>
      </w:r>
      <w:r w:rsidR="005C76D1">
        <w:rPr>
          <w:rFonts w:ascii="Times New Roman" w:hAnsi="Times New Roman" w:cs="Times New Roman"/>
          <w:sz w:val="24"/>
          <w:szCs w:val="24"/>
        </w:rPr>
        <w:t>,</w:t>
      </w:r>
      <w:r w:rsidR="005C76D1" w:rsidRPr="000741F1">
        <w:rPr>
          <w:rFonts w:ascii="Times New Roman" w:hAnsi="Times New Roman" w:cs="Times New Roman"/>
          <w:sz w:val="24"/>
          <w:szCs w:val="24"/>
        </w:rPr>
        <w:t xml:space="preserve"> and Piperacillin/ Tazobactam (</w:t>
      </w:r>
      <w:r w:rsidR="005C76D1">
        <w:rPr>
          <w:rFonts w:ascii="Times New Roman" w:hAnsi="Times New Roman" w:cs="Times New Roman"/>
          <w:sz w:val="24"/>
          <w:szCs w:val="24"/>
        </w:rPr>
        <w:t>β- lactam/</w:t>
      </w:r>
      <w:r w:rsidR="005C76D1" w:rsidRPr="000741F1">
        <w:rPr>
          <w:rFonts w:ascii="Times New Roman" w:hAnsi="Times New Roman" w:cs="Times New Roman"/>
          <w:sz w:val="24"/>
          <w:szCs w:val="24"/>
        </w:rPr>
        <w:t xml:space="preserve"> β- lactamase</w:t>
      </w:r>
      <w:r w:rsidR="005C76D1">
        <w:rPr>
          <w:rFonts w:ascii="Times New Roman" w:hAnsi="Times New Roman" w:cs="Times New Roman"/>
          <w:sz w:val="24"/>
          <w:szCs w:val="24"/>
        </w:rPr>
        <w:t xml:space="preserve"> inhibitor</w:t>
      </w:r>
      <w:r w:rsidR="005C76D1" w:rsidRPr="000741F1">
        <w:rPr>
          <w:rFonts w:ascii="Times New Roman" w:hAnsi="Times New Roman" w:cs="Times New Roman"/>
          <w:sz w:val="24"/>
          <w:szCs w:val="24"/>
        </w:rPr>
        <w:t>).</w:t>
      </w:r>
      <w:r w:rsidR="005C76D1">
        <w:rPr>
          <w:rFonts w:ascii="Times New Roman" w:hAnsi="Times New Roman" w:cs="Times New Roman"/>
          <w:sz w:val="24"/>
          <w:szCs w:val="24"/>
        </w:rPr>
        <w:t xml:space="preserve"> However, isolates exhibited</w:t>
      </w:r>
      <w:r w:rsidR="005C76D1" w:rsidRPr="000741F1">
        <w:rPr>
          <w:rFonts w:ascii="Times New Roman" w:eastAsia="Times New Roman" w:hAnsi="Times New Roman" w:cs="Times New Roman"/>
          <w:sz w:val="24"/>
          <w:szCs w:val="24"/>
        </w:rPr>
        <w:t xml:space="preserve"> high resistance to tetracycline and nitrofurantoin.</w:t>
      </w:r>
      <w:r w:rsidR="005C76D1">
        <w:rPr>
          <w:rFonts w:ascii="Times New Roman" w:eastAsia="Times New Roman" w:hAnsi="Times New Roman" w:cs="Times New Roman"/>
          <w:sz w:val="24"/>
          <w:szCs w:val="24"/>
        </w:rPr>
        <w:t xml:space="preserve"> Facility-specific</w:t>
      </w:r>
      <w:r w:rsidR="005C76D1" w:rsidRPr="000741F1">
        <w:rPr>
          <w:rFonts w:ascii="Times New Roman" w:eastAsia="Times New Roman" w:hAnsi="Times New Roman" w:cs="Times New Roman"/>
          <w:sz w:val="24"/>
          <w:szCs w:val="24"/>
        </w:rPr>
        <w:t xml:space="preserve"> sensitivity profile</w:t>
      </w:r>
      <w:r w:rsidR="005C76D1">
        <w:rPr>
          <w:rFonts w:ascii="Times New Roman" w:eastAsia="Times New Roman" w:hAnsi="Times New Roman" w:cs="Times New Roman"/>
          <w:sz w:val="24"/>
          <w:szCs w:val="24"/>
        </w:rPr>
        <w:t>s showed that isolates from the</w:t>
      </w:r>
      <w:r w:rsidR="005C76D1" w:rsidRPr="000741F1">
        <w:rPr>
          <w:rFonts w:ascii="Times New Roman" w:eastAsia="Times New Roman" w:hAnsi="Times New Roman" w:cs="Times New Roman"/>
          <w:sz w:val="24"/>
          <w:szCs w:val="24"/>
        </w:rPr>
        <w:t xml:space="preserve"> Federal Medical Center</w:t>
      </w:r>
      <w:r w:rsidR="005C76D1">
        <w:rPr>
          <w:rFonts w:ascii="Times New Roman" w:eastAsia="Times New Roman" w:hAnsi="Times New Roman" w:cs="Times New Roman"/>
          <w:sz w:val="24"/>
          <w:szCs w:val="24"/>
        </w:rPr>
        <w:t xml:space="preserve"> had</w:t>
      </w:r>
      <w:r w:rsidR="005C76D1" w:rsidRPr="000741F1">
        <w:rPr>
          <w:rFonts w:ascii="Times New Roman" w:eastAsia="Times New Roman" w:hAnsi="Times New Roman" w:cs="Times New Roman"/>
          <w:sz w:val="24"/>
          <w:szCs w:val="24"/>
        </w:rPr>
        <w:t xml:space="preserve"> high susceptibility to Amikacin 100%, Imipenem (100%), Gentamycin (85.7%), Meropenem (85.7%) and Piperacillin- tazobactam (85.7%). Similar</w:t>
      </w:r>
      <w:r w:rsidR="005C76D1">
        <w:rPr>
          <w:rFonts w:ascii="Times New Roman" w:eastAsia="Times New Roman" w:hAnsi="Times New Roman" w:cs="Times New Roman"/>
          <w:sz w:val="24"/>
          <w:szCs w:val="24"/>
        </w:rPr>
        <w:t xml:space="preserve"> trends were observed in</w:t>
      </w:r>
      <w:r w:rsidR="005C76D1" w:rsidRPr="000741F1">
        <w:rPr>
          <w:rFonts w:ascii="Times New Roman" w:eastAsia="Times New Roman" w:hAnsi="Times New Roman" w:cs="Times New Roman"/>
          <w:sz w:val="24"/>
          <w:szCs w:val="24"/>
        </w:rPr>
        <w:t xml:space="preserve"> Benue State University Teaching Hospital,</w:t>
      </w:r>
      <w:r w:rsidR="005C76D1">
        <w:rPr>
          <w:rFonts w:ascii="Times New Roman" w:eastAsia="Times New Roman" w:hAnsi="Times New Roman" w:cs="Times New Roman"/>
          <w:sz w:val="24"/>
          <w:szCs w:val="24"/>
        </w:rPr>
        <w:t xml:space="preserve"> where isolates exhibited high</w:t>
      </w:r>
      <w:r w:rsidR="005C76D1" w:rsidRPr="000741F1">
        <w:rPr>
          <w:rFonts w:ascii="Times New Roman" w:eastAsia="Times New Roman" w:hAnsi="Times New Roman" w:cs="Times New Roman"/>
          <w:sz w:val="24"/>
          <w:szCs w:val="24"/>
        </w:rPr>
        <w:t xml:space="preserve"> susceptibility</w:t>
      </w:r>
      <w:r w:rsidR="005C76D1">
        <w:rPr>
          <w:rFonts w:ascii="Times New Roman" w:eastAsia="Times New Roman" w:hAnsi="Times New Roman" w:cs="Times New Roman"/>
          <w:sz w:val="24"/>
          <w:szCs w:val="24"/>
        </w:rPr>
        <w:t xml:space="preserve"> to</w:t>
      </w:r>
      <w:r w:rsidR="005C76D1" w:rsidRPr="000741F1">
        <w:rPr>
          <w:rFonts w:ascii="Times New Roman" w:eastAsia="Times New Roman" w:hAnsi="Times New Roman" w:cs="Times New Roman"/>
          <w:sz w:val="24"/>
          <w:szCs w:val="24"/>
        </w:rPr>
        <w:t xml:space="preserve"> Meropenem (100%), Imipenem (95.2%), Amikacin (90.5%) and Ciprofloxacin (81.0%). Federal University of Health Science Teaching Hospital Otukpo and General Hospital Katsina Ala</w:t>
      </w:r>
      <w:r w:rsidR="005C76D1">
        <w:rPr>
          <w:rFonts w:ascii="Times New Roman" w:eastAsia="Times New Roman" w:hAnsi="Times New Roman" w:cs="Times New Roman"/>
          <w:sz w:val="24"/>
          <w:szCs w:val="24"/>
        </w:rPr>
        <w:t xml:space="preserve"> also demonstrated</w:t>
      </w:r>
      <w:r w:rsidR="005C76D1" w:rsidRPr="000741F1">
        <w:rPr>
          <w:rFonts w:ascii="Times New Roman" w:eastAsia="Times New Roman" w:hAnsi="Times New Roman" w:cs="Times New Roman"/>
          <w:sz w:val="24"/>
          <w:szCs w:val="24"/>
        </w:rPr>
        <w:t xml:space="preserve"> high sensitivity to Meropenem (100%), Imipenem (93.3%), Ciprofloxacin (86.7%) and Amoxicillin (86.7%).</w:t>
      </w:r>
      <w:r w:rsidR="00C9478C">
        <w:rPr>
          <w:rFonts w:ascii="Times New Roman" w:hAnsi="Times New Roman" w:cs="Times New Roman"/>
          <w:sz w:val="24"/>
          <w:szCs w:val="24"/>
        </w:rPr>
        <w:t xml:space="preserve"> Notably,</w:t>
      </w:r>
      <w:r w:rsidR="00C9478C" w:rsidRPr="000741F1">
        <w:rPr>
          <w:rFonts w:ascii="Times New Roman" w:hAnsi="Times New Roman" w:cs="Times New Roman"/>
          <w:sz w:val="24"/>
          <w:szCs w:val="24"/>
        </w:rPr>
        <w:t xml:space="preserve"> 28.6% of </w:t>
      </w:r>
      <w:r w:rsidR="00C9478C" w:rsidRPr="000741F1">
        <w:rPr>
          <w:rFonts w:ascii="Times New Roman" w:hAnsi="Times New Roman" w:cs="Times New Roman"/>
          <w:i/>
          <w:iCs/>
          <w:sz w:val="24"/>
          <w:szCs w:val="24"/>
        </w:rPr>
        <w:t>Proteus</w:t>
      </w:r>
      <w:r w:rsidR="00C9478C" w:rsidRPr="000741F1">
        <w:rPr>
          <w:rFonts w:ascii="Times New Roman" w:hAnsi="Times New Roman" w:cs="Times New Roman"/>
          <w:sz w:val="24"/>
          <w:szCs w:val="24"/>
        </w:rPr>
        <w:t xml:space="preserve"> </w:t>
      </w:r>
      <w:r w:rsidR="00C9478C" w:rsidRPr="000741F1">
        <w:rPr>
          <w:rFonts w:ascii="Times New Roman" w:hAnsi="Times New Roman" w:cs="Times New Roman"/>
          <w:i/>
          <w:iCs/>
          <w:sz w:val="24"/>
          <w:szCs w:val="24"/>
        </w:rPr>
        <w:t>mirabilis</w:t>
      </w:r>
      <w:r w:rsidR="00C9478C" w:rsidRPr="000741F1">
        <w:rPr>
          <w:rFonts w:ascii="Times New Roman" w:hAnsi="Times New Roman" w:cs="Times New Roman"/>
          <w:sz w:val="24"/>
          <w:szCs w:val="24"/>
        </w:rPr>
        <w:t xml:space="preserve"> </w:t>
      </w:r>
      <w:r w:rsidR="00C9478C">
        <w:rPr>
          <w:rFonts w:ascii="Times New Roman" w:hAnsi="Times New Roman" w:cs="Times New Roman"/>
          <w:sz w:val="24"/>
          <w:szCs w:val="24"/>
        </w:rPr>
        <w:t>from</w:t>
      </w:r>
      <w:r w:rsidR="00C9478C" w:rsidRPr="000741F1">
        <w:rPr>
          <w:rFonts w:ascii="Times New Roman" w:hAnsi="Times New Roman" w:cs="Times New Roman"/>
          <w:sz w:val="24"/>
          <w:szCs w:val="24"/>
        </w:rPr>
        <w:t xml:space="preserve"> Benue State University Teaching Hospital (BSUTH)</w:t>
      </w:r>
      <w:r w:rsidR="00C9478C">
        <w:rPr>
          <w:rFonts w:ascii="Times New Roman" w:hAnsi="Times New Roman" w:cs="Times New Roman"/>
          <w:sz w:val="24"/>
          <w:szCs w:val="24"/>
        </w:rPr>
        <w:t xml:space="preserve"> were extended-spectrum beta-lactamase (ESBL) producers.</w:t>
      </w:r>
      <w:r w:rsidR="008B11A2" w:rsidRPr="000741F1">
        <w:rPr>
          <w:rFonts w:ascii="Times New Roman" w:eastAsia="Times New Roman" w:hAnsi="Times New Roman" w:cs="Times New Roman"/>
          <w:sz w:val="24"/>
          <w:szCs w:val="24"/>
        </w:rPr>
        <w:t xml:space="preserve"> Molecular</w:t>
      </w:r>
      <w:r w:rsidR="008B11A2">
        <w:rPr>
          <w:rFonts w:ascii="Times New Roman" w:eastAsia="Times New Roman" w:hAnsi="Times New Roman" w:cs="Times New Roman"/>
          <w:sz w:val="24"/>
          <w:szCs w:val="24"/>
        </w:rPr>
        <w:t xml:space="preserve"> analysis confirmed the presence</w:t>
      </w:r>
      <w:r w:rsidR="008B11A2" w:rsidRPr="000741F1">
        <w:rPr>
          <w:rFonts w:ascii="Times New Roman" w:eastAsia="Times New Roman" w:hAnsi="Times New Roman" w:cs="Times New Roman"/>
          <w:sz w:val="24"/>
          <w:szCs w:val="24"/>
        </w:rPr>
        <w:t xml:space="preserve"> of TEM, AAC, and </w:t>
      </w:r>
      <w:proofErr w:type="spellStart"/>
      <w:r w:rsidR="008B11A2" w:rsidRPr="000741F1">
        <w:rPr>
          <w:rFonts w:ascii="Times New Roman" w:eastAsia="Times New Roman" w:hAnsi="Times New Roman" w:cs="Times New Roman"/>
          <w:sz w:val="24"/>
          <w:szCs w:val="24"/>
        </w:rPr>
        <w:t>qnrA</w:t>
      </w:r>
      <w:proofErr w:type="spellEnd"/>
      <w:r w:rsidR="008B11A2">
        <w:rPr>
          <w:rFonts w:ascii="Times New Roman" w:eastAsia="Times New Roman" w:hAnsi="Times New Roman" w:cs="Times New Roman"/>
          <w:sz w:val="24"/>
          <w:szCs w:val="24"/>
        </w:rPr>
        <w:t xml:space="preserve"> resistance</w:t>
      </w:r>
      <w:r w:rsidR="008B11A2" w:rsidRPr="000741F1">
        <w:rPr>
          <w:rFonts w:ascii="Times New Roman" w:eastAsia="Times New Roman" w:hAnsi="Times New Roman" w:cs="Times New Roman"/>
          <w:sz w:val="24"/>
          <w:szCs w:val="24"/>
        </w:rPr>
        <w:t xml:space="preserve"> genes in 15</w:t>
      </w:r>
      <w:bookmarkStart w:id="0" w:name="_Hlk181183407"/>
      <w:r w:rsidR="008B11A2">
        <w:rPr>
          <w:rFonts w:ascii="Times New Roman" w:eastAsia="Times New Roman" w:hAnsi="Times New Roman" w:cs="Times New Roman"/>
          <w:sz w:val="24"/>
          <w:szCs w:val="24"/>
        </w:rPr>
        <w:t xml:space="preserve"> ESBL- producing</w:t>
      </w:r>
      <w:r w:rsidR="008B11A2" w:rsidRPr="000741F1">
        <w:rPr>
          <w:rFonts w:ascii="Times New Roman" w:eastAsia="Times New Roman" w:hAnsi="Times New Roman" w:cs="Times New Roman"/>
          <w:sz w:val="24"/>
          <w:szCs w:val="24"/>
        </w:rPr>
        <w:t xml:space="preserve"> </w:t>
      </w:r>
      <w:bookmarkEnd w:id="0"/>
      <w:r w:rsidR="008B11A2" w:rsidRPr="000741F1">
        <w:rPr>
          <w:rFonts w:ascii="Times New Roman" w:eastAsia="Times New Roman" w:hAnsi="Times New Roman" w:cs="Times New Roman"/>
          <w:i/>
          <w:iCs/>
          <w:sz w:val="24"/>
          <w:szCs w:val="24"/>
        </w:rPr>
        <w:t>Proteus</w:t>
      </w:r>
      <w:r w:rsidR="008B11A2" w:rsidRPr="000741F1">
        <w:rPr>
          <w:rFonts w:ascii="Times New Roman" w:eastAsia="Times New Roman" w:hAnsi="Times New Roman" w:cs="Times New Roman"/>
          <w:sz w:val="24"/>
          <w:szCs w:val="24"/>
        </w:rPr>
        <w:t xml:space="preserve"> </w:t>
      </w:r>
      <w:r w:rsidR="008B11A2" w:rsidRPr="000741F1">
        <w:rPr>
          <w:rFonts w:ascii="Times New Roman" w:eastAsia="Times New Roman" w:hAnsi="Times New Roman" w:cs="Times New Roman"/>
          <w:i/>
          <w:iCs/>
          <w:sz w:val="24"/>
          <w:szCs w:val="24"/>
        </w:rPr>
        <w:t>mirabilis</w:t>
      </w:r>
      <w:r w:rsidR="008B11A2" w:rsidRPr="000741F1">
        <w:rPr>
          <w:rFonts w:ascii="Times New Roman" w:eastAsia="Times New Roman" w:hAnsi="Times New Roman" w:cs="Times New Roman"/>
          <w:sz w:val="24"/>
          <w:szCs w:val="24"/>
        </w:rPr>
        <w:t xml:space="preserve"> isolates </w:t>
      </w:r>
      <w:r w:rsidR="008B11A2">
        <w:rPr>
          <w:rFonts w:ascii="Times New Roman" w:eastAsia="Times New Roman" w:hAnsi="Times New Roman" w:cs="Times New Roman"/>
          <w:sz w:val="24"/>
          <w:szCs w:val="24"/>
        </w:rPr>
        <w:t>with</w:t>
      </w:r>
      <w:r w:rsidR="008B11A2" w:rsidRPr="000741F1">
        <w:rPr>
          <w:rFonts w:ascii="Times New Roman" w:eastAsia="Times New Roman" w:hAnsi="Times New Roman" w:cs="Times New Roman"/>
          <w:sz w:val="24"/>
          <w:szCs w:val="24"/>
        </w:rPr>
        <w:t xml:space="preserve"> </w:t>
      </w:r>
      <w:proofErr w:type="spellStart"/>
      <w:r w:rsidR="008B11A2" w:rsidRPr="000741F1">
        <w:rPr>
          <w:rFonts w:ascii="Times New Roman" w:eastAsia="Times New Roman" w:hAnsi="Times New Roman" w:cs="Times New Roman"/>
          <w:sz w:val="24"/>
          <w:szCs w:val="24"/>
        </w:rPr>
        <w:t>qnrA</w:t>
      </w:r>
      <w:proofErr w:type="spellEnd"/>
      <w:r w:rsidR="008B11A2">
        <w:rPr>
          <w:rFonts w:ascii="Times New Roman" w:eastAsia="Times New Roman" w:hAnsi="Times New Roman" w:cs="Times New Roman"/>
          <w:sz w:val="24"/>
          <w:szCs w:val="24"/>
        </w:rPr>
        <w:t xml:space="preserve"> </w:t>
      </w:r>
      <w:r w:rsidR="008B11A2" w:rsidRPr="000741F1">
        <w:rPr>
          <w:rFonts w:ascii="Times New Roman" w:eastAsia="Times New Roman" w:hAnsi="Times New Roman" w:cs="Times New Roman"/>
          <w:sz w:val="24"/>
          <w:szCs w:val="24"/>
        </w:rPr>
        <w:t xml:space="preserve">detected in 93.3% </w:t>
      </w:r>
      <w:r w:rsidR="008B11A2">
        <w:rPr>
          <w:rFonts w:ascii="Times New Roman" w:eastAsia="Times New Roman" w:hAnsi="Times New Roman" w:cs="Times New Roman"/>
          <w:sz w:val="24"/>
          <w:szCs w:val="24"/>
        </w:rPr>
        <w:t>and both TEM</w:t>
      </w:r>
      <w:r w:rsidR="008B11A2" w:rsidRPr="000741F1">
        <w:rPr>
          <w:rFonts w:ascii="Times New Roman" w:eastAsia="Times New Roman" w:hAnsi="Times New Roman" w:cs="Times New Roman"/>
          <w:sz w:val="24"/>
          <w:szCs w:val="24"/>
        </w:rPr>
        <w:t xml:space="preserve"> </w:t>
      </w:r>
      <w:r w:rsidR="008B11A2">
        <w:rPr>
          <w:rFonts w:ascii="Times New Roman" w:eastAsia="Times New Roman" w:hAnsi="Times New Roman" w:cs="Times New Roman"/>
          <w:sz w:val="24"/>
          <w:szCs w:val="24"/>
        </w:rPr>
        <w:t xml:space="preserve">and </w:t>
      </w:r>
      <w:r w:rsidR="008B11A2" w:rsidRPr="000741F1">
        <w:rPr>
          <w:rFonts w:ascii="Times New Roman" w:eastAsia="Times New Roman" w:hAnsi="Times New Roman" w:cs="Times New Roman"/>
          <w:sz w:val="24"/>
          <w:szCs w:val="24"/>
        </w:rPr>
        <w:t xml:space="preserve">AAC </w:t>
      </w:r>
      <w:r w:rsidR="008B11A2">
        <w:rPr>
          <w:rFonts w:ascii="Times New Roman" w:eastAsia="Times New Roman" w:hAnsi="Times New Roman" w:cs="Times New Roman"/>
          <w:sz w:val="24"/>
          <w:szCs w:val="24"/>
        </w:rPr>
        <w:t>genes present</w:t>
      </w:r>
      <w:r w:rsidR="008B11A2" w:rsidRPr="000741F1">
        <w:rPr>
          <w:rFonts w:ascii="Times New Roman" w:eastAsia="Times New Roman" w:hAnsi="Times New Roman" w:cs="Times New Roman"/>
          <w:sz w:val="24"/>
          <w:szCs w:val="24"/>
        </w:rPr>
        <w:t xml:space="preserve"> in all</w:t>
      </w:r>
      <w:r w:rsidR="008B11A2">
        <w:rPr>
          <w:rFonts w:ascii="Times New Roman" w:eastAsia="Times New Roman" w:hAnsi="Times New Roman" w:cs="Times New Roman"/>
          <w:sz w:val="24"/>
          <w:szCs w:val="24"/>
        </w:rPr>
        <w:t xml:space="preserve"> isolates (</w:t>
      </w:r>
      <w:r w:rsidR="008B11A2" w:rsidRPr="000741F1">
        <w:rPr>
          <w:rFonts w:ascii="Times New Roman" w:eastAsia="Times New Roman" w:hAnsi="Times New Roman" w:cs="Times New Roman"/>
          <w:sz w:val="24"/>
          <w:szCs w:val="24"/>
        </w:rPr>
        <w:t>100%</w:t>
      </w:r>
      <w:r w:rsidR="008B11A2">
        <w:rPr>
          <w:rFonts w:ascii="Times New Roman" w:eastAsia="Times New Roman" w:hAnsi="Times New Roman" w:cs="Times New Roman"/>
          <w:sz w:val="24"/>
          <w:szCs w:val="24"/>
        </w:rPr>
        <w:t>).</w:t>
      </w:r>
      <w:r w:rsidR="00A22969" w:rsidRPr="00A22969">
        <w:rPr>
          <w:rFonts w:ascii="Times New Roman" w:hAnsi="Times New Roman" w:cs="Times New Roman"/>
          <w:bCs/>
          <w:color w:val="000000"/>
          <w:spacing w:val="2"/>
          <w:sz w:val="24"/>
          <w:szCs w:val="24"/>
        </w:rPr>
        <w:t xml:space="preserve"> </w:t>
      </w:r>
      <w:r w:rsidR="00A22969" w:rsidRPr="000741F1">
        <w:rPr>
          <w:rFonts w:ascii="Times New Roman" w:hAnsi="Times New Roman" w:cs="Times New Roman"/>
          <w:bCs/>
          <w:color w:val="000000"/>
          <w:spacing w:val="2"/>
          <w:sz w:val="24"/>
          <w:szCs w:val="24"/>
        </w:rPr>
        <w:t>Molecular analysis</w:t>
      </w:r>
      <w:r w:rsidR="00A22969">
        <w:rPr>
          <w:rFonts w:ascii="Times New Roman" w:hAnsi="Times New Roman" w:cs="Times New Roman"/>
          <w:bCs/>
          <w:color w:val="000000"/>
          <w:spacing w:val="2"/>
          <w:sz w:val="24"/>
          <w:szCs w:val="24"/>
        </w:rPr>
        <w:t xml:space="preserve"> of the isolates revealed</w:t>
      </w:r>
      <w:r w:rsidR="00A22969" w:rsidRPr="000741F1">
        <w:rPr>
          <w:rFonts w:ascii="Times New Roman" w:hAnsi="Times New Roman" w:cs="Times New Roman"/>
          <w:bCs/>
          <w:color w:val="000000"/>
          <w:spacing w:val="2"/>
          <w:sz w:val="24"/>
          <w:szCs w:val="24"/>
        </w:rPr>
        <w:t xml:space="preserve"> genetic</w:t>
      </w:r>
      <w:r w:rsidR="00A22969">
        <w:rPr>
          <w:rFonts w:ascii="Times New Roman" w:hAnsi="Times New Roman" w:cs="Times New Roman"/>
          <w:bCs/>
          <w:color w:val="000000"/>
          <w:spacing w:val="2"/>
          <w:sz w:val="24"/>
          <w:szCs w:val="24"/>
        </w:rPr>
        <w:t xml:space="preserve"> clustering, indicating transmission pathways within and across maternity clinic.</w:t>
      </w:r>
      <w:r w:rsidR="00A22969" w:rsidRPr="000741F1">
        <w:rPr>
          <w:rFonts w:ascii="Times New Roman" w:eastAsia="Times New Roman" w:hAnsi="Times New Roman" w:cs="Times New Roman"/>
          <w:sz w:val="24"/>
          <w:szCs w:val="24"/>
        </w:rPr>
        <w:t xml:space="preserve"> MEGA BLAST analysis of the16S rRNA sequences</w:t>
      </w:r>
      <w:r w:rsidR="00A22969">
        <w:rPr>
          <w:rFonts w:ascii="Times New Roman" w:eastAsia="Times New Roman" w:hAnsi="Times New Roman" w:cs="Times New Roman"/>
          <w:sz w:val="24"/>
          <w:szCs w:val="24"/>
        </w:rPr>
        <w:t xml:space="preserve"> showed</w:t>
      </w:r>
      <w:r w:rsidR="00A22969" w:rsidRPr="000741F1">
        <w:rPr>
          <w:rFonts w:ascii="Times New Roman" w:eastAsia="Times New Roman" w:hAnsi="Times New Roman" w:cs="Times New Roman"/>
          <w:sz w:val="24"/>
          <w:szCs w:val="24"/>
        </w:rPr>
        <w:t xml:space="preserve"> 100% similarity</w:t>
      </w:r>
      <w:r w:rsidR="00A22969">
        <w:rPr>
          <w:rFonts w:ascii="Times New Roman" w:eastAsia="Times New Roman" w:hAnsi="Times New Roman" w:cs="Times New Roman"/>
          <w:sz w:val="24"/>
          <w:szCs w:val="24"/>
        </w:rPr>
        <w:t xml:space="preserve"> between isolates and</w:t>
      </w:r>
      <w:r w:rsidR="00A22969" w:rsidRPr="000741F1">
        <w:rPr>
          <w:rFonts w:ascii="Times New Roman" w:eastAsia="Times New Roman" w:hAnsi="Times New Roman" w:cs="Times New Roman"/>
          <w:sz w:val="24"/>
          <w:szCs w:val="24"/>
        </w:rPr>
        <w:t xml:space="preserve"> closely related</w:t>
      </w:r>
      <w:r w:rsidR="00A22969">
        <w:rPr>
          <w:rFonts w:ascii="Times New Roman" w:eastAsia="Times New Roman" w:hAnsi="Times New Roman" w:cs="Times New Roman"/>
          <w:sz w:val="24"/>
          <w:szCs w:val="24"/>
        </w:rPr>
        <w:t xml:space="preserve"> </w:t>
      </w:r>
      <w:r w:rsidR="00A22969" w:rsidRPr="00431ED0">
        <w:rPr>
          <w:rFonts w:ascii="Times New Roman" w:eastAsia="Times New Roman" w:hAnsi="Times New Roman" w:cs="Times New Roman"/>
          <w:i/>
          <w:iCs/>
          <w:sz w:val="24"/>
          <w:szCs w:val="24"/>
        </w:rPr>
        <w:t>Proteus</w:t>
      </w:r>
      <w:r w:rsidR="00A22969" w:rsidRPr="000741F1">
        <w:rPr>
          <w:rFonts w:ascii="Times New Roman" w:eastAsia="Times New Roman" w:hAnsi="Times New Roman" w:cs="Times New Roman"/>
          <w:sz w:val="24"/>
          <w:szCs w:val="24"/>
        </w:rPr>
        <w:t xml:space="preserve"> </w:t>
      </w:r>
      <w:r w:rsidR="00A22969" w:rsidRPr="00431ED0">
        <w:rPr>
          <w:rFonts w:ascii="Times New Roman" w:eastAsia="Times New Roman" w:hAnsi="Times New Roman" w:cs="Times New Roman"/>
          <w:i/>
          <w:iCs/>
          <w:sz w:val="24"/>
          <w:szCs w:val="24"/>
        </w:rPr>
        <w:t>species</w:t>
      </w:r>
      <w:r w:rsidR="00A22969" w:rsidRPr="000741F1">
        <w:rPr>
          <w:rFonts w:ascii="Times New Roman" w:eastAsia="Times New Roman" w:hAnsi="Times New Roman" w:cs="Times New Roman"/>
          <w:sz w:val="24"/>
          <w:szCs w:val="24"/>
        </w:rPr>
        <w:t>.</w:t>
      </w:r>
      <w:r w:rsidR="00A22969">
        <w:rPr>
          <w:rFonts w:ascii="Times New Roman" w:eastAsia="Times New Roman" w:hAnsi="Times New Roman" w:cs="Times New Roman"/>
          <w:sz w:val="24"/>
          <w:szCs w:val="24"/>
        </w:rPr>
        <w:t xml:space="preserve"> These findings</w:t>
      </w:r>
      <w:r w:rsidR="00A22969" w:rsidRPr="000741F1">
        <w:rPr>
          <w:rFonts w:ascii="Times New Roman" w:hAnsi="Times New Roman" w:cs="Times New Roman"/>
          <w:bCs/>
          <w:color w:val="000000"/>
          <w:spacing w:val="2"/>
          <w:sz w:val="24"/>
          <w:szCs w:val="24"/>
        </w:rPr>
        <w:t xml:space="preserve"> highlight potential transmission</w:t>
      </w:r>
      <w:r w:rsidR="00A22969">
        <w:rPr>
          <w:rFonts w:ascii="Times New Roman" w:hAnsi="Times New Roman" w:cs="Times New Roman"/>
          <w:bCs/>
          <w:color w:val="000000"/>
          <w:spacing w:val="2"/>
          <w:sz w:val="24"/>
          <w:szCs w:val="24"/>
        </w:rPr>
        <w:t xml:space="preserve"> routes of </w:t>
      </w:r>
      <w:r w:rsidR="00A22969" w:rsidRPr="00634B24">
        <w:rPr>
          <w:rFonts w:ascii="Times New Roman" w:hAnsi="Times New Roman" w:cs="Times New Roman"/>
          <w:bCs/>
          <w:i/>
          <w:iCs/>
          <w:color w:val="000000"/>
          <w:spacing w:val="2"/>
          <w:sz w:val="24"/>
          <w:szCs w:val="24"/>
        </w:rPr>
        <w:t>Proteus</w:t>
      </w:r>
      <w:r w:rsidR="00A22969">
        <w:rPr>
          <w:rFonts w:ascii="Times New Roman" w:hAnsi="Times New Roman" w:cs="Times New Roman"/>
          <w:bCs/>
          <w:color w:val="000000"/>
          <w:spacing w:val="2"/>
          <w:sz w:val="24"/>
          <w:szCs w:val="24"/>
        </w:rPr>
        <w:t xml:space="preserve"> </w:t>
      </w:r>
      <w:r w:rsidR="00A22969" w:rsidRPr="00634B24">
        <w:rPr>
          <w:rFonts w:ascii="Times New Roman" w:hAnsi="Times New Roman" w:cs="Times New Roman"/>
          <w:bCs/>
          <w:i/>
          <w:iCs/>
          <w:color w:val="000000"/>
          <w:spacing w:val="2"/>
          <w:sz w:val="24"/>
          <w:szCs w:val="24"/>
        </w:rPr>
        <w:t>mirabilis</w:t>
      </w:r>
      <w:r w:rsidR="00A22969">
        <w:rPr>
          <w:rFonts w:ascii="Times New Roman" w:hAnsi="Times New Roman" w:cs="Times New Roman"/>
          <w:bCs/>
          <w:color w:val="000000"/>
          <w:spacing w:val="2"/>
          <w:sz w:val="24"/>
          <w:szCs w:val="24"/>
        </w:rPr>
        <w:t xml:space="preserve"> strains </w:t>
      </w:r>
      <w:r w:rsidR="00A22969" w:rsidRPr="000741F1">
        <w:rPr>
          <w:rFonts w:ascii="Times New Roman" w:hAnsi="Times New Roman" w:cs="Times New Roman"/>
          <w:bCs/>
          <w:color w:val="000000"/>
          <w:spacing w:val="2"/>
          <w:sz w:val="24"/>
          <w:szCs w:val="24"/>
        </w:rPr>
        <w:t>within</w:t>
      </w:r>
      <w:r w:rsidR="00A22969">
        <w:rPr>
          <w:rFonts w:ascii="Times New Roman" w:hAnsi="Times New Roman" w:cs="Times New Roman"/>
          <w:bCs/>
          <w:color w:val="000000"/>
          <w:spacing w:val="2"/>
          <w:sz w:val="24"/>
          <w:szCs w:val="24"/>
        </w:rPr>
        <w:t xml:space="preserve"> health care facilities, emphasizing the need</w:t>
      </w:r>
      <w:r w:rsidR="00A22969" w:rsidRPr="000741F1">
        <w:rPr>
          <w:rFonts w:ascii="Times New Roman" w:hAnsi="Times New Roman" w:cs="Times New Roman"/>
          <w:bCs/>
          <w:color w:val="000000"/>
          <w:spacing w:val="2"/>
          <w:sz w:val="24"/>
          <w:szCs w:val="24"/>
        </w:rPr>
        <w:t xml:space="preserve"> for improv</w:t>
      </w:r>
      <w:r w:rsidR="00A22969">
        <w:rPr>
          <w:rFonts w:ascii="Times New Roman" w:hAnsi="Times New Roman" w:cs="Times New Roman"/>
          <w:bCs/>
          <w:color w:val="000000"/>
          <w:spacing w:val="2"/>
          <w:sz w:val="24"/>
          <w:szCs w:val="24"/>
        </w:rPr>
        <w:t>ed</w:t>
      </w:r>
      <w:r w:rsidR="00A22969" w:rsidRPr="000741F1">
        <w:rPr>
          <w:rFonts w:ascii="Times New Roman" w:hAnsi="Times New Roman" w:cs="Times New Roman"/>
          <w:bCs/>
          <w:color w:val="000000"/>
          <w:spacing w:val="2"/>
          <w:sz w:val="24"/>
          <w:szCs w:val="24"/>
        </w:rPr>
        <w:t xml:space="preserve"> infection control measures </w:t>
      </w:r>
      <w:r w:rsidR="00A22969">
        <w:rPr>
          <w:rFonts w:ascii="Times New Roman" w:hAnsi="Times New Roman" w:cs="Times New Roman"/>
          <w:bCs/>
          <w:color w:val="000000"/>
          <w:spacing w:val="2"/>
          <w:sz w:val="24"/>
          <w:szCs w:val="24"/>
        </w:rPr>
        <w:t>to reduce postpartum infections in maternity</w:t>
      </w:r>
      <w:r w:rsidR="00A22969" w:rsidRPr="000741F1">
        <w:rPr>
          <w:rFonts w:ascii="Times New Roman" w:hAnsi="Times New Roman" w:cs="Times New Roman"/>
          <w:bCs/>
          <w:color w:val="000000"/>
          <w:spacing w:val="2"/>
          <w:sz w:val="24"/>
          <w:szCs w:val="24"/>
        </w:rPr>
        <w:t xml:space="preserve"> settings.</w:t>
      </w:r>
    </w:p>
    <w:p w14:paraId="5296AE28" w14:textId="5B62120A" w:rsidR="000B0EAA" w:rsidRPr="000B0EAA" w:rsidRDefault="000B0EAA" w:rsidP="00115428">
      <w:pPr>
        <w:spacing w:line="276" w:lineRule="auto"/>
        <w:jc w:val="both"/>
        <w:rPr>
          <w:rFonts w:ascii="Times New Roman" w:hAnsi="Times New Roman" w:cs="Times New Roman"/>
          <w:b/>
          <w:color w:val="000000" w:themeColor="text1"/>
          <w:sz w:val="24"/>
          <w:szCs w:val="24"/>
          <w:lang w:eastAsia="en-GB"/>
        </w:rPr>
      </w:pPr>
      <w:r w:rsidRPr="000B0EAA">
        <w:rPr>
          <w:rFonts w:ascii="Times New Roman" w:hAnsi="Times New Roman" w:cs="Times New Roman"/>
          <w:b/>
          <w:color w:val="000000"/>
          <w:spacing w:val="2"/>
          <w:sz w:val="24"/>
          <w:szCs w:val="24"/>
        </w:rPr>
        <w:t>KEY WORDS</w:t>
      </w:r>
    </w:p>
    <w:p w14:paraId="5D5A8510" w14:textId="4AF01463" w:rsidR="0095576E" w:rsidRDefault="000B0EAA">
      <w:pPr>
        <w:rPr>
          <w:rFonts w:ascii="Times New Roman" w:hAnsi="Times New Roman" w:cs="Times New Roman"/>
          <w:sz w:val="24"/>
          <w:szCs w:val="24"/>
        </w:rPr>
      </w:pPr>
      <w:r>
        <w:rPr>
          <w:rFonts w:ascii="Times New Roman" w:hAnsi="Times New Roman" w:cs="Times New Roman"/>
          <w:sz w:val="24"/>
          <w:szCs w:val="24"/>
        </w:rPr>
        <w:lastRenderedPageBreak/>
        <w:t>Antibiotic</w:t>
      </w:r>
      <w:r w:rsidR="00722742">
        <w:rPr>
          <w:rFonts w:ascii="Times New Roman" w:hAnsi="Times New Roman" w:cs="Times New Roman"/>
          <w:sz w:val="24"/>
          <w:szCs w:val="24"/>
        </w:rPr>
        <w:t>,</w:t>
      </w:r>
      <w:r>
        <w:rPr>
          <w:rFonts w:ascii="Times New Roman" w:hAnsi="Times New Roman" w:cs="Times New Roman"/>
          <w:sz w:val="24"/>
          <w:szCs w:val="24"/>
        </w:rPr>
        <w:t xml:space="preserve"> </w:t>
      </w:r>
      <w:r w:rsidR="00722742">
        <w:rPr>
          <w:rFonts w:ascii="Times New Roman" w:hAnsi="Times New Roman" w:cs="Times New Roman"/>
          <w:sz w:val="24"/>
          <w:szCs w:val="24"/>
        </w:rPr>
        <w:t>S</w:t>
      </w:r>
      <w:r>
        <w:rPr>
          <w:rFonts w:ascii="Times New Roman" w:hAnsi="Times New Roman" w:cs="Times New Roman"/>
          <w:sz w:val="24"/>
          <w:szCs w:val="24"/>
        </w:rPr>
        <w:t>usceptibil</w:t>
      </w:r>
      <w:r w:rsidR="00561E13">
        <w:rPr>
          <w:rFonts w:ascii="Times New Roman" w:hAnsi="Times New Roman" w:cs="Times New Roman"/>
          <w:sz w:val="24"/>
          <w:szCs w:val="24"/>
        </w:rPr>
        <w:t>ity</w:t>
      </w:r>
      <w:r w:rsidR="00722742">
        <w:rPr>
          <w:rFonts w:ascii="Times New Roman" w:hAnsi="Times New Roman" w:cs="Times New Roman"/>
          <w:sz w:val="24"/>
          <w:szCs w:val="24"/>
        </w:rPr>
        <w:t xml:space="preserve">, Characterization, </w:t>
      </w:r>
      <w:r w:rsidR="00722742" w:rsidRPr="00722742">
        <w:rPr>
          <w:rFonts w:ascii="Times New Roman" w:hAnsi="Times New Roman" w:cs="Times New Roman"/>
          <w:i/>
          <w:iCs/>
          <w:sz w:val="24"/>
          <w:szCs w:val="24"/>
        </w:rPr>
        <w:t>Proteus</w:t>
      </w:r>
      <w:r w:rsidR="00722742">
        <w:rPr>
          <w:rFonts w:ascii="Times New Roman" w:hAnsi="Times New Roman" w:cs="Times New Roman"/>
          <w:sz w:val="24"/>
          <w:szCs w:val="24"/>
        </w:rPr>
        <w:t xml:space="preserve"> species, Postpartum infection, Child Bearing Age.</w:t>
      </w:r>
    </w:p>
    <w:p w14:paraId="774AEEDB" w14:textId="77777777" w:rsidR="00DE2FBB" w:rsidRDefault="00DE2FBB">
      <w:pPr>
        <w:rPr>
          <w:rFonts w:ascii="Times New Roman" w:hAnsi="Times New Roman" w:cs="Times New Roman"/>
          <w:sz w:val="24"/>
          <w:szCs w:val="24"/>
        </w:rPr>
      </w:pPr>
    </w:p>
    <w:p w14:paraId="293E9927" w14:textId="1E94C6FF" w:rsidR="00722742" w:rsidRDefault="00722742">
      <w:pPr>
        <w:rPr>
          <w:rFonts w:ascii="Times New Roman" w:hAnsi="Times New Roman" w:cs="Times New Roman"/>
          <w:b/>
          <w:bCs/>
          <w:sz w:val="24"/>
          <w:szCs w:val="24"/>
        </w:rPr>
      </w:pPr>
      <w:r w:rsidRPr="00722742">
        <w:rPr>
          <w:rFonts w:ascii="Times New Roman" w:hAnsi="Times New Roman" w:cs="Times New Roman"/>
          <w:b/>
          <w:bCs/>
          <w:sz w:val="24"/>
          <w:szCs w:val="24"/>
        </w:rPr>
        <w:t>INTROUCTION</w:t>
      </w:r>
    </w:p>
    <w:p w14:paraId="6E0A0D8C" w14:textId="558B5CB7" w:rsidR="00A20FCB" w:rsidRDefault="00FB35EF" w:rsidP="00A20FCB">
      <w:pPr>
        <w:spacing w:after="200" w:line="480" w:lineRule="auto"/>
        <w:jc w:val="both"/>
        <w:rPr>
          <w:rFonts w:ascii="Times New Roman" w:hAnsi="Times New Roman" w:cs="Times New Roman"/>
          <w:sz w:val="24"/>
          <w:szCs w:val="24"/>
          <w:lang w:val="en-GB"/>
        </w:rPr>
      </w:pPr>
      <w:r w:rsidRPr="00FB35EF">
        <w:rPr>
          <w:rFonts w:ascii="Times New Roman" w:hAnsi="Times New Roman" w:cs="Times New Roman"/>
          <w:color w:val="000000"/>
          <w:sz w:val="24"/>
          <w:szCs w:val="24"/>
          <w:lang w:val="en-GB"/>
        </w:rPr>
        <w:t>Postpartum infections are relatively common, affecting an estimated 5 to 7% of women during this time. Postpartum endometritis infection occurs in the lining of the uterus (endometrium)</w:t>
      </w:r>
      <w:r w:rsidRPr="00FB35EF">
        <w:rPr>
          <w:rFonts w:ascii="Times New Roman" w:hAnsi="Times New Roman" w:cs="Times New Roman"/>
          <w:sz w:val="24"/>
          <w:szCs w:val="24"/>
          <w:lang w:val="en-GB"/>
        </w:rPr>
        <w:t xml:space="preserve"> and has been identifying as the most frequent occurring postpartum infections, since the lining of the uterus is usually subjected to trauma and tear during the birthing process. This infection can also be initiated in the uterus following the rupture of the   membrane (amniotic sac). This is the membrane that contains the foetus and fluids.  Infected amniotic sac and its fluid can equally infect the </w:t>
      </w:r>
      <w:r w:rsidR="00A20FCB" w:rsidRPr="00FB35EF">
        <w:rPr>
          <w:rFonts w:ascii="Times New Roman" w:hAnsi="Times New Roman" w:cs="Times New Roman"/>
          <w:sz w:val="24"/>
          <w:szCs w:val="24"/>
          <w:lang w:val="en-GB"/>
        </w:rPr>
        <w:t xml:space="preserve">uterus </w:t>
      </w:r>
      <w:r w:rsidR="00A20FCB" w:rsidRPr="00CE5FFA">
        <w:rPr>
          <w:rFonts w:ascii="Times New Roman" w:hAnsi="Times New Roman" w:cs="Times New Roman"/>
          <w:color w:val="000000"/>
          <w:sz w:val="24"/>
          <w:szCs w:val="24"/>
          <w:shd w:val="clear" w:color="auto" w:fill="FFFFFF"/>
          <w:lang w:val="en-GB"/>
        </w:rPr>
        <w:t>(</w:t>
      </w:r>
      <w:r w:rsidR="00A20FCB">
        <w:rPr>
          <w:rFonts w:ascii="Times New Roman" w:hAnsi="Times New Roman" w:cs="Times New Roman"/>
          <w:sz w:val="24"/>
          <w:szCs w:val="24"/>
          <w:lang w:val="en-GB"/>
        </w:rPr>
        <w:t>E</w:t>
      </w:r>
      <w:r w:rsidR="00A20FCB" w:rsidRPr="00FB35EF">
        <w:rPr>
          <w:rFonts w:ascii="Times New Roman" w:hAnsi="Times New Roman" w:cs="Times New Roman"/>
          <w:sz w:val="24"/>
          <w:szCs w:val="24"/>
          <w:lang w:val="en-GB"/>
        </w:rPr>
        <w:t xml:space="preserve">mma </w:t>
      </w:r>
      <w:r w:rsidR="00A20FCB" w:rsidRPr="00FB35EF">
        <w:rPr>
          <w:rFonts w:ascii="Times New Roman" w:hAnsi="Times New Roman" w:cs="Times New Roman"/>
          <w:i/>
          <w:sz w:val="24"/>
          <w:szCs w:val="24"/>
          <w:lang w:val="en-GB"/>
        </w:rPr>
        <w:t>et</w:t>
      </w:r>
      <w:r w:rsidR="00A20FCB" w:rsidRPr="00FB35EF">
        <w:rPr>
          <w:rFonts w:ascii="Times New Roman" w:hAnsi="Times New Roman" w:cs="Times New Roman"/>
          <w:sz w:val="24"/>
          <w:szCs w:val="24"/>
          <w:lang w:val="en-GB"/>
        </w:rPr>
        <w:t xml:space="preserve"> </w:t>
      </w:r>
      <w:r w:rsidR="00A20FCB" w:rsidRPr="00FB35EF">
        <w:rPr>
          <w:rFonts w:ascii="Times New Roman" w:hAnsi="Times New Roman" w:cs="Times New Roman"/>
          <w:i/>
          <w:sz w:val="24"/>
          <w:szCs w:val="24"/>
          <w:lang w:val="en-GB"/>
        </w:rPr>
        <w:t>al</w:t>
      </w:r>
      <w:r w:rsidR="00A20FCB" w:rsidRPr="00FB35EF">
        <w:rPr>
          <w:rFonts w:ascii="Times New Roman" w:hAnsi="Times New Roman" w:cs="Times New Roman"/>
          <w:sz w:val="24"/>
          <w:szCs w:val="24"/>
          <w:lang w:val="en-GB"/>
        </w:rPr>
        <w:t xml:space="preserve">., 2022; Marina </w:t>
      </w:r>
      <w:r w:rsidR="00A20FCB" w:rsidRPr="00FB35EF">
        <w:rPr>
          <w:rFonts w:ascii="Times New Roman" w:hAnsi="Times New Roman" w:cs="Times New Roman"/>
          <w:i/>
          <w:sz w:val="24"/>
          <w:szCs w:val="24"/>
          <w:lang w:val="en-GB"/>
        </w:rPr>
        <w:t>et</w:t>
      </w:r>
      <w:r w:rsidR="00A20FCB" w:rsidRPr="00FB35EF">
        <w:rPr>
          <w:rFonts w:ascii="Times New Roman" w:hAnsi="Times New Roman" w:cs="Times New Roman"/>
          <w:sz w:val="24"/>
          <w:szCs w:val="24"/>
          <w:lang w:val="en-GB"/>
        </w:rPr>
        <w:t xml:space="preserve"> </w:t>
      </w:r>
      <w:r w:rsidR="00A20FCB" w:rsidRPr="00FB35EF">
        <w:rPr>
          <w:rFonts w:ascii="Times New Roman" w:hAnsi="Times New Roman" w:cs="Times New Roman"/>
          <w:i/>
          <w:sz w:val="24"/>
          <w:szCs w:val="24"/>
          <w:lang w:val="en-GB"/>
        </w:rPr>
        <w:t>al</w:t>
      </w:r>
      <w:r w:rsidR="00A20FCB" w:rsidRPr="00FB35EF">
        <w:rPr>
          <w:rFonts w:ascii="Times New Roman" w:hAnsi="Times New Roman" w:cs="Times New Roman"/>
          <w:sz w:val="24"/>
          <w:szCs w:val="24"/>
          <w:lang w:val="en-GB"/>
        </w:rPr>
        <w:t xml:space="preserve">., 2022). </w:t>
      </w:r>
    </w:p>
    <w:p w14:paraId="292E7973" w14:textId="0F9FD96C" w:rsidR="00CE5FFA" w:rsidRDefault="00CE5FFA" w:rsidP="00CE5FFA">
      <w:pPr>
        <w:spacing w:line="480" w:lineRule="auto"/>
        <w:jc w:val="both"/>
        <w:rPr>
          <w:rFonts w:ascii="Times New Roman" w:hAnsi="Times New Roman" w:cs="Times New Roman"/>
          <w:color w:val="000000"/>
          <w:sz w:val="24"/>
          <w:szCs w:val="24"/>
          <w:shd w:val="clear" w:color="auto" w:fill="FFFFFF"/>
          <w:lang w:val="en-GB"/>
        </w:rPr>
      </w:pPr>
      <w:r w:rsidRPr="00CE5FFA">
        <w:rPr>
          <w:rFonts w:ascii="Times New Roman" w:hAnsi="Times New Roman" w:cs="Times New Roman"/>
          <w:color w:val="000000"/>
          <w:sz w:val="24"/>
          <w:szCs w:val="24"/>
          <w:shd w:val="clear" w:color="auto" w:fill="FFFFFF"/>
          <w:lang w:val="en-GB"/>
        </w:rPr>
        <w:t xml:space="preserve">In a year, about 303,000 maternal deaths are recorded worldwide, 99% of which occurs in developing regions with sub-Saharan Africa accounting for about 66%. It has been suggested that for each maternal death, 20–30 women suffer from morbidity, acute or chronic (Natalia </w:t>
      </w:r>
      <w:r w:rsidRPr="00CE5FFA">
        <w:rPr>
          <w:rFonts w:ascii="Times New Roman" w:hAnsi="Times New Roman" w:cs="Times New Roman"/>
          <w:i/>
          <w:color w:val="000000"/>
          <w:sz w:val="24"/>
          <w:szCs w:val="24"/>
          <w:shd w:val="clear" w:color="auto" w:fill="FFFFFF"/>
          <w:lang w:val="en-GB"/>
        </w:rPr>
        <w:t>et</w:t>
      </w:r>
      <w:r w:rsidRPr="00CE5FFA">
        <w:rPr>
          <w:rFonts w:ascii="Times New Roman" w:hAnsi="Times New Roman" w:cs="Times New Roman"/>
          <w:color w:val="000000"/>
          <w:sz w:val="24"/>
          <w:szCs w:val="24"/>
          <w:shd w:val="clear" w:color="auto" w:fill="FFFFFF"/>
          <w:lang w:val="en-GB"/>
        </w:rPr>
        <w:t xml:space="preserve"> </w:t>
      </w:r>
      <w:r w:rsidRPr="00CE5FFA">
        <w:rPr>
          <w:rFonts w:ascii="Times New Roman" w:hAnsi="Times New Roman" w:cs="Times New Roman"/>
          <w:i/>
          <w:color w:val="000000"/>
          <w:sz w:val="24"/>
          <w:szCs w:val="24"/>
          <w:shd w:val="clear" w:color="auto" w:fill="FFFFFF"/>
          <w:lang w:val="en-GB"/>
        </w:rPr>
        <w:t>al</w:t>
      </w:r>
      <w:r w:rsidRPr="00CE5FFA">
        <w:rPr>
          <w:rFonts w:ascii="Times New Roman" w:hAnsi="Times New Roman" w:cs="Times New Roman"/>
          <w:color w:val="000000"/>
          <w:sz w:val="24"/>
          <w:szCs w:val="24"/>
          <w:shd w:val="clear" w:color="auto" w:fill="FFFFFF"/>
          <w:lang w:val="en-GB"/>
        </w:rPr>
        <w:t xml:space="preserve">., 2020; Marina </w:t>
      </w:r>
      <w:r w:rsidRPr="00CE5FFA">
        <w:rPr>
          <w:rFonts w:ascii="Times New Roman" w:hAnsi="Times New Roman" w:cs="Times New Roman"/>
          <w:i/>
          <w:color w:val="000000"/>
          <w:sz w:val="24"/>
          <w:szCs w:val="24"/>
          <w:shd w:val="clear" w:color="auto" w:fill="FFFFFF"/>
          <w:lang w:val="en-GB"/>
        </w:rPr>
        <w:t>et</w:t>
      </w:r>
      <w:r w:rsidRPr="00CE5FFA">
        <w:rPr>
          <w:rFonts w:ascii="Times New Roman" w:hAnsi="Times New Roman" w:cs="Times New Roman"/>
          <w:color w:val="000000"/>
          <w:sz w:val="24"/>
          <w:szCs w:val="24"/>
          <w:shd w:val="clear" w:color="auto" w:fill="FFFFFF"/>
          <w:lang w:val="en-GB"/>
        </w:rPr>
        <w:t xml:space="preserve"> </w:t>
      </w:r>
      <w:r w:rsidRPr="00CE5FFA">
        <w:rPr>
          <w:rFonts w:ascii="Times New Roman" w:hAnsi="Times New Roman" w:cs="Times New Roman"/>
          <w:i/>
          <w:color w:val="000000"/>
          <w:sz w:val="24"/>
          <w:szCs w:val="24"/>
          <w:shd w:val="clear" w:color="auto" w:fill="FFFFFF"/>
          <w:lang w:val="en-GB"/>
        </w:rPr>
        <w:t>al</w:t>
      </w:r>
      <w:r w:rsidRPr="00CE5FFA">
        <w:rPr>
          <w:rFonts w:ascii="Times New Roman" w:hAnsi="Times New Roman" w:cs="Times New Roman"/>
          <w:color w:val="000000"/>
          <w:sz w:val="24"/>
          <w:szCs w:val="24"/>
          <w:shd w:val="clear" w:color="auto" w:fill="FFFFFF"/>
          <w:lang w:val="en-GB"/>
        </w:rPr>
        <w:t xml:space="preserve"> 2022). Quality health care during pregnancy in the form of antenatal care attendance and the presence of skilled attendants at delivery can reduce postpartum morbidities and prevent a lot of maternal deaths. The socio-environmental factors are important determinants of maternal outcomes in this life-threatening situation.</w:t>
      </w:r>
    </w:p>
    <w:p w14:paraId="0264BA43" w14:textId="3E3FE529" w:rsidR="004438D2" w:rsidRDefault="004438D2" w:rsidP="00CE5FFA">
      <w:pPr>
        <w:spacing w:line="480" w:lineRule="auto"/>
        <w:jc w:val="both"/>
        <w:rPr>
          <w:rFonts w:ascii="Times New Roman" w:hAnsi="Times New Roman" w:cs="Times New Roman"/>
          <w:b/>
          <w:bCs/>
          <w:color w:val="000000"/>
          <w:sz w:val="24"/>
          <w:szCs w:val="24"/>
          <w:shd w:val="clear" w:color="auto" w:fill="FFFFFF"/>
          <w:lang w:val="en-GB"/>
        </w:rPr>
      </w:pPr>
      <w:r w:rsidRPr="004438D2">
        <w:rPr>
          <w:rFonts w:ascii="Times New Roman" w:hAnsi="Times New Roman" w:cs="Times New Roman"/>
          <w:b/>
          <w:bCs/>
          <w:color w:val="000000"/>
          <w:sz w:val="24"/>
          <w:szCs w:val="24"/>
          <w:shd w:val="clear" w:color="auto" w:fill="FFFFFF"/>
          <w:lang w:val="en-GB"/>
        </w:rPr>
        <w:t>MATERIALS AND METHOD</w:t>
      </w:r>
    </w:p>
    <w:p w14:paraId="775E1C5E" w14:textId="77777777" w:rsidR="009402CF" w:rsidRPr="00754EA7" w:rsidRDefault="009402CF" w:rsidP="009402CF">
      <w:pPr>
        <w:spacing w:after="0" w:line="480" w:lineRule="auto"/>
        <w:jc w:val="both"/>
        <w:rPr>
          <w:rFonts w:ascii="Times New Roman" w:hAnsi="Times New Roman" w:cs="Times New Roman"/>
          <w:sz w:val="24"/>
          <w:szCs w:val="24"/>
        </w:rPr>
      </w:pPr>
      <w:r w:rsidRPr="00754EA7">
        <w:rPr>
          <w:rFonts w:ascii="Times New Roman" w:hAnsi="Times New Roman" w:cs="Times New Roman"/>
          <w:sz w:val="24"/>
          <w:szCs w:val="24"/>
        </w:rPr>
        <w:t xml:space="preserve">The study was carried out in the three senatorial zones (A, B, &amp; C) of Benue state, Nigeria. The zones include A (katsina- Ala), B (Makurdi), and C (Otukpo). </w:t>
      </w:r>
    </w:p>
    <w:p w14:paraId="0F9610BD" w14:textId="77777777" w:rsidR="00B13BED" w:rsidRPr="00754EA7" w:rsidRDefault="00B13BED" w:rsidP="00B13BED">
      <w:pPr>
        <w:spacing w:before="240" w:line="480" w:lineRule="auto"/>
        <w:jc w:val="both"/>
        <w:rPr>
          <w:rFonts w:ascii="Times New Roman" w:hAnsi="Times New Roman" w:cs="Times New Roman"/>
          <w:sz w:val="24"/>
          <w:szCs w:val="24"/>
        </w:rPr>
      </w:pPr>
      <w:proofErr w:type="gramStart"/>
      <w:r w:rsidRPr="00754EA7">
        <w:rPr>
          <w:rFonts w:ascii="Times New Roman" w:hAnsi="Times New Roman" w:cs="Times New Roman"/>
          <w:sz w:val="24"/>
          <w:szCs w:val="24"/>
        </w:rPr>
        <w:t>A research</w:t>
      </w:r>
      <w:proofErr w:type="gramEnd"/>
      <w:r w:rsidRPr="00754EA7">
        <w:rPr>
          <w:rFonts w:ascii="Times New Roman" w:hAnsi="Times New Roman" w:cs="Times New Roman"/>
          <w:sz w:val="24"/>
          <w:szCs w:val="24"/>
        </w:rPr>
        <w:t xml:space="preserve"> was conducted on 500 hundred postpartum women who attended maternity clinics for infant immunization and routine check-up at six week post-delivery in the hospitals, primary health </w:t>
      </w:r>
      <w:r w:rsidRPr="00754EA7">
        <w:rPr>
          <w:rFonts w:ascii="Times New Roman" w:hAnsi="Times New Roman" w:cs="Times New Roman"/>
          <w:sz w:val="24"/>
          <w:szCs w:val="24"/>
        </w:rPr>
        <w:lastRenderedPageBreak/>
        <w:t>care, family support clinics, and unlicensed midwives in the three zones. Post discharge outcomes data and demographic treatment were also collected from them for proper record and accuracy.</w:t>
      </w:r>
    </w:p>
    <w:p w14:paraId="5FD67033" w14:textId="77777777" w:rsidR="00D00FFD" w:rsidRPr="00754EA7" w:rsidRDefault="00D00FFD" w:rsidP="00D00FFD">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t>Ethical clearance was collected from Federal Ministry of Health Nigeria or ethical committee of Federal Medical Centre Makurdi, Benue State University Teaching Hospital Makurdi, Federal University of health Science Teaching Hospital Otukpo and General Hospital Katsina Ala.  Written informed consent will be provided by all eligible participants before enrolment. The participating clinics includes; Federal Medical Centre, General Hospital, Teaching Hospitals and Private Maternity Homes operated by unlicensed midwives in the zones.</w:t>
      </w:r>
    </w:p>
    <w:p w14:paraId="34155F37" w14:textId="77777777" w:rsidR="00893ACA" w:rsidRPr="00754EA7" w:rsidRDefault="00893ACA" w:rsidP="00893ACA">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b/>
          <w:bCs/>
          <w:iCs/>
          <w:color w:val="282828"/>
          <w:sz w:val="24"/>
          <w:szCs w:val="24"/>
          <w:lang w:eastAsia="en-GB"/>
        </w:rPr>
        <w:t xml:space="preserve">Sample </w:t>
      </w:r>
      <w:r w:rsidRPr="00754EA7">
        <w:rPr>
          <w:rFonts w:ascii="Times New Roman" w:eastAsia="Times New Roman" w:hAnsi="Times New Roman" w:cs="Times New Roman"/>
          <w:b/>
          <w:bCs/>
          <w:color w:val="282828"/>
          <w:sz w:val="24"/>
          <w:szCs w:val="24"/>
          <w:lang w:eastAsia="en-GB"/>
        </w:rPr>
        <w:t>Collection</w:t>
      </w:r>
    </w:p>
    <w:p w14:paraId="32F28491" w14:textId="77777777" w:rsidR="00893ACA" w:rsidRPr="00754EA7" w:rsidRDefault="00893ACA" w:rsidP="00893ACA">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t xml:space="preserve">High vaginal swab and urine samples of women presented with signs and symptoms of postpartum infections were taken from five hundred (500) postpartum women using sterile swab and sterile EDTA bottle for inoculation onto the appropriate agar. </w:t>
      </w:r>
    </w:p>
    <w:p w14:paraId="1CD48260" w14:textId="77777777" w:rsidR="00893ACA" w:rsidRPr="00754EA7" w:rsidRDefault="00893ACA" w:rsidP="00893ACA">
      <w:pPr>
        <w:shd w:val="clear" w:color="auto" w:fill="F7F7F7"/>
        <w:spacing w:after="240" w:line="480" w:lineRule="auto"/>
        <w:jc w:val="both"/>
        <w:rPr>
          <w:rFonts w:ascii="Times New Roman" w:eastAsia="Times New Roman" w:hAnsi="Times New Roman" w:cs="Times New Roman"/>
          <w:b/>
          <w:color w:val="282828"/>
          <w:sz w:val="24"/>
          <w:szCs w:val="24"/>
          <w:lang w:eastAsia="en-GB"/>
        </w:rPr>
      </w:pPr>
      <w:r w:rsidRPr="00754EA7">
        <w:rPr>
          <w:rFonts w:ascii="Times New Roman" w:eastAsia="Times New Roman" w:hAnsi="Times New Roman" w:cs="Times New Roman"/>
          <w:b/>
          <w:color w:val="282828"/>
          <w:sz w:val="24"/>
          <w:szCs w:val="24"/>
          <w:lang w:eastAsia="en-GB"/>
        </w:rPr>
        <w:t>Inoculation and incubation</w:t>
      </w:r>
    </w:p>
    <w:p w14:paraId="1F9A4C3B" w14:textId="77777777" w:rsidR="00893ACA" w:rsidRPr="00754EA7" w:rsidRDefault="00893ACA" w:rsidP="00893ACA">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t>Collected samples were streaked on blood agar and MacConkey agar using a sterile loop or swab. The incubated plates were then incubated at the optimal temperature for Proteus growth, which is usually 37</w:t>
      </w:r>
      <w:r w:rsidRPr="00754EA7">
        <w:rPr>
          <w:rFonts w:ascii="Times New Roman" w:eastAsia="Times New Roman" w:hAnsi="Times New Roman" w:cs="Times New Roman"/>
          <w:color w:val="282828"/>
          <w:sz w:val="24"/>
          <w:szCs w:val="24"/>
          <w:vertAlign w:val="superscript"/>
          <w:lang w:eastAsia="en-GB"/>
        </w:rPr>
        <w:t>0</w:t>
      </w:r>
      <w:r w:rsidRPr="00754EA7">
        <w:rPr>
          <w:rFonts w:ascii="Times New Roman" w:eastAsia="Times New Roman" w:hAnsi="Times New Roman" w:cs="Times New Roman"/>
          <w:color w:val="282828"/>
          <w:sz w:val="24"/>
          <w:szCs w:val="24"/>
          <w:lang w:eastAsia="en-GB"/>
        </w:rPr>
        <w:t>C for 24 to 48hours</w:t>
      </w:r>
    </w:p>
    <w:p w14:paraId="7D6B457A" w14:textId="77777777" w:rsidR="00893ACA" w:rsidRPr="00754EA7" w:rsidRDefault="00893ACA" w:rsidP="00893ACA">
      <w:pPr>
        <w:shd w:val="clear" w:color="auto" w:fill="F7F7F7"/>
        <w:spacing w:after="240" w:line="480" w:lineRule="auto"/>
        <w:jc w:val="both"/>
        <w:rPr>
          <w:rFonts w:ascii="Times New Roman" w:eastAsia="Times New Roman" w:hAnsi="Times New Roman" w:cs="Times New Roman"/>
          <w:b/>
          <w:color w:val="282828"/>
          <w:sz w:val="24"/>
          <w:szCs w:val="24"/>
          <w:lang w:eastAsia="en-GB"/>
        </w:rPr>
      </w:pPr>
      <w:r w:rsidRPr="00754EA7">
        <w:rPr>
          <w:rFonts w:ascii="Times New Roman" w:eastAsia="Times New Roman" w:hAnsi="Times New Roman" w:cs="Times New Roman"/>
          <w:b/>
          <w:color w:val="282828"/>
          <w:sz w:val="24"/>
          <w:szCs w:val="24"/>
          <w:lang w:eastAsia="en-GB"/>
        </w:rPr>
        <w:t>Colony identification</w:t>
      </w:r>
    </w:p>
    <w:p w14:paraId="1755558E" w14:textId="77777777" w:rsidR="00893ACA" w:rsidRPr="00754EA7" w:rsidRDefault="00893ACA" w:rsidP="00893ACA">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t xml:space="preserve">After incubation, colonies with characteristic features of </w:t>
      </w:r>
      <w:r w:rsidRPr="00754EA7">
        <w:rPr>
          <w:rFonts w:ascii="Times New Roman" w:eastAsia="Times New Roman" w:hAnsi="Times New Roman" w:cs="Times New Roman"/>
          <w:i/>
          <w:color w:val="282828"/>
          <w:sz w:val="24"/>
          <w:szCs w:val="24"/>
          <w:lang w:eastAsia="en-GB"/>
        </w:rPr>
        <w:t>Proteus</w:t>
      </w:r>
      <w:r w:rsidRPr="00754EA7">
        <w:rPr>
          <w:rFonts w:ascii="Times New Roman" w:eastAsia="Times New Roman" w:hAnsi="Times New Roman" w:cs="Times New Roman"/>
          <w:color w:val="282828"/>
          <w:sz w:val="24"/>
          <w:szCs w:val="24"/>
          <w:lang w:eastAsia="en-GB"/>
        </w:rPr>
        <w:t xml:space="preserve"> </w:t>
      </w:r>
      <w:r w:rsidRPr="00754EA7">
        <w:rPr>
          <w:rFonts w:ascii="Times New Roman" w:eastAsia="Times New Roman" w:hAnsi="Times New Roman" w:cs="Times New Roman"/>
          <w:i/>
          <w:color w:val="282828"/>
          <w:sz w:val="24"/>
          <w:szCs w:val="24"/>
          <w:lang w:eastAsia="en-GB"/>
        </w:rPr>
        <w:t>mirabilis</w:t>
      </w:r>
      <w:r w:rsidRPr="00754EA7">
        <w:rPr>
          <w:rFonts w:ascii="Times New Roman" w:eastAsia="Times New Roman" w:hAnsi="Times New Roman" w:cs="Times New Roman"/>
          <w:color w:val="282828"/>
          <w:sz w:val="24"/>
          <w:szCs w:val="24"/>
          <w:lang w:eastAsia="en-GB"/>
        </w:rPr>
        <w:t xml:space="preserve"> were identified based on their swarming growth, fishy </w:t>
      </w:r>
      <w:proofErr w:type="spellStart"/>
      <w:r w:rsidRPr="00754EA7">
        <w:rPr>
          <w:rFonts w:ascii="Times New Roman" w:eastAsia="Times New Roman" w:hAnsi="Times New Roman" w:cs="Times New Roman"/>
          <w:color w:val="282828"/>
          <w:sz w:val="24"/>
          <w:szCs w:val="24"/>
          <w:lang w:eastAsia="en-GB"/>
        </w:rPr>
        <w:t>odour</w:t>
      </w:r>
      <w:proofErr w:type="spellEnd"/>
      <w:r w:rsidRPr="00754EA7">
        <w:rPr>
          <w:rFonts w:ascii="Times New Roman" w:eastAsia="Times New Roman" w:hAnsi="Times New Roman" w:cs="Times New Roman"/>
          <w:color w:val="282828"/>
          <w:sz w:val="24"/>
          <w:szCs w:val="24"/>
          <w:lang w:eastAsia="en-GB"/>
        </w:rPr>
        <w:t xml:space="preserve"> and a yellowish-brown </w:t>
      </w:r>
      <w:proofErr w:type="spellStart"/>
      <w:r w:rsidRPr="00754EA7">
        <w:rPr>
          <w:rFonts w:ascii="Times New Roman" w:eastAsia="Times New Roman" w:hAnsi="Times New Roman" w:cs="Times New Roman"/>
          <w:color w:val="282828"/>
          <w:sz w:val="24"/>
          <w:szCs w:val="24"/>
          <w:lang w:eastAsia="en-GB"/>
        </w:rPr>
        <w:t>colour</w:t>
      </w:r>
      <w:proofErr w:type="spellEnd"/>
      <w:r w:rsidRPr="00754EA7">
        <w:rPr>
          <w:rFonts w:ascii="Times New Roman" w:eastAsia="Times New Roman" w:hAnsi="Times New Roman" w:cs="Times New Roman"/>
          <w:color w:val="282828"/>
          <w:sz w:val="24"/>
          <w:szCs w:val="24"/>
          <w:lang w:eastAsia="en-GB"/>
        </w:rPr>
        <w:t xml:space="preserve">. </w:t>
      </w:r>
    </w:p>
    <w:p w14:paraId="3FBFE25B" w14:textId="77777777" w:rsidR="00893ACA" w:rsidRPr="00754EA7" w:rsidRDefault="00893ACA" w:rsidP="00893ACA">
      <w:pPr>
        <w:shd w:val="clear" w:color="auto" w:fill="F7F7F7"/>
        <w:spacing w:after="240" w:line="480" w:lineRule="auto"/>
        <w:jc w:val="both"/>
        <w:rPr>
          <w:rFonts w:ascii="Times New Roman" w:eastAsia="Times New Roman" w:hAnsi="Times New Roman" w:cs="Times New Roman"/>
          <w:b/>
          <w:color w:val="282828"/>
          <w:sz w:val="24"/>
          <w:szCs w:val="24"/>
          <w:lang w:eastAsia="en-GB"/>
        </w:rPr>
      </w:pPr>
      <w:r w:rsidRPr="00754EA7">
        <w:rPr>
          <w:rFonts w:ascii="Times New Roman" w:eastAsia="Times New Roman" w:hAnsi="Times New Roman" w:cs="Times New Roman"/>
          <w:b/>
          <w:color w:val="282828"/>
          <w:sz w:val="24"/>
          <w:szCs w:val="24"/>
          <w:lang w:eastAsia="en-GB"/>
        </w:rPr>
        <w:t>Biochemical characteristics</w:t>
      </w:r>
    </w:p>
    <w:p w14:paraId="3F5B989F" w14:textId="77777777" w:rsidR="00893ACA" w:rsidRPr="00754EA7" w:rsidRDefault="00893ACA" w:rsidP="00893ACA">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lastRenderedPageBreak/>
        <w:t>The following biochemical characteristics was carried out on the isolate; Indole, Urease, Motility, Catalase, Capsule, Nitrate, Citrate and Triple Sugar Iron (TSI) agar test.</w:t>
      </w:r>
    </w:p>
    <w:p w14:paraId="4F4EC808" w14:textId="77777777" w:rsidR="00472C04" w:rsidRPr="00754EA7" w:rsidRDefault="00472C04" w:rsidP="00472C04">
      <w:pPr>
        <w:spacing w:after="0" w:line="480" w:lineRule="auto"/>
        <w:jc w:val="both"/>
        <w:rPr>
          <w:rFonts w:ascii="Times New Roman" w:hAnsi="Times New Roman" w:cs="Times New Roman"/>
          <w:b/>
          <w:sz w:val="24"/>
          <w:szCs w:val="24"/>
        </w:rPr>
      </w:pPr>
      <w:r w:rsidRPr="00754EA7">
        <w:rPr>
          <w:rFonts w:ascii="Times New Roman" w:hAnsi="Times New Roman" w:cs="Times New Roman"/>
          <w:b/>
          <w:sz w:val="24"/>
          <w:szCs w:val="24"/>
        </w:rPr>
        <w:t>Antimicrobial Susceptibility Test</w:t>
      </w:r>
    </w:p>
    <w:p w14:paraId="1C5CC2D6" w14:textId="77777777" w:rsidR="00472C04" w:rsidRPr="00754EA7" w:rsidRDefault="00472C04" w:rsidP="00472C04">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The disc diffusion susceptibility test according to Wayne (2009) was used. Commercially prepared, fixed concentrated paper antibiotics disk were placed on inoculated agar (Muller Hinton agar) surface and the zones diameter of each drug were interpreted using the criteria chart published by the clinical and laboratory Standard Institute (CLSI) 2021).</w:t>
      </w:r>
    </w:p>
    <w:p w14:paraId="2DAB3CBF" w14:textId="77777777" w:rsidR="00472C04" w:rsidRPr="00754EA7" w:rsidRDefault="00472C04" w:rsidP="00472C04">
      <w:pPr>
        <w:spacing w:before="240" w:line="480" w:lineRule="auto"/>
        <w:jc w:val="both"/>
        <w:rPr>
          <w:rFonts w:ascii="Times New Roman" w:hAnsi="Times New Roman" w:cs="Times New Roman"/>
          <w:b/>
          <w:bCs/>
          <w:sz w:val="24"/>
          <w:szCs w:val="24"/>
        </w:rPr>
      </w:pPr>
      <w:r w:rsidRPr="00754EA7">
        <w:rPr>
          <w:rFonts w:ascii="Times New Roman" w:hAnsi="Times New Roman" w:cs="Times New Roman"/>
          <w:b/>
          <w:bCs/>
          <w:sz w:val="24"/>
          <w:szCs w:val="24"/>
        </w:rPr>
        <w:t xml:space="preserve">Principle </w:t>
      </w:r>
    </w:p>
    <w:p w14:paraId="1D463D49" w14:textId="77777777" w:rsidR="00472C04" w:rsidRPr="00754EA7" w:rsidRDefault="00472C04" w:rsidP="00472C04">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 xml:space="preserve">The Kirby -Bauer test also refer to as the disc diffusion test is a valuable standard tool for measuring the effectiveness of antimicrobics against pathogenic microorganisms. In the test, antimicrobics impregnated papers disks (Gentamycin, Amikacin, Ciprofloxacin, Imipenem, Meropenem, Amoxicillin, Nitrofurantoin, </w:t>
      </w:r>
      <w:proofErr w:type="spellStart"/>
      <w:r w:rsidRPr="00754EA7">
        <w:rPr>
          <w:rFonts w:ascii="Times New Roman" w:hAnsi="Times New Roman" w:cs="Times New Roman"/>
          <w:sz w:val="24"/>
          <w:szCs w:val="24"/>
        </w:rPr>
        <w:t>Peperacillin</w:t>
      </w:r>
      <w:proofErr w:type="spellEnd"/>
      <w:r w:rsidRPr="00754EA7">
        <w:rPr>
          <w:rFonts w:ascii="Times New Roman" w:hAnsi="Times New Roman" w:cs="Times New Roman"/>
          <w:sz w:val="24"/>
          <w:szCs w:val="24"/>
        </w:rPr>
        <w:t>/Tazobactam, Tetracycline and Trimethoprim/Sulfamethoxazole were placed on a plate that was inoculated to form a bacterial lawn. The plates were incubated to allow growth of the bacteria and time for the agent to diffuse into the agar. As the drug moves through the agar. It establishes a concentration gradient if the organism is susceptible to it, a clear zone will appear around the disk where growth has been inhibited. The size of this zone of inhibition depends upon the sensitivity of the bacterial to the specific antimicrobial agent and the point at which the chemicals minimum inhibitory concentration (MIC) is reached.</w:t>
      </w:r>
    </w:p>
    <w:p w14:paraId="2AA9E174" w14:textId="77777777" w:rsidR="00472C04" w:rsidRPr="00754EA7" w:rsidRDefault="00472C04" w:rsidP="00472C04">
      <w:pPr>
        <w:spacing w:before="240" w:line="480" w:lineRule="auto"/>
        <w:jc w:val="both"/>
        <w:rPr>
          <w:rFonts w:ascii="Times New Roman" w:hAnsi="Times New Roman" w:cs="Times New Roman"/>
          <w:sz w:val="24"/>
          <w:szCs w:val="24"/>
        </w:rPr>
      </w:pPr>
      <w:r w:rsidRPr="00754EA7">
        <w:rPr>
          <w:rFonts w:ascii="Times New Roman" w:hAnsi="Times New Roman" w:cs="Times New Roman"/>
          <w:b/>
          <w:bCs/>
          <w:sz w:val="24"/>
          <w:szCs w:val="24"/>
        </w:rPr>
        <w:t xml:space="preserve">Procedure </w:t>
      </w:r>
    </w:p>
    <w:p w14:paraId="523AE100" w14:textId="6DCDCD19" w:rsidR="00472C04" w:rsidRDefault="00472C04" w:rsidP="00472C04">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lastRenderedPageBreak/>
        <w:t>The test organism was inoculated on to sterile peptone water and was incubated at 37</w:t>
      </w:r>
      <w:r w:rsidRPr="00754EA7">
        <w:rPr>
          <w:rFonts w:ascii="Times New Roman" w:hAnsi="Times New Roman" w:cs="Times New Roman"/>
          <w:sz w:val="24"/>
          <w:szCs w:val="24"/>
          <w:vertAlign w:val="superscript"/>
        </w:rPr>
        <w:t>o</w:t>
      </w:r>
      <w:r w:rsidRPr="00754EA7">
        <w:rPr>
          <w:rFonts w:ascii="Times New Roman" w:hAnsi="Times New Roman" w:cs="Times New Roman"/>
          <w:sz w:val="24"/>
          <w:szCs w:val="24"/>
        </w:rPr>
        <w:t>C for 2-4 hours. After proper incubation, the suspension was swabbed on to sterile Muller- Hinton agar using sterile cotton swab and kept in position for some time. The antibiotics discs were placed on to the agar surface using sterile forceps and gently pressed it. Incubate the plates at 37</w:t>
      </w:r>
      <w:r w:rsidRPr="00754EA7">
        <w:rPr>
          <w:rFonts w:ascii="Times New Roman" w:hAnsi="Times New Roman" w:cs="Times New Roman"/>
          <w:sz w:val="24"/>
          <w:szCs w:val="24"/>
          <w:vertAlign w:val="superscript"/>
        </w:rPr>
        <w:t>0</w:t>
      </w:r>
      <w:r w:rsidRPr="00754EA7">
        <w:rPr>
          <w:rFonts w:ascii="Times New Roman" w:hAnsi="Times New Roman" w:cs="Times New Roman"/>
          <w:sz w:val="24"/>
          <w:szCs w:val="24"/>
        </w:rPr>
        <w:t>C for 24 hours and observed it carefully. Observed the zone of growth inhibition around the disc and measured it and then compared the value with standard antibiogram. Based on the comparison the organism can be differentiated into sensitive, intermediate and resistant.</w:t>
      </w:r>
    </w:p>
    <w:p w14:paraId="558C535D" w14:textId="4C84B2A1" w:rsidR="00011667" w:rsidRPr="00011667" w:rsidRDefault="00011667" w:rsidP="00011667">
      <w:pPr>
        <w:widowControl w:val="0"/>
        <w:suppressAutoHyphens/>
        <w:spacing w:after="0" w:line="480" w:lineRule="auto"/>
        <w:ind w:left="720"/>
        <w:rPr>
          <w:rFonts w:ascii="Times New Roman" w:hAnsi="Times New Roman" w:cs="Times New Roman"/>
          <w:b/>
          <w:sz w:val="24"/>
          <w:szCs w:val="24"/>
        </w:rPr>
      </w:pPr>
      <w:r w:rsidRPr="00011667">
        <w:rPr>
          <w:rFonts w:ascii="Times New Roman" w:hAnsi="Times New Roman" w:cs="Times New Roman"/>
          <w:b/>
          <w:sz w:val="24"/>
          <w:szCs w:val="24"/>
        </w:rPr>
        <w:t>MOLECULAR IDENTIFICATION</w:t>
      </w:r>
      <w:bookmarkStart w:id="1" w:name="_Hlk166696760"/>
    </w:p>
    <w:p w14:paraId="4F9A70AE" w14:textId="759AFA96" w:rsidR="00545878" w:rsidRPr="00011667" w:rsidRDefault="00545878" w:rsidP="00011667">
      <w:pPr>
        <w:widowControl w:val="0"/>
        <w:suppressAutoHyphens/>
        <w:spacing w:after="0" w:line="480" w:lineRule="auto"/>
        <w:ind w:left="720"/>
        <w:rPr>
          <w:rFonts w:ascii="Times New Roman" w:hAnsi="Times New Roman" w:cs="Times New Roman"/>
          <w:b/>
          <w:sz w:val="24"/>
          <w:szCs w:val="24"/>
        </w:rPr>
      </w:pPr>
      <w:r w:rsidRPr="00754EA7">
        <w:rPr>
          <w:rFonts w:ascii="Times New Roman" w:hAnsi="Times New Roman" w:cs="Times New Roman"/>
          <w:b/>
          <w:bCs/>
          <w:sz w:val="24"/>
          <w:szCs w:val="24"/>
        </w:rPr>
        <w:t>Bacterial DNA extraction</w:t>
      </w:r>
    </w:p>
    <w:p w14:paraId="72E1A690" w14:textId="77777777" w:rsidR="00545878" w:rsidRPr="00754EA7" w:rsidRDefault="00545878" w:rsidP="00545878">
      <w:pPr>
        <w:spacing w:line="480" w:lineRule="auto"/>
        <w:ind w:left="720"/>
        <w:jc w:val="both"/>
        <w:rPr>
          <w:rFonts w:ascii="Times New Roman" w:hAnsi="Times New Roman" w:cs="Times New Roman"/>
          <w:sz w:val="24"/>
          <w:szCs w:val="24"/>
        </w:rPr>
      </w:pPr>
      <w:r w:rsidRPr="00754EA7">
        <w:rPr>
          <w:rFonts w:ascii="Times New Roman" w:hAnsi="Times New Roman" w:cs="Times New Roman"/>
          <w:sz w:val="24"/>
          <w:szCs w:val="24"/>
        </w:rPr>
        <w:t xml:space="preserve">Extraction was done using a ZR fungal/bacterial DNA mini prep extraction kit supplied by </w:t>
      </w:r>
      <w:proofErr w:type="spellStart"/>
      <w:r w:rsidRPr="00754EA7">
        <w:rPr>
          <w:rFonts w:ascii="Times New Roman" w:hAnsi="Times New Roman" w:cs="Times New Roman"/>
          <w:sz w:val="24"/>
          <w:szCs w:val="24"/>
        </w:rPr>
        <w:t>Inqaba</w:t>
      </w:r>
      <w:proofErr w:type="spellEnd"/>
      <w:r w:rsidRPr="00754EA7">
        <w:rPr>
          <w:rFonts w:ascii="Times New Roman" w:hAnsi="Times New Roman" w:cs="Times New Roman"/>
          <w:sz w:val="24"/>
          <w:szCs w:val="24"/>
        </w:rPr>
        <w:t xml:space="preserve"> South Africa. A heavy growth of the pure culture of the suspected</w:t>
      </w:r>
      <w:r w:rsidRPr="00754EA7">
        <w:rPr>
          <w:rFonts w:ascii="Times New Roman" w:hAnsi="Times New Roman" w:cs="Times New Roman"/>
          <w:i/>
          <w:iCs/>
          <w:sz w:val="24"/>
          <w:szCs w:val="24"/>
        </w:rPr>
        <w:t xml:space="preserve"> </w:t>
      </w:r>
      <w:r w:rsidRPr="00754EA7">
        <w:rPr>
          <w:rFonts w:ascii="Times New Roman" w:hAnsi="Times New Roman" w:cs="Times New Roman"/>
          <w:sz w:val="24"/>
          <w:szCs w:val="24"/>
        </w:rPr>
        <w:t>isolates was suspended in 200 microliters of isotonic buffer into a ZR Bashing Bead Lysis tubes, 750 microliter of lysis solution was added to the tube. The tubes were secured in a bead beater fitted with a 2ml tube holder assembly and processed at maximum speed for 5 minutes. The ZR bashing bead lysis tube were centrifuged at 10,000x</w:t>
      </w:r>
      <w:r w:rsidRPr="00754EA7">
        <w:rPr>
          <w:rFonts w:ascii="Times New Roman" w:hAnsi="Times New Roman" w:cs="Times New Roman"/>
          <w:i/>
          <w:iCs/>
          <w:sz w:val="24"/>
          <w:szCs w:val="24"/>
        </w:rPr>
        <w:t>g</w:t>
      </w:r>
      <w:r w:rsidRPr="00754EA7">
        <w:rPr>
          <w:rFonts w:ascii="Times New Roman" w:hAnsi="Times New Roman" w:cs="Times New Roman"/>
          <w:sz w:val="24"/>
          <w:szCs w:val="24"/>
        </w:rPr>
        <w:t xml:space="preserve"> for 1 minute.</w:t>
      </w:r>
    </w:p>
    <w:p w14:paraId="55BFDCF8" w14:textId="77777777" w:rsidR="00545878" w:rsidRPr="00754EA7" w:rsidRDefault="00545878" w:rsidP="00545878">
      <w:pPr>
        <w:spacing w:line="480" w:lineRule="auto"/>
        <w:ind w:left="720"/>
        <w:jc w:val="both"/>
        <w:rPr>
          <w:rFonts w:ascii="Times New Roman" w:hAnsi="Times New Roman" w:cs="Times New Roman"/>
          <w:sz w:val="24"/>
          <w:szCs w:val="24"/>
        </w:rPr>
      </w:pPr>
      <w:r w:rsidRPr="00754EA7">
        <w:rPr>
          <w:rFonts w:ascii="Times New Roman" w:hAnsi="Times New Roman" w:cs="Times New Roman"/>
          <w:sz w:val="24"/>
          <w:szCs w:val="24"/>
        </w:rPr>
        <w:t xml:space="preserve">Four hundred (400) microliters of supernatant were transferred to a Zymo-Spin IV spin Filter (orange top) in a collection tube and centrifuged at 7000 </w:t>
      </w:r>
      <w:proofErr w:type="spellStart"/>
      <w:r w:rsidRPr="00754EA7">
        <w:rPr>
          <w:rFonts w:ascii="Times New Roman" w:hAnsi="Times New Roman" w:cs="Times New Roman"/>
          <w:sz w:val="24"/>
          <w:szCs w:val="24"/>
        </w:rPr>
        <w:t>x</w:t>
      </w:r>
      <w:r w:rsidRPr="00754EA7">
        <w:rPr>
          <w:rFonts w:ascii="Times New Roman" w:hAnsi="Times New Roman" w:cs="Times New Roman"/>
          <w:i/>
          <w:iCs/>
          <w:sz w:val="24"/>
          <w:szCs w:val="24"/>
        </w:rPr>
        <w:t>g</w:t>
      </w:r>
      <w:proofErr w:type="spellEnd"/>
      <w:r w:rsidRPr="00754EA7">
        <w:rPr>
          <w:rFonts w:ascii="Times New Roman" w:hAnsi="Times New Roman" w:cs="Times New Roman"/>
          <w:sz w:val="24"/>
          <w:szCs w:val="24"/>
        </w:rPr>
        <w:t xml:space="preserve"> for 1 minute. One thousand two hundred (1200) microliters of fungal/bacterial DNA binding buffer were added to the filtrate in the collection tubes bringing the final volume to 1600 microliter, 800 microliter was then transferred to a Zymo-Spin IIC column in a collection tube and centrifuged at 10,000x</w:t>
      </w:r>
      <w:r w:rsidRPr="00754EA7">
        <w:rPr>
          <w:rFonts w:ascii="Times New Roman" w:hAnsi="Times New Roman" w:cs="Times New Roman"/>
          <w:i/>
          <w:iCs/>
          <w:sz w:val="24"/>
          <w:szCs w:val="24"/>
        </w:rPr>
        <w:t>g</w:t>
      </w:r>
      <w:r w:rsidRPr="00754EA7">
        <w:rPr>
          <w:rFonts w:ascii="Times New Roman" w:hAnsi="Times New Roman" w:cs="Times New Roman"/>
          <w:sz w:val="24"/>
          <w:szCs w:val="24"/>
        </w:rPr>
        <w:t xml:space="preserve"> for 1 minute, the flow through was discarded from the collection tube. The remaining volume was transferred to the same Zymo-spin and spun. Two hundred (200) microliter of the DNA Pre-Was buffer was added to the Zymo-spin IIC in a </w:t>
      </w:r>
      <w:r w:rsidRPr="00754EA7">
        <w:rPr>
          <w:rFonts w:ascii="Times New Roman" w:hAnsi="Times New Roman" w:cs="Times New Roman"/>
          <w:sz w:val="24"/>
          <w:szCs w:val="24"/>
        </w:rPr>
        <w:lastRenderedPageBreak/>
        <w:t>new collection tube and spun at 10,000x</w:t>
      </w:r>
      <w:r w:rsidRPr="00754EA7">
        <w:rPr>
          <w:rFonts w:ascii="Times New Roman" w:hAnsi="Times New Roman" w:cs="Times New Roman"/>
          <w:i/>
          <w:iCs/>
          <w:sz w:val="24"/>
          <w:szCs w:val="24"/>
        </w:rPr>
        <w:t>g</w:t>
      </w:r>
      <w:r w:rsidRPr="00754EA7">
        <w:rPr>
          <w:rFonts w:ascii="Times New Roman" w:hAnsi="Times New Roman" w:cs="Times New Roman"/>
          <w:sz w:val="24"/>
          <w:szCs w:val="24"/>
        </w:rPr>
        <w:t xml:space="preserve"> for 1 minute followed by the addition of 500 microliter of fungal/bacterial DNA Wash Buffer and centrifuged at 10,000x</w:t>
      </w:r>
      <w:r w:rsidRPr="00754EA7">
        <w:rPr>
          <w:rFonts w:ascii="Times New Roman" w:hAnsi="Times New Roman" w:cs="Times New Roman"/>
          <w:i/>
          <w:iCs/>
          <w:sz w:val="24"/>
          <w:szCs w:val="24"/>
        </w:rPr>
        <w:t>g</w:t>
      </w:r>
      <w:r w:rsidRPr="00754EA7">
        <w:rPr>
          <w:rFonts w:ascii="Times New Roman" w:hAnsi="Times New Roman" w:cs="Times New Roman"/>
          <w:sz w:val="24"/>
          <w:szCs w:val="24"/>
        </w:rPr>
        <w:t xml:space="preserve"> for 1 minute.</w:t>
      </w:r>
    </w:p>
    <w:p w14:paraId="3C8CFD45" w14:textId="77777777" w:rsidR="00545878" w:rsidRPr="00754EA7" w:rsidRDefault="00545878" w:rsidP="00545878">
      <w:pPr>
        <w:spacing w:line="480" w:lineRule="auto"/>
        <w:ind w:left="720"/>
        <w:jc w:val="both"/>
        <w:rPr>
          <w:rFonts w:ascii="Times New Roman" w:hAnsi="Times New Roman" w:cs="Times New Roman"/>
          <w:sz w:val="24"/>
          <w:szCs w:val="24"/>
        </w:rPr>
      </w:pPr>
      <w:r w:rsidRPr="00754EA7">
        <w:rPr>
          <w:rFonts w:ascii="Times New Roman" w:hAnsi="Times New Roman" w:cs="Times New Roman"/>
          <w:sz w:val="24"/>
          <w:szCs w:val="24"/>
        </w:rPr>
        <w:t>The Zymo-spin IIC column was transferred to a clean 1.5 microliter centrifuge tube, 100 microliter of DNA elution buffer was added to the column matrix and centrifuged at 10,000x</w:t>
      </w:r>
      <w:r w:rsidRPr="00754EA7">
        <w:rPr>
          <w:rFonts w:ascii="Times New Roman" w:hAnsi="Times New Roman" w:cs="Times New Roman"/>
          <w:i/>
          <w:iCs/>
          <w:sz w:val="24"/>
          <w:szCs w:val="24"/>
        </w:rPr>
        <w:t>g</w:t>
      </w:r>
      <w:r w:rsidRPr="00754EA7">
        <w:rPr>
          <w:rFonts w:ascii="Times New Roman" w:hAnsi="Times New Roman" w:cs="Times New Roman"/>
          <w:sz w:val="24"/>
          <w:szCs w:val="24"/>
        </w:rPr>
        <w:t xml:space="preserve"> microliter for 30 seconds to elute the DNA. The ultra-pure DNA was then stored at -20 degree for other downstream reaction.</w:t>
      </w:r>
    </w:p>
    <w:p w14:paraId="07DD1E7B" w14:textId="77777777" w:rsidR="00545878" w:rsidRPr="00754EA7" w:rsidRDefault="00545878" w:rsidP="00545878">
      <w:pPr>
        <w:spacing w:line="480" w:lineRule="auto"/>
        <w:ind w:left="360"/>
        <w:jc w:val="both"/>
        <w:rPr>
          <w:rFonts w:ascii="Times New Roman" w:hAnsi="Times New Roman" w:cs="Times New Roman"/>
          <w:sz w:val="24"/>
          <w:szCs w:val="24"/>
        </w:rPr>
      </w:pPr>
    </w:p>
    <w:p w14:paraId="48E70310" w14:textId="77777777" w:rsidR="00545878" w:rsidRPr="00754EA7" w:rsidRDefault="00545878" w:rsidP="00545878">
      <w:pPr>
        <w:spacing w:line="480" w:lineRule="auto"/>
        <w:jc w:val="both"/>
        <w:rPr>
          <w:rFonts w:ascii="Times New Roman" w:hAnsi="Times New Roman" w:cs="Times New Roman"/>
          <w:sz w:val="24"/>
          <w:szCs w:val="24"/>
        </w:rPr>
      </w:pPr>
      <w:r w:rsidRPr="00754EA7">
        <w:rPr>
          <w:rFonts w:ascii="Times New Roman" w:hAnsi="Times New Roman" w:cs="Times New Roman"/>
          <w:b/>
          <w:bCs/>
          <w:sz w:val="24"/>
          <w:szCs w:val="24"/>
        </w:rPr>
        <w:t>DNA quantification</w:t>
      </w:r>
    </w:p>
    <w:p w14:paraId="616D675C" w14:textId="77777777" w:rsidR="00545878" w:rsidRPr="00754EA7" w:rsidRDefault="00545878" w:rsidP="00545878">
      <w:pPr>
        <w:spacing w:line="480" w:lineRule="auto"/>
        <w:jc w:val="both"/>
        <w:rPr>
          <w:rFonts w:ascii="Times New Roman" w:eastAsia="Times New Roman" w:hAnsi="Times New Roman" w:cs="Times New Roman"/>
          <w:kern w:val="2"/>
          <w:sz w:val="24"/>
          <w:szCs w:val="24"/>
          <w:lang w:bidi="hi-IN"/>
        </w:rPr>
      </w:pPr>
      <w:r w:rsidRPr="00754EA7">
        <w:rPr>
          <w:rFonts w:ascii="Times New Roman" w:eastAsia="Times New Roman" w:hAnsi="Times New Roman" w:cs="Times New Roman"/>
          <w:kern w:val="2"/>
          <w:sz w:val="24"/>
          <w:szCs w:val="24"/>
          <w:lang w:bidi="hi-IN"/>
        </w:rPr>
        <w:t xml:space="preserve">The extracted genomic DNA was quantified using the Nanodrop 1000 spectrophotometer. The software of the equipment was lunched by double clicking on the Nanodrop icon. The equipment was initialized with 2 ul of sterile distilled water and blanked using normal saline. Two </w:t>
      </w:r>
      <w:proofErr w:type="spellStart"/>
      <w:r w:rsidRPr="00754EA7">
        <w:rPr>
          <w:rFonts w:ascii="Times New Roman" w:eastAsia="Times New Roman" w:hAnsi="Times New Roman" w:cs="Times New Roman"/>
          <w:kern w:val="2"/>
          <w:sz w:val="24"/>
          <w:szCs w:val="24"/>
          <w:lang w:bidi="hi-IN"/>
        </w:rPr>
        <w:t>microlitre</w:t>
      </w:r>
      <w:proofErr w:type="spellEnd"/>
      <w:r w:rsidRPr="00754EA7">
        <w:rPr>
          <w:rFonts w:ascii="Times New Roman" w:eastAsia="Times New Roman" w:hAnsi="Times New Roman" w:cs="Times New Roman"/>
          <w:kern w:val="2"/>
          <w:sz w:val="24"/>
          <w:szCs w:val="24"/>
          <w:lang w:bidi="hi-IN"/>
        </w:rPr>
        <w:t xml:space="preserve"> of the extracted DNA was loaded onto the lower pedestal, the upper pedestal was brought down to contact the extracted DNA on the lower pedestal. The DNA concentration was measured by clicking on the “measure” button.</w:t>
      </w:r>
    </w:p>
    <w:p w14:paraId="3D231980" w14:textId="77777777" w:rsidR="00545878" w:rsidRPr="00754EA7" w:rsidRDefault="00545878" w:rsidP="00545878">
      <w:pPr>
        <w:spacing w:line="480" w:lineRule="auto"/>
        <w:jc w:val="both"/>
        <w:rPr>
          <w:rFonts w:ascii="Times New Roman" w:eastAsia="Times New Roman" w:hAnsi="Times New Roman" w:cs="Times New Roman"/>
          <w:b/>
          <w:bCs/>
          <w:kern w:val="2"/>
          <w:sz w:val="24"/>
          <w:szCs w:val="24"/>
          <w:lang w:bidi="hi-IN"/>
        </w:rPr>
      </w:pPr>
      <w:r w:rsidRPr="00754EA7">
        <w:rPr>
          <w:rFonts w:ascii="Times New Roman" w:eastAsia="Times New Roman" w:hAnsi="Times New Roman" w:cs="Times New Roman"/>
          <w:b/>
          <w:bCs/>
          <w:kern w:val="2"/>
          <w:sz w:val="24"/>
          <w:szCs w:val="24"/>
          <w:lang w:bidi="hi-IN"/>
        </w:rPr>
        <w:t>Amplification of TEM genes</w:t>
      </w:r>
    </w:p>
    <w:p w14:paraId="06961E9E" w14:textId="77777777" w:rsidR="00545878" w:rsidRPr="00754EA7" w:rsidRDefault="00545878" w:rsidP="00545878">
      <w:pPr>
        <w:widowControl w:val="0"/>
        <w:spacing w:line="480" w:lineRule="auto"/>
        <w:jc w:val="both"/>
        <w:rPr>
          <w:rFonts w:ascii="Times New Roman" w:eastAsia="Times New Roman" w:hAnsi="Times New Roman" w:cs="Times New Roman"/>
          <w:sz w:val="24"/>
          <w:szCs w:val="24"/>
        </w:rPr>
      </w:pPr>
      <w:r w:rsidRPr="00754EA7">
        <w:rPr>
          <w:rFonts w:ascii="Times New Roman" w:hAnsi="Times New Roman" w:cs="Times New Roman"/>
          <w:b/>
          <w:bCs/>
          <w:sz w:val="24"/>
          <w:szCs w:val="24"/>
        </w:rPr>
        <w:t xml:space="preserve">    </w:t>
      </w:r>
      <w:r w:rsidRPr="00754EA7">
        <w:rPr>
          <w:rFonts w:ascii="Times New Roman" w:eastAsia="Times New Roman" w:hAnsi="Times New Roman" w:cs="Times New Roman"/>
          <w:b/>
          <w:bCs/>
          <w:sz w:val="24"/>
          <w:szCs w:val="24"/>
        </w:rPr>
        <w:t>TEM</w:t>
      </w:r>
      <w:r w:rsidRPr="00754EA7">
        <w:rPr>
          <w:rFonts w:ascii="Times New Roman" w:eastAsia="Times New Roman" w:hAnsi="Times New Roman" w:cs="Times New Roman"/>
          <w:sz w:val="24"/>
          <w:szCs w:val="24"/>
        </w:rPr>
        <w:t xml:space="preserve"> genes from the isolates were amplified using the </w:t>
      </w:r>
      <w:r w:rsidRPr="00754EA7">
        <w:rPr>
          <w:rFonts w:ascii="Times New Roman" w:eastAsia="Times New Roman" w:hAnsi="Times New Roman" w:cs="Times New Roman"/>
          <w:color w:val="000000"/>
          <w:sz w:val="24"/>
          <w:szCs w:val="24"/>
        </w:rPr>
        <w:t xml:space="preserve">TEM F: 5-TTTCGTGTCGCCCTTATTCC-3’ and </w:t>
      </w:r>
      <w:r w:rsidRPr="00754EA7">
        <w:rPr>
          <w:rFonts w:ascii="Times New Roman" w:eastAsia="Times New Roman" w:hAnsi="Times New Roman" w:cs="Times New Roman"/>
          <w:sz w:val="24"/>
          <w:szCs w:val="24"/>
        </w:rPr>
        <w:t>TEM</w:t>
      </w:r>
      <w:r w:rsidRPr="00754EA7">
        <w:rPr>
          <w:rFonts w:ascii="Times New Roman" w:eastAsia="Times New Roman" w:hAnsi="Times New Roman" w:cs="Times New Roman"/>
          <w:color w:val="000000"/>
          <w:sz w:val="24"/>
          <w:szCs w:val="24"/>
        </w:rPr>
        <w:t xml:space="preserve"> R: 5'- ATCGTTGTCAGAAGTAAGTTGG-3' </w:t>
      </w:r>
      <w:r w:rsidRPr="00754EA7">
        <w:rPr>
          <w:rFonts w:ascii="Times New Roman" w:eastAsia="Times New Roman" w:hAnsi="Times New Roman" w:cs="Times New Roman"/>
          <w:sz w:val="24"/>
          <w:szCs w:val="24"/>
        </w:rPr>
        <w:t xml:space="preserve">primers on </w:t>
      </w:r>
      <w:proofErr w:type="gramStart"/>
      <w:r w:rsidRPr="00754EA7">
        <w:rPr>
          <w:rFonts w:ascii="Times New Roman" w:eastAsia="Times New Roman" w:hAnsi="Times New Roman" w:cs="Times New Roman"/>
          <w:sz w:val="24"/>
          <w:szCs w:val="24"/>
        </w:rPr>
        <w:t>a</w:t>
      </w:r>
      <w:proofErr w:type="gramEnd"/>
      <w:r w:rsidRPr="00754EA7">
        <w:rPr>
          <w:rFonts w:ascii="Times New Roman" w:eastAsia="Times New Roman" w:hAnsi="Times New Roman" w:cs="Times New Roman"/>
          <w:sz w:val="24"/>
          <w:szCs w:val="24"/>
        </w:rPr>
        <w:t xml:space="preserve"> ABI 9700 Applied Biosystems thermal cycler at a final volume of 30 </w:t>
      </w:r>
      <w:proofErr w:type="spellStart"/>
      <w:r w:rsidRPr="00754EA7">
        <w:rPr>
          <w:rFonts w:ascii="Times New Roman" w:eastAsia="Times New Roman" w:hAnsi="Times New Roman" w:cs="Times New Roman"/>
          <w:sz w:val="24"/>
          <w:szCs w:val="24"/>
        </w:rPr>
        <w:t>microlitres</w:t>
      </w:r>
      <w:proofErr w:type="spellEnd"/>
      <w:r w:rsidRPr="00754EA7">
        <w:rPr>
          <w:rFonts w:ascii="Times New Roman" w:eastAsia="Times New Roman" w:hAnsi="Times New Roman" w:cs="Times New Roman"/>
          <w:sz w:val="24"/>
          <w:szCs w:val="24"/>
        </w:rPr>
        <w:t xml:space="preserve"> for 35 cycles. The PCR mix included: the X2 Dream </w:t>
      </w:r>
      <w:proofErr w:type="spellStart"/>
      <w:r w:rsidRPr="00754EA7">
        <w:rPr>
          <w:rFonts w:ascii="Times New Roman" w:eastAsia="Times New Roman" w:hAnsi="Times New Roman" w:cs="Times New Roman"/>
          <w:sz w:val="24"/>
          <w:szCs w:val="24"/>
        </w:rPr>
        <w:t>taq</w:t>
      </w:r>
      <w:proofErr w:type="spellEnd"/>
      <w:r w:rsidRPr="00754EA7">
        <w:rPr>
          <w:rFonts w:ascii="Times New Roman" w:eastAsia="Times New Roman" w:hAnsi="Times New Roman" w:cs="Times New Roman"/>
          <w:sz w:val="24"/>
          <w:szCs w:val="24"/>
        </w:rPr>
        <w:t xml:space="preserve"> Master mix supplied by </w:t>
      </w:r>
      <w:proofErr w:type="spellStart"/>
      <w:r w:rsidRPr="00754EA7">
        <w:rPr>
          <w:rFonts w:ascii="Times New Roman" w:eastAsia="Times New Roman" w:hAnsi="Times New Roman" w:cs="Times New Roman"/>
          <w:sz w:val="24"/>
          <w:szCs w:val="24"/>
        </w:rPr>
        <w:t>Inqaba</w:t>
      </w:r>
      <w:proofErr w:type="spellEnd"/>
      <w:r w:rsidRPr="00754EA7">
        <w:rPr>
          <w:rFonts w:ascii="Times New Roman" w:eastAsia="Times New Roman" w:hAnsi="Times New Roman" w:cs="Times New Roman"/>
          <w:sz w:val="24"/>
          <w:szCs w:val="24"/>
        </w:rPr>
        <w:t>, South Africa (</w:t>
      </w:r>
      <w:proofErr w:type="spellStart"/>
      <w:r w:rsidRPr="00754EA7">
        <w:rPr>
          <w:rFonts w:ascii="Times New Roman" w:eastAsia="Times New Roman" w:hAnsi="Times New Roman" w:cs="Times New Roman"/>
          <w:sz w:val="24"/>
          <w:szCs w:val="24"/>
        </w:rPr>
        <w:t>taq</w:t>
      </w:r>
      <w:proofErr w:type="spellEnd"/>
      <w:r w:rsidRPr="00754EA7">
        <w:rPr>
          <w:rFonts w:ascii="Times New Roman" w:eastAsia="Times New Roman" w:hAnsi="Times New Roman" w:cs="Times New Roman"/>
          <w:sz w:val="24"/>
          <w:szCs w:val="24"/>
        </w:rPr>
        <w:t xml:space="preserve"> polymerase, DNTPs, </w:t>
      </w:r>
      <w:proofErr w:type="spellStart"/>
      <w:r w:rsidRPr="00754EA7">
        <w:rPr>
          <w:rFonts w:ascii="Times New Roman" w:eastAsia="Times New Roman" w:hAnsi="Times New Roman" w:cs="Times New Roman"/>
          <w:sz w:val="24"/>
          <w:szCs w:val="24"/>
        </w:rPr>
        <w:t>MgCl</w:t>
      </w:r>
      <w:proofErr w:type="spellEnd"/>
      <w:r w:rsidRPr="00754EA7">
        <w:rPr>
          <w:rFonts w:ascii="Times New Roman" w:eastAsia="Times New Roman" w:hAnsi="Times New Roman" w:cs="Times New Roman"/>
          <w:sz w:val="24"/>
          <w:szCs w:val="24"/>
        </w:rPr>
        <w:t xml:space="preserve">), the primers at a concentration of 0.4M and 50ng of the extracted DNA as template. The PCR conditions were as follows: Initial denaturation, 95ºC for 5 minutes; denaturation, 95ºC for 30 seconds; annealing, 55ºC for 40 seconds; extension, 72ºC for   30 seconds </w:t>
      </w:r>
      <w:r w:rsidRPr="00754EA7">
        <w:rPr>
          <w:rFonts w:ascii="Times New Roman" w:eastAsia="Times New Roman" w:hAnsi="Times New Roman" w:cs="Times New Roman"/>
          <w:sz w:val="24"/>
          <w:szCs w:val="24"/>
        </w:rPr>
        <w:lastRenderedPageBreak/>
        <w:t>for 35 cycles and final extension, 72ºC for 5 minutes. The product was resolved on a 1% agarose gel at 200V for 15 minutes and visualized on blue light imaging system for a 401bp product size.</w:t>
      </w:r>
    </w:p>
    <w:p w14:paraId="48214214" w14:textId="77777777" w:rsidR="00545878" w:rsidRPr="00754EA7" w:rsidRDefault="00545878" w:rsidP="00545878">
      <w:pPr>
        <w:widowControl w:val="0"/>
        <w:spacing w:line="480" w:lineRule="auto"/>
        <w:jc w:val="both"/>
        <w:rPr>
          <w:rFonts w:ascii="Times New Roman" w:eastAsia="Times New Roman" w:hAnsi="Times New Roman" w:cs="Times New Roman"/>
          <w:b/>
          <w:bCs/>
          <w:sz w:val="24"/>
          <w:szCs w:val="24"/>
        </w:rPr>
      </w:pPr>
      <w:r w:rsidRPr="00754EA7">
        <w:rPr>
          <w:rFonts w:ascii="Times New Roman" w:eastAsia="Times New Roman" w:hAnsi="Times New Roman" w:cs="Times New Roman"/>
          <w:b/>
          <w:bCs/>
          <w:sz w:val="24"/>
          <w:szCs w:val="24"/>
        </w:rPr>
        <w:t>Amplification of AAC genes</w:t>
      </w:r>
    </w:p>
    <w:p w14:paraId="3EF0D953" w14:textId="77777777" w:rsidR="00545878" w:rsidRPr="00754EA7" w:rsidRDefault="00545878" w:rsidP="00545878">
      <w:pPr>
        <w:widowControl w:val="0"/>
        <w:spacing w:line="480" w:lineRule="auto"/>
        <w:jc w:val="both"/>
        <w:rPr>
          <w:rFonts w:ascii="Times New Roman" w:eastAsia="Times New Roman" w:hAnsi="Times New Roman" w:cs="Times New Roman"/>
          <w:sz w:val="24"/>
          <w:szCs w:val="24"/>
        </w:rPr>
      </w:pPr>
      <w:r w:rsidRPr="00754EA7">
        <w:rPr>
          <w:rFonts w:ascii="Times New Roman" w:hAnsi="Times New Roman" w:cs="Times New Roman"/>
          <w:b/>
          <w:bCs/>
          <w:sz w:val="24"/>
          <w:szCs w:val="24"/>
        </w:rPr>
        <w:t xml:space="preserve"> </w:t>
      </w:r>
      <w:r w:rsidRPr="00754EA7">
        <w:rPr>
          <w:rFonts w:ascii="Times New Roman" w:eastAsia="Times New Roman" w:hAnsi="Times New Roman" w:cs="Times New Roman"/>
          <w:b/>
          <w:bCs/>
          <w:sz w:val="24"/>
          <w:szCs w:val="24"/>
        </w:rPr>
        <w:t>AAC</w:t>
      </w:r>
      <w:r w:rsidRPr="00754EA7">
        <w:rPr>
          <w:rFonts w:ascii="Times New Roman" w:eastAsia="Times New Roman" w:hAnsi="Times New Roman" w:cs="Times New Roman"/>
          <w:sz w:val="24"/>
          <w:szCs w:val="24"/>
        </w:rPr>
        <w:t xml:space="preserve"> genes from the isolates were amplified using the </w:t>
      </w:r>
      <w:r w:rsidRPr="00754EA7">
        <w:rPr>
          <w:rFonts w:ascii="Times New Roman" w:eastAsia="Times New Roman" w:hAnsi="Times New Roman" w:cs="Times New Roman"/>
          <w:color w:val="000000"/>
          <w:sz w:val="24"/>
          <w:szCs w:val="24"/>
        </w:rPr>
        <w:t xml:space="preserve">AAC(6/-E). IBF: 5-TTGCGATGCTCTATGAGTGGCTA-3’ and AAC(6/-E). IBR: 5'- CTCGAATGCCTGGCGTGTTT-3' </w:t>
      </w:r>
      <w:r w:rsidRPr="00754EA7">
        <w:rPr>
          <w:rFonts w:ascii="Times New Roman" w:eastAsia="Times New Roman" w:hAnsi="Times New Roman" w:cs="Times New Roman"/>
          <w:sz w:val="24"/>
          <w:szCs w:val="24"/>
        </w:rPr>
        <w:t xml:space="preserve">primers on an ABI 9700 Applied Biosystems thermal cycler at a final volume of 30 </w:t>
      </w:r>
      <w:proofErr w:type="spellStart"/>
      <w:r w:rsidRPr="00754EA7">
        <w:rPr>
          <w:rFonts w:ascii="Times New Roman" w:eastAsia="Times New Roman" w:hAnsi="Times New Roman" w:cs="Times New Roman"/>
          <w:sz w:val="24"/>
          <w:szCs w:val="24"/>
        </w:rPr>
        <w:t>microlitres</w:t>
      </w:r>
      <w:proofErr w:type="spellEnd"/>
      <w:r w:rsidRPr="00754EA7">
        <w:rPr>
          <w:rFonts w:ascii="Times New Roman" w:eastAsia="Times New Roman" w:hAnsi="Times New Roman" w:cs="Times New Roman"/>
          <w:sz w:val="24"/>
          <w:szCs w:val="24"/>
        </w:rPr>
        <w:t xml:space="preserve"> for 35 cycles. The PCR mix included: the X2 Dream </w:t>
      </w:r>
      <w:proofErr w:type="spellStart"/>
      <w:r w:rsidRPr="00754EA7">
        <w:rPr>
          <w:rFonts w:ascii="Times New Roman" w:eastAsia="Times New Roman" w:hAnsi="Times New Roman" w:cs="Times New Roman"/>
          <w:sz w:val="24"/>
          <w:szCs w:val="24"/>
        </w:rPr>
        <w:t>taq</w:t>
      </w:r>
      <w:proofErr w:type="spellEnd"/>
      <w:r w:rsidRPr="00754EA7">
        <w:rPr>
          <w:rFonts w:ascii="Times New Roman" w:eastAsia="Times New Roman" w:hAnsi="Times New Roman" w:cs="Times New Roman"/>
          <w:sz w:val="24"/>
          <w:szCs w:val="24"/>
        </w:rPr>
        <w:t xml:space="preserve"> Master mix supplied by </w:t>
      </w:r>
      <w:proofErr w:type="spellStart"/>
      <w:r w:rsidRPr="00754EA7">
        <w:rPr>
          <w:rFonts w:ascii="Times New Roman" w:eastAsia="Times New Roman" w:hAnsi="Times New Roman" w:cs="Times New Roman"/>
          <w:sz w:val="24"/>
          <w:szCs w:val="24"/>
        </w:rPr>
        <w:t>Inqaba</w:t>
      </w:r>
      <w:proofErr w:type="spellEnd"/>
      <w:r w:rsidRPr="00754EA7">
        <w:rPr>
          <w:rFonts w:ascii="Times New Roman" w:eastAsia="Times New Roman" w:hAnsi="Times New Roman" w:cs="Times New Roman"/>
          <w:sz w:val="24"/>
          <w:szCs w:val="24"/>
        </w:rPr>
        <w:t>, South Africa (</w:t>
      </w:r>
      <w:proofErr w:type="spellStart"/>
      <w:r w:rsidRPr="00754EA7">
        <w:rPr>
          <w:rFonts w:ascii="Times New Roman" w:eastAsia="Times New Roman" w:hAnsi="Times New Roman" w:cs="Times New Roman"/>
          <w:sz w:val="24"/>
          <w:szCs w:val="24"/>
        </w:rPr>
        <w:t>taq</w:t>
      </w:r>
      <w:proofErr w:type="spellEnd"/>
      <w:r w:rsidRPr="00754EA7">
        <w:rPr>
          <w:rFonts w:ascii="Times New Roman" w:eastAsia="Times New Roman" w:hAnsi="Times New Roman" w:cs="Times New Roman"/>
          <w:sz w:val="24"/>
          <w:szCs w:val="24"/>
        </w:rPr>
        <w:t xml:space="preserve"> polymerase, DNTPs, </w:t>
      </w:r>
      <w:proofErr w:type="spellStart"/>
      <w:r w:rsidRPr="00754EA7">
        <w:rPr>
          <w:rFonts w:ascii="Times New Roman" w:eastAsia="Times New Roman" w:hAnsi="Times New Roman" w:cs="Times New Roman"/>
          <w:sz w:val="24"/>
          <w:szCs w:val="24"/>
        </w:rPr>
        <w:t>MgCl</w:t>
      </w:r>
      <w:proofErr w:type="spellEnd"/>
      <w:r w:rsidRPr="00754EA7">
        <w:rPr>
          <w:rFonts w:ascii="Times New Roman" w:eastAsia="Times New Roman" w:hAnsi="Times New Roman" w:cs="Times New Roman"/>
          <w:sz w:val="24"/>
          <w:szCs w:val="24"/>
        </w:rPr>
        <w:t>), the primers at a concentration of 0.4M and 50ng of the extracted DNA as template. The PCR conditions were as follows: Initial denaturation, 95ºC for 5 minutes; denaturation, 95ºC for 30 seconds; annealing, 58ºC for 40 seconds; extension, 72ºC for   30 seconds for 35 cycles and final extension, 72ºC for 5 minutes. The product was resolved on a 1% agarose gel at 200V for 15 minutes and visualized on blue light imaging system for a 490bp product size.</w:t>
      </w:r>
    </w:p>
    <w:p w14:paraId="38CE19BF" w14:textId="77777777" w:rsidR="00545878" w:rsidRPr="00754EA7" w:rsidRDefault="00545878" w:rsidP="00545878">
      <w:pPr>
        <w:widowControl w:val="0"/>
        <w:spacing w:line="480" w:lineRule="auto"/>
        <w:jc w:val="both"/>
        <w:rPr>
          <w:rFonts w:ascii="Times New Roman" w:eastAsia="Times New Roman" w:hAnsi="Times New Roman" w:cs="Times New Roman"/>
          <w:b/>
          <w:bCs/>
          <w:sz w:val="24"/>
          <w:szCs w:val="24"/>
        </w:rPr>
      </w:pPr>
      <w:r w:rsidRPr="00754EA7">
        <w:rPr>
          <w:rFonts w:ascii="Times New Roman" w:eastAsia="Times New Roman" w:hAnsi="Times New Roman" w:cs="Times New Roman"/>
          <w:b/>
          <w:bCs/>
          <w:sz w:val="24"/>
          <w:szCs w:val="24"/>
        </w:rPr>
        <w:t>Amplification of QNRA genes</w:t>
      </w:r>
    </w:p>
    <w:p w14:paraId="55BE90FF" w14:textId="77777777" w:rsidR="00545878" w:rsidRPr="00754EA7" w:rsidRDefault="00545878" w:rsidP="00545878">
      <w:pPr>
        <w:widowControl w:val="0"/>
        <w:spacing w:line="480" w:lineRule="auto"/>
        <w:jc w:val="both"/>
        <w:rPr>
          <w:rFonts w:ascii="Times New Roman" w:eastAsia="Times New Roman" w:hAnsi="Times New Roman" w:cs="Times New Roman"/>
          <w:sz w:val="24"/>
          <w:szCs w:val="24"/>
        </w:rPr>
      </w:pPr>
      <w:r w:rsidRPr="00754EA7">
        <w:rPr>
          <w:rFonts w:ascii="Times New Roman" w:eastAsia="Times New Roman" w:hAnsi="Times New Roman" w:cs="Times New Roman"/>
          <w:b/>
          <w:bCs/>
          <w:sz w:val="24"/>
          <w:szCs w:val="24"/>
        </w:rPr>
        <w:t xml:space="preserve"> QNRA</w:t>
      </w:r>
      <w:r w:rsidRPr="00754EA7">
        <w:rPr>
          <w:rFonts w:ascii="Times New Roman" w:eastAsia="Times New Roman" w:hAnsi="Times New Roman" w:cs="Times New Roman"/>
          <w:sz w:val="24"/>
          <w:szCs w:val="24"/>
        </w:rPr>
        <w:t xml:space="preserve"> genes from the isolates were amplified using the QNRA</w:t>
      </w:r>
      <w:r w:rsidRPr="00754EA7">
        <w:rPr>
          <w:rFonts w:ascii="Times New Roman" w:eastAsia="Times New Roman" w:hAnsi="Times New Roman" w:cs="Times New Roman"/>
          <w:color w:val="000000"/>
          <w:sz w:val="24"/>
          <w:szCs w:val="24"/>
        </w:rPr>
        <w:t xml:space="preserve">F: 5-AGAGGATTTCTCACGCCAGG-3’ and </w:t>
      </w:r>
      <w:r w:rsidRPr="00754EA7">
        <w:rPr>
          <w:rFonts w:ascii="Times New Roman" w:eastAsia="Times New Roman" w:hAnsi="Times New Roman" w:cs="Times New Roman"/>
          <w:sz w:val="24"/>
          <w:szCs w:val="24"/>
        </w:rPr>
        <w:t>QNRAR</w:t>
      </w:r>
      <w:r w:rsidRPr="00754EA7">
        <w:rPr>
          <w:rFonts w:ascii="Times New Roman" w:eastAsia="Times New Roman" w:hAnsi="Times New Roman" w:cs="Times New Roman"/>
          <w:color w:val="000000"/>
          <w:sz w:val="24"/>
          <w:szCs w:val="24"/>
        </w:rPr>
        <w:t xml:space="preserve">: 5'- GCAGCACTATKACTCCCAAGG-3' </w:t>
      </w:r>
      <w:r w:rsidRPr="00754EA7">
        <w:rPr>
          <w:rFonts w:ascii="Times New Roman" w:eastAsia="Times New Roman" w:hAnsi="Times New Roman" w:cs="Times New Roman"/>
          <w:sz w:val="24"/>
          <w:szCs w:val="24"/>
        </w:rPr>
        <w:t xml:space="preserve">primers on an ABI 9700 Applied Biosystems thermal cycler at a final volume of 30 </w:t>
      </w:r>
      <w:proofErr w:type="spellStart"/>
      <w:r w:rsidRPr="00754EA7">
        <w:rPr>
          <w:rFonts w:ascii="Times New Roman" w:eastAsia="Times New Roman" w:hAnsi="Times New Roman" w:cs="Times New Roman"/>
          <w:sz w:val="24"/>
          <w:szCs w:val="24"/>
        </w:rPr>
        <w:t>microlitres</w:t>
      </w:r>
      <w:proofErr w:type="spellEnd"/>
      <w:r w:rsidRPr="00754EA7">
        <w:rPr>
          <w:rFonts w:ascii="Times New Roman" w:eastAsia="Times New Roman" w:hAnsi="Times New Roman" w:cs="Times New Roman"/>
          <w:sz w:val="24"/>
          <w:szCs w:val="24"/>
        </w:rPr>
        <w:t xml:space="preserve"> for 35 cycles. The PCR mix included: the X2 Dream </w:t>
      </w:r>
      <w:proofErr w:type="spellStart"/>
      <w:r w:rsidRPr="00754EA7">
        <w:rPr>
          <w:rFonts w:ascii="Times New Roman" w:eastAsia="Times New Roman" w:hAnsi="Times New Roman" w:cs="Times New Roman"/>
          <w:sz w:val="24"/>
          <w:szCs w:val="24"/>
        </w:rPr>
        <w:t>taq</w:t>
      </w:r>
      <w:proofErr w:type="spellEnd"/>
      <w:r w:rsidRPr="00754EA7">
        <w:rPr>
          <w:rFonts w:ascii="Times New Roman" w:eastAsia="Times New Roman" w:hAnsi="Times New Roman" w:cs="Times New Roman"/>
          <w:sz w:val="24"/>
          <w:szCs w:val="24"/>
        </w:rPr>
        <w:t xml:space="preserve"> Master mix supplied by </w:t>
      </w:r>
      <w:proofErr w:type="spellStart"/>
      <w:r w:rsidRPr="00754EA7">
        <w:rPr>
          <w:rFonts w:ascii="Times New Roman" w:eastAsia="Times New Roman" w:hAnsi="Times New Roman" w:cs="Times New Roman"/>
          <w:sz w:val="24"/>
          <w:szCs w:val="24"/>
        </w:rPr>
        <w:t>Inqaba</w:t>
      </w:r>
      <w:proofErr w:type="spellEnd"/>
      <w:r w:rsidRPr="00754EA7">
        <w:rPr>
          <w:rFonts w:ascii="Times New Roman" w:eastAsia="Times New Roman" w:hAnsi="Times New Roman" w:cs="Times New Roman"/>
          <w:sz w:val="24"/>
          <w:szCs w:val="24"/>
        </w:rPr>
        <w:t>, South Africa (</w:t>
      </w:r>
      <w:proofErr w:type="spellStart"/>
      <w:r w:rsidRPr="00754EA7">
        <w:rPr>
          <w:rFonts w:ascii="Times New Roman" w:eastAsia="Times New Roman" w:hAnsi="Times New Roman" w:cs="Times New Roman"/>
          <w:sz w:val="24"/>
          <w:szCs w:val="24"/>
        </w:rPr>
        <w:t>taq</w:t>
      </w:r>
      <w:proofErr w:type="spellEnd"/>
      <w:r w:rsidRPr="00754EA7">
        <w:rPr>
          <w:rFonts w:ascii="Times New Roman" w:eastAsia="Times New Roman" w:hAnsi="Times New Roman" w:cs="Times New Roman"/>
          <w:sz w:val="24"/>
          <w:szCs w:val="24"/>
        </w:rPr>
        <w:t xml:space="preserve"> polymerase, DNTPs, </w:t>
      </w:r>
      <w:proofErr w:type="spellStart"/>
      <w:r w:rsidRPr="00754EA7">
        <w:rPr>
          <w:rFonts w:ascii="Times New Roman" w:eastAsia="Times New Roman" w:hAnsi="Times New Roman" w:cs="Times New Roman"/>
          <w:sz w:val="24"/>
          <w:szCs w:val="24"/>
        </w:rPr>
        <w:t>MgCl</w:t>
      </w:r>
      <w:proofErr w:type="spellEnd"/>
      <w:r w:rsidRPr="00754EA7">
        <w:rPr>
          <w:rFonts w:ascii="Times New Roman" w:eastAsia="Times New Roman" w:hAnsi="Times New Roman" w:cs="Times New Roman"/>
          <w:sz w:val="24"/>
          <w:szCs w:val="24"/>
        </w:rPr>
        <w:t xml:space="preserve">), the primers at a concentration of 0.4M and 50ng of the extracted DNA as template. The PCR conditions were as follows: Initial denaturation, 95ºC for 5 minutes; denaturation, 95ºC for 30 seconds; annealing, 59ºC for 40 seconds; extension, 72ºC for   30 seconds for 35 cycles and final extension, 72ºC for 5 minutes. The product was resolved on a 1% agarose </w:t>
      </w:r>
      <w:r w:rsidRPr="00754EA7">
        <w:rPr>
          <w:rFonts w:ascii="Times New Roman" w:eastAsia="Times New Roman" w:hAnsi="Times New Roman" w:cs="Times New Roman"/>
          <w:sz w:val="24"/>
          <w:szCs w:val="24"/>
        </w:rPr>
        <w:lastRenderedPageBreak/>
        <w:t>gel at 200V for 15 minutes and visualized on blue light imaging system for a 750bp product size.</w:t>
      </w:r>
    </w:p>
    <w:p w14:paraId="0ACD73F6" w14:textId="77777777" w:rsidR="00545878" w:rsidRPr="00754EA7" w:rsidRDefault="00545878" w:rsidP="00545878">
      <w:pPr>
        <w:spacing w:line="480" w:lineRule="auto"/>
        <w:jc w:val="both"/>
        <w:rPr>
          <w:rFonts w:ascii="Times New Roman" w:eastAsia="Times New Roman" w:hAnsi="Times New Roman" w:cs="Times New Roman"/>
          <w:kern w:val="2"/>
          <w:sz w:val="24"/>
          <w:szCs w:val="24"/>
          <w:lang w:bidi="hi-IN"/>
        </w:rPr>
      </w:pPr>
    </w:p>
    <w:p w14:paraId="06E6585F" w14:textId="77777777" w:rsidR="00545878" w:rsidRPr="00754EA7" w:rsidRDefault="00545878" w:rsidP="00545878">
      <w:pPr>
        <w:spacing w:line="480" w:lineRule="auto"/>
        <w:jc w:val="both"/>
        <w:rPr>
          <w:rFonts w:ascii="Times New Roman" w:eastAsia="Times New Roman" w:hAnsi="Times New Roman" w:cs="Times New Roman"/>
          <w:kern w:val="2"/>
          <w:sz w:val="24"/>
          <w:szCs w:val="24"/>
          <w:lang w:bidi="hi-IN"/>
        </w:rPr>
      </w:pPr>
    </w:p>
    <w:bookmarkEnd w:id="1"/>
    <w:p w14:paraId="4DD8EA3C" w14:textId="77777777" w:rsidR="00545878" w:rsidRPr="00754EA7" w:rsidRDefault="00545878" w:rsidP="00545878">
      <w:pPr>
        <w:widowControl w:val="0"/>
        <w:spacing w:after="0" w:line="480" w:lineRule="auto"/>
        <w:jc w:val="both"/>
        <w:rPr>
          <w:rFonts w:ascii="Times New Roman" w:eastAsia="Calibri" w:hAnsi="Times New Roman" w:cs="Times New Roman"/>
          <w:sz w:val="24"/>
          <w:szCs w:val="24"/>
        </w:rPr>
      </w:pPr>
      <w:r w:rsidRPr="00754EA7">
        <w:rPr>
          <w:rFonts w:ascii="Times New Roman" w:eastAsia="Times New Roman" w:hAnsi="Times New Roman" w:cs="Times New Roman"/>
          <w:b/>
          <w:bCs/>
          <w:kern w:val="2"/>
          <w:sz w:val="24"/>
          <w:szCs w:val="24"/>
          <w:lang w:bidi="hi-IN"/>
        </w:rPr>
        <w:t>16S rRNA Amplification</w:t>
      </w:r>
    </w:p>
    <w:p w14:paraId="159EE2B5" w14:textId="77777777" w:rsidR="00545878" w:rsidRPr="00754EA7" w:rsidRDefault="00545878" w:rsidP="00545878">
      <w:pPr>
        <w:widowControl w:val="0"/>
        <w:spacing w:after="0" w:line="480" w:lineRule="auto"/>
        <w:jc w:val="both"/>
        <w:rPr>
          <w:rFonts w:ascii="Times New Roman" w:hAnsi="Times New Roman" w:cs="Times New Roman"/>
          <w:b/>
          <w:bCs/>
          <w:sz w:val="24"/>
          <w:szCs w:val="24"/>
        </w:rPr>
      </w:pPr>
      <w:r w:rsidRPr="00754EA7">
        <w:rPr>
          <w:rFonts w:ascii="Times New Roman" w:eastAsia="Times New Roman" w:hAnsi="Times New Roman" w:cs="Times New Roman"/>
          <w:bCs/>
          <w:kern w:val="2"/>
          <w:sz w:val="24"/>
          <w:szCs w:val="24"/>
          <w:lang w:bidi="hi-IN"/>
        </w:rPr>
        <w:t xml:space="preserve">The 16s RRNA region of the rRNA genes of the isolates were amplified using the 27F: 5'-AGAGTTTGATCMTGGCTCAG-3’ and 1492R: 5'-CGGTTACCTTGTTACGACTT-3’ primers on an ABI 9700 Applied Biosystems thermal cycler at a final volume of 50 </w:t>
      </w:r>
      <w:proofErr w:type="spellStart"/>
      <w:r w:rsidRPr="00754EA7">
        <w:rPr>
          <w:rFonts w:ascii="Times New Roman" w:eastAsia="Times New Roman" w:hAnsi="Times New Roman" w:cs="Times New Roman"/>
          <w:bCs/>
          <w:kern w:val="2"/>
          <w:sz w:val="24"/>
          <w:szCs w:val="24"/>
          <w:lang w:bidi="hi-IN"/>
        </w:rPr>
        <w:t>microlitres</w:t>
      </w:r>
      <w:proofErr w:type="spellEnd"/>
      <w:r w:rsidRPr="00754EA7">
        <w:rPr>
          <w:rFonts w:ascii="Times New Roman" w:eastAsia="Times New Roman" w:hAnsi="Times New Roman" w:cs="Times New Roman"/>
          <w:bCs/>
          <w:kern w:val="2"/>
          <w:sz w:val="24"/>
          <w:szCs w:val="24"/>
          <w:lang w:bidi="hi-IN"/>
        </w:rPr>
        <w:t xml:space="preserve"> for 35 cycles. The PCR mix included: the X2 Dream Taq Master mix supplied by </w:t>
      </w:r>
      <w:proofErr w:type="spellStart"/>
      <w:r w:rsidRPr="00754EA7">
        <w:rPr>
          <w:rFonts w:ascii="Times New Roman" w:eastAsia="Times New Roman" w:hAnsi="Times New Roman" w:cs="Times New Roman"/>
          <w:bCs/>
          <w:kern w:val="2"/>
          <w:sz w:val="24"/>
          <w:szCs w:val="24"/>
          <w:lang w:bidi="hi-IN"/>
        </w:rPr>
        <w:t>Inqaba</w:t>
      </w:r>
      <w:proofErr w:type="spellEnd"/>
      <w:r w:rsidRPr="00754EA7">
        <w:rPr>
          <w:rFonts w:ascii="Times New Roman" w:eastAsia="Times New Roman" w:hAnsi="Times New Roman" w:cs="Times New Roman"/>
          <w:bCs/>
          <w:kern w:val="2"/>
          <w:sz w:val="24"/>
          <w:szCs w:val="24"/>
          <w:lang w:bidi="hi-IN"/>
        </w:rPr>
        <w:t xml:space="preserve">, South Africa (Taq polymerase, DNTPs, </w:t>
      </w:r>
      <w:proofErr w:type="spellStart"/>
      <w:r w:rsidRPr="00754EA7">
        <w:rPr>
          <w:rFonts w:ascii="Times New Roman" w:eastAsia="Times New Roman" w:hAnsi="Times New Roman" w:cs="Times New Roman"/>
          <w:bCs/>
          <w:kern w:val="2"/>
          <w:sz w:val="24"/>
          <w:szCs w:val="24"/>
          <w:lang w:bidi="hi-IN"/>
        </w:rPr>
        <w:t>MgCl</w:t>
      </w:r>
      <w:proofErr w:type="spellEnd"/>
      <w:r w:rsidRPr="00754EA7">
        <w:rPr>
          <w:rFonts w:ascii="Times New Roman" w:eastAsia="Times New Roman" w:hAnsi="Times New Roman" w:cs="Times New Roman"/>
          <w:bCs/>
          <w:kern w:val="2"/>
          <w:sz w:val="24"/>
          <w:szCs w:val="24"/>
          <w:lang w:bidi="hi-IN"/>
        </w:rPr>
        <w:t>), the primers at a concentration of 0.4M and the extracted DNA as template. The PCR conditions were as follows: Initial denaturation, 95ºC for 5 minutes; denaturation, 95ºC for 30 seconds; annealing, 52ºC for 30 seconds; extension, 72ºC for    30 seconds for 35 cycles and final extension, 72ºC for 5 minutes. The product was resolved on a 1% agarose gel at 120V for 15 minutes and visualized on a UV transilluminator.</w:t>
      </w:r>
      <w:r w:rsidRPr="00754EA7">
        <w:rPr>
          <w:rFonts w:ascii="Times New Roman" w:hAnsi="Times New Roman" w:cs="Times New Roman"/>
          <w:b/>
          <w:bCs/>
          <w:sz w:val="24"/>
          <w:szCs w:val="24"/>
        </w:rPr>
        <w:t xml:space="preserve"> </w:t>
      </w:r>
    </w:p>
    <w:p w14:paraId="7926C98C" w14:textId="77777777" w:rsidR="00545878" w:rsidRPr="00754EA7" w:rsidRDefault="00545878" w:rsidP="00545878">
      <w:pPr>
        <w:widowControl w:val="0"/>
        <w:spacing w:after="0" w:line="480" w:lineRule="auto"/>
        <w:jc w:val="both"/>
        <w:rPr>
          <w:rFonts w:ascii="Times New Roman" w:hAnsi="Times New Roman" w:cs="Times New Roman"/>
          <w:b/>
          <w:bCs/>
          <w:sz w:val="24"/>
          <w:szCs w:val="24"/>
        </w:rPr>
      </w:pPr>
    </w:p>
    <w:p w14:paraId="600EE6A9" w14:textId="4BA2DEED" w:rsidR="00545878" w:rsidRPr="00754EA7" w:rsidRDefault="00BB399B" w:rsidP="00545878">
      <w:pPr>
        <w:widowControl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List 1: </w:t>
      </w:r>
      <w:r w:rsidR="00545878" w:rsidRPr="00754EA7">
        <w:rPr>
          <w:rFonts w:ascii="Times New Roman" w:hAnsi="Times New Roman" w:cs="Times New Roman"/>
          <w:b/>
          <w:bCs/>
          <w:sz w:val="24"/>
          <w:szCs w:val="24"/>
        </w:rPr>
        <w:t>Primers used for the Amplifications of ESβLs Resistance Genes</w:t>
      </w:r>
    </w:p>
    <w:tbl>
      <w:tblPr>
        <w:tblStyle w:val="TableGrid"/>
        <w:tblW w:w="101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4883"/>
        <w:gridCol w:w="1260"/>
        <w:gridCol w:w="2250"/>
      </w:tblGrid>
      <w:tr w:rsidR="00545878" w:rsidRPr="00754EA7" w14:paraId="32130106" w14:textId="77777777" w:rsidTr="00FA314E">
        <w:tc>
          <w:tcPr>
            <w:tcW w:w="1795" w:type="dxa"/>
            <w:tcBorders>
              <w:top w:val="single" w:sz="4" w:space="0" w:color="auto"/>
              <w:bottom w:val="single" w:sz="4" w:space="0" w:color="auto"/>
            </w:tcBorders>
          </w:tcPr>
          <w:p w14:paraId="36B3C354"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Gene</w:t>
            </w:r>
          </w:p>
          <w:p w14:paraId="29593081" w14:textId="77777777" w:rsidR="00545878" w:rsidRPr="00754EA7" w:rsidRDefault="00545878" w:rsidP="00FA314E">
            <w:pPr>
              <w:widowControl w:val="0"/>
              <w:spacing w:line="480" w:lineRule="auto"/>
              <w:jc w:val="both"/>
              <w:rPr>
                <w:rFonts w:ascii="Times New Roman" w:hAnsi="Times New Roman" w:cs="Times New Roman"/>
                <w:b/>
                <w:bCs/>
                <w:sz w:val="24"/>
                <w:szCs w:val="24"/>
              </w:rPr>
            </w:pPr>
          </w:p>
        </w:tc>
        <w:tc>
          <w:tcPr>
            <w:tcW w:w="4883" w:type="dxa"/>
            <w:tcBorders>
              <w:top w:val="single" w:sz="4" w:space="0" w:color="auto"/>
              <w:bottom w:val="single" w:sz="4" w:space="0" w:color="auto"/>
            </w:tcBorders>
          </w:tcPr>
          <w:p w14:paraId="5DA6872C"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Primer Sequence (5’ 3’)</w:t>
            </w:r>
          </w:p>
          <w:p w14:paraId="589C99AB" w14:textId="77777777" w:rsidR="00545878" w:rsidRPr="00754EA7" w:rsidRDefault="00545878" w:rsidP="00FA314E">
            <w:pPr>
              <w:widowControl w:val="0"/>
              <w:spacing w:line="480" w:lineRule="auto"/>
              <w:jc w:val="both"/>
              <w:rPr>
                <w:rFonts w:ascii="Times New Roman" w:hAnsi="Times New Roman" w:cs="Times New Roman"/>
                <w:b/>
                <w:bCs/>
                <w:sz w:val="24"/>
                <w:szCs w:val="24"/>
              </w:rPr>
            </w:pPr>
          </w:p>
        </w:tc>
        <w:tc>
          <w:tcPr>
            <w:tcW w:w="1260" w:type="dxa"/>
            <w:tcBorders>
              <w:top w:val="single" w:sz="4" w:space="0" w:color="auto"/>
              <w:bottom w:val="single" w:sz="4" w:space="0" w:color="auto"/>
            </w:tcBorders>
          </w:tcPr>
          <w:p w14:paraId="0AC02A8A"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 xml:space="preserve">TM </w:t>
            </w:r>
            <w:r w:rsidRPr="00754EA7">
              <w:rPr>
                <w:rFonts w:ascii="Times New Roman" w:hAnsi="Times New Roman" w:cs="Times New Roman"/>
                <w:b/>
                <w:bCs/>
                <w:sz w:val="24"/>
                <w:szCs w:val="24"/>
              </w:rPr>
              <w:t>(</w:t>
            </w:r>
            <w:proofErr w:type="spellStart"/>
            <w:r w:rsidRPr="00754EA7">
              <w:rPr>
                <w:rFonts w:ascii="Times New Roman" w:hAnsi="Times New Roman" w:cs="Times New Roman"/>
                <w:b/>
                <w:bCs/>
                <w:sz w:val="24"/>
                <w:szCs w:val="24"/>
                <w:vertAlign w:val="superscript"/>
              </w:rPr>
              <w:t>o</w:t>
            </w:r>
            <w:r w:rsidRPr="00754EA7">
              <w:rPr>
                <w:rFonts w:ascii="Times New Roman" w:hAnsi="Times New Roman" w:cs="Times New Roman"/>
                <w:b/>
                <w:bCs/>
                <w:sz w:val="24"/>
                <w:szCs w:val="24"/>
              </w:rPr>
              <w:t>C</w:t>
            </w:r>
            <w:proofErr w:type="spellEnd"/>
            <w:r w:rsidRPr="00754EA7">
              <w:rPr>
                <w:rFonts w:ascii="Times New Roman" w:hAnsi="Times New Roman" w:cs="Times New Roman"/>
                <w:sz w:val="24"/>
                <w:szCs w:val="24"/>
              </w:rPr>
              <w:t>)</w:t>
            </w:r>
          </w:p>
        </w:tc>
        <w:tc>
          <w:tcPr>
            <w:tcW w:w="2250" w:type="dxa"/>
            <w:tcBorders>
              <w:top w:val="single" w:sz="4" w:space="0" w:color="auto"/>
              <w:bottom w:val="single" w:sz="4" w:space="0" w:color="auto"/>
            </w:tcBorders>
          </w:tcPr>
          <w:p w14:paraId="092C9573"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Amplicons size (bp)</w:t>
            </w:r>
          </w:p>
          <w:p w14:paraId="0E6E21CA" w14:textId="77777777" w:rsidR="00545878" w:rsidRPr="00754EA7" w:rsidRDefault="00545878" w:rsidP="00FA314E">
            <w:pPr>
              <w:widowControl w:val="0"/>
              <w:spacing w:line="480" w:lineRule="auto"/>
              <w:jc w:val="both"/>
              <w:rPr>
                <w:rFonts w:ascii="Times New Roman" w:hAnsi="Times New Roman" w:cs="Times New Roman"/>
                <w:b/>
                <w:bCs/>
                <w:sz w:val="24"/>
                <w:szCs w:val="24"/>
              </w:rPr>
            </w:pPr>
          </w:p>
        </w:tc>
      </w:tr>
      <w:tr w:rsidR="00545878" w:rsidRPr="00754EA7" w14:paraId="2BA4C92B" w14:textId="77777777" w:rsidTr="00FA314E">
        <w:tc>
          <w:tcPr>
            <w:tcW w:w="1795" w:type="dxa"/>
            <w:tcBorders>
              <w:top w:val="single" w:sz="4" w:space="0" w:color="auto"/>
            </w:tcBorders>
          </w:tcPr>
          <w:p w14:paraId="1E1B1754"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TEM</w:t>
            </w:r>
          </w:p>
        </w:tc>
        <w:tc>
          <w:tcPr>
            <w:tcW w:w="4883" w:type="dxa"/>
            <w:tcBorders>
              <w:top w:val="single" w:sz="4" w:space="0" w:color="auto"/>
            </w:tcBorders>
          </w:tcPr>
          <w:p w14:paraId="105AA452"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Forward TTTCGTGTCGCCCTTATTCC</w:t>
            </w:r>
          </w:p>
          <w:p w14:paraId="005E971D"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Reverse ATCGTTGTCAGAAGTAAGTTGG</w:t>
            </w:r>
          </w:p>
          <w:p w14:paraId="47D7E54A" w14:textId="77777777" w:rsidR="00545878" w:rsidRPr="00754EA7" w:rsidRDefault="00545878" w:rsidP="00FA314E">
            <w:pPr>
              <w:widowControl w:val="0"/>
              <w:spacing w:line="480" w:lineRule="auto"/>
              <w:jc w:val="both"/>
              <w:rPr>
                <w:rFonts w:ascii="Times New Roman" w:hAnsi="Times New Roman" w:cs="Times New Roman"/>
                <w:sz w:val="24"/>
                <w:szCs w:val="24"/>
              </w:rPr>
            </w:pPr>
          </w:p>
        </w:tc>
        <w:tc>
          <w:tcPr>
            <w:tcW w:w="1260" w:type="dxa"/>
            <w:tcBorders>
              <w:top w:val="single" w:sz="4" w:space="0" w:color="auto"/>
            </w:tcBorders>
          </w:tcPr>
          <w:p w14:paraId="408412BD"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72</w:t>
            </w:r>
          </w:p>
        </w:tc>
        <w:tc>
          <w:tcPr>
            <w:tcW w:w="2250" w:type="dxa"/>
            <w:tcBorders>
              <w:top w:val="single" w:sz="4" w:space="0" w:color="auto"/>
            </w:tcBorders>
          </w:tcPr>
          <w:p w14:paraId="25CFB022"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401</w:t>
            </w:r>
          </w:p>
        </w:tc>
      </w:tr>
      <w:tr w:rsidR="00545878" w:rsidRPr="00754EA7" w14:paraId="367DE943" w14:textId="77777777" w:rsidTr="00FA314E">
        <w:tc>
          <w:tcPr>
            <w:tcW w:w="1795" w:type="dxa"/>
          </w:tcPr>
          <w:p w14:paraId="6BC62EAA"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AAC (6/-E)</w:t>
            </w:r>
          </w:p>
        </w:tc>
        <w:tc>
          <w:tcPr>
            <w:tcW w:w="4883" w:type="dxa"/>
          </w:tcPr>
          <w:p w14:paraId="2CF92ADE"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Forward TTGCGATGCTCTATGAGTGGCTA</w:t>
            </w:r>
          </w:p>
          <w:p w14:paraId="6DEE4AE8"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Reverse CTCGAATGCCTGGCGTGTTT</w:t>
            </w:r>
          </w:p>
          <w:p w14:paraId="69BC9253" w14:textId="77777777" w:rsidR="00545878" w:rsidRPr="00754EA7" w:rsidRDefault="00545878" w:rsidP="00FA314E">
            <w:pPr>
              <w:widowControl w:val="0"/>
              <w:spacing w:line="480" w:lineRule="auto"/>
              <w:jc w:val="both"/>
              <w:rPr>
                <w:rFonts w:ascii="Times New Roman" w:hAnsi="Times New Roman" w:cs="Times New Roman"/>
                <w:sz w:val="24"/>
                <w:szCs w:val="24"/>
              </w:rPr>
            </w:pPr>
          </w:p>
        </w:tc>
        <w:tc>
          <w:tcPr>
            <w:tcW w:w="1260" w:type="dxa"/>
          </w:tcPr>
          <w:p w14:paraId="024677A9"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lastRenderedPageBreak/>
              <w:t>72</w:t>
            </w:r>
          </w:p>
        </w:tc>
        <w:tc>
          <w:tcPr>
            <w:tcW w:w="2250" w:type="dxa"/>
          </w:tcPr>
          <w:p w14:paraId="64694B62"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490</w:t>
            </w:r>
          </w:p>
        </w:tc>
      </w:tr>
      <w:tr w:rsidR="00545878" w:rsidRPr="00754EA7" w14:paraId="3615D51A" w14:textId="77777777" w:rsidTr="00FA314E">
        <w:tc>
          <w:tcPr>
            <w:tcW w:w="1795" w:type="dxa"/>
          </w:tcPr>
          <w:p w14:paraId="176A8715"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QNRA</w:t>
            </w:r>
          </w:p>
        </w:tc>
        <w:tc>
          <w:tcPr>
            <w:tcW w:w="4883" w:type="dxa"/>
          </w:tcPr>
          <w:p w14:paraId="6CCCFF00"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Forward AGAGGATTTCTCACGCCAGG</w:t>
            </w:r>
          </w:p>
          <w:p w14:paraId="0F5FA30E"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Reverse GCAGCACTATACTCCCAAGG</w:t>
            </w:r>
          </w:p>
        </w:tc>
        <w:tc>
          <w:tcPr>
            <w:tcW w:w="1260" w:type="dxa"/>
          </w:tcPr>
          <w:p w14:paraId="62FF13E5"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72</w:t>
            </w:r>
          </w:p>
        </w:tc>
        <w:tc>
          <w:tcPr>
            <w:tcW w:w="2250" w:type="dxa"/>
          </w:tcPr>
          <w:p w14:paraId="6EAB20CA" w14:textId="77777777" w:rsidR="00545878" w:rsidRPr="00754EA7" w:rsidRDefault="00545878" w:rsidP="00FA314E">
            <w:pPr>
              <w:widowControl w:val="0"/>
              <w:spacing w:line="480" w:lineRule="auto"/>
              <w:jc w:val="both"/>
              <w:rPr>
                <w:rFonts w:ascii="Times New Roman" w:hAnsi="Times New Roman" w:cs="Times New Roman"/>
                <w:sz w:val="24"/>
                <w:szCs w:val="24"/>
              </w:rPr>
            </w:pPr>
            <w:r w:rsidRPr="00754EA7">
              <w:rPr>
                <w:rFonts w:ascii="Times New Roman" w:hAnsi="Times New Roman" w:cs="Times New Roman"/>
                <w:sz w:val="24"/>
                <w:szCs w:val="24"/>
              </w:rPr>
              <w:t>750</w:t>
            </w:r>
          </w:p>
        </w:tc>
      </w:tr>
    </w:tbl>
    <w:p w14:paraId="6BEF6D92" w14:textId="77777777" w:rsidR="00545878" w:rsidRPr="00754EA7" w:rsidRDefault="00545878" w:rsidP="00545878">
      <w:pPr>
        <w:widowControl w:val="0"/>
        <w:spacing w:after="0" w:line="480" w:lineRule="auto"/>
        <w:jc w:val="both"/>
        <w:rPr>
          <w:rFonts w:ascii="Times New Roman" w:hAnsi="Times New Roman" w:cs="Times New Roman"/>
          <w:b/>
          <w:bCs/>
          <w:sz w:val="24"/>
          <w:szCs w:val="24"/>
        </w:rPr>
      </w:pPr>
    </w:p>
    <w:p w14:paraId="5B4B64F6" w14:textId="77777777" w:rsidR="00545878" w:rsidRPr="00754EA7" w:rsidRDefault="00545878" w:rsidP="00545878">
      <w:pPr>
        <w:autoSpaceDE w:val="0"/>
        <w:spacing w:line="480" w:lineRule="auto"/>
        <w:rPr>
          <w:rFonts w:ascii="Times New Roman" w:hAnsi="Times New Roman" w:cs="Times New Roman"/>
          <w:b/>
          <w:sz w:val="24"/>
          <w:szCs w:val="24"/>
        </w:rPr>
      </w:pPr>
      <w:r w:rsidRPr="00754EA7">
        <w:rPr>
          <w:rFonts w:ascii="Times New Roman" w:eastAsia="Times New Roman" w:hAnsi="Times New Roman" w:cs="Times New Roman"/>
          <w:b/>
          <w:kern w:val="2"/>
          <w:sz w:val="24"/>
          <w:szCs w:val="24"/>
        </w:rPr>
        <w:t>Sequencing</w:t>
      </w:r>
    </w:p>
    <w:p w14:paraId="766D12FF" w14:textId="77777777" w:rsidR="00545878" w:rsidRPr="00754EA7" w:rsidRDefault="00545878" w:rsidP="00545878">
      <w:pPr>
        <w:autoSpaceDE w:val="0"/>
        <w:spacing w:line="480" w:lineRule="auto"/>
        <w:jc w:val="both"/>
        <w:rPr>
          <w:rFonts w:ascii="Times New Roman" w:hAnsi="Times New Roman" w:cs="Times New Roman"/>
          <w:sz w:val="24"/>
          <w:szCs w:val="24"/>
        </w:rPr>
      </w:pPr>
      <w:r w:rsidRPr="00754EA7">
        <w:rPr>
          <w:rFonts w:ascii="Times New Roman" w:eastAsia="Times New Roman" w:hAnsi="Times New Roman" w:cs="Times New Roman"/>
          <w:kern w:val="2"/>
          <w:sz w:val="24"/>
          <w:szCs w:val="24"/>
        </w:rPr>
        <w:t xml:space="preserve">Sequencing was done using the </w:t>
      </w:r>
      <w:proofErr w:type="spellStart"/>
      <w:r w:rsidRPr="00754EA7">
        <w:rPr>
          <w:rFonts w:ascii="Times New Roman" w:eastAsia="Times New Roman" w:hAnsi="Times New Roman" w:cs="Times New Roman"/>
          <w:kern w:val="2"/>
          <w:sz w:val="24"/>
          <w:szCs w:val="24"/>
        </w:rPr>
        <w:t>BigDye</w:t>
      </w:r>
      <w:proofErr w:type="spellEnd"/>
      <w:r w:rsidRPr="00754EA7">
        <w:rPr>
          <w:rFonts w:ascii="Times New Roman" w:eastAsia="Times New Roman" w:hAnsi="Times New Roman" w:cs="Times New Roman"/>
          <w:kern w:val="2"/>
          <w:sz w:val="24"/>
          <w:szCs w:val="24"/>
        </w:rPr>
        <w:t xml:space="preserve"> Terminator kit on a 3510 ABI sequencer by </w:t>
      </w:r>
      <w:proofErr w:type="spellStart"/>
      <w:r w:rsidRPr="00754EA7">
        <w:rPr>
          <w:rFonts w:ascii="Times New Roman" w:eastAsia="Times New Roman" w:hAnsi="Times New Roman" w:cs="Times New Roman"/>
          <w:kern w:val="2"/>
          <w:sz w:val="24"/>
          <w:szCs w:val="24"/>
        </w:rPr>
        <w:t>Inqaba</w:t>
      </w:r>
      <w:proofErr w:type="spellEnd"/>
      <w:r w:rsidRPr="00754EA7">
        <w:rPr>
          <w:rFonts w:ascii="Times New Roman" w:eastAsia="Times New Roman" w:hAnsi="Times New Roman" w:cs="Times New Roman"/>
          <w:kern w:val="2"/>
          <w:sz w:val="24"/>
          <w:szCs w:val="24"/>
        </w:rPr>
        <w:t xml:space="preserve"> Biotechnological, Pretoria South Africa. The sequencing was done at a final volume of 10ul, the components included 0.25 ul </w:t>
      </w:r>
      <w:proofErr w:type="spellStart"/>
      <w:r w:rsidRPr="00754EA7">
        <w:rPr>
          <w:rFonts w:ascii="Times New Roman" w:hAnsi="Times New Roman" w:cs="Times New Roman"/>
          <w:sz w:val="24"/>
          <w:szCs w:val="24"/>
        </w:rPr>
        <w:t>BigDye</w:t>
      </w:r>
      <w:proofErr w:type="spellEnd"/>
      <w:r w:rsidRPr="00754EA7">
        <w:rPr>
          <w:rFonts w:ascii="Times New Roman" w:hAnsi="Times New Roman" w:cs="Times New Roman"/>
          <w:sz w:val="24"/>
          <w:szCs w:val="24"/>
        </w:rPr>
        <w:t xml:space="preserve">® terminator v1.1/v3.1, 2.25ul of 5 x </w:t>
      </w:r>
      <w:proofErr w:type="spellStart"/>
      <w:r w:rsidRPr="00754EA7">
        <w:rPr>
          <w:rFonts w:ascii="Times New Roman" w:hAnsi="Times New Roman" w:cs="Times New Roman"/>
          <w:sz w:val="24"/>
          <w:szCs w:val="24"/>
        </w:rPr>
        <w:t>BigDye</w:t>
      </w:r>
      <w:proofErr w:type="spellEnd"/>
      <w:r w:rsidRPr="00754EA7">
        <w:rPr>
          <w:rFonts w:ascii="Times New Roman" w:hAnsi="Times New Roman" w:cs="Times New Roman"/>
          <w:sz w:val="24"/>
          <w:szCs w:val="24"/>
        </w:rPr>
        <w:t xml:space="preserve"> sequencing buffer, 10uM Primer PCR primer, and 2-10ng PCR template per 100bp. The sequencing conditions were as follows 32 cycles of 96°C for 10s, 55°C for 5s and 60°C for 4min.</w:t>
      </w:r>
    </w:p>
    <w:p w14:paraId="517EB47A" w14:textId="77777777" w:rsidR="00545878" w:rsidRPr="00754EA7" w:rsidRDefault="00545878" w:rsidP="00545878">
      <w:pPr>
        <w:autoSpaceDE w:val="0"/>
        <w:spacing w:line="480" w:lineRule="auto"/>
        <w:rPr>
          <w:rFonts w:ascii="Times New Roman" w:hAnsi="Times New Roman" w:cs="Times New Roman"/>
          <w:sz w:val="24"/>
          <w:szCs w:val="24"/>
        </w:rPr>
      </w:pPr>
      <w:r w:rsidRPr="00754EA7">
        <w:rPr>
          <w:rFonts w:ascii="Times New Roman" w:eastAsia="Times New Roman" w:hAnsi="Times New Roman" w:cs="Times New Roman"/>
          <w:b/>
          <w:bCs/>
          <w:kern w:val="2"/>
          <w:sz w:val="24"/>
          <w:szCs w:val="24"/>
        </w:rPr>
        <w:t>Phylogenetic Analysis</w:t>
      </w:r>
    </w:p>
    <w:p w14:paraId="04DE7F45" w14:textId="77777777" w:rsidR="00545878" w:rsidRPr="00754EA7" w:rsidRDefault="00545878" w:rsidP="00545878">
      <w:pPr>
        <w:autoSpaceDE w:val="0"/>
        <w:spacing w:line="480" w:lineRule="auto"/>
        <w:jc w:val="both"/>
        <w:rPr>
          <w:rFonts w:ascii="Times New Roman" w:eastAsia="Times New Roman" w:hAnsi="Times New Roman" w:cs="Times New Roman"/>
          <w:kern w:val="2"/>
          <w:sz w:val="24"/>
          <w:szCs w:val="24"/>
          <w:lang w:bidi="hi-IN"/>
        </w:rPr>
      </w:pPr>
      <w:r w:rsidRPr="00754EA7">
        <w:rPr>
          <w:rFonts w:ascii="Times New Roman" w:eastAsia="Times New Roman" w:hAnsi="Times New Roman" w:cs="Times New Roman"/>
          <w:kern w:val="2"/>
          <w:sz w:val="24"/>
          <w:szCs w:val="24"/>
        </w:rPr>
        <w:t xml:space="preserve">Obtained sequences were edited using the bioinformatics algorithm Trace edit, similar sequences were downloaded from the National Centre for Biotechnology Information (NCBI) data base using BLASTN.  </w:t>
      </w:r>
      <w:r w:rsidRPr="00754EA7">
        <w:rPr>
          <w:rFonts w:ascii="Times New Roman" w:eastAsia="Times New Roman" w:hAnsi="Times New Roman" w:cs="Times New Roman"/>
          <w:kern w:val="2"/>
          <w:sz w:val="24"/>
          <w:szCs w:val="24"/>
          <w:lang w:bidi="hi-IN"/>
        </w:rPr>
        <w:t xml:space="preserve">These sequences were aligned using </w:t>
      </w:r>
      <w:proofErr w:type="spellStart"/>
      <w:r w:rsidRPr="00754EA7">
        <w:rPr>
          <w:rFonts w:ascii="Times New Roman" w:eastAsia="Times New Roman" w:hAnsi="Times New Roman" w:cs="Times New Roman"/>
          <w:kern w:val="2"/>
          <w:sz w:val="24"/>
          <w:szCs w:val="24"/>
          <w:lang w:bidi="hi-IN"/>
        </w:rPr>
        <w:t>ClustalX</w:t>
      </w:r>
      <w:proofErr w:type="spellEnd"/>
      <w:r w:rsidRPr="00754EA7">
        <w:rPr>
          <w:rFonts w:ascii="Times New Roman" w:eastAsia="Times New Roman" w:hAnsi="Times New Roman" w:cs="Times New Roman"/>
          <w:kern w:val="2"/>
          <w:sz w:val="24"/>
          <w:szCs w:val="24"/>
          <w:lang w:bidi="hi-IN"/>
        </w:rPr>
        <w:t xml:space="preserve">. The evolutionary history was inferred using the </w:t>
      </w:r>
      <w:proofErr w:type="spellStart"/>
      <w:r w:rsidRPr="00754EA7">
        <w:rPr>
          <w:rFonts w:ascii="Times New Roman" w:eastAsia="Times New Roman" w:hAnsi="Times New Roman" w:cs="Times New Roman"/>
          <w:kern w:val="2"/>
          <w:sz w:val="24"/>
          <w:szCs w:val="24"/>
          <w:lang w:bidi="hi-IN"/>
        </w:rPr>
        <w:t>Neighbour</w:t>
      </w:r>
      <w:proofErr w:type="spellEnd"/>
      <w:r w:rsidRPr="00754EA7">
        <w:rPr>
          <w:rFonts w:ascii="Times New Roman" w:eastAsia="Times New Roman" w:hAnsi="Times New Roman" w:cs="Times New Roman"/>
          <w:kern w:val="2"/>
          <w:sz w:val="24"/>
          <w:szCs w:val="24"/>
          <w:lang w:bidi="hi-IN"/>
        </w:rPr>
        <w:t xml:space="preserve">-Joining method in MEGA 6.0 (Saitou and Nei, 1987). The bootstrap consensus tree inferred from 500 replicates (Felsenstein, 1985) is taken to represent the evolutionary history of the taxa </w:t>
      </w:r>
      <w:proofErr w:type="spellStart"/>
      <w:r w:rsidRPr="00754EA7">
        <w:rPr>
          <w:rFonts w:ascii="Times New Roman" w:eastAsia="Times New Roman" w:hAnsi="Times New Roman" w:cs="Times New Roman"/>
          <w:kern w:val="2"/>
          <w:sz w:val="24"/>
          <w:szCs w:val="24"/>
          <w:lang w:bidi="hi-IN"/>
        </w:rPr>
        <w:t>analysed</w:t>
      </w:r>
      <w:proofErr w:type="spellEnd"/>
      <w:r w:rsidRPr="00754EA7">
        <w:rPr>
          <w:rFonts w:ascii="Times New Roman" w:eastAsia="Times New Roman" w:hAnsi="Times New Roman" w:cs="Times New Roman"/>
          <w:kern w:val="2"/>
          <w:sz w:val="24"/>
          <w:szCs w:val="24"/>
          <w:lang w:bidi="hi-IN"/>
        </w:rPr>
        <w:t xml:space="preserve">. The evolutionary distances were computed using the Jukes-Cantor method (Jukes and Cantor 1969). </w:t>
      </w:r>
    </w:p>
    <w:p w14:paraId="35E11A20" w14:textId="37F7C29A" w:rsidR="00545878" w:rsidRPr="00B404D8" w:rsidRDefault="00B404D8" w:rsidP="00545878">
      <w:pPr>
        <w:tabs>
          <w:tab w:val="left" w:pos="5520"/>
        </w:tabs>
        <w:spacing w:line="360" w:lineRule="auto"/>
        <w:rPr>
          <w:rFonts w:ascii="Times New Roman" w:hAnsi="Times New Roman" w:cs="Times New Roman"/>
          <w:b/>
          <w:bCs/>
          <w:sz w:val="24"/>
          <w:szCs w:val="24"/>
        </w:rPr>
      </w:pPr>
      <w:r w:rsidRPr="00B404D8">
        <w:rPr>
          <w:rFonts w:ascii="Times New Roman" w:hAnsi="Times New Roman" w:cs="Times New Roman"/>
          <w:b/>
          <w:bCs/>
          <w:sz w:val="24"/>
          <w:szCs w:val="24"/>
        </w:rPr>
        <w:t>RESULTS</w:t>
      </w:r>
      <w:r w:rsidR="00545878" w:rsidRPr="00B404D8">
        <w:rPr>
          <w:rFonts w:ascii="Times New Roman" w:hAnsi="Times New Roman" w:cs="Times New Roman"/>
          <w:b/>
          <w:bCs/>
          <w:sz w:val="24"/>
          <w:szCs w:val="24"/>
        </w:rPr>
        <w:tab/>
      </w:r>
    </w:p>
    <w:p w14:paraId="1E181988" w14:textId="36F92BA4" w:rsidR="00057502" w:rsidRPr="00057502" w:rsidRDefault="00057502" w:rsidP="00057502">
      <w:pPr>
        <w:spacing w:line="254" w:lineRule="auto"/>
        <w:rPr>
          <w:rFonts w:ascii="Times New Roman" w:hAnsi="Times New Roman" w:cs="Times New Roman"/>
          <w:b/>
          <w:bCs/>
          <w:sz w:val="24"/>
          <w:szCs w:val="24"/>
        </w:rPr>
      </w:pPr>
      <w:r w:rsidRPr="00057502">
        <w:rPr>
          <w:rFonts w:ascii="Times New Roman" w:hAnsi="Times New Roman" w:cs="Times New Roman"/>
          <w:b/>
          <w:bCs/>
          <w:sz w:val="24"/>
          <w:szCs w:val="24"/>
        </w:rPr>
        <w:t xml:space="preserve">Table 1: Antibiotic Sensitivity Profile of </w:t>
      </w:r>
      <w:r w:rsidRPr="00057502">
        <w:rPr>
          <w:rFonts w:ascii="Times New Roman" w:hAnsi="Times New Roman" w:cs="Times New Roman"/>
          <w:b/>
          <w:bCs/>
          <w:i/>
          <w:iCs/>
          <w:sz w:val="24"/>
          <w:szCs w:val="24"/>
        </w:rPr>
        <w:t>Proteus</w:t>
      </w:r>
      <w:r w:rsidRPr="00057502">
        <w:rPr>
          <w:rFonts w:ascii="Times New Roman" w:hAnsi="Times New Roman" w:cs="Times New Roman"/>
          <w:b/>
          <w:bCs/>
          <w:sz w:val="24"/>
          <w:szCs w:val="24"/>
        </w:rPr>
        <w:t xml:space="preserve"> </w:t>
      </w:r>
      <w:r w:rsidRPr="00057502">
        <w:rPr>
          <w:rFonts w:ascii="Times New Roman" w:hAnsi="Times New Roman" w:cs="Times New Roman"/>
          <w:b/>
          <w:bCs/>
          <w:i/>
          <w:iCs/>
          <w:sz w:val="24"/>
          <w:szCs w:val="24"/>
        </w:rPr>
        <w:t>mirabilis</w:t>
      </w:r>
      <w:r w:rsidRPr="00057502">
        <w:rPr>
          <w:rFonts w:ascii="Times New Roman" w:hAnsi="Times New Roman" w:cs="Times New Roman"/>
          <w:b/>
          <w:bCs/>
          <w:sz w:val="24"/>
          <w:szCs w:val="24"/>
        </w:rPr>
        <w:t xml:space="preserve"> isolates in FMC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57502" w:rsidRPr="00057502" w14:paraId="5CDDA84D" w14:textId="77777777" w:rsidTr="00FA314E">
        <w:tc>
          <w:tcPr>
            <w:tcW w:w="2337" w:type="dxa"/>
            <w:tcBorders>
              <w:top w:val="single" w:sz="4" w:space="0" w:color="auto"/>
              <w:left w:val="nil"/>
              <w:bottom w:val="single" w:sz="4" w:space="0" w:color="auto"/>
              <w:right w:val="nil"/>
            </w:tcBorders>
            <w:hideMark/>
          </w:tcPr>
          <w:p w14:paraId="1D9839C5"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Antibiotics</w:t>
            </w:r>
          </w:p>
        </w:tc>
        <w:tc>
          <w:tcPr>
            <w:tcW w:w="2337" w:type="dxa"/>
            <w:tcBorders>
              <w:top w:val="single" w:sz="4" w:space="0" w:color="auto"/>
              <w:left w:val="nil"/>
              <w:bottom w:val="single" w:sz="4" w:space="0" w:color="auto"/>
              <w:right w:val="nil"/>
            </w:tcBorders>
            <w:hideMark/>
          </w:tcPr>
          <w:p w14:paraId="73ECF95A"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Concentration (mcg/disc)</w:t>
            </w:r>
          </w:p>
        </w:tc>
        <w:tc>
          <w:tcPr>
            <w:tcW w:w="2338" w:type="dxa"/>
            <w:tcBorders>
              <w:top w:val="single" w:sz="4" w:space="0" w:color="auto"/>
              <w:left w:val="nil"/>
              <w:bottom w:val="single" w:sz="4" w:space="0" w:color="auto"/>
              <w:right w:val="nil"/>
            </w:tcBorders>
            <w:hideMark/>
          </w:tcPr>
          <w:p w14:paraId="6526FA23"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mirabilis</w:t>
            </w:r>
            <w:r w:rsidRPr="00057502">
              <w:rPr>
                <w:rFonts w:ascii="Times New Roman" w:hAnsi="Times New Roman" w:cs="Times New Roman"/>
                <w:b/>
                <w:bCs/>
                <w:sz w:val="24"/>
                <w:szCs w:val="24"/>
                <w:lang w:val="en-US"/>
              </w:rPr>
              <w:t xml:space="preserve"> n=7 Sensitivity (%)</w:t>
            </w:r>
          </w:p>
        </w:tc>
        <w:tc>
          <w:tcPr>
            <w:tcW w:w="2338" w:type="dxa"/>
            <w:tcBorders>
              <w:top w:val="single" w:sz="4" w:space="0" w:color="auto"/>
              <w:left w:val="nil"/>
              <w:bottom w:val="single" w:sz="4" w:space="0" w:color="auto"/>
              <w:right w:val="nil"/>
            </w:tcBorders>
            <w:hideMark/>
          </w:tcPr>
          <w:p w14:paraId="23570814"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mirabilis</w:t>
            </w:r>
            <w:r w:rsidRPr="00057502">
              <w:rPr>
                <w:rFonts w:ascii="Times New Roman" w:hAnsi="Times New Roman" w:cs="Times New Roman"/>
                <w:b/>
                <w:bCs/>
                <w:sz w:val="24"/>
                <w:szCs w:val="24"/>
                <w:lang w:val="en-US"/>
              </w:rPr>
              <w:t xml:space="preserve"> n=7 Resistant (%)</w:t>
            </w:r>
          </w:p>
        </w:tc>
      </w:tr>
      <w:tr w:rsidR="00057502" w:rsidRPr="00057502" w14:paraId="2F9BECD7" w14:textId="77777777" w:rsidTr="00FA314E">
        <w:tc>
          <w:tcPr>
            <w:tcW w:w="2337" w:type="dxa"/>
            <w:tcBorders>
              <w:top w:val="single" w:sz="4" w:space="0" w:color="auto"/>
              <w:left w:val="nil"/>
              <w:bottom w:val="nil"/>
              <w:right w:val="nil"/>
            </w:tcBorders>
            <w:hideMark/>
          </w:tcPr>
          <w:p w14:paraId="3E8E854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lastRenderedPageBreak/>
              <w:t>Gentamycin</w:t>
            </w:r>
          </w:p>
        </w:tc>
        <w:tc>
          <w:tcPr>
            <w:tcW w:w="2337" w:type="dxa"/>
            <w:tcBorders>
              <w:top w:val="single" w:sz="4" w:space="0" w:color="auto"/>
              <w:left w:val="nil"/>
              <w:bottom w:val="nil"/>
              <w:right w:val="nil"/>
            </w:tcBorders>
            <w:hideMark/>
          </w:tcPr>
          <w:p w14:paraId="7C9C304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single" w:sz="4" w:space="0" w:color="auto"/>
              <w:left w:val="nil"/>
              <w:bottom w:val="nil"/>
              <w:right w:val="nil"/>
            </w:tcBorders>
            <w:hideMark/>
          </w:tcPr>
          <w:p w14:paraId="0EF4660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6 (85.7)</w:t>
            </w:r>
          </w:p>
        </w:tc>
        <w:tc>
          <w:tcPr>
            <w:tcW w:w="2338" w:type="dxa"/>
            <w:tcBorders>
              <w:top w:val="single" w:sz="4" w:space="0" w:color="auto"/>
              <w:left w:val="nil"/>
              <w:bottom w:val="nil"/>
              <w:right w:val="nil"/>
            </w:tcBorders>
            <w:hideMark/>
          </w:tcPr>
          <w:p w14:paraId="50FA5BA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1(14.3)</w:t>
            </w:r>
          </w:p>
        </w:tc>
      </w:tr>
      <w:tr w:rsidR="00057502" w:rsidRPr="00057502" w14:paraId="329CCB09" w14:textId="77777777" w:rsidTr="00FA314E">
        <w:tc>
          <w:tcPr>
            <w:tcW w:w="2337" w:type="dxa"/>
            <w:tcBorders>
              <w:top w:val="nil"/>
              <w:left w:val="nil"/>
              <w:bottom w:val="nil"/>
              <w:right w:val="nil"/>
            </w:tcBorders>
            <w:hideMark/>
          </w:tcPr>
          <w:p w14:paraId="0BD9CAA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Amikacin</w:t>
            </w:r>
          </w:p>
        </w:tc>
        <w:tc>
          <w:tcPr>
            <w:tcW w:w="2337" w:type="dxa"/>
            <w:tcBorders>
              <w:top w:val="nil"/>
              <w:left w:val="nil"/>
              <w:bottom w:val="nil"/>
              <w:right w:val="nil"/>
            </w:tcBorders>
            <w:hideMark/>
          </w:tcPr>
          <w:p w14:paraId="3D40144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5E56B6B1"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7 (100)</w:t>
            </w:r>
          </w:p>
        </w:tc>
        <w:tc>
          <w:tcPr>
            <w:tcW w:w="2338" w:type="dxa"/>
            <w:tcBorders>
              <w:top w:val="nil"/>
              <w:left w:val="nil"/>
              <w:bottom w:val="nil"/>
              <w:right w:val="nil"/>
            </w:tcBorders>
            <w:hideMark/>
          </w:tcPr>
          <w:p w14:paraId="3FAB886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0(0.0)</w:t>
            </w:r>
          </w:p>
        </w:tc>
      </w:tr>
      <w:tr w:rsidR="00057502" w:rsidRPr="00057502" w14:paraId="50DE6EEC" w14:textId="77777777" w:rsidTr="00FA314E">
        <w:tc>
          <w:tcPr>
            <w:tcW w:w="2337" w:type="dxa"/>
            <w:tcBorders>
              <w:top w:val="nil"/>
              <w:left w:val="nil"/>
              <w:bottom w:val="nil"/>
              <w:right w:val="nil"/>
            </w:tcBorders>
            <w:hideMark/>
          </w:tcPr>
          <w:p w14:paraId="4425D62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Ciprofloxacin</w:t>
            </w:r>
          </w:p>
        </w:tc>
        <w:tc>
          <w:tcPr>
            <w:tcW w:w="2337" w:type="dxa"/>
            <w:tcBorders>
              <w:top w:val="nil"/>
              <w:left w:val="nil"/>
              <w:bottom w:val="nil"/>
              <w:right w:val="nil"/>
            </w:tcBorders>
            <w:hideMark/>
          </w:tcPr>
          <w:p w14:paraId="7A95BE1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w:t>
            </w:r>
          </w:p>
        </w:tc>
        <w:tc>
          <w:tcPr>
            <w:tcW w:w="2338" w:type="dxa"/>
            <w:tcBorders>
              <w:top w:val="nil"/>
              <w:left w:val="nil"/>
              <w:bottom w:val="nil"/>
              <w:right w:val="nil"/>
            </w:tcBorders>
            <w:hideMark/>
          </w:tcPr>
          <w:p w14:paraId="5DAA07A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 (71.4)</w:t>
            </w:r>
          </w:p>
        </w:tc>
        <w:tc>
          <w:tcPr>
            <w:tcW w:w="2338" w:type="dxa"/>
            <w:tcBorders>
              <w:top w:val="nil"/>
              <w:left w:val="nil"/>
              <w:bottom w:val="nil"/>
              <w:right w:val="nil"/>
            </w:tcBorders>
            <w:hideMark/>
          </w:tcPr>
          <w:p w14:paraId="5EF3FA8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(28.6)</w:t>
            </w:r>
          </w:p>
        </w:tc>
      </w:tr>
      <w:tr w:rsidR="00057502" w:rsidRPr="00057502" w14:paraId="7784060E" w14:textId="77777777" w:rsidTr="00FA314E">
        <w:tc>
          <w:tcPr>
            <w:tcW w:w="2337" w:type="dxa"/>
            <w:tcBorders>
              <w:top w:val="nil"/>
              <w:left w:val="nil"/>
              <w:bottom w:val="nil"/>
              <w:right w:val="nil"/>
            </w:tcBorders>
            <w:hideMark/>
          </w:tcPr>
          <w:p w14:paraId="00522CD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Imipenem</w:t>
            </w:r>
          </w:p>
        </w:tc>
        <w:tc>
          <w:tcPr>
            <w:tcW w:w="2337" w:type="dxa"/>
            <w:tcBorders>
              <w:top w:val="nil"/>
              <w:left w:val="nil"/>
              <w:bottom w:val="nil"/>
              <w:right w:val="nil"/>
            </w:tcBorders>
            <w:hideMark/>
          </w:tcPr>
          <w:p w14:paraId="6B8E735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nil"/>
              <w:left w:val="nil"/>
              <w:bottom w:val="nil"/>
              <w:right w:val="nil"/>
            </w:tcBorders>
            <w:hideMark/>
          </w:tcPr>
          <w:p w14:paraId="52ECB96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7 (100)</w:t>
            </w:r>
          </w:p>
        </w:tc>
        <w:tc>
          <w:tcPr>
            <w:tcW w:w="2338" w:type="dxa"/>
            <w:tcBorders>
              <w:top w:val="nil"/>
              <w:left w:val="nil"/>
              <w:bottom w:val="nil"/>
              <w:right w:val="nil"/>
            </w:tcBorders>
            <w:hideMark/>
          </w:tcPr>
          <w:p w14:paraId="5E90E3E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r>
      <w:tr w:rsidR="00057502" w:rsidRPr="00057502" w14:paraId="673A0EB6" w14:textId="77777777" w:rsidTr="00FA314E">
        <w:tc>
          <w:tcPr>
            <w:tcW w:w="2337" w:type="dxa"/>
            <w:tcBorders>
              <w:top w:val="nil"/>
              <w:left w:val="nil"/>
              <w:bottom w:val="nil"/>
              <w:right w:val="nil"/>
            </w:tcBorders>
            <w:hideMark/>
          </w:tcPr>
          <w:p w14:paraId="1EE951E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Meropenem</w:t>
            </w:r>
          </w:p>
        </w:tc>
        <w:tc>
          <w:tcPr>
            <w:tcW w:w="2337" w:type="dxa"/>
            <w:tcBorders>
              <w:top w:val="nil"/>
              <w:left w:val="nil"/>
              <w:bottom w:val="nil"/>
              <w:right w:val="nil"/>
            </w:tcBorders>
            <w:hideMark/>
          </w:tcPr>
          <w:p w14:paraId="77F8E14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21E6C45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6 (85.7)</w:t>
            </w:r>
          </w:p>
        </w:tc>
        <w:tc>
          <w:tcPr>
            <w:tcW w:w="2338" w:type="dxa"/>
            <w:tcBorders>
              <w:top w:val="nil"/>
              <w:left w:val="nil"/>
              <w:bottom w:val="nil"/>
              <w:right w:val="nil"/>
            </w:tcBorders>
            <w:hideMark/>
          </w:tcPr>
          <w:p w14:paraId="2D0656B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(14.3)</w:t>
            </w:r>
          </w:p>
        </w:tc>
      </w:tr>
      <w:tr w:rsidR="00057502" w:rsidRPr="00057502" w14:paraId="46506544" w14:textId="77777777" w:rsidTr="00FA314E">
        <w:tc>
          <w:tcPr>
            <w:tcW w:w="2337" w:type="dxa"/>
            <w:tcBorders>
              <w:top w:val="nil"/>
              <w:left w:val="nil"/>
              <w:bottom w:val="nil"/>
              <w:right w:val="nil"/>
            </w:tcBorders>
            <w:hideMark/>
          </w:tcPr>
          <w:p w14:paraId="3953409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Amoxicillin</w:t>
            </w:r>
          </w:p>
        </w:tc>
        <w:tc>
          <w:tcPr>
            <w:tcW w:w="2337" w:type="dxa"/>
            <w:tcBorders>
              <w:top w:val="nil"/>
              <w:left w:val="nil"/>
              <w:bottom w:val="nil"/>
              <w:right w:val="nil"/>
            </w:tcBorders>
            <w:hideMark/>
          </w:tcPr>
          <w:p w14:paraId="49E1F75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20/10</w:t>
            </w:r>
          </w:p>
        </w:tc>
        <w:tc>
          <w:tcPr>
            <w:tcW w:w="2338" w:type="dxa"/>
            <w:tcBorders>
              <w:top w:val="nil"/>
              <w:left w:val="nil"/>
              <w:bottom w:val="nil"/>
              <w:right w:val="nil"/>
            </w:tcBorders>
            <w:hideMark/>
          </w:tcPr>
          <w:p w14:paraId="7CD987B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4 (57.1)</w:t>
            </w:r>
          </w:p>
        </w:tc>
        <w:tc>
          <w:tcPr>
            <w:tcW w:w="2338" w:type="dxa"/>
            <w:tcBorders>
              <w:top w:val="nil"/>
              <w:left w:val="nil"/>
              <w:bottom w:val="nil"/>
              <w:right w:val="nil"/>
            </w:tcBorders>
            <w:hideMark/>
          </w:tcPr>
          <w:p w14:paraId="40382E2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(42.9)</w:t>
            </w:r>
          </w:p>
        </w:tc>
      </w:tr>
      <w:tr w:rsidR="00057502" w:rsidRPr="00057502" w14:paraId="5EC816A0" w14:textId="77777777" w:rsidTr="00FA314E">
        <w:tc>
          <w:tcPr>
            <w:tcW w:w="2337" w:type="dxa"/>
            <w:tcBorders>
              <w:top w:val="nil"/>
              <w:left w:val="nil"/>
              <w:bottom w:val="nil"/>
              <w:right w:val="nil"/>
            </w:tcBorders>
            <w:hideMark/>
          </w:tcPr>
          <w:p w14:paraId="1549B14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Nitrofurantoin</w:t>
            </w:r>
          </w:p>
        </w:tc>
        <w:tc>
          <w:tcPr>
            <w:tcW w:w="2337" w:type="dxa"/>
            <w:tcBorders>
              <w:top w:val="nil"/>
              <w:left w:val="nil"/>
              <w:bottom w:val="nil"/>
              <w:right w:val="nil"/>
            </w:tcBorders>
            <w:hideMark/>
          </w:tcPr>
          <w:p w14:paraId="4722C6E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300</w:t>
            </w:r>
          </w:p>
        </w:tc>
        <w:tc>
          <w:tcPr>
            <w:tcW w:w="2338" w:type="dxa"/>
            <w:tcBorders>
              <w:top w:val="nil"/>
              <w:left w:val="nil"/>
              <w:bottom w:val="nil"/>
              <w:right w:val="nil"/>
            </w:tcBorders>
            <w:hideMark/>
          </w:tcPr>
          <w:p w14:paraId="1C34C0F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(14.3)</w:t>
            </w:r>
          </w:p>
        </w:tc>
        <w:tc>
          <w:tcPr>
            <w:tcW w:w="2338" w:type="dxa"/>
            <w:tcBorders>
              <w:top w:val="nil"/>
              <w:left w:val="nil"/>
              <w:bottom w:val="nil"/>
              <w:right w:val="nil"/>
            </w:tcBorders>
            <w:hideMark/>
          </w:tcPr>
          <w:p w14:paraId="2EDC918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6 (85.7)</w:t>
            </w:r>
          </w:p>
        </w:tc>
      </w:tr>
      <w:tr w:rsidR="00057502" w:rsidRPr="00057502" w14:paraId="5414E249" w14:textId="77777777" w:rsidTr="00FA314E">
        <w:tc>
          <w:tcPr>
            <w:tcW w:w="2337" w:type="dxa"/>
            <w:tcBorders>
              <w:top w:val="nil"/>
              <w:left w:val="nil"/>
              <w:bottom w:val="nil"/>
              <w:right w:val="nil"/>
            </w:tcBorders>
            <w:hideMark/>
          </w:tcPr>
          <w:p w14:paraId="3D18DA8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Piperacillin /Tazobactam</w:t>
            </w:r>
          </w:p>
        </w:tc>
        <w:tc>
          <w:tcPr>
            <w:tcW w:w="2337" w:type="dxa"/>
            <w:tcBorders>
              <w:top w:val="nil"/>
              <w:left w:val="nil"/>
              <w:bottom w:val="nil"/>
              <w:right w:val="nil"/>
            </w:tcBorders>
            <w:hideMark/>
          </w:tcPr>
          <w:p w14:paraId="7D8373A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100/10</w:t>
            </w:r>
          </w:p>
        </w:tc>
        <w:tc>
          <w:tcPr>
            <w:tcW w:w="2338" w:type="dxa"/>
            <w:tcBorders>
              <w:top w:val="nil"/>
              <w:left w:val="nil"/>
              <w:bottom w:val="nil"/>
              <w:right w:val="nil"/>
            </w:tcBorders>
            <w:hideMark/>
          </w:tcPr>
          <w:p w14:paraId="36F8EA5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6 (85.7)</w:t>
            </w:r>
          </w:p>
        </w:tc>
        <w:tc>
          <w:tcPr>
            <w:tcW w:w="2338" w:type="dxa"/>
            <w:tcBorders>
              <w:top w:val="nil"/>
              <w:left w:val="nil"/>
              <w:bottom w:val="nil"/>
              <w:right w:val="nil"/>
            </w:tcBorders>
            <w:hideMark/>
          </w:tcPr>
          <w:p w14:paraId="0643049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(14.3)</w:t>
            </w:r>
          </w:p>
        </w:tc>
      </w:tr>
      <w:tr w:rsidR="00057502" w:rsidRPr="00057502" w14:paraId="30BA50A2" w14:textId="77777777" w:rsidTr="00FA314E">
        <w:tc>
          <w:tcPr>
            <w:tcW w:w="2337" w:type="dxa"/>
            <w:tcBorders>
              <w:top w:val="nil"/>
              <w:left w:val="nil"/>
              <w:bottom w:val="nil"/>
              <w:right w:val="nil"/>
            </w:tcBorders>
            <w:hideMark/>
          </w:tcPr>
          <w:p w14:paraId="4039EFE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Tetracycline</w:t>
            </w:r>
          </w:p>
        </w:tc>
        <w:tc>
          <w:tcPr>
            <w:tcW w:w="2337" w:type="dxa"/>
            <w:tcBorders>
              <w:top w:val="nil"/>
              <w:left w:val="nil"/>
              <w:bottom w:val="nil"/>
              <w:right w:val="nil"/>
            </w:tcBorders>
            <w:hideMark/>
          </w:tcPr>
          <w:p w14:paraId="09B51B2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03E0784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c>
          <w:tcPr>
            <w:tcW w:w="2338" w:type="dxa"/>
            <w:tcBorders>
              <w:top w:val="nil"/>
              <w:left w:val="nil"/>
              <w:bottom w:val="nil"/>
              <w:right w:val="nil"/>
            </w:tcBorders>
            <w:hideMark/>
          </w:tcPr>
          <w:p w14:paraId="5572D09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7 (100)</w:t>
            </w:r>
          </w:p>
        </w:tc>
      </w:tr>
      <w:tr w:rsidR="00057502" w:rsidRPr="00057502" w14:paraId="7B6FC092" w14:textId="77777777" w:rsidTr="00FA314E">
        <w:tc>
          <w:tcPr>
            <w:tcW w:w="2337" w:type="dxa"/>
            <w:tcBorders>
              <w:top w:val="nil"/>
              <w:left w:val="nil"/>
              <w:bottom w:val="single" w:sz="4" w:space="0" w:color="auto"/>
              <w:right w:val="nil"/>
            </w:tcBorders>
            <w:hideMark/>
          </w:tcPr>
          <w:p w14:paraId="76B42DC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Trimethoprim /Sulfamethoxazole</w:t>
            </w:r>
          </w:p>
        </w:tc>
        <w:tc>
          <w:tcPr>
            <w:tcW w:w="2337" w:type="dxa"/>
            <w:tcBorders>
              <w:top w:val="nil"/>
              <w:left w:val="nil"/>
              <w:bottom w:val="single" w:sz="4" w:space="0" w:color="auto"/>
              <w:right w:val="nil"/>
            </w:tcBorders>
            <w:hideMark/>
          </w:tcPr>
          <w:p w14:paraId="794CAD0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single" w:sz="4" w:space="0" w:color="auto"/>
              <w:right w:val="nil"/>
            </w:tcBorders>
            <w:hideMark/>
          </w:tcPr>
          <w:p w14:paraId="0D96533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 (71.4)</w:t>
            </w:r>
          </w:p>
        </w:tc>
        <w:tc>
          <w:tcPr>
            <w:tcW w:w="2338" w:type="dxa"/>
            <w:tcBorders>
              <w:top w:val="nil"/>
              <w:left w:val="nil"/>
              <w:bottom w:val="single" w:sz="4" w:space="0" w:color="auto"/>
              <w:right w:val="nil"/>
            </w:tcBorders>
            <w:hideMark/>
          </w:tcPr>
          <w:p w14:paraId="5B021F1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(28.6)</w:t>
            </w:r>
          </w:p>
        </w:tc>
      </w:tr>
    </w:tbl>
    <w:p w14:paraId="093B8D9D" w14:textId="77777777" w:rsidR="00057502" w:rsidRPr="00057502" w:rsidRDefault="00057502" w:rsidP="00057502">
      <w:pPr>
        <w:spacing w:line="254" w:lineRule="auto"/>
        <w:rPr>
          <w:rFonts w:ascii="Times New Roman" w:hAnsi="Times New Roman" w:cs="Times New Roman"/>
          <w:sz w:val="24"/>
          <w:szCs w:val="24"/>
        </w:rPr>
      </w:pPr>
      <w:r w:rsidRPr="00057502">
        <w:rPr>
          <w:rFonts w:ascii="Times New Roman" w:hAnsi="Times New Roman" w:cs="Times New Roman"/>
          <w:sz w:val="24"/>
          <w:szCs w:val="24"/>
        </w:rPr>
        <w:t>X</w:t>
      </w:r>
      <w:r w:rsidRPr="00057502">
        <w:rPr>
          <w:rFonts w:ascii="Times New Roman" w:hAnsi="Times New Roman" w:cs="Times New Roman"/>
          <w:sz w:val="24"/>
          <w:szCs w:val="24"/>
          <w:vertAlign w:val="superscript"/>
        </w:rPr>
        <w:t>2</w:t>
      </w:r>
      <w:r w:rsidRPr="00057502">
        <w:rPr>
          <w:rFonts w:ascii="Times New Roman" w:hAnsi="Times New Roman" w:cs="Times New Roman"/>
          <w:sz w:val="24"/>
          <w:szCs w:val="24"/>
        </w:rPr>
        <w:t>=33.737, P=0.001</w:t>
      </w:r>
    </w:p>
    <w:p w14:paraId="4CB47B27" w14:textId="77777777" w:rsidR="00057502" w:rsidRPr="00057502" w:rsidRDefault="00057502" w:rsidP="00057502">
      <w:pPr>
        <w:spacing w:line="254" w:lineRule="auto"/>
        <w:rPr>
          <w:rFonts w:ascii="Times New Roman" w:hAnsi="Times New Roman" w:cs="Times New Roman"/>
          <w:sz w:val="24"/>
          <w:szCs w:val="24"/>
        </w:rPr>
      </w:pPr>
    </w:p>
    <w:p w14:paraId="42E56D12" w14:textId="2C2C0537" w:rsidR="00057502" w:rsidRPr="00057502" w:rsidRDefault="00057502" w:rsidP="00057502">
      <w:pPr>
        <w:spacing w:line="480" w:lineRule="auto"/>
        <w:rPr>
          <w:rFonts w:ascii="Times New Roman" w:hAnsi="Times New Roman" w:cs="Times New Roman"/>
          <w:sz w:val="24"/>
          <w:szCs w:val="24"/>
        </w:rPr>
      </w:pPr>
      <w:r w:rsidRPr="00057502">
        <w:rPr>
          <w:rFonts w:ascii="Times New Roman" w:hAnsi="Times New Roman" w:cs="Times New Roman"/>
          <w:sz w:val="24"/>
          <w:szCs w:val="24"/>
        </w:rPr>
        <w:t xml:space="preserve"> Antibiotic sensitivity profile of </w:t>
      </w:r>
      <w:r w:rsidRPr="00057502">
        <w:rPr>
          <w:rFonts w:ascii="Times New Roman" w:hAnsi="Times New Roman" w:cs="Times New Roman"/>
          <w:i/>
          <w:iCs/>
          <w:sz w:val="24"/>
          <w:szCs w:val="24"/>
        </w:rPr>
        <w:t>Proteus</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mirabilis</w:t>
      </w:r>
      <w:r w:rsidRPr="00057502">
        <w:rPr>
          <w:rFonts w:ascii="Times New Roman" w:hAnsi="Times New Roman" w:cs="Times New Roman"/>
          <w:sz w:val="24"/>
          <w:szCs w:val="24"/>
        </w:rPr>
        <w:t xml:space="preserve"> isolates in FMC was summarized in Table 1. Out of the 10 antibiotics disc examined, </w:t>
      </w:r>
      <w:r w:rsidRPr="00057502">
        <w:rPr>
          <w:rFonts w:ascii="Times New Roman" w:hAnsi="Times New Roman" w:cs="Times New Roman"/>
          <w:i/>
          <w:iCs/>
          <w:sz w:val="24"/>
          <w:szCs w:val="24"/>
        </w:rPr>
        <w:t>P</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mirabilis</w:t>
      </w:r>
      <w:r w:rsidRPr="00057502">
        <w:rPr>
          <w:rFonts w:ascii="Times New Roman" w:hAnsi="Times New Roman" w:cs="Times New Roman"/>
          <w:sz w:val="24"/>
          <w:szCs w:val="24"/>
        </w:rPr>
        <w:t xml:space="preserve"> was highly sensitive (100%) to Amikacin and Imipenem and resistant to Tetracycline (100%). The organism was sensitive to a good number of the antibiotics used.</w:t>
      </w:r>
    </w:p>
    <w:p w14:paraId="76962693" w14:textId="77777777" w:rsidR="00057502" w:rsidRPr="00057502" w:rsidRDefault="00057502" w:rsidP="00057502">
      <w:pPr>
        <w:spacing w:line="254" w:lineRule="auto"/>
        <w:rPr>
          <w:rFonts w:ascii="Times New Roman" w:hAnsi="Times New Roman" w:cs="Times New Roman"/>
          <w:sz w:val="24"/>
          <w:szCs w:val="24"/>
        </w:rPr>
      </w:pPr>
    </w:p>
    <w:p w14:paraId="7952C9D6" w14:textId="77777777" w:rsidR="00057502" w:rsidRPr="00057502" w:rsidRDefault="00057502" w:rsidP="00057502">
      <w:pPr>
        <w:spacing w:line="254" w:lineRule="auto"/>
        <w:rPr>
          <w:rFonts w:ascii="Times New Roman" w:hAnsi="Times New Roman" w:cs="Times New Roman"/>
          <w:sz w:val="24"/>
          <w:szCs w:val="24"/>
        </w:rPr>
      </w:pPr>
    </w:p>
    <w:p w14:paraId="7816216E" w14:textId="77777777" w:rsidR="00057502" w:rsidRPr="00057502" w:rsidRDefault="00057502" w:rsidP="00057502">
      <w:pPr>
        <w:spacing w:line="254" w:lineRule="auto"/>
        <w:rPr>
          <w:rFonts w:ascii="Times New Roman" w:hAnsi="Times New Roman" w:cs="Times New Roman"/>
          <w:sz w:val="24"/>
          <w:szCs w:val="24"/>
        </w:rPr>
      </w:pPr>
    </w:p>
    <w:p w14:paraId="040D818F" w14:textId="77777777" w:rsidR="00057502" w:rsidRPr="00057502" w:rsidRDefault="00057502" w:rsidP="00057502">
      <w:pPr>
        <w:spacing w:line="254" w:lineRule="auto"/>
        <w:rPr>
          <w:rFonts w:ascii="Times New Roman" w:hAnsi="Times New Roman" w:cs="Times New Roman"/>
          <w:sz w:val="24"/>
          <w:szCs w:val="24"/>
        </w:rPr>
      </w:pPr>
    </w:p>
    <w:p w14:paraId="15300386" w14:textId="45F3365E" w:rsidR="00057502" w:rsidRPr="00057502" w:rsidRDefault="00057502" w:rsidP="00057502">
      <w:pPr>
        <w:spacing w:line="254" w:lineRule="auto"/>
        <w:rPr>
          <w:rFonts w:ascii="Times New Roman" w:hAnsi="Times New Roman" w:cs="Times New Roman"/>
          <w:b/>
          <w:bCs/>
          <w:sz w:val="24"/>
          <w:szCs w:val="24"/>
        </w:rPr>
      </w:pPr>
      <w:r w:rsidRPr="00057502">
        <w:rPr>
          <w:rFonts w:ascii="Times New Roman" w:hAnsi="Times New Roman" w:cs="Times New Roman"/>
          <w:b/>
          <w:bCs/>
          <w:sz w:val="24"/>
          <w:szCs w:val="24"/>
        </w:rPr>
        <w:t xml:space="preserve">Table </w:t>
      </w:r>
      <w:r w:rsidR="00724595">
        <w:rPr>
          <w:rFonts w:ascii="Times New Roman" w:hAnsi="Times New Roman" w:cs="Times New Roman"/>
          <w:b/>
          <w:bCs/>
          <w:sz w:val="24"/>
          <w:szCs w:val="24"/>
        </w:rPr>
        <w:t>2</w:t>
      </w:r>
      <w:r w:rsidRPr="00057502">
        <w:rPr>
          <w:rFonts w:ascii="Times New Roman" w:hAnsi="Times New Roman" w:cs="Times New Roman"/>
          <w:b/>
          <w:bCs/>
          <w:sz w:val="24"/>
          <w:szCs w:val="24"/>
        </w:rPr>
        <w:t xml:space="preserve">: Antibiotic Sensitivity Profile of </w:t>
      </w:r>
      <w:r w:rsidRPr="00057502">
        <w:rPr>
          <w:rFonts w:ascii="Times New Roman" w:hAnsi="Times New Roman" w:cs="Times New Roman"/>
          <w:b/>
          <w:bCs/>
          <w:i/>
          <w:iCs/>
          <w:sz w:val="24"/>
          <w:szCs w:val="24"/>
        </w:rPr>
        <w:t>Proteus</w:t>
      </w:r>
      <w:r w:rsidRPr="00057502">
        <w:rPr>
          <w:rFonts w:ascii="Times New Roman" w:hAnsi="Times New Roman" w:cs="Times New Roman"/>
          <w:b/>
          <w:bCs/>
          <w:sz w:val="24"/>
          <w:szCs w:val="24"/>
        </w:rPr>
        <w:t xml:space="preserve"> </w:t>
      </w:r>
      <w:r w:rsidRPr="00057502">
        <w:rPr>
          <w:rFonts w:ascii="Times New Roman" w:hAnsi="Times New Roman" w:cs="Times New Roman"/>
          <w:b/>
          <w:bCs/>
          <w:i/>
          <w:iCs/>
          <w:sz w:val="24"/>
          <w:szCs w:val="24"/>
        </w:rPr>
        <w:t>mirabilis</w:t>
      </w:r>
      <w:r w:rsidRPr="00057502">
        <w:rPr>
          <w:rFonts w:ascii="Times New Roman" w:hAnsi="Times New Roman" w:cs="Times New Roman"/>
          <w:b/>
          <w:bCs/>
          <w:sz w:val="24"/>
          <w:szCs w:val="24"/>
        </w:rPr>
        <w:t xml:space="preserve"> isolates in BSUTH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57502" w:rsidRPr="00057502" w14:paraId="7E28BB71" w14:textId="77777777" w:rsidTr="00FA314E">
        <w:tc>
          <w:tcPr>
            <w:tcW w:w="2337" w:type="dxa"/>
            <w:tcBorders>
              <w:top w:val="single" w:sz="4" w:space="0" w:color="auto"/>
              <w:left w:val="nil"/>
              <w:bottom w:val="single" w:sz="4" w:space="0" w:color="auto"/>
              <w:right w:val="nil"/>
            </w:tcBorders>
            <w:hideMark/>
          </w:tcPr>
          <w:p w14:paraId="6E03E479"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lastRenderedPageBreak/>
              <w:t>Antibiotics</w:t>
            </w:r>
          </w:p>
        </w:tc>
        <w:tc>
          <w:tcPr>
            <w:tcW w:w="2337" w:type="dxa"/>
            <w:tcBorders>
              <w:top w:val="single" w:sz="4" w:space="0" w:color="auto"/>
              <w:left w:val="nil"/>
              <w:bottom w:val="single" w:sz="4" w:space="0" w:color="auto"/>
              <w:right w:val="nil"/>
            </w:tcBorders>
            <w:hideMark/>
          </w:tcPr>
          <w:p w14:paraId="2660EA06"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Concentration mcg/disc</w:t>
            </w:r>
          </w:p>
        </w:tc>
        <w:tc>
          <w:tcPr>
            <w:tcW w:w="2338" w:type="dxa"/>
            <w:tcBorders>
              <w:top w:val="single" w:sz="4" w:space="0" w:color="auto"/>
              <w:left w:val="nil"/>
              <w:bottom w:val="single" w:sz="4" w:space="0" w:color="auto"/>
              <w:right w:val="nil"/>
            </w:tcBorders>
            <w:hideMark/>
          </w:tcPr>
          <w:p w14:paraId="6EFEA997"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mirabilis</w:t>
            </w:r>
            <w:r w:rsidRPr="00057502">
              <w:rPr>
                <w:rFonts w:ascii="Times New Roman" w:hAnsi="Times New Roman" w:cs="Times New Roman"/>
                <w:b/>
                <w:bCs/>
                <w:sz w:val="24"/>
                <w:szCs w:val="24"/>
                <w:lang w:val="en-US"/>
              </w:rPr>
              <w:t xml:space="preserve"> isolates n=21 Sensitivity (%)</w:t>
            </w:r>
          </w:p>
        </w:tc>
        <w:tc>
          <w:tcPr>
            <w:tcW w:w="2338" w:type="dxa"/>
            <w:tcBorders>
              <w:top w:val="single" w:sz="4" w:space="0" w:color="auto"/>
              <w:left w:val="nil"/>
              <w:bottom w:val="single" w:sz="4" w:space="0" w:color="auto"/>
              <w:right w:val="nil"/>
            </w:tcBorders>
            <w:hideMark/>
          </w:tcPr>
          <w:p w14:paraId="3ABCF5A6"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mirabilis</w:t>
            </w:r>
            <w:r w:rsidRPr="00057502">
              <w:rPr>
                <w:rFonts w:ascii="Times New Roman" w:hAnsi="Times New Roman" w:cs="Times New Roman"/>
                <w:b/>
                <w:bCs/>
                <w:sz w:val="24"/>
                <w:szCs w:val="24"/>
                <w:lang w:val="en-US"/>
              </w:rPr>
              <w:t xml:space="preserve"> isolates n=21 Resistant (%)</w:t>
            </w:r>
          </w:p>
        </w:tc>
      </w:tr>
      <w:tr w:rsidR="00057502" w:rsidRPr="00057502" w14:paraId="411E782E" w14:textId="77777777" w:rsidTr="00FA314E">
        <w:tc>
          <w:tcPr>
            <w:tcW w:w="2337" w:type="dxa"/>
            <w:tcBorders>
              <w:top w:val="single" w:sz="4" w:space="0" w:color="auto"/>
              <w:left w:val="nil"/>
              <w:bottom w:val="nil"/>
              <w:right w:val="nil"/>
            </w:tcBorders>
            <w:hideMark/>
          </w:tcPr>
          <w:p w14:paraId="7BABCB9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Gentamycin</w:t>
            </w:r>
          </w:p>
        </w:tc>
        <w:tc>
          <w:tcPr>
            <w:tcW w:w="2337" w:type="dxa"/>
            <w:tcBorders>
              <w:top w:val="single" w:sz="4" w:space="0" w:color="auto"/>
              <w:left w:val="nil"/>
              <w:bottom w:val="nil"/>
              <w:right w:val="nil"/>
            </w:tcBorders>
            <w:hideMark/>
          </w:tcPr>
          <w:p w14:paraId="08AE75A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single" w:sz="4" w:space="0" w:color="auto"/>
              <w:left w:val="nil"/>
              <w:bottom w:val="nil"/>
              <w:right w:val="nil"/>
            </w:tcBorders>
            <w:hideMark/>
          </w:tcPr>
          <w:p w14:paraId="27E3CBF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16 (76.2)</w:t>
            </w:r>
          </w:p>
        </w:tc>
        <w:tc>
          <w:tcPr>
            <w:tcW w:w="2338" w:type="dxa"/>
            <w:tcBorders>
              <w:top w:val="single" w:sz="4" w:space="0" w:color="auto"/>
              <w:left w:val="nil"/>
              <w:bottom w:val="nil"/>
              <w:right w:val="nil"/>
            </w:tcBorders>
            <w:hideMark/>
          </w:tcPr>
          <w:p w14:paraId="69140C0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 (23.8)</w:t>
            </w:r>
          </w:p>
        </w:tc>
      </w:tr>
      <w:tr w:rsidR="00057502" w:rsidRPr="00057502" w14:paraId="6E8B088E" w14:textId="77777777" w:rsidTr="00FA314E">
        <w:tc>
          <w:tcPr>
            <w:tcW w:w="2337" w:type="dxa"/>
            <w:tcBorders>
              <w:top w:val="nil"/>
              <w:left w:val="nil"/>
              <w:bottom w:val="nil"/>
              <w:right w:val="nil"/>
            </w:tcBorders>
            <w:hideMark/>
          </w:tcPr>
          <w:p w14:paraId="48F55E6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Amikacin</w:t>
            </w:r>
          </w:p>
        </w:tc>
        <w:tc>
          <w:tcPr>
            <w:tcW w:w="2337" w:type="dxa"/>
            <w:tcBorders>
              <w:top w:val="nil"/>
              <w:left w:val="nil"/>
              <w:bottom w:val="nil"/>
              <w:right w:val="nil"/>
            </w:tcBorders>
            <w:hideMark/>
          </w:tcPr>
          <w:p w14:paraId="0834035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4E70091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19 (90.5)</w:t>
            </w:r>
          </w:p>
        </w:tc>
        <w:tc>
          <w:tcPr>
            <w:tcW w:w="2338" w:type="dxa"/>
            <w:tcBorders>
              <w:top w:val="nil"/>
              <w:left w:val="nil"/>
              <w:bottom w:val="nil"/>
              <w:right w:val="nil"/>
            </w:tcBorders>
            <w:hideMark/>
          </w:tcPr>
          <w:p w14:paraId="3B19F9A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2(9.5)</w:t>
            </w:r>
          </w:p>
        </w:tc>
      </w:tr>
      <w:tr w:rsidR="00057502" w:rsidRPr="00057502" w14:paraId="38953D63" w14:textId="77777777" w:rsidTr="00FA314E">
        <w:tc>
          <w:tcPr>
            <w:tcW w:w="2337" w:type="dxa"/>
            <w:tcBorders>
              <w:top w:val="nil"/>
              <w:left w:val="nil"/>
              <w:bottom w:val="nil"/>
              <w:right w:val="nil"/>
            </w:tcBorders>
            <w:hideMark/>
          </w:tcPr>
          <w:p w14:paraId="66D412B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Ciprofloxacin</w:t>
            </w:r>
          </w:p>
        </w:tc>
        <w:tc>
          <w:tcPr>
            <w:tcW w:w="2337" w:type="dxa"/>
            <w:tcBorders>
              <w:top w:val="nil"/>
              <w:left w:val="nil"/>
              <w:bottom w:val="nil"/>
              <w:right w:val="nil"/>
            </w:tcBorders>
            <w:hideMark/>
          </w:tcPr>
          <w:p w14:paraId="70DEDC4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w:t>
            </w:r>
          </w:p>
        </w:tc>
        <w:tc>
          <w:tcPr>
            <w:tcW w:w="2338" w:type="dxa"/>
            <w:tcBorders>
              <w:top w:val="nil"/>
              <w:left w:val="nil"/>
              <w:bottom w:val="nil"/>
              <w:right w:val="nil"/>
            </w:tcBorders>
            <w:hideMark/>
          </w:tcPr>
          <w:p w14:paraId="30B696C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17 (81.0)</w:t>
            </w:r>
          </w:p>
        </w:tc>
        <w:tc>
          <w:tcPr>
            <w:tcW w:w="2338" w:type="dxa"/>
            <w:tcBorders>
              <w:top w:val="nil"/>
              <w:left w:val="nil"/>
              <w:bottom w:val="nil"/>
              <w:right w:val="nil"/>
            </w:tcBorders>
            <w:hideMark/>
          </w:tcPr>
          <w:p w14:paraId="67C2D5E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4 (19.0)</w:t>
            </w:r>
          </w:p>
        </w:tc>
      </w:tr>
      <w:tr w:rsidR="00057502" w:rsidRPr="00057502" w14:paraId="74AC17F4" w14:textId="77777777" w:rsidTr="00FA314E">
        <w:tc>
          <w:tcPr>
            <w:tcW w:w="2337" w:type="dxa"/>
            <w:tcBorders>
              <w:top w:val="nil"/>
              <w:left w:val="nil"/>
              <w:bottom w:val="nil"/>
              <w:right w:val="nil"/>
            </w:tcBorders>
            <w:hideMark/>
          </w:tcPr>
          <w:p w14:paraId="5060CE7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Imipenem</w:t>
            </w:r>
          </w:p>
        </w:tc>
        <w:tc>
          <w:tcPr>
            <w:tcW w:w="2337" w:type="dxa"/>
            <w:tcBorders>
              <w:top w:val="nil"/>
              <w:left w:val="nil"/>
              <w:bottom w:val="nil"/>
              <w:right w:val="nil"/>
            </w:tcBorders>
            <w:hideMark/>
          </w:tcPr>
          <w:p w14:paraId="2CDD7A5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nil"/>
              <w:left w:val="nil"/>
              <w:bottom w:val="nil"/>
              <w:right w:val="nil"/>
            </w:tcBorders>
            <w:hideMark/>
          </w:tcPr>
          <w:p w14:paraId="47ABC7B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20 (95.2)</w:t>
            </w:r>
          </w:p>
        </w:tc>
        <w:tc>
          <w:tcPr>
            <w:tcW w:w="2338" w:type="dxa"/>
            <w:tcBorders>
              <w:top w:val="nil"/>
              <w:left w:val="nil"/>
              <w:bottom w:val="nil"/>
              <w:right w:val="nil"/>
            </w:tcBorders>
            <w:hideMark/>
          </w:tcPr>
          <w:p w14:paraId="24192BA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(4.76)</w:t>
            </w:r>
          </w:p>
        </w:tc>
      </w:tr>
      <w:tr w:rsidR="00057502" w:rsidRPr="00057502" w14:paraId="630047A7" w14:textId="77777777" w:rsidTr="00FA314E">
        <w:tc>
          <w:tcPr>
            <w:tcW w:w="2337" w:type="dxa"/>
            <w:tcBorders>
              <w:top w:val="nil"/>
              <w:left w:val="nil"/>
              <w:bottom w:val="nil"/>
              <w:right w:val="nil"/>
            </w:tcBorders>
            <w:hideMark/>
          </w:tcPr>
          <w:p w14:paraId="091FE2A1"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Meropenem</w:t>
            </w:r>
          </w:p>
        </w:tc>
        <w:tc>
          <w:tcPr>
            <w:tcW w:w="2337" w:type="dxa"/>
            <w:tcBorders>
              <w:top w:val="nil"/>
              <w:left w:val="nil"/>
              <w:bottom w:val="nil"/>
              <w:right w:val="nil"/>
            </w:tcBorders>
            <w:hideMark/>
          </w:tcPr>
          <w:p w14:paraId="2745FF0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435650E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21 (100)</w:t>
            </w:r>
          </w:p>
        </w:tc>
        <w:tc>
          <w:tcPr>
            <w:tcW w:w="2338" w:type="dxa"/>
            <w:tcBorders>
              <w:top w:val="nil"/>
              <w:left w:val="nil"/>
              <w:bottom w:val="nil"/>
              <w:right w:val="nil"/>
            </w:tcBorders>
            <w:hideMark/>
          </w:tcPr>
          <w:p w14:paraId="616B0DE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r>
      <w:tr w:rsidR="00057502" w:rsidRPr="00057502" w14:paraId="78697EAA" w14:textId="77777777" w:rsidTr="00FA314E">
        <w:tc>
          <w:tcPr>
            <w:tcW w:w="2337" w:type="dxa"/>
            <w:tcBorders>
              <w:top w:val="nil"/>
              <w:left w:val="nil"/>
              <w:bottom w:val="nil"/>
              <w:right w:val="nil"/>
            </w:tcBorders>
            <w:hideMark/>
          </w:tcPr>
          <w:p w14:paraId="1CC9C67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Amoxicillin</w:t>
            </w:r>
          </w:p>
        </w:tc>
        <w:tc>
          <w:tcPr>
            <w:tcW w:w="2337" w:type="dxa"/>
            <w:tcBorders>
              <w:top w:val="nil"/>
              <w:left w:val="nil"/>
              <w:bottom w:val="nil"/>
              <w:right w:val="nil"/>
            </w:tcBorders>
            <w:hideMark/>
          </w:tcPr>
          <w:p w14:paraId="03D03D5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20/10</w:t>
            </w:r>
          </w:p>
        </w:tc>
        <w:tc>
          <w:tcPr>
            <w:tcW w:w="2338" w:type="dxa"/>
            <w:tcBorders>
              <w:top w:val="nil"/>
              <w:left w:val="nil"/>
              <w:bottom w:val="nil"/>
              <w:right w:val="nil"/>
            </w:tcBorders>
            <w:hideMark/>
          </w:tcPr>
          <w:p w14:paraId="66CE189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14 (66.7)</w:t>
            </w:r>
          </w:p>
        </w:tc>
        <w:tc>
          <w:tcPr>
            <w:tcW w:w="2338" w:type="dxa"/>
            <w:tcBorders>
              <w:top w:val="nil"/>
              <w:left w:val="nil"/>
              <w:bottom w:val="nil"/>
              <w:right w:val="nil"/>
            </w:tcBorders>
            <w:hideMark/>
          </w:tcPr>
          <w:p w14:paraId="0B91EE2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7 (33.3)</w:t>
            </w:r>
          </w:p>
        </w:tc>
      </w:tr>
      <w:tr w:rsidR="00057502" w:rsidRPr="00057502" w14:paraId="63A4E700" w14:textId="77777777" w:rsidTr="00FA314E">
        <w:tc>
          <w:tcPr>
            <w:tcW w:w="2337" w:type="dxa"/>
            <w:tcBorders>
              <w:top w:val="nil"/>
              <w:left w:val="nil"/>
              <w:bottom w:val="nil"/>
              <w:right w:val="nil"/>
            </w:tcBorders>
            <w:hideMark/>
          </w:tcPr>
          <w:p w14:paraId="022D4AA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Nitrofurantoin</w:t>
            </w:r>
          </w:p>
        </w:tc>
        <w:tc>
          <w:tcPr>
            <w:tcW w:w="2337" w:type="dxa"/>
            <w:tcBorders>
              <w:top w:val="nil"/>
              <w:left w:val="nil"/>
              <w:bottom w:val="nil"/>
              <w:right w:val="nil"/>
            </w:tcBorders>
            <w:hideMark/>
          </w:tcPr>
          <w:p w14:paraId="1E969FB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300</w:t>
            </w:r>
          </w:p>
        </w:tc>
        <w:tc>
          <w:tcPr>
            <w:tcW w:w="2338" w:type="dxa"/>
            <w:tcBorders>
              <w:top w:val="nil"/>
              <w:left w:val="nil"/>
              <w:bottom w:val="nil"/>
              <w:right w:val="nil"/>
            </w:tcBorders>
            <w:hideMark/>
          </w:tcPr>
          <w:p w14:paraId="1379492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c>
          <w:tcPr>
            <w:tcW w:w="2338" w:type="dxa"/>
            <w:tcBorders>
              <w:top w:val="nil"/>
              <w:left w:val="nil"/>
              <w:bottom w:val="nil"/>
              <w:right w:val="nil"/>
            </w:tcBorders>
            <w:hideMark/>
          </w:tcPr>
          <w:p w14:paraId="2EF7633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21 (100)</w:t>
            </w:r>
          </w:p>
        </w:tc>
      </w:tr>
      <w:tr w:rsidR="00057502" w:rsidRPr="00057502" w14:paraId="6CA612CA" w14:textId="77777777" w:rsidTr="00FA314E">
        <w:tc>
          <w:tcPr>
            <w:tcW w:w="2337" w:type="dxa"/>
            <w:tcBorders>
              <w:top w:val="nil"/>
              <w:left w:val="nil"/>
              <w:bottom w:val="nil"/>
              <w:right w:val="nil"/>
            </w:tcBorders>
            <w:hideMark/>
          </w:tcPr>
          <w:p w14:paraId="483EDE8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Piperacillin /Tazobactam</w:t>
            </w:r>
          </w:p>
        </w:tc>
        <w:tc>
          <w:tcPr>
            <w:tcW w:w="2337" w:type="dxa"/>
            <w:tcBorders>
              <w:top w:val="nil"/>
              <w:left w:val="nil"/>
              <w:bottom w:val="nil"/>
              <w:right w:val="nil"/>
            </w:tcBorders>
            <w:hideMark/>
          </w:tcPr>
          <w:p w14:paraId="2EEC316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100/10</w:t>
            </w:r>
          </w:p>
        </w:tc>
        <w:tc>
          <w:tcPr>
            <w:tcW w:w="2338" w:type="dxa"/>
            <w:tcBorders>
              <w:top w:val="nil"/>
              <w:left w:val="nil"/>
              <w:bottom w:val="nil"/>
              <w:right w:val="nil"/>
            </w:tcBorders>
            <w:hideMark/>
          </w:tcPr>
          <w:p w14:paraId="3630B52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15 (71.4)</w:t>
            </w:r>
          </w:p>
        </w:tc>
        <w:tc>
          <w:tcPr>
            <w:tcW w:w="2338" w:type="dxa"/>
            <w:tcBorders>
              <w:top w:val="nil"/>
              <w:left w:val="nil"/>
              <w:bottom w:val="nil"/>
              <w:right w:val="nil"/>
            </w:tcBorders>
            <w:hideMark/>
          </w:tcPr>
          <w:p w14:paraId="05A3815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6 (28.6)</w:t>
            </w:r>
          </w:p>
        </w:tc>
      </w:tr>
      <w:tr w:rsidR="00057502" w:rsidRPr="00057502" w14:paraId="3DEC60ED" w14:textId="77777777" w:rsidTr="00FA314E">
        <w:tc>
          <w:tcPr>
            <w:tcW w:w="2337" w:type="dxa"/>
            <w:tcBorders>
              <w:top w:val="nil"/>
              <w:left w:val="nil"/>
              <w:bottom w:val="nil"/>
              <w:right w:val="nil"/>
            </w:tcBorders>
            <w:hideMark/>
          </w:tcPr>
          <w:p w14:paraId="3A2BB8F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Tetracycline</w:t>
            </w:r>
          </w:p>
        </w:tc>
        <w:tc>
          <w:tcPr>
            <w:tcW w:w="2337" w:type="dxa"/>
            <w:tcBorders>
              <w:top w:val="nil"/>
              <w:left w:val="nil"/>
              <w:bottom w:val="nil"/>
              <w:right w:val="nil"/>
            </w:tcBorders>
            <w:hideMark/>
          </w:tcPr>
          <w:p w14:paraId="3A63664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12583C8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(14.3)</w:t>
            </w:r>
          </w:p>
        </w:tc>
        <w:tc>
          <w:tcPr>
            <w:tcW w:w="2338" w:type="dxa"/>
            <w:tcBorders>
              <w:top w:val="nil"/>
              <w:left w:val="nil"/>
              <w:bottom w:val="nil"/>
              <w:right w:val="nil"/>
            </w:tcBorders>
            <w:hideMark/>
          </w:tcPr>
          <w:p w14:paraId="5E17462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18 (85.7)</w:t>
            </w:r>
          </w:p>
        </w:tc>
      </w:tr>
      <w:tr w:rsidR="00057502" w:rsidRPr="00057502" w14:paraId="65C76F24" w14:textId="77777777" w:rsidTr="00FA314E">
        <w:tc>
          <w:tcPr>
            <w:tcW w:w="2337" w:type="dxa"/>
            <w:tcBorders>
              <w:top w:val="nil"/>
              <w:left w:val="nil"/>
              <w:bottom w:val="single" w:sz="4" w:space="0" w:color="auto"/>
              <w:right w:val="nil"/>
            </w:tcBorders>
            <w:hideMark/>
          </w:tcPr>
          <w:p w14:paraId="304F347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Trimethoprim /Sulfamethoxazole</w:t>
            </w:r>
          </w:p>
        </w:tc>
        <w:tc>
          <w:tcPr>
            <w:tcW w:w="2337" w:type="dxa"/>
            <w:tcBorders>
              <w:top w:val="nil"/>
              <w:left w:val="nil"/>
              <w:bottom w:val="single" w:sz="4" w:space="0" w:color="auto"/>
              <w:right w:val="nil"/>
            </w:tcBorders>
            <w:hideMark/>
          </w:tcPr>
          <w:p w14:paraId="699DC22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single" w:sz="4" w:space="0" w:color="auto"/>
              <w:right w:val="nil"/>
            </w:tcBorders>
            <w:hideMark/>
          </w:tcPr>
          <w:p w14:paraId="642E401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16 (76.2)</w:t>
            </w:r>
          </w:p>
        </w:tc>
        <w:tc>
          <w:tcPr>
            <w:tcW w:w="2338" w:type="dxa"/>
            <w:tcBorders>
              <w:top w:val="nil"/>
              <w:left w:val="nil"/>
              <w:bottom w:val="single" w:sz="4" w:space="0" w:color="auto"/>
              <w:right w:val="nil"/>
            </w:tcBorders>
            <w:hideMark/>
          </w:tcPr>
          <w:p w14:paraId="5D5D77B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 (23.8)</w:t>
            </w:r>
          </w:p>
        </w:tc>
      </w:tr>
    </w:tbl>
    <w:p w14:paraId="2EFF9DFB" w14:textId="77777777" w:rsidR="00057502" w:rsidRPr="00057502" w:rsidRDefault="00057502" w:rsidP="00057502">
      <w:pPr>
        <w:spacing w:line="254" w:lineRule="auto"/>
        <w:rPr>
          <w:rFonts w:ascii="Times New Roman" w:hAnsi="Times New Roman" w:cs="Times New Roman"/>
          <w:sz w:val="24"/>
          <w:szCs w:val="24"/>
        </w:rPr>
      </w:pPr>
      <w:r w:rsidRPr="00057502">
        <w:rPr>
          <w:rFonts w:ascii="Times New Roman" w:hAnsi="Times New Roman" w:cs="Times New Roman"/>
          <w:sz w:val="24"/>
          <w:szCs w:val="24"/>
        </w:rPr>
        <w:t>X</w:t>
      </w:r>
      <w:r w:rsidRPr="00057502">
        <w:rPr>
          <w:rFonts w:ascii="Times New Roman" w:hAnsi="Times New Roman" w:cs="Times New Roman"/>
          <w:sz w:val="24"/>
          <w:szCs w:val="24"/>
          <w:vertAlign w:val="superscript"/>
        </w:rPr>
        <w:t>2</w:t>
      </w:r>
      <w:r w:rsidRPr="00057502">
        <w:rPr>
          <w:rFonts w:ascii="Times New Roman" w:hAnsi="Times New Roman" w:cs="Times New Roman"/>
          <w:sz w:val="24"/>
          <w:szCs w:val="24"/>
        </w:rPr>
        <w:t>=96.031, P=0.001</w:t>
      </w:r>
    </w:p>
    <w:p w14:paraId="1F5C8139" w14:textId="77777777" w:rsidR="00057502" w:rsidRPr="00057502" w:rsidRDefault="00057502" w:rsidP="00057502">
      <w:pPr>
        <w:spacing w:line="254" w:lineRule="auto"/>
        <w:rPr>
          <w:rFonts w:ascii="Times New Roman" w:hAnsi="Times New Roman" w:cs="Times New Roman"/>
          <w:sz w:val="24"/>
          <w:szCs w:val="24"/>
        </w:rPr>
      </w:pPr>
    </w:p>
    <w:p w14:paraId="3AD635C8" w14:textId="6039E628" w:rsidR="00057502" w:rsidRPr="00057502" w:rsidRDefault="00057502" w:rsidP="00057502">
      <w:pPr>
        <w:spacing w:line="480" w:lineRule="auto"/>
        <w:rPr>
          <w:rFonts w:ascii="Times New Roman" w:hAnsi="Times New Roman" w:cs="Times New Roman"/>
          <w:sz w:val="24"/>
          <w:szCs w:val="24"/>
        </w:rPr>
      </w:pPr>
      <w:r w:rsidRPr="00057502">
        <w:rPr>
          <w:rFonts w:ascii="Times New Roman" w:hAnsi="Times New Roman" w:cs="Times New Roman"/>
          <w:sz w:val="24"/>
          <w:szCs w:val="24"/>
        </w:rPr>
        <w:t xml:space="preserve">As shown in table </w:t>
      </w:r>
      <w:r w:rsidR="00015FD1">
        <w:rPr>
          <w:rFonts w:ascii="Times New Roman" w:hAnsi="Times New Roman" w:cs="Times New Roman"/>
          <w:sz w:val="24"/>
          <w:szCs w:val="24"/>
        </w:rPr>
        <w:t>2</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Proteus</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mirabilis</w:t>
      </w:r>
      <w:r w:rsidRPr="00057502">
        <w:rPr>
          <w:rFonts w:ascii="Times New Roman" w:hAnsi="Times New Roman" w:cs="Times New Roman"/>
          <w:sz w:val="24"/>
          <w:szCs w:val="24"/>
        </w:rPr>
        <w:t xml:space="preserve"> was highly sensitive to Meropenem (100%), Imipenem (95.2%) and resistant to Nitrofurantoin (100%) and Tetracycline (85.7%). High level of resistant was observed in Nitrofurantoin and Tetracycline.</w:t>
      </w:r>
    </w:p>
    <w:p w14:paraId="46DA1DD6" w14:textId="77777777" w:rsidR="00057502" w:rsidRPr="00057502" w:rsidRDefault="00057502" w:rsidP="00057502">
      <w:pPr>
        <w:spacing w:line="254" w:lineRule="auto"/>
        <w:rPr>
          <w:rFonts w:ascii="Times New Roman" w:hAnsi="Times New Roman" w:cs="Times New Roman"/>
          <w:sz w:val="24"/>
          <w:szCs w:val="24"/>
        </w:rPr>
      </w:pPr>
    </w:p>
    <w:p w14:paraId="38B76EF6" w14:textId="77777777" w:rsidR="00057502" w:rsidRPr="00057502" w:rsidRDefault="00057502" w:rsidP="00057502">
      <w:pPr>
        <w:spacing w:line="254" w:lineRule="auto"/>
        <w:rPr>
          <w:rFonts w:ascii="Times New Roman" w:hAnsi="Times New Roman" w:cs="Times New Roman"/>
          <w:sz w:val="24"/>
          <w:szCs w:val="24"/>
        </w:rPr>
      </w:pPr>
    </w:p>
    <w:p w14:paraId="7028B37F" w14:textId="5226E922" w:rsidR="00057502" w:rsidRPr="00057502" w:rsidRDefault="00057502" w:rsidP="00057502">
      <w:pPr>
        <w:spacing w:line="254" w:lineRule="auto"/>
        <w:rPr>
          <w:rFonts w:ascii="Times New Roman" w:hAnsi="Times New Roman" w:cs="Times New Roman"/>
          <w:b/>
          <w:bCs/>
          <w:sz w:val="24"/>
          <w:szCs w:val="24"/>
        </w:rPr>
      </w:pPr>
      <w:r w:rsidRPr="00057502">
        <w:rPr>
          <w:rFonts w:ascii="Times New Roman" w:hAnsi="Times New Roman" w:cs="Times New Roman"/>
          <w:b/>
          <w:bCs/>
          <w:sz w:val="24"/>
          <w:szCs w:val="24"/>
        </w:rPr>
        <w:t xml:space="preserve">Table </w:t>
      </w:r>
      <w:r w:rsidR="009F3026">
        <w:rPr>
          <w:rFonts w:ascii="Times New Roman" w:hAnsi="Times New Roman" w:cs="Times New Roman"/>
          <w:b/>
          <w:bCs/>
          <w:sz w:val="24"/>
          <w:szCs w:val="24"/>
        </w:rPr>
        <w:t>3</w:t>
      </w:r>
      <w:r w:rsidRPr="00057502">
        <w:rPr>
          <w:rFonts w:ascii="Times New Roman" w:hAnsi="Times New Roman" w:cs="Times New Roman"/>
          <w:b/>
          <w:bCs/>
          <w:sz w:val="24"/>
          <w:szCs w:val="24"/>
        </w:rPr>
        <w:t xml:space="preserve">: Antibiotic Profile of </w:t>
      </w:r>
      <w:r w:rsidRPr="00057502">
        <w:rPr>
          <w:rFonts w:ascii="Times New Roman" w:hAnsi="Times New Roman" w:cs="Times New Roman"/>
          <w:b/>
          <w:bCs/>
          <w:i/>
          <w:iCs/>
          <w:sz w:val="24"/>
          <w:szCs w:val="24"/>
        </w:rPr>
        <w:t>Proteus</w:t>
      </w:r>
      <w:r w:rsidRPr="00057502">
        <w:rPr>
          <w:rFonts w:ascii="Times New Roman" w:hAnsi="Times New Roman" w:cs="Times New Roman"/>
          <w:b/>
          <w:bCs/>
          <w:sz w:val="24"/>
          <w:szCs w:val="24"/>
        </w:rPr>
        <w:t xml:space="preserve"> </w:t>
      </w:r>
      <w:r w:rsidRPr="00057502">
        <w:rPr>
          <w:rFonts w:ascii="Times New Roman" w:hAnsi="Times New Roman" w:cs="Times New Roman"/>
          <w:b/>
          <w:bCs/>
          <w:i/>
          <w:iCs/>
          <w:sz w:val="24"/>
          <w:szCs w:val="24"/>
        </w:rPr>
        <w:t>mirabilis</w:t>
      </w:r>
      <w:r w:rsidRPr="00057502">
        <w:rPr>
          <w:rFonts w:ascii="Times New Roman" w:hAnsi="Times New Roman" w:cs="Times New Roman"/>
          <w:b/>
          <w:bCs/>
          <w:sz w:val="24"/>
          <w:szCs w:val="24"/>
        </w:rPr>
        <w:t xml:space="preserve"> isolates in FUHSTHO</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57502" w:rsidRPr="00057502" w14:paraId="0963CF9F" w14:textId="77777777" w:rsidTr="00FA314E">
        <w:tc>
          <w:tcPr>
            <w:tcW w:w="2337" w:type="dxa"/>
            <w:tcBorders>
              <w:top w:val="single" w:sz="4" w:space="0" w:color="auto"/>
              <w:left w:val="nil"/>
              <w:bottom w:val="single" w:sz="4" w:space="0" w:color="auto"/>
              <w:right w:val="nil"/>
            </w:tcBorders>
            <w:hideMark/>
          </w:tcPr>
          <w:p w14:paraId="647B110F"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lastRenderedPageBreak/>
              <w:t>Antibiotics</w:t>
            </w:r>
          </w:p>
        </w:tc>
        <w:tc>
          <w:tcPr>
            <w:tcW w:w="2337" w:type="dxa"/>
            <w:tcBorders>
              <w:top w:val="single" w:sz="4" w:space="0" w:color="auto"/>
              <w:left w:val="nil"/>
              <w:bottom w:val="single" w:sz="4" w:space="0" w:color="auto"/>
              <w:right w:val="nil"/>
            </w:tcBorders>
            <w:hideMark/>
          </w:tcPr>
          <w:p w14:paraId="604A6B73"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Concentration mcg/disc</w:t>
            </w:r>
          </w:p>
        </w:tc>
        <w:tc>
          <w:tcPr>
            <w:tcW w:w="2338" w:type="dxa"/>
            <w:tcBorders>
              <w:top w:val="single" w:sz="4" w:space="0" w:color="auto"/>
              <w:left w:val="nil"/>
              <w:bottom w:val="single" w:sz="4" w:space="0" w:color="auto"/>
              <w:right w:val="nil"/>
            </w:tcBorders>
            <w:hideMark/>
          </w:tcPr>
          <w:p w14:paraId="22091669"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 xml:space="preserve">mirabilis </w:t>
            </w:r>
            <w:r w:rsidRPr="00057502">
              <w:rPr>
                <w:rFonts w:ascii="Times New Roman" w:hAnsi="Times New Roman" w:cs="Times New Roman"/>
                <w:b/>
                <w:bCs/>
                <w:sz w:val="24"/>
                <w:szCs w:val="24"/>
                <w:lang w:val="en-US"/>
              </w:rPr>
              <w:t>isolates n=15 Sensitivity (%)</w:t>
            </w:r>
          </w:p>
        </w:tc>
        <w:tc>
          <w:tcPr>
            <w:tcW w:w="2338" w:type="dxa"/>
            <w:tcBorders>
              <w:top w:val="single" w:sz="4" w:space="0" w:color="auto"/>
              <w:left w:val="nil"/>
              <w:bottom w:val="single" w:sz="4" w:space="0" w:color="auto"/>
              <w:right w:val="nil"/>
            </w:tcBorders>
            <w:hideMark/>
          </w:tcPr>
          <w:p w14:paraId="51AD88BE"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mirabilis</w:t>
            </w:r>
            <w:r w:rsidRPr="00057502">
              <w:rPr>
                <w:rFonts w:ascii="Times New Roman" w:hAnsi="Times New Roman" w:cs="Times New Roman"/>
                <w:b/>
                <w:bCs/>
                <w:sz w:val="24"/>
                <w:szCs w:val="24"/>
                <w:lang w:val="en-US"/>
              </w:rPr>
              <w:t xml:space="preserve"> isolates n=15 Resistant (%)</w:t>
            </w:r>
          </w:p>
        </w:tc>
      </w:tr>
      <w:tr w:rsidR="00057502" w:rsidRPr="00057502" w14:paraId="41C6A4B0" w14:textId="77777777" w:rsidTr="00FA314E">
        <w:tc>
          <w:tcPr>
            <w:tcW w:w="2337" w:type="dxa"/>
            <w:tcBorders>
              <w:top w:val="single" w:sz="4" w:space="0" w:color="auto"/>
              <w:left w:val="nil"/>
              <w:bottom w:val="nil"/>
              <w:right w:val="nil"/>
            </w:tcBorders>
            <w:hideMark/>
          </w:tcPr>
          <w:p w14:paraId="5520BE2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Gentamycin</w:t>
            </w:r>
          </w:p>
        </w:tc>
        <w:tc>
          <w:tcPr>
            <w:tcW w:w="2337" w:type="dxa"/>
            <w:tcBorders>
              <w:top w:val="single" w:sz="4" w:space="0" w:color="auto"/>
              <w:left w:val="nil"/>
              <w:bottom w:val="nil"/>
              <w:right w:val="nil"/>
            </w:tcBorders>
            <w:hideMark/>
          </w:tcPr>
          <w:p w14:paraId="642B011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single" w:sz="4" w:space="0" w:color="auto"/>
              <w:left w:val="nil"/>
              <w:bottom w:val="nil"/>
              <w:right w:val="nil"/>
            </w:tcBorders>
            <w:hideMark/>
          </w:tcPr>
          <w:p w14:paraId="60D6521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12 (80.0)</w:t>
            </w:r>
          </w:p>
        </w:tc>
        <w:tc>
          <w:tcPr>
            <w:tcW w:w="2338" w:type="dxa"/>
            <w:tcBorders>
              <w:top w:val="single" w:sz="4" w:space="0" w:color="auto"/>
              <w:left w:val="nil"/>
              <w:bottom w:val="nil"/>
              <w:right w:val="nil"/>
            </w:tcBorders>
            <w:hideMark/>
          </w:tcPr>
          <w:p w14:paraId="1917D15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(20.0)</w:t>
            </w:r>
          </w:p>
        </w:tc>
      </w:tr>
      <w:tr w:rsidR="00057502" w:rsidRPr="00057502" w14:paraId="27FB4EF2" w14:textId="77777777" w:rsidTr="00FA314E">
        <w:tc>
          <w:tcPr>
            <w:tcW w:w="2337" w:type="dxa"/>
            <w:tcBorders>
              <w:top w:val="nil"/>
              <w:left w:val="nil"/>
              <w:bottom w:val="nil"/>
              <w:right w:val="nil"/>
            </w:tcBorders>
            <w:hideMark/>
          </w:tcPr>
          <w:p w14:paraId="7CA8C29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Amikacin</w:t>
            </w:r>
          </w:p>
        </w:tc>
        <w:tc>
          <w:tcPr>
            <w:tcW w:w="2337" w:type="dxa"/>
            <w:tcBorders>
              <w:top w:val="nil"/>
              <w:left w:val="nil"/>
              <w:bottom w:val="nil"/>
              <w:right w:val="nil"/>
            </w:tcBorders>
            <w:hideMark/>
          </w:tcPr>
          <w:p w14:paraId="713ED03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11C7677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11 (73.30</w:t>
            </w:r>
          </w:p>
        </w:tc>
        <w:tc>
          <w:tcPr>
            <w:tcW w:w="2338" w:type="dxa"/>
            <w:tcBorders>
              <w:top w:val="nil"/>
              <w:left w:val="nil"/>
              <w:bottom w:val="nil"/>
              <w:right w:val="nil"/>
            </w:tcBorders>
            <w:hideMark/>
          </w:tcPr>
          <w:p w14:paraId="29D9EA3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4 (26.7)</w:t>
            </w:r>
          </w:p>
        </w:tc>
      </w:tr>
      <w:tr w:rsidR="00057502" w:rsidRPr="00057502" w14:paraId="064934DF" w14:textId="77777777" w:rsidTr="00FA314E">
        <w:tc>
          <w:tcPr>
            <w:tcW w:w="2337" w:type="dxa"/>
            <w:tcBorders>
              <w:top w:val="nil"/>
              <w:left w:val="nil"/>
              <w:bottom w:val="nil"/>
              <w:right w:val="nil"/>
            </w:tcBorders>
            <w:hideMark/>
          </w:tcPr>
          <w:p w14:paraId="6F10634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Ciprofloxacin</w:t>
            </w:r>
          </w:p>
        </w:tc>
        <w:tc>
          <w:tcPr>
            <w:tcW w:w="2337" w:type="dxa"/>
            <w:tcBorders>
              <w:top w:val="nil"/>
              <w:left w:val="nil"/>
              <w:bottom w:val="nil"/>
              <w:right w:val="nil"/>
            </w:tcBorders>
            <w:hideMark/>
          </w:tcPr>
          <w:p w14:paraId="62BD213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w:t>
            </w:r>
          </w:p>
        </w:tc>
        <w:tc>
          <w:tcPr>
            <w:tcW w:w="2338" w:type="dxa"/>
            <w:tcBorders>
              <w:top w:val="nil"/>
              <w:left w:val="nil"/>
              <w:bottom w:val="nil"/>
              <w:right w:val="nil"/>
            </w:tcBorders>
            <w:hideMark/>
          </w:tcPr>
          <w:p w14:paraId="0CB0EC9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13 (86.7)</w:t>
            </w:r>
          </w:p>
        </w:tc>
        <w:tc>
          <w:tcPr>
            <w:tcW w:w="2338" w:type="dxa"/>
            <w:tcBorders>
              <w:top w:val="nil"/>
              <w:left w:val="nil"/>
              <w:bottom w:val="nil"/>
              <w:right w:val="nil"/>
            </w:tcBorders>
            <w:hideMark/>
          </w:tcPr>
          <w:p w14:paraId="7A72198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(13.3)</w:t>
            </w:r>
          </w:p>
        </w:tc>
      </w:tr>
      <w:tr w:rsidR="00057502" w:rsidRPr="00057502" w14:paraId="3CC8EA8A" w14:textId="77777777" w:rsidTr="00FA314E">
        <w:tc>
          <w:tcPr>
            <w:tcW w:w="2337" w:type="dxa"/>
            <w:tcBorders>
              <w:top w:val="nil"/>
              <w:left w:val="nil"/>
              <w:bottom w:val="nil"/>
              <w:right w:val="nil"/>
            </w:tcBorders>
            <w:hideMark/>
          </w:tcPr>
          <w:p w14:paraId="417DFBB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Imipenem</w:t>
            </w:r>
          </w:p>
        </w:tc>
        <w:tc>
          <w:tcPr>
            <w:tcW w:w="2337" w:type="dxa"/>
            <w:tcBorders>
              <w:top w:val="nil"/>
              <w:left w:val="nil"/>
              <w:bottom w:val="nil"/>
              <w:right w:val="nil"/>
            </w:tcBorders>
            <w:hideMark/>
          </w:tcPr>
          <w:p w14:paraId="192F92B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nil"/>
              <w:left w:val="nil"/>
              <w:bottom w:val="nil"/>
              <w:right w:val="nil"/>
            </w:tcBorders>
            <w:hideMark/>
          </w:tcPr>
          <w:p w14:paraId="511C8FD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14 (93.3)</w:t>
            </w:r>
          </w:p>
        </w:tc>
        <w:tc>
          <w:tcPr>
            <w:tcW w:w="2338" w:type="dxa"/>
            <w:tcBorders>
              <w:top w:val="nil"/>
              <w:left w:val="nil"/>
              <w:bottom w:val="nil"/>
              <w:right w:val="nil"/>
            </w:tcBorders>
            <w:hideMark/>
          </w:tcPr>
          <w:p w14:paraId="4FC7BDC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(6.7)</w:t>
            </w:r>
          </w:p>
        </w:tc>
      </w:tr>
      <w:tr w:rsidR="00057502" w:rsidRPr="00057502" w14:paraId="306B5939" w14:textId="77777777" w:rsidTr="00FA314E">
        <w:tc>
          <w:tcPr>
            <w:tcW w:w="2337" w:type="dxa"/>
            <w:tcBorders>
              <w:top w:val="nil"/>
              <w:left w:val="nil"/>
              <w:bottom w:val="nil"/>
              <w:right w:val="nil"/>
            </w:tcBorders>
            <w:hideMark/>
          </w:tcPr>
          <w:p w14:paraId="02DA892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Meropenem</w:t>
            </w:r>
          </w:p>
        </w:tc>
        <w:tc>
          <w:tcPr>
            <w:tcW w:w="2337" w:type="dxa"/>
            <w:tcBorders>
              <w:top w:val="nil"/>
              <w:left w:val="nil"/>
              <w:bottom w:val="nil"/>
              <w:right w:val="nil"/>
            </w:tcBorders>
            <w:hideMark/>
          </w:tcPr>
          <w:p w14:paraId="14CC488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7C08299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15 (100)</w:t>
            </w:r>
          </w:p>
        </w:tc>
        <w:tc>
          <w:tcPr>
            <w:tcW w:w="2338" w:type="dxa"/>
            <w:tcBorders>
              <w:top w:val="nil"/>
              <w:left w:val="nil"/>
              <w:bottom w:val="nil"/>
              <w:right w:val="nil"/>
            </w:tcBorders>
            <w:hideMark/>
          </w:tcPr>
          <w:p w14:paraId="60301A3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r>
      <w:tr w:rsidR="00057502" w:rsidRPr="00057502" w14:paraId="3DA33172" w14:textId="77777777" w:rsidTr="00FA314E">
        <w:tc>
          <w:tcPr>
            <w:tcW w:w="2337" w:type="dxa"/>
            <w:tcBorders>
              <w:top w:val="nil"/>
              <w:left w:val="nil"/>
              <w:bottom w:val="nil"/>
              <w:right w:val="nil"/>
            </w:tcBorders>
            <w:hideMark/>
          </w:tcPr>
          <w:p w14:paraId="214AA8F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Amoxicillin</w:t>
            </w:r>
          </w:p>
        </w:tc>
        <w:tc>
          <w:tcPr>
            <w:tcW w:w="2337" w:type="dxa"/>
            <w:tcBorders>
              <w:top w:val="nil"/>
              <w:left w:val="nil"/>
              <w:bottom w:val="nil"/>
              <w:right w:val="nil"/>
            </w:tcBorders>
            <w:hideMark/>
          </w:tcPr>
          <w:p w14:paraId="4841BE1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20/10</w:t>
            </w:r>
          </w:p>
        </w:tc>
        <w:tc>
          <w:tcPr>
            <w:tcW w:w="2338" w:type="dxa"/>
            <w:tcBorders>
              <w:top w:val="nil"/>
              <w:left w:val="nil"/>
              <w:bottom w:val="nil"/>
              <w:right w:val="nil"/>
            </w:tcBorders>
            <w:hideMark/>
          </w:tcPr>
          <w:p w14:paraId="1D272DF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13 (86.7)</w:t>
            </w:r>
          </w:p>
        </w:tc>
        <w:tc>
          <w:tcPr>
            <w:tcW w:w="2338" w:type="dxa"/>
            <w:tcBorders>
              <w:top w:val="nil"/>
              <w:left w:val="nil"/>
              <w:bottom w:val="nil"/>
              <w:right w:val="nil"/>
            </w:tcBorders>
            <w:hideMark/>
          </w:tcPr>
          <w:p w14:paraId="031AFE8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(13.3)</w:t>
            </w:r>
          </w:p>
        </w:tc>
      </w:tr>
      <w:tr w:rsidR="00057502" w:rsidRPr="00057502" w14:paraId="1B8EB739" w14:textId="77777777" w:rsidTr="00FA314E">
        <w:tc>
          <w:tcPr>
            <w:tcW w:w="2337" w:type="dxa"/>
            <w:tcBorders>
              <w:top w:val="nil"/>
              <w:left w:val="nil"/>
              <w:bottom w:val="nil"/>
              <w:right w:val="nil"/>
            </w:tcBorders>
            <w:hideMark/>
          </w:tcPr>
          <w:p w14:paraId="38ACC94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Nitrofurantoin</w:t>
            </w:r>
          </w:p>
        </w:tc>
        <w:tc>
          <w:tcPr>
            <w:tcW w:w="2337" w:type="dxa"/>
            <w:tcBorders>
              <w:top w:val="nil"/>
              <w:left w:val="nil"/>
              <w:bottom w:val="nil"/>
              <w:right w:val="nil"/>
            </w:tcBorders>
            <w:hideMark/>
          </w:tcPr>
          <w:p w14:paraId="57B31BC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300</w:t>
            </w:r>
          </w:p>
        </w:tc>
        <w:tc>
          <w:tcPr>
            <w:tcW w:w="2338" w:type="dxa"/>
            <w:tcBorders>
              <w:top w:val="nil"/>
              <w:left w:val="nil"/>
              <w:bottom w:val="nil"/>
              <w:right w:val="nil"/>
            </w:tcBorders>
            <w:hideMark/>
          </w:tcPr>
          <w:p w14:paraId="0D3DCA2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(13.3)</w:t>
            </w:r>
          </w:p>
        </w:tc>
        <w:tc>
          <w:tcPr>
            <w:tcW w:w="2338" w:type="dxa"/>
            <w:tcBorders>
              <w:top w:val="nil"/>
              <w:left w:val="nil"/>
              <w:bottom w:val="nil"/>
              <w:right w:val="nil"/>
            </w:tcBorders>
            <w:hideMark/>
          </w:tcPr>
          <w:p w14:paraId="1682309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13 (86.7)</w:t>
            </w:r>
          </w:p>
        </w:tc>
      </w:tr>
      <w:tr w:rsidR="00057502" w:rsidRPr="00057502" w14:paraId="41946712" w14:textId="77777777" w:rsidTr="00FA314E">
        <w:tc>
          <w:tcPr>
            <w:tcW w:w="2337" w:type="dxa"/>
            <w:tcBorders>
              <w:top w:val="nil"/>
              <w:left w:val="nil"/>
              <w:bottom w:val="nil"/>
              <w:right w:val="nil"/>
            </w:tcBorders>
            <w:hideMark/>
          </w:tcPr>
          <w:p w14:paraId="4D17B92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Piperacillin /Tazobactam</w:t>
            </w:r>
          </w:p>
        </w:tc>
        <w:tc>
          <w:tcPr>
            <w:tcW w:w="2337" w:type="dxa"/>
            <w:tcBorders>
              <w:top w:val="nil"/>
              <w:left w:val="nil"/>
              <w:bottom w:val="nil"/>
              <w:right w:val="nil"/>
            </w:tcBorders>
            <w:hideMark/>
          </w:tcPr>
          <w:p w14:paraId="222811C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100/10</w:t>
            </w:r>
          </w:p>
        </w:tc>
        <w:tc>
          <w:tcPr>
            <w:tcW w:w="2338" w:type="dxa"/>
            <w:tcBorders>
              <w:top w:val="nil"/>
              <w:left w:val="nil"/>
              <w:bottom w:val="nil"/>
              <w:right w:val="nil"/>
            </w:tcBorders>
            <w:hideMark/>
          </w:tcPr>
          <w:p w14:paraId="763DA5C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11 (73.3)</w:t>
            </w:r>
          </w:p>
        </w:tc>
        <w:tc>
          <w:tcPr>
            <w:tcW w:w="2338" w:type="dxa"/>
            <w:tcBorders>
              <w:top w:val="nil"/>
              <w:left w:val="nil"/>
              <w:bottom w:val="nil"/>
              <w:right w:val="nil"/>
            </w:tcBorders>
            <w:hideMark/>
          </w:tcPr>
          <w:p w14:paraId="360D918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4 (26.7)</w:t>
            </w:r>
          </w:p>
        </w:tc>
      </w:tr>
      <w:tr w:rsidR="00057502" w:rsidRPr="00057502" w14:paraId="26331285" w14:textId="77777777" w:rsidTr="00FA314E">
        <w:tc>
          <w:tcPr>
            <w:tcW w:w="2337" w:type="dxa"/>
            <w:tcBorders>
              <w:top w:val="nil"/>
              <w:left w:val="nil"/>
              <w:bottom w:val="nil"/>
              <w:right w:val="nil"/>
            </w:tcBorders>
            <w:hideMark/>
          </w:tcPr>
          <w:p w14:paraId="7542E98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Tetracycline</w:t>
            </w:r>
          </w:p>
        </w:tc>
        <w:tc>
          <w:tcPr>
            <w:tcW w:w="2337" w:type="dxa"/>
            <w:tcBorders>
              <w:top w:val="nil"/>
              <w:left w:val="nil"/>
              <w:bottom w:val="nil"/>
              <w:right w:val="nil"/>
            </w:tcBorders>
            <w:hideMark/>
          </w:tcPr>
          <w:p w14:paraId="23054DD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1D87DF5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(13.3)</w:t>
            </w:r>
          </w:p>
        </w:tc>
        <w:tc>
          <w:tcPr>
            <w:tcW w:w="2338" w:type="dxa"/>
            <w:tcBorders>
              <w:top w:val="nil"/>
              <w:left w:val="nil"/>
              <w:bottom w:val="nil"/>
              <w:right w:val="nil"/>
            </w:tcBorders>
            <w:hideMark/>
          </w:tcPr>
          <w:p w14:paraId="008FC2D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13 (86.7)</w:t>
            </w:r>
          </w:p>
        </w:tc>
      </w:tr>
      <w:tr w:rsidR="00057502" w:rsidRPr="00057502" w14:paraId="111A2713" w14:textId="77777777" w:rsidTr="00FA314E">
        <w:tc>
          <w:tcPr>
            <w:tcW w:w="2337" w:type="dxa"/>
            <w:tcBorders>
              <w:top w:val="nil"/>
              <w:left w:val="nil"/>
              <w:bottom w:val="single" w:sz="4" w:space="0" w:color="auto"/>
              <w:right w:val="nil"/>
            </w:tcBorders>
            <w:hideMark/>
          </w:tcPr>
          <w:p w14:paraId="105A2C5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Trimethoprim /Sulfamethoxazole</w:t>
            </w:r>
          </w:p>
        </w:tc>
        <w:tc>
          <w:tcPr>
            <w:tcW w:w="2337" w:type="dxa"/>
            <w:tcBorders>
              <w:top w:val="nil"/>
              <w:left w:val="nil"/>
              <w:bottom w:val="single" w:sz="4" w:space="0" w:color="auto"/>
              <w:right w:val="nil"/>
            </w:tcBorders>
            <w:hideMark/>
          </w:tcPr>
          <w:p w14:paraId="6E63070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single" w:sz="4" w:space="0" w:color="auto"/>
              <w:right w:val="nil"/>
            </w:tcBorders>
            <w:hideMark/>
          </w:tcPr>
          <w:p w14:paraId="6810EFA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 (66.7)</w:t>
            </w:r>
          </w:p>
        </w:tc>
        <w:tc>
          <w:tcPr>
            <w:tcW w:w="2338" w:type="dxa"/>
            <w:tcBorders>
              <w:top w:val="nil"/>
              <w:left w:val="nil"/>
              <w:bottom w:val="single" w:sz="4" w:space="0" w:color="auto"/>
              <w:right w:val="nil"/>
            </w:tcBorders>
            <w:hideMark/>
          </w:tcPr>
          <w:p w14:paraId="6CC65E3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 (33.3)</w:t>
            </w:r>
          </w:p>
        </w:tc>
      </w:tr>
    </w:tbl>
    <w:p w14:paraId="3359C05F" w14:textId="77777777" w:rsidR="00057502" w:rsidRPr="00057502" w:rsidRDefault="00057502" w:rsidP="00057502">
      <w:pPr>
        <w:spacing w:line="254" w:lineRule="auto"/>
        <w:rPr>
          <w:rFonts w:ascii="Times New Roman" w:hAnsi="Times New Roman" w:cs="Times New Roman"/>
          <w:sz w:val="24"/>
          <w:szCs w:val="24"/>
        </w:rPr>
      </w:pPr>
      <w:r w:rsidRPr="00057502">
        <w:rPr>
          <w:rFonts w:ascii="Times New Roman" w:hAnsi="Times New Roman" w:cs="Times New Roman"/>
          <w:sz w:val="24"/>
          <w:szCs w:val="24"/>
        </w:rPr>
        <w:t xml:space="preserve"> </w:t>
      </w:r>
    </w:p>
    <w:p w14:paraId="1535C665" w14:textId="77777777" w:rsidR="00057502" w:rsidRPr="00057502" w:rsidRDefault="00057502" w:rsidP="00057502">
      <w:pPr>
        <w:spacing w:line="254" w:lineRule="auto"/>
        <w:rPr>
          <w:rFonts w:ascii="Times New Roman" w:hAnsi="Times New Roman" w:cs="Times New Roman"/>
          <w:sz w:val="24"/>
          <w:szCs w:val="24"/>
        </w:rPr>
      </w:pPr>
      <w:r w:rsidRPr="00057502">
        <w:rPr>
          <w:rFonts w:ascii="Times New Roman" w:hAnsi="Times New Roman" w:cs="Times New Roman"/>
          <w:sz w:val="24"/>
          <w:szCs w:val="24"/>
        </w:rPr>
        <w:t>X</w:t>
      </w:r>
      <w:r w:rsidRPr="00057502">
        <w:rPr>
          <w:rFonts w:ascii="Times New Roman" w:hAnsi="Times New Roman" w:cs="Times New Roman"/>
          <w:sz w:val="24"/>
          <w:szCs w:val="24"/>
          <w:vertAlign w:val="superscript"/>
        </w:rPr>
        <w:t>2</w:t>
      </w:r>
      <w:r w:rsidRPr="00057502">
        <w:rPr>
          <w:rFonts w:ascii="Times New Roman" w:hAnsi="Times New Roman" w:cs="Times New Roman"/>
          <w:sz w:val="24"/>
          <w:szCs w:val="24"/>
        </w:rPr>
        <w:t>=59.523, P=0.001</w:t>
      </w:r>
    </w:p>
    <w:p w14:paraId="4B08C7EA" w14:textId="77777777" w:rsidR="00057502" w:rsidRPr="00057502" w:rsidRDefault="00057502" w:rsidP="00057502">
      <w:pPr>
        <w:spacing w:line="254" w:lineRule="auto"/>
        <w:rPr>
          <w:rFonts w:ascii="Times New Roman" w:hAnsi="Times New Roman" w:cs="Times New Roman"/>
          <w:sz w:val="24"/>
          <w:szCs w:val="24"/>
        </w:rPr>
      </w:pPr>
    </w:p>
    <w:p w14:paraId="2AEA30D4" w14:textId="11AEFF9B" w:rsidR="00057502" w:rsidRPr="00057502" w:rsidRDefault="00057502" w:rsidP="00057502">
      <w:pPr>
        <w:spacing w:line="480" w:lineRule="auto"/>
        <w:rPr>
          <w:rFonts w:ascii="Times New Roman" w:hAnsi="Times New Roman" w:cs="Times New Roman"/>
          <w:sz w:val="24"/>
          <w:szCs w:val="24"/>
        </w:rPr>
      </w:pPr>
      <w:r w:rsidRPr="00057502">
        <w:rPr>
          <w:rFonts w:ascii="Times New Roman" w:hAnsi="Times New Roman" w:cs="Times New Roman"/>
          <w:sz w:val="24"/>
          <w:szCs w:val="24"/>
        </w:rPr>
        <w:t xml:space="preserve">Table </w:t>
      </w:r>
      <w:r w:rsidR="009F3026">
        <w:rPr>
          <w:rFonts w:ascii="Times New Roman" w:hAnsi="Times New Roman" w:cs="Times New Roman"/>
          <w:sz w:val="24"/>
          <w:szCs w:val="24"/>
        </w:rPr>
        <w:t>3</w:t>
      </w:r>
      <w:r w:rsidRPr="00057502">
        <w:rPr>
          <w:rFonts w:ascii="Times New Roman" w:hAnsi="Times New Roman" w:cs="Times New Roman"/>
          <w:sz w:val="24"/>
          <w:szCs w:val="24"/>
        </w:rPr>
        <w:t xml:space="preserve"> displays the antibiotic profile of </w:t>
      </w:r>
      <w:r w:rsidRPr="00057502">
        <w:rPr>
          <w:rFonts w:ascii="Times New Roman" w:hAnsi="Times New Roman" w:cs="Times New Roman"/>
          <w:i/>
          <w:iCs/>
          <w:sz w:val="24"/>
          <w:szCs w:val="24"/>
        </w:rPr>
        <w:t>Proteus</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mirabilis</w:t>
      </w:r>
      <w:r w:rsidRPr="00057502">
        <w:rPr>
          <w:rFonts w:ascii="Times New Roman" w:hAnsi="Times New Roman" w:cs="Times New Roman"/>
          <w:sz w:val="24"/>
          <w:szCs w:val="24"/>
        </w:rPr>
        <w:t xml:space="preserve"> isolates in FUHSTHO. High sensitivity was recorded in Meropenem (100%) and Imipenem (93.3%).  Resistant was equally high in tetracycline and Nitrofurantoin (86.7%). </w:t>
      </w:r>
      <w:r w:rsidRPr="00057502">
        <w:rPr>
          <w:rFonts w:ascii="Times New Roman" w:hAnsi="Times New Roman" w:cs="Times New Roman"/>
          <w:i/>
          <w:iCs/>
          <w:sz w:val="24"/>
          <w:szCs w:val="24"/>
        </w:rPr>
        <w:t>P</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mirabilis</w:t>
      </w:r>
      <w:r w:rsidRPr="00057502">
        <w:rPr>
          <w:rFonts w:ascii="Times New Roman" w:hAnsi="Times New Roman" w:cs="Times New Roman"/>
          <w:sz w:val="24"/>
          <w:szCs w:val="24"/>
        </w:rPr>
        <w:t xml:space="preserve"> was resistant to tetracycline and Nitrofurantoin.</w:t>
      </w:r>
    </w:p>
    <w:p w14:paraId="7560002A" w14:textId="77777777" w:rsidR="00057502" w:rsidRPr="00057502" w:rsidRDefault="00057502" w:rsidP="00057502">
      <w:pPr>
        <w:spacing w:line="254" w:lineRule="auto"/>
        <w:rPr>
          <w:rFonts w:ascii="Times New Roman" w:hAnsi="Times New Roman" w:cs="Times New Roman"/>
          <w:sz w:val="24"/>
          <w:szCs w:val="24"/>
        </w:rPr>
      </w:pPr>
    </w:p>
    <w:p w14:paraId="7EF35293" w14:textId="77777777" w:rsidR="00057502" w:rsidRPr="00057502" w:rsidRDefault="00057502" w:rsidP="00057502">
      <w:pPr>
        <w:spacing w:line="254" w:lineRule="auto"/>
        <w:rPr>
          <w:rFonts w:ascii="Times New Roman" w:hAnsi="Times New Roman" w:cs="Times New Roman"/>
          <w:sz w:val="24"/>
          <w:szCs w:val="24"/>
        </w:rPr>
      </w:pPr>
    </w:p>
    <w:p w14:paraId="57B3D367" w14:textId="7986D003" w:rsidR="00057502" w:rsidRPr="00057502" w:rsidRDefault="00057502" w:rsidP="00057502">
      <w:pPr>
        <w:spacing w:line="254" w:lineRule="auto"/>
        <w:rPr>
          <w:rFonts w:ascii="Times New Roman" w:hAnsi="Times New Roman" w:cs="Times New Roman"/>
          <w:b/>
          <w:bCs/>
          <w:sz w:val="24"/>
          <w:szCs w:val="24"/>
        </w:rPr>
      </w:pPr>
      <w:bookmarkStart w:id="2" w:name="_Hlk179874807"/>
      <w:r w:rsidRPr="00057502">
        <w:rPr>
          <w:rFonts w:ascii="Times New Roman" w:hAnsi="Times New Roman" w:cs="Times New Roman"/>
          <w:b/>
          <w:bCs/>
          <w:sz w:val="24"/>
          <w:szCs w:val="24"/>
        </w:rPr>
        <w:lastRenderedPageBreak/>
        <w:t xml:space="preserve">Table </w:t>
      </w:r>
      <w:r w:rsidR="00944840">
        <w:rPr>
          <w:rFonts w:ascii="Times New Roman" w:hAnsi="Times New Roman" w:cs="Times New Roman"/>
          <w:b/>
          <w:bCs/>
          <w:sz w:val="24"/>
          <w:szCs w:val="24"/>
        </w:rPr>
        <w:t>4</w:t>
      </w:r>
      <w:r w:rsidRPr="00057502">
        <w:rPr>
          <w:rFonts w:ascii="Times New Roman" w:hAnsi="Times New Roman" w:cs="Times New Roman"/>
          <w:b/>
          <w:bCs/>
          <w:sz w:val="24"/>
          <w:szCs w:val="24"/>
        </w:rPr>
        <w:t xml:space="preserve">: Antibiotic Profile of </w:t>
      </w:r>
      <w:r w:rsidRPr="00057502">
        <w:rPr>
          <w:rFonts w:ascii="Times New Roman" w:hAnsi="Times New Roman" w:cs="Times New Roman"/>
          <w:b/>
          <w:bCs/>
          <w:i/>
          <w:iCs/>
          <w:sz w:val="24"/>
          <w:szCs w:val="24"/>
        </w:rPr>
        <w:t>Proteus</w:t>
      </w:r>
      <w:r w:rsidRPr="00057502">
        <w:rPr>
          <w:rFonts w:ascii="Times New Roman" w:hAnsi="Times New Roman" w:cs="Times New Roman"/>
          <w:b/>
          <w:bCs/>
          <w:sz w:val="24"/>
          <w:szCs w:val="24"/>
        </w:rPr>
        <w:t xml:space="preserve"> </w:t>
      </w:r>
      <w:r w:rsidRPr="00057502">
        <w:rPr>
          <w:rFonts w:ascii="Times New Roman" w:hAnsi="Times New Roman" w:cs="Times New Roman"/>
          <w:b/>
          <w:bCs/>
          <w:i/>
          <w:iCs/>
          <w:sz w:val="24"/>
          <w:szCs w:val="24"/>
        </w:rPr>
        <w:t>mirabilis</w:t>
      </w:r>
      <w:r w:rsidRPr="00057502">
        <w:rPr>
          <w:rFonts w:ascii="Times New Roman" w:hAnsi="Times New Roman" w:cs="Times New Roman"/>
          <w:b/>
          <w:bCs/>
          <w:sz w:val="24"/>
          <w:szCs w:val="24"/>
        </w:rPr>
        <w:t xml:space="preserve"> isolates in G H K / ALA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57502" w:rsidRPr="00057502" w14:paraId="3F53F2A0" w14:textId="77777777" w:rsidTr="00FA314E">
        <w:tc>
          <w:tcPr>
            <w:tcW w:w="2337" w:type="dxa"/>
            <w:tcBorders>
              <w:top w:val="single" w:sz="4" w:space="0" w:color="auto"/>
              <w:left w:val="nil"/>
              <w:bottom w:val="single" w:sz="4" w:space="0" w:color="auto"/>
              <w:right w:val="nil"/>
            </w:tcBorders>
            <w:hideMark/>
          </w:tcPr>
          <w:p w14:paraId="28C1F5F4"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Antibiotics</w:t>
            </w:r>
          </w:p>
        </w:tc>
        <w:tc>
          <w:tcPr>
            <w:tcW w:w="2337" w:type="dxa"/>
            <w:tcBorders>
              <w:top w:val="single" w:sz="4" w:space="0" w:color="auto"/>
              <w:left w:val="nil"/>
              <w:bottom w:val="single" w:sz="4" w:space="0" w:color="auto"/>
              <w:right w:val="nil"/>
            </w:tcBorders>
            <w:hideMark/>
          </w:tcPr>
          <w:p w14:paraId="34055BD2"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Concentration mcg/disc</w:t>
            </w:r>
          </w:p>
        </w:tc>
        <w:tc>
          <w:tcPr>
            <w:tcW w:w="2338" w:type="dxa"/>
            <w:tcBorders>
              <w:top w:val="single" w:sz="4" w:space="0" w:color="auto"/>
              <w:left w:val="nil"/>
              <w:bottom w:val="single" w:sz="4" w:space="0" w:color="auto"/>
              <w:right w:val="nil"/>
            </w:tcBorders>
            <w:hideMark/>
          </w:tcPr>
          <w:p w14:paraId="4CA05A62"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 xml:space="preserve">mirabilis </w:t>
            </w:r>
            <w:r w:rsidRPr="00057502">
              <w:rPr>
                <w:rFonts w:ascii="Times New Roman" w:hAnsi="Times New Roman" w:cs="Times New Roman"/>
                <w:b/>
                <w:bCs/>
                <w:sz w:val="24"/>
                <w:szCs w:val="24"/>
                <w:lang w:val="en-US"/>
              </w:rPr>
              <w:t>isolates n=14 Sensitivity (%)</w:t>
            </w:r>
          </w:p>
        </w:tc>
        <w:tc>
          <w:tcPr>
            <w:tcW w:w="2338" w:type="dxa"/>
            <w:tcBorders>
              <w:top w:val="single" w:sz="4" w:space="0" w:color="auto"/>
              <w:left w:val="nil"/>
              <w:bottom w:val="single" w:sz="4" w:space="0" w:color="auto"/>
              <w:right w:val="nil"/>
            </w:tcBorders>
            <w:hideMark/>
          </w:tcPr>
          <w:p w14:paraId="3EB84C4D"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w:t>
            </w:r>
            <w:r w:rsidRPr="00057502">
              <w:rPr>
                <w:rFonts w:ascii="Times New Roman" w:hAnsi="Times New Roman" w:cs="Times New Roman"/>
                <w:b/>
                <w:bCs/>
                <w:i/>
                <w:iCs/>
                <w:sz w:val="24"/>
                <w:szCs w:val="24"/>
                <w:lang w:val="en-US"/>
              </w:rPr>
              <w:t>P</w:t>
            </w:r>
            <w:r w:rsidRPr="00057502">
              <w:rPr>
                <w:rFonts w:ascii="Times New Roman" w:hAnsi="Times New Roman" w:cs="Times New Roman"/>
                <w:b/>
                <w:bCs/>
                <w:sz w:val="24"/>
                <w:szCs w:val="24"/>
                <w:lang w:val="en-US"/>
              </w:rPr>
              <w:t xml:space="preserve">. </w:t>
            </w:r>
            <w:r w:rsidRPr="00057502">
              <w:rPr>
                <w:rFonts w:ascii="Times New Roman" w:hAnsi="Times New Roman" w:cs="Times New Roman"/>
                <w:b/>
                <w:bCs/>
                <w:i/>
                <w:iCs/>
                <w:sz w:val="24"/>
                <w:szCs w:val="24"/>
                <w:lang w:val="en-US"/>
              </w:rPr>
              <w:t>mirabilis</w:t>
            </w:r>
            <w:r w:rsidRPr="00057502">
              <w:rPr>
                <w:rFonts w:ascii="Times New Roman" w:hAnsi="Times New Roman" w:cs="Times New Roman"/>
                <w:b/>
                <w:bCs/>
                <w:sz w:val="24"/>
                <w:szCs w:val="24"/>
                <w:lang w:val="en-US"/>
              </w:rPr>
              <w:t xml:space="preserve"> isolates n=14 Resistant (%)</w:t>
            </w:r>
          </w:p>
        </w:tc>
      </w:tr>
      <w:tr w:rsidR="00057502" w:rsidRPr="00057502" w14:paraId="170E8909" w14:textId="77777777" w:rsidTr="00FA314E">
        <w:tc>
          <w:tcPr>
            <w:tcW w:w="2337" w:type="dxa"/>
            <w:tcBorders>
              <w:top w:val="single" w:sz="4" w:space="0" w:color="auto"/>
              <w:left w:val="nil"/>
              <w:bottom w:val="nil"/>
              <w:right w:val="nil"/>
            </w:tcBorders>
            <w:hideMark/>
          </w:tcPr>
          <w:p w14:paraId="128FB70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Gentamycin</w:t>
            </w:r>
          </w:p>
        </w:tc>
        <w:tc>
          <w:tcPr>
            <w:tcW w:w="2337" w:type="dxa"/>
            <w:tcBorders>
              <w:top w:val="single" w:sz="4" w:space="0" w:color="auto"/>
              <w:left w:val="nil"/>
              <w:bottom w:val="nil"/>
              <w:right w:val="nil"/>
            </w:tcBorders>
            <w:hideMark/>
          </w:tcPr>
          <w:p w14:paraId="2E6C2A6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single" w:sz="4" w:space="0" w:color="auto"/>
              <w:left w:val="nil"/>
              <w:bottom w:val="nil"/>
              <w:right w:val="nil"/>
            </w:tcBorders>
            <w:hideMark/>
          </w:tcPr>
          <w:p w14:paraId="06A496F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9 (64.2)</w:t>
            </w:r>
          </w:p>
        </w:tc>
        <w:tc>
          <w:tcPr>
            <w:tcW w:w="2338" w:type="dxa"/>
            <w:tcBorders>
              <w:top w:val="single" w:sz="4" w:space="0" w:color="auto"/>
              <w:left w:val="nil"/>
              <w:bottom w:val="nil"/>
              <w:right w:val="nil"/>
            </w:tcBorders>
            <w:hideMark/>
          </w:tcPr>
          <w:p w14:paraId="7340C69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5(35.7)</w:t>
            </w:r>
          </w:p>
        </w:tc>
      </w:tr>
      <w:tr w:rsidR="00057502" w:rsidRPr="00057502" w14:paraId="3F5E24CE" w14:textId="77777777" w:rsidTr="00FA314E">
        <w:tc>
          <w:tcPr>
            <w:tcW w:w="2337" w:type="dxa"/>
            <w:tcBorders>
              <w:top w:val="nil"/>
              <w:left w:val="nil"/>
              <w:bottom w:val="nil"/>
              <w:right w:val="nil"/>
            </w:tcBorders>
            <w:hideMark/>
          </w:tcPr>
          <w:p w14:paraId="23ABE88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Amikacin</w:t>
            </w:r>
          </w:p>
        </w:tc>
        <w:tc>
          <w:tcPr>
            <w:tcW w:w="2337" w:type="dxa"/>
            <w:tcBorders>
              <w:top w:val="nil"/>
              <w:left w:val="nil"/>
              <w:bottom w:val="nil"/>
              <w:right w:val="nil"/>
            </w:tcBorders>
            <w:hideMark/>
          </w:tcPr>
          <w:p w14:paraId="150436B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5DB4FD9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11 (78.5)</w:t>
            </w:r>
          </w:p>
        </w:tc>
        <w:tc>
          <w:tcPr>
            <w:tcW w:w="2338" w:type="dxa"/>
            <w:tcBorders>
              <w:top w:val="nil"/>
              <w:left w:val="nil"/>
              <w:bottom w:val="nil"/>
              <w:right w:val="nil"/>
            </w:tcBorders>
            <w:hideMark/>
          </w:tcPr>
          <w:p w14:paraId="0371C9F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(21.4)</w:t>
            </w:r>
          </w:p>
        </w:tc>
      </w:tr>
      <w:tr w:rsidR="00057502" w:rsidRPr="00057502" w14:paraId="0C04F777" w14:textId="77777777" w:rsidTr="00FA314E">
        <w:tc>
          <w:tcPr>
            <w:tcW w:w="2337" w:type="dxa"/>
            <w:tcBorders>
              <w:top w:val="nil"/>
              <w:left w:val="nil"/>
              <w:bottom w:val="nil"/>
              <w:right w:val="nil"/>
            </w:tcBorders>
            <w:hideMark/>
          </w:tcPr>
          <w:p w14:paraId="19B6DA6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Ciprofloxacin</w:t>
            </w:r>
          </w:p>
        </w:tc>
        <w:tc>
          <w:tcPr>
            <w:tcW w:w="2337" w:type="dxa"/>
            <w:tcBorders>
              <w:top w:val="nil"/>
              <w:left w:val="nil"/>
              <w:bottom w:val="nil"/>
              <w:right w:val="nil"/>
            </w:tcBorders>
            <w:hideMark/>
          </w:tcPr>
          <w:p w14:paraId="16E4E2D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w:t>
            </w:r>
          </w:p>
        </w:tc>
        <w:tc>
          <w:tcPr>
            <w:tcW w:w="2338" w:type="dxa"/>
            <w:tcBorders>
              <w:top w:val="nil"/>
              <w:left w:val="nil"/>
              <w:bottom w:val="nil"/>
              <w:right w:val="nil"/>
            </w:tcBorders>
            <w:hideMark/>
          </w:tcPr>
          <w:p w14:paraId="65DFABB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12 (85.7)</w:t>
            </w:r>
          </w:p>
        </w:tc>
        <w:tc>
          <w:tcPr>
            <w:tcW w:w="2338" w:type="dxa"/>
            <w:tcBorders>
              <w:top w:val="nil"/>
              <w:left w:val="nil"/>
              <w:bottom w:val="nil"/>
              <w:right w:val="nil"/>
            </w:tcBorders>
            <w:hideMark/>
          </w:tcPr>
          <w:p w14:paraId="50CAB81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(14.3)</w:t>
            </w:r>
          </w:p>
        </w:tc>
      </w:tr>
      <w:tr w:rsidR="00057502" w:rsidRPr="00057502" w14:paraId="3A352826" w14:textId="77777777" w:rsidTr="00FA314E">
        <w:tc>
          <w:tcPr>
            <w:tcW w:w="2337" w:type="dxa"/>
            <w:tcBorders>
              <w:top w:val="nil"/>
              <w:left w:val="nil"/>
              <w:bottom w:val="nil"/>
              <w:right w:val="nil"/>
            </w:tcBorders>
            <w:hideMark/>
          </w:tcPr>
          <w:p w14:paraId="3596510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Imipenem</w:t>
            </w:r>
          </w:p>
        </w:tc>
        <w:tc>
          <w:tcPr>
            <w:tcW w:w="2337" w:type="dxa"/>
            <w:tcBorders>
              <w:top w:val="nil"/>
              <w:left w:val="nil"/>
              <w:bottom w:val="nil"/>
              <w:right w:val="nil"/>
            </w:tcBorders>
            <w:hideMark/>
          </w:tcPr>
          <w:p w14:paraId="62AFF16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nil"/>
              <w:left w:val="nil"/>
              <w:bottom w:val="nil"/>
              <w:right w:val="nil"/>
            </w:tcBorders>
            <w:hideMark/>
          </w:tcPr>
          <w:p w14:paraId="12CCF78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13 (92.9)</w:t>
            </w:r>
          </w:p>
        </w:tc>
        <w:tc>
          <w:tcPr>
            <w:tcW w:w="2338" w:type="dxa"/>
            <w:tcBorders>
              <w:top w:val="nil"/>
              <w:left w:val="nil"/>
              <w:bottom w:val="nil"/>
              <w:right w:val="nil"/>
            </w:tcBorders>
            <w:hideMark/>
          </w:tcPr>
          <w:p w14:paraId="5C40BA3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(7.1)</w:t>
            </w:r>
          </w:p>
        </w:tc>
      </w:tr>
      <w:tr w:rsidR="00057502" w:rsidRPr="00057502" w14:paraId="7D11C86A" w14:textId="77777777" w:rsidTr="00FA314E">
        <w:tc>
          <w:tcPr>
            <w:tcW w:w="2337" w:type="dxa"/>
            <w:tcBorders>
              <w:top w:val="nil"/>
              <w:left w:val="nil"/>
              <w:bottom w:val="nil"/>
              <w:right w:val="nil"/>
            </w:tcBorders>
            <w:hideMark/>
          </w:tcPr>
          <w:p w14:paraId="245214E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Meropenem</w:t>
            </w:r>
          </w:p>
        </w:tc>
        <w:tc>
          <w:tcPr>
            <w:tcW w:w="2337" w:type="dxa"/>
            <w:tcBorders>
              <w:top w:val="nil"/>
              <w:left w:val="nil"/>
              <w:bottom w:val="nil"/>
              <w:right w:val="nil"/>
            </w:tcBorders>
            <w:hideMark/>
          </w:tcPr>
          <w:p w14:paraId="7BF9506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268ED291"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12 (85.7)</w:t>
            </w:r>
          </w:p>
        </w:tc>
        <w:tc>
          <w:tcPr>
            <w:tcW w:w="2338" w:type="dxa"/>
            <w:tcBorders>
              <w:top w:val="nil"/>
              <w:left w:val="nil"/>
              <w:bottom w:val="nil"/>
              <w:right w:val="nil"/>
            </w:tcBorders>
            <w:hideMark/>
          </w:tcPr>
          <w:p w14:paraId="5030D96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(14.3)</w:t>
            </w:r>
          </w:p>
        </w:tc>
      </w:tr>
      <w:tr w:rsidR="00057502" w:rsidRPr="00057502" w14:paraId="51C148E9" w14:textId="77777777" w:rsidTr="00FA314E">
        <w:tc>
          <w:tcPr>
            <w:tcW w:w="2337" w:type="dxa"/>
            <w:tcBorders>
              <w:top w:val="nil"/>
              <w:left w:val="nil"/>
              <w:bottom w:val="nil"/>
              <w:right w:val="nil"/>
            </w:tcBorders>
            <w:hideMark/>
          </w:tcPr>
          <w:p w14:paraId="2E4295F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Amoxicillin</w:t>
            </w:r>
          </w:p>
        </w:tc>
        <w:tc>
          <w:tcPr>
            <w:tcW w:w="2337" w:type="dxa"/>
            <w:tcBorders>
              <w:top w:val="nil"/>
              <w:left w:val="nil"/>
              <w:bottom w:val="nil"/>
              <w:right w:val="nil"/>
            </w:tcBorders>
            <w:hideMark/>
          </w:tcPr>
          <w:p w14:paraId="4B7F667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20/10</w:t>
            </w:r>
          </w:p>
        </w:tc>
        <w:tc>
          <w:tcPr>
            <w:tcW w:w="2338" w:type="dxa"/>
            <w:tcBorders>
              <w:top w:val="nil"/>
              <w:left w:val="nil"/>
              <w:bottom w:val="nil"/>
              <w:right w:val="nil"/>
            </w:tcBorders>
            <w:hideMark/>
          </w:tcPr>
          <w:p w14:paraId="718ABF3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14 (100)</w:t>
            </w:r>
          </w:p>
        </w:tc>
        <w:tc>
          <w:tcPr>
            <w:tcW w:w="2338" w:type="dxa"/>
            <w:tcBorders>
              <w:top w:val="nil"/>
              <w:left w:val="nil"/>
              <w:bottom w:val="nil"/>
              <w:right w:val="nil"/>
            </w:tcBorders>
            <w:hideMark/>
          </w:tcPr>
          <w:p w14:paraId="72D7897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r>
      <w:tr w:rsidR="00057502" w:rsidRPr="00057502" w14:paraId="1204C2B6" w14:textId="77777777" w:rsidTr="00FA314E">
        <w:tc>
          <w:tcPr>
            <w:tcW w:w="2337" w:type="dxa"/>
            <w:tcBorders>
              <w:top w:val="nil"/>
              <w:left w:val="nil"/>
              <w:bottom w:val="nil"/>
              <w:right w:val="nil"/>
            </w:tcBorders>
            <w:hideMark/>
          </w:tcPr>
          <w:p w14:paraId="7F16F2C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Nitrofurantoin</w:t>
            </w:r>
          </w:p>
        </w:tc>
        <w:tc>
          <w:tcPr>
            <w:tcW w:w="2337" w:type="dxa"/>
            <w:tcBorders>
              <w:top w:val="nil"/>
              <w:left w:val="nil"/>
              <w:bottom w:val="nil"/>
              <w:right w:val="nil"/>
            </w:tcBorders>
            <w:hideMark/>
          </w:tcPr>
          <w:p w14:paraId="2E6C97D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300</w:t>
            </w:r>
          </w:p>
        </w:tc>
        <w:tc>
          <w:tcPr>
            <w:tcW w:w="2338" w:type="dxa"/>
            <w:tcBorders>
              <w:top w:val="nil"/>
              <w:left w:val="nil"/>
              <w:bottom w:val="nil"/>
              <w:right w:val="nil"/>
            </w:tcBorders>
            <w:hideMark/>
          </w:tcPr>
          <w:p w14:paraId="170A853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4 (28.6)</w:t>
            </w:r>
          </w:p>
        </w:tc>
        <w:tc>
          <w:tcPr>
            <w:tcW w:w="2338" w:type="dxa"/>
            <w:tcBorders>
              <w:top w:val="nil"/>
              <w:left w:val="nil"/>
              <w:bottom w:val="nil"/>
              <w:right w:val="nil"/>
            </w:tcBorders>
            <w:hideMark/>
          </w:tcPr>
          <w:p w14:paraId="09A4CAC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 (71.4)</w:t>
            </w:r>
          </w:p>
        </w:tc>
      </w:tr>
      <w:tr w:rsidR="00057502" w:rsidRPr="00057502" w14:paraId="554BDF01" w14:textId="77777777" w:rsidTr="00FA314E">
        <w:tc>
          <w:tcPr>
            <w:tcW w:w="2337" w:type="dxa"/>
            <w:tcBorders>
              <w:top w:val="nil"/>
              <w:left w:val="nil"/>
              <w:bottom w:val="nil"/>
              <w:right w:val="nil"/>
            </w:tcBorders>
            <w:hideMark/>
          </w:tcPr>
          <w:p w14:paraId="5BAE885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Piperacillin /Tazobactam</w:t>
            </w:r>
          </w:p>
        </w:tc>
        <w:tc>
          <w:tcPr>
            <w:tcW w:w="2337" w:type="dxa"/>
            <w:tcBorders>
              <w:top w:val="nil"/>
              <w:left w:val="nil"/>
              <w:bottom w:val="nil"/>
              <w:right w:val="nil"/>
            </w:tcBorders>
            <w:hideMark/>
          </w:tcPr>
          <w:p w14:paraId="51B19C11"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100/10</w:t>
            </w:r>
          </w:p>
        </w:tc>
        <w:tc>
          <w:tcPr>
            <w:tcW w:w="2338" w:type="dxa"/>
            <w:tcBorders>
              <w:top w:val="nil"/>
              <w:left w:val="nil"/>
              <w:bottom w:val="nil"/>
              <w:right w:val="nil"/>
            </w:tcBorders>
            <w:hideMark/>
          </w:tcPr>
          <w:p w14:paraId="25BD1AE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11 (78.5)</w:t>
            </w:r>
          </w:p>
        </w:tc>
        <w:tc>
          <w:tcPr>
            <w:tcW w:w="2338" w:type="dxa"/>
            <w:tcBorders>
              <w:top w:val="nil"/>
              <w:left w:val="nil"/>
              <w:bottom w:val="nil"/>
              <w:right w:val="nil"/>
            </w:tcBorders>
            <w:hideMark/>
          </w:tcPr>
          <w:p w14:paraId="62BF05B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(21.4)</w:t>
            </w:r>
          </w:p>
        </w:tc>
      </w:tr>
      <w:tr w:rsidR="00057502" w:rsidRPr="00057502" w14:paraId="554B4595" w14:textId="77777777" w:rsidTr="00FA314E">
        <w:tc>
          <w:tcPr>
            <w:tcW w:w="2337" w:type="dxa"/>
            <w:tcBorders>
              <w:top w:val="nil"/>
              <w:left w:val="nil"/>
              <w:bottom w:val="nil"/>
              <w:right w:val="nil"/>
            </w:tcBorders>
            <w:hideMark/>
          </w:tcPr>
          <w:p w14:paraId="5AB6FDC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Tetracycline</w:t>
            </w:r>
          </w:p>
        </w:tc>
        <w:tc>
          <w:tcPr>
            <w:tcW w:w="2337" w:type="dxa"/>
            <w:tcBorders>
              <w:top w:val="nil"/>
              <w:left w:val="nil"/>
              <w:bottom w:val="nil"/>
              <w:right w:val="nil"/>
            </w:tcBorders>
            <w:hideMark/>
          </w:tcPr>
          <w:p w14:paraId="3933BCE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10E1AC9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c>
          <w:tcPr>
            <w:tcW w:w="2338" w:type="dxa"/>
            <w:tcBorders>
              <w:top w:val="nil"/>
              <w:left w:val="nil"/>
              <w:bottom w:val="nil"/>
              <w:right w:val="nil"/>
            </w:tcBorders>
            <w:hideMark/>
          </w:tcPr>
          <w:p w14:paraId="3CA65D0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14 (100)</w:t>
            </w:r>
          </w:p>
        </w:tc>
      </w:tr>
      <w:tr w:rsidR="00057502" w:rsidRPr="00057502" w14:paraId="2BCC42D7" w14:textId="77777777" w:rsidTr="00FA314E">
        <w:tc>
          <w:tcPr>
            <w:tcW w:w="2337" w:type="dxa"/>
            <w:tcBorders>
              <w:top w:val="nil"/>
              <w:left w:val="nil"/>
              <w:bottom w:val="single" w:sz="4" w:space="0" w:color="auto"/>
              <w:right w:val="nil"/>
            </w:tcBorders>
            <w:hideMark/>
          </w:tcPr>
          <w:p w14:paraId="43B94AE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Trimethoprim /Sulfamethoxazole</w:t>
            </w:r>
          </w:p>
        </w:tc>
        <w:tc>
          <w:tcPr>
            <w:tcW w:w="2337" w:type="dxa"/>
            <w:tcBorders>
              <w:top w:val="nil"/>
              <w:left w:val="nil"/>
              <w:bottom w:val="single" w:sz="4" w:space="0" w:color="auto"/>
              <w:right w:val="nil"/>
            </w:tcBorders>
            <w:hideMark/>
          </w:tcPr>
          <w:p w14:paraId="367A8D3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single" w:sz="4" w:space="0" w:color="auto"/>
              <w:right w:val="nil"/>
            </w:tcBorders>
            <w:hideMark/>
          </w:tcPr>
          <w:p w14:paraId="1687DA36"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 (71.4)</w:t>
            </w:r>
          </w:p>
        </w:tc>
        <w:tc>
          <w:tcPr>
            <w:tcW w:w="2338" w:type="dxa"/>
            <w:tcBorders>
              <w:top w:val="nil"/>
              <w:left w:val="nil"/>
              <w:bottom w:val="single" w:sz="4" w:space="0" w:color="auto"/>
              <w:right w:val="nil"/>
            </w:tcBorders>
            <w:hideMark/>
          </w:tcPr>
          <w:p w14:paraId="74CB06A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4 (28.6)</w:t>
            </w:r>
          </w:p>
        </w:tc>
      </w:tr>
    </w:tbl>
    <w:p w14:paraId="562CEEDF" w14:textId="77777777" w:rsidR="00057502" w:rsidRPr="00057502" w:rsidRDefault="00057502" w:rsidP="00057502">
      <w:pPr>
        <w:spacing w:line="254" w:lineRule="auto"/>
        <w:rPr>
          <w:rFonts w:ascii="Times New Roman" w:hAnsi="Times New Roman" w:cs="Times New Roman"/>
          <w:sz w:val="24"/>
          <w:szCs w:val="24"/>
        </w:rPr>
      </w:pPr>
      <w:r w:rsidRPr="00057502">
        <w:rPr>
          <w:rFonts w:ascii="Times New Roman" w:hAnsi="Times New Roman" w:cs="Times New Roman"/>
          <w:sz w:val="24"/>
          <w:szCs w:val="24"/>
        </w:rPr>
        <w:t xml:space="preserve"> </w:t>
      </w:r>
    </w:p>
    <w:p w14:paraId="14D4C6C4" w14:textId="77777777" w:rsidR="00057502" w:rsidRPr="00057502" w:rsidRDefault="00057502" w:rsidP="00057502">
      <w:pPr>
        <w:spacing w:line="254" w:lineRule="auto"/>
        <w:rPr>
          <w:rFonts w:ascii="Times New Roman" w:hAnsi="Times New Roman" w:cs="Times New Roman"/>
          <w:sz w:val="24"/>
          <w:szCs w:val="24"/>
        </w:rPr>
      </w:pPr>
      <w:r w:rsidRPr="00057502">
        <w:rPr>
          <w:rFonts w:ascii="Times New Roman" w:hAnsi="Times New Roman" w:cs="Times New Roman"/>
          <w:sz w:val="24"/>
          <w:szCs w:val="24"/>
        </w:rPr>
        <w:t>X</w:t>
      </w:r>
      <w:r w:rsidRPr="00057502">
        <w:rPr>
          <w:rFonts w:ascii="Times New Roman" w:hAnsi="Times New Roman" w:cs="Times New Roman"/>
          <w:sz w:val="24"/>
          <w:szCs w:val="24"/>
          <w:vertAlign w:val="superscript"/>
        </w:rPr>
        <w:t>2</w:t>
      </w:r>
      <w:r w:rsidRPr="00057502">
        <w:rPr>
          <w:rFonts w:ascii="Times New Roman" w:hAnsi="Times New Roman" w:cs="Times New Roman"/>
          <w:sz w:val="24"/>
          <w:szCs w:val="24"/>
        </w:rPr>
        <w:t>=59.523, P=0.001</w:t>
      </w:r>
      <w:bookmarkEnd w:id="2"/>
    </w:p>
    <w:p w14:paraId="41DA1A4E" w14:textId="77777777" w:rsidR="00057502" w:rsidRPr="00057502" w:rsidRDefault="00057502" w:rsidP="00057502">
      <w:pPr>
        <w:spacing w:line="254" w:lineRule="auto"/>
        <w:rPr>
          <w:rFonts w:ascii="Times New Roman" w:hAnsi="Times New Roman" w:cs="Times New Roman"/>
          <w:sz w:val="24"/>
          <w:szCs w:val="24"/>
        </w:rPr>
      </w:pPr>
    </w:p>
    <w:p w14:paraId="672FF8A7" w14:textId="1C0CD3B8" w:rsidR="00057502" w:rsidRPr="00057502" w:rsidRDefault="00057502" w:rsidP="00057502">
      <w:pPr>
        <w:spacing w:line="480" w:lineRule="auto"/>
        <w:rPr>
          <w:rFonts w:ascii="Times New Roman" w:hAnsi="Times New Roman" w:cs="Times New Roman"/>
          <w:sz w:val="24"/>
          <w:szCs w:val="24"/>
        </w:rPr>
      </w:pPr>
      <w:r w:rsidRPr="00057502">
        <w:rPr>
          <w:rFonts w:ascii="Times New Roman" w:hAnsi="Times New Roman" w:cs="Times New Roman"/>
          <w:sz w:val="24"/>
          <w:szCs w:val="24"/>
        </w:rPr>
        <w:t xml:space="preserve">Antibiotic sensitivity profile of </w:t>
      </w:r>
      <w:r w:rsidRPr="00057502">
        <w:rPr>
          <w:rFonts w:ascii="Times New Roman" w:hAnsi="Times New Roman" w:cs="Times New Roman"/>
          <w:i/>
          <w:iCs/>
          <w:sz w:val="24"/>
          <w:szCs w:val="24"/>
        </w:rPr>
        <w:t>P</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mirabilis</w:t>
      </w:r>
      <w:r w:rsidRPr="00057502">
        <w:rPr>
          <w:rFonts w:ascii="Times New Roman" w:hAnsi="Times New Roman" w:cs="Times New Roman"/>
          <w:sz w:val="24"/>
          <w:szCs w:val="24"/>
        </w:rPr>
        <w:t xml:space="preserve"> isolates in General Hospital Katsina Ala was revealed in Table </w:t>
      </w:r>
      <w:r w:rsidR="00944840">
        <w:rPr>
          <w:rFonts w:ascii="Times New Roman" w:hAnsi="Times New Roman" w:cs="Times New Roman"/>
          <w:sz w:val="24"/>
          <w:szCs w:val="24"/>
        </w:rPr>
        <w:t>4</w:t>
      </w:r>
      <w:r w:rsidRPr="00057502">
        <w:rPr>
          <w:rFonts w:ascii="Times New Roman" w:hAnsi="Times New Roman" w:cs="Times New Roman"/>
          <w:sz w:val="24"/>
          <w:szCs w:val="24"/>
        </w:rPr>
        <w:t>. The organism was highly sensitivity (100%) to Amoxicillin and resistant to Tetracycline (100%) and Nitrofurantoin (71.4%). High sensitivity and resistant was seen in Amoxicillin and Tetracycline.</w:t>
      </w:r>
    </w:p>
    <w:p w14:paraId="36630219" w14:textId="456366D5" w:rsidR="00057502" w:rsidRPr="00057502" w:rsidRDefault="00057502" w:rsidP="00057502">
      <w:pPr>
        <w:spacing w:line="254" w:lineRule="auto"/>
        <w:rPr>
          <w:rFonts w:ascii="Times New Roman" w:hAnsi="Times New Roman" w:cs="Times New Roman"/>
          <w:b/>
          <w:bCs/>
          <w:sz w:val="24"/>
          <w:szCs w:val="24"/>
        </w:rPr>
      </w:pPr>
      <w:bookmarkStart w:id="3" w:name="_Hlk179874888"/>
      <w:r w:rsidRPr="00057502">
        <w:rPr>
          <w:rFonts w:ascii="Times New Roman" w:hAnsi="Times New Roman" w:cs="Times New Roman"/>
          <w:b/>
          <w:bCs/>
          <w:sz w:val="24"/>
          <w:szCs w:val="24"/>
        </w:rPr>
        <w:t xml:space="preserve">Table </w:t>
      </w:r>
      <w:r w:rsidR="000C1F1D">
        <w:rPr>
          <w:rFonts w:ascii="Times New Roman" w:hAnsi="Times New Roman" w:cs="Times New Roman"/>
          <w:b/>
          <w:bCs/>
          <w:sz w:val="24"/>
          <w:szCs w:val="24"/>
        </w:rPr>
        <w:t>5</w:t>
      </w:r>
      <w:r w:rsidRPr="00057502">
        <w:rPr>
          <w:rFonts w:ascii="Times New Roman" w:hAnsi="Times New Roman" w:cs="Times New Roman"/>
          <w:b/>
          <w:bCs/>
          <w:sz w:val="24"/>
          <w:szCs w:val="24"/>
        </w:rPr>
        <w:t xml:space="preserve">: Antibiotic Sensitivity Profile of </w:t>
      </w:r>
      <w:r w:rsidRPr="00057502">
        <w:rPr>
          <w:rFonts w:ascii="Times New Roman" w:hAnsi="Times New Roman" w:cs="Times New Roman"/>
          <w:b/>
          <w:bCs/>
          <w:i/>
          <w:iCs/>
          <w:sz w:val="24"/>
          <w:szCs w:val="24"/>
        </w:rPr>
        <w:t>Proteus</w:t>
      </w:r>
      <w:r w:rsidRPr="00057502">
        <w:rPr>
          <w:rFonts w:ascii="Times New Roman" w:hAnsi="Times New Roman" w:cs="Times New Roman"/>
          <w:b/>
          <w:bCs/>
          <w:sz w:val="24"/>
          <w:szCs w:val="24"/>
        </w:rPr>
        <w:t xml:space="preserve"> </w:t>
      </w:r>
      <w:r w:rsidRPr="00057502">
        <w:rPr>
          <w:rFonts w:ascii="Times New Roman" w:hAnsi="Times New Roman" w:cs="Times New Roman"/>
          <w:b/>
          <w:bCs/>
          <w:i/>
          <w:iCs/>
          <w:sz w:val="24"/>
          <w:szCs w:val="24"/>
        </w:rPr>
        <w:t>mirabilis</w:t>
      </w:r>
      <w:r w:rsidRPr="00057502">
        <w:rPr>
          <w:rFonts w:ascii="Times New Roman" w:hAnsi="Times New Roman" w:cs="Times New Roman"/>
          <w:b/>
          <w:bCs/>
          <w:sz w:val="24"/>
          <w:szCs w:val="24"/>
        </w:rPr>
        <w:t xml:space="preserve"> isolates in PMH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57502" w:rsidRPr="00057502" w14:paraId="235100B7" w14:textId="77777777" w:rsidTr="00FA314E">
        <w:tc>
          <w:tcPr>
            <w:tcW w:w="2337" w:type="dxa"/>
            <w:tcBorders>
              <w:top w:val="single" w:sz="4" w:space="0" w:color="auto"/>
              <w:left w:val="nil"/>
              <w:bottom w:val="single" w:sz="4" w:space="0" w:color="auto"/>
              <w:right w:val="nil"/>
            </w:tcBorders>
            <w:hideMark/>
          </w:tcPr>
          <w:p w14:paraId="0F545459"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lastRenderedPageBreak/>
              <w:t>Antibiotics</w:t>
            </w:r>
          </w:p>
        </w:tc>
        <w:tc>
          <w:tcPr>
            <w:tcW w:w="2337" w:type="dxa"/>
            <w:tcBorders>
              <w:top w:val="single" w:sz="4" w:space="0" w:color="auto"/>
              <w:left w:val="nil"/>
              <w:bottom w:val="single" w:sz="4" w:space="0" w:color="auto"/>
              <w:right w:val="nil"/>
            </w:tcBorders>
            <w:hideMark/>
          </w:tcPr>
          <w:p w14:paraId="313496F3"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Concentration</w:t>
            </w:r>
          </w:p>
          <w:p w14:paraId="498FC018"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 mcg /disc</w:t>
            </w:r>
          </w:p>
        </w:tc>
        <w:tc>
          <w:tcPr>
            <w:tcW w:w="2338" w:type="dxa"/>
            <w:tcBorders>
              <w:top w:val="single" w:sz="4" w:space="0" w:color="auto"/>
              <w:left w:val="nil"/>
              <w:bottom w:val="single" w:sz="4" w:space="0" w:color="auto"/>
              <w:right w:val="nil"/>
            </w:tcBorders>
            <w:hideMark/>
          </w:tcPr>
          <w:p w14:paraId="2AC92E10"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No of P. mirabilis isolates n=13 sensitivity (%)</w:t>
            </w:r>
          </w:p>
        </w:tc>
        <w:tc>
          <w:tcPr>
            <w:tcW w:w="2338" w:type="dxa"/>
            <w:tcBorders>
              <w:top w:val="single" w:sz="4" w:space="0" w:color="auto"/>
              <w:left w:val="nil"/>
              <w:bottom w:val="single" w:sz="4" w:space="0" w:color="auto"/>
              <w:right w:val="nil"/>
            </w:tcBorders>
            <w:hideMark/>
          </w:tcPr>
          <w:p w14:paraId="02F8F162" w14:textId="77777777" w:rsidR="00057502" w:rsidRPr="00057502" w:rsidRDefault="00057502" w:rsidP="00057502">
            <w:pPr>
              <w:spacing w:line="480" w:lineRule="auto"/>
              <w:rPr>
                <w:rFonts w:ascii="Times New Roman" w:hAnsi="Times New Roman" w:cs="Times New Roman"/>
                <w:b/>
                <w:bCs/>
                <w:sz w:val="24"/>
                <w:szCs w:val="24"/>
                <w:lang w:val="en-US"/>
              </w:rPr>
            </w:pPr>
            <w:r w:rsidRPr="00057502">
              <w:rPr>
                <w:rFonts w:ascii="Times New Roman" w:hAnsi="Times New Roman" w:cs="Times New Roman"/>
                <w:b/>
                <w:bCs/>
                <w:sz w:val="24"/>
                <w:szCs w:val="24"/>
                <w:lang w:val="en-US"/>
              </w:rPr>
              <w:t xml:space="preserve">No. of P. mirabilis isolates n=13 Resistant (%) </w:t>
            </w:r>
          </w:p>
        </w:tc>
      </w:tr>
      <w:tr w:rsidR="00057502" w:rsidRPr="00057502" w14:paraId="5AF2CEBA" w14:textId="77777777" w:rsidTr="00FA314E">
        <w:tc>
          <w:tcPr>
            <w:tcW w:w="2337" w:type="dxa"/>
            <w:tcBorders>
              <w:top w:val="single" w:sz="4" w:space="0" w:color="auto"/>
              <w:left w:val="nil"/>
              <w:bottom w:val="nil"/>
              <w:right w:val="nil"/>
            </w:tcBorders>
            <w:hideMark/>
          </w:tcPr>
          <w:p w14:paraId="7595243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Gentamycin</w:t>
            </w:r>
          </w:p>
        </w:tc>
        <w:tc>
          <w:tcPr>
            <w:tcW w:w="2337" w:type="dxa"/>
            <w:tcBorders>
              <w:top w:val="single" w:sz="4" w:space="0" w:color="auto"/>
              <w:left w:val="nil"/>
              <w:bottom w:val="nil"/>
              <w:right w:val="nil"/>
            </w:tcBorders>
            <w:hideMark/>
          </w:tcPr>
          <w:p w14:paraId="759BBB4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single" w:sz="4" w:space="0" w:color="auto"/>
              <w:left w:val="nil"/>
              <w:bottom w:val="nil"/>
              <w:right w:val="nil"/>
            </w:tcBorders>
            <w:hideMark/>
          </w:tcPr>
          <w:p w14:paraId="726D917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12 (92.3)</w:t>
            </w:r>
          </w:p>
        </w:tc>
        <w:tc>
          <w:tcPr>
            <w:tcW w:w="2338" w:type="dxa"/>
            <w:tcBorders>
              <w:top w:val="single" w:sz="4" w:space="0" w:color="auto"/>
              <w:left w:val="nil"/>
              <w:bottom w:val="nil"/>
              <w:right w:val="nil"/>
            </w:tcBorders>
            <w:hideMark/>
          </w:tcPr>
          <w:p w14:paraId="7071DB31"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(7.6)</w:t>
            </w:r>
          </w:p>
        </w:tc>
      </w:tr>
      <w:tr w:rsidR="00057502" w:rsidRPr="00057502" w14:paraId="1AC2B69D" w14:textId="77777777" w:rsidTr="00FA314E">
        <w:tc>
          <w:tcPr>
            <w:tcW w:w="2337" w:type="dxa"/>
            <w:tcBorders>
              <w:top w:val="nil"/>
              <w:left w:val="nil"/>
              <w:bottom w:val="nil"/>
              <w:right w:val="nil"/>
            </w:tcBorders>
            <w:hideMark/>
          </w:tcPr>
          <w:p w14:paraId="2FF18D0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Amikacin</w:t>
            </w:r>
          </w:p>
        </w:tc>
        <w:tc>
          <w:tcPr>
            <w:tcW w:w="2337" w:type="dxa"/>
            <w:tcBorders>
              <w:top w:val="nil"/>
              <w:left w:val="nil"/>
              <w:bottom w:val="nil"/>
              <w:right w:val="nil"/>
            </w:tcBorders>
            <w:hideMark/>
          </w:tcPr>
          <w:p w14:paraId="60BB84F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14E86ED1"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 (76.9)</w:t>
            </w:r>
          </w:p>
        </w:tc>
        <w:tc>
          <w:tcPr>
            <w:tcW w:w="2338" w:type="dxa"/>
            <w:tcBorders>
              <w:top w:val="nil"/>
              <w:left w:val="nil"/>
              <w:bottom w:val="nil"/>
              <w:right w:val="nil"/>
            </w:tcBorders>
            <w:hideMark/>
          </w:tcPr>
          <w:p w14:paraId="33F00A2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(23.1)</w:t>
            </w:r>
          </w:p>
        </w:tc>
      </w:tr>
      <w:tr w:rsidR="00057502" w:rsidRPr="00057502" w14:paraId="220123CF" w14:textId="77777777" w:rsidTr="00FA314E">
        <w:tc>
          <w:tcPr>
            <w:tcW w:w="2337" w:type="dxa"/>
            <w:tcBorders>
              <w:top w:val="nil"/>
              <w:left w:val="nil"/>
              <w:bottom w:val="nil"/>
              <w:right w:val="nil"/>
            </w:tcBorders>
            <w:hideMark/>
          </w:tcPr>
          <w:p w14:paraId="3AE4783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Ciprofloxacin</w:t>
            </w:r>
          </w:p>
        </w:tc>
        <w:tc>
          <w:tcPr>
            <w:tcW w:w="2337" w:type="dxa"/>
            <w:tcBorders>
              <w:top w:val="nil"/>
              <w:left w:val="nil"/>
              <w:bottom w:val="nil"/>
              <w:right w:val="nil"/>
            </w:tcBorders>
            <w:hideMark/>
          </w:tcPr>
          <w:p w14:paraId="69E4548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w:t>
            </w:r>
          </w:p>
        </w:tc>
        <w:tc>
          <w:tcPr>
            <w:tcW w:w="2338" w:type="dxa"/>
            <w:tcBorders>
              <w:top w:val="nil"/>
              <w:left w:val="nil"/>
              <w:bottom w:val="nil"/>
              <w:right w:val="nil"/>
            </w:tcBorders>
            <w:hideMark/>
          </w:tcPr>
          <w:p w14:paraId="778CBA7A"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8 (61.5)</w:t>
            </w:r>
          </w:p>
        </w:tc>
        <w:tc>
          <w:tcPr>
            <w:tcW w:w="2338" w:type="dxa"/>
            <w:tcBorders>
              <w:top w:val="nil"/>
              <w:left w:val="nil"/>
              <w:bottom w:val="nil"/>
              <w:right w:val="nil"/>
            </w:tcBorders>
            <w:hideMark/>
          </w:tcPr>
          <w:p w14:paraId="6CDAD3E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5 (38.5)</w:t>
            </w:r>
          </w:p>
        </w:tc>
      </w:tr>
      <w:tr w:rsidR="00057502" w:rsidRPr="00057502" w14:paraId="6E424C03" w14:textId="77777777" w:rsidTr="00FA314E">
        <w:tc>
          <w:tcPr>
            <w:tcW w:w="2337" w:type="dxa"/>
            <w:tcBorders>
              <w:top w:val="nil"/>
              <w:left w:val="nil"/>
              <w:bottom w:val="nil"/>
              <w:right w:val="nil"/>
            </w:tcBorders>
            <w:hideMark/>
          </w:tcPr>
          <w:p w14:paraId="20C787A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Imipenem</w:t>
            </w:r>
          </w:p>
        </w:tc>
        <w:tc>
          <w:tcPr>
            <w:tcW w:w="2337" w:type="dxa"/>
            <w:tcBorders>
              <w:top w:val="nil"/>
              <w:left w:val="nil"/>
              <w:bottom w:val="nil"/>
              <w:right w:val="nil"/>
            </w:tcBorders>
            <w:hideMark/>
          </w:tcPr>
          <w:p w14:paraId="21ABE823"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w:t>
            </w:r>
          </w:p>
        </w:tc>
        <w:tc>
          <w:tcPr>
            <w:tcW w:w="2338" w:type="dxa"/>
            <w:tcBorders>
              <w:top w:val="nil"/>
              <w:left w:val="nil"/>
              <w:bottom w:val="nil"/>
              <w:right w:val="nil"/>
            </w:tcBorders>
            <w:hideMark/>
          </w:tcPr>
          <w:p w14:paraId="5AF551B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 (76.9)</w:t>
            </w:r>
          </w:p>
        </w:tc>
        <w:tc>
          <w:tcPr>
            <w:tcW w:w="2338" w:type="dxa"/>
            <w:tcBorders>
              <w:top w:val="nil"/>
              <w:left w:val="nil"/>
              <w:bottom w:val="nil"/>
              <w:right w:val="nil"/>
            </w:tcBorders>
            <w:hideMark/>
          </w:tcPr>
          <w:p w14:paraId="104CD2D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(23,1)</w:t>
            </w:r>
          </w:p>
        </w:tc>
      </w:tr>
      <w:tr w:rsidR="00057502" w:rsidRPr="00057502" w14:paraId="080F08F3" w14:textId="77777777" w:rsidTr="00FA314E">
        <w:tc>
          <w:tcPr>
            <w:tcW w:w="2337" w:type="dxa"/>
            <w:tcBorders>
              <w:top w:val="nil"/>
              <w:left w:val="nil"/>
              <w:bottom w:val="nil"/>
              <w:right w:val="nil"/>
            </w:tcBorders>
            <w:hideMark/>
          </w:tcPr>
          <w:p w14:paraId="006B063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Meropenem</w:t>
            </w:r>
          </w:p>
        </w:tc>
        <w:tc>
          <w:tcPr>
            <w:tcW w:w="2337" w:type="dxa"/>
            <w:tcBorders>
              <w:top w:val="nil"/>
              <w:left w:val="nil"/>
              <w:bottom w:val="nil"/>
              <w:right w:val="nil"/>
            </w:tcBorders>
            <w:hideMark/>
          </w:tcPr>
          <w:p w14:paraId="24DAB1B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74E0A0B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11 (84.6)</w:t>
            </w:r>
          </w:p>
        </w:tc>
        <w:tc>
          <w:tcPr>
            <w:tcW w:w="2338" w:type="dxa"/>
            <w:tcBorders>
              <w:top w:val="nil"/>
              <w:left w:val="nil"/>
              <w:bottom w:val="nil"/>
              <w:right w:val="nil"/>
            </w:tcBorders>
            <w:hideMark/>
          </w:tcPr>
          <w:p w14:paraId="688316D0"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(15.4)</w:t>
            </w:r>
          </w:p>
        </w:tc>
      </w:tr>
      <w:tr w:rsidR="00057502" w:rsidRPr="00057502" w14:paraId="3E531670" w14:textId="77777777" w:rsidTr="00FA314E">
        <w:tc>
          <w:tcPr>
            <w:tcW w:w="2337" w:type="dxa"/>
            <w:tcBorders>
              <w:top w:val="nil"/>
              <w:left w:val="nil"/>
              <w:bottom w:val="nil"/>
              <w:right w:val="nil"/>
            </w:tcBorders>
            <w:hideMark/>
          </w:tcPr>
          <w:p w14:paraId="43D70E85"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Amoxicillin</w:t>
            </w:r>
          </w:p>
        </w:tc>
        <w:tc>
          <w:tcPr>
            <w:tcW w:w="2337" w:type="dxa"/>
            <w:tcBorders>
              <w:top w:val="nil"/>
              <w:left w:val="nil"/>
              <w:bottom w:val="nil"/>
              <w:right w:val="nil"/>
            </w:tcBorders>
            <w:hideMark/>
          </w:tcPr>
          <w:p w14:paraId="2C54DFA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20/10</w:t>
            </w:r>
          </w:p>
        </w:tc>
        <w:tc>
          <w:tcPr>
            <w:tcW w:w="2338" w:type="dxa"/>
            <w:tcBorders>
              <w:top w:val="nil"/>
              <w:left w:val="nil"/>
              <w:bottom w:val="nil"/>
              <w:right w:val="nil"/>
            </w:tcBorders>
            <w:hideMark/>
          </w:tcPr>
          <w:p w14:paraId="4F14F39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12 (92.3)</w:t>
            </w:r>
          </w:p>
        </w:tc>
        <w:tc>
          <w:tcPr>
            <w:tcW w:w="2338" w:type="dxa"/>
            <w:tcBorders>
              <w:top w:val="nil"/>
              <w:left w:val="nil"/>
              <w:bottom w:val="nil"/>
              <w:right w:val="nil"/>
            </w:tcBorders>
            <w:hideMark/>
          </w:tcPr>
          <w:p w14:paraId="71D2C81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 (7.6)</w:t>
            </w:r>
          </w:p>
        </w:tc>
      </w:tr>
      <w:tr w:rsidR="00057502" w:rsidRPr="00057502" w14:paraId="66062F89" w14:textId="77777777" w:rsidTr="00FA314E">
        <w:tc>
          <w:tcPr>
            <w:tcW w:w="2337" w:type="dxa"/>
            <w:tcBorders>
              <w:top w:val="nil"/>
              <w:left w:val="nil"/>
              <w:bottom w:val="nil"/>
              <w:right w:val="nil"/>
            </w:tcBorders>
            <w:hideMark/>
          </w:tcPr>
          <w:p w14:paraId="149098B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Nitrofurantoin</w:t>
            </w:r>
          </w:p>
        </w:tc>
        <w:tc>
          <w:tcPr>
            <w:tcW w:w="2337" w:type="dxa"/>
            <w:tcBorders>
              <w:top w:val="nil"/>
              <w:left w:val="nil"/>
              <w:bottom w:val="nil"/>
              <w:right w:val="nil"/>
            </w:tcBorders>
            <w:hideMark/>
          </w:tcPr>
          <w:p w14:paraId="0A403A2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300</w:t>
            </w:r>
          </w:p>
        </w:tc>
        <w:tc>
          <w:tcPr>
            <w:tcW w:w="2338" w:type="dxa"/>
            <w:tcBorders>
              <w:top w:val="nil"/>
              <w:left w:val="nil"/>
              <w:bottom w:val="nil"/>
              <w:right w:val="nil"/>
            </w:tcBorders>
            <w:hideMark/>
          </w:tcPr>
          <w:p w14:paraId="5D043D3D"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 (23.1)</w:t>
            </w:r>
          </w:p>
        </w:tc>
        <w:tc>
          <w:tcPr>
            <w:tcW w:w="2338" w:type="dxa"/>
            <w:tcBorders>
              <w:top w:val="nil"/>
              <w:left w:val="nil"/>
              <w:bottom w:val="nil"/>
              <w:right w:val="nil"/>
            </w:tcBorders>
            <w:hideMark/>
          </w:tcPr>
          <w:p w14:paraId="06AE4127"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 (76.9)</w:t>
            </w:r>
          </w:p>
        </w:tc>
      </w:tr>
      <w:tr w:rsidR="00057502" w:rsidRPr="00057502" w14:paraId="60CECD26" w14:textId="77777777" w:rsidTr="00FA314E">
        <w:tc>
          <w:tcPr>
            <w:tcW w:w="2337" w:type="dxa"/>
            <w:tcBorders>
              <w:top w:val="nil"/>
              <w:left w:val="nil"/>
              <w:bottom w:val="nil"/>
              <w:right w:val="nil"/>
            </w:tcBorders>
            <w:hideMark/>
          </w:tcPr>
          <w:p w14:paraId="165A87B8"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Piperacillin /Tazobactam</w:t>
            </w:r>
          </w:p>
        </w:tc>
        <w:tc>
          <w:tcPr>
            <w:tcW w:w="2337" w:type="dxa"/>
            <w:tcBorders>
              <w:top w:val="nil"/>
              <w:left w:val="nil"/>
              <w:bottom w:val="nil"/>
              <w:right w:val="nil"/>
            </w:tcBorders>
            <w:hideMark/>
          </w:tcPr>
          <w:p w14:paraId="2A15555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100/10</w:t>
            </w:r>
          </w:p>
        </w:tc>
        <w:tc>
          <w:tcPr>
            <w:tcW w:w="2338" w:type="dxa"/>
            <w:tcBorders>
              <w:top w:val="nil"/>
              <w:left w:val="nil"/>
              <w:bottom w:val="nil"/>
              <w:right w:val="nil"/>
            </w:tcBorders>
            <w:hideMark/>
          </w:tcPr>
          <w:p w14:paraId="0F78C17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13 (100)</w:t>
            </w:r>
          </w:p>
        </w:tc>
        <w:tc>
          <w:tcPr>
            <w:tcW w:w="2338" w:type="dxa"/>
            <w:tcBorders>
              <w:top w:val="nil"/>
              <w:left w:val="nil"/>
              <w:bottom w:val="nil"/>
              <w:right w:val="nil"/>
            </w:tcBorders>
            <w:hideMark/>
          </w:tcPr>
          <w:p w14:paraId="26A3465B"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r>
      <w:tr w:rsidR="00057502" w:rsidRPr="00057502" w14:paraId="392A9214" w14:textId="77777777" w:rsidTr="00FA314E">
        <w:tc>
          <w:tcPr>
            <w:tcW w:w="2337" w:type="dxa"/>
            <w:tcBorders>
              <w:top w:val="nil"/>
              <w:left w:val="nil"/>
              <w:bottom w:val="nil"/>
              <w:right w:val="nil"/>
            </w:tcBorders>
            <w:hideMark/>
          </w:tcPr>
          <w:p w14:paraId="78A11E91"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Tetracycline</w:t>
            </w:r>
          </w:p>
        </w:tc>
        <w:tc>
          <w:tcPr>
            <w:tcW w:w="2337" w:type="dxa"/>
            <w:tcBorders>
              <w:top w:val="nil"/>
              <w:left w:val="nil"/>
              <w:bottom w:val="nil"/>
              <w:right w:val="nil"/>
            </w:tcBorders>
            <w:hideMark/>
          </w:tcPr>
          <w:p w14:paraId="581E92DE"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nil"/>
              <w:right w:val="nil"/>
            </w:tcBorders>
            <w:hideMark/>
          </w:tcPr>
          <w:p w14:paraId="27F52199"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0 (0.0)</w:t>
            </w:r>
          </w:p>
        </w:tc>
        <w:tc>
          <w:tcPr>
            <w:tcW w:w="2338" w:type="dxa"/>
            <w:tcBorders>
              <w:top w:val="nil"/>
              <w:left w:val="nil"/>
              <w:bottom w:val="nil"/>
              <w:right w:val="nil"/>
            </w:tcBorders>
            <w:hideMark/>
          </w:tcPr>
          <w:p w14:paraId="0216A0F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13 (100)</w:t>
            </w:r>
          </w:p>
        </w:tc>
      </w:tr>
      <w:tr w:rsidR="00057502" w:rsidRPr="00057502" w14:paraId="06ED1BFD" w14:textId="77777777" w:rsidTr="00FA314E">
        <w:tc>
          <w:tcPr>
            <w:tcW w:w="2337" w:type="dxa"/>
            <w:tcBorders>
              <w:top w:val="nil"/>
              <w:left w:val="nil"/>
              <w:bottom w:val="single" w:sz="4" w:space="0" w:color="auto"/>
              <w:right w:val="nil"/>
            </w:tcBorders>
            <w:hideMark/>
          </w:tcPr>
          <w:p w14:paraId="3132DB64"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Trimethoprim / Sulfamethoxazole</w:t>
            </w:r>
          </w:p>
        </w:tc>
        <w:tc>
          <w:tcPr>
            <w:tcW w:w="2337" w:type="dxa"/>
            <w:tcBorders>
              <w:top w:val="nil"/>
              <w:left w:val="nil"/>
              <w:bottom w:val="single" w:sz="4" w:space="0" w:color="auto"/>
              <w:right w:val="nil"/>
            </w:tcBorders>
            <w:hideMark/>
          </w:tcPr>
          <w:p w14:paraId="071758CF"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30</w:t>
            </w:r>
          </w:p>
        </w:tc>
        <w:tc>
          <w:tcPr>
            <w:tcW w:w="2338" w:type="dxa"/>
            <w:tcBorders>
              <w:top w:val="nil"/>
              <w:left w:val="nil"/>
              <w:bottom w:val="single" w:sz="4" w:space="0" w:color="auto"/>
              <w:right w:val="nil"/>
            </w:tcBorders>
            <w:hideMark/>
          </w:tcPr>
          <w:p w14:paraId="25B6A9A2"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11 (84.6)</w:t>
            </w:r>
          </w:p>
        </w:tc>
        <w:tc>
          <w:tcPr>
            <w:tcW w:w="2338" w:type="dxa"/>
            <w:tcBorders>
              <w:top w:val="nil"/>
              <w:left w:val="nil"/>
              <w:bottom w:val="single" w:sz="4" w:space="0" w:color="auto"/>
              <w:right w:val="nil"/>
            </w:tcBorders>
            <w:hideMark/>
          </w:tcPr>
          <w:p w14:paraId="6B967AAC" w14:textId="77777777" w:rsidR="00057502" w:rsidRPr="00057502" w:rsidRDefault="00057502" w:rsidP="00057502">
            <w:pPr>
              <w:spacing w:line="480" w:lineRule="auto"/>
              <w:rPr>
                <w:rFonts w:ascii="Times New Roman" w:hAnsi="Times New Roman" w:cs="Times New Roman"/>
                <w:sz w:val="24"/>
                <w:szCs w:val="24"/>
                <w:lang w:val="en-US"/>
              </w:rPr>
            </w:pPr>
            <w:r w:rsidRPr="00057502">
              <w:rPr>
                <w:rFonts w:ascii="Times New Roman" w:hAnsi="Times New Roman" w:cs="Times New Roman"/>
                <w:sz w:val="24"/>
                <w:szCs w:val="24"/>
                <w:lang w:val="en-US"/>
              </w:rPr>
              <w:t>2 (15.4)</w:t>
            </w:r>
          </w:p>
        </w:tc>
      </w:tr>
    </w:tbl>
    <w:p w14:paraId="515763FE" w14:textId="77777777" w:rsidR="00057502" w:rsidRPr="00057502" w:rsidRDefault="00057502" w:rsidP="00057502">
      <w:pPr>
        <w:spacing w:line="254" w:lineRule="auto"/>
        <w:rPr>
          <w:rFonts w:ascii="Times New Roman" w:hAnsi="Times New Roman" w:cs="Times New Roman"/>
          <w:sz w:val="24"/>
          <w:szCs w:val="24"/>
        </w:rPr>
      </w:pPr>
      <w:r w:rsidRPr="00057502">
        <w:rPr>
          <w:rFonts w:ascii="Times New Roman" w:hAnsi="Times New Roman" w:cs="Times New Roman"/>
          <w:sz w:val="24"/>
          <w:szCs w:val="24"/>
        </w:rPr>
        <w:t>X</w:t>
      </w:r>
      <w:r w:rsidRPr="00057502">
        <w:rPr>
          <w:rFonts w:ascii="Times New Roman" w:hAnsi="Times New Roman" w:cs="Times New Roman"/>
          <w:sz w:val="24"/>
          <w:szCs w:val="24"/>
          <w:vertAlign w:val="superscript"/>
        </w:rPr>
        <w:t>2</w:t>
      </w:r>
      <w:r w:rsidRPr="00057502">
        <w:rPr>
          <w:rFonts w:ascii="Times New Roman" w:hAnsi="Times New Roman" w:cs="Times New Roman"/>
          <w:sz w:val="24"/>
          <w:szCs w:val="24"/>
        </w:rPr>
        <w:t>=58.500, P=0.001</w:t>
      </w:r>
    </w:p>
    <w:p w14:paraId="20A3F220" w14:textId="77777777" w:rsidR="00057502" w:rsidRPr="00057502" w:rsidRDefault="00057502" w:rsidP="00057502">
      <w:pPr>
        <w:spacing w:line="254" w:lineRule="auto"/>
      </w:pPr>
    </w:p>
    <w:bookmarkEnd w:id="3"/>
    <w:p w14:paraId="4C8C69D9" w14:textId="77777777" w:rsidR="00057502" w:rsidRPr="00057502" w:rsidRDefault="00057502" w:rsidP="00057502">
      <w:pPr>
        <w:spacing w:line="254" w:lineRule="auto"/>
        <w:rPr>
          <w:rFonts w:ascii="Times New Roman" w:hAnsi="Times New Roman" w:cs="Times New Roman"/>
          <w:sz w:val="24"/>
          <w:szCs w:val="24"/>
        </w:rPr>
      </w:pPr>
    </w:p>
    <w:p w14:paraId="4A490190" w14:textId="674D5568" w:rsidR="00545878" w:rsidRPr="00754EA7" w:rsidRDefault="00057502" w:rsidP="00057502">
      <w:pPr>
        <w:spacing w:before="240" w:line="480" w:lineRule="auto"/>
        <w:jc w:val="both"/>
        <w:rPr>
          <w:rFonts w:ascii="Times New Roman" w:hAnsi="Times New Roman" w:cs="Times New Roman"/>
          <w:sz w:val="24"/>
          <w:szCs w:val="24"/>
        </w:rPr>
      </w:pPr>
      <w:r w:rsidRPr="00057502">
        <w:rPr>
          <w:rFonts w:ascii="Times New Roman" w:hAnsi="Times New Roman" w:cs="Times New Roman"/>
          <w:sz w:val="24"/>
          <w:szCs w:val="24"/>
        </w:rPr>
        <w:t xml:space="preserve">Table </w:t>
      </w:r>
      <w:r w:rsidR="000C1F1D">
        <w:rPr>
          <w:rFonts w:ascii="Times New Roman" w:hAnsi="Times New Roman" w:cs="Times New Roman"/>
          <w:sz w:val="24"/>
          <w:szCs w:val="24"/>
        </w:rPr>
        <w:t>5</w:t>
      </w:r>
      <w:r w:rsidRPr="00057502">
        <w:rPr>
          <w:rFonts w:ascii="Times New Roman" w:hAnsi="Times New Roman" w:cs="Times New Roman"/>
          <w:sz w:val="24"/>
          <w:szCs w:val="24"/>
        </w:rPr>
        <w:t xml:space="preserve"> revealed antibiotic sensitivity profile of </w:t>
      </w:r>
      <w:r w:rsidRPr="00057502">
        <w:rPr>
          <w:rFonts w:ascii="Times New Roman" w:hAnsi="Times New Roman" w:cs="Times New Roman"/>
          <w:i/>
          <w:iCs/>
          <w:sz w:val="24"/>
          <w:szCs w:val="24"/>
        </w:rPr>
        <w:t>P</w:t>
      </w:r>
      <w:r w:rsidRPr="00057502">
        <w:rPr>
          <w:rFonts w:ascii="Times New Roman" w:hAnsi="Times New Roman" w:cs="Times New Roman"/>
          <w:sz w:val="24"/>
          <w:szCs w:val="24"/>
        </w:rPr>
        <w:t xml:space="preserve">. </w:t>
      </w:r>
      <w:r w:rsidRPr="00057502">
        <w:rPr>
          <w:rFonts w:ascii="Times New Roman" w:hAnsi="Times New Roman" w:cs="Times New Roman"/>
          <w:i/>
          <w:iCs/>
          <w:sz w:val="24"/>
          <w:szCs w:val="24"/>
        </w:rPr>
        <w:t>mirabilis</w:t>
      </w:r>
      <w:r w:rsidRPr="00057502">
        <w:rPr>
          <w:rFonts w:ascii="Times New Roman" w:hAnsi="Times New Roman" w:cs="Times New Roman"/>
          <w:sz w:val="24"/>
          <w:szCs w:val="24"/>
        </w:rPr>
        <w:t xml:space="preserve"> isolates in Private Maternity Homes. The organism displays highly sensitivity to Piperacillin/Tazobactam (100%) and resistant to tetracycline (100%). High level of sensitivity and resistant was found in Piperacillin/ Tazobactam and Tetracycline.</w:t>
      </w:r>
    </w:p>
    <w:p w14:paraId="2B048830" w14:textId="77777777" w:rsidR="00CE5FFA" w:rsidRPr="00FB35EF" w:rsidRDefault="00CE5FFA" w:rsidP="00FB35EF">
      <w:pPr>
        <w:spacing w:after="200" w:line="480" w:lineRule="auto"/>
        <w:jc w:val="both"/>
        <w:rPr>
          <w:rFonts w:ascii="Times New Roman" w:hAnsi="Times New Roman" w:cs="Times New Roman"/>
          <w:sz w:val="24"/>
          <w:szCs w:val="24"/>
          <w:lang w:val="en-GB"/>
        </w:rPr>
      </w:pPr>
    </w:p>
    <w:p w14:paraId="7A4699A4" w14:textId="77777777" w:rsidR="00C63632" w:rsidRPr="00C63632" w:rsidRDefault="00C63632" w:rsidP="00C63632">
      <w:pPr>
        <w:tabs>
          <w:tab w:val="left" w:pos="2655"/>
        </w:tabs>
      </w:pPr>
      <w:bookmarkStart w:id="4" w:name="_Hlk179877279"/>
      <w:bookmarkStart w:id="5" w:name="_Hlk179877336"/>
      <w:r w:rsidRPr="00C63632">
        <w:rPr>
          <w:rFonts w:ascii="Times New Roman" w:hAnsi="Times New Roman" w:cs="Times New Roman"/>
          <w:noProof/>
          <w:sz w:val="24"/>
          <w:szCs w:val="24"/>
        </w:rPr>
        <w:lastRenderedPageBreak/>
        <mc:AlternateContent>
          <mc:Choice Requires="wps">
            <w:drawing>
              <wp:anchor distT="0" distB="0" distL="114300" distR="114300" simplePos="0" relativeHeight="251671552" behindDoc="0" locked="0" layoutInCell="1" allowOverlap="1" wp14:anchorId="47E570E8" wp14:editId="482959E2">
                <wp:simplePos x="0" y="0"/>
                <wp:positionH relativeFrom="column">
                  <wp:posOffset>1419225</wp:posOffset>
                </wp:positionH>
                <wp:positionV relativeFrom="paragraph">
                  <wp:posOffset>280670</wp:posOffset>
                </wp:positionV>
                <wp:extent cx="3170555" cy="28638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70555" cy="286385"/>
                        </a:xfrm>
                        <a:prstGeom prst="rect">
                          <a:avLst/>
                        </a:prstGeom>
                        <a:solidFill>
                          <a:sysClr val="window" lastClr="FFFFFF"/>
                        </a:solidFill>
                        <a:ln w="6350">
                          <a:noFill/>
                        </a:ln>
                      </wps:spPr>
                      <wps:txbx>
                        <w:txbxContent>
                          <w:p w14:paraId="4DF13058" w14:textId="77777777" w:rsidR="00C63632" w:rsidRDefault="00C63632" w:rsidP="00C63632">
                            <w:proofErr w:type="gramStart"/>
                            <w:r>
                              <w:t>1  2</w:t>
                            </w:r>
                            <w:proofErr w:type="gramEnd"/>
                            <w:r>
                              <w:t xml:space="preserve">   3   4   5   </w:t>
                            </w:r>
                            <w:proofErr w:type="gramStart"/>
                            <w:r>
                              <w:t>6  7</w:t>
                            </w:r>
                            <w:proofErr w:type="gramEnd"/>
                            <w:r>
                              <w:t xml:space="preserve">   8   9    A    </w:t>
                            </w:r>
                            <w:proofErr w:type="gramStart"/>
                            <w:r>
                              <w:t>10  11</w:t>
                            </w:r>
                            <w:proofErr w:type="gramEnd"/>
                            <w:r>
                              <w:t xml:space="preserve"> </w:t>
                            </w:r>
                            <w:proofErr w:type="gramStart"/>
                            <w:r>
                              <w:t>12  13</w:t>
                            </w:r>
                            <w:proofErr w:type="gramEnd"/>
                            <w:r>
                              <w:t xml:space="preserve">  </w:t>
                            </w:r>
                            <w:proofErr w:type="gramStart"/>
                            <w:r>
                              <w:t>14  15</w:t>
                            </w:r>
                            <w:proofErr w:type="gram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570E8" id="_x0000_t202" coordsize="21600,21600" o:spt="202" path="m,l,21600r21600,l21600,xe">
                <v:stroke joinstyle="miter"/>
                <v:path gradientshapeok="t" o:connecttype="rect"/>
              </v:shapetype>
              <v:shape id="Text Box 11" o:spid="_x0000_s1026" type="#_x0000_t202" style="position:absolute;margin-left:111.75pt;margin-top:22.1pt;width:249.65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" fillcolor="window" stroked="f" strokeweight=".5pt">
                <v:textbox>
                  <w:txbxContent>
                    <w:p w14:paraId="4DF13058" w14:textId="77777777" w:rsidR="00C63632" w:rsidRDefault="00C63632" w:rsidP="00C63632">
                      <w:proofErr w:type="gramStart"/>
                      <w:r>
                        <w:t>1  2</w:t>
                      </w:r>
                      <w:proofErr w:type="gramEnd"/>
                      <w:r>
                        <w:t xml:space="preserve">   3   4   5   </w:t>
                      </w:r>
                      <w:proofErr w:type="gramStart"/>
                      <w:r>
                        <w:t>6  7</w:t>
                      </w:r>
                      <w:proofErr w:type="gramEnd"/>
                      <w:r>
                        <w:t xml:space="preserve">   8   9    A    </w:t>
                      </w:r>
                      <w:proofErr w:type="gramStart"/>
                      <w:r>
                        <w:t>10  11</w:t>
                      </w:r>
                      <w:proofErr w:type="gramEnd"/>
                      <w:r>
                        <w:t xml:space="preserve"> </w:t>
                      </w:r>
                      <w:proofErr w:type="gramStart"/>
                      <w:r>
                        <w:t>12  13</w:t>
                      </w:r>
                      <w:proofErr w:type="gramEnd"/>
                      <w:r>
                        <w:t xml:space="preserve">  </w:t>
                      </w:r>
                      <w:proofErr w:type="gramStart"/>
                      <w:r>
                        <w:t>14  15</w:t>
                      </w:r>
                      <w:proofErr w:type="gramEnd"/>
                      <w:r>
                        <w:t xml:space="preserve">  </w:t>
                      </w:r>
                    </w:p>
                  </w:txbxContent>
                </v:textbox>
              </v:shape>
            </w:pict>
          </mc:Fallback>
        </mc:AlternateContent>
      </w:r>
      <w:r w:rsidRPr="00C63632">
        <w:tab/>
      </w:r>
    </w:p>
    <w:p w14:paraId="01811E4B" w14:textId="77777777" w:rsidR="00C63632" w:rsidRPr="00C63632" w:rsidRDefault="00C63632" w:rsidP="00C63632">
      <w:pPr>
        <w:spacing w:line="254" w:lineRule="auto"/>
        <w:rPr>
          <w:rFonts w:ascii="Times New Roman" w:hAnsi="Times New Roman" w:cs="Times New Roman"/>
          <w:noProof/>
          <w:sz w:val="24"/>
          <w:szCs w:val="24"/>
        </w:rPr>
      </w:pPr>
    </w:p>
    <w:p w14:paraId="5173E482" w14:textId="77777777" w:rsidR="00C63632" w:rsidRPr="00C63632" w:rsidRDefault="00C63632" w:rsidP="00C63632">
      <w:pPr>
        <w:spacing w:line="254" w:lineRule="auto"/>
        <w:rPr>
          <w:rFonts w:ascii="Times New Roman" w:hAnsi="Times New Roman" w:cs="Times New Roman"/>
          <w:b/>
          <w:bCs/>
          <w:sz w:val="24"/>
          <w:szCs w:val="24"/>
        </w:rPr>
      </w:pPr>
      <w:r w:rsidRPr="00C63632">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756A18A0" wp14:editId="023FB70D">
                <wp:simplePos x="0" y="0"/>
                <wp:positionH relativeFrom="column">
                  <wp:posOffset>5109210</wp:posOffset>
                </wp:positionH>
                <wp:positionV relativeFrom="paragraph">
                  <wp:posOffset>561340</wp:posOffset>
                </wp:positionV>
                <wp:extent cx="723900" cy="3352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723900" cy="334645"/>
                        </a:xfrm>
                        <a:prstGeom prst="rect">
                          <a:avLst/>
                        </a:prstGeom>
                        <a:solidFill>
                          <a:sysClr val="window" lastClr="FFFFFF"/>
                        </a:solidFill>
                        <a:ln w="6350">
                          <a:noFill/>
                        </a:ln>
                      </wps:spPr>
                      <wps:txbx>
                        <w:txbxContent>
                          <w:p w14:paraId="62C8D740" w14:textId="77777777" w:rsidR="00C63632" w:rsidRDefault="00C63632" w:rsidP="00C63632">
                            <w:r>
                              <w:t>401bp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A18A0" id="Text Box 9" o:spid="_x0000_s1027" type="#_x0000_t202" style="position:absolute;margin-left:402.3pt;margin-top:44.2pt;width:57pt;height:2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" fillcolor="window" stroked="f" strokeweight=".5pt">
                <v:textbox>
                  <w:txbxContent>
                    <w:p w14:paraId="62C8D740" w14:textId="77777777" w:rsidR="00C63632" w:rsidRDefault="00C63632" w:rsidP="00C63632">
                      <w:r>
                        <w:t>401bp</w:t>
                      </w:r>
                    </w:p>
                  </w:txbxContent>
                </v:textbox>
              </v:shape>
            </w:pict>
          </mc:Fallback>
        </mc:AlternateContent>
      </w:r>
      <w:r w:rsidRPr="00C63632">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615E2A30" wp14:editId="748563AE">
                <wp:simplePos x="0" y="0"/>
                <wp:positionH relativeFrom="column">
                  <wp:posOffset>5109210</wp:posOffset>
                </wp:positionH>
                <wp:positionV relativeFrom="paragraph">
                  <wp:posOffset>342900</wp:posOffset>
                </wp:positionV>
                <wp:extent cx="798830" cy="327025"/>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798830" cy="326390"/>
                        </a:xfrm>
                        <a:prstGeom prst="rect">
                          <a:avLst/>
                        </a:prstGeom>
                        <a:solidFill>
                          <a:sysClr val="window" lastClr="FFFFFF"/>
                        </a:solidFill>
                        <a:ln w="6350">
                          <a:noFill/>
                        </a:ln>
                      </wps:spPr>
                      <wps:txbx>
                        <w:txbxContent>
                          <w:p w14:paraId="08F2C2CE" w14:textId="77777777" w:rsidR="00C63632" w:rsidRDefault="00C63632" w:rsidP="00C63632">
                            <w:r>
                              <w:t>1500bp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E2A30" id="Text Box 8" o:spid="_x0000_s1028" type="#_x0000_t202" style="position:absolute;margin-left:402.3pt;margin-top:27pt;width:62.9pt;height:2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" fillcolor="window" stroked="f" strokeweight=".5pt">
                <v:textbox>
                  <w:txbxContent>
                    <w:p w14:paraId="08F2C2CE" w14:textId="77777777" w:rsidR="00C63632" w:rsidRDefault="00C63632" w:rsidP="00C63632">
                      <w:r>
                        <w:t>1500bp</w:t>
                      </w:r>
                    </w:p>
                  </w:txbxContent>
                </v:textbox>
              </v:shape>
            </w:pict>
          </mc:Fallback>
        </mc:AlternateContent>
      </w:r>
      <w:r w:rsidRPr="00C63632">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3C4DFECD" wp14:editId="1734CA3A">
                <wp:simplePos x="0" y="0"/>
                <wp:positionH relativeFrom="column">
                  <wp:posOffset>3020060</wp:posOffset>
                </wp:positionH>
                <wp:positionV relativeFrom="paragraph">
                  <wp:posOffset>510540</wp:posOffset>
                </wp:positionV>
                <wp:extent cx="20891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8851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B7D22D"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8pt,40.2pt" to="402.3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" strokecolor="#4472c4" strokeweight=".5pt">
                <v:stroke joinstyle="miter"/>
              </v:line>
            </w:pict>
          </mc:Fallback>
        </mc:AlternateContent>
      </w:r>
      <w:r w:rsidRPr="00C63632">
        <w:rPr>
          <w:rFonts w:ascii="Times New Roman" w:hAnsi="Times New Roman" w:cs="Times New Roman"/>
          <w:b/>
          <w:bCs/>
          <w:noProof/>
          <w:sz w:val="24"/>
          <w:szCs w:val="24"/>
        </w:rPr>
        <mc:AlternateContent>
          <mc:Choice Requires="wps">
            <w:drawing>
              <wp:anchor distT="0" distB="0" distL="114300" distR="114300" simplePos="0" relativeHeight="251676672" behindDoc="0" locked="0" layoutInCell="1" allowOverlap="1" wp14:anchorId="5F3EDF0C" wp14:editId="09FFB03F">
                <wp:simplePos x="0" y="0"/>
                <wp:positionH relativeFrom="column">
                  <wp:posOffset>3582035</wp:posOffset>
                </wp:positionH>
                <wp:positionV relativeFrom="paragraph">
                  <wp:posOffset>711835</wp:posOffset>
                </wp:positionV>
                <wp:extent cx="152654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52654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44925B" id="Straight Connector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05pt,56.05pt" to="402.2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" strokecolor="#4472c4" strokeweight=".5pt">
                <v:stroke joinstyle="miter"/>
              </v:line>
            </w:pict>
          </mc:Fallback>
        </mc:AlternateContent>
      </w:r>
      <w:r w:rsidRPr="00C63632">
        <w:rPr>
          <w:rFonts w:ascii="Times New Roman" w:hAnsi="Times New Roman" w:cs="Times New Roman"/>
          <w:b/>
          <w:bCs/>
          <w:noProof/>
          <w:sz w:val="24"/>
          <w:szCs w:val="24"/>
        </w:rPr>
        <w:t xml:space="preserve">                                             </w:t>
      </w:r>
      <w:bookmarkEnd w:id="4"/>
      <w:r w:rsidRPr="00C63632">
        <w:rPr>
          <w:rFonts w:ascii="Times New Roman" w:hAnsi="Times New Roman" w:cs="Times New Roman"/>
          <w:b/>
          <w:bCs/>
          <w:noProof/>
          <w:sz w:val="24"/>
          <w:szCs w:val="24"/>
        </w:rPr>
        <w:drawing>
          <wp:inline distT="0" distB="0" distL="0" distR="0" wp14:anchorId="31190F0B" wp14:editId="2962EEA4">
            <wp:extent cx="3171825" cy="1181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5974" t="22395" r="16849" b="43719"/>
                    <a:stretch>
                      <a:fillRect/>
                    </a:stretch>
                  </pic:blipFill>
                  <pic:spPr bwMode="auto">
                    <a:xfrm>
                      <a:off x="0" y="0"/>
                      <a:ext cx="3171825" cy="1181100"/>
                    </a:xfrm>
                    <a:prstGeom prst="rect">
                      <a:avLst/>
                    </a:prstGeom>
                    <a:noFill/>
                    <a:ln>
                      <a:noFill/>
                    </a:ln>
                  </pic:spPr>
                </pic:pic>
              </a:graphicData>
            </a:graphic>
          </wp:inline>
        </w:drawing>
      </w:r>
    </w:p>
    <w:p w14:paraId="66123115" w14:textId="77777777" w:rsidR="00C63632" w:rsidRPr="00C63632" w:rsidRDefault="00C63632" w:rsidP="00C63632">
      <w:pPr>
        <w:spacing w:line="254" w:lineRule="auto"/>
        <w:rPr>
          <w:rFonts w:ascii="Times New Roman" w:hAnsi="Times New Roman" w:cs="Times New Roman"/>
          <w:sz w:val="24"/>
          <w:szCs w:val="24"/>
        </w:rPr>
      </w:pPr>
      <w:r w:rsidRPr="00C6363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369D4A8" wp14:editId="611D8CB8">
                <wp:simplePos x="0" y="0"/>
                <wp:positionH relativeFrom="column">
                  <wp:posOffset>1095375</wp:posOffset>
                </wp:positionH>
                <wp:positionV relativeFrom="paragraph">
                  <wp:posOffset>39370</wp:posOffset>
                </wp:positionV>
                <wp:extent cx="3653155" cy="1333500"/>
                <wp:effectExtent l="0" t="0" r="4445" b="0"/>
                <wp:wrapNone/>
                <wp:docPr id="10" name="Text Box 10"/>
                <wp:cNvGraphicFramePr/>
                <a:graphic xmlns:a="http://schemas.openxmlformats.org/drawingml/2006/main">
                  <a:graphicData uri="http://schemas.microsoft.com/office/word/2010/wordprocessingShape">
                    <wps:wsp>
                      <wps:cNvSpPr txBox="1"/>
                      <wps:spPr>
                        <a:xfrm>
                          <a:off x="0" y="0"/>
                          <a:ext cx="3653155" cy="1333500"/>
                        </a:xfrm>
                        <a:prstGeom prst="rect">
                          <a:avLst/>
                        </a:prstGeom>
                        <a:solidFill>
                          <a:sysClr val="window" lastClr="FFFFFF"/>
                        </a:solidFill>
                        <a:ln w="6350">
                          <a:noFill/>
                        </a:ln>
                      </wps:spPr>
                      <wps:txbx>
                        <w:txbxContent>
                          <w:p w14:paraId="6DC3BDDF" w14:textId="77777777" w:rsidR="00C63632" w:rsidRPr="000E5224" w:rsidRDefault="00C63632" w:rsidP="00C63632">
                            <w:pPr>
                              <w:jc w:val="both"/>
                              <w:rPr>
                                <w:rFonts w:ascii="Times New Roman" w:hAnsi="Times New Roman" w:cs="Times New Roman"/>
                                <w:sz w:val="24"/>
                                <w:szCs w:val="24"/>
                              </w:rPr>
                            </w:pPr>
                            <w:bookmarkStart w:id="6" w:name="_Hlk179875847"/>
                            <w:r w:rsidRPr="000E5224">
                              <w:rPr>
                                <w:rFonts w:ascii="Times New Roman" w:hAnsi="Times New Roman" w:cs="Times New Roman"/>
                                <w:sz w:val="24"/>
                                <w:szCs w:val="24"/>
                              </w:rPr>
                              <w:t xml:space="preserve">PLATE:1 Agarose gel electrophoresis of </w:t>
                            </w:r>
                            <w:proofErr w:type="spellStart"/>
                            <w:r w:rsidRPr="000E5224">
                              <w:rPr>
                                <w:rFonts w:ascii="Times New Roman" w:hAnsi="Times New Roman" w:cs="Times New Roman"/>
                                <w:sz w:val="24"/>
                                <w:szCs w:val="24"/>
                              </w:rPr>
                              <w:t>Tem</w:t>
                            </w:r>
                            <w:proofErr w:type="spellEnd"/>
                            <w:r w:rsidRPr="000E5224">
                              <w:rPr>
                                <w:rFonts w:ascii="Times New Roman" w:hAnsi="Times New Roman" w:cs="Times New Roman"/>
                                <w:sz w:val="24"/>
                                <w:szCs w:val="24"/>
                              </w:rPr>
                              <w:t xml:space="preserve"> gene of some selected bacterial isolates. Lanes 5,8 and 10-12 are the representatives of positive </w:t>
                            </w:r>
                            <w:proofErr w:type="spellStart"/>
                            <w:r w:rsidRPr="000E5224">
                              <w:rPr>
                                <w:rFonts w:ascii="Times New Roman" w:hAnsi="Times New Roman" w:cs="Times New Roman"/>
                                <w:sz w:val="24"/>
                                <w:szCs w:val="24"/>
                              </w:rPr>
                              <w:t>BlaTem</w:t>
                            </w:r>
                            <w:proofErr w:type="spellEnd"/>
                            <w:r w:rsidRPr="000E5224">
                              <w:rPr>
                                <w:rFonts w:ascii="Times New Roman" w:hAnsi="Times New Roman" w:cs="Times New Roman"/>
                                <w:sz w:val="24"/>
                                <w:szCs w:val="24"/>
                              </w:rPr>
                              <w:t xml:space="preserve"> gene bands (401bp).  Lane represents the 100bp Molecular ladder.</w:t>
                            </w:r>
                          </w:p>
                          <w:bookmarkEnd w:id="6"/>
                          <w:p w14:paraId="09580FDF" w14:textId="77777777" w:rsidR="00C63632" w:rsidRDefault="00C63632" w:rsidP="00C63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9D4A8" id="Text Box 10" o:spid="_x0000_s1029" type="#_x0000_t202" style="position:absolute;margin-left:86.25pt;margin-top:3.1pt;width:287.6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" fillcolor="window" stroked="f" strokeweight=".5pt">
                <v:textbox>
                  <w:txbxContent>
                    <w:p w14:paraId="6DC3BDDF" w14:textId="77777777" w:rsidR="00C63632" w:rsidRPr="000E5224" w:rsidRDefault="00C63632" w:rsidP="00C63632">
                      <w:pPr>
                        <w:jc w:val="both"/>
                        <w:rPr>
                          <w:rFonts w:ascii="Times New Roman" w:hAnsi="Times New Roman" w:cs="Times New Roman"/>
                          <w:sz w:val="24"/>
                          <w:szCs w:val="24"/>
                        </w:rPr>
                      </w:pPr>
                      <w:bookmarkStart w:id="7" w:name="_Hlk179875847"/>
                      <w:r w:rsidRPr="000E5224">
                        <w:rPr>
                          <w:rFonts w:ascii="Times New Roman" w:hAnsi="Times New Roman" w:cs="Times New Roman"/>
                          <w:sz w:val="24"/>
                          <w:szCs w:val="24"/>
                        </w:rPr>
                        <w:t xml:space="preserve">PLATE:1 Agarose gel electrophoresis of </w:t>
                      </w:r>
                      <w:proofErr w:type="spellStart"/>
                      <w:r w:rsidRPr="000E5224">
                        <w:rPr>
                          <w:rFonts w:ascii="Times New Roman" w:hAnsi="Times New Roman" w:cs="Times New Roman"/>
                          <w:sz w:val="24"/>
                          <w:szCs w:val="24"/>
                        </w:rPr>
                        <w:t>Tem</w:t>
                      </w:r>
                      <w:proofErr w:type="spellEnd"/>
                      <w:r w:rsidRPr="000E5224">
                        <w:rPr>
                          <w:rFonts w:ascii="Times New Roman" w:hAnsi="Times New Roman" w:cs="Times New Roman"/>
                          <w:sz w:val="24"/>
                          <w:szCs w:val="24"/>
                        </w:rPr>
                        <w:t xml:space="preserve"> gene of some selected bacterial isolates. Lanes 5,8 and 10-12 are the representatives of positive </w:t>
                      </w:r>
                      <w:proofErr w:type="spellStart"/>
                      <w:r w:rsidRPr="000E5224">
                        <w:rPr>
                          <w:rFonts w:ascii="Times New Roman" w:hAnsi="Times New Roman" w:cs="Times New Roman"/>
                          <w:sz w:val="24"/>
                          <w:szCs w:val="24"/>
                        </w:rPr>
                        <w:t>BlaTem</w:t>
                      </w:r>
                      <w:proofErr w:type="spellEnd"/>
                      <w:r w:rsidRPr="000E5224">
                        <w:rPr>
                          <w:rFonts w:ascii="Times New Roman" w:hAnsi="Times New Roman" w:cs="Times New Roman"/>
                          <w:sz w:val="24"/>
                          <w:szCs w:val="24"/>
                        </w:rPr>
                        <w:t xml:space="preserve"> gene bands (401bp).  Lane represents the 100bp Molecular ladder.</w:t>
                      </w:r>
                    </w:p>
                    <w:bookmarkEnd w:id="7"/>
                    <w:p w14:paraId="09580FDF" w14:textId="77777777" w:rsidR="00C63632" w:rsidRDefault="00C63632" w:rsidP="00C63632"/>
                  </w:txbxContent>
                </v:textbox>
              </v:shape>
            </w:pict>
          </mc:Fallback>
        </mc:AlternateContent>
      </w:r>
    </w:p>
    <w:bookmarkEnd w:id="5"/>
    <w:p w14:paraId="62F1E079" w14:textId="77777777" w:rsidR="00C63632" w:rsidRPr="00C63632" w:rsidRDefault="00C63632" w:rsidP="00C63632"/>
    <w:p w14:paraId="743D66BC" w14:textId="77777777" w:rsidR="00C63632" w:rsidRPr="00C63632" w:rsidRDefault="00C63632" w:rsidP="00C63632"/>
    <w:p w14:paraId="729B1FE6" w14:textId="77777777" w:rsidR="00C63632" w:rsidRPr="00C63632" w:rsidRDefault="00C63632" w:rsidP="00C63632"/>
    <w:p w14:paraId="2932525B" w14:textId="77777777" w:rsidR="00C63632" w:rsidRPr="00C63632" w:rsidRDefault="00C63632" w:rsidP="00C63632">
      <w:pPr>
        <w:tabs>
          <w:tab w:val="left" w:pos="1065"/>
        </w:tabs>
      </w:pPr>
      <w:r w:rsidRPr="00C63632">
        <w:tab/>
      </w:r>
    </w:p>
    <w:p w14:paraId="0A8E2CFA" w14:textId="77777777" w:rsidR="00C63632" w:rsidRPr="00C63632" w:rsidRDefault="00C63632" w:rsidP="00C63632">
      <w:pPr>
        <w:spacing w:line="256" w:lineRule="auto"/>
        <w:rPr>
          <w:rFonts w:ascii="Calibri" w:eastAsia="Calibri" w:hAnsi="Calibri" w:cs="Times New Roman"/>
          <w:noProof/>
        </w:rPr>
      </w:pPr>
      <w:bookmarkStart w:id="8" w:name="_Hlk179877675"/>
      <w:r w:rsidRPr="00C63632">
        <w:rPr>
          <w:rFonts w:ascii="Calibri" w:eastAsia="Calibri" w:hAnsi="Calibri" w:cs="Times New Roman"/>
          <w:noProof/>
        </w:rPr>
        <mc:AlternateContent>
          <mc:Choice Requires="wps">
            <w:drawing>
              <wp:anchor distT="0" distB="0" distL="114300" distR="114300" simplePos="0" relativeHeight="251677696" behindDoc="0" locked="0" layoutInCell="1" allowOverlap="1" wp14:anchorId="68839E6C" wp14:editId="1C618CBF">
                <wp:simplePos x="0" y="0"/>
                <wp:positionH relativeFrom="column">
                  <wp:posOffset>1938020</wp:posOffset>
                </wp:positionH>
                <wp:positionV relativeFrom="paragraph">
                  <wp:posOffset>50165</wp:posOffset>
                </wp:positionV>
                <wp:extent cx="2416175" cy="233045"/>
                <wp:effectExtent l="0" t="0" r="3175" b="0"/>
                <wp:wrapNone/>
                <wp:docPr id="15" name="Text Box 2"/>
                <wp:cNvGraphicFramePr/>
                <a:graphic xmlns:a="http://schemas.openxmlformats.org/drawingml/2006/main">
                  <a:graphicData uri="http://schemas.microsoft.com/office/word/2010/wordprocessingShape">
                    <wps:wsp>
                      <wps:cNvSpPr txBox="1"/>
                      <wps:spPr>
                        <a:xfrm>
                          <a:off x="0" y="0"/>
                          <a:ext cx="2415540" cy="232410"/>
                        </a:xfrm>
                        <a:prstGeom prst="rect">
                          <a:avLst/>
                        </a:prstGeom>
                        <a:solidFill>
                          <a:sysClr val="window" lastClr="FFFFFF"/>
                        </a:solidFill>
                        <a:ln w="6350">
                          <a:noFill/>
                        </a:ln>
                      </wps:spPr>
                      <wps:txbx>
                        <w:txbxContent>
                          <w:p w14:paraId="5F00E945" w14:textId="77777777" w:rsidR="00C63632" w:rsidRDefault="00C63632" w:rsidP="00C63632">
                            <w:pPr>
                              <w:rPr>
                                <w:rFonts w:ascii="Times New Roman" w:hAnsi="Times New Roman"/>
                                <w:sz w:val="14"/>
                                <w:szCs w:val="14"/>
                              </w:rPr>
                            </w:pPr>
                            <w:r>
                              <w:rPr>
                                <w:rFonts w:ascii="Times New Roman" w:hAnsi="Times New Roman"/>
                                <w:sz w:val="16"/>
                                <w:szCs w:val="16"/>
                              </w:rPr>
                              <w:t xml:space="preserve">     </w:t>
                            </w:r>
                            <w:r>
                              <w:rPr>
                                <w:rFonts w:ascii="Times New Roman" w:hAnsi="Times New Roman"/>
                                <w:sz w:val="14"/>
                                <w:szCs w:val="14"/>
                              </w:rPr>
                              <w:t xml:space="preserve">1     2   3    4   5    6   7    8    A   9   10 11 12 13 14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39E6C" id="Text Box 2" o:spid="_x0000_s1030" type="#_x0000_t202" style="position:absolute;margin-left:152.6pt;margin-top:3.95pt;width:190.25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" fillcolor="window" stroked="f" strokeweight=".5pt">
                <v:textbox>
                  <w:txbxContent>
                    <w:p w14:paraId="5F00E945" w14:textId="77777777" w:rsidR="00C63632" w:rsidRDefault="00C63632" w:rsidP="00C63632">
                      <w:pPr>
                        <w:rPr>
                          <w:rFonts w:ascii="Times New Roman" w:hAnsi="Times New Roman"/>
                          <w:sz w:val="14"/>
                          <w:szCs w:val="14"/>
                        </w:rPr>
                      </w:pPr>
                      <w:r>
                        <w:rPr>
                          <w:rFonts w:ascii="Times New Roman" w:hAnsi="Times New Roman"/>
                          <w:sz w:val="16"/>
                          <w:szCs w:val="16"/>
                        </w:rPr>
                        <w:t xml:space="preserve">     </w:t>
                      </w:r>
                      <w:r>
                        <w:rPr>
                          <w:rFonts w:ascii="Times New Roman" w:hAnsi="Times New Roman"/>
                          <w:sz w:val="14"/>
                          <w:szCs w:val="14"/>
                        </w:rPr>
                        <w:t xml:space="preserve">1     2   3    4   5    6   7    8    A   9   10 11 12 13 14 15 </w:t>
                      </w:r>
                    </w:p>
                  </w:txbxContent>
                </v:textbox>
              </v:shape>
            </w:pict>
          </mc:Fallback>
        </mc:AlternateContent>
      </w:r>
    </w:p>
    <w:p w14:paraId="0B6023FA" w14:textId="77777777" w:rsidR="00C63632" w:rsidRPr="00C63632" w:rsidRDefault="00C63632" w:rsidP="00C63632">
      <w:pPr>
        <w:spacing w:line="256" w:lineRule="auto"/>
        <w:rPr>
          <w:rFonts w:ascii="Calibri" w:eastAsia="Calibri" w:hAnsi="Calibri" w:cs="Times New Roman"/>
        </w:rPr>
      </w:pPr>
      <w:r w:rsidRPr="00C63632">
        <w:rPr>
          <w:rFonts w:ascii="Calibri" w:eastAsia="Calibri" w:hAnsi="Calibri" w:cs="Times New Roman"/>
          <w:noProof/>
        </w:rPr>
        <mc:AlternateContent>
          <mc:Choice Requires="wps">
            <w:drawing>
              <wp:anchor distT="0" distB="0" distL="114300" distR="114300" simplePos="0" relativeHeight="251682816" behindDoc="0" locked="0" layoutInCell="1" allowOverlap="1" wp14:anchorId="65614A5C" wp14:editId="606E967E">
                <wp:simplePos x="0" y="0"/>
                <wp:positionH relativeFrom="column">
                  <wp:posOffset>1743076</wp:posOffset>
                </wp:positionH>
                <wp:positionV relativeFrom="paragraph">
                  <wp:posOffset>1059815</wp:posOffset>
                </wp:positionV>
                <wp:extent cx="2512060" cy="838835"/>
                <wp:effectExtent l="0" t="0" r="2540" b="0"/>
                <wp:wrapNone/>
                <wp:docPr id="14" name="Text Box 7"/>
                <wp:cNvGraphicFramePr/>
                <a:graphic xmlns:a="http://schemas.openxmlformats.org/drawingml/2006/main">
                  <a:graphicData uri="http://schemas.microsoft.com/office/word/2010/wordprocessingShape">
                    <wps:wsp>
                      <wps:cNvSpPr txBox="1"/>
                      <wps:spPr>
                        <a:xfrm>
                          <a:off x="0" y="0"/>
                          <a:ext cx="2512060" cy="838835"/>
                        </a:xfrm>
                        <a:prstGeom prst="rect">
                          <a:avLst/>
                        </a:prstGeom>
                        <a:solidFill>
                          <a:sysClr val="window" lastClr="FFFFFF"/>
                        </a:solidFill>
                        <a:ln w="6350">
                          <a:noFill/>
                        </a:ln>
                      </wps:spPr>
                      <wps:txbx>
                        <w:txbxContent>
                          <w:p w14:paraId="7E9A7566" w14:textId="77777777" w:rsidR="00C63632" w:rsidRPr="000C0532" w:rsidRDefault="00C63632" w:rsidP="00C63632">
                            <w:pPr>
                              <w:jc w:val="both"/>
                              <w:rPr>
                                <w:rFonts w:ascii="Times New Roman" w:hAnsi="Times New Roman"/>
                                <w:sz w:val="20"/>
                                <w:szCs w:val="20"/>
                              </w:rPr>
                            </w:pPr>
                            <w:bookmarkStart w:id="9" w:name="_Hlk179876118"/>
                            <w:bookmarkStart w:id="10" w:name="_Hlk179876119"/>
                            <w:bookmarkStart w:id="11" w:name="_Hlk179876120"/>
                            <w:bookmarkStart w:id="12" w:name="_Hlk179876121"/>
                            <w:r>
                              <w:rPr>
                                <w:rFonts w:ascii="Times New Roman" w:hAnsi="Times New Roman"/>
                                <w:sz w:val="20"/>
                                <w:szCs w:val="20"/>
                              </w:rPr>
                              <w:t>Plate: 2 Agarose gel electrophoresis of isolates. Lanes 1,2,4,5,7,8,9,10,13,14 and 15 represent AAC gene bands (490bp). Lane A represents the bacterial 100bp Molecular ladder.</w:t>
                            </w:r>
                            <w:bookmarkEnd w:id="9"/>
                            <w:bookmarkEnd w:id="10"/>
                            <w:bookmarkEnd w:id="11"/>
                            <w:bookmarkEnd w:id="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14A5C" id="Text Box 7" o:spid="_x0000_s1031" type="#_x0000_t202" style="position:absolute;margin-left:137.25pt;margin-top:83.45pt;width:197.8pt;height:6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" fillcolor="window" stroked="f" strokeweight=".5pt">
                <v:textbox>
                  <w:txbxContent>
                    <w:p w14:paraId="7E9A7566" w14:textId="77777777" w:rsidR="00C63632" w:rsidRPr="000C0532" w:rsidRDefault="00C63632" w:rsidP="00C63632">
                      <w:pPr>
                        <w:jc w:val="both"/>
                        <w:rPr>
                          <w:rFonts w:ascii="Times New Roman" w:hAnsi="Times New Roman"/>
                          <w:sz w:val="20"/>
                          <w:szCs w:val="20"/>
                        </w:rPr>
                      </w:pPr>
                      <w:bookmarkStart w:id="13" w:name="_Hlk179876118"/>
                      <w:bookmarkStart w:id="14" w:name="_Hlk179876119"/>
                      <w:bookmarkStart w:id="15" w:name="_Hlk179876120"/>
                      <w:bookmarkStart w:id="16" w:name="_Hlk179876121"/>
                      <w:r>
                        <w:rPr>
                          <w:rFonts w:ascii="Times New Roman" w:hAnsi="Times New Roman"/>
                          <w:sz w:val="20"/>
                          <w:szCs w:val="20"/>
                        </w:rPr>
                        <w:t>Plate: 2 Agarose gel electrophoresis of isolates. Lanes 1,2,4,5,7,8,9,10,13,14 and 15 represent AAC gene bands (490bp). Lane A represents the bacterial 100bp Molecular ladder.</w:t>
                      </w:r>
                      <w:bookmarkEnd w:id="13"/>
                      <w:bookmarkEnd w:id="14"/>
                      <w:bookmarkEnd w:id="15"/>
                      <w:bookmarkEnd w:id="16"/>
                    </w:p>
                  </w:txbxContent>
                </v:textbox>
              </v:shape>
            </w:pict>
          </mc:Fallback>
        </mc:AlternateContent>
      </w:r>
      <w:r w:rsidRPr="00C63632">
        <w:rPr>
          <w:rFonts w:ascii="Calibri" w:eastAsia="Calibri" w:hAnsi="Calibri" w:cs="Times New Roman"/>
          <w:noProof/>
        </w:rPr>
        <mc:AlternateContent>
          <mc:Choice Requires="wps">
            <w:drawing>
              <wp:anchor distT="0" distB="0" distL="114300" distR="114300" simplePos="0" relativeHeight="251681792" behindDoc="0" locked="0" layoutInCell="1" allowOverlap="1" wp14:anchorId="0D904F45" wp14:editId="743DC854">
                <wp:simplePos x="0" y="0"/>
                <wp:positionH relativeFrom="column">
                  <wp:posOffset>4454525</wp:posOffset>
                </wp:positionH>
                <wp:positionV relativeFrom="paragraph">
                  <wp:posOffset>502285</wp:posOffset>
                </wp:positionV>
                <wp:extent cx="989330" cy="260350"/>
                <wp:effectExtent l="0" t="0" r="1270" b="6350"/>
                <wp:wrapNone/>
                <wp:docPr id="13" name="Text Box 6"/>
                <wp:cNvGraphicFramePr/>
                <a:graphic xmlns:a="http://schemas.openxmlformats.org/drawingml/2006/main">
                  <a:graphicData uri="http://schemas.microsoft.com/office/word/2010/wordprocessingShape">
                    <wps:wsp>
                      <wps:cNvSpPr txBox="1"/>
                      <wps:spPr>
                        <a:xfrm>
                          <a:off x="0" y="0"/>
                          <a:ext cx="989330" cy="259715"/>
                        </a:xfrm>
                        <a:prstGeom prst="rect">
                          <a:avLst/>
                        </a:prstGeom>
                        <a:solidFill>
                          <a:sysClr val="window" lastClr="FFFFFF"/>
                        </a:solidFill>
                        <a:ln w="6350">
                          <a:noFill/>
                        </a:ln>
                      </wps:spPr>
                      <wps:txbx>
                        <w:txbxContent>
                          <w:p w14:paraId="601F6BA3" w14:textId="77777777" w:rsidR="00C63632" w:rsidRDefault="00C63632" w:rsidP="00C63632">
                            <w:pPr>
                              <w:rPr>
                                <w:rFonts w:ascii="Times New Roman" w:hAnsi="Times New Roman"/>
                                <w:sz w:val="18"/>
                                <w:szCs w:val="18"/>
                              </w:rPr>
                            </w:pPr>
                            <w:r>
                              <w:rPr>
                                <w:rFonts w:ascii="Times New Roman" w:hAnsi="Times New Roman"/>
                                <w:sz w:val="18"/>
                                <w:szCs w:val="18"/>
                              </w:rPr>
                              <w:t>490bp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04F45" id="Text Box 6" o:spid="_x0000_s1032" type="#_x0000_t202" style="position:absolute;margin-left:350.75pt;margin-top:39.55pt;width:77.9pt;height: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" fillcolor="window" stroked="f" strokeweight=".5pt">
                <v:textbox>
                  <w:txbxContent>
                    <w:p w14:paraId="601F6BA3" w14:textId="77777777" w:rsidR="00C63632" w:rsidRDefault="00C63632" w:rsidP="00C63632">
                      <w:pPr>
                        <w:rPr>
                          <w:rFonts w:ascii="Times New Roman" w:hAnsi="Times New Roman"/>
                          <w:sz w:val="18"/>
                          <w:szCs w:val="18"/>
                        </w:rPr>
                      </w:pPr>
                      <w:r>
                        <w:rPr>
                          <w:rFonts w:ascii="Times New Roman" w:hAnsi="Times New Roman"/>
                          <w:sz w:val="18"/>
                          <w:szCs w:val="18"/>
                        </w:rPr>
                        <w:t>490bp</w:t>
                      </w:r>
                    </w:p>
                  </w:txbxContent>
                </v:textbox>
              </v:shape>
            </w:pict>
          </mc:Fallback>
        </mc:AlternateContent>
      </w:r>
      <w:r w:rsidRPr="00C63632">
        <w:rPr>
          <w:rFonts w:ascii="Calibri" w:eastAsia="Calibri" w:hAnsi="Calibri" w:cs="Times New Roman"/>
          <w:noProof/>
        </w:rPr>
        <mc:AlternateContent>
          <mc:Choice Requires="wps">
            <w:drawing>
              <wp:anchor distT="0" distB="0" distL="114300" distR="114300" simplePos="0" relativeHeight="251680768" behindDoc="0" locked="0" layoutInCell="1" allowOverlap="1" wp14:anchorId="013B3C8D" wp14:editId="588E8E6A">
                <wp:simplePos x="0" y="0"/>
                <wp:positionH relativeFrom="column">
                  <wp:posOffset>4412615</wp:posOffset>
                </wp:positionH>
                <wp:positionV relativeFrom="paragraph">
                  <wp:posOffset>267970</wp:posOffset>
                </wp:positionV>
                <wp:extent cx="847090" cy="234950"/>
                <wp:effectExtent l="0" t="0" r="0" b="0"/>
                <wp:wrapNone/>
                <wp:docPr id="12" name="Text Box 5"/>
                <wp:cNvGraphicFramePr/>
                <a:graphic xmlns:a="http://schemas.openxmlformats.org/drawingml/2006/main">
                  <a:graphicData uri="http://schemas.microsoft.com/office/word/2010/wordprocessingShape">
                    <wps:wsp>
                      <wps:cNvSpPr txBox="1"/>
                      <wps:spPr>
                        <a:xfrm>
                          <a:off x="0" y="0"/>
                          <a:ext cx="847090" cy="234315"/>
                        </a:xfrm>
                        <a:prstGeom prst="rect">
                          <a:avLst/>
                        </a:prstGeom>
                        <a:solidFill>
                          <a:sysClr val="window" lastClr="FFFFFF"/>
                        </a:solidFill>
                        <a:ln w="6350">
                          <a:noFill/>
                        </a:ln>
                      </wps:spPr>
                      <wps:txbx>
                        <w:txbxContent>
                          <w:p w14:paraId="03E6E98F" w14:textId="77777777" w:rsidR="00C63632" w:rsidRDefault="00C63632" w:rsidP="00C63632">
                            <w:pPr>
                              <w:rPr>
                                <w:rFonts w:ascii="Times New Roman" w:hAnsi="Times New Roman"/>
                                <w:sz w:val="18"/>
                                <w:szCs w:val="18"/>
                              </w:rPr>
                            </w:pPr>
                            <w:r>
                              <w:rPr>
                                <w:rFonts w:ascii="Times New Roman" w:hAnsi="Times New Roman"/>
                                <w:sz w:val="18"/>
                                <w:szCs w:val="18"/>
                              </w:rPr>
                              <w:t>1500bp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B3C8D" id="Text Box 5" o:spid="_x0000_s1033" type="#_x0000_t202" style="position:absolute;margin-left:347.45pt;margin-top:21.1pt;width:66.7pt;height: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" fillcolor="window" stroked="f" strokeweight=".5pt">
                <v:textbox>
                  <w:txbxContent>
                    <w:p w14:paraId="03E6E98F" w14:textId="77777777" w:rsidR="00C63632" w:rsidRDefault="00C63632" w:rsidP="00C63632">
                      <w:pPr>
                        <w:rPr>
                          <w:rFonts w:ascii="Times New Roman" w:hAnsi="Times New Roman"/>
                          <w:sz w:val="18"/>
                          <w:szCs w:val="18"/>
                        </w:rPr>
                      </w:pPr>
                      <w:r>
                        <w:rPr>
                          <w:rFonts w:ascii="Times New Roman" w:hAnsi="Times New Roman"/>
                          <w:sz w:val="18"/>
                          <w:szCs w:val="18"/>
                        </w:rPr>
                        <w:t>1500bp</w:t>
                      </w:r>
                    </w:p>
                  </w:txbxContent>
                </v:textbox>
              </v:shape>
            </w:pict>
          </mc:Fallback>
        </mc:AlternateContent>
      </w:r>
      <w:r w:rsidRPr="00C63632">
        <w:rPr>
          <w:rFonts w:ascii="Calibri" w:eastAsia="Calibri" w:hAnsi="Calibri" w:cs="Times New Roman"/>
          <w:noProof/>
        </w:rPr>
        <mc:AlternateContent>
          <mc:Choice Requires="wps">
            <w:drawing>
              <wp:anchor distT="0" distB="0" distL="114300" distR="114300" simplePos="0" relativeHeight="251679744" behindDoc="0" locked="0" layoutInCell="1" allowOverlap="1" wp14:anchorId="6FFA6441" wp14:editId="73E4FE8E">
                <wp:simplePos x="0" y="0"/>
                <wp:positionH relativeFrom="column">
                  <wp:posOffset>3221355</wp:posOffset>
                </wp:positionH>
                <wp:positionV relativeFrom="paragraph">
                  <wp:posOffset>427355</wp:posOffset>
                </wp:positionV>
                <wp:extent cx="1190625" cy="0"/>
                <wp:effectExtent l="0" t="0" r="0" b="0"/>
                <wp:wrapNone/>
                <wp:docPr id="16" name="Straight Connector 4"/>
                <wp:cNvGraphicFramePr/>
                <a:graphic xmlns:a="http://schemas.openxmlformats.org/drawingml/2006/main">
                  <a:graphicData uri="http://schemas.microsoft.com/office/word/2010/wordprocessingShape">
                    <wps:wsp>
                      <wps:cNvCnPr/>
                      <wps:spPr>
                        <a:xfrm>
                          <a:off x="0" y="0"/>
                          <a:ext cx="11906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5466F7" id="Straight Connector 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65pt,33.65pt" to="347.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" strokecolor="#4472c4" strokeweight=".5pt">
                <v:stroke joinstyle="miter"/>
              </v:line>
            </w:pict>
          </mc:Fallback>
        </mc:AlternateContent>
      </w:r>
      <w:r w:rsidRPr="00C63632">
        <w:rPr>
          <w:rFonts w:ascii="Calibri" w:eastAsia="Calibri" w:hAnsi="Calibri" w:cs="Times New Roman"/>
          <w:noProof/>
        </w:rPr>
        <mc:AlternateContent>
          <mc:Choice Requires="wps">
            <w:drawing>
              <wp:anchor distT="0" distB="0" distL="114300" distR="114300" simplePos="0" relativeHeight="251678720" behindDoc="0" locked="0" layoutInCell="1" allowOverlap="1" wp14:anchorId="330691FC" wp14:editId="1E1B48E4">
                <wp:simplePos x="0" y="0"/>
                <wp:positionH relativeFrom="column">
                  <wp:posOffset>4068445</wp:posOffset>
                </wp:positionH>
                <wp:positionV relativeFrom="paragraph">
                  <wp:posOffset>594995</wp:posOffset>
                </wp:positionV>
                <wp:extent cx="344170" cy="0"/>
                <wp:effectExtent l="0" t="0" r="0" b="0"/>
                <wp:wrapNone/>
                <wp:docPr id="17" name="Straight Connector 3"/>
                <wp:cNvGraphicFramePr/>
                <a:graphic xmlns:a="http://schemas.openxmlformats.org/drawingml/2006/main">
                  <a:graphicData uri="http://schemas.microsoft.com/office/word/2010/wordprocessingShape">
                    <wps:wsp>
                      <wps:cNvCnPr/>
                      <wps:spPr>
                        <a:xfrm>
                          <a:off x="0" y="0"/>
                          <a:ext cx="34353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7AAC9C"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35pt,46.85pt" to="347.4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" strokecolor="#4472c4" strokeweight=".5pt">
                <v:stroke joinstyle="miter"/>
              </v:line>
            </w:pict>
          </mc:Fallback>
        </mc:AlternateContent>
      </w:r>
      <w:r w:rsidRPr="00C63632">
        <w:rPr>
          <w:rFonts w:ascii="Calibri" w:eastAsia="Calibri" w:hAnsi="Calibri" w:cs="Times New Roman"/>
          <w:noProof/>
        </w:rPr>
        <w:t xml:space="preserve">                                                                 </w:t>
      </w:r>
      <w:r w:rsidRPr="00C63632">
        <w:rPr>
          <w:rFonts w:ascii="Calibri" w:eastAsia="Calibri" w:hAnsi="Calibri" w:cs="Times New Roman"/>
          <w:noProof/>
        </w:rPr>
        <w:drawing>
          <wp:inline distT="0" distB="0" distL="0" distR="0" wp14:anchorId="17C80C3A" wp14:editId="7089C5CA">
            <wp:extent cx="2095500" cy="981075"/>
            <wp:effectExtent l="0" t="0" r="0" b="952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7251" t="31358" r="37457" b="31911"/>
                    <a:stretch>
                      <a:fillRect/>
                    </a:stretch>
                  </pic:blipFill>
                  <pic:spPr bwMode="auto">
                    <a:xfrm>
                      <a:off x="0" y="0"/>
                      <a:ext cx="2095500" cy="981075"/>
                    </a:xfrm>
                    <a:prstGeom prst="rect">
                      <a:avLst/>
                    </a:prstGeom>
                    <a:noFill/>
                    <a:ln>
                      <a:noFill/>
                    </a:ln>
                  </pic:spPr>
                </pic:pic>
              </a:graphicData>
            </a:graphic>
          </wp:inline>
        </w:drawing>
      </w:r>
    </w:p>
    <w:bookmarkEnd w:id="8"/>
    <w:p w14:paraId="0250E74B" w14:textId="77777777" w:rsidR="00C63632" w:rsidRPr="00C63632" w:rsidRDefault="00C63632" w:rsidP="00C63632">
      <w:pPr>
        <w:tabs>
          <w:tab w:val="left" w:pos="1065"/>
        </w:tabs>
      </w:pPr>
    </w:p>
    <w:p w14:paraId="74C5E7EF" w14:textId="77777777" w:rsidR="00C63632" w:rsidRPr="00C63632" w:rsidRDefault="00C63632" w:rsidP="00C63632">
      <w:pPr>
        <w:tabs>
          <w:tab w:val="left" w:pos="1065"/>
        </w:tabs>
      </w:pPr>
    </w:p>
    <w:p w14:paraId="675FA4CD" w14:textId="77777777" w:rsidR="00C63632" w:rsidRPr="00C63632" w:rsidRDefault="00C63632" w:rsidP="00C63632">
      <w:pPr>
        <w:tabs>
          <w:tab w:val="left" w:pos="1065"/>
        </w:tabs>
      </w:pPr>
    </w:p>
    <w:p w14:paraId="5B42294F" w14:textId="77777777" w:rsidR="00C63632" w:rsidRPr="00C63632" w:rsidRDefault="00C63632" w:rsidP="00C63632">
      <w:pPr>
        <w:tabs>
          <w:tab w:val="left" w:pos="1065"/>
        </w:tabs>
      </w:pPr>
    </w:p>
    <w:p w14:paraId="011EB65D" w14:textId="77777777" w:rsidR="00C63632" w:rsidRPr="00C63632" w:rsidRDefault="00C63632" w:rsidP="00C63632">
      <w:pPr>
        <w:rPr>
          <w:noProof/>
        </w:rPr>
      </w:pPr>
      <w:bookmarkStart w:id="17" w:name="_Hlk179879891"/>
      <w:r w:rsidRPr="00C63632">
        <w:rPr>
          <w:noProof/>
        </w:rPr>
        <mc:AlternateContent>
          <mc:Choice Requires="wps">
            <w:drawing>
              <wp:anchor distT="0" distB="0" distL="114300" distR="114300" simplePos="0" relativeHeight="251659264" behindDoc="0" locked="0" layoutInCell="1" allowOverlap="1" wp14:anchorId="7075C37A" wp14:editId="70D90B24">
                <wp:simplePos x="0" y="0"/>
                <wp:positionH relativeFrom="column">
                  <wp:posOffset>2028825</wp:posOffset>
                </wp:positionH>
                <wp:positionV relativeFrom="paragraph">
                  <wp:posOffset>28575</wp:posOffset>
                </wp:positionV>
                <wp:extent cx="2396490" cy="323850"/>
                <wp:effectExtent l="0" t="0" r="3810" b="0"/>
                <wp:wrapNone/>
                <wp:docPr id="25" name="Text Box 25"/>
                <wp:cNvGraphicFramePr/>
                <a:graphic xmlns:a="http://schemas.openxmlformats.org/drawingml/2006/main">
                  <a:graphicData uri="http://schemas.microsoft.com/office/word/2010/wordprocessingShape">
                    <wps:wsp>
                      <wps:cNvSpPr txBox="1"/>
                      <wps:spPr>
                        <a:xfrm>
                          <a:off x="0" y="0"/>
                          <a:ext cx="2396490" cy="323850"/>
                        </a:xfrm>
                        <a:prstGeom prst="rect">
                          <a:avLst/>
                        </a:prstGeom>
                        <a:solidFill>
                          <a:sysClr val="window" lastClr="FFFFFF"/>
                        </a:solidFill>
                        <a:ln w="6350">
                          <a:noFill/>
                        </a:ln>
                      </wps:spPr>
                      <wps:txbx>
                        <w:txbxContent>
                          <w:p w14:paraId="677643E2" w14:textId="77777777" w:rsidR="00C63632" w:rsidRDefault="00C63632" w:rsidP="00C63632">
                            <w:pPr>
                              <w:rPr>
                                <w:rFonts w:ascii="Times New Roman" w:hAnsi="Times New Roman" w:cs="Times New Roman"/>
                                <w:sz w:val="16"/>
                                <w:szCs w:val="16"/>
                              </w:rPr>
                            </w:pPr>
                            <w:r>
                              <w:rPr>
                                <w:rFonts w:ascii="Times New Roman" w:hAnsi="Times New Roman" w:cs="Times New Roman"/>
                                <w:sz w:val="16"/>
                                <w:szCs w:val="16"/>
                              </w:rPr>
                              <w:t>1   2   3   4   5 6 7   8    A 9 10 11 12 13 14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C37A" id="Text Box 25" o:spid="_x0000_s1034" type="#_x0000_t202" style="position:absolute;margin-left:159.75pt;margin-top:2.25pt;width:188.7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" fillcolor="window" stroked="f" strokeweight=".5pt">
                <v:textbox>
                  <w:txbxContent>
                    <w:p w14:paraId="677643E2" w14:textId="77777777" w:rsidR="00C63632" w:rsidRDefault="00C63632" w:rsidP="00C63632">
                      <w:pPr>
                        <w:rPr>
                          <w:rFonts w:ascii="Times New Roman" w:hAnsi="Times New Roman" w:cs="Times New Roman"/>
                          <w:sz w:val="16"/>
                          <w:szCs w:val="16"/>
                        </w:rPr>
                      </w:pPr>
                      <w:r>
                        <w:rPr>
                          <w:rFonts w:ascii="Times New Roman" w:hAnsi="Times New Roman" w:cs="Times New Roman"/>
                          <w:sz w:val="16"/>
                          <w:szCs w:val="16"/>
                        </w:rPr>
                        <w:t>1   2   3   4   5 6 7   8    A 9 10 11 12 13 14 15</w:t>
                      </w:r>
                    </w:p>
                  </w:txbxContent>
                </v:textbox>
              </v:shape>
            </w:pict>
          </mc:Fallback>
        </mc:AlternateContent>
      </w:r>
    </w:p>
    <w:p w14:paraId="1246CAA1" w14:textId="77777777" w:rsidR="00C63632" w:rsidRPr="00C63632" w:rsidRDefault="00C63632" w:rsidP="00C63632">
      <w:pPr>
        <w:rPr>
          <w:rFonts w:ascii="Times New Roman" w:hAnsi="Times New Roman" w:cs="Times New Roman"/>
        </w:rPr>
      </w:pPr>
      <w:bookmarkStart w:id="18" w:name="_Hlk179877876"/>
      <w:r w:rsidRPr="00C63632">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18D4C9A" wp14:editId="34C098C5">
                <wp:simplePos x="0" y="0"/>
                <wp:positionH relativeFrom="column">
                  <wp:posOffset>4479925</wp:posOffset>
                </wp:positionH>
                <wp:positionV relativeFrom="paragraph">
                  <wp:posOffset>494665</wp:posOffset>
                </wp:positionV>
                <wp:extent cx="956310" cy="27622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956310" cy="276225"/>
                        </a:xfrm>
                        <a:prstGeom prst="rect">
                          <a:avLst/>
                        </a:prstGeom>
                        <a:solidFill>
                          <a:sysClr val="window" lastClr="FFFFFF"/>
                        </a:solidFill>
                        <a:ln w="6350">
                          <a:noFill/>
                        </a:ln>
                      </wps:spPr>
                      <wps:txbx>
                        <w:txbxContent>
                          <w:p w14:paraId="735FDCD0" w14:textId="77777777" w:rsidR="00C63632" w:rsidRDefault="00C63632" w:rsidP="00C63632">
                            <w:r>
                              <w:t>200bp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4C9A" id="Text Box 23" o:spid="_x0000_s1035" type="#_x0000_t202" style="position:absolute;margin-left:352.75pt;margin-top:38.95pt;width:75.3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" fillcolor="window" stroked="f" strokeweight=".5pt">
                <v:textbox>
                  <w:txbxContent>
                    <w:p w14:paraId="735FDCD0" w14:textId="77777777" w:rsidR="00C63632" w:rsidRDefault="00C63632" w:rsidP="00C63632">
                      <w:r>
                        <w:t>200bp</w:t>
                      </w:r>
                    </w:p>
                  </w:txbxContent>
                </v:textbox>
              </v:shape>
            </w:pict>
          </mc:Fallback>
        </mc:AlternateContent>
      </w:r>
      <w:r w:rsidRPr="00C63632">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BB19BD3" wp14:editId="47B3DAD3">
                <wp:simplePos x="0" y="0"/>
                <wp:positionH relativeFrom="column">
                  <wp:posOffset>4521835</wp:posOffset>
                </wp:positionH>
                <wp:positionV relativeFrom="paragraph">
                  <wp:posOffset>343535</wp:posOffset>
                </wp:positionV>
                <wp:extent cx="543560" cy="234950"/>
                <wp:effectExtent l="0" t="0" r="3810" b="0"/>
                <wp:wrapNone/>
                <wp:docPr id="22" name="Text Box 22"/>
                <wp:cNvGraphicFramePr/>
                <a:graphic xmlns:a="http://schemas.openxmlformats.org/drawingml/2006/main">
                  <a:graphicData uri="http://schemas.microsoft.com/office/word/2010/wordprocessingShape">
                    <wps:wsp>
                      <wps:cNvSpPr txBox="1"/>
                      <wps:spPr>
                        <a:xfrm>
                          <a:off x="0" y="0"/>
                          <a:ext cx="548640" cy="234315"/>
                        </a:xfrm>
                        <a:prstGeom prst="rect">
                          <a:avLst/>
                        </a:prstGeom>
                        <a:solidFill>
                          <a:sysClr val="window" lastClr="FFFFFF"/>
                        </a:solidFill>
                        <a:ln w="6350">
                          <a:noFill/>
                        </a:ln>
                      </wps:spPr>
                      <wps:txbx>
                        <w:txbxContent>
                          <w:p w14:paraId="08502BA4" w14:textId="77777777" w:rsidR="00C63632" w:rsidRDefault="00C63632" w:rsidP="00C63632">
                            <w:r>
                              <w:t>750bp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B19BD3" id="Text Box 22" o:spid="_x0000_s1036" type="#_x0000_t202" style="position:absolute;margin-left:356.05pt;margin-top:27.05pt;width:42.8pt;height:1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" fillcolor="window" stroked="f" strokeweight=".5pt">
                <v:textbox>
                  <w:txbxContent>
                    <w:p w14:paraId="08502BA4" w14:textId="77777777" w:rsidR="00C63632" w:rsidRDefault="00C63632" w:rsidP="00C63632">
                      <w:r>
                        <w:t>750bp</w:t>
                      </w:r>
                    </w:p>
                  </w:txbxContent>
                </v:textbox>
              </v:shape>
            </w:pict>
          </mc:Fallback>
        </mc:AlternateContent>
      </w:r>
      <w:r w:rsidRPr="00C63632">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9DE9D14" wp14:editId="4C3CEC98">
                <wp:simplePos x="0" y="0"/>
                <wp:positionH relativeFrom="column">
                  <wp:posOffset>2994660</wp:posOffset>
                </wp:positionH>
                <wp:positionV relativeFrom="paragraph">
                  <wp:posOffset>628650</wp:posOffset>
                </wp:positionV>
                <wp:extent cx="148463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48463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35443B"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8pt,49.5pt" to="352.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" strokecolor="#4472c4" strokeweight=".5pt">
                <v:stroke joinstyle="miter"/>
              </v:line>
            </w:pict>
          </mc:Fallback>
        </mc:AlternateContent>
      </w:r>
      <w:r w:rsidRPr="00C63632">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84D6560" wp14:editId="2C36EBC4">
                <wp:simplePos x="0" y="0"/>
                <wp:positionH relativeFrom="column">
                  <wp:posOffset>3641090</wp:posOffset>
                </wp:positionH>
                <wp:positionV relativeFrom="paragraph">
                  <wp:posOffset>494665</wp:posOffset>
                </wp:positionV>
                <wp:extent cx="83883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83883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B12E52"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7pt,38.95pt" to="352.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" strokecolor="#4472c4" strokeweight=".5pt">
                <v:stroke joinstyle="miter"/>
              </v:line>
            </w:pict>
          </mc:Fallback>
        </mc:AlternateContent>
      </w:r>
      <w:r w:rsidRPr="00C63632">
        <w:rPr>
          <w:rFonts w:ascii="Times New Roman" w:hAnsi="Times New Roman" w:cs="Times New Roman"/>
          <w:noProof/>
        </w:rPr>
        <w:t xml:space="preserve">                                                           </w:t>
      </w:r>
      <w:r w:rsidRPr="00C63632">
        <w:rPr>
          <w:rFonts w:ascii="Times New Roman" w:hAnsi="Times New Roman" w:cs="Times New Roman"/>
          <w:noProof/>
        </w:rPr>
        <w:drawing>
          <wp:inline distT="0" distB="0" distL="0" distR="0" wp14:anchorId="51FF9A84" wp14:editId="55D78B66">
            <wp:extent cx="2190750" cy="1009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9082" t="23517" r="33345" b="40730"/>
                    <a:stretch>
                      <a:fillRect/>
                    </a:stretch>
                  </pic:blipFill>
                  <pic:spPr bwMode="auto">
                    <a:xfrm>
                      <a:off x="0" y="0"/>
                      <a:ext cx="2190750" cy="1009650"/>
                    </a:xfrm>
                    <a:prstGeom prst="rect">
                      <a:avLst/>
                    </a:prstGeom>
                    <a:noFill/>
                    <a:ln>
                      <a:noFill/>
                    </a:ln>
                  </pic:spPr>
                </pic:pic>
              </a:graphicData>
            </a:graphic>
          </wp:inline>
        </w:drawing>
      </w:r>
    </w:p>
    <w:p w14:paraId="40D848D9" w14:textId="77777777" w:rsidR="00C63632" w:rsidRPr="00C63632" w:rsidRDefault="00C63632" w:rsidP="00C63632">
      <w:r w:rsidRPr="00C6363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90BB2E7" wp14:editId="407CB0E1">
                <wp:simplePos x="0" y="0"/>
                <wp:positionH relativeFrom="column">
                  <wp:posOffset>2009553</wp:posOffset>
                </wp:positionH>
                <wp:positionV relativeFrom="paragraph">
                  <wp:posOffset>6217</wp:posOffset>
                </wp:positionV>
                <wp:extent cx="2148205" cy="1212112"/>
                <wp:effectExtent l="0" t="0" r="4445" b="7620"/>
                <wp:wrapNone/>
                <wp:docPr id="24" name="Text Box 24"/>
                <wp:cNvGraphicFramePr/>
                <a:graphic xmlns:a="http://schemas.openxmlformats.org/drawingml/2006/main">
                  <a:graphicData uri="http://schemas.microsoft.com/office/word/2010/wordprocessingShape">
                    <wps:wsp>
                      <wps:cNvSpPr txBox="1"/>
                      <wps:spPr>
                        <a:xfrm>
                          <a:off x="0" y="0"/>
                          <a:ext cx="2148205" cy="1212112"/>
                        </a:xfrm>
                        <a:prstGeom prst="rect">
                          <a:avLst/>
                        </a:prstGeom>
                        <a:solidFill>
                          <a:sysClr val="window" lastClr="FFFFFF"/>
                        </a:solidFill>
                        <a:ln w="6350">
                          <a:noFill/>
                        </a:ln>
                      </wps:spPr>
                      <wps:txbx>
                        <w:txbxContent>
                          <w:p w14:paraId="4BFF96D1" w14:textId="77777777" w:rsidR="00C63632" w:rsidRPr="008A111B" w:rsidRDefault="00C63632" w:rsidP="00C63632">
                            <w:pPr>
                              <w:jc w:val="both"/>
                              <w:rPr>
                                <w:rFonts w:ascii="Times New Roman" w:hAnsi="Times New Roman" w:cs="Times New Roman"/>
                                <w:sz w:val="20"/>
                                <w:szCs w:val="20"/>
                              </w:rPr>
                            </w:pPr>
                            <w:bookmarkStart w:id="19" w:name="_Hlk179876333"/>
                            <w:r w:rsidRPr="008A111B">
                              <w:rPr>
                                <w:rFonts w:ascii="Times New Roman" w:hAnsi="Times New Roman" w:cs="Times New Roman"/>
                                <w:sz w:val="20"/>
                                <w:szCs w:val="20"/>
                              </w:rPr>
                              <w:t>PLATE:3 Agarose gel electrophoresis of QNRA gene of bacterial isolates. Lanes 5,7,9,10 and 13 are the representatives of QNRB gene bands (750bp).  Lane A represents the 100bp Molecular ladder.</w:t>
                            </w:r>
                          </w:p>
                          <w:bookmarkEnd w:id="19"/>
                          <w:p w14:paraId="2749B83A" w14:textId="77777777" w:rsidR="00C63632" w:rsidRDefault="00C63632" w:rsidP="00C63632"/>
                          <w:p w14:paraId="522D5CEA" w14:textId="77777777" w:rsidR="00C63632" w:rsidRDefault="00C63632" w:rsidP="00C63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BB2E7" id="Text Box 24" o:spid="_x0000_s1037" type="#_x0000_t202" style="position:absolute;margin-left:158.25pt;margin-top:.5pt;width:169.15pt;height:9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" fillcolor="window" stroked="f" strokeweight=".5pt">
                <v:textbox>
                  <w:txbxContent>
                    <w:p w14:paraId="4BFF96D1" w14:textId="77777777" w:rsidR="00C63632" w:rsidRPr="008A111B" w:rsidRDefault="00C63632" w:rsidP="00C63632">
                      <w:pPr>
                        <w:jc w:val="both"/>
                        <w:rPr>
                          <w:rFonts w:ascii="Times New Roman" w:hAnsi="Times New Roman" w:cs="Times New Roman"/>
                          <w:sz w:val="20"/>
                          <w:szCs w:val="20"/>
                        </w:rPr>
                      </w:pPr>
                      <w:bookmarkStart w:id="20" w:name="_Hlk179876333"/>
                      <w:r w:rsidRPr="008A111B">
                        <w:rPr>
                          <w:rFonts w:ascii="Times New Roman" w:hAnsi="Times New Roman" w:cs="Times New Roman"/>
                          <w:sz w:val="20"/>
                          <w:szCs w:val="20"/>
                        </w:rPr>
                        <w:t>PLATE:3 Agarose gel electrophoresis of QNRA gene of bacterial isolates. Lanes 5,7,9,10 and 13 are the representatives of QNRB gene bands (750bp).  Lane A represents the 100bp Molecular ladder.</w:t>
                      </w:r>
                    </w:p>
                    <w:bookmarkEnd w:id="20"/>
                    <w:p w14:paraId="2749B83A" w14:textId="77777777" w:rsidR="00C63632" w:rsidRDefault="00C63632" w:rsidP="00C63632"/>
                    <w:p w14:paraId="522D5CEA" w14:textId="77777777" w:rsidR="00C63632" w:rsidRDefault="00C63632" w:rsidP="00C63632"/>
                  </w:txbxContent>
                </v:textbox>
              </v:shape>
            </w:pict>
          </mc:Fallback>
        </mc:AlternateContent>
      </w:r>
    </w:p>
    <w:bookmarkEnd w:id="17"/>
    <w:bookmarkEnd w:id="18"/>
    <w:p w14:paraId="446F8150" w14:textId="77777777" w:rsidR="00C63632" w:rsidRPr="00C63632" w:rsidRDefault="00C63632" w:rsidP="00C63632">
      <w:pPr>
        <w:spacing w:line="254" w:lineRule="auto"/>
      </w:pPr>
    </w:p>
    <w:p w14:paraId="2BDF4A50" w14:textId="77777777" w:rsidR="00C63632" w:rsidRPr="00C63632" w:rsidRDefault="00C63632" w:rsidP="00C63632">
      <w:pPr>
        <w:spacing w:line="254" w:lineRule="auto"/>
      </w:pPr>
    </w:p>
    <w:p w14:paraId="30329683" w14:textId="77777777" w:rsidR="00C63632" w:rsidRPr="00C63632" w:rsidRDefault="00C63632" w:rsidP="00C63632">
      <w:pPr>
        <w:tabs>
          <w:tab w:val="left" w:pos="870"/>
        </w:tabs>
        <w:spacing w:line="254" w:lineRule="auto"/>
        <w:rPr>
          <w:rFonts w:ascii="Times New Roman" w:hAnsi="Times New Roman" w:cs="Times New Roman"/>
          <w:sz w:val="24"/>
          <w:szCs w:val="24"/>
        </w:rPr>
      </w:pPr>
      <w:bookmarkStart w:id="21" w:name="_Hlk179879133"/>
      <w:r w:rsidRPr="00C63632">
        <w:rPr>
          <w:rFonts w:ascii="Times New Roman" w:hAnsi="Times New Roman" w:cs="Times New Roman"/>
          <w:noProof/>
          <w:sz w:val="24"/>
          <w:szCs w:val="24"/>
          <w14:ligatures w14:val="standardContextual"/>
        </w:rPr>
        <w:lastRenderedPageBreak/>
        <mc:AlternateContent>
          <mc:Choice Requires="wps">
            <w:drawing>
              <wp:anchor distT="0" distB="0" distL="114300" distR="114300" simplePos="0" relativeHeight="251666432" behindDoc="0" locked="0" layoutInCell="1" allowOverlap="1" wp14:anchorId="51C79FDB" wp14:editId="724C6B19">
                <wp:simplePos x="0" y="0"/>
                <wp:positionH relativeFrom="column">
                  <wp:posOffset>638174</wp:posOffset>
                </wp:positionH>
                <wp:positionV relativeFrom="paragraph">
                  <wp:posOffset>67310</wp:posOffset>
                </wp:positionV>
                <wp:extent cx="2790825" cy="277495"/>
                <wp:effectExtent l="0" t="0" r="28575" b="27305"/>
                <wp:wrapNone/>
                <wp:docPr id="1460654532" name="Text Box 1460654532"/>
                <wp:cNvGraphicFramePr/>
                <a:graphic xmlns:a="http://schemas.openxmlformats.org/drawingml/2006/main">
                  <a:graphicData uri="http://schemas.microsoft.com/office/word/2010/wordprocessingShape">
                    <wps:wsp>
                      <wps:cNvSpPr txBox="1"/>
                      <wps:spPr>
                        <a:xfrm>
                          <a:off x="0" y="0"/>
                          <a:ext cx="2790825" cy="277495"/>
                        </a:xfrm>
                        <a:prstGeom prst="rect">
                          <a:avLst/>
                        </a:prstGeom>
                        <a:solidFill>
                          <a:sysClr val="window" lastClr="FFFFFF"/>
                        </a:solidFill>
                        <a:ln w="6350">
                          <a:solidFill>
                            <a:sysClr val="window" lastClr="FFFFFF"/>
                          </a:solidFill>
                        </a:ln>
                      </wps:spPr>
                      <wps:txbx>
                        <w:txbxContent>
                          <w:p w14:paraId="40532390" w14:textId="77777777" w:rsidR="00C63632" w:rsidRDefault="00C63632" w:rsidP="00C63632">
                            <w:pPr>
                              <w:rPr>
                                <w:lang w:val="en-GB"/>
                              </w:rPr>
                            </w:pPr>
                            <w:r>
                              <w:rPr>
                                <w:rFonts w:hint="eastAsia"/>
                                <w:lang w:val="en-GB"/>
                              </w:rPr>
                              <w:t xml:space="preserve">   1   2   3   4   5   6   L   7   8 9 10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1C79FDB" id="Text Box 1460654532" o:spid="_x0000_s1038" type="#_x0000_t202" style="position:absolute;margin-left:50.25pt;margin-top:5.3pt;width:219.75pt;height: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" fillcolor="window" strokecolor="window" strokeweight=".5pt">
                <v:textbox>
                  <w:txbxContent>
                    <w:p w14:paraId="40532390" w14:textId="77777777" w:rsidR="00C63632" w:rsidRDefault="00C63632" w:rsidP="00C63632">
                      <w:pPr>
                        <w:rPr>
                          <w:lang w:val="en-GB"/>
                        </w:rPr>
                      </w:pPr>
                      <w:r>
                        <w:rPr>
                          <w:rFonts w:hint="eastAsia"/>
                          <w:lang w:val="en-GB"/>
                        </w:rPr>
                        <w:t xml:space="preserve">   1   2   3   4   5   6   L   7   8 9 10 </w:t>
                      </w:r>
                    </w:p>
                  </w:txbxContent>
                </v:textbox>
              </v:shape>
            </w:pict>
          </mc:Fallback>
        </mc:AlternateContent>
      </w:r>
      <w:r w:rsidRPr="00C63632">
        <w:rPr>
          <w:rFonts w:ascii="Times New Roman" w:hAnsi="Times New Roman" w:cs="Times New Roman"/>
          <w:sz w:val="24"/>
          <w:szCs w:val="24"/>
        </w:rPr>
        <w:tab/>
      </w:r>
    </w:p>
    <w:p w14:paraId="1FC4E2F4" w14:textId="77777777" w:rsidR="00C63632" w:rsidRPr="00C63632" w:rsidRDefault="00C63632" w:rsidP="00C63632">
      <w:pPr>
        <w:spacing w:line="254" w:lineRule="auto"/>
        <w:rPr>
          <w:rFonts w:ascii="Times New Roman" w:hAnsi="Times New Roman" w:cs="Times New Roman"/>
          <w:sz w:val="24"/>
          <w:szCs w:val="24"/>
        </w:rPr>
      </w:pPr>
    </w:p>
    <w:p w14:paraId="5F43696E" w14:textId="77777777" w:rsidR="00C63632" w:rsidRPr="00C63632" w:rsidRDefault="00C63632" w:rsidP="00C63632">
      <w:pPr>
        <w:spacing w:line="254" w:lineRule="auto"/>
        <w:rPr>
          <w:rFonts w:ascii="Times New Roman" w:hAnsi="Times New Roman" w:cs="Times New Roman"/>
          <w:sz w:val="24"/>
          <w:szCs w:val="24"/>
          <w:lang w:eastAsia="zh-CN"/>
        </w:rPr>
      </w:pPr>
      <w:bookmarkStart w:id="22" w:name="_Hlk179878716"/>
      <w:r w:rsidRPr="00C63632">
        <w:rPr>
          <w:rFonts w:ascii="Times New Roman" w:hAnsi="Times New Roman" w:cs="Times New Roman"/>
          <w:noProof/>
          <w:sz w:val="24"/>
          <w:szCs w:val="24"/>
          <w14:ligatures w14:val="standardContextual"/>
        </w:rPr>
        <mc:AlternateContent>
          <mc:Choice Requires="wps">
            <w:drawing>
              <wp:anchor distT="0" distB="0" distL="114300" distR="114300" simplePos="0" relativeHeight="251665408" behindDoc="0" locked="0" layoutInCell="1" allowOverlap="1" wp14:anchorId="78B5966A" wp14:editId="695855EB">
                <wp:simplePos x="0" y="0"/>
                <wp:positionH relativeFrom="column">
                  <wp:posOffset>723900</wp:posOffset>
                </wp:positionH>
                <wp:positionV relativeFrom="paragraph">
                  <wp:posOffset>-429260</wp:posOffset>
                </wp:positionV>
                <wp:extent cx="3396615" cy="1839595"/>
                <wp:effectExtent l="0" t="0" r="13335" b="27305"/>
                <wp:wrapNone/>
                <wp:docPr id="262631952" name="Text Box 262631952"/>
                <wp:cNvGraphicFramePr/>
                <a:graphic xmlns:a="http://schemas.openxmlformats.org/drawingml/2006/main">
                  <a:graphicData uri="http://schemas.microsoft.com/office/word/2010/wordprocessingShape">
                    <wps:wsp>
                      <wps:cNvSpPr txBox="1"/>
                      <wps:spPr>
                        <a:xfrm>
                          <a:off x="0" y="0"/>
                          <a:ext cx="3396615" cy="1839595"/>
                        </a:xfrm>
                        <a:prstGeom prst="rect">
                          <a:avLst/>
                        </a:prstGeom>
                        <a:solidFill>
                          <a:sysClr val="window" lastClr="FFFFFF"/>
                        </a:solidFill>
                        <a:ln w="6350">
                          <a:solidFill>
                            <a:sysClr val="window" lastClr="FFFFFF"/>
                          </a:solidFill>
                        </a:ln>
                      </wps:spPr>
                      <wps:txbx>
                        <w:txbxContent>
                          <w:p w14:paraId="118A8067" w14:textId="77777777" w:rsidR="00C63632" w:rsidRDefault="00C63632" w:rsidP="00C63632">
                            <w:pPr>
                              <w:pStyle w:val="NormalWeb"/>
                            </w:pPr>
                            <w:r>
                              <w:rPr>
                                <w:noProof/>
                                <w:sz w:val="20"/>
                                <w:szCs w:val="20"/>
                              </w:rPr>
                              <w:drawing>
                                <wp:inline distT="0" distB="0" distL="0" distR="0" wp14:anchorId="69C927AB" wp14:editId="6503C122">
                                  <wp:extent cx="2028825" cy="17240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0694" t="23770" r="32208" b="46101"/>
                                          <a:stretch>
                                            <a:fillRect/>
                                          </a:stretch>
                                        </pic:blipFill>
                                        <pic:spPr bwMode="auto">
                                          <a:xfrm>
                                            <a:off x="0" y="0"/>
                                            <a:ext cx="2028825" cy="1724025"/>
                                          </a:xfrm>
                                          <a:prstGeom prst="rect">
                                            <a:avLst/>
                                          </a:prstGeom>
                                          <a:noFill/>
                                          <a:ln>
                                            <a:noFill/>
                                          </a:ln>
                                        </pic:spPr>
                                      </pic:pic>
                                    </a:graphicData>
                                  </a:graphic>
                                </wp:inline>
                              </w:drawing>
                            </w:r>
                          </w:p>
                          <w:p w14:paraId="096CBA33" w14:textId="77777777" w:rsidR="00C63632" w:rsidRDefault="00C63632" w:rsidP="00C63632">
                            <w:pPr>
                              <w:rPr>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8B5966A" id="Text Box 262631952" o:spid="_x0000_s1039" type="#_x0000_t202" style="position:absolute;margin-left:57pt;margin-top:-33.8pt;width:267.45pt;height:14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" fillcolor="window" strokecolor="window" strokeweight=".5pt">
                <v:textbox>
                  <w:txbxContent>
                    <w:p w14:paraId="118A8067" w14:textId="77777777" w:rsidR="00C63632" w:rsidRDefault="00C63632" w:rsidP="00C63632">
                      <w:pPr>
                        <w:pStyle w:val="NormalWeb"/>
                      </w:pPr>
                      <w:r>
                        <w:rPr>
                          <w:noProof/>
                          <w:sz w:val="20"/>
                          <w:szCs w:val="20"/>
                        </w:rPr>
                        <w:drawing>
                          <wp:inline distT="0" distB="0" distL="0" distR="0" wp14:anchorId="69C927AB" wp14:editId="6503C122">
                            <wp:extent cx="2028825" cy="17240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0694" t="23770" r="32208" b="46101"/>
                                    <a:stretch>
                                      <a:fillRect/>
                                    </a:stretch>
                                  </pic:blipFill>
                                  <pic:spPr bwMode="auto">
                                    <a:xfrm>
                                      <a:off x="0" y="0"/>
                                      <a:ext cx="2028825" cy="1724025"/>
                                    </a:xfrm>
                                    <a:prstGeom prst="rect">
                                      <a:avLst/>
                                    </a:prstGeom>
                                    <a:noFill/>
                                    <a:ln>
                                      <a:noFill/>
                                    </a:ln>
                                  </pic:spPr>
                                </pic:pic>
                              </a:graphicData>
                            </a:graphic>
                          </wp:inline>
                        </w:drawing>
                      </w:r>
                    </w:p>
                    <w:p w14:paraId="096CBA33" w14:textId="77777777" w:rsidR="00C63632" w:rsidRDefault="00C63632" w:rsidP="00C63632">
                      <w:pPr>
                        <w:rPr>
                          <w:lang w:eastAsia="zh-CN"/>
                        </w:rPr>
                      </w:pPr>
                    </w:p>
                  </w:txbxContent>
                </v:textbox>
              </v:shape>
            </w:pict>
          </mc:Fallback>
        </mc:AlternateContent>
      </w:r>
      <w:r w:rsidRPr="00C63632">
        <w:rPr>
          <w:rFonts w:ascii="Times New Roman" w:hAnsi="Times New Roman" w:cs="Times New Roman"/>
          <w:noProof/>
          <w:sz w:val="24"/>
          <w:szCs w:val="24"/>
          <w14:ligatures w14:val="standardContextual"/>
        </w:rPr>
        <mc:AlternateContent>
          <mc:Choice Requires="wps">
            <w:drawing>
              <wp:anchor distT="0" distB="0" distL="114300" distR="114300" simplePos="0" relativeHeight="251667456" behindDoc="0" locked="0" layoutInCell="1" allowOverlap="1" wp14:anchorId="7CE50A7C" wp14:editId="79D02962">
                <wp:simplePos x="0" y="0"/>
                <wp:positionH relativeFrom="column">
                  <wp:posOffset>2868295</wp:posOffset>
                </wp:positionH>
                <wp:positionV relativeFrom="paragraph">
                  <wp:posOffset>283210</wp:posOffset>
                </wp:positionV>
                <wp:extent cx="506095" cy="0"/>
                <wp:effectExtent l="0" t="0" r="0" b="0"/>
                <wp:wrapNone/>
                <wp:docPr id="1934514107" name="Straight Connector 1934514107"/>
                <wp:cNvGraphicFramePr/>
                <a:graphic xmlns:a="http://schemas.openxmlformats.org/drawingml/2006/main">
                  <a:graphicData uri="http://schemas.microsoft.com/office/word/2010/wordprocessingShape">
                    <wps:wsp>
                      <wps:cNvCnPr/>
                      <wps:spPr>
                        <a:xfrm flipV="1">
                          <a:off x="0" y="0"/>
                          <a:ext cx="50609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04078D" id="Straight Connector 193451410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85pt,22.3pt" to="265.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" strokecolor="#4472c4" strokeweight=".5pt">
                <v:stroke joinstyle="miter"/>
              </v:line>
            </w:pict>
          </mc:Fallback>
        </mc:AlternateContent>
      </w:r>
      <w:r w:rsidRPr="00C63632">
        <w:rPr>
          <w:rFonts w:ascii="Times New Roman" w:hAnsi="Times New Roman" w:cs="Times New Roman"/>
          <w:noProof/>
          <w:sz w:val="24"/>
          <w:szCs w:val="24"/>
          <w14:ligatures w14:val="standardContextual"/>
        </w:rPr>
        <mc:AlternateContent>
          <mc:Choice Requires="wps">
            <w:drawing>
              <wp:anchor distT="0" distB="0" distL="114300" distR="114300" simplePos="0" relativeHeight="251668480" behindDoc="0" locked="0" layoutInCell="1" allowOverlap="1" wp14:anchorId="41D09BFF" wp14:editId="7AFD682A">
                <wp:simplePos x="0" y="0"/>
                <wp:positionH relativeFrom="column">
                  <wp:posOffset>3347085</wp:posOffset>
                </wp:positionH>
                <wp:positionV relativeFrom="paragraph">
                  <wp:posOffset>91440</wp:posOffset>
                </wp:positionV>
                <wp:extent cx="1360805" cy="326390"/>
                <wp:effectExtent l="0" t="0" r="10795" b="16510"/>
                <wp:wrapNone/>
                <wp:docPr id="906632659" name="Text Box 906632659"/>
                <wp:cNvGraphicFramePr/>
                <a:graphic xmlns:a="http://schemas.openxmlformats.org/drawingml/2006/main">
                  <a:graphicData uri="http://schemas.microsoft.com/office/word/2010/wordprocessingShape">
                    <wps:wsp>
                      <wps:cNvSpPr txBox="1"/>
                      <wps:spPr>
                        <a:xfrm>
                          <a:off x="0" y="0"/>
                          <a:ext cx="1360805" cy="326390"/>
                        </a:xfrm>
                        <a:prstGeom prst="rect">
                          <a:avLst/>
                        </a:prstGeom>
                        <a:solidFill>
                          <a:sysClr val="window" lastClr="FFFFFF"/>
                        </a:solidFill>
                        <a:ln w="6350">
                          <a:solidFill>
                            <a:sysClr val="window" lastClr="FFFFFF"/>
                          </a:solidFill>
                        </a:ln>
                      </wps:spPr>
                      <wps:txbx>
                        <w:txbxContent>
                          <w:p w14:paraId="5C151269" w14:textId="77777777" w:rsidR="00C63632" w:rsidRDefault="00C63632" w:rsidP="00C63632">
                            <w:pPr>
                              <w:rPr>
                                <w:lang w:val="en-GB"/>
                              </w:rPr>
                            </w:pPr>
                            <w:r>
                              <w:rPr>
                                <w:rFonts w:hint="eastAsia"/>
                                <w:lang w:val="en-GB"/>
                              </w:rPr>
                              <w:t>16SrRNA(1500bp)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1D09BFF" id="Text Box 906632659" o:spid="_x0000_s1040" type="#_x0000_t202" style="position:absolute;margin-left:263.55pt;margin-top:7.2pt;width:107.15pt;height:2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" fillcolor="window" strokecolor="window" strokeweight=".5pt">
                <v:textbox>
                  <w:txbxContent>
                    <w:p w14:paraId="5C151269" w14:textId="77777777" w:rsidR="00C63632" w:rsidRDefault="00C63632" w:rsidP="00C63632">
                      <w:pPr>
                        <w:rPr>
                          <w:lang w:val="en-GB"/>
                        </w:rPr>
                      </w:pPr>
                      <w:r>
                        <w:rPr>
                          <w:rFonts w:hint="eastAsia"/>
                          <w:lang w:val="en-GB"/>
                        </w:rPr>
                        <w:t>16SrRNA(1500bp)</w:t>
                      </w:r>
                    </w:p>
                  </w:txbxContent>
                </v:textbox>
              </v:shape>
            </w:pict>
          </mc:Fallback>
        </mc:AlternateContent>
      </w:r>
      <w:r w:rsidRPr="00C63632">
        <w:rPr>
          <w:rFonts w:ascii="Times New Roman" w:hAnsi="Times New Roman" w:cs="Times New Roman"/>
          <w:noProof/>
          <w:sz w:val="24"/>
          <w:szCs w:val="24"/>
          <w14:ligatures w14:val="standardContextual"/>
        </w:rPr>
        <mc:AlternateContent>
          <mc:Choice Requires="wps">
            <w:drawing>
              <wp:anchor distT="0" distB="0" distL="114300" distR="114300" simplePos="0" relativeHeight="251669504" behindDoc="0" locked="0" layoutInCell="1" allowOverlap="1" wp14:anchorId="66920DFD" wp14:editId="0C2F9122">
                <wp:simplePos x="0" y="0"/>
                <wp:positionH relativeFrom="column">
                  <wp:posOffset>2073910</wp:posOffset>
                </wp:positionH>
                <wp:positionV relativeFrom="paragraph">
                  <wp:posOffset>593725</wp:posOffset>
                </wp:positionV>
                <wp:extent cx="2030095" cy="0"/>
                <wp:effectExtent l="0" t="0" r="0" b="0"/>
                <wp:wrapNone/>
                <wp:docPr id="1876772840" name="Straight Connector 1876772840"/>
                <wp:cNvGraphicFramePr/>
                <a:graphic xmlns:a="http://schemas.openxmlformats.org/drawingml/2006/main">
                  <a:graphicData uri="http://schemas.microsoft.com/office/word/2010/wordprocessingShape">
                    <wps:wsp>
                      <wps:cNvCnPr/>
                      <wps:spPr>
                        <a:xfrm>
                          <a:off x="0" y="0"/>
                          <a:ext cx="202946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DE6477" id="Straight Connector 187677284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pt,46.75pt" to="323.1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" strokecolor="#4472c4" strokeweight=".5pt">
                <v:stroke joinstyle="miter"/>
              </v:line>
            </w:pict>
          </mc:Fallback>
        </mc:AlternateContent>
      </w:r>
      <w:r w:rsidRPr="00C63632">
        <w:rPr>
          <w:rFonts w:ascii="Times New Roman" w:hAnsi="Times New Roman" w:cs="Times New Roman"/>
          <w:noProof/>
          <w:sz w:val="24"/>
          <w:szCs w:val="24"/>
          <w14:ligatures w14:val="standardContextual"/>
        </w:rPr>
        <mc:AlternateContent>
          <mc:Choice Requires="wps">
            <w:drawing>
              <wp:anchor distT="0" distB="0" distL="114300" distR="114300" simplePos="0" relativeHeight="251670528" behindDoc="0" locked="0" layoutInCell="1" allowOverlap="1" wp14:anchorId="17DF803F" wp14:editId="7447C1E2">
                <wp:simplePos x="0" y="0"/>
                <wp:positionH relativeFrom="column">
                  <wp:posOffset>3418205</wp:posOffset>
                </wp:positionH>
                <wp:positionV relativeFrom="paragraph">
                  <wp:posOffset>436245</wp:posOffset>
                </wp:positionV>
                <wp:extent cx="1980565" cy="266700"/>
                <wp:effectExtent l="0" t="0" r="19685" b="19050"/>
                <wp:wrapNone/>
                <wp:docPr id="1715543521" name="Text Box 1715543521"/>
                <wp:cNvGraphicFramePr/>
                <a:graphic xmlns:a="http://schemas.openxmlformats.org/drawingml/2006/main">
                  <a:graphicData uri="http://schemas.microsoft.com/office/word/2010/wordprocessingShape">
                    <wps:wsp>
                      <wps:cNvSpPr txBox="1"/>
                      <wps:spPr>
                        <a:xfrm>
                          <a:off x="0" y="0"/>
                          <a:ext cx="1980565" cy="266700"/>
                        </a:xfrm>
                        <a:prstGeom prst="rect">
                          <a:avLst/>
                        </a:prstGeom>
                        <a:solidFill>
                          <a:sysClr val="window" lastClr="FFFFFF"/>
                        </a:solidFill>
                        <a:ln w="6350">
                          <a:solidFill>
                            <a:sysClr val="window" lastClr="FFFFFF"/>
                          </a:solidFill>
                        </a:ln>
                      </wps:spPr>
                      <wps:txbx>
                        <w:txbxContent>
                          <w:p w14:paraId="7EF770A4" w14:textId="77777777" w:rsidR="00C63632" w:rsidRDefault="00C63632" w:rsidP="00C63632">
                            <w:pPr>
                              <w:rPr>
                                <w:lang w:val="en-GB"/>
                              </w:rPr>
                            </w:pPr>
                            <w:r>
                              <w:rPr>
                                <w:rFonts w:hint="eastAsia"/>
                                <w:lang w:val="en-GB"/>
                              </w:rPr>
                              <w:t>500bp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page">
                  <wp14:pctHeight>0</wp14:pctHeight>
                </wp14:sizeRelV>
              </wp:anchor>
            </w:drawing>
          </mc:Choice>
          <mc:Fallback>
            <w:pict>
              <v:shape w14:anchorId="17DF803F" id="Text Box 1715543521" o:spid="_x0000_s1041" type="#_x0000_t202" style="position:absolute;margin-left:269.15pt;margin-top:34.35pt;width:155.9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" fillcolor="window" strokecolor="window" strokeweight=".5pt">
                <v:textbox>
                  <w:txbxContent>
                    <w:p w14:paraId="7EF770A4" w14:textId="77777777" w:rsidR="00C63632" w:rsidRDefault="00C63632" w:rsidP="00C63632">
                      <w:pPr>
                        <w:rPr>
                          <w:lang w:val="en-GB"/>
                        </w:rPr>
                      </w:pPr>
                      <w:r>
                        <w:rPr>
                          <w:rFonts w:hint="eastAsia"/>
                          <w:lang w:val="en-GB"/>
                        </w:rPr>
                        <w:t>500bp</w:t>
                      </w:r>
                    </w:p>
                  </w:txbxContent>
                </v:textbox>
              </v:shape>
            </w:pict>
          </mc:Fallback>
        </mc:AlternateContent>
      </w:r>
    </w:p>
    <w:bookmarkEnd w:id="22"/>
    <w:p w14:paraId="3830830B" w14:textId="77777777" w:rsidR="00C63632" w:rsidRPr="00C63632" w:rsidRDefault="00C63632" w:rsidP="00C63632">
      <w:pPr>
        <w:spacing w:line="254" w:lineRule="auto"/>
        <w:rPr>
          <w:rFonts w:ascii="Times New Roman" w:hAnsi="Times New Roman" w:cs="Times New Roman"/>
          <w:sz w:val="24"/>
          <w:szCs w:val="24"/>
          <w:lang w:eastAsia="zh-CN"/>
        </w:rPr>
      </w:pPr>
    </w:p>
    <w:p w14:paraId="38200DEB" w14:textId="77777777" w:rsidR="00C63632" w:rsidRPr="00C63632" w:rsidRDefault="00C63632" w:rsidP="00C63632">
      <w:pPr>
        <w:spacing w:line="254" w:lineRule="auto"/>
        <w:rPr>
          <w:rFonts w:ascii="Times New Roman" w:hAnsi="Times New Roman" w:cs="Times New Roman"/>
          <w:sz w:val="24"/>
          <w:szCs w:val="24"/>
          <w:lang w:eastAsia="zh-CN"/>
        </w:rPr>
      </w:pPr>
    </w:p>
    <w:p w14:paraId="40C2D0CE" w14:textId="77777777" w:rsidR="00C63632" w:rsidRPr="00C63632" w:rsidRDefault="00C63632" w:rsidP="00C63632">
      <w:pPr>
        <w:spacing w:line="254" w:lineRule="auto"/>
        <w:rPr>
          <w:rFonts w:ascii="Times New Roman" w:hAnsi="Times New Roman" w:cs="Times New Roman"/>
          <w:sz w:val="24"/>
          <w:szCs w:val="24"/>
          <w:lang w:eastAsia="zh-CN"/>
        </w:rPr>
      </w:pPr>
    </w:p>
    <w:p w14:paraId="0CD13FE9" w14:textId="77777777" w:rsidR="00C63632" w:rsidRPr="00C63632" w:rsidRDefault="00C63632" w:rsidP="00C63632">
      <w:pPr>
        <w:spacing w:line="254" w:lineRule="auto"/>
        <w:rPr>
          <w:rFonts w:ascii="Times New Roman" w:hAnsi="Times New Roman" w:cs="Times New Roman"/>
          <w:sz w:val="24"/>
          <w:szCs w:val="24"/>
          <w:lang w:eastAsia="zh-CN"/>
        </w:rPr>
      </w:pPr>
    </w:p>
    <w:p w14:paraId="528D95A6" w14:textId="5D6A3E13" w:rsidR="00C63632" w:rsidRPr="00C63632" w:rsidRDefault="00B14527" w:rsidP="00C63632">
      <w:pPr>
        <w:spacing w:line="254" w:lineRule="auto"/>
        <w:rPr>
          <w:rFonts w:ascii="Times New Roman" w:hAnsi="Times New Roman" w:cs="Times New Roman"/>
          <w:sz w:val="24"/>
          <w:szCs w:val="24"/>
          <w:lang w:eastAsia="zh-CN"/>
        </w:rPr>
      </w:pPr>
      <w:bookmarkStart w:id="23" w:name="_Hlk179876590"/>
      <w:r>
        <w:rPr>
          <w:rFonts w:ascii="Times New Roman" w:hAnsi="Times New Roman" w:cs="Times New Roman"/>
          <w:sz w:val="24"/>
          <w:szCs w:val="24"/>
          <w:lang w:val="en-GB"/>
        </w:rPr>
        <w:t>Plate 4</w:t>
      </w:r>
      <w:r w:rsidR="00C63632" w:rsidRPr="00C63632">
        <w:rPr>
          <w:rFonts w:ascii="Times New Roman" w:hAnsi="Times New Roman" w:cs="Times New Roman"/>
          <w:sz w:val="24"/>
          <w:szCs w:val="24"/>
          <w:lang w:val="en-GB"/>
        </w:rPr>
        <w:t>: Agarose gel electrophoresis showing the amplified 16srRNA. Lanes 1-10 represent the amplified 16srRNA at 1500bp while lane L represents the 100bp DNA ladder.</w:t>
      </w:r>
    </w:p>
    <w:bookmarkEnd w:id="23"/>
    <w:p w14:paraId="1CB2F080" w14:textId="77777777" w:rsidR="00C63632" w:rsidRPr="00C63632" w:rsidRDefault="00C63632" w:rsidP="00C63632">
      <w:pPr>
        <w:spacing w:line="254" w:lineRule="auto"/>
        <w:rPr>
          <w:rFonts w:ascii="Times New Roman" w:hAnsi="Times New Roman" w:cs="Times New Roman"/>
          <w:sz w:val="24"/>
          <w:szCs w:val="24"/>
        </w:rPr>
      </w:pPr>
    </w:p>
    <w:p w14:paraId="0DE68861" w14:textId="77777777" w:rsidR="00C63632" w:rsidRPr="00C63632" w:rsidRDefault="00C63632" w:rsidP="00C63632">
      <w:pPr>
        <w:spacing w:line="254" w:lineRule="auto"/>
        <w:rPr>
          <w:rFonts w:ascii="Times New Roman" w:hAnsi="Times New Roman" w:cs="Times New Roman"/>
          <w:noProof/>
          <w:sz w:val="24"/>
          <w:szCs w:val="24"/>
        </w:rPr>
      </w:pPr>
      <w:bookmarkStart w:id="24" w:name="_Hlk179878431"/>
      <w:bookmarkEnd w:id="21"/>
      <w:r w:rsidRPr="00C63632">
        <w:rPr>
          <w:rFonts w:ascii="Times New Roman" w:hAnsi="Times New Roman" w:cs="Times New Roman"/>
          <w:noProof/>
          <w:sz w:val="24"/>
          <w:szCs w:val="24"/>
        </w:rPr>
        <w:drawing>
          <wp:anchor distT="0" distB="0" distL="114300" distR="114300" simplePos="0" relativeHeight="251683840" behindDoc="0" locked="0" layoutInCell="1" allowOverlap="1" wp14:anchorId="7FE5E280" wp14:editId="312F3BD1">
            <wp:simplePos x="914400" y="914400"/>
            <wp:positionH relativeFrom="column">
              <wp:align>left</wp:align>
            </wp:positionH>
            <wp:positionV relativeFrom="paragraph">
              <wp:align>top</wp:align>
            </wp:positionV>
            <wp:extent cx="5943600" cy="465201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52010"/>
                    </a:xfrm>
                    <a:prstGeom prst="rect">
                      <a:avLst/>
                    </a:prstGeom>
                    <a:noFill/>
                    <a:ln>
                      <a:noFill/>
                    </a:ln>
                  </pic:spPr>
                </pic:pic>
              </a:graphicData>
            </a:graphic>
          </wp:anchor>
        </w:drawing>
      </w:r>
      <w:r w:rsidRPr="00C63632">
        <w:rPr>
          <w:rFonts w:ascii="Times New Roman" w:hAnsi="Times New Roman" w:cs="Times New Roman"/>
          <w:noProof/>
          <w:sz w:val="24"/>
          <w:szCs w:val="24"/>
        </w:rPr>
        <w:br w:type="textWrapping" w:clear="all"/>
      </w:r>
    </w:p>
    <w:p w14:paraId="600AB892" w14:textId="77777777" w:rsidR="00C63632" w:rsidRPr="00C63632" w:rsidRDefault="00C63632" w:rsidP="00C63632">
      <w:pPr>
        <w:spacing w:line="254" w:lineRule="auto"/>
        <w:rPr>
          <w:rFonts w:ascii="Times New Roman" w:hAnsi="Times New Roman" w:cs="Times New Roman"/>
          <w:sz w:val="24"/>
          <w:szCs w:val="24"/>
        </w:rPr>
      </w:pPr>
      <w:r w:rsidRPr="00C63632">
        <w:rPr>
          <w:rFonts w:ascii="Times New Roman" w:hAnsi="Times New Roman" w:cs="Times New Roman"/>
          <w:sz w:val="24"/>
          <w:szCs w:val="24"/>
        </w:rPr>
        <w:t>Fig 1: Phylogenetic tree showing the evolutionary relationship between the bacterial isolates</w:t>
      </w:r>
    </w:p>
    <w:bookmarkEnd w:id="24"/>
    <w:p w14:paraId="16578FE2" w14:textId="77777777" w:rsidR="00C63632" w:rsidRPr="00C63632" w:rsidRDefault="00C63632" w:rsidP="00C63632">
      <w:pPr>
        <w:spacing w:line="254" w:lineRule="auto"/>
      </w:pPr>
    </w:p>
    <w:p w14:paraId="38379895" w14:textId="77777777" w:rsidR="00C63632" w:rsidRPr="00C63632" w:rsidRDefault="00C63632" w:rsidP="00C63632">
      <w:pPr>
        <w:autoSpaceDE w:val="0"/>
        <w:spacing w:line="480" w:lineRule="auto"/>
        <w:jc w:val="both"/>
        <w:rPr>
          <w:rFonts w:ascii="Times New Roman" w:hAnsi="Times New Roman" w:cs="Times New Roman"/>
          <w:sz w:val="24"/>
          <w:szCs w:val="24"/>
        </w:rPr>
      </w:pPr>
      <w:bookmarkStart w:id="25" w:name="_Hlk179878322"/>
      <w:r w:rsidRPr="00C63632">
        <w:rPr>
          <w:rFonts w:ascii="Times New Roman" w:hAnsi="Times New Roman" w:cs="Times New Roman"/>
          <w:sz w:val="24"/>
          <w:szCs w:val="24"/>
        </w:rPr>
        <w:t>The obtained 16s rRNA sequence from the isolates produced an exact match during the mega blast search for highly similar sequences from the NCBI non-redundant nucleotide (nr/</w:t>
      </w:r>
      <w:proofErr w:type="spellStart"/>
      <w:r w:rsidRPr="00C63632">
        <w:rPr>
          <w:rFonts w:ascii="Times New Roman" w:hAnsi="Times New Roman" w:cs="Times New Roman"/>
          <w:sz w:val="24"/>
          <w:szCs w:val="24"/>
        </w:rPr>
        <w:t>nt</w:t>
      </w:r>
      <w:proofErr w:type="spellEnd"/>
      <w:r w:rsidRPr="00C63632">
        <w:rPr>
          <w:rFonts w:ascii="Times New Roman" w:hAnsi="Times New Roman" w:cs="Times New Roman"/>
          <w:sz w:val="24"/>
          <w:szCs w:val="24"/>
        </w:rPr>
        <w:t xml:space="preserve">) database.  The 16S rRNA of the isolates showed a percentage similarity to other species at 100%.  The evolutionary distances computed using the Jukes-Cantor method were in agreement with the phylogenetic placement of the 16S rRNA of the isolates within the </w:t>
      </w:r>
      <w:r w:rsidRPr="00C63632">
        <w:rPr>
          <w:rFonts w:ascii="Times New Roman" w:hAnsi="Times New Roman" w:cs="Times New Roman"/>
          <w:i/>
          <w:iCs/>
          <w:sz w:val="24"/>
          <w:szCs w:val="24"/>
        </w:rPr>
        <w:t xml:space="preserve">Proteus </w:t>
      </w:r>
      <w:r w:rsidRPr="00C63632">
        <w:rPr>
          <w:rFonts w:ascii="Times New Roman" w:hAnsi="Times New Roman" w:cs="Times New Roman"/>
          <w:sz w:val="24"/>
          <w:szCs w:val="24"/>
        </w:rPr>
        <w:t xml:space="preserve">and </w:t>
      </w:r>
      <w:r w:rsidRPr="00C63632">
        <w:rPr>
          <w:rFonts w:ascii="Times New Roman" w:hAnsi="Times New Roman" w:cs="Times New Roman"/>
          <w:i/>
          <w:iCs/>
          <w:sz w:val="24"/>
          <w:szCs w:val="24"/>
        </w:rPr>
        <w:t xml:space="preserve">Providencia </w:t>
      </w:r>
      <w:proofErr w:type="spellStart"/>
      <w:r w:rsidRPr="00C63632">
        <w:rPr>
          <w:rFonts w:ascii="Times New Roman" w:hAnsi="Times New Roman" w:cs="Times New Roman"/>
          <w:sz w:val="24"/>
          <w:szCs w:val="24"/>
        </w:rPr>
        <w:t>sp</w:t>
      </w:r>
      <w:proofErr w:type="spellEnd"/>
      <w:r w:rsidRPr="00C63632">
        <w:rPr>
          <w:rFonts w:ascii="Times New Roman" w:hAnsi="Times New Roman" w:cs="Times New Roman"/>
          <w:sz w:val="24"/>
          <w:szCs w:val="24"/>
        </w:rPr>
        <w:t xml:space="preserve"> and revealed a closely relatedness to the </w:t>
      </w:r>
      <w:r w:rsidRPr="00C63632">
        <w:rPr>
          <w:rFonts w:ascii="Times New Roman" w:hAnsi="Times New Roman" w:cs="Times New Roman"/>
          <w:i/>
          <w:iCs/>
          <w:sz w:val="24"/>
          <w:szCs w:val="24"/>
        </w:rPr>
        <w:t xml:space="preserve">Proteus mirabilis, Proteus vulgaris, Proteus terrae </w:t>
      </w:r>
      <w:r w:rsidRPr="00C63632">
        <w:rPr>
          <w:rFonts w:ascii="Times New Roman" w:hAnsi="Times New Roman" w:cs="Times New Roman"/>
          <w:sz w:val="24"/>
          <w:szCs w:val="24"/>
        </w:rPr>
        <w:t xml:space="preserve">and </w:t>
      </w:r>
      <w:r w:rsidRPr="00C63632">
        <w:rPr>
          <w:rFonts w:ascii="Times New Roman" w:hAnsi="Times New Roman" w:cs="Times New Roman"/>
          <w:i/>
          <w:iCs/>
          <w:sz w:val="24"/>
          <w:szCs w:val="24"/>
        </w:rPr>
        <w:t xml:space="preserve">Providencia </w:t>
      </w:r>
      <w:proofErr w:type="spellStart"/>
      <w:r w:rsidRPr="00C63632">
        <w:rPr>
          <w:rFonts w:ascii="Times New Roman" w:hAnsi="Times New Roman" w:cs="Times New Roman"/>
          <w:i/>
          <w:iCs/>
          <w:sz w:val="24"/>
          <w:szCs w:val="24"/>
        </w:rPr>
        <w:t>stuartii</w:t>
      </w:r>
      <w:proofErr w:type="spellEnd"/>
      <w:r w:rsidRPr="00C63632">
        <w:rPr>
          <w:rFonts w:ascii="Times New Roman" w:hAnsi="Times New Roman" w:cs="Times New Roman"/>
          <w:sz w:val="24"/>
          <w:szCs w:val="24"/>
        </w:rPr>
        <w:t xml:space="preserve"> as shown in (Fig. 1).</w:t>
      </w:r>
    </w:p>
    <w:bookmarkEnd w:id="25"/>
    <w:p w14:paraId="4CA2F615" w14:textId="2C07F228" w:rsidR="00FB35EF" w:rsidRDefault="002E0BE4">
      <w:pPr>
        <w:rPr>
          <w:rFonts w:ascii="Times New Roman" w:hAnsi="Times New Roman" w:cs="Times New Roman"/>
          <w:b/>
          <w:bCs/>
          <w:sz w:val="24"/>
          <w:szCs w:val="24"/>
        </w:rPr>
      </w:pPr>
      <w:r w:rsidRPr="002E0BE4">
        <w:rPr>
          <w:rFonts w:ascii="Times New Roman" w:hAnsi="Times New Roman" w:cs="Times New Roman"/>
          <w:b/>
          <w:bCs/>
          <w:sz w:val="24"/>
          <w:szCs w:val="24"/>
        </w:rPr>
        <w:t>DISCUSSION</w:t>
      </w:r>
    </w:p>
    <w:p w14:paraId="5A72CB90" w14:textId="77777777" w:rsidR="002E0BE4" w:rsidRDefault="002E0BE4" w:rsidP="002E0BE4">
      <w:pPr>
        <w:shd w:val="clear" w:color="auto" w:fill="FFFFFF"/>
        <w:spacing w:after="0" w:line="480" w:lineRule="auto"/>
        <w:textAlignment w:val="baseline"/>
        <w:rPr>
          <w:rFonts w:ascii="Times New Roman" w:eastAsia="Times New Roman" w:hAnsi="Times New Roman" w:cs="Times New Roman"/>
          <w:sz w:val="24"/>
          <w:szCs w:val="24"/>
        </w:rPr>
      </w:pPr>
      <w:r w:rsidRPr="00F607C1">
        <w:rPr>
          <w:rFonts w:ascii="Times New Roman" w:hAnsi="Times New Roman" w:cs="Times New Roman"/>
          <w:sz w:val="24"/>
          <w:szCs w:val="24"/>
        </w:rPr>
        <w:t xml:space="preserve">Antibiotic susceptibility testing of </w:t>
      </w:r>
      <w:r w:rsidRPr="00F607C1">
        <w:rPr>
          <w:rFonts w:ascii="Times New Roman" w:hAnsi="Times New Roman" w:cs="Times New Roman"/>
          <w:i/>
          <w:iCs/>
          <w:sz w:val="24"/>
          <w:szCs w:val="24"/>
        </w:rPr>
        <w:t>Proteus</w:t>
      </w:r>
      <w:r w:rsidRPr="00F607C1">
        <w:rPr>
          <w:rFonts w:ascii="Times New Roman" w:hAnsi="Times New Roman" w:cs="Times New Roman"/>
          <w:sz w:val="24"/>
          <w:szCs w:val="24"/>
        </w:rPr>
        <w:t xml:space="preserve"> </w:t>
      </w:r>
      <w:r w:rsidRPr="00F607C1">
        <w:rPr>
          <w:rFonts w:ascii="Times New Roman" w:hAnsi="Times New Roman" w:cs="Times New Roman"/>
          <w:i/>
          <w:iCs/>
          <w:sz w:val="24"/>
          <w:szCs w:val="24"/>
        </w:rPr>
        <w:t>mirabilis</w:t>
      </w:r>
      <w:r w:rsidRPr="00F607C1">
        <w:rPr>
          <w:rFonts w:ascii="Times New Roman" w:hAnsi="Times New Roman" w:cs="Times New Roman"/>
          <w:sz w:val="24"/>
          <w:szCs w:val="24"/>
        </w:rPr>
        <w:t xml:space="preserve"> across the facilities</w:t>
      </w:r>
      <w:r>
        <w:rPr>
          <w:rFonts w:ascii="Times New Roman" w:hAnsi="Times New Roman" w:cs="Times New Roman"/>
          <w:sz w:val="24"/>
          <w:szCs w:val="24"/>
        </w:rPr>
        <w:t xml:space="preserve"> from the study</w:t>
      </w:r>
      <w:r w:rsidRPr="00F607C1">
        <w:rPr>
          <w:rFonts w:ascii="Times New Roman" w:hAnsi="Times New Roman" w:cs="Times New Roman"/>
          <w:sz w:val="24"/>
          <w:szCs w:val="24"/>
        </w:rPr>
        <w:t xml:space="preserve"> revealed high (100%) sensitivity to Amikacin (Aminoglycoside) Imipenem, Meropenem (carbapenem) and Piperacillin/ Tazobactam (Ampicillin with β- lactamase inhibitor). This </w:t>
      </w:r>
      <w:r>
        <w:rPr>
          <w:rFonts w:ascii="Times New Roman" w:hAnsi="Times New Roman" w:cs="Times New Roman"/>
          <w:sz w:val="24"/>
          <w:szCs w:val="24"/>
        </w:rPr>
        <w:t>agrees with</w:t>
      </w:r>
      <w:r w:rsidRPr="00302BFE">
        <w:rPr>
          <w:rFonts w:ascii="Times New Roman" w:eastAsia="Times New Roman" w:hAnsi="Times New Roman" w:cs="Times New Roman"/>
          <w:sz w:val="24"/>
          <w:szCs w:val="24"/>
        </w:rPr>
        <w:t xml:space="preserve"> </w:t>
      </w:r>
      <w:proofErr w:type="spellStart"/>
      <w:r w:rsidRPr="00F607C1">
        <w:rPr>
          <w:rFonts w:ascii="Times New Roman" w:eastAsia="Times New Roman" w:hAnsi="Times New Roman" w:cs="Times New Roman"/>
          <w:sz w:val="24"/>
          <w:szCs w:val="24"/>
        </w:rPr>
        <w:t>Codioe</w:t>
      </w:r>
      <w:proofErr w:type="spellEnd"/>
      <w:r w:rsidRPr="00F607C1">
        <w:rPr>
          <w:rFonts w:ascii="Times New Roman" w:eastAsia="Times New Roman" w:hAnsi="Times New Roman" w:cs="Times New Roman"/>
          <w:sz w:val="24"/>
          <w:szCs w:val="24"/>
        </w:rPr>
        <w:t xml:space="preserve"> </w:t>
      </w:r>
      <w:r w:rsidRPr="00F607C1">
        <w:rPr>
          <w:rFonts w:ascii="Times New Roman" w:eastAsia="Times New Roman" w:hAnsi="Times New Roman" w:cs="Times New Roman"/>
          <w:i/>
          <w:iCs/>
          <w:sz w:val="24"/>
          <w:szCs w:val="24"/>
        </w:rPr>
        <w:t>et</w:t>
      </w:r>
      <w:r w:rsidRPr="00F607C1">
        <w:rPr>
          <w:rFonts w:ascii="Times New Roman" w:eastAsia="Times New Roman" w:hAnsi="Times New Roman" w:cs="Times New Roman"/>
          <w:sz w:val="24"/>
          <w:szCs w:val="24"/>
        </w:rPr>
        <w:t xml:space="preserve"> </w:t>
      </w:r>
      <w:r w:rsidRPr="00F607C1">
        <w:rPr>
          <w:rFonts w:ascii="Times New Roman" w:eastAsia="Times New Roman" w:hAnsi="Times New Roman" w:cs="Times New Roman"/>
          <w:i/>
          <w:iCs/>
          <w:sz w:val="24"/>
          <w:szCs w:val="24"/>
        </w:rPr>
        <w:t>al</w:t>
      </w:r>
      <w:r w:rsidRPr="00F607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607C1">
        <w:rPr>
          <w:rFonts w:ascii="Times New Roman" w:eastAsia="Times New Roman" w:hAnsi="Times New Roman" w:cs="Times New Roman"/>
          <w:sz w:val="24"/>
          <w:szCs w:val="24"/>
        </w:rPr>
        <w:t>2018)</w:t>
      </w:r>
      <w:r>
        <w:rPr>
          <w:rFonts w:ascii="Times New Roman" w:hAnsi="Times New Roman" w:cs="Times New Roman"/>
          <w:sz w:val="24"/>
          <w:szCs w:val="24"/>
        </w:rPr>
        <w:t xml:space="preserve"> report</w:t>
      </w:r>
      <w:r w:rsidRPr="00F607C1">
        <w:rPr>
          <w:rFonts w:ascii="Times New Roman" w:hAnsi="Times New Roman" w:cs="Times New Roman"/>
          <w:sz w:val="24"/>
          <w:szCs w:val="24"/>
        </w:rPr>
        <w:t xml:space="preserve"> that </w:t>
      </w:r>
      <w:r w:rsidRPr="00F607C1">
        <w:rPr>
          <w:rFonts w:ascii="Times New Roman" w:eastAsia="Times New Roman" w:hAnsi="Times New Roman" w:cs="Times New Roman"/>
          <w:sz w:val="24"/>
          <w:szCs w:val="24"/>
        </w:rPr>
        <w:t>Carbapenems are known to be an effective antimicrobial agent which is used to cure hospital-acquired infections (HAIs).</w:t>
      </w:r>
      <w:r>
        <w:rPr>
          <w:rFonts w:ascii="Times New Roman" w:eastAsia="Times New Roman" w:hAnsi="Times New Roman" w:cs="Times New Roman"/>
          <w:sz w:val="24"/>
          <w:szCs w:val="24"/>
        </w:rPr>
        <w:t xml:space="preserve"> </w:t>
      </w:r>
      <w:r w:rsidRPr="00F607C1">
        <w:rPr>
          <w:rFonts w:ascii="Times New Roman" w:eastAsia="Times New Roman" w:hAnsi="Times New Roman" w:cs="Times New Roman"/>
          <w:sz w:val="24"/>
          <w:szCs w:val="24"/>
        </w:rPr>
        <w:t xml:space="preserve"> Findings from the study revealed that </w:t>
      </w:r>
      <w:r w:rsidRPr="00F607C1">
        <w:rPr>
          <w:rFonts w:ascii="Times New Roman" w:eastAsia="Times New Roman" w:hAnsi="Times New Roman" w:cs="Times New Roman"/>
          <w:i/>
          <w:iCs/>
          <w:sz w:val="24"/>
          <w:szCs w:val="24"/>
        </w:rPr>
        <w:t>Proteus</w:t>
      </w:r>
      <w:r w:rsidRPr="00F607C1">
        <w:rPr>
          <w:rFonts w:ascii="Times New Roman" w:eastAsia="Times New Roman" w:hAnsi="Times New Roman" w:cs="Times New Roman"/>
          <w:sz w:val="24"/>
          <w:szCs w:val="24"/>
        </w:rPr>
        <w:t xml:space="preserve"> </w:t>
      </w:r>
      <w:r w:rsidRPr="00F607C1">
        <w:rPr>
          <w:rFonts w:ascii="Times New Roman" w:eastAsia="Times New Roman" w:hAnsi="Times New Roman" w:cs="Times New Roman"/>
          <w:i/>
          <w:iCs/>
          <w:sz w:val="24"/>
          <w:szCs w:val="24"/>
        </w:rPr>
        <w:t>mirabilis</w:t>
      </w:r>
      <w:r w:rsidRPr="00F607C1">
        <w:rPr>
          <w:rFonts w:ascii="Times New Roman" w:eastAsia="Times New Roman" w:hAnsi="Times New Roman" w:cs="Times New Roman"/>
          <w:sz w:val="24"/>
          <w:szCs w:val="24"/>
        </w:rPr>
        <w:t xml:space="preserve"> was sensitive to a good number of the antibiotics used.</w:t>
      </w:r>
      <w:r>
        <w:rPr>
          <w:rFonts w:ascii="Times New Roman" w:eastAsia="Times New Roman" w:hAnsi="Times New Roman" w:cs="Times New Roman"/>
          <w:sz w:val="24"/>
          <w:szCs w:val="24"/>
        </w:rPr>
        <w:t xml:space="preserve"> This finding support report of</w:t>
      </w:r>
      <w:r w:rsidRPr="00F607C1">
        <w:rPr>
          <w:rFonts w:ascii="Times New Roman" w:eastAsia="Times New Roman" w:hAnsi="Times New Roman" w:cs="Times New Roman"/>
          <w:sz w:val="24"/>
          <w:szCs w:val="24"/>
        </w:rPr>
        <w:t xml:space="preserve"> </w:t>
      </w:r>
      <w:proofErr w:type="spellStart"/>
      <w:r w:rsidRPr="00F607C1">
        <w:rPr>
          <w:rFonts w:ascii="Times New Roman" w:eastAsia="Times New Roman" w:hAnsi="Times New Roman" w:cs="Times New Roman"/>
          <w:sz w:val="24"/>
          <w:szCs w:val="24"/>
        </w:rPr>
        <w:t>Mutair</w:t>
      </w:r>
      <w:proofErr w:type="spellEnd"/>
      <w:r w:rsidRPr="00F607C1">
        <w:rPr>
          <w:rFonts w:ascii="Times New Roman" w:eastAsia="Times New Roman" w:hAnsi="Times New Roman" w:cs="Times New Roman"/>
          <w:sz w:val="24"/>
          <w:szCs w:val="24"/>
        </w:rPr>
        <w:t xml:space="preserve"> </w:t>
      </w:r>
      <w:r w:rsidRPr="00F607C1">
        <w:rPr>
          <w:rFonts w:ascii="Times New Roman" w:eastAsia="Times New Roman" w:hAnsi="Times New Roman" w:cs="Times New Roman"/>
          <w:i/>
          <w:iCs/>
          <w:sz w:val="24"/>
          <w:szCs w:val="24"/>
        </w:rPr>
        <w:t>et</w:t>
      </w:r>
      <w:r w:rsidRPr="00F607C1">
        <w:rPr>
          <w:rFonts w:ascii="Times New Roman" w:eastAsia="Times New Roman" w:hAnsi="Times New Roman" w:cs="Times New Roman"/>
          <w:sz w:val="24"/>
          <w:szCs w:val="24"/>
        </w:rPr>
        <w:t xml:space="preserve"> </w:t>
      </w:r>
      <w:r w:rsidRPr="00F607C1">
        <w:rPr>
          <w:rFonts w:ascii="Times New Roman" w:eastAsia="Times New Roman" w:hAnsi="Times New Roman" w:cs="Times New Roman"/>
          <w:i/>
          <w:iCs/>
          <w:sz w:val="24"/>
          <w:szCs w:val="24"/>
        </w:rPr>
        <w:t>al</w:t>
      </w:r>
      <w:r w:rsidRPr="00F607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607C1">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that</w:t>
      </w:r>
      <w:r w:rsidRPr="00F607C1">
        <w:rPr>
          <w:rFonts w:ascii="Times New Roman" w:eastAsia="Times New Roman" w:hAnsi="Times New Roman" w:cs="Times New Roman"/>
          <w:sz w:val="24"/>
          <w:szCs w:val="24"/>
        </w:rPr>
        <w:t> </w:t>
      </w:r>
      <w:r w:rsidRPr="00F607C1">
        <w:rPr>
          <w:rFonts w:ascii="Times New Roman" w:eastAsia="Times New Roman" w:hAnsi="Times New Roman" w:cs="Times New Roman"/>
          <w:i/>
          <w:iCs/>
          <w:sz w:val="24"/>
          <w:szCs w:val="24"/>
          <w:bdr w:val="none" w:sz="0" w:space="0" w:color="auto" w:frame="1"/>
        </w:rPr>
        <w:t>Proteus spp</w:t>
      </w:r>
      <w:r w:rsidRPr="00F607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F607C1">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observed</w:t>
      </w:r>
      <w:r w:rsidRPr="00F607C1">
        <w:rPr>
          <w:rFonts w:ascii="Times New Roman" w:eastAsia="Times New Roman" w:hAnsi="Times New Roman" w:cs="Times New Roman"/>
          <w:sz w:val="24"/>
          <w:szCs w:val="24"/>
        </w:rPr>
        <w:t xml:space="preserve"> to showed lower resistance to all antimicrobial classes.</w:t>
      </w:r>
    </w:p>
    <w:p w14:paraId="00F82E21" w14:textId="77777777" w:rsidR="002E0BE4" w:rsidRDefault="002E0BE4" w:rsidP="002E0BE4">
      <w:pPr>
        <w:shd w:val="clear" w:color="auto" w:fill="FFFFFF"/>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revealed a high percentage of resistance to tetracycline and nitrofurantoin. This finding aligns with the report by Mirzaei </w:t>
      </w:r>
      <w:r w:rsidRPr="00CA7B79">
        <w:rPr>
          <w:rFonts w:ascii="Times New Roman" w:eastAsia="Times New Roman" w:hAnsi="Times New Roman" w:cs="Times New Roman"/>
          <w:i/>
          <w:iCs/>
          <w:sz w:val="24"/>
          <w:szCs w:val="24"/>
        </w:rPr>
        <w:t>et</w:t>
      </w:r>
      <w:r>
        <w:rPr>
          <w:rFonts w:ascii="Times New Roman" w:eastAsia="Times New Roman" w:hAnsi="Times New Roman" w:cs="Times New Roman"/>
          <w:sz w:val="24"/>
          <w:szCs w:val="24"/>
        </w:rPr>
        <w:t xml:space="preserve"> </w:t>
      </w:r>
      <w:r w:rsidRPr="00CA7B79">
        <w:rPr>
          <w:rFonts w:ascii="Times New Roman" w:eastAsia="Times New Roman" w:hAnsi="Times New Roman" w:cs="Times New Roman"/>
          <w:i/>
          <w:iCs/>
          <w:sz w:val="24"/>
          <w:szCs w:val="24"/>
        </w:rPr>
        <w:t>al</w:t>
      </w:r>
      <w:r>
        <w:rPr>
          <w:rFonts w:ascii="Times New Roman" w:eastAsia="Times New Roman" w:hAnsi="Times New Roman" w:cs="Times New Roman"/>
          <w:sz w:val="24"/>
          <w:szCs w:val="24"/>
        </w:rPr>
        <w:t xml:space="preserve">. (2021), which identified </w:t>
      </w:r>
      <w:r w:rsidRPr="00CA7B79">
        <w:rPr>
          <w:rFonts w:ascii="Times New Roman" w:eastAsia="Times New Roman" w:hAnsi="Times New Roman" w:cs="Times New Roman"/>
          <w:i/>
          <w:iCs/>
          <w:sz w:val="24"/>
          <w:szCs w:val="24"/>
        </w:rPr>
        <w:t>Proteus</w:t>
      </w:r>
      <w:r>
        <w:rPr>
          <w:rFonts w:ascii="Times New Roman" w:eastAsia="Times New Roman" w:hAnsi="Times New Roman" w:cs="Times New Roman"/>
          <w:sz w:val="24"/>
          <w:szCs w:val="24"/>
        </w:rPr>
        <w:t xml:space="preserve"> </w:t>
      </w:r>
      <w:r w:rsidRPr="00CA7B79">
        <w:rPr>
          <w:rFonts w:ascii="Times New Roman" w:eastAsia="Times New Roman" w:hAnsi="Times New Roman" w:cs="Times New Roman"/>
          <w:i/>
          <w:iCs/>
          <w:sz w:val="24"/>
          <w:szCs w:val="24"/>
        </w:rPr>
        <w:t>mirabilis</w:t>
      </w:r>
      <w:r>
        <w:rPr>
          <w:rFonts w:ascii="Times New Roman" w:eastAsia="Times New Roman" w:hAnsi="Times New Roman" w:cs="Times New Roman"/>
          <w:sz w:val="24"/>
          <w:szCs w:val="24"/>
        </w:rPr>
        <w:t xml:space="preserve"> as having a natural resistance to tetracycline, likely contributing to its increasing tolerance. Furthermore, tetracycline resistance in Enterobacteriaceae has been linked to the </w:t>
      </w:r>
      <w:proofErr w:type="spellStart"/>
      <w:r>
        <w:rPr>
          <w:rFonts w:ascii="Times New Roman" w:eastAsia="Times New Roman" w:hAnsi="Times New Roman" w:cs="Times New Roman"/>
          <w:i/>
          <w:iCs/>
          <w:sz w:val="24"/>
          <w:szCs w:val="24"/>
        </w:rPr>
        <w:t>t</w:t>
      </w:r>
      <w:r w:rsidRPr="00356775">
        <w:rPr>
          <w:rFonts w:ascii="Times New Roman" w:eastAsia="Times New Roman" w:hAnsi="Times New Roman" w:cs="Times New Roman"/>
          <w:i/>
          <w:iCs/>
          <w:sz w:val="24"/>
          <w:szCs w:val="24"/>
        </w:rPr>
        <w:t>et</w:t>
      </w:r>
      <w:proofErr w:type="spellEnd"/>
      <w:r>
        <w:rPr>
          <w:rFonts w:ascii="Times New Roman" w:eastAsia="Times New Roman" w:hAnsi="Times New Roman" w:cs="Times New Roman"/>
          <w:sz w:val="24"/>
          <w:szCs w:val="24"/>
        </w:rPr>
        <w:t>(</w:t>
      </w:r>
      <w:r w:rsidRPr="00356775">
        <w:rPr>
          <w:rFonts w:ascii="Times New Roman" w:eastAsia="Times New Roman" w:hAnsi="Times New Roman" w:cs="Times New Roman"/>
          <w:i/>
          <w:iCs/>
          <w:sz w:val="24"/>
          <w:szCs w:val="24"/>
        </w:rPr>
        <w:t>A</w:t>
      </w:r>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i/>
          <w:iCs/>
          <w:sz w:val="24"/>
          <w:szCs w:val="24"/>
        </w:rPr>
        <w:t>t</w:t>
      </w:r>
      <w:r w:rsidRPr="00356775">
        <w:rPr>
          <w:rFonts w:ascii="Times New Roman" w:eastAsia="Times New Roman" w:hAnsi="Times New Roman" w:cs="Times New Roman"/>
          <w:i/>
          <w:iCs/>
          <w:sz w:val="24"/>
          <w:szCs w:val="24"/>
        </w:rPr>
        <w:t>et</w:t>
      </w:r>
      <w:proofErr w:type="spellEnd"/>
      <w:r>
        <w:rPr>
          <w:rFonts w:ascii="Times New Roman" w:eastAsia="Times New Roman" w:hAnsi="Times New Roman" w:cs="Times New Roman"/>
          <w:sz w:val="24"/>
          <w:szCs w:val="24"/>
        </w:rPr>
        <w:t>(</w:t>
      </w:r>
      <w:r w:rsidRPr="00356775">
        <w:rPr>
          <w:rFonts w:ascii="Times New Roman" w:eastAsia="Times New Roman" w:hAnsi="Times New Roman" w:cs="Times New Roman"/>
          <w:i/>
          <w:iCs/>
          <w:sz w:val="24"/>
          <w:szCs w:val="24"/>
        </w:rPr>
        <w:t>E</w:t>
      </w:r>
      <w:r>
        <w:rPr>
          <w:rFonts w:ascii="Times New Roman" w:eastAsia="Times New Roman" w:hAnsi="Times New Roman" w:cs="Times New Roman"/>
          <w:sz w:val="24"/>
          <w:szCs w:val="24"/>
        </w:rPr>
        <w:t xml:space="preserve">) gene determinants (Kuleshov </w:t>
      </w:r>
      <w:r w:rsidRPr="0016209A">
        <w:rPr>
          <w:rFonts w:ascii="Times New Roman" w:eastAsia="Times New Roman" w:hAnsi="Times New Roman" w:cs="Times New Roman"/>
          <w:i/>
          <w:iCs/>
          <w:sz w:val="24"/>
          <w:szCs w:val="24"/>
        </w:rPr>
        <w:t>et</w:t>
      </w:r>
      <w:r>
        <w:rPr>
          <w:rFonts w:ascii="Times New Roman" w:eastAsia="Times New Roman" w:hAnsi="Times New Roman" w:cs="Times New Roman"/>
          <w:sz w:val="24"/>
          <w:szCs w:val="24"/>
        </w:rPr>
        <w:t xml:space="preserve"> </w:t>
      </w:r>
      <w:r w:rsidRPr="0016209A">
        <w:rPr>
          <w:rFonts w:ascii="Times New Roman" w:eastAsia="Times New Roman" w:hAnsi="Times New Roman" w:cs="Times New Roman"/>
          <w:i/>
          <w:iCs/>
          <w:sz w:val="24"/>
          <w:szCs w:val="24"/>
        </w:rPr>
        <w:t>al</w:t>
      </w:r>
      <w:r>
        <w:rPr>
          <w:rFonts w:ascii="Times New Roman" w:eastAsia="Times New Roman" w:hAnsi="Times New Roman" w:cs="Times New Roman"/>
          <w:sz w:val="24"/>
          <w:szCs w:val="24"/>
        </w:rPr>
        <w:t xml:space="preserve">., 2021). These genes are primarily associated with efflux mechanism, a common bacterial strategy to expel antibiotics and other toxic substances from the </w:t>
      </w:r>
      <w:r>
        <w:rPr>
          <w:rFonts w:ascii="Times New Roman" w:eastAsia="Times New Roman" w:hAnsi="Times New Roman" w:cs="Times New Roman"/>
          <w:sz w:val="24"/>
          <w:szCs w:val="24"/>
        </w:rPr>
        <w:lastRenderedPageBreak/>
        <w:t>cell. Efflux pumps, integral membrane proteins, actively transport antibiotics out of bacterial cells, reducing intracellular drug concentrations and promoting resistance.</w:t>
      </w:r>
    </w:p>
    <w:p w14:paraId="4C0E6128" w14:textId="77777777" w:rsidR="002E0BE4" w:rsidRPr="00CA7B79" w:rsidRDefault="002E0BE4" w:rsidP="002E0BE4">
      <w:pPr>
        <w:shd w:val="clear" w:color="auto" w:fill="FFFFFF"/>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efflux resistance genes are frequently located on mobile genetic elements, facilitating their horizontal transfer between bacterial species. Notably, the class A tetracycline resistance (</w:t>
      </w:r>
      <w:proofErr w:type="spellStart"/>
      <w:r w:rsidRPr="00525650">
        <w:rPr>
          <w:rFonts w:ascii="Times New Roman" w:eastAsia="Times New Roman" w:hAnsi="Times New Roman" w:cs="Times New Roman"/>
          <w:i/>
          <w:iCs/>
          <w:sz w:val="24"/>
          <w:szCs w:val="24"/>
        </w:rPr>
        <w:t>tet</w:t>
      </w:r>
      <w:proofErr w:type="spellEnd"/>
      <w:r>
        <w:rPr>
          <w:rFonts w:ascii="Times New Roman" w:eastAsia="Times New Roman" w:hAnsi="Times New Roman" w:cs="Times New Roman"/>
          <w:sz w:val="24"/>
          <w:szCs w:val="24"/>
        </w:rPr>
        <w:t xml:space="preserve">) determinant, first identified in the RP1/Tn1721 system (Wang </w:t>
      </w:r>
      <w:r w:rsidRPr="00525650">
        <w:rPr>
          <w:rFonts w:ascii="Times New Roman" w:eastAsia="Times New Roman" w:hAnsi="Times New Roman" w:cs="Times New Roman"/>
          <w:i/>
          <w:iCs/>
          <w:sz w:val="24"/>
          <w:szCs w:val="24"/>
        </w:rPr>
        <w:t>et</w:t>
      </w:r>
      <w:r>
        <w:rPr>
          <w:rFonts w:ascii="Times New Roman" w:eastAsia="Times New Roman" w:hAnsi="Times New Roman" w:cs="Times New Roman"/>
          <w:sz w:val="24"/>
          <w:szCs w:val="24"/>
        </w:rPr>
        <w:t xml:space="preserve"> </w:t>
      </w:r>
      <w:r w:rsidRPr="00525650">
        <w:rPr>
          <w:rFonts w:ascii="Times New Roman" w:eastAsia="Times New Roman" w:hAnsi="Times New Roman" w:cs="Times New Roman"/>
          <w:i/>
          <w:iCs/>
          <w:sz w:val="24"/>
          <w:szCs w:val="24"/>
        </w:rPr>
        <w:t>al</w:t>
      </w:r>
      <w:r>
        <w:rPr>
          <w:rFonts w:ascii="Times New Roman" w:eastAsia="Times New Roman" w:hAnsi="Times New Roman" w:cs="Times New Roman"/>
          <w:sz w:val="24"/>
          <w:szCs w:val="24"/>
        </w:rPr>
        <w:t>., 2017), underscores the critical role of mobile genetic elements in disseminating resistance. These findings highlight the importance of understanding efflux mechanisms and their genetic determinants to combat the rising prevalence of tetracycline resistance.</w:t>
      </w:r>
    </w:p>
    <w:p w14:paraId="5EB22C13" w14:textId="77777777" w:rsidR="002E0BE4" w:rsidRDefault="002E0BE4" w:rsidP="002E0B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rPr>
        <w:t xml:space="preserve"> The </w:t>
      </w:r>
      <w:r>
        <w:rPr>
          <w:rFonts w:ascii="Times New Roman" w:eastAsia="Times New Roman" w:hAnsi="Times New Roman" w:cs="Times New Roman"/>
          <w:sz w:val="24"/>
          <w:szCs w:val="24"/>
        </w:rPr>
        <w:t xml:space="preserve">antibiotic sensitivity profile of </w:t>
      </w:r>
      <w:r w:rsidRPr="009A6959">
        <w:rPr>
          <w:rFonts w:ascii="Times New Roman" w:eastAsia="Times New Roman" w:hAnsi="Times New Roman" w:cs="Times New Roman"/>
          <w:i/>
          <w:iCs/>
          <w:sz w:val="24"/>
          <w:szCs w:val="24"/>
        </w:rPr>
        <w:t>Proteus</w:t>
      </w:r>
      <w:r>
        <w:rPr>
          <w:rFonts w:ascii="Times New Roman" w:eastAsia="Times New Roman" w:hAnsi="Times New Roman" w:cs="Times New Roman"/>
          <w:sz w:val="24"/>
          <w:szCs w:val="24"/>
        </w:rPr>
        <w:t xml:space="preserve"> </w:t>
      </w:r>
      <w:r w:rsidRPr="009A6959">
        <w:rPr>
          <w:rFonts w:ascii="Times New Roman" w:eastAsia="Times New Roman" w:hAnsi="Times New Roman" w:cs="Times New Roman"/>
          <w:i/>
          <w:iCs/>
          <w:sz w:val="24"/>
          <w:szCs w:val="24"/>
        </w:rPr>
        <w:t>mirabilis</w:t>
      </w:r>
      <w:r>
        <w:rPr>
          <w:rFonts w:ascii="Times New Roman" w:eastAsia="Times New Roman" w:hAnsi="Times New Roman" w:cs="Times New Roman"/>
          <w:sz w:val="24"/>
          <w:szCs w:val="24"/>
        </w:rPr>
        <w:t xml:space="preserve"> from Federal Medical Center demonstrated high susceptibility to Amikacin 100%, Imipenem (100%), Gentamycin (85.7%), Meropenem (85.7%) and Piperacillin- tazobactam (85.7%). Similarly, In Benue State University Teaching Hospital, the susceptibility profile showed Meropenem (100%), Imipenem (95.2%), Amikacin (90.5%) and Ciprofloxacin (81.0%). These findings align with Han </w:t>
      </w:r>
      <w:r w:rsidRPr="005538C8">
        <w:rPr>
          <w:rFonts w:ascii="Times New Roman" w:eastAsia="Times New Roman" w:hAnsi="Times New Roman" w:cs="Times New Roman"/>
          <w:i/>
          <w:iCs/>
          <w:sz w:val="24"/>
          <w:szCs w:val="24"/>
        </w:rPr>
        <w:t>et</w:t>
      </w:r>
      <w:r>
        <w:rPr>
          <w:rFonts w:ascii="Times New Roman" w:eastAsia="Times New Roman" w:hAnsi="Times New Roman" w:cs="Times New Roman"/>
          <w:sz w:val="24"/>
          <w:szCs w:val="24"/>
        </w:rPr>
        <w:t xml:space="preserve"> </w:t>
      </w:r>
      <w:r w:rsidRPr="005538C8">
        <w:rPr>
          <w:rFonts w:ascii="Times New Roman" w:eastAsia="Times New Roman" w:hAnsi="Times New Roman" w:cs="Times New Roman"/>
          <w:i/>
          <w:iCs/>
          <w:sz w:val="24"/>
          <w:szCs w:val="24"/>
        </w:rPr>
        <w:t>al</w:t>
      </w:r>
      <w:r>
        <w:rPr>
          <w:rFonts w:ascii="Times New Roman" w:eastAsia="Times New Roman" w:hAnsi="Times New Roman" w:cs="Times New Roman"/>
          <w:sz w:val="24"/>
          <w:szCs w:val="24"/>
        </w:rPr>
        <w:t xml:space="preserve">. (2020), who reported high susceptibility of </w:t>
      </w:r>
      <w:r w:rsidRPr="005538C8">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 </w:t>
      </w:r>
      <w:r w:rsidRPr="005538C8">
        <w:rPr>
          <w:rFonts w:ascii="Times New Roman" w:eastAsia="Times New Roman" w:hAnsi="Times New Roman" w:cs="Times New Roman"/>
          <w:i/>
          <w:iCs/>
          <w:sz w:val="24"/>
          <w:szCs w:val="24"/>
        </w:rPr>
        <w:t>mirabilis</w:t>
      </w:r>
      <w:r>
        <w:rPr>
          <w:rFonts w:ascii="Times New Roman" w:eastAsia="Times New Roman" w:hAnsi="Times New Roman" w:cs="Times New Roman"/>
          <w:sz w:val="24"/>
          <w:szCs w:val="24"/>
        </w:rPr>
        <w:t xml:space="preserve"> isolates to Imipenem and other antibiotics.</w:t>
      </w:r>
      <w:r w:rsidRPr="00B4378F">
        <w:rPr>
          <w:rFonts w:ascii="Times New Roman" w:eastAsia="Times New Roman" w:hAnsi="Times New Roman" w:cs="Times New Roman"/>
          <w:sz w:val="24"/>
          <w:szCs w:val="24"/>
        </w:rPr>
        <w:t xml:space="preserve"> Aminoglycosides</w:t>
      </w:r>
      <w:r>
        <w:rPr>
          <w:rFonts w:ascii="Times New Roman" w:eastAsia="Times New Roman" w:hAnsi="Times New Roman" w:cs="Times New Roman"/>
          <w:sz w:val="24"/>
          <w:szCs w:val="24"/>
        </w:rPr>
        <w:t xml:space="preserve"> such as amikacin and gentamycin have also been identified as effective options, despite concerns about resistance and toxicity (</w:t>
      </w:r>
      <w:proofErr w:type="spellStart"/>
      <w:r>
        <w:rPr>
          <w:rFonts w:ascii="Times New Roman" w:eastAsia="Times New Roman" w:hAnsi="Times New Roman" w:cs="Times New Roman"/>
          <w:sz w:val="24"/>
          <w:szCs w:val="24"/>
        </w:rPr>
        <w:t>Canstanheira</w:t>
      </w:r>
      <w:proofErr w:type="spellEnd"/>
      <w:r>
        <w:rPr>
          <w:rFonts w:ascii="Times New Roman" w:eastAsia="Times New Roman" w:hAnsi="Times New Roman" w:cs="Times New Roman"/>
          <w:sz w:val="24"/>
          <w:szCs w:val="24"/>
        </w:rPr>
        <w:t xml:space="preserve"> et al., 2018; </w:t>
      </w:r>
      <w:proofErr w:type="spellStart"/>
      <w:r>
        <w:rPr>
          <w:rFonts w:ascii="Times New Roman" w:eastAsia="Times New Roman" w:hAnsi="Times New Roman" w:cs="Times New Roman"/>
          <w:sz w:val="24"/>
          <w:szCs w:val="24"/>
        </w:rPr>
        <w:t>Googlet</w:t>
      </w:r>
      <w:proofErr w:type="spellEnd"/>
      <w:r>
        <w:rPr>
          <w:rFonts w:ascii="Times New Roman" w:eastAsia="Times New Roman" w:hAnsi="Times New Roman" w:cs="Times New Roman"/>
          <w:sz w:val="24"/>
          <w:szCs w:val="24"/>
        </w:rPr>
        <w:t xml:space="preserve"> et al., 2019). Nevertheless, their efficacy against multidrug (MDR) bacteria highlights their continued relevance in clinical practice. </w:t>
      </w:r>
      <w:bookmarkStart w:id="26" w:name="_Hlk181612073"/>
    </w:p>
    <w:bookmarkEnd w:id="26"/>
    <w:p w14:paraId="7451B375" w14:textId="77777777" w:rsidR="002E0BE4" w:rsidRDefault="002E0BE4" w:rsidP="002E0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this study, isolates from the Federal University of Health Science Teaching Hospital Otukpo and General Hospital Katsina Ala exhibited high sensitivity to Meropenem (100%), Imipenem (93.3%), Ciprofloxacin (86.7%) and Amoxicillin (86.7%). This finding aligns with </w:t>
      </w:r>
      <w:proofErr w:type="spellStart"/>
      <w:r w:rsidRPr="00BA6AE3">
        <w:rPr>
          <w:rFonts w:ascii="Times New Roman" w:eastAsia="Times New Roman" w:hAnsi="Times New Roman" w:cs="Times New Roman"/>
          <w:sz w:val="24"/>
          <w:szCs w:val="24"/>
        </w:rPr>
        <w:t>Verpoten</w:t>
      </w:r>
      <w:proofErr w:type="spellEnd"/>
      <w:r w:rsidRPr="00BA6AE3">
        <w:rPr>
          <w:rFonts w:ascii="Times New Roman" w:eastAsia="Times New Roman" w:hAnsi="Times New Roman" w:cs="Times New Roman"/>
          <w:sz w:val="24"/>
          <w:szCs w:val="24"/>
        </w:rPr>
        <w:t xml:space="preserve"> </w:t>
      </w:r>
      <w:r w:rsidRPr="00BA6AE3">
        <w:rPr>
          <w:rFonts w:ascii="Times New Roman" w:eastAsia="Times New Roman" w:hAnsi="Times New Roman" w:cs="Times New Roman"/>
          <w:i/>
          <w:iCs/>
          <w:sz w:val="24"/>
          <w:szCs w:val="24"/>
        </w:rPr>
        <w:t>et</w:t>
      </w:r>
      <w:r w:rsidRPr="00BA6AE3">
        <w:rPr>
          <w:rFonts w:ascii="Times New Roman" w:eastAsia="Times New Roman" w:hAnsi="Times New Roman" w:cs="Times New Roman"/>
          <w:sz w:val="24"/>
          <w:szCs w:val="24"/>
        </w:rPr>
        <w:t xml:space="preserve"> </w:t>
      </w:r>
      <w:r w:rsidRPr="00BA6AE3">
        <w:rPr>
          <w:rFonts w:ascii="Times New Roman" w:eastAsia="Times New Roman" w:hAnsi="Times New Roman" w:cs="Times New Roman"/>
          <w:i/>
          <w:iCs/>
          <w:sz w:val="24"/>
          <w:szCs w:val="24"/>
        </w:rPr>
        <w:t>al</w:t>
      </w:r>
      <w:r w:rsidRPr="00BA6A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A6AE3">
        <w:rPr>
          <w:rFonts w:ascii="Times New Roman" w:eastAsia="Times New Roman" w:hAnsi="Times New Roman" w:cs="Times New Roman"/>
          <w:sz w:val="24"/>
          <w:szCs w:val="24"/>
        </w:rPr>
        <w:t>2018</w:t>
      </w:r>
      <w:r>
        <w:rPr>
          <w:rFonts w:ascii="Times New Roman" w:eastAsia="Times New Roman" w:hAnsi="Times New Roman" w:cs="Times New Roman"/>
          <w:sz w:val="24"/>
          <w:szCs w:val="24"/>
        </w:rPr>
        <w:t>) who noted f</w:t>
      </w:r>
      <w:r w:rsidRPr="00BA6AE3">
        <w:rPr>
          <w:rFonts w:ascii="Times New Roman" w:eastAsia="Times New Roman" w:hAnsi="Times New Roman" w:cs="Times New Roman"/>
          <w:sz w:val="24"/>
          <w:szCs w:val="24"/>
        </w:rPr>
        <w:t>luoroquinolones</w:t>
      </w:r>
      <w:r>
        <w:rPr>
          <w:rFonts w:ascii="Times New Roman" w:eastAsia="Times New Roman" w:hAnsi="Times New Roman" w:cs="Times New Roman"/>
          <w:sz w:val="24"/>
          <w:szCs w:val="24"/>
        </w:rPr>
        <w:t xml:space="preserve"> like ciprofloxacin as widely</w:t>
      </w:r>
      <w:r w:rsidRPr="00BA6AE3">
        <w:rPr>
          <w:rFonts w:ascii="Times New Roman" w:eastAsia="Times New Roman" w:hAnsi="Times New Roman" w:cs="Times New Roman"/>
          <w:sz w:val="24"/>
          <w:szCs w:val="24"/>
        </w:rPr>
        <w:t xml:space="preserve"> used antibiotics in Western Europe, North America, and Japan</w:t>
      </w:r>
      <w:r>
        <w:rPr>
          <w:rFonts w:ascii="Times New Roman" w:eastAsia="Times New Roman" w:hAnsi="Times New Roman" w:cs="Times New Roman"/>
          <w:sz w:val="24"/>
          <w:szCs w:val="24"/>
        </w:rPr>
        <w:t>, particularly for</w:t>
      </w:r>
      <w:r w:rsidRPr="00BA6AE3">
        <w:rPr>
          <w:rFonts w:ascii="Times New Roman" w:eastAsia="Times New Roman" w:hAnsi="Times New Roman" w:cs="Times New Roman"/>
          <w:sz w:val="24"/>
          <w:szCs w:val="24"/>
        </w:rPr>
        <w:t xml:space="preserve"> infections</w:t>
      </w:r>
      <w:r>
        <w:rPr>
          <w:rFonts w:ascii="Times New Roman" w:eastAsia="Times New Roman" w:hAnsi="Times New Roman" w:cs="Times New Roman"/>
          <w:sz w:val="24"/>
          <w:szCs w:val="24"/>
        </w:rPr>
        <w:t xml:space="preserve"> such as postpartum </w:t>
      </w:r>
      <w:r w:rsidRPr="00BA6AE3">
        <w:rPr>
          <w:rFonts w:ascii="Times New Roman" w:eastAsia="Times New Roman" w:hAnsi="Times New Roman" w:cs="Times New Roman"/>
          <w:sz w:val="24"/>
          <w:szCs w:val="24"/>
        </w:rPr>
        <w:t>I</w:t>
      </w:r>
      <w:r>
        <w:rPr>
          <w:rFonts w:ascii="Times New Roman" w:eastAsia="Times New Roman" w:hAnsi="Times New Roman" w:cs="Times New Roman"/>
          <w:sz w:val="24"/>
          <w:szCs w:val="24"/>
        </w:rPr>
        <w:t>nfection</w:t>
      </w:r>
      <w:r w:rsidRPr="00BA6AE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However, resistance to gentamicin (7.6%) and amoxicillin (7.6%) was observed in isolates from Private Maternity Homes, a result consistent with Mestrovic et al. (2018), who reported </w:t>
      </w:r>
      <w:r>
        <w:rPr>
          <w:rFonts w:ascii="Times New Roman" w:eastAsia="Times New Roman" w:hAnsi="Times New Roman" w:cs="Times New Roman"/>
          <w:sz w:val="24"/>
          <w:szCs w:val="24"/>
        </w:rPr>
        <w:lastRenderedPageBreak/>
        <w:t>resistance rates of 8.4% for</w:t>
      </w:r>
      <w:r w:rsidRPr="00B4378F">
        <w:rPr>
          <w:rFonts w:ascii="Times New Roman" w:eastAsia="Times New Roman" w:hAnsi="Times New Roman" w:cs="Times New Roman"/>
          <w:sz w:val="24"/>
          <w:szCs w:val="24"/>
        </w:rPr>
        <w:t> </w:t>
      </w:r>
      <w:r w:rsidRPr="00B4378F">
        <w:rPr>
          <w:rFonts w:ascii="Times New Roman" w:eastAsia="Times New Roman" w:hAnsi="Times New Roman" w:cs="Times New Roman"/>
          <w:i/>
          <w:iCs/>
          <w:sz w:val="24"/>
          <w:szCs w:val="24"/>
        </w:rPr>
        <w:t>P. mirabilis</w:t>
      </w:r>
      <w:r w:rsidRPr="00B4378F">
        <w:rPr>
          <w:rFonts w:ascii="Times New Roman" w:eastAsia="Times New Roman" w:hAnsi="Times New Roman" w:cs="Times New Roman"/>
          <w:sz w:val="24"/>
          <w:szCs w:val="24"/>
        </w:rPr>
        <w:t xml:space="preserve"> to antibiotics</w:t>
      </w:r>
      <w:r>
        <w:rPr>
          <w:rFonts w:ascii="Times New Roman" w:eastAsia="Times New Roman" w:hAnsi="Times New Roman" w:cs="Times New Roman"/>
          <w:sz w:val="24"/>
          <w:szCs w:val="24"/>
        </w:rPr>
        <w:t xml:space="preserve"> including</w:t>
      </w:r>
      <w:r w:rsidRPr="00B4378F">
        <w:rPr>
          <w:rFonts w:ascii="Times New Roman" w:eastAsia="Times New Roman" w:hAnsi="Times New Roman" w:cs="Times New Roman"/>
          <w:sz w:val="24"/>
          <w:szCs w:val="24"/>
        </w:rPr>
        <w:t xml:space="preserve"> ciprofloxacin, amoxicillin, gentamicin, amoxicillin/clavulanic acid</w:t>
      </w:r>
      <w:r>
        <w:rPr>
          <w:rFonts w:ascii="Times New Roman" w:eastAsia="Times New Roman" w:hAnsi="Times New Roman" w:cs="Times New Roman"/>
          <w:sz w:val="24"/>
          <w:szCs w:val="24"/>
        </w:rPr>
        <w:t>.</w:t>
      </w:r>
    </w:p>
    <w:p w14:paraId="7D5E988B" w14:textId="77777777" w:rsidR="002E0BE4" w:rsidRDefault="002E0BE4" w:rsidP="002E0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Interestingly, resistance rates to imipenem (23.1%) and meropenem (15.4%) in Private Maternity Homes contrast with findings from Bul </w:t>
      </w:r>
      <w:r w:rsidRPr="000724B7">
        <w:rPr>
          <w:rFonts w:ascii="Times New Roman" w:eastAsia="Times New Roman" w:hAnsi="Times New Roman" w:cs="Times New Roman"/>
          <w:i/>
          <w:iCs/>
          <w:sz w:val="24"/>
          <w:szCs w:val="24"/>
        </w:rPr>
        <w:t>et</w:t>
      </w:r>
      <w:r>
        <w:rPr>
          <w:rFonts w:ascii="Times New Roman" w:eastAsia="Times New Roman" w:hAnsi="Times New Roman" w:cs="Times New Roman"/>
          <w:sz w:val="24"/>
          <w:szCs w:val="24"/>
        </w:rPr>
        <w:t xml:space="preserve"> </w:t>
      </w:r>
      <w:r w:rsidRPr="000724B7">
        <w:rPr>
          <w:rFonts w:ascii="Times New Roman" w:eastAsia="Times New Roman" w:hAnsi="Times New Roman" w:cs="Times New Roman"/>
          <w:i/>
          <w:iCs/>
          <w:sz w:val="24"/>
          <w:szCs w:val="24"/>
        </w:rPr>
        <w:t>al</w:t>
      </w:r>
      <w:r>
        <w:rPr>
          <w:rFonts w:ascii="Times New Roman" w:eastAsia="Times New Roman" w:hAnsi="Times New Roman" w:cs="Times New Roman"/>
          <w:sz w:val="24"/>
          <w:szCs w:val="24"/>
        </w:rPr>
        <w:t>. (2022) who reported significantly lower resistance rates to imipenem (3.6%) and meropenem (4%) in Iran.</w:t>
      </w:r>
    </w:p>
    <w:p w14:paraId="310F153E" w14:textId="77777777" w:rsidR="002E0BE4" w:rsidRDefault="002E0BE4" w:rsidP="002E0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discrepancy may reflect regional differences in antibiotic use, resistance patterns and infection control practices, emphasizing the need for localized antibiotic stewardship programs to address emerging resistance trends effectively.</w:t>
      </w:r>
    </w:p>
    <w:p w14:paraId="47E1C032" w14:textId="3F012ADD" w:rsidR="002E0BE4" w:rsidRDefault="003F71A6" w:rsidP="002F51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revealed the molecular detection of TEM, AAC, and </w:t>
      </w:r>
      <w:proofErr w:type="spellStart"/>
      <w:r>
        <w:rPr>
          <w:rFonts w:ascii="Times New Roman" w:eastAsia="Times New Roman" w:hAnsi="Times New Roman" w:cs="Times New Roman"/>
          <w:sz w:val="24"/>
          <w:szCs w:val="24"/>
        </w:rPr>
        <w:t>qnrA</w:t>
      </w:r>
      <w:proofErr w:type="spellEnd"/>
      <w:r>
        <w:rPr>
          <w:rFonts w:ascii="Times New Roman" w:eastAsia="Times New Roman" w:hAnsi="Times New Roman" w:cs="Times New Roman"/>
          <w:sz w:val="24"/>
          <w:szCs w:val="24"/>
        </w:rPr>
        <w:t xml:space="preserve"> genes in 15 </w:t>
      </w:r>
      <w:r w:rsidRPr="008A1F31">
        <w:rPr>
          <w:rFonts w:ascii="Times New Roman" w:eastAsia="Times New Roman" w:hAnsi="Times New Roman" w:cs="Times New Roman"/>
          <w:i/>
          <w:iCs/>
          <w:sz w:val="24"/>
          <w:szCs w:val="24"/>
        </w:rPr>
        <w:t>Proteus</w:t>
      </w:r>
      <w:r>
        <w:rPr>
          <w:rFonts w:ascii="Times New Roman" w:eastAsia="Times New Roman" w:hAnsi="Times New Roman" w:cs="Times New Roman"/>
          <w:sz w:val="24"/>
          <w:szCs w:val="24"/>
        </w:rPr>
        <w:t xml:space="preserve"> </w:t>
      </w:r>
      <w:r w:rsidRPr="008A1F31">
        <w:rPr>
          <w:rFonts w:ascii="Times New Roman" w:eastAsia="Times New Roman" w:hAnsi="Times New Roman" w:cs="Times New Roman"/>
          <w:i/>
          <w:iCs/>
          <w:sz w:val="24"/>
          <w:szCs w:val="24"/>
        </w:rPr>
        <w:t>mirabilis</w:t>
      </w:r>
      <w:r>
        <w:rPr>
          <w:rFonts w:ascii="Times New Roman" w:eastAsia="Times New Roman" w:hAnsi="Times New Roman" w:cs="Times New Roman"/>
          <w:sz w:val="24"/>
          <w:szCs w:val="24"/>
        </w:rPr>
        <w:t xml:space="preserve"> isolates producing extended-spectrum beta-lactamases (ESBL). Using agarose gel electrophoresis, the </w:t>
      </w:r>
      <w:proofErr w:type="spellStart"/>
      <w:r>
        <w:rPr>
          <w:rFonts w:ascii="Times New Roman" w:eastAsia="Times New Roman" w:hAnsi="Times New Roman" w:cs="Times New Roman"/>
          <w:sz w:val="24"/>
          <w:szCs w:val="24"/>
        </w:rPr>
        <w:t>qnrA</w:t>
      </w:r>
      <w:proofErr w:type="spellEnd"/>
      <w:r>
        <w:rPr>
          <w:rFonts w:ascii="Times New Roman" w:eastAsia="Times New Roman" w:hAnsi="Times New Roman" w:cs="Times New Roman"/>
          <w:sz w:val="24"/>
          <w:szCs w:val="24"/>
        </w:rPr>
        <w:t xml:space="preserve"> gene was detected in 14(93.3%) of the isolates, while the AAC and TEM genes were identified in all 15(100%) </w:t>
      </w:r>
      <w:r w:rsidRPr="00B4378F">
        <w:rPr>
          <w:rFonts w:ascii="Times New Roman" w:eastAsia="Times New Roman" w:hAnsi="Times New Roman" w:cs="Times New Roman"/>
          <w:sz w:val="24"/>
          <w:szCs w:val="24"/>
        </w:rPr>
        <w:t>ESBL</w:t>
      </w:r>
      <w:r>
        <w:rPr>
          <w:rFonts w:ascii="Times New Roman" w:eastAsia="Times New Roman" w:hAnsi="Times New Roman" w:cs="Times New Roman"/>
          <w:sz w:val="24"/>
          <w:szCs w:val="24"/>
        </w:rPr>
        <w:t xml:space="preserve"> producing </w:t>
      </w:r>
      <w:r w:rsidRPr="008A1F31">
        <w:rPr>
          <w:rFonts w:ascii="Times New Roman" w:eastAsia="Times New Roman" w:hAnsi="Times New Roman" w:cs="Times New Roman"/>
          <w:i/>
          <w:iCs/>
          <w:sz w:val="24"/>
          <w:szCs w:val="24"/>
        </w:rPr>
        <w:t>P</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Pr="008A1F31">
        <w:rPr>
          <w:rFonts w:ascii="Times New Roman" w:eastAsia="Times New Roman" w:hAnsi="Times New Roman" w:cs="Times New Roman"/>
          <w:i/>
          <w:iCs/>
          <w:sz w:val="24"/>
          <w:szCs w:val="24"/>
        </w:rPr>
        <w:t>mirabilis</w:t>
      </w:r>
      <w:r>
        <w:rPr>
          <w:rFonts w:ascii="Times New Roman" w:eastAsia="Times New Roman" w:hAnsi="Times New Roman" w:cs="Times New Roman"/>
          <w:sz w:val="24"/>
          <w:szCs w:val="24"/>
        </w:rPr>
        <w:t>. This finding aligns with the report by</w:t>
      </w:r>
      <w:r w:rsidRPr="00CE616A">
        <w:rPr>
          <w:rFonts w:ascii="Times New Roman" w:eastAsia="Times New Roman" w:hAnsi="Times New Roman" w:cs="Times New Roman"/>
          <w:sz w:val="24"/>
          <w:szCs w:val="24"/>
        </w:rPr>
        <w:t xml:space="preserve"> </w:t>
      </w:r>
      <w:r w:rsidRPr="00BA6AE3">
        <w:rPr>
          <w:rFonts w:ascii="Times New Roman" w:eastAsia="Times New Roman" w:hAnsi="Times New Roman" w:cs="Times New Roman"/>
          <w:sz w:val="24"/>
          <w:szCs w:val="24"/>
        </w:rPr>
        <w:t xml:space="preserve">Varughese </w:t>
      </w:r>
      <w:r w:rsidRPr="00BA6AE3">
        <w:rPr>
          <w:rFonts w:ascii="Times New Roman" w:eastAsia="Times New Roman" w:hAnsi="Times New Roman" w:cs="Times New Roman"/>
          <w:i/>
          <w:iCs/>
          <w:sz w:val="24"/>
          <w:szCs w:val="24"/>
        </w:rPr>
        <w:t>et</w:t>
      </w:r>
      <w:r w:rsidRPr="00BA6AE3">
        <w:rPr>
          <w:rFonts w:ascii="Times New Roman" w:eastAsia="Times New Roman" w:hAnsi="Times New Roman" w:cs="Times New Roman"/>
          <w:sz w:val="24"/>
          <w:szCs w:val="24"/>
        </w:rPr>
        <w:t xml:space="preserve"> </w:t>
      </w:r>
      <w:r w:rsidRPr="00BA6AE3">
        <w:rPr>
          <w:rFonts w:ascii="Times New Roman" w:eastAsia="Times New Roman" w:hAnsi="Times New Roman" w:cs="Times New Roman"/>
          <w:i/>
          <w:iCs/>
          <w:sz w:val="24"/>
          <w:szCs w:val="24"/>
        </w:rPr>
        <w:t>al</w:t>
      </w:r>
      <w:r w:rsidRPr="00BA6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A6AE3">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which highlighted the presence of </w:t>
      </w:r>
      <w:r w:rsidRPr="00CD3276">
        <w:rPr>
          <w:rFonts w:ascii="Times New Roman" w:eastAsia="Times New Roman" w:hAnsi="Times New Roman" w:cs="Times New Roman"/>
          <w:sz w:val="24"/>
          <w:szCs w:val="24"/>
        </w:rPr>
        <w:t>β-lactamases and broad-spectrum β-lactamases</w:t>
      </w:r>
      <w:r>
        <w:rPr>
          <w:rFonts w:ascii="Times New Roman" w:eastAsia="Times New Roman" w:hAnsi="Times New Roman" w:cs="Times New Roman"/>
          <w:sz w:val="24"/>
          <w:szCs w:val="24"/>
        </w:rPr>
        <w:t xml:space="preserve"> in </w:t>
      </w:r>
      <w:r w:rsidRPr="00156E06">
        <w:rPr>
          <w:rFonts w:ascii="Times New Roman" w:eastAsia="Times New Roman" w:hAnsi="Times New Roman" w:cs="Times New Roman"/>
          <w:i/>
          <w:iCs/>
          <w:sz w:val="24"/>
          <w:szCs w:val="24"/>
        </w:rPr>
        <w:t>Proteus</w:t>
      </w:r>
      <w:r>
        <w:rPr>
          <w:rFonts w:ascii="Times New Roman" w:eastAsia="Times New Roman" w:hAnsi="Times New Roman" w:cs="Times New Roman"/>
          <w:sz w:val="24"/>
          <w:szCs w:val="24"/>
        </w:rPr>
        <w:t xml:space="preserve"> </w:t>
      </w:r>
      <w:r w:rsidRPr="00156E06">
        <w:rPr>
          <w:rFonts w:ascii="Times New Roman" w:eastAsia="Times New Roman" w:hAnsi="Times New Roman" w:cs="Times New Roman"/>
          <w:i/>
          <w:iCs/>
          <w:sz w:val="24"/>
          <w:szCs w:val="24"/>
        </w:rPr>
        <w:t>mirabilis</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with</w:t>
      </w:r>
      <w:r w:rsidRPr="00BA6AE3">
        <w:rPr>
          <w:rFonts w:ascii="Times New Roman" w:eastAsia="Times New Roman" w:hAnsi="Times New Roman" w:cs="Times New Roman"/>
          <w:sz w:val="24"/>
          <w:szCs w:val="24"/>
        </w:rPr>
        <w:t> DNA sequence analyses</w:t>
      </w:r>
      <w:r>
        <w:rPr>
          <w:rFonts w:ascii="Times New Roman" w:eastAsia="Times New Roman" w:hAnsi="Times New Roman" w:cs="Times New Roman"/>
          <w:sz w:val="24"/>
          <w:szCs w:val="24"/>
        </w:rPr>
        <w:t xml:space="preserve"> </w:t>
      </w:r>
      <w:r w:rsidRPr="00BA6AE3">
        <w:rPr>
          <w:rFonts w:ascii="Times New Roman" w:eastAsia="Times New Roman" w:hAnsi="Times New Roman" w:cs="Times New Roman"/>
          <w:sz w:val="24"/>
          <w:szCs w:val="24"/>
        </w:rPr>
        <w:t>reveal</w:t>
      </w:r>
      <w:r>
        <w:rPr>
          <w:rFonts w:ascii="Times New Roman" w:eastAsia="Times New Roman" w:hAnsi="Times New Roman" w:cs="Times New Roman"/>
          <w:sz w:val="24"/>
          <w:szCs w:val="24"/>
        </w:rPr>
        <w:t>ing</w:t>
      </w:r>
      <w:r w:rsidRPr="00BA6AE3">
        <w:rPr>
          <w:rFonts w:ascii="Times New Roman" w:eastAsia="Times New Roman" w:hAnsi="Times New Roman" w:cs="Times New Roman"/>
          <w:sz w:val="24"/>
          <w:szCs w:val="24"/>
        </w:rPr>
        <w:t xml:space="preserve"> the genetic mutations in clinical isolates.</w:t>
      </w:r>
      <w:r>
        <w:rPr>
          <w:rFonts w:ascii="Times New Roman" w:eastAsia="Times New Roman" w:hAnsi="Times New Roman" w:cs="Times New Roman"/>
          <w:sz w:val="24"/>
          <w:szCs w:val="24"/>
        </w:rPr>
        <w:t xml:space="preserve"> The high prevalence of these genes may be attributed to the</w:t>
      </w:r>
      <w:r w:rsidRPr="00BA6A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w:t>
      </w:r>
      <w:r w:rsidRPr="00BA6AE3">
        <w:rPr>
          <w:rFonts w:ascii="Times New Roman" w:eastAsia="Times New Roman" w:hAnsi="Times New Roman" w:cs="Times New Roman"/>
          <w:sz w:val="24"/>
          <w:szCs w:val="24"/>
        </w:rPr>
        <w:t>uinolone resistance determining regions (QRDRs)</w:t>
      </w:r>
      <w:r>
        <w:rPr>
          <w:rFonts w:ascii="Times New Roman" w:eastAsia="Times New Roman" w:hAnsi="Times New Roman" w:cs="Times New Roman"/>
          <w:sz w:val="24"/>
          <w:szCs w:val="24"/>
        </w:rPr>
        <w:t xml:space="preserve"> which are</w:t>
      </w:r>
      <w:r w:rsidRPr="00BA6AE3">
        <w:rPr>
          <w:rFonts w:ascii="Times New Roman" w:eastAsia="Times New Roman" w:hAnsi="Times New Roman" w:cs="Times New Roman"/>
          <w:sz w:val="24"/>
          <w:szCs w:val="24"/>
        </w:rPr>
        <w:t xml:space="preserve"> reported to be </w:t>
      </w:r>
      <w:r>
        <w:rPr>
          <w:rFonts w:ascii="Times New Roman" w:eastAsia="Times New Roman" w:hAnsi="Times New Roman" w:cs="Times New Roman"/>
          <w:sz w:val="24"/>
          <w:szCs w:val="24"/>
        </w:rPr>
        <w:t>highly</w:t>
      </w:r>
      <w:r w:rsidRPr="00BA6AE3">
        <w:rPr>
          <w:rFonts w:ascii="Times New Roman" w:eastAsia="Times New Roman" w:hAnsi="Times New Roman" w:cs="Times New Roman"/>
          <w:sz w:val="24"/>
          <w:szCs w:val="24"/>
        </w:rPr>
        <w:t xml:space="preserve"> conserved</w:t>
      </w:r>
      <w:r>
        <w:rPr>
          <w:rFonts w:ascii="Times New Roman" w:eastAsia="Times New Roman" w:hAnsi="Times New Roman" w:cs="Times New Roman"/>
          <w:sz w:val="24"/>
          <w:szCs w:val="24"/>
        </w:rPr>
        <w:t xml:space="preserve"> among the isolates</w:t>
      </w:r>
      <w:bookmarkStart w:id="27" w:name="_Hlk182907575"/>
      <w:r>
        <w:rPr>
          <w:rFonts w:ascii="Times New Roman" w:eastAsia="Times New Roman" w:hAnsi="Times New Roman" w:cs="Times New Roman"/>
          <w:sz w:val="24"/>
          <w:szCs w:val="24"/>
        </w:rPr>
        <w:t>.</w:t>
      </w:r>
      <w:bookmarkEnd w:id="27"/>
      <w:r>
        <w:rPr>
          <w:rFonts w:ascii="Times New Roman" w:eastAsia="Times New Roman" w:hAnsi="Times New Roman" w:cs="Times New Roman"/>
          <w:sz w:val="24"/>
          <w:szCs w:val="24"/>
        </w:rPr>
        <w:t xml:space="preserve"> Furthermore, this study confirms the presence of </w:t>
      </w:r>
      <w:proofErr w:type="spellStart"/>
      <w:r w:rsidRPr="00512A2B">
        <w:rPr>
          <w:rFonts w:ascii="Times New Roman" w:eastAsia="Times New Roman" w:hAnsi="Times New Roman" w:cs="Times New Roman"/>
          <w:i/>
          <w:iCs/>
          <w:sz w:val="24"/>
          <w:szCs w:val="24"/>
        </w:rPr>
        <w:t>blaTEM</w:t>
      </w:r>
      <w:proofErr w:type="spellEnd"/>
      <w:r>
        <w:rPr>
          <w:rFonts w:ascii="Times New Roman" w:eastAsia="Times New Roman" w:hAnsi="Times New Roman" w:cs="Times New Roman"/>
          <w:sz w:val="24"/>
          <w:szCs w:val="24"/>
        </w:rPr>
        <w:t xml:space="preserve"> genes in both genomes of </w:t>
      </w:r>
      <w:r w:rsidRPr="00DA0692">
        <w:rPr>
          <w:rFonts w:ascii="Times New Roman" w:eastAsia="Times New Roman" w:hAnsi="Times New Roman" w:cs="Times New Roman"/>
          <w:i/>
          <w:iCs/>
          <w:sz w:val="24"/>
          <w:szCs w:val="24"/>
        </w:rPr>
        <w:t>P</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Pr="00DA0692">
        <w:rPr>
          <w:rFonts w:ascii="Times New Roman" w:eastAsia="Times New Roman" w:hAnsi="Times New Roman" w:cs="Times New Roman"/>
          <w:i/>
          <w:iCs/>
          <w:sz w:val="24"/>
          <w:szCs w:val="24"/>
        </w:rPr>
        <w:t>mirabilis</w:t>
      </w:r>
      <w:r>
        <w:rPr>
          <w:rFonts w:ascii="Times New Roman" w:eastAsia="Times New Roman" w:hAnsi="Times New Roman" w:cs="Times New Roman"/>
          <w:i/>
          <w:iCs/>
          <w:sz w:val="24"/>
          <w:szCs w:val="24"/>
        </w:rPr>
        <w:t>.</w:t>
      </w:r>
      <w:r w:rsidRPr="00CD32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Specifically, </w:t>
      </w:r>
      <w:r w:rsidRPr="00CD3276">
        <w:rPr>
          <w:rFonts w:ascii="Times New Roman" w:eastAsia="Times New Roman" w:hAnsi="Times New Roman" w:cs="Times New Roman"/>
          <w:i/>
          <w:iCs/>
          <w:sz w:val="24"/>
          <w:szCs w:val="24"/>
        </w:rPr>
        <w:t>bla</w:t>
      </w:r>
      <w:r w:rsidRPr="00CD3276">
        <w:rPr>
          <w:rFonts w:ascii="Times New Roman" w:eastAsia="Times New Roman" w:hAnsi="Times New Roman" w:cs="Times New Roman"/>
          <w:i/>
          <w:iCs/>
          <w:sz w:val="24"/>
          <w:szCs w:val="24"/>
          <w:vertAlign w:val="subscript"/>
        </w:rPr>
        <w:t>TEM-2</w:t>
      </w:r>
      <w:r w:rsidRPr="00CD3276">
        <w:rPr>
          <w:rFonts w:ascii="Times New Roman" w:eastAsia="Times New Roman" w:hAnsi="Times New Roman" w:cs="Times New Roman"/>
          <w:sz w:val="24"/>
          <w:szCs w:val="24"/>
        </w:rPr>
        <w:t> encoding beta-lactamases effective against early cephalosporins and penicillin</w:t>
      </w:r>
      <w:r>
        <w:rPr>
          <w:rFonts w:ascii="Times New Roman" w:eastAsia="Times New Roman" w:hAnsi="Times New Roman" w:cs="Times New Roman"/>
          <w:sz w:val="24"/>
          <w:szCs w:val="24"/>
        </w:rPr>
        <w:t>, was detected. However, these enzymes</w:t>
      </w:r>
      <w:r w:rsidRPr="00CD3276">
        <w:rPr>
          <w:rFonts w:ascii="Times New Roman" w:eastAsia="Times New Roman" w:hAnsi="Times New Roman" w:cs="Times New Roman"/>
          <w:sz w:val="24"/>
          <w:szCs w:val="24"/>
        </w:rPr>
        <w:t xml:space="preserve"> could not be</w:t>
      </w:r>
      <w:r>
        <w:rPr>
          <w:rFonts w:ascii="Times New Roman" w:eastAsia="Times New Roman" w:hAnsi="Times New Roman" w:cs="Times New Roman"/>
          <w:sz w:val="24"/>
          <w:szCs w:val="24"/>
        </w:rPr>
        <w:t xml:space="preserve"> directly linked to the</w:t>
      </w:r>
      <w:r w:rsidRPr="00CD3276">
        <w:rPr>
          <w:rFonts w:ascii="Times New Roman" w:eastAsia="Times New Roman" w:hAnsi="Times New Roman" w:cs="Times New Roman"/>
          <w:sz w:val="24"/>
          <w:szCs w:val="24"/>
        </w:rPr>
        <w:t xml:space="preserve"> ESBL phenotype</w:t>
      </w:r>
      <w:r>
        <w:rPr>
          <w:rFonts w:ascii="Times New Roman" w:eastAsia="Times New Roman" w:hAnsi="Times New Roman" w:cs="Times New Roman"/>
          <w:sz w:val="24"/>
          <w:szCs w:val="24"/>
        </w:rPr>
        <w:t xml:space="preserve">, as noted by </w:t>
      </w:r>
      <w:r w:rsidRPr="00CD3276">
        <w:rPr>
          <w:rFonts w:ascii="Times New Roman" w:eastAsia="Times New Roman" w:hAnsi="Times New Roman" w:cs="Times New Roman"/>
          <w:sz w:val="24"/>
          <w:szCs w:val="24"/>
        </w:rPr>
        <w:t xml:space="preserve">Yang </w:t>
      </w:r>
      <w:r w:rsidRPr="00CD3276">
        <w:rPr>
          <w:rFonts w:ascii="Times New Roman" w:eastAsia="Times New Roman" w:hAnsi="Times New Roman" w:cs="Times New Roman"/>
          <w:i/>
          <w:iCs/>
          <w:sz w:val="24"/>
          <w:szCs w:val="24"/>
        </w:rPr>
        <w:t>et</w:t>
      </w:r>
      <w:r w:rsidRPr="00CD3276">
        <w:rPr>
          <w:rFonts w:ascii="Times New Roman" w:eastAsia="Times New Roman" w:hAnsi="Times New Roman" w:cs="Times New Roman"/>
          <w:sz w:val="24"/>
          <w:szCs w:val="24"/>
        </w:rPr>
        <w:t xml:space="preserve"> </w:t>
      </w:r>
      <w:r w:rsidRPr="00CD3276">
        <w:rPr>
          <w:rFonts w:ascii="Times New Roman" w:eastAsia="Times New Roman" w:hAnsi="Times New Roman" w:cs="Times New Roman"/>
          <w:i/>
          <w:iCs/>
          <w:sz w:val="24"/>
          <w:szCs w:val="24"/>
        </w:rPr>
        <w:t>al</w:t>
      </w:r>
      <w:r w:rsidRPr="00CD32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D3276">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Additionally, this finding is consistent with </w:t>
      </w:r>
      <w:proofErr w:type="spellStart"/>
      <w:r w:rsidRPr="00B4378F">
        <w:rPr>
          <w:rFonts w:ascii="Times New Roman" w:eastAsia="Times New Roman" w:hAnsi="Times New Roman" w:cs="Times New Roman"/>
          <w:sz w:val="24"/>
          <w:szCs w:val="24"/>
        </w:rPr>
        <w:t>Boudiemaa</w:t>
      </w:r>
      <w:proofErr w:type="spellEnd"/>
      <w:r w:rsidRPr="00B4378F">
        <w:rPr>
          <w:rFonts w:ascii="Times New Roman" w:eastAsia="Times New Roman" w:hAnsi="Times New Roman" w:cs="Times New Roman"/>
          <w:sz w:val="24"/>
          <w:szCs w:val="24"/>
        </w:rPr>
        <w:t xml:space="preserve"> </w:t>
      </w:r>
      <w:r w:rsidRPr="00B4378F">
        <w:rPr>
          <w:rFonts w:ascii="Times New Roman" w:eastAsia="Times New Roman" w:hAnsi="Times New Roman" w:cs="Times New Roman"/>
          <w:i/>
          <w:iCs/>
          <w:sz w:val="24"/>
          <w:szCs w:val="24"/>
        </w:rPr>
        <w:t>et</w:t>
      </w:r>
      <w:r w:rsidRPr="00B4378F">
        <w:rPr>
          <w:rFonts w:ascii="Times New Roman" w:eastAsia="Times New Roman" w:hAnsi="Times New Roman" w:cs="Times New Roman"/>
          <w:sz w:val="24"/>
          <w:szCs w:val="24"/>
        </w:rPr>
        <w:t xml:space="preserve"> </w:t>
      </w:r>
      <w:r w:rsidRPr="00B4378F">
        <w:rPr>
          <w:rFonts w:ascii="Times New Roman" w:eastAsia="Times New Roman" w:hAnsi="Times New Roman" w:cs="Times New Roman"/>
          <w:i/>
          <w:iCs/>
          <w:sz w:val="24"/>
          <w:szCs w:val="24"/>
        </w:rPr>
        <w:t>al</w:t>
      </w:r>
      <w:r w:rsidRPr="00B43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4378F">
        <w:rPr>
          <w:rFonts w:ascii="Times New Roman" w:eastAsia="Times New Roman" w:hAnsi="Times New Roman" w:cs="Times New Roman"/>
          <w:sz w:val="24"/>
          <w:szCs w:val="24"/>
        </w:rPr>
        <w:t>2019</w:t>
      </w:r>
      <w:r>
        <w:rPr>
          <w:rFonts w:ascii="Times New Roman" w:eastAsia="Times New Roman" w:hAnsi="Times New Roman" w:cs="Times New Roman"/>
          <w:sz w:val="24"/>
          <w:szCs w:val="24"/>
        </w:rPr>
        <w:t>), who reported that current</w:t>
      </w:r>
      <w:r w:rsidRPr="00B4378F">
        <w:rPr>
          <w:rFonts w:ascii="Times New Roman" w:eastAsia="Times New Roman" w:hAnsi="Times New Roman" w:cs="Times New Roman"/>
          <w:sz w:val="24"/>
          <w:szCs w:val="24"/>
        </w:rPr>
        <w:t xml:space="preserve"> strains</w:t>
      </w:r>
      <w:r>
        <w:rPr>
          <w:rFonts w:ascii="Times New Roman" w:eastAsia="Times New Roman" w:hAnsi="Times New Roman" w:cs="Times New Roman"/>
          <w:sz w:val="24"/>
          <w:szCs w:val="24"/>
        </w:rPr>
        <w:t xml:space="preserve"> of ESBL producing </w:t>
      </w:r>
      <w:r w:rsidRPr="000A098E">
        <w:rPr>
          <w:rFonts w:ascii="Times New Roman" w:eastAsia="Times New Roman" w:hAnsi="Times New Roman" w:cs="Times New Roman"/>
          <w:i/>
          <w:iCs/>
          <w:sz w:val="24"/>
          <w:szCs w:val="24"/>
        </w:rPr>
        <w:t>P</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Pr="00385D10">
        <w:rPr>
          <w:rFonts w:ascii="Times New Roman" w:eastAsia="Times New Roman" w:hAnsi="Times New Roman" w:cs="Times New Roman"/>
          <w:i/>
          <w:iCs/>
          <w:sz w:val="24"/>
          <w:szCs w:val="24"/>
        </w:rPr>
        <w:t>mirabilis</w:t>
      </w:r>
      <w:r w:rsidRPr="00B43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universally harbor the</w:t>
      </w:r>
      <w:r w:rsidRPr="00B4378F">
        <w:rPr>
          <w:rFonts w:ascii="Times New Roman" w:eastAsia="Times New Roman" w:hAnsi="Times New Roman" w:cs="Times New Roman"/>
          <w:sz w:val="24"/>
          <w:szCs w:val="24"/>
        </w:rPr>
        <w:t> </w:t>
      </w:r>
      <w:proofErr w:type="spellStart"/>
      <w:r w:rsidRPr="00B4378F">
        <w:rPr>
          <w:rFonts w:ascii="Times New Roman" w:eastAsia="Times New Roman" w:hAnsi="Times New Roman" w:cs="Times New Roman"/>
          <w:i/>
          <w:iCs/>
          <w:sz w:val="24"/>
          <w:szCs w:val="24"/>
        </w:rPr>
        <w:t>bla</w:t>
      </w:r>
      <w:r w:rsidRPr="00B4378F">
        <w:rPr>
          <w:rFonts w:ascii="Times New Roman" w:eastAsia="Times New Roman" w:hAnsi="Times New Roman" w:cs="Times New Roman"/>
          <w:i/>
          <w:iCs/>
          <w:sz w:val="24"/>
          <w:szCs w:val="24"/>
          <w:vertAlign w:val="subscript"/>
        </w:rPr>
        <w:t>TEM</w:t>
      </w:r>
      <w:proofErr w:type="spellEnd"/>
      <w:r>
        <w:rPr>
          <w:rFonts w:ascii="Times New Roman" w:eastAsia="Times New Roman" w:hAnsi="Times New Roman" w:cs="Times New Roman"/>
          <w:i/>
          <w:iCs/>
          <w:sz w:val="24"/>
          <w:szCs w:val="24"/>
          <w:vertAlign w:val="subscript"/>
        </w:rPr>
        <w:t xml:space="preserve"> </w:t>
      </w:r>
      <w:r>
        <w:rPr>
          <w:rFonts w:ascii="Times New Roman" w:eastAsia="Times New Roman" w:hAnsi="Times New Roman" w:cs="Times New Roman"/>
          <w:sz w:val="24"/>
          <w:szCs w:val="24"/>
        </w:rPr>
        <w:t>gene</w:t>
      </w:r>
      <w:r w:rsidRPr="00B4378F">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This highlights the continued role of the </w:t>
      </w:r>
      <w:proofErr w:type="spellStart"/>
      <w:r w:rsidRPr="00512A2B">
        <w:rPr>
          <w:rFonts w:ascii="Times New Roman" w:eastAsia="Times New Roman" w:hAnsi="Times New Roman" w:cs="Times New Roman"/>
          <w:i/>
          <w:iCs/>
          <w:sz w:val="24"/>
          <w:szCs w:val="24"/>
        </w:rPr>
        <w:t>blaTEM</w:t>
      </w:r>
      <w:proofErr w:type="spellEnd"/>
      <w:r>
        <w:rPr>
          <w:rFonts w:ascii="Times New Roman" w:eastAsia="Times New Roman" w:hAnsi="Times New Roman" w:cs="Times New Roman"/>
          <w:sz w:val="24"/>
          <w:szCs w:val="24"/>
        </w:rPr>
        <w:t xml:space="preserve"> in the resistance profiles of ESBL-producing isolates.</w:t>
      </w:r>
    </w:p>
    <w:p w14:paraId="2AD6381A" w14:textId="1918E8E7" w:rsidR="00137D1E" w:rsidRDefault="00137D1E" w:rsidP="002F51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MEGA BLAST analysis of the16S rRNA sequences of the isolates revealed 100% similarity to other closely related species. </w:t>
      </w:r>
      <w:r>
        <w:rPr>
          <w:rFonts w:ascii="Times New Roman" w:hAnsi="Times New Roman" w:cs="Times New Roman"/>
          <w:sz w:val="24"/>
          <w:szCs w:val="24"/>
        </w:rPr>
        <w:t xml:space="preserve">The evolutionary distance computed using the Jukes-Cantor method, corroborated the phylogenetic placement of the 16S rRNA sequences within the </w:t>
      </w:r>
      <w:r>
        <w:rPr>
          <w:rFonts w:ascii="Times New Roman" w:hAnsi="Times New Roman" w:cs="Times New Roman"/>
          <w:i/>
          <w:iCs/>
          <w:sz w:val="24"/>
          <w:szCs w:val="24"/>
        </w:rPr>
        <w:t xml:space="preserve">Proteus </w:t>
      </w:r>
      <w:r>
        <w:rPr>
          <w:rFonts w:ascii="Times New Roman" w:hAnsi="Times New Roman" w:cs="Times New Roman"/>
          <w:sz w:val="24"/>
          <w:szCs w:val="24"/>
        </w:rPr>
        <w:t xml:space="preserve">and </w:t>
      </w:r>
      <w:r>
        <w:rPr>
          <w:rFonts w:ascii="Times New Roman" w:hAnsi="Times New Roman" w:cs="Times New Roman"/>
          <w:i/>
          <w:iCs/>
          <w:sz w:val="24"/>
          <w:szCs w:val="24"/>
        </w:rPr>
        <w:t xml:space="preserve">Providencia </w:t>
      </w:r>
      <w:r>
        <w:rPr>
          <w:rFonts w:ascii="Times New Roman" w:hAnsi="Times New Roman" w:cs="Times New Roman"/>
          <w:sz w:val="24"/>
          <w:szCs w:val="24"/>
        </w:rPr>
        <w:t xml:space="preserve">genera. The analyses further demonstrated close relatedness to the </w:t>
      </w:r>
      <w:r>
        <w:rPr>
          <w:rFonts w:ascii="Times New Roman" w:hAnsi="Times New Roman" w:cs="Times New Roman"/>
          <w:i/>
          <w:iCs/>
          <w:sz w:val="24"/>
          <w:szCs w:val="24"/>
        </w:rPr>
        <w:t xml:space="preserve">Proteus mirabilis, Proteus vulgaris, Proteus terrae </w:t>
      </w:r>
      <w:r>
        <w:rPr>
          <w:rFonts w:ascii="Times New Roman" w:hAnsi="Times New Roman" w:cs="Times New Roman"/>
          <w:sz w:val="24"/>
          <w:szCs w:val="24"/>
        </w:rPr>
        <w:t xml:space="preserve">and </w:t>
      </w:r>
      <w:r>
        <w:rPr>
          <w:rFonts w:ascii="Times New Roman" w:hAnsi="Times New Roman" w:cs="Times New Roman"/>
          <w:i/>
          <w:iCs/>
          <w:sz w:val="24"/>
          <w:szCs w:val="24"/>
        </w:rPr>
        <w:t xml:space="preserve">Providencia </w:t>
      </w:r>
      <w:proofErr w:type="spellStart"/>
      <w:r>
        <w:rPr>
          <w:rFonts w:ascii="Times New Roman" w:hAnsi="Times New Roman" w:cs="Times New Roman"/>
          <w:i/>
          <w:iCs/>
          <w:sz w:val="24"/>
          <w:szCs w:val="24"/>
        </w:rPr>
        <w:t>stuartii</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highlighting the genetic similarity and evolutionary relationships among these species.</w:t>
      </w:r>
    </w:p>
    <w:p w14:paraId="474D7F0E" w14:textId="45CB7E5F" w:rsidR="002F51B4" w:rsidRDefault="002F51B4">
      <w:pPr>
        <w:rPr>
          <w:rFonts w:ascii="Times New Roman" w:hAnsi="Times New Roman" w:cs="Times New Roman"/>
          <w:sz w:val="24"/>
          <w:szCs w:val="24"/>
        </w:rPr>
      </w:pPr>
    </w:p>
    <w:p w14:paraId="2ABBE771" w14:textId="22E2BD51" w:rsidR="00137D1E" w:rsidRDefault="00137D1E">
      <w:pPr>
        <w:rPr>
          <w:rFonts w:ascii="Times New Roman" w:hAnsi="Times New Roman" w:cs="Times New Roman"/>
          <w:b/>
          <w:bCs/>
          <w:sz w:val="24"/>
          <w:szCs w:val="24"/>
        </w:rPr>
      </w:pPr>
      <w:r w:rsidRPr="00137D1E">
        <w:rPr>
          <w:rFonts w:ascii="Times New Roman" w:hAnsi="Times New Roman" w:cs="Times New Roman"/>
          <w:b/>
          <w:bCs/>
          <w:sz w:val="24"/>
          <w:szCs w:val="24"/>
        </w:rPr>
        <w:t>CONCLUSION</w:t>
      </w:r>
    </w:p>
    <w:p w14:paraId="22691002" w14:textId="1BF7F65A" w:rsidR="002D1797" w:rsidRPr="002D1797" w:rsidRDefault="009426B8" w:rsidP="002D1797">
      <w:pPr>
        <w:pStyle w:val="NormalWeb"/>
        <w:spacing w:after="240" w:line="480" w:lineRule="auto"/>
        <w:jc w:val="both"/>
        <w:rPr>
          <w:rFonts w:eastAsia="Times New Roman"/>
          <w:bCs/>
          <w:color w:val="000000"/>
          <w:spacing w:val="2"/>
          <w:lang w:eastAsia="en-GB"/>
        </w:rPr>
      </w:pPr>
      <w:r w:rsidRPr="009426B8">
        <w:rPr>
          <w:rFonts w:eastAsia="Times New Roman"/>
          <w:bCs/>
          <w:color w:val="000000"/>
          <w:spacing w:val="2"/>
          <w:lang w:val="en-GB" w:eastAsia="en-GB"/>
        </w:rPr>
        <w:t xml:space="preserve">The findings of this research underscore the critical role of </w:t>
      </w:r>
      <w:r w:rsidRPr="009426B8">
        <w:rPr>
          <w:rFonts w:eastAsia="Times New Roman"/>
          <w:bCs/>
          <w:i/>
          <w:iCs/>
          <w:color w:val="000000"/>
          <w:spacing w:val="2"/>
          <w:lang w:val="en-GB" w:eastAsia="en-GB"/>
        </w:rPr>
        <w:t>Proteus</w:t>
      </w:r>
      <w:r w:rsidRPr="009426B8">
        <w:rPr>
          <w:rFonts w:eastAsia="Times New Roman"/>
          <w:bCs/>
          <w:color w:val="000000"/>
          <w:spacing w:val="2"/>
          <w:lang w:val="en-GB" w:eastAsia="en-GB"/>
        </w:rPr>
        <w:t xml:space="preserve"> </w:t>
      </w:r>
      <w:r w:rsidRPr="009426B8">
        <w:rPr>
          <w:rFonts w:eastAsia="Times New Roman"/>
          <w:bCs/>
          <w:i/>
          <w:iCs/>
          <w:color w:val="000000"/>
          <w:spacing w:val="2"/>
          <w:lang w:val="en-GB" w:eastAsia="en-GB"/>
        </w:rPr>
        <w:t>species</w:t>
      </w:r>
      <w:r w:rsidRPr="009426B8">
        <w:rPr>
          <w:rFonts w:eastAsia="Times New Roman"/>
          <w:bCs/>
          <w:color w:val="000000"/>
          <w:spacing w:val="2"/>
          <w:lang w:val="en-GB" w:eastAsia="en-GB"/>
        </w:rPr>
        <w:t xml:space="preserve"> in postpartum infections, emphasizing the need for targeted surveillance and intervention strategies.</w:t>
      </w:r>
      <w:r w:rsidR="002D1797" w:rsidRPr="002D1797">
        <w:rPr>
          <w:rFonts w:eastAsia="Times New Roman"/>
          <w:bCs/>
          <w:color w:val="000000"/>
          <w:spacing w:val="2"/>
          <w:lang w:eastAsia="en-GB"/>
        </w:rPr>
        <w:t xml:space="preserve"> The antibiotic susceptibility profiles revealed a concerning pattern of resistance to commonly used antibiotics, underscoring the need for routine antimicrobial stewardship programs to prevent the escalation of resistant strains.</w:t>
      </w:r>
    </w:p>
    <w:p w14:paraId="3397D3CD" w14:textId="77777777" w:rsidR="002D1797" w:rsidRPr="002D1797" w:rsidRDefault="002D1797" w:rsidP="002D1797">
      <w:pPr>
        <w:spacing w:after="240" w:line="480" w:lineRule="auto"/>
        <w:jc w:val="both"/>
        <w:rPr>
          <w:rFonts w:ascii="Times New Roman" w:eastAsia="Times New Roman" w:hAnsi="Times New Roman" w:cs="Times New Roman"/>
          <w:bCs/>
          <w:color w:val="000000"/>
          <w:spacing w:val="2"/>
          <w:sz w:val="24"/>
          <w:szCs w:val="24"/>
          <w:lang w:val="en-GB" w:eastAsia="en-GB"/>
        </w:rPr>
      </w:pPr>
      <w:r w:rsidRPr="002D1797">
        <w:rPr>
          <w:rFonts w:ascii="Times New Roman" w:eastAsia="Times New Roman" w:hAnsi="Times New Roman" w:cs="Times New Roman"/>
          <w:bCs/>
          <w:color w:val="000000"/>
          <w:spacing w:val="2"/>
          <w:sz w:val="24"/>
          <w:szCs w:val="24"/>
          <w:lang w:val="en-GB" w:eastAsia="en-GB"/>
        </w:rPr>
        <w:t>Furthermore, molecular analysis highlighted the genetic relatedness of the isolates, revealing clusters of genetically similar strains within and across the zones. This suggests the possibility of shared sources of infection or common transmission pathways, emphasizing the urgent need for improved infection control measures in maternity clinics.</w:t>
      </w:r>
    </w:p>
    <w:p w14:paraId="265B73DA" w14:textId="62A5265A" w:rsidR="009426B8" w:rsidRPr="009426B8" w:rsidRDefault="002D1797" w:rsidP="002D1797">
      <w:pPr>
        <w:spacing w:after="240" w:line="480" w:lineRule="auto"/>
        <w:jc w:val="both"/>
        <w:rPr>
          <w:rFonts w:ascii="Times New Roman" w:eastAsia="Times New Roman" w:hAnsi="Times New Roman" w:cs="Times New Roman"/>
          <w:bCs/>
          <w:color w:val="000000"/>
          <w:spacing w:val="2"/>
          <w:sz w:val="24"/>
          <w:szCs w:val="24"/>
          <w:lang w:val="en-GB" w:eastAsia="en-GB"/>
        </w:rPr>
      </w:pPr>
      <w:r w:rsidRPr="009337AF">
        <w:rPr>
          <w:rFonts w:ascii="Times New Roman" w:hAnsi="Times New Roman" w:cs="Times New Roman"/>
          <w:bCs/>
          <w:color w:val="000000"/>
          <w:spacing w:val="2"/>
          <w:sz w:val="24"/>
          <w:szCs w:val="24"/>
          <w:lang w:val="en-GB"/>
        </w:rPr>
        <w:t xml:space="preserve">In summary, the detection of ESBL-producing </w:t>
      </w:r>
      <w:r w:rsidRPr="009337AF">
        <w:rPr>
          <w:rFonts w:ascii="Times New Roman" w:hAnsi="Times New Roman" w:cs="Times New Roman"/>
          <w:bCs/>
          <w:i/>
          <w:iCs/>
          <w:color w:val="000000"/>
          <w:spacing w:val="2"/>
          <w:sz w:val="24"/>
          <w:szCs w:val="24"/>
          <w:lang w:val="en-GB"/>
        </w:rPr>
        <w:t>Proteus</w:t>
      </w:r>
      <w:r w:rsidRPr="009337AF">
        <w:rPr>
          <w:rFonts w:ascii="Times New Roman" w:hAnsi="Times New Roman" w:cs="Times New Roman"/>
          <w:bCs/>
          <w:color w:val="000000"/>
          <w:spacing w:val="2"/>
          <w:sz w:val="24"/>
          <w:szCs w:val="24"/>
          <w:lang w:val="en-GB"/>
        </w:rPr>
        <w:t xml:space="preserve"> </w:t>
      </w:r>
      <w:r w:rsidRPr="009337AF">
        <w:rPr>
          <w:rFonts w:ascii="Times New Roman" w:hAnsi="Times New Roman" w:cs="Times New Roman"/>
          <w:bCs/>
          <w:i/>
          <w:iCs/>
          <w:color w:val="000000"/>
          <w:spacing w:val="2"/>
          <w:sz w:val="24"/>
          <w:szCs w:val="24"/>
          <w:lang w:val="en-GB"/>
        </w:rPr>
        <w:t>mirabilis</w:t>
      </w:r>
      <w:r w:rsidRPr="009337AF">
        <w:rPr>
          <w:rFonts w:ascii="Times New Roman" w:hAnsi="Times New Roman" w:cs="Times New Roman"/>
          <w:bCs/>
          <w:color w:val="000000"/>
          <w:spacing w:val="2"/>
          <w:sz w:val="24"/>
          <w:szCs w:val="24"/>
          <w:lang w:val="en-GB"/>
        </w:rPr>
        <w:t xml:space="preserve"> in BSUTH signals a pressing need for enhanced infection control measures, improved antimicrobial stewardship, and continued research to mitigate the impact of antibiotic resistance. Potential community spread: if left unchecked, these resistant strains could spread beyond healthcare settings into the community leading to more widespread and harder- to- treat infections.</w:t>
      </w:r>
      <w:r w:rsidR="009426B8" w:rsidRPr="009426B8">
        <w:rPr>
          <w:rFonts w:ascii="Times New Roman" w:eastAsia="Times New Roman" w:hAnsi="Times New Roman" w:cs="Times New Roman"/>
          <w:bCs/>
          <w:color w:val="000000"/>
          <w:spacing w:val="2"/>
          <w:sz w:val="24"/>
          <w:szCs w:val="24"/>
          <w:lang w:val="en-GB" w:eastAsia="en-GB"/>
        </w:rPr>
        <w:t xml:space="preserve"> The molecular characterization of isolates revealed notable genetic diversity, suggesting both clonal and non-clonal dissemination of </w:t>
      </w:r>
      <w:r w:rsidR="009426B8" w:rsidRPr="009426B8">
        <w:rPr>
          <w:rFonts w:ascii="Times New Roman" w:eastAsia="Times New Roman" w:hAnsi="Times New Roman" w:cs="Times New Roman"/>
          <w:bCs/>
          <w:i/>
          <w:iCs/>
          <w:color w:val="000000"/>
          <w:spacing w:val="2"/>
          <w:sz w:val="24"/>
          <w:szCs w:val="24"/>
          <w:lang w:val="en-GB" w:eastAsia="en-GB"/>
        </w:rPr>
        <w:t>Proteus</w:t>
      </w:r>
      <w:r w:rsidR="009426B8" w:rsidRPr="009426B8">
        <w:rPr>
          <w:rFonts w:ascii="Times New Roman" w:eastAsia="Times New Roman" w:hAnsi="Times New Roman" w:cs="Times New Roman"/>
          <w:bCs/>
          <w:color w:val="000000"/>
          <w:spacing w:val="2"/>
          <w:sz w:val="24"/>
          <w:szCs w:val="24"/>
          <w:lang w:val="en-GB" w:eastAsia="en-GB"/>
        </w:rPr>
        <w:t xml:space="preserve"> strains within the study population. These results align with global studies that have identified similar genetic patterns in bacterial pathogens implicated in postpartum infections, reflecting the dynamic epidemiology of such infections.</w:t>
      </w:r>
    </w:p>
    <w:p w14:paraId="6F8590AF" w14:textId="09BECBAA" w:rsidR="00137D1E" w:rsidRDefault="009426B8" w:rsidP="009E60F5">
      <w:pPr>
        <w:spacing w:after="240" w:line="480" w:lineRule="auto"/>
        <w:jc w:val="both"/>
        <w:rPr>
          <w:rFonts w:ascii="Times New Roman" w:hAnsi="Times New Roman" w:cs="Times New Roman"/>
          <w:bCs/>
          <w:color w:val="000000"/>
          <w:spacing w:val="2"/>
          <w:sz w:val="24"/>
          <w:szCs w:val="24"/>
          <w:lang w:val="en-GB"/>
        </w:rPr>
      </w:pPr>
      <w:r w:rsidRPr="009426B8">
        <w:rPr>
          <w:rFonts w:ascii="Times New Roman" w:eastAsia="Times New Roman" w:hAnsi="Times New Roman" w:cs="Times New Roman"/>
          <w:bCs/>
          <w:color w:val="000000"/>
          <w:spacing w:val="2"/>
          <w:sz w:val="24"/>
          <w:szCs w:val="24"/>
          <w:lang w:val="en-GB" w:eastAsia="en-GB"/>
        </w:rPr>
        <w:t xml:space="preserve">By </w:t>
      </w:r>
      <w:bookmarkStart w:id="28" w:name="_Hlk188263712"/>
      <w:r w:rsidRPr="009426B8">
        <w:rPr>
          <w:rFonts w:ascii="Times New Roman" w:eastAsia="Times New Roman" w:hAnsi="Times New Roman" w:cs="Times New Roman"/>
          <w:bCs/>
          <w:color w:val="000000"/>
          <w:spacing w:val="2"/>
          <w:sz w:val="24"/>
          <w:szCs w:val="24"/>
          <w:lang w:val="en-GB" w:eastAsia="en-GB"/>
        </w:rPr>
        <w:t xml:space="preserve">identifying the genetic relatedness of </w:t>
      </w:r>
      <w:r w:rsidRPr="009426B8">
        <w:rPr>
          <w:rFonts w:ascii="Times New Roman" w:eastAsia="Times New Roman" w:hAnsi="Times New Roman" w:cs="Times New Roman"/>
          <w:bCs/>
          <w:i/>
          <w:iCs/>
          <w:color w:val="000000"/>
          <w:spacing w:val="2"/>
          <w:sz w:val="24"/>
          <w:szCs w:val="24"/>
          <w:lang w:val="en-GB" w:eastAsia="en-GB"/>
        </w:rPr>
        <w:t>Proteus</w:t>
      </w:r>
      <w:r w:rsidRPr="009426B8">
        <w:rPr>
          <w:rFonts w:ascii="Times New Roman" w:eastAsia="Times New Roman" w:hAnsi="Times New Roman" w:cs="Times New Roman"/>
          <w:bCs/>
          <w:color w:val="000000"/>
          <w:spacing w:val="2"/>
          <w:sz w:val="24"/>
          <w:szCs w:val="24"/>
          <w:lang w:val="en-GB" w:eastAsia="en-GB"/>
        </w:rPr>
        <w:t xml:space="preserve"> strains, this study highlights potential pathways for their transmission within maternity clinics, as well as broader implications for infection control practices.</w:t>
      </w:r>
      <w:bookmarkEnd w:id="28"/>
      <w:r w:rsidRPr="009426B8">
        <w:rPr>
          <w:rFonts w:ascii="Times New Roman" w:eastAsia="Times New Roman" w:hAnsi="Times New Roman" w:cs="Times New Roman"/>
          <w:bCs/>
          <w:color w:val="000000"/>
          <w:spacing w:val="2"/>
          <w:sz w:val="24"/>
          <w:szCs w:val="24"/>
          <w:lang w:val="en-GB" w:eastAsia="en-GB"/>
        </w:rPr>
        <w:t xml:space="preserve"> The observed clustering of certain genetic types in specific zones suggests </w:t>
      </w:r>
      <w:r w:rsidRPr="009426B8">
        <w:rPr>
          <w:rFonts w:ascii="Times New Roman" w:eastAsia="Times New Roman" w:hAnsi="Times New Roman" w:cs="Times New Roman"/>
          <w:bCs/>
          <w:color w:val="000000"/>
          <w:spacing w:val="2"/>
          <w:sz w:val="24"/>
          <w:szCs w:val="24"/>
          <w:lang w:val="en-GB" w:eastAsia="en-GB"/>
        </w:rPr>
        <w:lastRenderedPageBreak/>
        <w:t xml:space="preserve">localized outbreaks, which may be driven by factors such as inadequate sterilization protocols, poor hygiene practices, or the sharing of medical instruments across </w:t>
      </w:r>
      <w:r w:rsidR="00F36816" w:rsidRPr="009426B8">
        <w:rPr>
          <w:rFonts w:ascii="Times New Roman" w:eastAsia="Times New Roman" w:hAnsi="Times New Roman" w:cs="Times New Roman"/>
          <w:bCs/>
          <w:color w:val="000000"/>
          <w:spacing w:val="2"/>
          <w:sz w:val="24"/>
          <w:szCs w:val="24"/>
          <w:lang w:val="en-GB" w:eastAsia="en-GB"/>
        </w:rPr>
        <w:t>patients.</w:t>
      </w:r>
      <w:r w:rsidR="00F36816" w:rsidRPr="009426B8">
        <w:rPr>
          <w:rFonts w:ascii="Times New Roman" w:hAnsi="Times New Roman" w:cs="Times New Roman"/>
          <w:bCs/>
          <w:color w:val="000000"/>
          <w:spacing w:val="2"/>
          <w:sz w:val="24"/>
          <w:szCs w:val="24"/>
          <w:lang w:val="en-GB"/>
        </w:rPr>
        <w:t xml:space="preserve"> The</w:t>
      </w:r>
      <w:r w:rsidRPr="009426B8">
        <w:rPr>
          <w:rFonts w:ascii="Times New Roman" w:hAnsi="Times New Roman" w:cs="Times New Roman"/>
          <w:bCs/>
          <w:color w:val="000000"/>
          <w:spacing w:val="2"/>
          <w:sz w:val="24"/>
          <w:szCs w:val="24"/>
          <w:lang w:val="en-GB"/>
        </w:rPr>
        <w:t xml:space="preserve"> findings provide valuable insights into the distribution and characteristics of </w:t>
      </w:r>
      <w:r w:rsidRPr="009426B8">
        <w:rPr>
          <w:rFonts w:ascii="Times New Roman" w:hAnsi="Times New Roman" w:cs="Times New Roman"/>
          <w:bCs/>
          <w:i/>
          <w:iCs/>
          <w:color w:val="000000"/>
          <w:spacing w:val="2"/>
          <w:sz w:val="24"/>
          <w:szCs w:val="24"/>
          <w:lang w:val="en-GB"/>
        </w:rPr>
        <w:t>Proteus</w:t>
      </w:r>
      <w:r w:rsidRPr="009426B8">
        <w:rPr>
          <w:rFonts w:ascii="Times New Roman" w:hAnsi="Times New Roman" w:cs="Times New Roman"/>
          <w:bCs/>
          <w:color w:val="000000"/>
          <w:spacing w:val="2"/>
          <w:sz w:val="24"/>
          <w:szCs w:val="24"/>
          <w:lang w:val="en-GB"/>
        </w:rPr>
        <w:t xml:space="preserve"> </w:t>
      </w:r>
      <w:r w:rsidRPr="009426B8">
        <w:rPr>
          <w:rFonts w:ascii="Times New Roman" w:hAnsi="Times New Roman" w:cs="Times New Roman"/>
          <w:bCs/>
          <w:i/>
          <w:iCs/>
          <w:color w:val="000000"/>
          <w:spacing w:val="2"/>
          <w:sz w:val="24"/>
          <w:szCs w:val="24"/>
          <w:lang w:val="en-GB"/>
        </w:rPr>
        <w:t>species</w:t>
      </w:r>
      <w:r w:rsidRPr="009426B8">
        <w:rPr>
          <w:rFonts w:ascii="Times New Roman" w:hAnsi="Times New Roman" w:cs="Times New Roman"/>
          <w:bCs/>
          <w:color w:val="000000"/>
          <w:spacing w:val="2"/>
          <w:sz w:val="24"/>
          <w:szCs w:val="24"/>
          <w:lang w:val="en-GB"/>
        </w:rPr>
        <w:t xml:space="preserve"> implicated in postpartum infections</w:t>
      </w:r>
    </w:p>
    <w:p w14:paraId="624D192D" w14:textId="42CBCDA1" w:rsidR="002125CB" w:rsidRDefault="002125CB" w:rsidP="009E60F5">
      <w:pPr>
        <w:spacing w:after="240" w:line="480" w:lineRule="auto"/>
        <w:jc w:val="both"/>
        <w:rPr>
          <w:rFonts w:ascii="Times New Roman" w:hAnsi="Times New Roman" w:cs="Times New Roman"/>
          <w:bCs/>
          <w:color w:val="000000"/>
          <w:spacing w:val="2"/>
          <w:sz w:val="24"/>
          <w:szCs w:val="24"/>
          <w:lang w:val="en-GB"/>
        </w:rPr>
      </w:pPr>
    </w:p>
    <w:p w14:paraId="7E8CDDAA" w14:textId="77777777" w:rsidR="002125CB" w:rsidRDefault="002125CB" w:rsidP="009E60F5">
      <w:pPr>
        <w:spacing w:after="240" w:line="480" w:lineRule="auto"/>
        <w:jc w:val="both"/>
        <w:rPr>
          <w:rFonts w:ascii="Times New Roman" w:hAnsi="Times New Roman" w:cs="Times New Roman"/>
          <w:b/>
          <w:color w:val="000000"/>
          <w:spacing w:val="2"/>
          <w:sz w:val="24"/>
          <w:szCs w:val="24"/>
          <w:lang w:val="en-GB"/>
        </w:rPr>
      </w:pPr>
    </w:p>
    <w:p w14:paraId="1F9C841D" w14:textId="2FF13F3C" w:rsidR="002125CB" w:rsidRDefault="002125CB" w:rsidP="009E60F5">
      <w:pPr>
        <w:spacing w:after="240" w:line="480" w:lineRule="auto"/>
        <w:jc w:val="both"/>
        <w:rPr>
          <w:rFonts w:ascii="Times New Roman" w:hAnsi="Times New Roman" w:cs="Times New Roman"/>
          <w:b/>
          <w:color w:val="000000"/>
          <w:spacing w:val="2"/>
          <w:sz w:val="24"/>
          <w:szCs w:val="24"/>
          <w:lang w:val="en-GB"/>
        </w:rPr>
      </w:pPr>
      <w:r w:rsidRPr="002125CB">
        <w:rPr>
          <w:rFonts w:ascii="Times New Roman" w:hAnsi="Times New Roman" w:cs="Times New Roman"/>
          <w:b/>
          <w:color w:val="000000"/>
          <w:spacing w:val="2"/>
          <w:sz w:val="24"/>
          <w:szCs w:val="24"/>
          <w:lang w:val="en-GB"/>
        </w:rPr>
        <w:t>REFERENCES</w:t>
      </w:r>
    </w:p>
    <w:p w14:paraId="55139B51" w14:textId="3544CE70" w:rsidR="00815FDE" w:rsidRPr="003B3BE6" w:rsidRDefault="00815FDE" w:rsidP="003B3BE6">
      <w:pPr>
        <w:shd w:val="clear" w:color="auto" w:fill="FFFFFF"/>
        <w:spacing w:before="200" w:line="240" w:lineRule="auto"/>
        <w:ind w:left="567" w:hanging="567"/>
        <w:jc w:val="both"/>
        <w:rPr>
          <w:rFonts w:ascii="Times New Roman" w:eastAsia="Times New Roman" w:hAnsi="Times New Roman" w:cs="Times New Roman"/>
          <w:sz w:val="24"/>
          <w:szCs w:val="24"/>
        </w:rPr>
      </w:pPr>
      <w:r w:rsidRPr="00EF45A3">
        <w:rPr>
          <w:rFonts w:ascii="Times New Roman" w:hAnsi="Times New Roman" w:cs="Times New Roman"/>
          <w:color w:val="232323"/>
          <w:sz w:val="24"/>
          <w:szCs w:val="24"/>
        </w:rPr>
        <w:t xml:space="preserve">Alhumaid, S. </w:t>
      </w:r>
      <w:proofErr w:type="spellStart"/>
      <w:r w:rsidRPr="00EF45A3">
        <w:rPr>
          <w:rFonts w:ascii="Times New Roman" w:hAnsi="Times New Roman" w:cs="Times New Roman"/>
          <w:color w:val="232323"/>
          <w:sz w:val="24"/>
          <w:szCs w:val="24"/>
        </w:rPr>
        <w:t>Mutair</w:t>
      </w:r>
      <w:proofErr w:type="spellEnd"/>
      <w:r w:rsidRPr="00EF45A3">
        <w:rPr>
          <w:rFonts w:ascii="Times New Roman" w:hAnsi="Times New Roman" w:cs="Times New Roman"/>
          <w:color w:val="232323"/>
          <w:sz w:val="24"/>
          <w:szCs w:val="24"/>
        </w:rPr>
        <w:t>, A.A., Alawi, Z.A., Alzahrani, A.J., </w:t>
      </w:r>
      <w:r w:rsidRPr="00EF45A3">
        <w:rPr>
          <w:rFonts w:ascii="Times New Roman" w:hAnsi="Times New Roman" w:cs="Times New Roman"/>
          <w:i/>
          <w:iCs/>
          <w:color w:val="232323"/>
          <w:sz w:val="24"/>
          <w:szCs w:val="24"/>
        </w:rPr>
        <w:t>et al.</w:t>
      </w:r>
      <w:r w:rsidRPr="00EF45A3">
        <w:rPr>
          <w:rFonts w:ascii="Times New Roman" w:hAnsi="Times New Roman" w:cs="Times New Roman"/>
          <w:color w:val="232323"/>
          <w:sz w:val="24"/>
          <w:szCs w:val="24"/>
        </w:rPr>
        <w:t> (2021) Antimicrobial Susceptibility of Gram-Positive and Gram-Negative Bacteria: A 5-Year Retrospective Analysis at a Multi-Hospital Healthcare System in Saudi Arabia. </w:t>
      </w:r>
      <w:r w:rsidRPr="00EF45A3">
        <w:rPr>
          <w:rFonts w:ascii="Times New Roman" w:hAnsi="Times New Roman" w:cs="Times New Roman"/>
          <w:i/>
          <w:iCs/>
          <w:color w:val="232323"/>
          <w:sz w:val="24"/>
          <w:szCs w:val="24"/>
        </w:rPr>
        <w:t>Annals of Clinical Microbiology and Antimicrobials</w:t>
      </w:r>
      <w:r w:rsidRPr="00EF45A3">
        <w:rPr>
          <w:rFonts w:ascii="Times New Roman" w:hAnsi="Times New Roman" w:cs="Times New Roman"/>
          <w:color w:val="232323"/>
          <w:sz w:val="24"/>
          <w:szCs w:val="24"/>
        </w:rPr>
        <w:t>, 20, Article No. 43.</w:t>
      </w:r>
      <w:r w:rsidRPr="00EF45A3">
        <w:rPr>
          <w:rFonts w:ascii="Times New Roman" w:hAnsi="Times New Roman" w:cs="Times New Roman"/>
          <w:color w:val="232323"/>
          <w:sz w:val="24"/>
          <w:szCs w:val="24"/>
        </w:rPr>
        <w:br/>
        <w:t>https://doi.org/10.1186/s12941-021-00450-x</w:t>
      </w:r>
    </w:p>
    <w:p w14:paraId="49CD3E33" w14:textId="77777777" w:rsidR="00BB3457" w:rsidRPr="000B605E" w:rsidRDefault="00BB3457" w:rsidP="00BB3457">
      <w:pPr>
        <w:shd w:val="clear" w:color="auto" w:fill="FFFFFF"/>
        <w:spacing w:line="330" w:lineRule="atLeast"/>
        <w:ind w:left="567" w:hanging="567"/>
        <w:jc w:val="both"/>
        <w:textAlignment w:val="top"/>
        <w:rPr>
          <w:rFonts w:ascii="Times New Roman" w:eastAsia="Times New Roman" w:hAnsi="Times New Roman" w:cs="Times New Roman"/>
          <w:sz w:val="24"/>
          <w:szCs w:val="24"/>
        </w:rPr>
      </w:pPr>
      <w:r w:rsidRPr="000B605E">
        <w:rPr>
          <w:rFonts w:ascii="Times New Roman" w:eastAsia="Times New Roman" w:hAnsi="Times New Roman" w:cs="Times New Roman"/>
          <w:sz w:val="24"/>
          <w:szCs w:val="24"/>
        </w:rPr>
        <w:t xml:space="preserve">Boudjemaa H, Allem R, Fonkou MDM, </w:t>
      </w:r>
      <w:proofErr w:type="spellStart"/>
      <w:r w:rsidRPr="000B605E">
        <w:rPr>
          <w:rFonts w:ascii="Times New Roman" w:eastAsia="Times New Roman" w:hAnsi="Times New Roman" w:cs="Times New Roman"/>
          <w:sz w:val="24"/>
          <w:szCs w:val="24"/>
        </w:rPr>
        <w:t>el</w:t>
      </w:r>
      <w:proofErr w:type="spellEnd"/>
      <w:r w:rsidRPr="000B605E">
        <w:rPr>
          <w:rFonts w:ascii="Times New Roman" w:eastAsia="Times New Roman" w:hAnsi="Times New Roman" w:cs="Times New Roman"/>
          <w:sz w:val="24"/>
          <w:szCs w:val="24"/>
        </w:rPr>
        <w:t xml:space="preserve"> Houda </w:t>
      </w:r>
      <w:proofErr w:type="spellStart"/>
      <w:r w:rsidRPr="000B605E">
        <w:rPr>
          <w:rFonts w:ascii="Times New Roman" w:eastAsia="Times New Roman" w:hAnsi="Times New Roman" w:cs="Times New Roman"/>
          <w:sz w:val="24"/>
          <w:szCs w:val="24"/>
        </w:rPr>
        <w:t>Khennouchi</w:t>
      </w:r>
      <w:proofErr w:type="spellEnd"/>
      <w:r w:rsidRPr="000B605E">
        <w:rPr>
          <w:rFonts w:ascii="Times New Roman" w:eastAsia="Times New Roman" w:hAnsi="Times New Roman" w:cs="Times New Roman"/>
          <w:sz w:val="24"/>
          <w:szCs w:val="24"/>
        </w:rPr>
        <w:t xml:space="preserve"> NC, </w:t>
      </w:r>
      <w:proofErr w:type="spellStart"/>
      <w:r w:rsidRPr="000B605E">
        <w:rPr>
          <w:rFonts w:ascii="Times New Roman" w:eastAsia="Times New Roman" w:hAnsi="Times New Roman" w:cs="Times New Roman"/>
          <w:sz w:val="24"/>
          <w:szCs w:val="24"/>
        </w:rPr>
        <w:t>Kerkoud</w:t>
      </w:r>
      <w:proofErr w:type="spellEnd"/>
      <w:r w:rsidRPr="000B605E">
        <w:rPr>
          <w:rFonts w:ascii="Times New Roman" w:eastAsia="Times New Roman" w:hAnsi="Times New Roman" w:cs="Times New Roman"/>
          <w:sz w:val="24"/>
          <w:szCs w:val="24"/>
        </w:rPr>
        <w:t xml:space="preserve"> M. Molecular drivers of emerging multidrug resistance in </w:t>
      </w:r>
      <w:r w:rsidRPr="000B605E">
        <w:rPr>
          <w:rFonts w:ascii="Times New Roman" w:eastAsia="Times New Roman" w:hAnsi="Times New Roman" w:cs="Times New Roman"/>
          <w:i/>
          <w:iCs/>
          <w:sz w:val="24"/>
          <w:szCs w:val="24"/>
        </w:rPr>
        <w:t>Proteus mirabilis</w:t>
      </w:r>
      <w:r w:rsidRPr="000B605E">
        <w:rPr>
          <w:rFonts w:ascii="Times New Roman" w:eastAsia="Times New Roman" w:hAnsi="Times New Roman" w:cs="Times New Roman"/>
          <w:sz w:val="24"/>
          <w:szCs w:val="24"/>
        </w:rPr>
        <w:t> clinical isolates from Algeria. </w:t>
      </w:r>
      <w:r w:rsidRPr="000B605E">
        <w:rPr>
          <w:rFonts w:ascii="Times New Roman" w:eastAsia="Times New Roman" w:hAnsi="Times New Roman" w:cs="Times New Roman"/>
          <w:i/>
          <w:iCs/>
          <w:sz w:val="24"/>
          <w:szCs w:val="24"/>
        </w:rPr>
        <w:t xml:space="preserve">J Glob </w:t>
      </w:r>
      <w:proofErr w:type="spellStart"/>
      <w:r w:rsidRPr="000B605E">
        <w:rPr>
          <w:rFonts w:ascii="Times New Roman" w:eastAsia="Times New Roman" w:hAnsi="Times New Roman" w:cs="Times New Roman"/>
          <w:i/>
          <w:iCs/>
          <w:sz w:val="24"/>
          <w:szCs w:val="24"/>
        </w:rPr>
        <w:t>Antimicrob</w:t>
      </w:r>
      <w:proofErr w:type="spellEnd"/>
      <w:r w:rsidRPr="000B605E">
        <w:rPr>
          <w:rFonts w:ascii="Times New Roman" w:eastAsia="Times New Roman" w:hAnsi="Times New Roman" w:cs="Times New Roman"/>
          <w:i/>
          <w:iCs/>
          <w:sz w:val="24"/>
          <w:szCs w:val="24"/>
        </w:rPr>
        <w:t xml:space="preserve"> Resist. </w:t>
      </w:r>
      <w:r w:rsidRPr="000B605E">
        <w:rPr>
          <w:rFonts w:ascii="Times New Roman" w:eastAsia="Times New Roman" w:hAnsi="Times New Roman" w:cs="Times New Roman"/>
          <w:sz w:val="24"/>
          <w:szCs w:val="24"/>
        </w:rPr>
        <w:t>2019; 18:249-256.</w:t>
      </w:r>
    </w:p>
    <w:p w14:paraId="1B9EB219" w14:textId="77777777" w:rsidR="00FD4468" w:rsidRPr="000B605E" w:rsidRDefault="00FD4468" w:rsidP="00FD4468">
      <w:pPr>
        <w:shd w:val="clear" w:color="auto" w:fill="FFFFFF"/>
        <w:spacing w:line="330" w:lineRule="atLeast"/>
        <w:ind w:left="567" w:hanging="567"/>
        <w:jc w:val="both"/>
        <w:textAlignment w:val="top"/>
        <w:rPr>
          <w:rFonts w:ascii="Times New Roman" w:eastAsia="Times New Roman" w:hAnsi="Times New Roman" w:cs="Times New Roman"/>
          <w:color w:val="000000" w:themeColor="text1"/>
          <w:sz w:val="24"/>
          <w:szCs w:val="24"/>
          <w:lang w:eastAsia="en-GB"/>
        </w:rPr>
      </w:pPr>
      <w:r w:rsidRPr="000B605E">
        <w:rPr>
          <w:rFonts w:ascii="Times New Roman" w:eastAsia="Times New Roman" w:hAnsi="Times New Roman" w:cs="Times New Roman"/>
          <w:sz w:val="24"/>
          <w:szCs w:val="24"/>
        </w:rPr>
        <w:t xml:space="preserve">Bui T, Press CV. Cephalosporin. National Library for Medicine, Bookshelf ID: NBM551517. </w:t>
      </w:r>
      <w:proofErr w:type="spellStart"/>
      <w:r w:rsidRPr="000B605E">
        <w:rPr>
          <w:rFonts w:ascii="Times New Roman" w:eastAsia="Times New Roman" w:hAnsi="Times New Roman" w:cs="Times New Roman"/>
          <w:sz w:val="24"/>
          <w:szCs w:val="24"/>
        </w:rPr>
        <w:t>StatPearls</w:t>
      </w:r>
      <w:proofErr w:type="spellEnd"/>
      <w:r w:rsidRPr="000B605E">
        <w:rPr>
          <w:rFonts w:ascii="Times New Roman" w:eastAsia="Times New Roman" w:hAnsi="Times New Roman" w:cs="Times New Roman"/>
          <w:sz w:val="24"/>
          <w:szCs w:val="24"/>
        </w:rPr>
        <w:t>. Publishing LLC.2022. https://www.ncbi.nih.gov/NBK551517/</w:t>
      </w:r>
    </w:p>
    <w:p w14:paraId="6882A3D3" w14:textId="77777777" w:rsidR="00CF6EEF" w:rsidRPr="00146990" w:rsidRDefault="00CF6EEF" w:rsidP="00CF6EEF">
      <w:pPr>
        <w:shd w:val="clear" w:color="auto" w:fill="FFFFFF"/>
        <w:spacing w:line="240" w:lineRule="auto"/>
        <w:ind w:left="567" w:hanging="567"/>
        <w:textAlignment w:val="top"/>
        <w:rPr>
          <w:rFonts w:ascii="Times New Roman" w:eastAsia="Times New Roman" w:hAnsi="Times New Roman" w:cs="Times New Roman"/>
          <w:color w:val="000000" w:themeColor="text1"/>
          <w:sz w:val="24"/>
          <w:szCs w:val="24"/>
          <w:lang w:eastAsia="en-GB"/>
        </w:rPr>
      </w:pPr>
      <w:r w:rsidRPr="00146990">
        <w:rPr>
          <w:rFonts w:ascii="Times New Roman" w:eastAsia="Times New Roman" w:hAnsi="Times New Roman" w:cs="Times New Roman"/>
          <w:sz w:val="24"/>
          <w:szCs w:val="24"/>
        </w:rPr>
        <w:t xml:space="preserve">Castanheira M, Deshpande LM, Woosley LN, Serio AW, Krause KM, Flamm RK. Activity of </w:t>
      </w:r>
      <w:proofErr w:type="spellStart"/>
      <w:r w:rsidRPr="00146990">
        <w:rPr>
          <w:rFonts w:ascii="Times New Roman" w:eastAsia="Times New Roman" w:hAnsi="Times New Roman" w:cs="Times New Roman"/>
          <w:sz w:val="24"/>
          <w:szCs w:val="24"/>
        </w:rPr>
        <w:t>plazomicin</w:t>
      </w:r>
      <w:proofErr w:type="spellEnd"/>
      <w:r w:rsidRPr="00146990">
        <w:rPr>
          <w:rFonts w:ascii="Times New Roman" w:eastAsia="Times New Roman" w:hAnsi="Times New Roman" w:cs="Times New Roman"/>
          <w:sz w:val="24"/>
          <w:szCs w:val="24"/>
        </w:rPr>
        <w:t xml:space="preserve"> compared with other aminoglycosides against isolates from European and adjacent countries, including </w:t>
      </w:r>
      <w:r w:rsidRPr="00146990">
        <w:rPr>
          <w:rFonts w:ascii="Times New Roman" w:eastAsia="Times New Roman" w:hAnsi="Times New Roman" w:cs="Times New Roman"/>
          <w:i/>
          <w:iCs/>
          <w:sz w:val="24"/>
          <w:szCs w:val="24"/>
        </w:rPr>
        <w:t>Enterobacteriaceae</w:t>
      </w:r>
      <w:r w:rsidRPr="00146990">
        <w:rPr>
          <w:rFonts w:ascii="Times New Roman" w:eastAsia="Times New Roman" w:hAnsi="Times New Roman" w:cs="Times New Roman"/>
          <w:sz w:val="24"/>
          <w:szCs w:val="24"/>
        </w:rPr>
        <w:t> molecularly characterized for aminoglycoside-modifying enzymes and other resistance mechanisms. </w:t>
      </w:r>
      <w:r w:rsidRPr="00146990">
        <w:rPr>
          <w:rFonts w:ascii="Times New Roman" w:eastAsia="Times New Roman" w:hAnsi="Times New Roman" w:cs="Times New Roman"/>
          <w:i/>
          <w:iCs/>
          <w:sz w:val="24"/>
          <w:szCs w:val="24"/>
        </w:rPr>
        <w:t xml:space="preserve">J </w:t>
      </w:r>
      <w:proofErr w:type="spellStart"/>
      <w:r w:rsidRPr="00146990">
        <w:rPr>
          <w:rFonts w:ascii="Times New Roman" w:eastAsia="Times New Roman" w:hAnsi="Times New Roman" w:cs="Times New Roman"/>
          <w:i/>
          <w:iCs/>
          <w:sz w:val="24"/>
          <w:szCs w:val="24"/>
        </w:rPr>
        <w:t>Antimicrob</w:t>
      </w:r>
      <w:proofErr w:type="spellEnd"/>
      <w:r w:rsidRPr="00146990">
        <w:rPr>
          <w:rFonts w:ascii="Times New Roman" w:eastAsia="Times New Roman" w:hAnsi="Times New Roman" w:cs="Times New Roman"/>
          <w:i/>
          <w:iCs/>
          <w:sz w:val="24"/>
          <w:szCs w:val="24"/>
        </w:rPr>
        <w:t xml:space="preserve"> </w:t>
      </w:r>
      <w:proofErr w:type="spellStart"/>
      <w:r w:rsidRPr="00146990">
        <w:rPr>
          <w:rFonts w:ascii="Times New Roman" w:eastAsia="Times New Roman" w:hAnsi="Times New Roman" w:cs="Times New Roman"/>
          <w:i/>
          <w:iCs/>
          <w:sz w:val="24"/>
          <w:szCs w:val="24"/>
        </w:rPr>
        <w:t>Chemother</w:t>
      </w:r>
      <w:proofErr w:type="spellEnd"/>
      <w:r w:rsidRPr="00146990">
        <w:rPr>
          <w:rFonts w:ascii="Times New Roman" w:eastAsia="Times New Roman" w:hAnsi="Times New Roman" w:cs="Times New Roman"/>
          <w:i/>
          <w:iCs/>
          <w:sz w:val="24"/>
          <w:szCs w:val="24"/>
        </w:rPr>
        <w:t>. </w:t>
      </w:r>
      <w:r w:rsidRPr="00146990">
        <w:rPr>
          <w:rFonts w:ascii="Times New Roman" w:eastAsia="Times New Roman" w:hAnsi="Times New Roman" w:cs="Times New Roman"/>
          <w:sz w:val="24"/>
          <w:szCs w:val="24"/>
        </w:rPr>
        <w:t>2018;73(12):3346-3354.</w:t>
      </w:r>
    </w:p>
    <w:p w14:paraId="5EFBE2C8" w14:textId="77777777" w:rsidR="00142F1B" w:rsidRPr="000B605E" w:rsidRDefault="00142F1B" w:rsidP="00142F1B">
      <w:pPr>
        <w:pStyle w:val="referencescopy1"/>
        <w:shd w:val="clear" w:color="auto" w:fill="F7F7F7"/>
        <w:spacing w:before="0" w:beforeAutospacing="0" w:after="200" w:afterAutospacing="0"/>
        <w:ind w:left="567" w:hanging="567"/>
        <w:rPr>
          <w:color w:val="282828"/>
        </w:rPr>
      </w:pPr>
      <w:r w:rsidRPr="000B605E">
        <w:t>Codjoe FS, Donkor ES. Carbapenem resistance: a review. </w:t>
      </w:r>
      <w:r w:rsidRPr="000B605E">
        <w:rPr>
          <w:i/>
          <w:iCs/>
        </w:rPr>
        <w:t>Med Sci. </w:t>
      </w:r>
      <w:r w:rsidRPr="000B605E">
        <w:t>2018;6(1):1.</w:t>
      </w:r>
    </w:p>
    <w:p w14:paraId="31F49AA8" w14:textId="77777777" w:rsidR="006B5E9B" w:rsidRDefault="008F2DF4" w:rsidP="00792331">
      <w:pPr>
        <w:shd w:val="clear" w:color="auto" w:fill="FFFFFF"/>
        <w:spacing w:line="240" w:lineRule="auto"/>
        <w:ind w:left="567" w:hanging="567"/>
        <w:jc w:val="both"/>
        <w:textAlignment w:val="top"/>
        <w:rPr>
          <w:rFonts w:ascii="Times New Roman" w:hAnsi="Times New Roman" w:cs="Times New Roman"/>
          <w:color w:val="000000" w:themeColor="text1"/>
          <w:sz w:val="24"/>
          <w:szCs w:val="24"/>
        </w:rPr>
      </w:pPr>
      <w:r w:rsidRPr="00654E64">
        <w:rPr>
          <w:rFonts w:ascii="Times New Roman" w:hAnsi="Times New Roman" w:cs="Times New Roman"/>
          <w:color w:val="000000" w:themeColor="text1"/>
          <w:sz w:val="24"/>
          <w:szCs w:val="24"/>
        </w:rPr>
        <w:t>Emma Nicholls, Mechelle Renee Akers; Healthline Article Current Version, may 2. 2022. Medically Reviewed by University of Illinois- Chicago.</w:t>
      </w:r>
    </w:p>
    <w:p w14:paraId="5DAB4ED8" w14:textId="7EAAA993" w:rsidR="00F12E80" w:rsidRDefault="00F12E80" w:rsidP="00792331">
      <w:pPr>
        <w:shd w:val="clear" w:color="auto" w:fill="FFFFFF"/>
        <w:spacing w:line="240" w:lineRule="auto"/>
        <w:ind w:left="567" w:hanging="567"/>
        <w:jc w:val="both"/>
        <w:textAlignment w:val="top"/>
        <w:rPr>
          <w:rFonts w:ascii="Times New Roman" w:eastAsia="Times New Roman" w:hAnsi="Times New Roman" w:cs="Times New Roman"/>
          <w:sz w:val="24"/>
          <w:szCs w:val="24"/>
        </w:rPr>
      </w:pPr>
      <w:r w:rsidRPr="00F12E80">
        <w:rPr>
          <w:rFonts w:ascii="Times New Roman" w:eastAsia="Times New Roman" w:hAnsi="Times New Roman" w:cs="Times New Roman"/>
          <w:sz w:val="24"/>
          <w:szCs w:val="24"/>
        </w:rPr>
        <w:t xml:space="preserve"> </w:t>
      </w:r>
      <w:r w:rsidRPr="00124771">
        <w:rPr>
          <w:rFonts w:ascii="Times New Roman" w:eastAsia="Times New Roman" w:hAnsi="Times New Roman" w:cs="Times New Roman"/>
          <w:sz w:val="24"/>
          <w:szCs w:val="24"/>
        </w:rPr>
        <w:t>Goodlet KJ, Benhalima FZ, Nailor MD. A systematic review of single-dose aminoglycoside therapy for urinary tract infection: is it time to resurrect an old strategy? </w:t>
      </w:r>
      <w:proofErr w:type="spellStart"/>
      <w:r w:rsidRPr="00124771">
        <w:rPr>
          <w:rFonts w:ascii="Times New Roman" w:eastAsia="Times New Roman" w:hAnsi="Times New Roman" w:cs="Times New Roman"/>
          <w:i/>
          <w:iCs/>
          <w:sz w:val="24"/>
          <w:szCs w:val="24"/>
        </w:rPr>
        <w:t>Antimicrob</w:t>
      </w:r>
      <w:proofErr w:type="spellEnd"/>
      <w:r w:rsidRPr="00124771">
        <w:rPr>
          <w:rFonts w:ascii="Times New Roman" w:eastAsia="Times New Roman" w:hAnsi="Times New Roman" w:cs="Times New Roman"/>
          <w:i/>
          <w:iCs/>
          <w:sz w:val="24"/>
          <w:szCs w:val="24"/>
        </w:rPr>
        <w:t xml:space="preserve"> Agents </w:t>
      </w:r>
      <w:proofErr w:type="spellStart"/>
      <w:r w:rsidRPr="00124771">
        <w:rPr>
          <w:rFonts w:ascii="Times New Roman" w:eastAsia="Times New Roman" w:hAnsi="Times New Roman" w:cs="Times New Roman"/>
          <w:i/>
          <w:iCs/>
          <w:sz w:val="24"/>
          <w:szCs w:val="24"/>
        </w:rPr>
        <w:t>Chemother</w:t>
      </w:r>
      <w:proofErr w:type="spellEnd"/>
      <w:r w:rsidRPr="00124771">
        <w:rPr>
          <w:rFonts w:ascii="Times New Roman" w:eastAsia="Times New Roman" w:hAnsi="Times New Roman" w:cs="Times New Roman"/>
          <w:i/>
          <w:iCs/>
          <w:sz w:val="24"/>
          <w:szCs w:val="24"/>
        </w:rPr>
        <w:t>. </w:t>
      </w:r>
      <w:r w:rsidRPr="00124771">
        <w:rPr>
          <w:rFonts w:ascii="Times New Roman" w:eastAsia="Times New Roman" w:hAnsi="Times New Roman" w:cs="Times New Roman"/>
          <w:sz w:val="24"/>
          <w:szCs w:val="24"/>
        </w:rPr>
        <w:t>2019;63(1</w:t>
      </w:r>
      <w:proofErr w:type="gramStart"/>
      <w:r w:rsidRPr="00124771">
        <w:rPr>
          <w:rFonts w:ascii="Times New Roman" w:eastAsia="Times New Roman" w:hAnsi="Times New Roman" w:cs="Times New Roman"/>
          <w:sz w:val="24"/>
          <w:szCs w:val="24"/>
        </w:rPr>
        <w:t>):e</w:t>
      </w:r>
      <w:proofErr w:type="gramEnd"/>
      <w:r w:rsidRPr="00124771">
        <w:rPr>
          <w:rFonts w:ascii="Times New Roman" w:eastAsia="Times New Roman" w:hAnsi="Times New Roman" w:cs="Times New Roman"/>
          <w:sz w:val="24"/>
          <w:szCs w:val="24"/>
        </w:rPr>
        <w:t>02165-18.</w:t>
      </w:r>
    </w:p>
    <w:p w14:paraId="74387644" w14:textId="4DAEC2D4" w:rsidR="00997137" w:rsidRDefault="00997137" w:rsidP="00E169F0">
      <w:pPr>
        <w:shd w:val="clear" w:color="auto" w:fill="FFFFFF"/>
        <w:spacing w:line="240" w:lineRule="auto"/>
        <w:ind w:left="567" w:hanging="567"/>
        <w:jc w:val="both"/>
        <w:textAlignment w:val="top"/>
        <w:rPr>
          <w:rFonts w:ascii="Times New Roman" w:eastAsia="Times New Roman" w:hAnsi="Times New Roman" w:cs="Times New Roman"/>
          <w:sz w:val="24"/>
          <w:szCs w:val="24"/>
        </w:rPr>
      </w:pPr>
      <w:r w:rsidRPr="00A9573B">
        <w:rPr>
          <w:rFonts w:ascii="Times New Roman" w:eastAsia="Times New Roman" w:hAnsi="Times New Roman" w:cs="Times New Roman"/>
          <w:sz w:val="24"/>
          <w:szCs w:val="24"/>
        </w:rPr>
        <w:t>Han P, Luo L, Shahid M, et al. Prevalence, Genetic Diversity and Antimicrobial Resistance of </w:t>
      </w:r>
      <w:r w:rsidRPr="00A9573B">
        <w:rPr>
          <w:rFonts w:ascii="Times New Roman" w:eastAsia="Times New Roman" w:hAnsi="Times New Roman" w:cs="Times New Roman"/>
          <w:i/>
          <w:iCs/>
          <w:sz w:val="24"/>
          <w:szCs w:val="24"/>
        </w:rPr>
        <w:t>Proteus mirabilis</w:t>
      </w:r>
      <w:r w:rsidRPr="00A9573B">
        <w:rPr>
          <w:rFonts w:ascii="Times New Roman" w:eastAsia="Times New Roman" w:hAnsi="Times New Roman" w:cs="Times New Roman"/>
          <w:sz w:val="24"/>
          <w:szCs w:val="24"/>
        </w:rPr>
        <w:t> Isolated from Dogs Hospitalized in Beijing. </w:t>
      </w:r>
      <w:r w:rsidRPr="00A9573B">
        <w:rPr>
          <w:rFonts w:ascii="Times New Roman" w:eastAsia="Times New Roman" w:hAnsi="Times New Roman" w:cs="Times New Roman"/>
          <w:i/>
          <w:iCs/>
          <w:sz w:val="24"/>
          <w:szCs w:val="24"/>
        </w:rPr>
        <w:t>Pak Vet J.</w:t>
      </w:r>
      <w:r w:rsidRPr="00A9573B">
        <w:rPr>
          <w:rFonts w:ascii="Times New Roman" w:eastAsia="Times New Roman" w:hAnsi="Times New Roman" w:cs="Times New Roman"/>
          <w:sz w:val="24"/>
          <w:szCs w:val="24"/>
        </w:rPr>
        <w:t> 2020;40(1):61-66.</w:t>
      </w:r>
    </w:p>
    <w:p w14:paraId="447524EB" w14:textId="27F21827" w:rsidR="00A05DFE" w:rsidRPr="00866E47" w:rsidRDefault="00A05DFE" w:rsidP="00914437">
      <w:pPr>
        <w:spacing w:line="480" w:lineRule="auto"/>
        <w:ind w:left="567" w:hanging="567"/>
        <w:jc w:val="both"/>
        <w:rPr>
          <w:rFonts w:ascii="Times New Roman" w:hAnsi="Times New Roman" w:cs="Times New Roman"/>
          <w:color w:val="000000" w:themeColor="text1"/>
        </w:rPr>
      </w:pPr>
      <w:r w:rsidRPr="00866E47">
        <w:rPr>
          <w:rFonts w:ascii="Times New Roman" w:hAnsi="Times New Roman" w:cs="Times New Roman"/>
          <w:color w:val="222222"/>
        </w:rPr>
        <w:lastRenderedPageBreak/>
        <w:t xml:space="preserve">Kuleshov, K. V., Pavlova, A. S., </w:t>
      </w:r>
      <w:proofErr w:type="spellStart"/>
      <w:r w:rsidRPr="00866E47">
        <w:rPr>
          <w:rFonts w:ascii="Times New Roman" w:hAnsi="Times New Roman" w:cs="Times New Roman"/>
          <w:color w:val="222222"/>
        </w:rPr>
        <w:t>Shedko</w:t>
      </w:r>
      <w:proofErr w:type="spellEnd"/>
      <w:r w:rsidRPr="00866E47">
        <w:rPr>
          <w:rFonts w:ascii="Times New Roman" w:hAnsi="Times New Roman" w:cs="Times New Roman"/>
          <w:color w:val="222222"/>
        </w:rPr>
        <w:t xml:space="preserve">, E. D., Mikhaylova, Y. V., Margos, G., Hepner, S., Chebotar, I. V., </w:t>
      </w:r>
      <w:proofErr w:type="spellStart"/>
      <w:r w:rsidRPr="00866E47">
        <w:rPr>
          <w:rFonts w:ascii="Times New Roman" w:hAnsi="Times New Roman" w:cs="Times New Roman"/>
          <w:color w:val="222222"/>
        </w:rPr>
        <w:t>Korneenko</w:t>
      </w:r>
      <w:proofErr w:type="spellEnd"/>
      <w:r w:rsidRPr="00866E47">
        <w:rPr>
          <w:rFonts w:ascii="Times New Roman" w:hAnsi="Times New Roman" w:cs="Times New Roman"/>
          <w:color w:val="222222"/>
        </w:rPr>
        <w:t xml:space="preserve">, E. V., Podkolzin, A. T., &amp; </w:t>
      </w:r>
      <w:proofErr w:type="spellStart"/>
      <w:r w:rsidRPr="00866E47">
        <w:rPr>
          <w:rFonts w:ascii="Times New Roman" w:hAnsi="Times New Roman" w:cs="Times New Roman"/>
          <w:color w:val="222222"/>
        </w:rPr>
        <w:t>Akimkin</w:t>
      </w:r>
      <w:proofErr w:type="spellEnd"/>
      <w:r w:rsidRPr="00866E47">
        <w:rPr>
          <w:rFonts w:ascii="Times New Roman" w:hAnsi="Times New Roman" w:cs="Times New Roman"/>
          <w:color w:val="222222"/>
        </w:rPr>
        <w:t>, V. G. (2021). Mobile Colistin Resistance Genetic Determinants of Non-Typhoid </w:t>
      </w:r>
      <w:r w:rsidRPr="00866E47">
        <w:rPr>
          <w:rFonts w:ascii="Times New Roman" w:hAnsi="Times New Roman" w:cs="Times New Roman"/>
          <w:i/>
          <w:iCs/>
          <w:color w:val="222222"/>
        </w:rPr>
        <w:t>Salmonella enterica</w:t>
      </w:r>
      <w:r w:rsidRPr="00866E47">
        <w:rPr>
          <w:rFonts w:ascii="Times New Roman" w:hAnsi="Times New Roman" w:cs="Times New Roman"/>
          <w:color w:val="222222"/>
        </w:rPr>
        <w:t> Isolates from Russia. </w:t>
      </w:r>
      <w:r w:rsidRPr="00866E47">
        <w:rPr>
          <w:rStyle w:val="Emphasis"/>
          <w:rFonts w:ascii="Times New Roman" w:hAnsi="Times New Roman" w:cs="Times New Roman"/>
          <w:color w:val="222222"/>
        </w:rPr>
        <w:t>Microorganisms</w:t>
      </w:r>
      <w:r w:rsidRPr="00866E47">
        <w:rPr>
          <w:rFonts w:ascii="Times New Roman" w:hAnsi="Times New Roman" w:cs="Times New Roman"/>
          <w:color w:val="222222"/>
        </w:rPr>
        <w:t>, </w:t>
      </w:r>
      <w:r w:rsidRPr="00866E47">
        <w:rPr>
          <w:rStyle w:val="Emphasis"/>
          <w:rFonts w:ascii="Times New Roman" w:hAnsi="Times New Roman" w:cs="Times New Roman"/>
          <w:color w:val="222222"/>
        </w:rPr>
        <w:t>9</w:t>
      </w:r>
      <w:r w:rsidRPr="00866E47">
        <w:rPr>
          <w:rFonts w:ascii="Times New Roman" w:hAnsi="Times New Roman" w:cs="Times New Roman"/>
          <w:color w:val="222222"/>
        </w:rPr>
        <w:t>(12), 2515. https://doi.org/10.3390/microorganisms9122515</w:t>
      </w:r>
    </w:p>
    <w:p w14:paraId="75ABE039" w14:textId="702E60B8" w:rsidR="00F4143C" w:rsidRDefault="00F4143C" w:rsidP="00F4143C">
      <w:pPr>
        <w:ind w:left="567" w:hanging="567"/>
        <w:jc w:val="both"/>
        <w:rPr>
          <w:rFonts w:ascii="Times New Roman" w:hAnsi="Times New Roman" w:cs="Times New Roman"/>
          <w:color w:val="000000" w:themeColor="text1"/>
          <w:sz w:val="24"/>
          <w:szCs w:val="24"/>
        </w:rPr>
      </w:pPr>
      <w:r w:rsidRPr="00654E64">
        <w:rPr>
          <w:rFonts w:ascii="Times New Roman" w:hAnsi="Times New Roman" w:cs="Times New Roman"/>
          <w:color w:val="000000" w:themeColor="text1"/>
          <w:sz w:val="24"/>
          <w:szCs w:val="24"/>
        </w:rPr>
        <w:t xml:space="preserve">Marina Boushra, Omar Rahman </w:t>
      </w:r>
      <w:proofErr w:type="spellStart"/>
      <w:r w:rsidRPr="00654E64">
        <w:rPr>
          <w:rFonts w:ascii="Times New Roman" w:hAnsi="Times New Roman" w:cs="Times New Roman"/>
          <w:color w:val="000000" w:themeColor="text1"/>
          <w:sz w:val="24"/>
          <w:szCs w:val="24"/>
        </w:rPr>
        <w:t>vidant</w:t>
      </w:r>
      <w:proofErr w:type="spellEnd"/>
      <w:r w:rsidRPr="00654E64">
        <w:rPr>
          <w:rFonts w:ascii="Times New Roman" w:hAnsi="Times New Roman" w:cs="Times New Roman"/>
          <w:color w:val="000000" w:themeColor="text1"/>
          <w:sz w:val="24"/>
          <w:szCs w:val="24"/>
        </w:rPr>
        <w:t xml:space="preserve">; Medical </w:t>
      </w:r>
      <w:proofErr w:type="spellStart"/>
      <w:r w:rsidRPr="00654E64">
        <w:rPr>
          <w:rFonts w:ascii="Times New Roman" w:hAnsi="Times New Roman" w:cs="Times New Roman"/>
          <w:color w:val="000000" w:themeColor="text1"/>
          <w:sz w:val="24"/>
          <w:szCs w:val="24"/>
        </w:rPr>
        <w:t>centre</w:t>
      </w:r>
      <w:proofErr w:type="spellEnd"/>
      <w:r w:rsidRPr="00654E64">
        <w:rPr>
          <w:rFonts w:ascii="Times New Roman" w:hAnsi="Times New Roman" w:cs="Times New Roman"/>
          <w:color w:val="000000" w:themeColor="text1"/>
          <w:sz w:val="24"/>
          <w:szCs w:val="24"/>
        </w:rPr>
        <w:t xml:space="preserve"> Indiana University of Health.: National Library of medicine, National Centre for Biotechnology Information last update July 12. 2022</w:t>
      </w:r>
      <w:r>
        <w:rPr>
          <w:rFonts w:ascii="Times New Roman" w:hAnsi="Times New Roman" w:cs="Times New Roman"/>
          <w:color w:val="000000" w:themeColor="text1"/>
          <w:sz w:val="24"/>
          <w:szCs w:val="24"/>
        </w:rPr>
        <w:t>.</w:t>
      </w:r>
    </w:p>
    <w:p w14:paraId="3E4178D1" w14:textId="162CA274" w:rsidR="00B51103" w:rsidRPr="00C7262F" w:rsidRDefault="00B51103" w:rsidP="00C7262F">
      <w:pPr>
        <w:shd w:val="clear" w:color="auto" w:fill="FFFFFF"/>
        <w:spacing w:line="330" w:lineRule="atLeast"/>
        <w:ind w:left="567" w:hanging="567"/>
        <w:jc w:val="both"/>
        <w:textAlignment w:val="top"/>
        <w:rPr>
          <w:rFonts w:ascii="Times New Roman" w:eastAsia="Times New Roman" w:hAnsi="Times New Roman" w:cs="Times New Roman"/>
          <w:color w:val="000000" w:themeColor="text1"/>
          <w:sz w:val="24"/>
          <w:szCs w:val="24"/>
          <w:lang w:eastAsia="en-GB"/>
        </w:rPr>
      </w:pPr>
      <w:r w:rsidRPr="00ED7473">
        <w:rPr>
          <w:rFonts w:ascii="Times New Roman" w:eastAsia="Times New Roman" w:hAnsi="Times New Roman" w:cs="Times New Roman"/>
          <w:sz w:val="24"/>
          <w:szCs w:val="24"/>
        </w:rPr>
        <w:t>Mestrovic T, Lukic-</w:t>
      </w:r>
      <w:proofErr w:type="spellStart"/>
      <w:r w:rsidRPr="00ED7473">
        <w:rPr>
          <w:rFonts w:ascii="Times New Roman" w:eastAsia="Times New Roman" w:hAnsi="Times New Roman" w:cs="Times New Roman"/>
          <w:sz w:val="24"/>
          <w:szCs w:val="24"/>
        </w:rPr>
        <w:t>Grlic</w:t>
      </w:r>
      <w:proofErr w:type="spellEnd"/>
      <w:r w:rsidRPr="00ED7473">
        <w:rPr>
          <w:rFonts w:ascii="Times New Roman" w:eastAsia="Times New Roman" w:hAnsi="Times New Roman" w:cs="Times New Roman"/>
          <w:sz w:val="24"/>
          <w:szCs w:val="24"/>
        </w:rPr>
        <w:t xml:space="preserve"> A, Bogdan M, et al. Molecular Epidemiology of Cephalosporinases and Extended Spectrum β-Lactamases (ESBLs) in </w:t>
      </w:r>
      <w:r w:rsidRPr="00ED7473">
        <w:rPr>
          <w:rFonts w:ascii="Times New Roman" w:eastAsia="Times New Roman" w:hAnsi="Times New Roman" w:cs="Times New Roman"/>
          <w:i/>
          <w:iCs/>
          <w:sz w:val="24"/>
          <w:szCs w:val="24"/>
        </w:rPr>
        <w:t>Proteus mirabilis</w:t>
      </w:r>
      <w:r w:rsidRPr="00ED7473">
        <w:rPr>
          <w:rFonts w:ascii="Times New Roman" w:eastAsia="Times New Roman" w:hAnsi="Times New Roman" w:cs="Times New Roman"/>
          <w:sz w:val="24"/>
          <w:szCs w:val="24"/>
        </w:rPr>
        <w:t xml:space="preserve"> Isolates </w:t>
      </w:r>
      <w:proofErr w:type="gramStart"/>
      <w:r w:rsidRPr="00ED7473">
        <w:rPr>
          <w:rFonts w:ascii="Times New Roman" w:eastAsia="Times New Roman" w:hAnsi="Times New Roman" w:cs="Times New Roman"/>
          <w:sz w:val="24"/>
          <w:szCs w:val="24"/>
        </w:rPr>
        <w:t>From</w:t>
      </w:r>
      <w:proofErr w:type="gramEnd"/>
      <w:r w:rsidRPr="00ED7473">
        <w:rPr>
          <w:rFonts w:ascii="Times New Roman" w:eastAsia="Times New Roman" w:hAnsi="Times New Roman" w:cs="Times New Roman"/>
          <w:sz w:val="24"/>
          <w:szCs w:val="24"/>
        </w:rPr>
        <w:t xml:space="preserve"> Croatia: Following the Spread of Resistance Determinants Between Long-Term Care Facilities and the Community. </w:t>
      </w:r>
      <w:r w:rsidRPr="00ED7473">
        <w:rPr>
          <w:rFonts w:ascii="Times New Roman" w:eastAsia="Times New Roman" w:hAnsi="Times New Roman" w:cs="Times New Roman"/>
          <w:i/>
          <w:iCs/>
          <w:sz w:val="24"/>
          <w:szCs w:val="24"/>
        </w:rPr>
        <w:t>Open Forum Infect Dis. </w:t>
      </w:r>
      <w:r w:rsidRPr="00ED7473">
        <w:rPr>
          <w:rFonts w:ascii="Times New Roman" w:eastAsia="Times New Roman" w:hAnsi="Times New Roman" w:cs="Times New Roman"/>
          <w:sz w:val="24"/>
          <w:szCs w:val="24"/>
        </w:rPr>
        <w:t>2018;5(Suppl 1</w:t>
      </w:r>
      <w:proofErr w:type="gramStart"/>
      <w:r w:rsidRPr="00ED7473">
        <w:rPr>
          <w:rFonts w:ascii="Times New Roman" w:eastAsia="Times New Roman" w:hAnsi="Times New Roman" w:cs="Times New Roman"/>
          <w:sz w:val="24"/>
          <w:szCs w:val="24"/>
        </w:rPr>
        <w:t>):S</w:t>
      </w:r>
      <w:proofErr w:type="gramEnd"/>
      <w:r w:rsidRPr="00ED7473">
        <w:rPr>
          <w:rFonts w:ascii="Times New Roman" w:eastAsia="Times New Roman" w:hAnsi="Times New Roman" w:cs="Times New Roman"/>
          <w:sz w:val="24"/>
          <w:szCs w:val="24"/>
        </w:rPr>
        <w:t>363.</w:t>
      </w:r>
    </w:p>
    <w:p w14:paraId="5F780AB0" w14:textId="0AF2E4B4" w:rsidR="003E263E" w:rsidRDefault="003E263E" w:rsidP="003E263E">
      <w:pPr>
        <w:ind w:left="567" w:hanging="567"/>
        <w:jc w:val="both"/>
        <w:rPr>
          <w:rFonts w:ascii="Times New Roman" w:eastAsia="Times New Roman" w:hAnsi="Times New Roman" w:cs="Times New Roman"/>
          <w:sz w:val="23"/>
          <w:szCs w:val="23"/>
        </w:rPr>
      </w:pPr>
      <w:r w:rsidRPr="00123FFB">
        <w:rPr>
          <w:rFonts w:ascii="Times New Roman" w:eastAsia="Times New Roman" w:hAnsi="Times New Roman" w:cs="Times New Roman"/>
          <w:sz w:val="23"/>
          <w:szCs w:val="23"/>
        </w:rPr>
        <w:t xml:space="preserve">Mirzaei A, Esfahani BN, Raz A, </w:t>
      </w:r>
      <w:proofErr w:type="spellStart"/>
      <w:r w:rsidRPr="00123FFB">
        <w:rPr>
          <w:rFonts w:ascii="Times New Roman" w:eastAsia="Times New Roman" w:hAnsi="Times New Roman" w:cs="Times New Roman"/>
          <w:sz w:val="23"/>
          <w:szCs w:val="23"/>
        </w:rPr>
        <w:t>Ghanadian</w:t>
      </w:r>
      <w:proofErr w:type="spellEnd"/>
      <w:r w:rsidRPr="00123FFB">
        <w:rPr>
          <w:rFonts w:ascii="Times New Roman" w:eastAsia="Times New Roman" w:hAnsi="Times New Roman" w:cs="Times New Roman"/>
          <w:sz w:val="23"/>
          <w:szCs w:val="23"/>
        </w:rPr>
        <w:t xml:space="preserve"> M, </w:t>
      </w:r>
      <w:proofErr w:type="spellStart"/>
      <w:r w:rsidRPr="00123FFB">
        <w:rPr>
          <w:rFonts w:ascii="Times New Roman" w:eastAsia="Times New Roman" w:hAnsi="Times New Roman" w:cs="Times New Roman"/>
          <w:sz w:val="23"/>
          <w:szCs w:val="23"/>
        </w:rPr>
        <w:t>Moghim</w:t>
      </w:r>
      <w:proofErr w:type="spellEnd"/>
      <w:r w:rsidRPr="00123FFB">
        <w:rPr>
          <w:rFonts w:ascii="Times New Roman" w:eastAsia="Times New Roman" w:hAnsi="Times New Roman" w:cs="Times New Roman"/>
          <w:sz w:val="23"/>
          <w:szCs w:val="23"/>
        </w:rPr>
        <w:t xml:space="preserve"> S. From the Urinary Catheter to the Prevalence of Three Classes of </w:t>
      </w:r>
      <w:proofErr w:type="spellStart"/>
      <w:r w:rsidRPr="00123FFB">
        <w:rPr>
          <w:rFonts w:ascii="Times New Roman" w:eastAsia="Times New Roman" w:hAnsi="Times New Roman" w:cs="Times New Roman"/>
          <w:sz w:val="23"/>
          <w:szCs w:val="23"/>
        </w:rPr>
        <w:t>Integrons</w:t>
      </w:r>
      <w:proofErr w:type="spellEnd"/>
      <w:r w:rsidRPr="00123FFB">
        <w:rPr>
          <w:rFonts w:ascii="Times New Roman" w:eastAsia="Times New Roman" w:hAnsi="Times New Roman" w:cs="Times New Roman"/>
          <w:sz w:val="23"/>
          <w:szCs w:val="23"/>
        </w:rPr>
        <w:t>, β-Lactamase Genes, and Differences in Antimicrobial Susceptibility of </w:t>
      </w:r>
      <w:r w:rsidRPr="00123FFB">
        <w:rPr>
          <w:rFonts w:ascii="Times New Roman" w:eastAsia="Times New Roman" w:hAnsi="Times New Roman" w:cs="Times New Roman"/>
          <w:i/>
          <w:iCs/>
          <w:sz w:val="23"/>
          <w:szCs w:val="23"/>
        </w:rPr>
        <w:t>Proteus mirabilis</w:t>
      </w:r>
      <w:r w:rsidRPr="00123FFB">
        <w:rPr>
          <w:rFonts w:ascii="Times New Roman" w:eastAsia="Times New Roman" w:hAnsi="Times New Roman" w:cs="Times New Roman"/>
          <w:sz w:val="23"/>
          <w:szCs w:val="23"/>
        </w:rPr>
        <w:t> and Clonal Relatedness with Rep-PCR. </w:t>
      </w:r>
      <w:r w:rsidRPr="00123FFB">
        <w:rPr>
          <w:rFonts w:ascii="Times New Roman" w:eastAsia="Times New Roman" w:hAnsi="Times New Roman" w:cs="Times New Roman"/>
          <w:i/>
          <w:iCs/>
          <w:sz w:val="23"/>
          <w:szCs w:val="23"/>
        </w:rPr>
        <w:t>Biomed Res Int.</w:t>
      </w:r>
      <w:r w:rsidRPr="00123FFB">
        <w:rPr>
          <w:rFonts w:ascii="Times New Roman" w:eastAsia="Times New Roman" w:hAnsi="Times New Roman" w:cs="Times New Roman"/>
          <w:sz w:val="23"/>
          <w:szCs w:val="23"/>
        </w:rPr>
        <w:t> 2021; 2021:9952769.</w:t>
      </w:r>
    </w:p>
    <w:p w14:paraId="7A1C3E0C" w14:textId="288548F9" w:rsidR="00474949" w:rsidRPr="00474949" w:rsidRDefault="004E4F21" w:rsidP="00474949">
      <w:pPr>
        <w:spacing w:line="480" w:lineRule="auto"/>
        <w:ind w:left="567" w:hanging="567"/>
        <w:jc w:val="both"/>
        <w:rPr>
          <w:rFonts w:ascii="Times New Roman" w:hAnsi="Times New Roman" w:cs="Times New Roman"/>
          <w:color w:val="000000" w:themeColor="text1"/>
          <w:sz w:val="24"/>
          <w:szCs w:val="24"/>
        </w:rPr>
      </w:pPr>
      <w:r w:rsidRPr="00084FEE">
        <w:rPr>
          <w:rFonts w:ascii="Times New Roman" w:hAnsi="Times New Roman" w:cs="Times New Roman"/>
          <w:color w:val="000000" w:themeColor="text1"/>
          <w:sz w:val="24"/>
          <w:szCs w:val="24"/>
          <w:bdr w:val="none" w:sz="0" w:space="0" w:color="auto" w:frame="1"/>
          <w:shd w:val="clear" w:color="auto" w:fill="FFFFFF"/>
        </w:rPr>
        <w:t>Natalia F, Shi SM, Kim DH. Accuracy of diagnosis and health service codes in identifying frailty in Medicare data. BMC Geriatrics 2020, 20: 329. </w:t>
      </w:r>
      <w:r>
        <w:rPr>
          <w:rFonts w:ascii="Times New Roman" w:hAnsi="Times New Roman" w:cs="Times New Roman"/>
          <w:color w:val="000000" w:themeColor="text1"/>
          <w:sz w:val="24"/>
          <w:szCs w:val="24"/>
          <w:bdr w:val="none" w:sz="0" w:space="0" w:color="auto" w:frame="1"/>
          <w:shd w:val="clear" w:color="auto" w:fill="FFFFFF"/>
        </w:rPr>
        <w:t>PMID:32894057, PMCID: PMC7487915, DOI:10.1186/s12877-020-01739-w</w:t>
      </w:r>
      <w:r w:rsidRPr="00084FEE">
        <w:rPr>
          <w:rFonts w:ascii="Times New Roman" w:hAnsi="Times New Roman" w:cs="Times New Roman"/>
          <w:color w:val="000000" w:themeColor="text1"/>
          <w:sz w:val="24"/>
          <w:szCs w:val="24"/>
        </w:rPr>
        <w:t xml:space="preserve"> </w:t>
      </w:r>
    </w:p>
    <w:p w14:paraId="285F48DE" w14:textId="7F417162" w:rsidR="00F02DDE" w:rsidRPr="00F02DDE" w:rsidRDefault="00F02DDE" w:rsidP="00F02DDE">
      <w:pPr>
        <w:shd w:val="clear" w:color="auto" w:fill="FFFFFF"/>
        <w:spacing w:line="240" w:lineRule="auto"/>
        <w:ind w:left="567" w:hanging="567"/>
        <w:jc w:val="both"/>
        <w:textAlignment w:val="top"/>
        <w:rPr>
          <w:rFonts w:ascii="Times New Roman" w:eastAsia="Times New Roman" w:hAnsi="Times New Roman" w:cs="Times New Roman"/>
          <w:color w:val="000000"/>
          <w:sz w:val="24"/>
          <w:szCs w:val="24"/>
          <w:lang w:eastAsia="en-GB"/>
        </w:rPr>
      </w:pPr>
      <w:r w:rsidRPr="007A4EF5">
        <w:rPr>
          <w:rFonts w:ascii="Times New Roman" w:eastAsia="Times New Roman" w:hAnsi="Times New Roman" w:cs="Times New Roman"/>
          <w:sz w:val="24"/>
          <w:szCs w:val="24"/>
        </w:rPr>
        <w:t xml:space="preserve">Varughese LR, Rajpoot M, Goyal S, Mehra R, Chhokar V, Beniwal V. Analytical profiling of mutations in quinolone resistance determining region of </w:t>
      </w:r>
      <w:proofErr w:type="spellStart"/>
      <w:r w:rsidRPr="007A4EF5">
        <w:rPr>
          <w:rFonts w:ascii="Times New Roman" w:eastAsia="Times New Roman" w:hAnsi="Times New Roman" w:cs="Times New Roman"/>
          <w:sz w:val="24"/>
          <w:szCs w:val="24"/>
        </w:rPr>
        <w:t>gyrA</w:t>
      </w:r>
      <w:proofErr w:type="spellEnd"/>
      <w:r w:rsidRPr="007A4EF5">
        <w:rPr>
          <w:rFonts w:ascii="Times New Roman" w:eastAsia="Times New Roman" w:hAnsi="Times New Roman" w:cs="Times New Roman"/>
          <w:sz w:val="24"/>
          <w:szCs w:val="24"/>
        </w:rPr>
        <w:t xml:space="preserve"> gene among UPEC. </w:t>
      </w:r>
      <w:proofErr w:type="spellStart"/>
      <w:r w:rsidRPr="007A4EF5">
        <w:rPr>
          <w:rFonts w:ascii="Times New Roman" w:eastAsia="Times New Roman" w:hAnsi="Times New Roman" w:cs="Times New Roman"/>
          <w:i/>
          <w:iCs/>
          <w:sz w:val="24"/>
          <w:szCs w:val="24"/>
        </w:rPr>
        <w:t>PLoS</w:t>
      </w:r>
      <w:proofErr w:type="spellEnd"/>
      <w:r w:rsidRPr="007A4EF5">
        <w:rPr>
          <w:rFonts w:ascii="Times New Roman" w:eastAsia="Times New Roman" w:hAnsi="Times New Roman" w:cs="Times New Roman"/>
          <w:i/>
          <w:iCs/>
          <w:sz w:val="24"/>
          <w:szCs w:val="24"/>
        </w:rPr>
        <w:t xml:space="preserve"> One.</w:t>
      </w:r>
      <w:r w:rsidRPr="007A4EF5">
        <w:rPr>
          <w:rFonts w:ascii="Times New Roman" w:eastAsia="Times New Roman" w:hAnsi="Times New Roman" w:cs="Times New Roman"/>
          <w:sz w:val="24"/>
          <w:szCs w:val="24"/>
        </w:rPr>
        <w:t> 2018;</w:t>
      </w:r>
      <w:proofErr w:type="gramStart"/>
      <w:r w:rsidRPr="007A4EF5">
        <w:rPr>
          <w:rFonts w:ascii="Times New Roman" w:eastAsia="Times New Roman" w:hAnsi="Times New Roman" w:cs="Times New Roman"/>
          <w:sz w:val="24"/>
          <w:szCs w:val="24"/>
        </w:rPr>
        <w:t>13:e</w:t>
      </w:r>
      <w:proofErr w:type="gramEnd"/>
      <w:r w:rsidRPr="007A4EF5">
        <w:rPr>
          <w:rFonts w:ascii="Times New Roman" w:eastAsia="Times New Roman" w:hAnsi="Times New Roman" w:cs="Times New Roman"/>
          <w:sz w:val="24"/>
          <w:szCs w:val="24"/>
        </w:rPr>
        <w:t>0190729.</w:t>
      </w:r>
    </w:p>
    <w:p w14:paraId="27858ADC" w14:textId="417E0162" w:rsidR="00890503" w:rsidRDefault="00890503" w:rsidP="00890503">
      <w:pPr>
        <w:shd w:val="clear" w:color="auto" w:fill="FFFFFF"/>
        <w:spacing w:line="240" w:lineRule="auto"/>
        <w:ind w:left="567" w:hanging="567"/>
        <w:jc w:val="both"/>
        <w:textAlignment w:val="top"/>
        <w:rPr>
          <w:rFonts w:ascii="Times New Roman" w:eastAsia="Times New Roman" w:hAnsi="Times New Roman" w:cs="Times New Roman"/>
          <w:sz w:val="24"/>
          <w:szCs w:val="24"/>
        </w:rPr>
      </w:pPr>
      <w:proofErr w:type="spellStart"/>
      <w:r w:rsidRPr="007A4EF5">
        <w:rPr>
          <w:rFonts w:ascii="Times New Roman" w:eastAsia="Times New Roman" w:hAnsi="Times New Roman" w:cs="Times New Roman"/>
          <w:sz w:val="24"/>
          <w:szCs w:val="24"/>
        </w:rPr>
        <w:t>Versporten</w:t>
      </w:r>
      <w:proofErr w:type="spellEnd"/>
      <w:r w:rsidRPr="007A4EF5">
        <w:rPr>
          <w:rFonts w:ascii="Times New Roman" w:eastAsia="Times New Roman" w:hAnsi="Times New Roman" w:cs="Times New Roman"/>
          <w:sz w:val="24"/>
          <w:szCs w:val="24"/>
        </w:rPr>
        <w:t xml:space="preserve"> A, Zarb P, </w:t>
      </w:r>
      <w:proofErr w:type="spellStart"/>
      <w:r w:rsidRPr="007A4EF5">
        <w:rPr>
          <w:rFonts w:ascii="Times New Roman" w:eastAsia="Times New Roman" w:hAnsi="Times New Roman" w:cs="Times New Roman"/>
          <w:sz w:val="24"/>
          <w:szCs w:val="24"/>
        </w:rPr>
        <w:t>Caniaux</w:t>
      </w:r>
      <w:proofErr w:type="spellEnd"/>
      <w:r w:rsidRPr="007A4EF5">
        <w:rPr>
          <w:rFonts w:ascii="Times New Roman" w:eastAsia="Times New Roman" w:hAnsi="Times New Roman" w:cs="Times New Roman"/>
          <w:sz w:val="24"/>
          <w:szCs w:val="24"/>
        </w:rPr>
        <w:t xml:space="preserve"> I, et al. </w:t>
      </w:r>
      <w:proofErr w:type="gramStart"/>
      <w:r w:rsidRPr="007A4EF5">
        <w:rPr>
          <w:rFonts w:ascii="Times New Roman" w:eastAsia="Times New Roman" w:hAnsi="Times New Roman" w:cs="Times New Roman"/>
          <w:sz w:val="24"/>
          <w:szCs w:val="24"/>
        </w:rPr>
        <w:t>Antimicrobial</w:t>
      </w:r>
      <w:proofErr w:type="gramEnd"/>
      <w:r w:rsidRPr="007A4EF5">
        <w:rPr>
          <w:rFonts w:ascii="Times New Roman" w:eastAsia="Times New Roman" w:hAnsi="Times New Roman" w:cs="Times New Roman"/>
          <w:sz w:val="24"/>
          <w:szCs w:val="24"/>
        </w:rPr>
        <w:t xml:space="preserve"> consumption and resistance in adult hospital inpatients in 53 countries: results of an internet-based global point prevalence survey. </w:t>
      </w:r>
      <w:r w:rsidRPr="007A4EF5">
        <w:rPr>
          <w:rFonts w:ascii="Times New Roman" w:eastAsia="Times New Roman" w:hAnsi="Times New Roman" w:cs="Times New Roman"/>
          <w:i/>
          <w:iCs/>
          <w:sz w:val="24"/>
          <w:szCs w:val="24"/>
        </w:rPr>
        <w:t>Lancet Glob Health.</w:t>
      </w:r>
      <w:r w:rsidRPr="007A4EF5">
        <w:rPr>
          <w:rFonts w:ascii="Times New Roman" w:eastAsia="Times New Roman" w:hAnsi="Times New Roman" w:cs="Times New Roman"/>
          <w:sz w:val="24"/>
          <w:szCs w:val="24"/>
        </w:rPr>
        <w:t> 2018;6(6</w:t>
      </w:r>
      <w:proofErr w:type="gramStart"/>
      <w:r w:rsidRPr="007A4EF5">
        <w:rPr>
          <w:rFonts w:ascii="Times New Roman" w:eastAsia="Times New Roman" w:hAnsi="Times New Roman" w:cs="Times New Roman"/>
          <w:sz w:val="24"/>
          <w:szCs w:val="24"/>
        </w:rPr>
        <w:t>):e</w:t>
      </w:r>
      <w:proofErr w:type="gramEnd"/>
      <w:r w:rsidRPr="007A4EF5">
        <w:rPr>
          <w:rFonts w:ascii="Times New Roman" w:eastAsia="Times New Roman" w:hAnsi="Times New Roman" w:cs="Times New Roman"/>
          <w:sz w:val="24"/>
          <w:szCs w:val="24"/>
        </w:rPr>
        <w:t>619-e629.</w:t>
      </w:r>
    </w:p>
    <w:p w14:paraId="54E3F42A" w14:textId="77777777" w:rsidR="00F14F69" w:rsidRDefault="00F14F69" w:rsidP="00F14F69">
      <w:pPr>
        <w:shd w:val="clear" w:color="auto" w:fill="FFFFFF"/>
        <w:spacing w:line="240" w:lineRule="auto"/>
        <w:ind w:left="567" w:hanging="567"/>
        <w:jc w:val="both"/>
        <w:textAlignment w:val="top"/>
        <w:rPr>
          <w:rFonts w:ascii="Times New Roman" w:eastAsia="Times New Roman" w:hAnsi="Times New Roman" w:cs="Times New Roman"/>
          <w:color w:val="000000"/>
          <w:sz w:val="24"/>
          <w:szCs w:val="24"/>
          <w:lang w:eastAsia="en-GB"/>
        </w:rPr>
      </w:pPr>
      <w:r w:rsidRPr="007A4EF5">
        <w:rPr>
          <w:rFonts w:ascii="Times New Roman" w:eastAsia="Times New Roman" w:hAnsi="Times New Roman" w:cs="Times New Roman"/>
          <w:sz w:val="24"/>
          <w:szCs w:val="24"/>
        </w:rPr>
        <w:t xml:space="preserve">Wang S, Gao X, Gao </w:t>
      </w:r>
      <w:proofErr w:type="spellStart"/>
      <w:proofErr w:type="gramStart"/>
      <w:r w:rsidRPr="007A4EF5">
        <w:rPr>
          <w:rFonts w:ascii="Times New Roman" w:eastAsia="Times New Roman" w:hAnsi="Times New Roman" w:cs="Times New Roman"/>
          <w:sz w:val="24"/>
          <w:szCs w:val="24"/>
        </w:rPr>
        <w:t>Y,et</w:t>
      </w:r>
      <w:proofErr w:type="spellEnd"/>
      <w:r w:rsidRPr="007A4EF5">
        <w:rPr>
          <w:rFonts w:ascii="Times New Roman" w:eastAsia="Times New Roman" w:hAnsi="Times New Roman" w:cs="Times New Roman"/>
          <w:sz w:val="24"/>
          <w:szCs w:val="24"/>
        </w:rPr>
        <w:t xml:space="preserve"> al.</w:t>
      </w:r>
      <w:proofErr w:type="gramEnd"/>
      <w:r w:rsidRPr="007A4EF5">
        <w:rPr>
          <w:rFonts w:ascii="Times New Roman" w:eastAsia="Times New Roman" w:hAnsi="Times New Roman" w:cs="Times New Roman"/>
          <w:sz w:val="24"/>
          <w:szCs w:val="24"/>
        </w:rPr>
        <w:t xml:space="preserve"> Tetracycline resistance genes identified from distinct soil environments in China by functional metagenomics. </w:t>
      </w:r>
      <w:r w:rsidRPr="007A4EF5">
        <w:rPr>
          <w:rFonts w:ascii="Times New Roman" w:eastAsia="Times New Roman" w:hAnsi="Times New Roman" w:cs="Times New Roman"/>
          <w:i/>
          <w:iCs/>
          <w:sz w:val="24"/>
          <w:szCs w:val="24"/>
        </w:rPr>
        <w:t>Front microbial. </w:t>
      </w:r>
      <w:proofErr w:type="gramStart"/>
      <w:r w:rsidRPr="007A4EF5">
        <w:rPr>
          <w:rFonts w:ascii="Times New Roman" w:eastAsia="Times New Roman" w:hAnsi="Times New Roman" w:cs="Times New Roman"/>
          <w:sz w:val="24"/>
          <w:szCs w:val="24"/>
        </w:rPr>
        <w:t>2017;8:1406</w:t>
      </w:r>
      <w:proofErr w:type="gramEnd"/>
      <w:r w:rsidRPr="007A4EF5">
        <w:rPr>
          <w:rFonts w:ascii="Times New Roman" w:eastAsia="Times New Roman" w:hAnsi="Times New Roman" w:cs="Times New Roman"/>
          <w:sz w:val="24"/>
          <w:szCs w:val="24"/>
        </w:rPr>
        <w:t>.</w:t>
      </w:r>
    </w:p>
    <w:p w14:paraId="658EED40" w14:textId="77777777" w:rsidR="00E7508E" w:rsidRPr="00EE635D" w:rsidRDefault="00E7508E" w:rsidP="00E7508E">
      <w:pPr>
        <w:shd w:val="clear" w:color="auto" w:fill="FFFFFF"/>
        <w:spacing w:line="240" w:lineRule="auto"/>
        <w:ind w:left="567" w:hanging="567"/>
        <w:jc w:val="both"/>
        <w:textAlignment w:val="top"/>
        <w:rPr>
          <w:rFonts w:ascii="Times New Roman" w:eastAsia="Times New Roman" w:hAnsi="Times New Roman" w:cs="Times New Roman"/>
          <w:sz w:val="24"/>
          <w:szCs w:val="24"/>
        </w:rPr>
      </w:pPr>
      <w:r w:rsidRPr="00EE635D">
        <w:rPr>
          <w:rFonts w:ascii="Times New Roman" w:eastAsia="Times New Roman" w:hAnsi="Times New Roman" w:cs="Times New Roman"/>
          <w:sz w:val="24"/>
          <w:szCs w:val="24"/>
        </w:rPr>
        <w:t xml:space="preserve">Yang JH, Sheng WH, Hsueh PR. Antimicrobial susceptibility and distribution of extended-spectrum β-lactamases, </w:t>
      </w:r>
      <w:proofErr w:type="spellStart"/>
      <w:r w:rsidRPr="00EE635D">
        <w:rPr>
          <w:rFonts w:ascii="Times New Roman" w:eastAsia="Times New Roman" w:hAnsi="Times New Roman" w:cs="Times New Roman"/>
          <w:sz w:val="24"/>
          <w:szCs w:val="24"/>
        </w:rPr>
        <w:t>AmpC</w:t>
      </w:r>
      <w:proofErr w:type="spellEnd"/>
      <w:r w:rsidRPr="00EE635D">
        <w:rPr>
          <w:rFonts w:ascii="Times New Roman" w:eastAsia="Times New Roman" w:hAnsi="Times New Roman" w:cs="Times New Roman"/>
          <w:sz w:val="24"/>
          <w:szCs w:val="24"/>
        </w:rPr>
        <w:t xml:space="preserve"> β-lactamases and </w:t>
      </w:r>
      <w:proofErr w:type="spellStart"/>
      <w:r w:rsidRPr="00EE635D">
        <w:rPr>
          <w:rFonts w:ascii="Times New Roman" w:eastAsia="Times New Roman" w:hAnsi="Times New Roman" w:cs="Times New Roman"/>
          <w:sz w:val="24"/>
          <w:szCs w:val="24"/>
        </w:rPr>
        <w:t>carbapenemases</w:t>
      </w:r>
      <w:proofErr w:type="spellEnd"/>
      <w:r w:rsidRPr="00EE635D">
        <w:rPr>
          <w:rFonts w:ascii="Times New Roman" w:eastAsia="Times New Roman" w:hAnsi="Times New Roman" w:cs="Times New Roman"/>
          <w:sz w:val="24"/>
          <w:szCs w:val="24"/>
        </w:rPr>
        <w:t xml:space="preserve"> among </w:t>
      </w:r>
      <w:r w:rsidRPr="00EE635D">
        <w:rPr>
          <w:rFonts w:ascii="Times New Roman" w:eastAsia="Times New Roman" w:hAnsi="Times New Roman" w:cs="Times New Roman"/>
          <w:i/>
          <w:iCs/>
          <w:sz w:val="24"/>
          <w:szCs w:val="24"/>
        </w:rPr>
        <w:t>Proteus, Providencia</w:t>
      </w:r>
      <w:r w:rsidRPr="00EE635D">
        <w:rPr>
          <w:rFonts w:ascii="Times New Roman" w:eastAsia="Times New Roman" w:hAnsi="Times New Roman" w:cs="Times New Roman"/>
          <w:sz w:val="24"/>
          <w:szCs w:val="24"/>
        </w:rPr>
        <w:t> and </w:t>
      </w:r>
      <w:proofErr w:type="spellStart"/>
      <w:r w:rsidRPr="00EE635D">
        <w:rPr>
          <w:rFonts w:ascii="Times New Roman" w:eastAsia="Times New Roman" w:hAnsi="Times New Roman" w:cs="Times New Roman"/>
          <w:i/>
          <w:iCs/>
          <w:sz w:val="24"/>
          <w:szCs w:val="24"/>
        </w:rPr>
        <w:t>Morganella</w:t>
      </w:r>
      <w:proofErr w:type="spellEnd"/>
      <w:r w:rsidRPr="00EE635D">
        <w:rPr>
          <w:rFonts w:ascii="Times New Roman" w:eastAsia="Times New Roman" w:hAnsi="Times New Roman" w:cs="Times New Roman"/>
          <w:i/>
          <w:iCs/>
          <w:sz w:val="24"/>
          <w:szCs w:val="24"/>
        </w:rPr>
        <w:t> </w:t>
      </w:r>
      <w:r w:rsidRPr="00EE635D">
        <w:rPr>
          <w:rFonts w:ascii="Times New Roman" w:eastAsia="Times New Roman" w:hAnsi="Times New Roman" w:cs="Times New Roman"/>
          <w:sz w:val="24"/>
          <w:szCs w:val="24"/>
        </w:rPr>
        <w:t xml:space="preserve">isolated from global </w:t>
      </w:r>
      <w:proofErr w:type="spellStart"/>
      <w:r w:rsidRPr="00EE635D">
        <w:rPr>
          <w:rFonts w:ascii="Times New Roman" w:eastAsia="Times New Roman" w:hAnsi="Times New Roman" w:cs="Times New Roman"/>
          <w:sz w:val="24"/>
          <w:szCs w:val="24"/>
        </w:rPr>
        <w:t>hospitalised</w:t>
      </w:r>
      <w:proofErr w:type="spellEnd"/>
      <w:r w:rsidRPr="00EE635D">
        <w:rPr>
          <w:rFonts w:ascii="Times New Roman" w:eastAsia="Times New Roman" w:hAnsi="Times New Roman" w:cs="Times New Roman"/>
          <w:sz w:val="24"/>
          <w:szCs w:val="24"/>
        </w:rPr>
        <w:t xml:space="preserve"> patients with intra-abdominal and urinary tract infections: Results of the Study for Monitoring Antimicrobial Resistance Trends (SMART), 2008-2011. </w:t>
      </w:r>
      <w:r w:rsidRPr="00EE635D">
        <w:rPr>
          <w:rFonts w:ascii="Times New Roman" w:eastAsia="Times New Roman" w:hAnsi="Times New Roman" w:cs="Times New Roman"/>
          <w:i/>
          <w:iCs/>
          <w:sz w:val="24"/>
          <w:szCs w:val="24"/>
        </w:rPr>
        <w:t xml:space="preserve">J Glob </w:t>
      </w:r>
      <w:proofErr w:type="spellStart"/>
      <w:r w:rsidRPr="00EE635D">
        <w:rPr>
          <w:rFonts w:ascii="Times New Roman" w:eastAsia="Times New Roman" w:hAnsi="Times New Roman" w:cs="Times New Roman"/>
          <w:i/>
          <w:iCs/>
          <w:sz w:val="24"/>
          <w:szCs w:val="24"/>
        </w:rPr>
        <w:t>Antimicrob</w:t>
      </w:r>
      <w:proofErr w:type="spellEnd"/>
      <w:r w:rsidRPr="00EE635D">
        <w:rPr>
          <w:rFonts w:ascii="Times New Roman" w:eastAsia="Times New Roman" w:hAnsi="Times New Roman" w:cs="Times New Roman"/>
          <w:i/>
          <w:iCs/>
          <w:sz w:val="24"/>
          <w:szCs w:val="24"/>
        </w:rPr>
        <w:t xml:space="preserve"> Resist.</w:t>
      </w:r>
      <w:r w:rsidRPr="00EE635D">
        <w:rPr>
          <w:rFonts w:ascii="Times New Roman" w:eastAsia="Times New Roman" w:hAnsi="Times New Roman" w:cs="Times New Roman"/>
          <w:sz w:val="24"/>
          <w:szCs w:val="24"/>
        </w:rPr>
        <w:t> </w:t>
      </w:r>
      <w:proofErr w:type="gramStart"/>
      <w:r w:rsidRPr="00EE635D">
        <w:rPr>
          <w:rFonts w:ascii="Times New Roman" w:eastAsia="Times New Roman" w:hAnsi="Times New Roman" w:cs="Times New Roman"/>
          <w:sz w:val="24"/>
          <w:szCs w:val="24"/>
        </w:rPr>
        <w:t>2020;22:398</w:t>
      </w:r>
      <w:proofErr w:type="gramEnd"/>
      <w:r w:rsidRPr="00EE635D">
        <w:rPr>
          <w:rFonts w:ascii="Times New Roman" w:eastAsia="Times New Roman" w:hAnsi="Times New Roman" w:cs="Times New Roman"/>
          <w:sz w:val="24"/>
          <w:szCs w:val="24"/>
        </w:rPr>
        <w:t>-407.</w:t>
      </w:r>
    </w:p>
    <w:p w14:paraId="1A07E6E5" w14:textId="77777777" w:rsidR="00F14F69" w:rsidRDefault="00F14F69" w:rsidP="00890503">
      <w:pPr>
        <w:shd w:val="clear" w:color="auto" w:fill="FFFFFF"/>
        <w:spacing w:line="240" w:lineRule="auto"/>
        <w:ind w:left="567" w:hanging="567"/>
        <w:jc w:val="both"/>
        <w:textAlignment w:val="top"/>
        <w:rPr>
          <w:rFonts w:ascii="Times New Roman" w:eastAsia="Times New Roman" w:hAnsi="Times New Roman" w:cs="Times New Roman"/>
          <w:sz w:val="24"/>
          <w:szCs w:val="24"/>
        </w:rPr>
      </w:pPr>
    </w:p>
    <w:p w14:paraId="74462172" w14:textId="77777777" w:rsidR="00F14F69" w:rsidRPr="007A4EF5" w:rsidRDefault="00F14F69" w:rsidP="00890503">
      <w:pPr>
        <w:shd w:val="clear" w:color="auto" w:fill="FFFFFF"/>
        <w:spacing w:line="240" w:lineRule="auto"/>
        <w:ind w:left="567" w:hanging="567"/>
        <w:jc w:val="both"/>
        <w:textAlignment w:val="top"/>
        <w:rPr>
          <w:rFonts w:ascii="Times New Roman" w:eastAsia="Times New Roman" w:hAnsi="Times New Roman" w:cs="Times New Roman"/>
          <w:sz w:val="24"/>
          <w:szCs w:val="24"/>
        </w:rPr>
      </w:pPr>
    </w:p>
    <w:p w14:paraId="6FBEAD0B" w14:textId="77777777" w:rsidR="00890503" w:rsidRDefault="00890503" w:rsidP="003E263E">
      <w:pPr>
        <w:ind w:left="567" w:hanging="567"/>
        <w:jc w:val="both"/>
        <w:rPr>
          <w:rFonts w:ascii="Times New Roman" w:eastAsia="Times New Roman" w:hAnsi="Times New Roman" w:cs="Times New Roman"/>
          <w:sz w:val="23"/>
          <w:szCs w:val="23"/>
        </w:rPr>
      </w:pPr>
    </w:p>
    <w:p w14:paraId="2900191D" w14:textId="77777777" w:rsidR="00C7262F" w:rsidRDefault="00C7262F" w:rsidP="003E263E">
      <w:pPr>
        <w:ind w:left="567" w:hanging="567"/>
        <w:jc w:val="both"/>
        <w:rPr>
          <w:rFonts w:ascii="Times New Roman" w:eastAsia="Times New Roman" w:hAnsi="Times New Roman" w:cs="Times New Roman"/>
          <w:sz w:val="23"/>
          <w:szCs w:val="23"/>
        </w:rPr>
      </w:pPr>
    </w:p>
    <w:p w14:paraId="561ACCE1" w14:textId="77777777" w:rsidR="002125CB" w:rsidRPr="002125CB" w:rsidRDefault="002125CB" w:rsidP="009E60F5">
      <w:pPr>
        <w:spacing w:after="240" w:line="480" w:lineRule="auto"/>
        <w:jc w:val="both"/>
        <w:rPr>
          <w:rFonts w:ascii="Times New Roman" w:eastAsia="Times New Roman" w:hAnsi="Times New Roman" w:cs="Times New Roman"/>
          <w:b/>
          <w:color w:val="000000"/>
          <w:spacing w:val="2"/>
          <w:sz w:val="24"/>
          <w:szCs w:val="24"/>
          <w:lang w:val="en-GB" w:eastAsia="en-GB"/>
        </w:rPr>
      </w:pPr>
    </w:p>
    <w:sectPr w:rsidR="002125CB" w:rsidRPr="002125C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B91B8" w14:textId="77777777" w:rsidR="007000AF" w:rsidRDefault="007000AF" w:rsidP="00DD19A4">
      <w:pPr>
        <w:spacing w:after="0" w:line="240" w:lineRule="auto"/>
      </w:pPr>
      <w:r>
        <w:separator/>
      </w:r>
    </w:p>
  </w:endnote>
  <w:endnote w:type="continuationSeparator" w:id="0">
    <w:p w14:paraId="564D9765" w14:textId="77777777" w:rsidR="007000AF" w:rsidRDefault="007000AF" w:rsidP="00DD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D278F" w14:textId="77777777" w:rsidR="00DD19A4" w:rsidRDefault="00DD1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FE6A" w14:textId="77777777" w:rsidR="00DD19A4" w:rsidRDefault="00DD1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3E3F" w14:textId="77777777" w:rsidR="00DD19A4" w:rsidRDefault="00DD1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F8325" w14:textId="77777777" w:rsidR="007000AF" w:rsidRDefault="007000AF" w:rsidP="00DD19A4">
      <w:pPr>
        <w:spacing w:after="0" w:line="240" w:lineRule="auto"/>
      </w:pPr>
      <w:r>
        <w:separator/>
      </w:r>
    </w:p>
  </w:footnote>
  <w:footnote w:type="continuationSeparator" w:id="0">
    <w:p w14:paraId="35632702" w14:textId="77777777" w:rsidR="007000AF" w:rsidRDefault="007000AF" w:rsidP="00DD1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DD873" w14:textId="6574C21A" w:rsidR="00DD19A4" w:rsidRDefault="00DD19A4">
    <w:pPr>
      <w:pStyle w:val="Header"/>
    </w:pPr>
    <w:r>
      <w:rPr>
        <w:noProof/>
      </w:rPr>
      <w:pict w14:anchorId="7F511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4356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A776" w14:textId="10A270AE" w:rsidR="00DD19A4" w:rsidRDefault="00DD19A4">
    <w:pPr>
      <w:pStyle w:val="Header"/>
    </w:pPr>
    <w:r>
      <w:rPr>
        <w:noProof/>
      </w:rPr>
      <w:pict w14:anchorId="6CD70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4356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2B85" w14:textId="763A8ACA" w:rsidR="00DD19A4" w:rsidRDefault="00DD19A4">
    <w:pPr>
      <w:pStyle w:val="Header"/>
    </w:pPr>
    <w:r>
      <w:rPr>
        <w:noProof/>
      </w:rPr>
      <w:pict w14:anchorId="7011C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4356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F1F30"/>
    <w:multiLevelType w:val="hybridMultilevel"/>
    <w:tmpl w:val="2E52519A"/>
    <w:lvl w:ilvl="0" w:tplc="43C2FA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839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1D"/>
    <w:rsid w:val="00011667"/>
    <w:rsid w:val="00015FD1"/>
    <w:rsid w:val="00043870"/>
    <w:rsid w:val="00057502"/>
    <w:rsid w:val="000B0EAA"/>
    <w:rsid w:val="000C1F1D"/>
    <w:rsid w:val="000E5224"/>
    <w:rsid w:val="000F173C"/>
    <w:rsid w:val="00115428"/>
    <w:rsid w:val="00137D1E"/>
    <w:rsid w:val="00142F1B"/>
    <w:rsid w:val="001C2138"/>
    <w:rsid w:val="001F44B8"/>
    <w:rsid w:val="002125CB"/>
    <w:rsid w:val="002D1797"/>
    <w:rsid w:val="002E0BE4"/>
    <w:rsid w:val="002F51B4"/>
    <w:rsid w:val="003B3BE6"/>
    <w:rsid w:val="003D510C"/>
    <w:rsid w:val="003E263E"/>
    <w:rsid w:val="003F71A6"/>
    <w:rsid w:val="004438D2"/>
    <w:rsid w:val="00472C04"/>
    <w:rsid w:val="00474949"/>
    <w:rsid w:val="004939C4"/>
    <w:rsid w:val="004E4F21"/>
    <w:rsid w:val="004F40D2"/>
    <w:rsid w:val="00545878"/>
    <w:rsid w:val="00561E13"/>
    <w:rsid w:val="005C6BB0"/>
    <w:rsid w:val="005C76D1"/>
    <w:rsid w:val="005E171E"/>
    <w:rsid w:val="006B5E9B"/>
    <w:rsid w:val="007000AF"/>
    <w:rsid w:val="00722742"/>
    <w:rsid w:val="00724595"/>
    <w:rsid w:val="007251B3"/>
    <w:rsid w:val="0075445B"/>
    <w:rsid w:val="00777C9C"/>
    <w:rsid w:val="00792331"/>
    <w:rsid w:val="00815FDE"/>
    <w:rsid w:val="00852E72"/>
    <w:rsid w:val="00866E47"/>
    <w:rsid w:val="00890503"/>
    <w:rsid w:val="0089071D"/>
    <w:rsid w:val="00893ACA"/>
    <w:rsid w:val="008A111B"/>
    <w:rsid w:val="008B11A2"/>
    <w:rsid w:val="008D7252"/>
    <w:rsid w:val="008F2DF4"/>
    <w:rsid w:val="00914437"/>
    <w:rsid w:val="0093288C"/>
    <w:rsid w:val="009337AF"/>
    <w:rsid w:val="009402CF"/>
    <w:rsid w:val="009426B8"/>
    <w:rsid w:val="00944840"/>
    <w:rsid w:val="0095576E"/>
    <w:rsid w:val="00997137"/>
    <w:rsid w:val="009E60F5"/>
    <w:rsid w:val="009F3026"/>
    <w:rsid w:val="00A05DFE"/>
    <w:rsid w:val="00A20FCB"/>
    <w:rsid w:val="00A22969"/>
    <w:rsid w:val="00A912FC"/>
    <w:rsid w:val="00AA7021"/>
    <w:rsid w:val="00B02E53"/>
    <w:rsid w:val="00B13BED"/>
    <w:rsid w:val="00B14527"/>
    <w:rsid w:val="00B404D8"/>
    <w:rsid w:val="00B51103"/>
    <w:rsid w:val="00BA2683"/>
    <w:rsid w:val="00BA6960"/>
    <w:rsid w:val="00BB3457"/>
    <w:rsid w:val="00BB399B"/>
    <w:rsid w:val="00BF6AD9"/>
    <w:rsid w:val="00C254B0"/>
    <w:rsid w:val="00C63632"/>
    <w:rsid w:val="00C7262F"/>
    <w:rsid w:val="00C9478C"/>
    <w:rsid w:val="00CE5FFA"/>
    <w:rsid w:val="00CF6EEF"/>
    <w:rsid w:val="00D00FFD"/>
    <w:rsid w:val="00D262A5"/>
    <w:rsid w:val="00DD19A4"/>
    <w:rsid w:val="00DE2FBB"/>
    <w:rsid w:val="00E16810"/>
    <w:rsid w:val="00E169F0"/>
    <w:rsid w:val="00E31B7F"/>
    <w:rsid w:val="00E7508E"/>
    <w:rsid w:val="00E8680B"/>
    <w:rsid w:val="00F02DDE"/>
    <w:rsid w:val="00F12E80"/>
    <w:rsid w:val="00F14F69"/>
    <w:rsid w:val="00F36816"/>
    <w:rsid w:val="00F4143C"/>
    <w:rsid w:val="00F53ABA"/>
    <w:rsid w:val="00FB35EF"/>
    <w:rsid w:val="00FD4468"/>
    <w:rsid w:val="00FF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E2937"/>
  <w15:chartTrackingRefBased/>
  <w15:docId w15:val="{77704E7A-9E1F-4366-86A6-A2CC2845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2FC"/>
    <w:pPr>
      <w:spacing w:after="200" w:line="276" w:lineRule="auto"/>
      <w:ind w:left="720"/>
      <w:contextualSpacing/>
    </w:pPr>
    <w:rPr>
      <w:lang w:val="en-GB"/>
    </w:rPr>
  </w:style>
  <w:style w:type="table" w:styleId="TableGrid">
    <w:name w:val="Table Grid"/>
    <w:basedOn w:val="TableNormal"/>
    <w:uiPriority w:val="39"/>
    <w:rsid w:val="0054587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C63632"/>
    <w:pPr>
      <w:spacing w:line="254" w:lineRule="auto"/>
    </w:pPr>
    <w:rPr>
      <w:rFonts w:ascii="Times New Roman" w:hAnsi="Times New Roman" w:cs="Times New Roman"/>
      <w:sz w:val="24"/>
      <w:szCs w:val="24"/>
    </w:rPr>
  </w:style>
  <w:style w:type="paragraph" w:customStyle="1" w:styleId="referencescopy1">
    <w:name w:val="referencescopy1"/>
    <w:basedOn w:val="Normal"/>
    <w:rsid w:val="00142F1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A05DFE"/>
    <w:rPr>
      <w:i/>
      <w:iCs/>
    </w:rPr>
  </w:style>
  <w:style w:type="character" w:styleId="Hyperlink">
    <w:name w:val="Hyperlink"/>
    <w:basedOn w:val="DefaultParagraphFont"/>
    <w:uiPriority w:val="99"/>
    <w:unhideWhenUsed/>
    <w:rsid w:val="0075445B"/>
    <w:rPr>
      <w:color w:val="0563C1" w:themeColor="hyperlink"/>
      <w:u w:val="single"/>
    </w:rPr>
  </w:style>
  <w:style w:type="character" w:styleId="UnresolvedMention">
    <w:name w:val="Unresolved Mention"/>
    <w:basedOn w:val="DefaultParagraphFont"/>
    <w:uiPriority w:val="99"/>
    <w:semiHidden/>
    <w:unhideWhenUsed/>
    <w:rsid w:val="0075445B"/>
    <w:rPr>
      <w:color w:val="605E5C"/>
      <w:shd w:val="clear" w:color="auto" w:fill="E1DFDD"/>
    </w:rPr>
  </w:style>
  <w:style w:type="paragraph" w:styleId="Header">
    <w:name w:val="header"/>
    <w:basedOn w:val="Normal"/>
    <w:link w:val="HeaderChar"/>
    <w:uiPriority w:val="99"/>
    <w:unhideWhenUsed/>
    <w:rsid w:val="00DD1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9A4"/>
  </w:style>
  <w:style w:type="paragraph" w:styleId="Footer">
    <w:name w:val="footer"/>
    <w:basedOn w:val="Normal"/>
    <w:link w:val="FooterChar"/>
    <w:uiPriority w:val="99"/>
    <w:unhideWhenUsed/>
    <w:rsid w:val="00DD1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2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23</Pages>
  <Words>4975</Words>
  <Characters>28363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96</cp:revision>
  <dcterms:created xsi:type="dcterms:W3CDTF">2025-05-20T09:35:00Z</dcterms:created>
  <dcterms:modified xsi:type="dcterms:W3CDTF">2025-06-12T05:50:00Z</dcterms:modified>
</cp:coreProperties>
</file>