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F037" w14:textId="6FCB8EF3" w:rsidR="00754C9A" w:rsidRPr="00B745E8" w:rsidRDefault="00B745E8" w:rsidP="00B745E8">
      <w:pPr>
        <w:pStyle w:val="Title"/>
        <w:spacing w:after="0"/>
        <w:rPr>
          <w:rFonts w:ascii="Arial" w:hAnsi="Arial" w:cs="Arial"/>
          <w:i/>
          <w:u w:val="single"/>
        </w:rPr>
      </w:pPr>
      <w:r w:rsidRPr="00B745E8">
        <w:rPr>
          <w:rFonts w:ascii="Arial" w:hAnsi="Arial" w:cs="Arial"/>
          <w:i/>
          <w:u w:val="single"/>
        </w:rPr>
        <w:t>Original Research Article</w:t>
      </w:r>
    </w:p>
    <w:p w14:paraId="6F37E3C8" w14:textId="77777777" w:rsidR="00B745E8" w:rsidRDefault="00B745E8" w:rsidP="00441B6F">
      <w:pPr>
        <w:pStyle w:val="Title"/>
        <w:spacing w:after="0"/>
        <w:jc w:val="both"/>
        <w:rPr>
          <w:rFonts w:ascii="Arial" w:hAnsi="Arial" w:cs="Arial"/>
        </w:rPr>
      </w:pPr>
    </w:p>
    <w:p w14:paraId="56456E8E" w14:textId="01F422CC" w:rsidR="00163BC4" w:rsidRPr="00163BC4" w:rsidRDefault="00781D06" w:rsidP="00441B6F">
      <w:pPr>
        <w:pStyle w:val="Author"/>
        <w:spacing w:line="240" w:lineRule="auto"/>
        <w:rPr>
          <w:rFonts w:ascii="Arial" w:hAnsi="Arial" w:cs="Arial"/>
          <w:bCs/>
          <w:iCs/>
          <w:kern w:val="28"/>
          <w:sz w:val="36"/>
        </w:rPr>
      </w:pPr>
      <w:r>
        <w:rPr>
          <w:rFonts w:ascii="Arial" w:hAnsi="Arial" w:cs="Arial"/>
          <w:bCs/>
          <w:iCs/>
          <w:kern w:val="28"/>
          <w:sz w:val="36"/>
        </w:rPr>
        <w:t xml:space="preserve">Affective Filters, Willingness to Communicate, and Engagement in Oral Communication Tasks: A Multiple Linear Regression Analysis </w:t>
      </w:r>
    </w:p>
    <w:p w14:paraId="40AF321A" w14:textId="77777777" w:rsidR="00A258C3" w:rsidRPr="00790ADA" w:rsidRDefault="00A258C3" w:rsidP="00441B6F">
      <w:pPr>
        <w:pStyle w:val="Author"/>
        <w:spacing w:line="240" w:lineRule="auto"/>
        <w:jc w:val="both"/>
        <w:rPr>
          <w:rFonts w:ascii="Arial" w:hAnsi="Arial" w:cs="Arial"/>
          <w:sz w:val="36"/>
        </w:rPr>
      </w:pPr>
    </w:p>
    <w:p w14:paraId="69F9CD9F" w14:textId="0F9D2A37" w:rsidR="00781D06" w:rsidRDefault="00781D06" w:rsidP="00441B6F">
      <w:pPr>
        <w:pStyle w:val="Affiliation"/>
        <w:spacing w:after="0" w:line="240" w:lineRule="auto"/>
        <w:rPr>
          <w:rFonts w:ascii="Arial" w:hAnsi="Arial" w:cs="Arial"/>
          <w:i/>
        </w:rPr>
      </w:pPr>
    </w:p>
    <w:p w14:paraId="1B69357B" w14:textId="2E357DAF" w:rsidR="006D647B" w:rsidRDefault="006D647B" w:rsidP="00441B6F">
      <w:pPr>
        <w:pStyle w:val="Affiliation"/>
        <w:spacing w:after="0" w:line="240" w:lineRule="auto"/>
        <w:rPr>
          <w:rFonts w:ascii="Arial" w:hAnsi="Arial" w:cs="Arial"/>
          <w:i/>
        </w:rPr>
      </w:pPr>
    </w:p>
    <w:p w14:paraId="55237FC9" w14:textId="4DEA1A5C" w:rsidR="006D647B" w:rsidRDefault="006D647B" w:rsidP="00441B6F">
      <w:pPr>
        <w:pStyle w:val="Affiliation"/>
        <w:spacing w:after="0" w:line="240" w:lineRule="auto"/>
        <w:rPr>
          <w:rFonts w:ascii="Arial" w:hAnsi="Arial" w:cs="Arial"/>
          <w:i/>
        </w:rPr>
      </w:pPr>
    </w:p>
    <w:p w14:paraId="29021B2F" w14:textId="77777777" w:rsidR="006D647B" w:rsidRDefault="006D647B" w:rsidP="00441B6F">
      <w:pPr>
        <w:pStyle w:val="Affiliation"/>
        <w:spacing w:after="0" w:line="240" w:lineRule="auto"/>
        <w:rPr>
          <w:rFonts w:ascii="Arial" w:hAnsi="Arial" w:cs="Arial"/>
          <w:i/>
        </w:rPr>
      </w:pPr>
    </w:p>
    <w:p w14:paraId="70711906" w14:textId="77777777" w:rsidR="00790ADA" w:rsidRDefault="00790ADA" w:rsidP="00441B6F">
      <w:pPr>
        <w:pStyle w:val="Affiliation"/>
        <w:spacing w:after="0" w:line="240" w:lineRule="auto"/>
        <w:jc w:val="both"/>
        <w:rPr>
          <w:rFonts w:ascii="Arial" w:hAnsi="Arial" w:cs="Arial"/>
        </w:rPr>
      </w:pPr>
    </w:p>
    <w:p w14:paraId="3DD9F4B7" w14:textId="77777777" w:rsidR="002C57D2" w:rsidRPr="00FB3A86" w:rsidRDefault="002C57D2" w:rsidP="00441B6F">
      <w:pPr>
        <w:pStyle w:val="Affiliation"/>
        <w:spacing w:after="0" w:line="240" w:lineRule="auto"/>
        <w:jc w:val="both"/>
        <w:rPr>
          <w:rFonts w:ascii="Arial" w:hAnsi="Arial" w:cs="Arial"/>
        </w:rPr>
      </w:pPr>
    </w:p>
    <w:p w14:paraId="6D8DDBEE" w14:textId="4A28CC86" w:rsidR="00B01FCD" w:rsidRPr="00FB3A86" w:rsidRDefault="003E2FBE" w:rsidP="00441B6F">
      <w:pPr>
        <w:pStyle w:val="Copyright"/>
        <w:spacing w:after="0" w:line="240" w:lineRule="auto"/>
        <w:jc w:val="both"/>
        <w:rPr>
          <w:rFonts w:ascii="Arial" w:hAnsi="Arial" w:cs="Arial"/>
        </w:rPr>
        <w:sectPr w:rsidR="00B01FCD" w:rsidRPr="00FB3A86" w:rsidSect="006D647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F9ECA90" wp14:editId="49FEAC67">
                <wp:extent cx="5303520" cy="635"/>
                <wp:effectExtent l="13335" t="12700" r="17145" b="15875"/>
                <wp:docPr id="13655273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F672F8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63B364A" w14:textId="0E77F87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89EA66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B2D790A" w14:textId="77777777" w:rsidTr="001E44FE">
        <w:tc>
          <w:tcPr>
            <w:tcW w:w="9576" w:type="dxa"/>
            <w:shd w:val="clear" w:color="auto" w:fill="F2F2F2"/>
          </w:tcPr>
          <w:p w14:paraId="09FDAC2D" w14:textId="77777777" w:rsidR="00781D06" w:rsidRDefault="00781D06" w:rsidP="00441B6F">
            <w:pPr>
              <w:pStyle w:val="Body"/>
              <w:spacing w:after="0"/>
              <w:rPr>
                <w:rFonts w:ascii="Arial" w:hAnsi="Arial" w:cs="Arial"/>
                <w:color w:val="000000"/>
              </w:rPr>
            </w:pPr>
            <w:r w:rsidRPr="00F92B8B">
              <w:rPr>
                <w:rFonts w:ascii="Arial" w:hAnsi="Arial" w:cs="Arial"/>
                <w:color w:val="000000"/>
              </w:rPr>
              <w:t>Poor engagement in oral communication tasks in English classes among students across the globe is a problem. This study determined the significance of affective filters and willingness to communicate in a school setting as predictors of engagement in oral communication tasks. A multiple regression analysis was utilized, involving 303 samples through convenience sampling. It is concluded that affective filters and willingness to communicate in a school setting are significant predictors of engagement in oral communication tasks, with a 39.2 % combined degree of influence, supporting the Self-Determination Theory (SDT). Further, a quantitative research study that replicates the use of SDT may be pursued to support or deny the theory. Future research may also explore using other variables not covered in the study to account for the 60.8% variance in the criterion variable. Likewise, qualitative research may be conducted to explore possible themes that may be utilized as additional variables.</w:t>
            </w:r>
          </w:p>
          <w:p w14:paraId="74FA8E2E" w14:textId="67DC3447" w:rsidR="00505F06" w:rsidRPr="00BA1B01" w:rsidRDefault="00505F06" w:rsidP="00441B6F">
            <w:pPr>
              <w:pStyle w:val="Body"/>
              <w:spacing w:after="0"/>
              <w:rPr>
                <w:rFonts w:ascii="Arial" w:eastAsia="Calibri" w:hAnsi="Arial" w:cs="Arial"/>
                <w:szCs w:val="22"/>
              </w:rPr>
            </w:pPr>
          </w:p>
        </w:tc>
      </w:tr>
    </w:tbl>
    <w:p w14:paraId="2A895810" w14:textId="77777777" w:rsidR="00636EB2" w:rsidRDefault="00636EB2" w:rsidP="00441B6F">
      <w:pPr>
        <w:pStyle w:val="Body"/>
        <w:spacing w:after="0"/>
        <w:rPr>
          <w:rFonts w:ascii="Arial" w:hAnsi="Arial" w:cs="Arial"/>
          <w:i/>
        </w:rPr>
      </w:pPr>
    </w:p>
    <w:p w14:paraId="5FA1824A" w14:textId="77777777" w:rsidR="00781D06" w:rsidRDefault="00A24E7E" w:rsidP="00781D06">
      <w:pPr>
        <w:rPr>
          <w:rFonts w:ascii="Arial" w:hAnsi="Arial" w:cs="Arial"/>
          <w:i/>
          <w:iCs/>
          <w:color w:val="000000"/>
        </w:rPr>
      </w:pPr>
      <w:r>
        <w:rPr>
          <w:rFonts w:ascii="Arial" w:hAnsi="Arial" w:cs="Arial"/>
          <w:i/>
        </w:rPr>
        <w:t xml:space="preserve">Keywords: </w:t>
      </w:r>
      <w:r w:rsidR="00781D06" w:rsidRPr="00F92B8B">
        <w:rPr>
          <w:rFonts w:ascii="Arial" w:hAnsi="Arial" w:cs="Arial"/>
          <w:i/>
          <w:iCs/>
          <w:color w:val="000000"/>
        </w:rPr>
        <w:t>Affective filters, willingness to communicate, engagement in oral communication tasks, multiple</w:t>
      </w:r>
      <w:r w:rsidR="00781D06">
        <w:rPr>
          <w:rFonts w:ascii="Arial" w:hAnsi="Arial" w:cs="Arial"/>
          <w:i/>
          <w:iCs/>
          <w:color w:val="000000"/>
        </w:rPr>
        <w:t xml:space="preserve"> </w:t>
      </w:r>
      <w:r w:rsidR="00781D06" w:rsidRPr="00F92B8B">
        <w:rPr>
          <w:rFonts w:ascii="Arial" w:hAnsi="Arial" w:cs="Arial"/>
          <w:i/>
          <w:iCs/>
          <w:color w:val="000000"/>
        </w:rPr>
        <w:t>linear regression analysis</w:t>
      </w:r>
    </w:p>
    <w:p w14:paraId="2187660A" w14:textId="49115AAE" w:rsidR="0024282C" w:rsidRPr="00781D06" w:rsidRDefault="0024282C" w:rsidP="00441B6F">
      <w:pPr>
        <w:pStyle w:val="Body"/>
        <w:spacing w:after="0"/>
        <w:rPr>
          <w:rFonts w:ascii="Arial" w:hAnsi="Arial" w:cs="Arial"/>
          <w:i/>
        </w:rPr>
      </w:pPr>
    </w:p>
    <w:p w14:paraId="626241DB" w14:textId="77777777" w:rsidR="00505F06" w:rsidRPr="00A24E7E" w:rsidRDefault="00505F06" w:rsidP="00441B6F">
      <w:pPr>
        <w:pStyle w:val="Body"/>
        <w:spacing w:after="0"/>
        <w:rPr>
          <w:rFonts w:ascii="Arial" w:hAnsi="Arial" w:cs="Arial"/>
          <w:i/>
        </w:rPr>
      </w:pPr>
    </w:p>
    <w:p w14:paraId="6E855F8C" w14:textId="0EA5FAC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DAF7AC5" w14:textId="77777777" w:rsidR="00790ADA" w:rsidRPr="00FB3A86" w:rsidRDefault="00790ADA" w:rsidP="00441B6F">
      <w:pPr>
        <w:pStyle w:val="AbstHead"/>
        <w:spacing w:after="0"/>
        <w:jc w:val="both"/>
        <w:rPr>
          <w:rFonts w:ascii="Arial" w:hAnsi="Arial" w:cs="Arial"/>
        </w:rPr>
      </w:pPr>
    </w:p>
    <w:p w14:paraId="15CFEFAC"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The students’ poor engagement in oral communication tasks was one of the problems in English classes. English speaking in an academic setting was a challenging experience among Second and/or foreign-language students. Whenever they speak English, their first language interferes in the process (Yahaya et al., 2021).</w:t>
      </w:r>
    </w:p>
    <w:p w14:paraId="652A68AE"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 xml:space="preserve">In countries like Ethiopia and Sudan, the poor engagement problem in oral communication tasks among students was generally described as “laborious.”  It was evident by their insufficient performance and participation in oral communication tasks (Haile et al., 2024; </w:t>
      </w:r>
      <w:proofErr w:type="spellStart"/>
      <w:r w:rsidRPr="00F92B8B">
        <w:rPr>
          <w:rFonts w:ascii="Arial" w:hAnsi="Arial" w:cs="Arial"/>
          <w:color w:val="000000"/>
        </w:rPr>
        <w:t>Alsidding</w:t>
      </w:r>
      <w:proofErr w:type="spellEnd"/>
      <w:r w:rsidRPr="00F92B8B">
        <w:rPr>
          <w:rFonts w:ascii="Arial" w:hAnsi="Arial" w:cs="Arial"/>
          <w:color w:val="000000"/>
        </w:rPr>
        <w:t xml:space="preserve"> &amp; </w:t>
      </w:r>
      <w:proofErr w:type="spellStart"/>
      <w:r w:rsidRPr="00F92B8B">
        <w:rPr>
          <w:rFonts w:ascii="Arial" w:hAnsi="Arial" w:cs="Arial"/>
          <w:color w:val="000000"/>
        </w:rPr>
        <w:t>Abdaldfi</w:t>
      </w:r>
      <w:proofErr w:type="spellEnd"/>
      <w:r w:rsidRPr="00F92B8B">
        <w:rPr>
          <w:rFonts w:ascii="Arial" w:hAnsi="Arial" w:cs="Arial"/>
          <w:color w:val="000000"/>
        </w:rPr>
        <w:t xml:space="preserve">, 2020). As a specific example in the study of </w:t>
      </w:r>
      <w:proofErr w:type="spellStart"/>
      <w:r w:rsidRPr="00F92B8B">
        <w:rPr>
          <w:rFonts w:ascii="Arial" w:hAnsi="Arial" w:cs="Arial"/>
          <w:color w:val="000000"/>
        </w:rPr>
        <w:t>Ork</w:t>
      </w:r>
      <w:proofErr w:type="spellEnd"/>
      <w:r w:rsidRPr="00F92B8B">
        <w:rPr>
          <w:rFonts w:ascii="Arial" w:hAnsi="Arial" w:cs="Arial"/>
          <w:color w:val="000000"/>
        </w:rPr>
        <w:t xml:space="preserve"> et al. (2024), the poor engagement problem in oral communication tasks as a problem among Cambodian students’ speaking skills is classified as psychological. </w:t>
      </w:r>
    </w:p>
    <w:p w14:paraId="26FEDB31" w14:textId="77777777" w:rsidR="00781D06" w:rsidRPr="00F92B8B" w:rsidRDefault="00781D06" w:rsidP="00781D06">
      <w:pPr>
        <w:jc w:val="both"/>
        <w:rPr>
          <w:rFonts w:ascii="Times New Roman" w:hAnsi="Times New Roman"/>
        </w:rPr>
      </w:pPr>
      <w:r w:rsidRPr="00F92B8B">
        <w:rPr>
          <w:rFonts w:ascii="Arial" w:hAnsi="Arial" w:cs="Arial"/>
          <w:color w:val="000000"/>
        </w:rPr>
        <w:tab/>
        <w:t xml:space="preserve">In the Philippines, the poor engagement problem in oral communication tasks studies hinted that there appeared to be a lingering problem in improving the speaking skills of most </w:t>
      </w:r>
      <w:r w:rsidRPr="00F92B8B">
        <w:rPr>
          <w:rFonts w:ascii="Arial" w:hAnsi="Arial" w:cs="Arial"/>
          <w:color w:val="000000"/>
        </w:rPr>
        <w:lastRenderedPageBreak/>
        <w:t>senior high school students in public and private institutions (</w:t>
      </w:r>
      <w:proofErr w:type="spellStart"/>
      <w:r w:rsidRPr="00F92B8B">
        <w:rPr>
          <w:rFonts w:ascii="Arial" w:hAnsi="Arial" w:cs="Arial"/>
          <w:color w:val="000000"/>
        </w:rPr>
        <w:t>Kilag</w:t>
      </w:r>
      <w:proofErr w:type="spellEnd"/>
      <w:r w:rsidRPr="00F92B8B">
        <w:rPr>
          <w:rFonts w:ascii="Arial" w:hAnsi="Arial" w:cs="Arial"/>
          <w:color w:val="000000"/>
        </w:rPr>
        <w:t xml:space="preserve"> et al., 2024; Manuel, 2022). Additionally, </w:t>
      </w:r>
      <w:proofErr w:type="spellStart"/>
      <w:r w:rsidRPr="00F92B8B">
        <w:rPr>
          <w:rFonts w:ascii="Arial" w:hAnsi="Arial" w:cs="Arial"/>
          <w:color w:val="000000"/>
        </w:rPr>
        <w:t>Soreño</w:t>
      </w:r>
      <w:proofErr w:type="spellEnd"/>
      <w:r w:rsidRPr="00F92B8B">
        <w:rPr>
          <w:rFonts w:ascii="Arial" w:hAnsi="Arial" w:cs="Arial"/>
          <w:color w:val="000000"/>
        </w:rPr>
        <w:t xml:space="preserve"> and Valle (2024) found that students’ apprehension and lack of motivation toward oral communication significantly affect their performance in engaging in speaking tasks. During cluster school meetings in Davao City, similar problems were re-echoed by many English teachers of Grade 11 students in public schools in the locality. They revealed that they shared a common problem with their students’ poor engagement in oral communication tasks.</w:t>
      </w:r>
    </w:p>
    <w:p w14:paraId="1A2BA392" w14:textId="77777777" w:rsidR="00781D06" w:rsidRPr="00F92B8B" w:rsidRDefault="00781D06" w:rsidP="00781D06">
      <w:pPr>
        <w:jc w:val="both"/>
        <w:rPr>
          <w:rFonts w:ascii="Times New Roman" w:hAnsi="Times New Roman"/>
        </w:rPr>
      </w:pPr>
      <w:r w:rsidRPr="00F92B8B">
        <w:rPr>
          <w:rFonts w:ascii="Arial" w:hAnsi="Arial" w:cs="Arial"/>
          <w:color w:val="000000"/>
        </w:rPr>
        <w:tab/>
        <w:t>Consequently, poor engagement in oral communication tasks among senior high school students affected their learning experience, emotional states, and attitudes toward a speaking activity (</w:t>
      </w:r>
      <w:proofErr w:type="spellStart"/>
      <w:r w:rsidRPr="00F92B8B">
        <w:rPr>
          <w:rFonts w:ascii="Arial" w:hAnsi="Arial" w:cs="Arial"/>
          <w:color w:val="000000"/>
        </w:rPr>
        <w:t>Apat</w:t>
      </w:r>
      <w:proofErr w:type="spellEnd"/>
      <w:r w:rsidRPr="00F92B8B">
        <w:rPr>
          <w:rFonts w:ascii="Arial" w:hAnsi="Arial" w:cs="Arial"/>
          <w:color w:val="000000"/>
        </w:rPr>
        <w:t xml:space="preserve"> et al., 2023; </w:t>
      </w:r>
      <w:proofErr w:type="spellStart"/>
      <w:r w:rsidRPr="00F92B8B">
        <w:rPr>
          <w:rFonts w:ascii="Arial" w:hAnsi="Arial" w:cs="Arial"/>
          <w:color w:val="000000"/>
        </w:rPr>
        <w:t>Kiruthiga</w:t>
      </w:r>
      <w:proofErr w:type="spellEnd"/>
      <w:r w:rsidRPr="00F92B8B">
        <w:rPr>
          <w:rFonts w:ascii="Arial" w:hAnsi="Arial" w:cs="Arial"/>
          <w:color w:val="000000"/>
        </w:rPr>
        <w:t xml:space="preserve"> &amp; Christopher, 2022; Gonzales, 2020). Further, it also affected their preparation for oral presentation assessments at the university level (Grieve et al., 2021). These effects trigger the urgency of this study. In addition to this urgency, it is the reality that research is scarce concerning this problem. Hence, this study was conducted.</w:t>
      </w:r>
    </w:p>
    <w:p w14:paraId="172ED76E" w14:textId="77777777" w:rsidR="00781D06" w:rsidRPr="00F92B8B" w:rsidRDefault="00781D06" w:rsidP="00781D06">
      <w:pPr>
        <w:rPr>
          <w:rFonts w:ascii="Times New Roman" w:hAnsi="Times New Roman"/>
        </w:rPr>
      </w:pPr>
    </w:p>
    <w:p w14:paraId="7B0B640F" w14:textId="50B00F2F" w:rsidR="00781D06" w:rsidRPr="004508AF" w:rsidRDefault="00781D06" w:rsidP="004508AF">
      <w:pPr>
        <w:pStyle w:val="ListParagraph"/>
        <w:numPr>
          <w:ilvl w:val="1"/>
          <w:numId w:val="33"/>
        </w:numPr>
        <w:rPr>
          <w:rFonts w:ascii="Times New Roman" w:hAnsi="Times New Roman"/>
        </w:rPr>
      </w:pPr>
      <w:r w:rsidRPr="004508AF">
        <w:rPr>
          <w:rFonts w:ascii="Arial" w:hAnsi="Arial" w:cs="Arial"/>
          <w:b/>
          <w:bCs/>
          <w:color w:val="000000"/>
        </w:rPr>
        <w:t>Significance of the Study</w:t>
      </w:r>
    </w:p>
    <w:p w14:paraId="7F0A9020" w14:textId="77777777" w:rsidR="00781D06" w:rsidRPr="00F92B8B" w:rsidRDefault="00781D06" w:rsidP="00781D06">
      <w:pPr>
        <w:jc w:val="both"/>
        <w:rPr>
          <w:rFonts w:ascii="Times New Roman" w:hAnsi="Times New Roman"/>
        </w:rPr>
      </w:pPr>
      <w:r w:rsidRPr="00F92B8B">
        <w:rPr>
          <w:rFonts w:ascii="Arial" w:hAnsi="Arial" w:cs="Arial"/>
          <w:color w:val="FF0000"/>
        </w:rPr>
        <w:tab/>
      </w:r>
      <w:r w:rsidRPr="00F92B8B">
        <w:rPr>
          <w:rFonts w:ascii="Arial" w:hAnsi="Arial" w:cs="Arial"/>
          <w:color w:val="000000"/>
        </w:rPr>
        <w:t xml:space="preserve">The study is primarily significant to senior high school students in public high schools in </w:t>
      </w:r>
      <w:proofErr w:type="spellStart"/>
      <w:r w:rsidRPr="00F92B8B">
        <w:rPr>
          <w:rFonts w:ascii="Arial" w:hAnsi="Arial" w:cs="Arial"/>
          <w:color w:val="000000"/>
        </w:rPr>
        <w:t>Marilog</w:t>
      </w:r>
      <w:proofErr w:type="spellEnd"/>
      <w:r w:rsidRPr="00F92B8B">
        <w:rPr>
          <w:rFonts w:ascii="Arial" w:hAnsi="Arial" w:cs="Arial"/>
          <w:color w:val="000000"/>
        </w:rPr>
        <w:t xml:space="preserve"> District, Davao City, as they </w:t>
      </w:r>
      <w:bookmarkStart w:id="0" w:name="_Hlk197328994"/>
      <w:r w:rsidRPr="00F92B8B">
        <w:rPr>
          <w:rFonts w:ascii="Arial" w:hAnsi="Arial" w:cs="Arial"/>
          <w:color w:val="000000"/>
        </w:rPr>
        <w:t>may</w:t>
      </w:r>
      <w:bookmarkEnd w:id="0"/>
      <w:r w:rsidRPr="00F92B8B">
        <w:rPr>
          <w:rFonts w:ascii="Arial" w:hAnsi="Arial" w:cs="Arial"/>
          <w:color w:val="000000"/>
        </w:rPr>
        <w:t xml:space="preserve"> directly benefit from the findings of this study in improving their participation in oral communication tasks. Moreover, it may also be significant to English teachers, particularly those at the senior high school level. They may be provided with the necessary information to devise interventions to lower their students' affective filters and heighten their willingness to communicate in the classroom. Further, this study may be significant in achieving the Sustainable Development Goal on Quality Education. Conducting this study may help English teachers prepare their oral communication tasks effectively. Finally, this study may be significant to me as an English teacher in a public senior high school. It may allow the researcher to be more aware and proactive in helping students who struggle to communicate in English due to some affective factors. </w:t>
      </w:r>
    </w:p>
    <w:p w14:paraId="5348256B" w14:textId="77777777" w:rsidR="00781D06" w:rsidRPr="00F92B8B" w:rsidRDefault="00781D06" w:rsidP="00781D06">
      <w:pPr>
        <w:rPr>
          <w:rFonts w:ascii="Times New Roman" w:hAnsi="Times New Roman"/>
        </w:rPr>
      </w:pPr>
    </w:p>
    <w:p w14:paraId="11D05536" w14:textId="7C0933AC" w:rsidR="00781D06" w:rsidRPr="00F92B8B" w:rsidRDefault="004508AF" w:rsidP="00781D06">
      <w:pPr>
        <w:rPr>
          <w:rFonts w:ascii="Times New Roman" w:hAnsi="Times New Roman"/>
          <w:b/>
          <w:bCs/>
        </w:rPr>
      </w:pPr>
      <w:r>
        <w:rPr>
          <w:rFonts w:ascii="Arial" w:hAnsi="Arial" w:cs="Arial"/>
          <w:b/>
          <w:bCs/>
          <w:color w:val="000000"/>
        </w:rPr>
        <w:t xml:space="preserve">1.2 </w:t>
      </w:r>
      <w:r w:rsidR="00781D06" w:rsidRPr="00F92B8B">
        <w:rPr>
          <w:rFonts w:ascii="Arial" w:hAnsi="Arial" w:cs="Arial"/>
          <w:b/>
          <w:bCs/>
          <w:color w:val="000000"/>
        </w:rPr>
        <w:t>Statement of the Problem</w:t>
      </w:r>
    </w:p>
    <w:p w14:paraId="0061BC35"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This study determined the significance of affective filters and willingness to communicate in a school setting as predictors of engagement in oral communication tasks. Specifically, it pursued the following objectives:</w:t>
      </w:r>
    </w:p>
    <w:p w14:paraId="407DEA96"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1. To determine the levels of affective filters in terms of self-motivation, self-confidence, and anxiety; willingness to communicate in a school setting in terms of communicating with teachers in English and communicating with classmates in English; and engagement in oral communication tasks in terms of demeanor, and type of tasks.</w:t>
      </w:r>
    </w:p>
    <w:p w14:paraId="399D5236"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2. To determine the significance of the correlation between the affective filters and the willingness to communicate in a school setting, and the engagement in oral communication tasks.</w:t>
      </w:r>
    </w:p>
    <w:p w14:paraId="6367C20C"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3. To determine the significance of the individual and combined degree of influence of affective filters and willingness to communicate in a school setting on engagement in oral communication tasks.</w:t>
      </w:r>
    </w:p>
    <w:p w14:paraId="1E8C3DCC" w14:textId="77777777" w:rsidR="00781D06" w:rsidRPr="00F92B8B" w:rsidRDefault="00781D06" w:rsidP="00781D06">
      <w:pPr>
        <w:rPr>
          <w:rFonts w:ascii="Times New Roman" w:hAnsi="Times New Roman"/>
        </w:rPr>
      </w:pPr>
    </w:p>
    <w:p w14:paraId="052B831F" w14:textId="69ED13E9" w:rsidR="00781D06" w:rsidRPr="00F92B8B" w:rsidRDefault="004508AF" w:rsidP="00781D06">
      <w:pPr>
        <w:rPr>
          <w:rFonts w:ascii="Times New Roman" w:hAnsi="Times New Roman"/>
        </w:rPr>
      </w:pPr>
      <w:r>
        <w:rPr>
          <w:rFonts w:ascii="Arial" w:hAnsi="Arial" w:cs="Arial"/>
          <w:b/>
          <w:bCs/>
          <w:color w:val="000000"/>
        </w:rPr>
        <w:t xml:space="preserve">1.3 </w:t>
      </w:r>
      <w:r w:rsidR="00781D06" w:rsidRPr="00F92B8B">
        <w:rPr>
          <w:rFonts w:ascii="Arial" w:hAnsi="Arial" w:cs="Arial"/>
          <w:b/>
          <w:bCs/>
          <w:color w:val="000000"/>
        </w:rPr>
        <w:t>Null Hypotheses</w:t>
      </w:r>
    </w:p>
    <w:p w14:paraId="7151DEBA" w14:textId="77777777" w:rsidR="00781D06" w:rsidRPr="00F92B8B" w:rsidRDefault="00781D06" w:rsidP="00781D06">
      <w:pPr>
        <w:jc w:val="both"/>
        <w:rPr>
          <w:rFonts w:ascii="Times New Roman" w:hAnsi="Times New Roman"/>
        </w:rPr>
      </w:pPr>
      <w:r w:rsidRPr="00F92B8B">
        <w:rPr>
          <w:rFonts w:ascii="Arial" w:hAnsi="Arial" w:cs="Arial"/>
          <w:color w:val="000000"/>
        </w:rPr>
        <w:tab/>
        <w:t>The study was tested at a 0.05 level of significance.</w:t>
      </w:r>
    </w:p>
    <w:p w14:paraId="6CDA74B0" w14:textId="77777777" w:rsidR="00781D06" w:rsidRPr="00F92B8B" w:rsidRDefault="00781D06" w:rsidP="00781D06">
      <w:pPr>
        <w:ind w:firstLine="720"/>
        <w:jc w:val="both"/>
        <w:rPr>
          <w:rFonts w:ascii="Times New Roman" w:hAnsi="Times New Roman"/>
        </w:rPr>
      </w:pPr>
      <w:r w:rsidRPr="00F92B8B">
        <w:rPr>
          <w:rFonts w:ascii="Arial" w:hAnsi="Arial" w:cs="Arial"/>
          <w:i/>
          <w:iCs/>
          <w:color w:val="444444"/>
        </w:rPr>
        <w:t>H</w:t>
      </w:r>
      <w:r w:rsidRPr="00F92B8B">
        <w:rPr>
          <w:rFonts w:ascii="Arial" w:hAnsi="Arial" w:cs="Arial"/>
          <w:i/>
          <w:iCs/>
          <w:color w:val="444444"/>
          <w:sz w:val="18"/>
          <w:szCs w:val="18"/>
        </w:rPr>
        <w:t>0</w:t>
      </w:r>
      <w:r w:rsidRPr="00F92B8B">
        <w:rPr>
          <w:rFonts w:ascii="Arial" w:hAnsi="Arial" w:cs="Arial"/>
          <w:i/>
          <w:iCs/>
          <w:color w:val="444444"/>
        </w:rPr>
        <w:t>1</w:t>
      </w:r>
      <w:r w:rsidRPr="00F92B8B">
        <w:rPr>
          <w:rFonts w:ascii="Arial" w:hAnsi="Arial" w:cs="Arial"/>
          <w:i/>
          <w:iCs/>
          <w:color w:val="000000"/>
        </w:rPr>
        <w:t>:</w:t>
      </w:r>
      <w:r w:rsidRPr="00F92B8B">
        <w:rPr>
          <w:rFonts w:ascii="Arial" w:hAnsi="Arial" w:cs="Arial"/>
          <w:color w:val="000000"/>
        </w:rPr>
        <w:t xml:space="preserve"> Affective filters and willingness to communicate in a school setting do not significantly correlate with engagement in oral communication tasks.</w:t>
      </w:r>
    </w:p>
    <w:p w14:paraId="13BB6C2A" w14:textId="77777777" w:rsidR="00781D06" w:rsidRPr="00F92B8B" w:rsidRDefault="00781D06" w:rsidP="00781D06">
      <w:pPr>
        <w:ind w:firstLine="720"/>
        <w:jc w:val="both"/>
        <w:rPr>
          <w:rFonts w:ascii="Times New Roman" w:hAnsi="Times New Roman"/>
        </w:rPr>
      </w:pPr>
      <w:r w:rsidRPr="00F92B8B">
        <w:rPr>
          <w:rFonts w:ascii="Arial" w:hAnsi="Arial" w:cs="Arial"/>
          <w:i/>
          <w:iCs/>
          <w:color w:val="444444"/>
        </w:rPr>
        <w:t>H</w:t>
      </w:r>
      <w:r w:rsidRPr="00F92B8B">
        <w:rPr>
          <w:rFonts w:ascii="Arial" w:hAnsi="Arial" w:cs="Arial"/>
          <w:i/>
          <w:iCs/>
          <w:color w:val="444444"/>
          <w:sz w:val="18"/>
          <w:szCs w:val="18"/>
        </w:rPr>
        <w:t>0</w:t>
      </w:r>
      <w:r w:rsidRPr="00F92B8B">
        <w:rPr>
          <w:rFonts w:ascii="Arial" w:hAnsi="Arial" w:cs="Arial"/>
          <w:i/>
          <w:iCs/>
          <w:color w:val="444444"/>
        </w:rPr>
        <w:t>2</w:t>
      </w:r>
      <w:r w:rsidRPr="00F92B8B">
        <w:rPr>
          <w:rFonts w:ascii="Arial" w:hAnsi="Arial" w:cs="Arial"/>
          <w:color w:val="000000"/>
        </w:rPr>
        <w:t>: Affective filters and willingness to communicate in a school setting do not significantly influence engagement in oral communication tasks.</w:t>
      </w:r>
    </w:p>
    <w:p w14:paraId="18315436" w14:textId="77777777" w:rsidR="00781D06" w:rsidRPr="00F92B8B" w:rsidRDefault="00781D06" w:rsidP="00781D06">
      <w:pPr>
        <w:rPr>
          <w:rFonts w:ascii="Times New Roman" w:hAnsi="Times New Roman"/>
        </w:rPr>
      </w:pPr>
    </w:p>
    <w:p w14:paraId="37786400" w14:textId="346992D3" w:rsidR="00781D06" w:rsidRPr="00F92B8B" w:rsidRDefault="004508AF" w:rsidP="00781D06">
      <w:pPr>
        <w:rPr>
          <w:rFonts w:ascii="Times New Roman" w:hAnsi="Times New Roman"/>
        </w:rPr>
      </w:pPr>
      <w:r>
        <w:rPr>
          <w:rFonts w:ascii="Arial" w:hAnsi="Arial" w:cs="Arial"/>
          <w:b/>
          <w:bCs/>
          <w:color w:val="000000"/>
        </w:rPr>
        <w:t xml:space="preserve">1.4 </w:t>
      </w:r>
      <w:r w:rsidR="00781D06" w:rsidRPr="00F92B8B">
        <w:rPr>
          <w:rFonts w:ascii="Arial" w:hAnsi="Arial" w:cs="Arial"/>
          <w:b/>
          <w:bCs/>
          <w:color w:val="000000"/>
        </w:rPr>
        <w:t>Theoretical Framework</w:t>
      </w:r>
    </w:p>
    <w:p w14:paraId="20A11950"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 xml:space="preserve">The study was grounded in the Self Determination Theory (SDT) (Ryan &amp; Deci, 2019). The SDT suggests that humans have three basic psychological needs, namely autonomy (i.e., engaging in behavior with a full sense of volition), competence (i.e., the experience of mastery </w:t>
      </w:r>
      <w:r w:rsidRPr="00F92B8B">
        <w:rPr>
          <w:rFonts w:ascii="Arial" w:hAnsi="Arial" w:cs="Arial"/>
          <w:color w:val="000000"/>
        </w:rPr>
        <w:lastRenderedPageBreak/>
        <w:t xml:space="preserve">and efficacy), and relatedness (i.e., the need to feel connected to other people in a meaningful way) (Deci &amp; Ryan, 1985, 2000). According to the theory, these psychological needs are considered essential elements for an individual's adjustment, integrity, and growth (Ryan, 1995; </w:t>
      </w:r>
      <w:proofErr w:type="spellStart"/>
      <w:r w:rsidRPr="00F92B8B">
        <w:rPr>
          <w:rFonts w:ascii="Arial" w:hAnsi="Arial" w:cs="Arial"/>
          <w:color w:val="000000"/>
        </w:rPr>
        <w:t>Vansteenkiste</w:t>
      </w:r>
      <w:proofErr w:type="spellEnd"/>
      <w:r w:rsidRPr="00F92B8B">
        <w:rPr>
          <w:rFonts w:ascii="Arial" w:hAnsi="Arial" w:cs="Arial"/>
          <w:color w:val="000000"/>
        </w:rPr>
        <w:t xml:space="preserve"> et al., 2020). </w:t>
      </w:r>
    </w:p>
    <w:p w14:paraId="5F54C636" w14:textId="77777777" w:rsidR="00781D06" w:rsidRPr="00F92B8B" w:rsidRDefault="00781D06" w:rsidP="00781D06">
      <w:pPr>
        <w:jc w:val="both"/>
        <w:rPr>
          <w:rFonts w:ascii="Arial" w:hAnsi="Arial" w:cs="Arial"/>
          <w:color w:val="000000"/>
        </w:rPr>
      </w:pPr>
      <w:r w:rsidRPr="00F92B8B">
        <w:rPr>
          <w:rFonts w:ascii="Arial" w:hAnsi="Arial" w:cs="Arial"/>
          <w:color w:val="000000"/>
        </w:rPr>
        <w:tab/>
        <w:t>In this study, the affective filters indicated motivation, self-confidence, and anxiety (</w:t>
      </w:r>
      <w:proofErr w:type="spellStart"/>
      <w:r w:rsidRPr="00F92B8B">
        <w:rPr>
          <w:rFonts w:ascii="Arial" w:hAnsi="Arial" w:cs="Arial"/>
          <w:color w:val="000000"/>
        </w:rPr>
        <w:t>Lemana</w:t>
      </w:r>
      <w:proofErr w:type="spellEnd"/>
      <w:r w:rsidRPr="00F92B8B">
        <w:rPr>
          <w:rFonts w:ascii="Arial" w:hAnsi="Arial" w:cs="Arial"/>
          <w:color w:val="000000"/>
        </w:rPr>
        <w:t xml:space="preserve"> et al., 2023) stand for the competence idea as presented in the theory. The willingness to communicate indicated by students’ willingness to communicate in a school setting with their classmates and teachers in English (</w:t>
      </w:r>
      <w:proofErr w:type="spellStart"/>
      <w:r w:rsidRPr="00F92B8B">
        <w:rPr>
          <w:rFonts w:ascii="Arial" w:hAnsi="Arial" w:cs="Arial"/>
          <w:color w:val="000000"/>
        </w:rPr>
        <w:t>Baghei</w:t>
      </w:r>
      <w:proofErr w:type="spellEnd"/>
      <w:r w:rsidRPr="00F92B8B">
        <w:rPr>
          <w:rFonts w:ascii="Arial" w:hAnsi="Arial" w:cs="Arial"/>
          <w:color w:val="000000"/>
        </w:rPr>
        <w:t>, 2013) stands for the idea of autonomy as asserted in the theory. Finally, engagement in oral communication tasks indicated by demeanor and type of tasks (Toyoshima, 2023) stands for the individual's adjustment mentioned in the theory. This study is delimited only to autonomy, competence, and individual adjustment; thus, relatedness is excluded.</w:t>
      </w:r>
    </w:p>
    <w:p w14:paraId="5244EFA4" w14:textId="77777777" w:rsidR="00781D06" w:rsidRPr="00F92B8B" w:rsidRDefault="00781D06" w:rsidP="00781D06">
      <w:pPr>
        <w:jc w:val="both"/>
        <w:rPr>
          <w:rFonts w:ascii="Times New Roman" w:hAnsi="Times New Roman"/>
        </w:rPr>
      </w:pPr>
    </w:p>
    <w:p w14:paraId="39AA413E" w14:textId="77777777" w:rsidR="00781D06" w:rsidRPr="00F92B8B" w:rsidRDefault="00781D06" w:rsidP="00781D06">
      <w:pPr>
        <w:rPr>
          <w:rFonts w:ascii="Times New Roman" w:hAnsi="Times New Roman"/>
        </w:rPr>
      </w:pPr>
    </w:p>
    <w:p w14:paraId="5395B91F" w14:textId="05CC7B8B" w:rsidR="00781D06" w:rsidRPr="00F92B8B" w:rsidRDefault="004508AF" w:rsidP="00781D06">
      <w:pPr>
        <w:rPr>
          <w:rFonts w:ascii="Times New Roman" w:hAnsi="Times New Roman"/>
        </w:rPr>
      </w:pPr>
      <w:r>
        <w:rPr>
          <w:rFonts w:ascii="Arial" w:hAnsi="Arial" w:cs="Arial"/>
          <w:b/>
          <w:bCs/>
          <w:color w:val="000000"/>
        </w:rPr>
        <w:t xml:space="preserve">1.5 </w:t>
      </w:r>
      <w:r w:rsidR="00781D06" w:rsidRPr="00F92B8B">
        <w:rPr>
          <w:rFonts w:ascii="Arial" w:hAnsi="Arial" w:cs="Arial"/>
          <w:b/>
          <w:bCs/>
          <w:color w:val="000000"/>
        </w:rPr>
        <w:t>Conceptual Framework</w:t>
      </w:r>
    </w:p>
    <w:p w14:paraId="31EBACAF" w14:textId="77777777" w:rsidR="00781D06" w:rsidRPr="00F92B8B" w:rsidRDefault="00781D06" w:rsidP="00781D06">
      <w:pPr>
        <w:jc w:val="both"/>
        <w:rPr>
          <w:rFonts w:ascii="Times New Roman" w:hAnsi="Times New Roman"/>
        </w:rPr>
      </w:pPr>
      <w:r w:rsidRPr="00F92B8B">
        <w:rPr>
          <w:rFonts w:ascii="Arial" w:hAnsi="Arial" w:cs="Arial"/>
          <w:color w:val="FF0000"/>
        </w:rPr>
        <w:tab/>
      </w:r>
      <w:r w:rsidRPr="00F92B8B">
        <w:rPr>
          <w:rFonts w:ascii="Arial" w:hAnsi="Arial" w:cs="Arial"/>
          <w:color w:val="000000"/>
        </w:rPr>
        <w:t>The conceptual framework of this study was underpinned by the Self-Determination Theory (SDT) introduced in 1985 by Ryan and Deci (2019). The SDT's Competence was inclined to the variables of affective filters. Autonomy supports the willingness to communicate in a school setting. Individual adjustment represented the students' engagement in oral communication tasks. </w:t>
      </w:r>
    </w:p>
    <w:p w14:paraId="394C87EC"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The illustration below presents the variables and their relationship.</w:t>
      </w:r>
    </w:p>
    <w:p w14:paraId="4807341D" w14:textId="77777777" w:rsidR="00781D06" w:rsidRPr="00F92B8B" w:rsidRDefault="00781D06" w:rsidP="00781D06">
      <w:pPr>
        <w:jc w:val="both"/>
        <w:rPr>
          <w:rFonts w:ascii="Times New Roman" w:hAnsi="Times New Roman"/>
        </w:rPr>
      </w:pPr>
      <w:r w:rsidRPr="00F92B8B">
        <w:rPr>
          <w:rFonts w:ascii="Arial" w:hAnsi="Arial" w:cs="Arial"/>
          <w:noProof/>
          <w:color w:val="000000"/>
          <w:bdr w:val="none" w:sz="0" w:space="0" w:color="auto" w:frame="1"/>
        </w:rPr>
        <w:drawing>
          <wp:inline distT="0" distB="0" distL="0" distR="0" wp14:anchorId="27458465" wp14:editId="30F4E957">
            <wp:extent cx="5486400" cy="3019425"/>
            <wp:effectExtent l="0" t="0" r="0" b="9525"/>
            <wp:docPr id="3" name="Picture 18" descr="A diagram of commun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A diagram of communicatio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019425"/>
                    </a:xfrm>
                    <a:prstGeom prst="rect">
                      <a:avLst/>
                    </a:prstGeom>
                    <a:noFill/>
                    <a:ln>
                      <a:noFill/>
                    </a:ln>
                  </pic:spPr>
                </pic:pic>
              </a:graphicData>
            </a:graphic>
          </wp:inline>
        </w:drawing>
      </w:r>
    </w:p>
    <w:p w14:paraId="11F9F5BB" w14:textId="57670C08" w:rsidR="00790ADA" w:rsidRDefault="00781D06" w:rsidP="00781D06">
      <w:pPr>
        <w:pStyle w:val="Body"/>
        <w:spacing w:after="0"/>
        <w:rPr>
          <w:rFonts w:ascii="Arial" w:hAnsi="Arial" w:cs="Arial"/>
          <w:i/>
          <w:iCs/>
          <w:color w:val="000000"/>
        </w:rPr>
      </w:pPr>
      <w:r w:rsidRPr="00F92B8B">
        <w:rPr>
          <w:rFonts w:ascii="Arial" w:hAnsi="Arial" w:cs="Arial"/>
          <w:i/>
          <w:iCs/>
          <w:color w:val="000000"/>
        </w:rPr>
        <w:t>Figure 1. Conceptual Framework of the Study</w:t>
      </w:r>
    </w:p>
    <w:p w14:paraId="0B3959C6" w14:textId="77777777" w:rsidR="004508AF" w:rsidRPr="00FB3A86" w:rsidRDefault="004508AF" w:rsidP="00781D06">
      <w:pPr>
        <w:pStyle w:val="Body"/>
        <w:spacing w:after="0"/>
        <w:rPr>
          <w:rFonts w:ascii="Arial" w:hAnsi="Arial" w:cs="Arial"/>
        </w:rPr>
      </w:pPr>
    </w:p>
    <w:p w14:paraId="3D54C14E" w14:textId="5B50E382"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78893EA" w14:textId="77777777" w:rsidR="00790ADA" w:rsidRPr="00FB3A86" w:rsidRDefault="00790ADA" w:rsidP="00441B6F">
      <w:pPr>
        <w:pStyle w:val="AbstHead"/>
        <w:spacing w:after="0"/>
        <w:jc w:val="both"/>
        <w:rPr>
          <w:rFonts w:ascii="Arial" w:hAnsi="Arial" w:cs="Arial"/>
        </w:rPr>
      </w:pPr>
    </w:p>
    <w:p w14:paraId="7FCCF836" w14:textId="06558255" w:rsidR="004508AF" w:rsidRPr="00F92B8B" w:rsidRDefault="004508AF" w:rsidP="004508AF">
      <w:pPr>
        <w:rPr>
          <w:rFonts w:ascii="Times New Roman" w:hAnsi="Times New Roman"/>
        </w:rPr>
      </w:pPr>
      <w:r>
        <w:rPr>
          <w:rFonts w:ascii="Arial" w:hAnsi="Arial" w:cs="Arial"/>
          <w:b/>
          <w:bCs/>
          <w:color w:val="000000"/>
        </w:rPr>
        <w:t xml:space="preserve">2.1 </w:t>
      </w:r>
      <w:r w:rsidRPr="00F92B8B">
        <w:rPr>
          <w:rFonts w:ascii="Arial" w:hAnsi="Arial" w:cs="Arial"/>
          <w:b/>
          <w:bCs/>
          <w:color w:val="000000"/>
        </w:rPr>
        <w:t>Research Design</w:t>
      </w:r>
    </w:p>
    <w:p w14:paraId="755B39A2"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This study utilized a predictive research design using multiple-linear regression analysis. Multiple linear regression analysis is a statistical tool utilized to know the relationship between numerous independent predictors and a single dependent outcome variable (</w:t>
      </w:r>
      <w:proofErr w:type="spellStart"/>
      <w:r w:rsidRPr="00F92B8B">
        <w:rPr>
          <w:rFonts w:ascii="Arial" w:hAnsi="Arial" w:cs="Arial"/>
          <w:color w:val="000000"/>
        </w:rPr>
        <w:t>Marill</w:t>
      </w:r>
      <w:proofErr w:type="spellEnd"/>
      <w:r w:rsidRPr="00F92B8B">
        <w:rPr>
          <w:rFonts w:ascii="Arial" w:hAnsi="Arial" w:cs="Arial"/>
          <w:color w:val="000000"/>
        </w:rPr>
        <w:t>, 2004). This research design provided an appropriate method for analyzing data and drawing conclusions from the relationships of the variables to determine their influence on students' engagement in oral communication tasks.</w:t>
      </w:r>
    </w:p>
    <w:p w14:paraId="47BEEC2B" w14:textId="77777777" w:rsidR="004508AF" w:rsidRPr="00F92B8B" w:rsidRDefault="004508AF" w:rsidP="004508AF">
      <w:pPr>
        <w:rPr>
          <w:rFonts w:ascii="Times New Roman" w:hAnsi="Times New Roman"/>
        </w:rPr>
      </w:pPr>
    </w:p>
    <w:p w14:paraId="02771241" w14:textId="5F622736" w:rsidR="004508AF" w:rsidRPr="00F92B8B" w:rsidRDefault="004508AF" w:rsidP="004508AF">
      <w:pPr>
        <w:rPr>
          <w:rFonts w:ascii="Times New Roman" w:hAnsi="Times New Roman"/>
        </w:rPr>
      </w:pPr>
      <w:r>
        <w:rPr>
          <w:rFonts w:ascii="Arial" w:hAnsi="Arial" w:cs="Arial"/>
          <w:b/>
          <w:bCs/>
          <w:color w:val="000000"/>
        </w:rPr>
        <w:t xml:space="preserve">2.2 </w:t>
      </w:r>
      <w:r w:rsidRPr="00F92B8B">
        <w:rPr>
          <w:rFonts w:ascii="Arial" w:hAnsi="Arial" w:cs="Arial"/>
          <w:b/>
          <w:bCs/>
          <w:color w:val="000000"/>
        </w:rPr>
        <w:t>Locale of the Study</w:t>
      </w:r>
    </w:p>
    <w:p w14:paraId="2D03F8EB" w14:textId="77777777" w:rsidR="004508AF" w:rsidRPr="008A4BAE" w:rsidRDefault="004508AF" w:rsidP="004508AF">
      <w:pPr>
        <w:ind w:firstLine="720"/>
        <w:jc w:val="both"/>
        <w:rPr>
          <w:rFonts w:ascii="Arial" w:hAnsi="Arial" w:cs="Arial"/>
          <w:color w:val="000000"/>
        </w:rPr>
      </w:pPr>
      <w:r w:rsidRPr="00F92B8B">
        <w:rPr>
          <w:rFonts w:ascii="Arial" w:hAnsi="Arial" w:cs="Arial"/>
          <w:color w:val="000000"/>
        </w:rPr>
        <w:t xml:space="preserve">This study was conducted in a cluster of four public senior high schools in </w:t>
      </w:r>
      <w:proofErr w:type="spellStart"/>
      <w:r w:rsidRPr="00F92B8B">
        <w:rPr>
          <w:rFonts w:ascii="Arial" w:hAnsi="Arial" w:cs="Arial"/>
          <w:color w:val="000000"/>
        </w:rPr>
        <w:t>Marilog</w:t>
      </w:r>
      <w:proofErr w:type="spellEnd"/>
      <w:r w:rsidRPr="00F92B8B">
        <w:rPr>
          <w:rFonts w:ascii="Arial" w:hAnsi="Arial" w:cs="Arial"/>
          <w:color w:val="000000"/>
        </w:rPr>
        <w:t xml:space="preserve"> District, Davao City. This locale was chosen because the selected schools strongly conveyed their intention of enhancing their students’ engagement in oral communication tasks in their English classes. </w:t>
      </w:r>
    </w:p>
    <w:p w14:paraId="0C7116C9" w14:textId="79B0D602" w:rsidR="004508AF" w:rsidRPr="00F92B8B" w:rsidRDefault="004508AF" w:rsidP="004508AF">
      <w:pPr>
        <w:rPr>
          <w:rFonts w:ascii="Times New Roman" w:hAnsi="Times New Roman"/>
        </w:rPr>
      </w:pPr>
      <w:r>
        <w:rPr>
          <w:rFonts w:ascii="Arial" w:hAnsi="Arial" w:cs="Arial"/>
          <w:b/>
          <w:bCs/>
          <w:color w:val="000000"/>
        </w:rPr>
        <w:t xml:space="preserve">2.3 </w:t>
      </w:r>
      <w:r w:rsidRPr="00F92B8B">
        <w:rPr>
          <w:rFonts w:ascii="Arial" w:hAnsi="Arial" w:cs="Arial"/>
          <w:b/>
          <w:bCs/>
          <w:color w:val="000000"/>
        </w:rPr>
        <w:t>Sample and Sampling Technique</w:t>
      </w:r>
    </w:p>
    <w:p w14:paraId="6983C51B" w14:textId="77777777" w:rsidR="004508AF" w:rsidRPr="00F92B8B" w:rsidRDefault="004508AF" w:rsidP="004508AF">
      <w:pPr>
        <w:jc w:val="both"/>
        <w:rPr>
          <w:rFonts w:ascii="Times New Roman" w:hAnsi="Times New Roman"/>
        </w:rPr>
      </w:pPr>
      <w:r w:rsidRPr="00F92B8B">
        <w:rPr>
          <w:rFonts w:ascii="Arial" w:hAnsi="Arial" w:cs="Arial"/>
          <w:color w:val="000000"/>
        </w:rPr>
        <w:tab/>
        <w:t>The respondents of this study were Grade 11 high school students in public schools. Using a convenience sampling technique, 303 out of 404 of the total population responded positively. This number constitutes 70% of the total population. The criteria used in the selection include all those who enrolled in Grade 11 in the school year 2024-2025, those who are 16 to 18 years old and above at the time of administering the survey questionnaire</w:t>
      </w:r>
      <w:r>
        <w:rPr>
          <w:rFonts w:ascii="Arial" w:hAnsi="Arial" w:cs="Arial"/>
          <w:color w:val="000000"/>
        </w:rPr>
        <w:t>,</w:t>
      </w:r>
      <w:r w:rsidRPr="00F92B8B">
        <w:rPr>
          <w:rFonts w:ascii="Arial" w:hAnsi="Arial" w:cs="Arial"/>
          <w:color w:val="000000"/>
        </w:rPr>
        <w:t xml:space="preserve"> and those who voluntarily participated in the study regardless of their number of absences and/or skipped classes in English 11. The exclusion criteria were those respondents who did not submit their Informed Consent and Assent and those who were absent on the day of conducting the survey. </w:t>
      </w:r>
    </w:p>
    <w:p w14:paraId="7F2D7D76" w14:textId="77777777" w:rsidR="004508AF" w:rsidRPr="00F92B8B" w:rsidRDefault="004508AF" w:rsidP="004508AF">
      <w:pPr>
        <w:rPr>
          <w:rFonts w:ascii="Times New Roman" w:hAnsi="Times New Roman"/>
        </w:rPr>
      </w:pPr>
    </w:p>
    <w:p w14:paraId="0F332436" w14:textId="3EB40824" w:rsidR="004508AF" w:rsidRPr="00F92B8B" w:rsidRDefault="004508AF" w:rsidP="004508AF">
      <w:pPr>
        <w:rPr>
          <w:rFonts w:ascii="Times New Roman" w:hAnsi="Times New Roman"/>
        </w:rPr>
      </w:pPr>
      <w:r>
        <w:rPr>
          <w:rFonts w:ascii="Arial" w:hAnsi="Arial" w:cs="Arial"/>
          <w:b/>
          <w:bCs/>
          <w:color w:val="000000"/>
        </w:rPr>
        <w:t xml:space="preserve">2.4 </w:t>
      </w:r>
      <w:r w:rsidRPr="00F92B8B">
        <w:rPr>
          <w:rFonts w:ascii="Arial" w:hAnsi="Arial" w:cs="Arial"/>
          <w:b/>
          <w:bCs/>
          <w:color w:val="000000"/>
        </w:rPr>
        <w:t>Research Instrument</w:t>
      </w:r>
    </w:p>
    <w:p w14:paraId="3800E756" w14:textId="77777777" w:rsidR="004508AF" w:rsidRPr="00F92B8B" w:rsidRDefault="004508AF" w:rsidP="004508AF">
      <w:pPr>
        <w:ind w:firstLine="720"/>
        <w:jc w:val="both"/>
        <w:rPr>
          <w:rFonts w:ascii="Arial" w:hAnsi="Arial" w:cs="Arial"/>
          <w:color w:val="000000"/>
        </w:rPr>
      </w:pPr>
      <w:r w:rsidRPr="00F92B8B">
        <w:rPr>
          <w:rFonts w:ascii="Arial" w:hAnsi="Arial" w:cs="Arial"/>
          <w:color w:val="000000"/>
        </w:rPr>
        <w:t xml:space="preserve">The research instrument was a survey questionnaire composed of three parts. Each part of the questionnaire was adapted and modified. It includes 35 items. Part 1 of the questionnaire tackled the respondents’ level of affective filters in the areas of self-motivation, self-confidence, and anxiety using the questionnaire created by </w:t>
      </w:r>
      <w:proofErr w:type="spellStart"/>
      <w:r w:rsidRPr="00F92B8B">
        <w:rPr>
          <w:rFonts w:ascii="Arial" w:hAnsi="Arial" w:cs="Arial"/>
          <w:color w:val="000000"/>
        </w:rPr>
        <w:t>Lemana</w:t>
      </w:r>
      <w:proofErr w:type="spellEnd"/>
      <w:r w:rsidRPr="00F92B8B">
        <w:rPr>
          <w:rFonts w:ascii="Arial" w:hAnsi="Arial" w:cs="Arial"/>
          <w:color w:val="000000"/>
        </w:rPr>
        <w:t xml:space="preserve"> et al. (2023). It contained five (5) items in each area with a total of 15 indicators. </w:t>
      </w:r>
    </w:p>
    <w:p w14:paraId="15B79F2B" w14:textId="77777777" w:rsidR="004508AF" w:rsidRPr="00F92B8B" w:rsidRDefault="004508AF" w:rsidP="004508AF">
      <w:pPr>
        <w:ind w:firstLine="720"/>
        <w:jc w:val="both"/>
        <w:rPr>
          <w:rFonts w:ascii="Arial" w:hAnsi="Arial" w:cs="Arial"/>
          <w:color w:val="000000"/>
        </w:rPr>
      </w:pPr>
      <w:r w:rsidRPr="00F92B8B">
        <w:rPr>
          <w:rFonts w:ascii="Arial" w:hAnsi="Arial" w:cs="Arial"/>
          <w:color w:val="000000"/>
        </w:rPr>
        <w:t xml:space="preserve">Part 2 covered the respondents' level of willingness to communicate in a school setting in terms of communicating with teachers and students in English, based on </w:t>
      </w:r>
      <w:proofErr w:type="spellStart"/>
      <w:r w:rsidRPr="00F92B8B">
        <w:rPr>
          <w:rFonts w:ascii="Arial" w:hAnsi="Arial" w:cs="Arial"/>
          <w:color w:val="000000"/>
        </w:rPr>
        <w:t>Baghei’s</w:t>
      </w:r>
      <w:proofErr w:type="spellEnd"/>
      <w:r w:rsidRPr="00F92B8B">
        <w:rPr>
          <w:rFonts w:ascii="Arial" w:hAnsi="Arial" w:cs="Arial"/>
          <w:color w:val="000000"/>
        </w:rPr>
        <w:t xml:space="preserve"> (2013) willingness to communicate in a foreign language scale (WTC-FLS). It contained ten (10) items in the context of a school setting. </w:t>
      </w:r>
    </w:p>
    <w:p w14:paraId="4061EEB1"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Part 3 determined the respondents’ level of engagement in oral communication tasks according to demeanor and type of tasks. This is based on the qualitative indicators formulated by Toyoshima (2023). It contained 10 items in the context of a school setting. </w:t>
      </w:r>
    </w:p>
    <w:p w14:paraId="080ECD60"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The adapted and modified questionnaires were validated by three experts in the fields of language education and psychology. Two experts are from the Holy Cross of Davao College (HCDC). Another expert outside HCDC was sought. After their validation, two items in the Level of Engagement part were added. Some items in other parts were also edited and revised for clarity. </w:t>
      </w:r>
    </w:p>
    <w:p w14:paraId="3AE9A3E2"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 xml:space="preserve">Moreover, the survey questionnaires underwent reliability testing through pilot testing conducted </w:t>
      </w:r>
      <w:r>
        <w:rPr>
          <w:rFonts w:ascii="Arial" w:hAnsi="Arial" w:cs="Arial"/>
          <w:color w:val="000000"/>
        </w:rPr>
        <w:t>on</w:t>
      </w:r>
      <w:r w:rsidRPr="00F92B8B">
        <w:rPr>
          <w:rFonts w:ascii="Arial" w:hAnsi="Arial" w:cs="Arial"/>
          <w:color w:val="000000"/>
        </w:rPr>
        <w:t xml:space="preserve"> 30 Grade 11 students in one of the public high schools in Davao City. The results were examined using Cronbach's α coefficient. The reliability analysis of the "Affective Filters," "Willingness to Communicate in School Setting," and "Engagement in Oral Communication Tasks" scales based on 30 valid cases with no exclusions indicates a Cronbach's Alpha of 0.923, 0.917, and 0.928, respectively. These values suggest an excellent level of internal consistency, demonstrating that all 35 scale items are highly reliable in measuring the construct of those three domains.</w:t>
      </w:r>
    </w:p>
    <w:p w14:paraId="3040DDEF" w14:textId="54F3812A" w:rsidR="004508AF" w:rsidRPr="00F92B8B" w:rsidRDefault="004508AF" w:rsidP="004508AF">
      <w:pPr>
        <w:ind w:firstLine="720"/>
        <w:jc w:val="both"/>
        <w:rPr>
          <w:rFonts w:ascii="Times New Roman" w:hAnsi="Times New Roman"/>
        </w:rPr>
      </w:pPr>
      <w:r>
        <w:rPr>
          <w:rFonts w:ascii="Arial" w:hAnsi="Arial" w:cs="Arial"/>
          <w:b/>
          <w:bCs/>
          <w:i/>
          <w:iCs/>
          <w:color w:val="000000"/>
        </w:rPr>
        <w:t xml:space="preserve">2.4.1 </w:t>
      </w:r>
      <w:r w:rsidRPr="00F92B8B">
        <w:rPr>
          <w:rFonts w:ascii="Arial" w:hAnsi="Arial" w:cs="Arial"/>
          <w:b/>
          <w:bCs/>
          <w:i/>
          <w:iCs/>
          <w:color w:val="000000"/>
        </w:rPr>
        <w:t xml:space="preserve">On Affective Filters. </w:t>
      </w:r>
      <w:r w:rsidRPr="00F92B8B">
        <w:rPr>
          <w:rFonts w:ascii="Arial" w:hAnsi="Arial" w:cs="Arial"/>
          <w:color w:val="000000"/>
        </w:rPr>
        <w:t>This part of the questionnaire was designed to measure students' level of affective filters. The items focused on the students' self-confidence, motivation, and anxiety. Students rated their level with various statements using a five-point Likert scale, with scores later interpreted using the following scale:</w:t>
      </w:r>
    </w:p>
    <w:tbl>
      <w:tblPr>
        <w:tblW w:w="0" w:type="auto"/>
        <w:jc w:val="center"/>
        <w:tblCellMar>
          <w:top w:w="15" w:type="dxa"/>
          <w:left w:w="15" w:type="dxa"/>
          <w:bottom w:w="15" w:type="dxa"/>
          <w:right w:w="15" w:type="dxa"/>
        </w:tblCellMar>
        <w:tblLook w:val="04A0" w:firstRow="1" w:lastRow="0" w:firstColumn="1" w:lastColumn="0" w:noHBand="0" w:noVBand="1"/>
      </w:tblPr>
      <w:tblGrid>
        <w:gridCol w:w="2157"/>
        <w:gridCol w:w="1978"/>
        <w:gridCol w:w="4055"/>
      </w:tblGrid>
      <w:tr w:rsidR="004508AF" w:rsidRPr="00F92B8B" w14:paraId="337B5FB1" w14:textId="77777777" w:rsidTr="00652EBF">
        <w:trPr>
          <w:trHeight w:val="524"/>
          <w:jc w:val="center"/>
        </w:trPr>
        <w:tc>
          <w:tcPr>
            <w:tcW w:w="2157" w:type="dxa"/>
            <w:tcMar>
              <w:top w:w="0" w:type="dxa"/>
              <w:left w:w="115" w:type="dxa"/>
              <w:bottom w:w="0" w:type="dxa"/>
              <w:right w:w="115" w:type="dxa"/>
            </w:tcMar>
            <w:vAlign w:val="center"/>
            <w:hideMark/>
          </w:tcPr>
          <w:p w14:paraId="438EE294" w14:textId="77777777" w:rsidR="004508AF" w:rsidRPr="00F92B8B" w:rsidRDefault="004508AF" w:rsidP="004508AF">
            <w:pPr>
              <w:jc w:val="center"/>
              <w:rPr>
                <w:rFonts w:ascii="Times New Roman" w:hAnsi="Times New Roman"/>
              </w:rPr>
            </w:pPr>
            <w:r w:rsidRPr="00F92B8B">
              <w:rPr>
                <w:rFonts w:ascii="Arial" w:hAnsi="Arial" w:cs="Arial"/>
                <w:color w:val="000000"/>
              </w:rPr>
              <w:t>Ranges</w:t>
            </w:r>
          </w:p>
        </w:tc>
        <w:tc>
          <w:tcPr>
            <w:tcW w:w="1978" w:type="dxa"/>
            <w:tcMar>
              <w:top w:w="0" w:type="dxa"/>
              <w:left w:w="115" w:type="dxa"/>
              <w:bottom w:w="0" w:type="dxa"/>
              <w:right w:w="115" w:type="dxa"/>
            </w:tcMar>
            <w:vAlign w:val="center"/>
            <w:hideMark/>
          </w:tcPr>
          <w:p w14:paraId="5B972FEA" w14:textId="77777777" w:rsidR="004508AF" w:rsidRPr="00F92B8B" w:rsidRDefault="004508AF" w:rsidP="004508AF">
            <w:pPr>
              <w:jc w:val="center"/>
              <w:rPr>
                <w:rFonts w:ascii="Times New Roman" w:hAnsi="Times New Roman"/>
              </w:rPr>
            </w:pPr>
            <w:r w:rsidRPr="00F92B8B">
              <w:rPr>
                <w:rFonts w:ascii="Arial" w:hAnsi="Arial" w:cs="Arial"/>
                <w:color w:val="000000"/>
              </w:rPr>
              <w:t>Description</w:t>
            </w:r>
          </w:p>
        </w:tc>
        <w:tc>
          <w:tcPr>
            <w:tcW w:w="4055" w:type="dxa"/>
            <w:tcMar>
              <w:top w:w="0" w:type="dxa"/>
              <w:left w:w="115" w:type="dxa"/>
              <w:bottom w:w="0" w:type="dxa"/>
              <w:right w:w="115" w:type="dxa"/>
            </w:tcMar>
            <w:vAlign w:val="center"/>
            <w:hideMark/>
          </w:tcPr>
          <w:p w14:paraId="52161047" w14:textId="77777777" w:rsidR="004508AF" w:rsidRPr="00F92B8B" w:rsidRDefault="004508AF" w:rsidP="004508AF">
            <w:pPr>
              <w:jc w:val="center"/>
              <w:rPr>
                <w:rFonts w:ascii="Times New Roman" w:hAnsi="Times New Roman"/>
              </w:rPr>
            </w:pPr>
            <w:r w:rsidRPr="00F92B8B">
              <w:rPr>
                <w:rFonts w:ascii="Arial" w:hAnsi="Arial" w:cs="Arial"/>
                <w:color w:val="000000"/>
              </w:rPr>
              <w:t>Interpretation</w:t>
            </w:r>
          </w:p>
        </w:tc>
      </w:tr>
      <w:tr w:rsidR="004508AF" w:rsidRPr="00F92B8B" w14:paraId="36E59DE2" w14:textId="77777777" w:rsidTr="00652EBF">
        <w:trPr>
          <w:trHeight w:val="506"/>
          <w:jc w:val="center"/>
        </w:trPr>
        <w:tc>
          <w:tcPr>
            <w:tcW w:w="2157" w:type="dxa"/>
            <w:tcMar>
              <w:top w:w="0" w:type="dxa"/>
              <w:left w:w="115" w:type="dxa"/>
              <w:bottom w:w="0" w:type="dxa"/>
              <w:right w:w="115" w:type="dxa"/>
            </w:tcMar>
            <w:vAlign w:val="center"/>
            <w:hideMark/>
          </w:tcPr>
          <w:p w14:paraId="1F12D25C" w14:textId="77777777" w:rsidR="004508AF" w:rsidRPr="00F92B8B" w:rsidRDefault="004508AF" w:rsidP="004508AF">
            <w:pPr>
              <w:jc w:val="both"/>
              <w:rPr>
                <w:rFonts w:ascii="Times New Roman" w:hAnsi="Times New Roman"/>
              </w:rPr>
            </w:pPr>
            <w:r w:rsidRPr="00F92B8B">
              <w:rPr>
                <w:rFonts w:ascii="Arial" w:hAnsi="Arial" w:cs="Arial"/>
                <w:color w:val="000000"/>
              </w:rPr>
              <w:t>4.20 - 5.00</w:t>
            </w:r>
          </w:p>
        </w:tc>
        <w:tc>
          <w:tcPr>
            <w:tcW w:w="1978" w:type="dxa"/>
            <w:tcMar>
              <w:top w:w="0" w:type="dxa"/>
              <w:left w:w="115" w:type="dxa"/>
              <w:bottom w:w="0" w:type="dxa"/>
              <w:right w:w="115" w:type="dxa"/>
            </w:tcMar>
            <w:vAlign w:val="center"/>
            <w:hideMark/>
          </w:tcPr>
          <w:p w14:paraId="301CCAB8" w14:textId="77777777" w:rsidR="004508AF" w:rsidRPr="00F92B8B" w:rsidRDefault="004508AF" w:rsidP="004508AF">
            <w:pPr>
              <w:jc w:val="center"/>
              <w:rPr>
                <w:rFonts w:ascii="Times New Roman" w:hAnsi="Times New Roman"/>
              </w:rPr>
            </w:pPr>
            <w:r w:rsidRPr="00F92B8B">
              <w:rPr>
                <w:rFonts w:ascii="Arial" w:hAnsi="Arial" w:cs="Arial"/>
                <w:color w:val="000000"/>
              </w:rPr>
              <w:t>Very High</w:t>
            </w:r>
          </w:p>
        </w:tc>
        <w:tc>
          <w:tcPr>
            <w:tcW w:w="4055" w:type="dxa"/>
            <w:tcMar>
              <w:top w:w="0" w:type="dxa"/>
              <w:left w:w="115" w:type="dxa"/>
              <w:bottom w:w="0" w:type="dxa"/>
              <w:right w:w="115" w:type="dxa"/>
            </w:tcMar>
            <w:vAlign w:val="center"/>
            <w:hideMark/>
          </w:tcPr>
          <w:p w14:paraId="5B99D0A1" w14:textId="77777777" w:rsidR="004508AF" w:rsidRPr="00F92B8B" w:rsidRDefault="004508AF" w:rsidP="004508AF">
            <w:pPr>
              <w:rPr>
                <w:rFonts w:ascii="Times New Roman" w:hAnsi="Times New Roman"/>
              </w:rPr>
            </w:pPr>
            <w:r w:rsidRPr="00F92B8B">
              <w:rPr>
                <w:rFonts w:ascii="Arial" w:hAnsi="Arial" w:cs="Arial"/>
                <w:color w:val="000000"/>
              </w:rPr>
              <w:t xml:space="preserve">Affective filters are </w:t>
            </w:r>
            <w:r w:rsidRPr="00F92B8B">
              <w:rPr>
                <w:rFonts w:ascii="Arial" w:hAnsi="Arial" w:cs="Arial"/>
                <w:color w:val="0D0D0D"/>
              </w:rPr>
              <w:t>excellent. </w:t>
            </w:r>
          </w:p>
        </w:tc>
      </w:tr>
      <w:tr w:rsidR="004508AF" w:rsidRPr="00F92B8B" w14:paraId="62DD9C95" w14:textId="77777777" w:rsidTr="00652EBF">
        <w:trPr>
          <w:trHeight w:val="524"/>
          <w:jc w:val="center"/>
        </w:trPr>
        <w:tc>
          <w:tcPr>
            <w:tcW w:w="2157" w:type="dxa"/>
            <w:tcMar>
              <w:top w:w="0" w:type="dxa"/>
              <w:left w:w="115" w:type="dxa"/>
              <w:bottom w:w="0" w:type="dxa"/>
              <w:right w:w="115" w:type="dxa"/>
            </w:tcMar>
            <w:vAlign w:val="center"/>
            <w:hideMark/>
          </w:tcPr>
          <w:p w14:paraId="21E6C870" w14:textId="77777777" w:rsidR="004508AF" w:rsidRPr="00F92B8B" w:rsidRDefault="004508AF" w:rsidP="004508AF">
            <w:pPr>
              <w:jc w:val="both"/>
              <w:rPr>
                <w:rFonts w:ascii="Times New Roman" w:hAnsi="Times New Roman"/>
              </w:rPr>
            </w:pPr>
            <w:r w:rsidRPr="00F92B8B">
              <w:rPr>
                <w:rFonts w:ascii="Arial" w:hAnsi="Arial" w:cs="Arial"/>
                <w:color w:val="000000"/>
              </w:rPr>
              <w:t>3.40 - 4.19</w:t>
            </w:r>
          </w:p>
        </w:tc>
        <w:tc>
          <w:tcPr>
            <w:tcW w:w="1978" w:type="dxa"/>
            <w:tcMar>
              <w:top w:w="0" w:type="dxa"/>
              <w:left w:w="115" w:type="dxa"/>
              <w:bottom w:w="0" w:type="dxa"/>
              <w:right w:w="115" w:type="dxa"/>
            </w:tcMar>
            <w:vAlign w:val="center"/>
            <w:hideMark/>
          </w:tcPr>
          <w:p w14:paraId="2DA4224B" w14:textId="77777777" w:rsidR="004508AF" w:rsidRPr="00F92B8B" w:rsidRDefault="004508AF" w:rsidP="004508AF">
            <w:pPr>
              <w:jc w:val="center"/>
              <w:rPr>
                <w:rFonts w:ascii="Times New Roman" w:hAnsi="Times New Roman"/>
              </w:rPr>
            </w:pPr>
            <w:r w:rsidRPr="00F92B8B">
              <w:rPr>
                <w:rFonts w:ascii="Arial" w:hAnsi="Arial" w:cs="Arial"/>
                <w:color w:val="000000"/>
              </w:rPr>
              <w:t>High</w:t>
            </w:r>
          </w:p>
        </w:tc>
        <w:tc>
          <w:tcPr>
            <w:tcW w:w="4055" w:type="dxa"/>
            <w:tcMar>
              <w:top w:w="0" w:type="dxa"/>
              <w:left w:w="115" w:type="dxa"/>
              <w:bottom w:w="0" w:type="dxa"/>
              <w:right w:w="115" w:type="dxa"/>
            </w:tcMar>
            <w:vAlign w:val="center"/>
            <w:hideMark/>
          </w:tcPr>
          <w:p w14:paraId="0CC4542B" w14:textId="77777777" w:rsidR="004508AF" w:rsidRPr="00F92B8B" w:rsidRDefault="004508AF" w:rsidP="004508AF">
            <w:pPr>
              <w:rPr>
                <w:rFonts w:ascii="Times New Roman" w:hAnsi="Times New Roman"/>
              </w:rPr>
            </w:pPr>
            <w:r w:rsidRPr="00F92B8B">
              <w:rPr>
                <w:rFonts w:ascii="Arial" w:hAnsi="Arial" w:cs="Arial"/>
                <w:color w:val="000000"/>
              </w:rPr>
              <w:t>Affective filters are very good</w:t>
            </w:r>
          </w:p>
        </w:tc>
      </w:tr>
      <w:tr w:rsidR="004508AF" w:rsidRPr="00F92B8B" w14:paraId="3B0DAC3A" w14:textId="77777777" w:rsidTr="00652EBF">
        <w:trPr>
          <w:trHeight w:val="524"/>
          <w:jc w:val="center"/>
        </w:trPr>
        <w:tc>
          <w:tcPr>
            <w:tcW w:w="2157" w:type="dxa"/>
            <w:tcMar>
              <w:top w:w="0" w:type="dxa"/>
              <w:left w:w="115" w:type="dxa"/>
              <w:bottom w:w="0" w:type="dxa"/>
              <w:right w:w="115" w:type="dxa"/>
            </w:tcMar>
            <w:vAlign w:val="center"/>
            <w:hideMark/>
          </w:tcPr>
          <w:p w14:paraId="6ACCEB59" w14:textId="77777777" w:rsidR="004508AF" w:rsidRPr="00F92B8B" w:rsidRDefault="004508AF" w:rsidP="004508AF">
            <w:pPr>
              <w:jc w:val="both"/>
              <w:rPr>
                <w:rFonts w:ascii="Times New Roman" w:hAnsi="Times New Roman"/>
              </w:rPr>
            </w:pPr>
            <w:r w:rsidRPr="00F92B8B">
              <w:rPr>
                <w:rFonts w:ascii="Arial" w:hAnsi="Arial" w:cs="Arial"/>
                <w:color w:val="000000"/>
              </w:rPr>
              <w:lastRenderedPageBreak/>
              <w:t>2.60 - 3.39</w:t>
            </w:r>
          </w:p>
        </w:tc>
        <w:tc>
          <w:tcPr>
            <w:tcW w:w="1978" w:type="dxa"/>
            <w:tcMar>
              <w:top w:w="0" w:type="dxa"/>
              <w:left w:w="115" w:type="dxa"/>
              <w:bottom w:w="0" w:type="dxa"/>
              <w:right w:w="115" w:type="dxa"/>
            </w:tcMar>
            <w:vAlign w:val="center"/>
            <w:hideMark/>
          </w:tcPr>
          <w:p w14:paraId="526DB2C3" w14:textId="77777777" w:rsidR="004508AF" w:rsidRPr="00F92B8B" w:rsidRDefault="004508AF" w:rsidP="004508AF">
            <w:pPr>
              <w:jc w:val="center"/>
              <w:rPr>
                <w:rFonts w:ascii="Times New Roman" w:hAnsi="Times New Roman"/>
              </w:rPr>
            </w:pPr>
            <w:r w:rsidRPr="00F92B8B">
              <w:rPr>
                <w:rFonts w:ascii="Arial" w:hAnsi="Arial" w:cs="Arial"/>
                <w:color w:val="000000"/>
              </w:rPr>
              <w:t>Moderate</w:t>
            </w:r>
          </w:p>
        </w:tc>
        <w:tc>
          <w:tcPr>
            <w:tcW w:w="4055" w:type="dxa"/>
            <w:tcMar>
              <w:top w:w="0" w:type="dxa"/>
              <w:left w:w="115" w:type="dxa"/>
              <w:bottom w:w="0" w:type="dxa"/>
              <w:right w:w="115" w:type="dxa"/>
            </w:tcMar>
            <w:vAlign w:val="center"/>
            <w:hideMark/>
          </w:tcPr>
          <w:p w14:paraId="556FBF60" w14:textId="77777777" w:rsidR="004508AF" w:rsidRPr="00F92B8B" w:rsidRDefault="004508AF" w:rsidP="004508AF">
            <w:pPr>
              <w:rPr>
                <w:rFonts w:ascii="Times New Roman" w:hAnsi="Times New Roman"/>
              </w:rPr>
            </w:pPr>
            <w:r w:rsidRPr="00F92B8B">
              <w:rPr>
                <w:rFonts w:ascii="Arial" w:hAnsi="Arial" w:cs="Arial"/>
                <w:color w:val="000000"/>
              </w:rPr>
              <w:t>Affective filters are good</w:t>
            </w:r>
          </w:p>
        </w:tc>
      </w:tr>
      <w:tr w:rsidR="004508AF" w:rsidRPr="00F92B8B" w14:paraId="1F02D2CD" w14:textId="77777777" w:rsidTr="00652EBF">
        <w:trPr>
          <w:trHeight w:val="524"/>
          <w:jc w:val="center"/>
        </w:trPr>
        <w:tc>
          <w:tcPr>
            <w:tcW w:w="2157" w:type="dxa"/>
            <w:tcMar>
              <w:top w:w="0" w:type="dxa"/>
              <w:left w:w="115" w:type="dxa"/>
              <w:bottom w:w="0" w:type="dxa"/>
              <w:right w:w="115" w:type="dxa"/>
            </w:tcMar>
            <w:vAlign w:val="center"/>
            <w:hideMark/>
          </w:tcPr>
          <w:p w14:paraId="16950B8F" w14:textId="77777777" w:rsidR="004508AF" w:rsidRPr="00F92B8B" w:rsidRDefault="004508AF" w:rsidP="004508AF">
            <w:pPr>
              <w:jc w:val="both"/>
              <w:rPr>
                <w:rFonts w:ascii="Times New Roman" w:hAnsi="Times New Roman"/>
              </w:rPr>
            </w:pPr>
            <w:r w:rsidRPr="00F92B8B">
              <w:rPr>
                <w:rFonts w:ascii="Arial" w:hAnsi="Arial" w:cs="Arial"/>
                <w:color w:val="000000"/>
              </w:rPr>
              <w:t>1.80 - 2.59</w:t>
            </w:r>
          </w:p>
        </w:tc>
        <w:tc>
          <w:tcPr>
            <w:tcW w:w="1978" w:type="dxa"/>
            <w:tcMar>
              <w:top w:w="0" w:type="dxa"/>
              <w:left w:w="115" w:type="dxa"/>
              <w:bottom w:w="0" w:type="dxa"/>
              <w:right w:w="115" w:type="dxa"/>
            </w:tcMar>
            <w:vAlign w:val="center"/>
            <w:hideMark/>
          </w:tcPr>
          <w:p w14:paraId="6EE9224C" w14:textId="77777777" w:rsidR="004508AF" w:rsidRPr="00F92B8B" w:rsidRDefault="004508AF" w:rsidP="004508AF">
            <w:pPr>
              <w:jc w:val="center"/>
              <w:rPr>
                <w:rFonts w:ascii="Times New Roman" w:hAnsi="Times New Roman"/>
              </w:rPr>
            </w:pPr>
            <w:r w:rsidRPr="00F92B8B">
              <w:rPr>
                <w:rFonts w:ascii="Arial" w:hAnsi="Arial" w:cs="Arial"/>
                <w:color w:val="000000"/>
              </w:rPr>
              <w:t>Low</w:t>
            </w:r>
          </w:p>
        </w:tc>
        <w:tc>
          <w:tcPr>
            <w:tcW w:w="4055" w:type="dxa"/>
            <w:tcMar>
              <w:top w:w="0" w:type="dxa"/>
              <w:left w:w="115" w:type="dxa"/>
              <w:bottom w:w="0" w:type="dxa"/>
              <w:right w:w="115" w:type="dxa"/>
            </w:tcMar>
            <w:vAlign w:val="center"/>
            <w:hideMark/>
          </w:tcPr>
          <w:p w14:paraId="00D5A40A" w14:textId="77777777" w:rsidR="004508AF" w:rsidRPr="00F92B8B" w:rsidRDefault="004508AF" w:rsidP="004508AF">
            <w:pPr>
              <w:rPr>
                <w:rFonts w:ascii="Times New Roman" w:hAnsi="Times New Roman"/>
              </w:rPr>
            </w:pPr>
            <w:r w:rsidRPr="00F92B8B">
              <w:rPr>
                <w:rFonts w:ascii="Arial" w:hAnsi="Arial" w:cs="Arial"/>
                <w:color w:val="000000"/>
              </w:rPr>
              <w:t>Affective filters are poor.</w:t>
            </w:r>
          </w:p>
        </w:tc>
      </w:tr>
      <w:tr w:rsidR="004508AF" w:rsidRPr="00F92B8B" w14:paraId="4A724C46" w14:textId="77777777" w:rsidTr="00652EBF">
        <w:trPr>
          <w:trHeight w:val="506"/>
          <w:jc w:val="center"/>
        </w:trPr>
        <w:tc>
          <w:tcPr>
            <w:tcW w:w="2157" w:type="dxa"/>
            <w:tcMar>
              <w:top w:w="0" w:type="dxa"/>
              <w:left w:w="115" w:type="dxa"/>
              <w:bottom w:w="0" w:type="dxa"/>
              <w:right w:w="115" w:type="dxa"/>
            </w:tcMar>
            <w:vAlign w:val="center"/>
            <w:hideMark/>
          </w:tcPr>
          <w:p w14:paraId="4A5DBAAB" w14:textId="77777777" w:rsidR="004508AF" w:rsidRPr="00F92B8B" w:rsidRDefault="004508AF" w:rsidP="004508AF">
            <w:pPr>
              <w:jc w:val="both"/>
              <w:rPr>
                <w:rFonts w:ascii="Times New Roman" w:hAnsi="Times New Roman"/>
              </w:rPr>
            </w:pPr>
            <w:r w:rsidRPr="00F92B8B">
              <w:rPr>
                <w:rFonts w:ascii="Arial" w:hAnsi="Arial" w:cs="Arial"/>
                <w:color w:val="000000"/>
              </w:rPr>
              <w:t>1.00 – 1.79</w:t>
            </w:r>
          </w:p>
        </w:tc>
        <w:tc>
          <w:tcPr>
            <w:tcW w:w="1978" w:type="dxa"/>
            <w:tcMar>
              <w:top w:w="0" w:type="dxa"/>
              <w:left w:w="115" w:type="dxa"/>
              <w:bottom w:w="0" w:type="dxa"/>
              <w:right w:w="115" w:type="dxa"/>
            </w:tcMar>
            <w:vAlign w:val="center"/>
            <w:hideMark/>
          </w:tcPr>
          <w:p w14:paraId="08CF204F" w14:textId="77777777" w:rsidR="004508AF" w:rsidRPr="00F92B8B" w:rsidRDefault="004508AF" w:rsidP="004508AF">
            <w:pPr>
              <w:jc w:val="center"/>
              <w:rPr>
                <w:rFonts w:ascii="Times New Roman" w:hAnsi="Times New Roman"/>
              </w:rPr>
            </w:pPr>
            <w:r w:rsidRPr="00F92B8B">
              <w:rPr>
                <w:rFonts w:ascii="Arial" w:hAnsi="Arial" w:cs="Arial"/>
                <w:color w:val="000000"/>
              </w:rPr>
              <w:t>Very Low</w:t>
            </w:r>
          </w:p>
        </w:tc>
        <w:tc>
          <w:tcPr>
            <w:tcW w:w="4055" w:type="dxa"/>
            <w:tcMar>
              <w:top w:w="0" w:type="dxa"/>
              <w:left w:w="115" w:type="dxa"/>
              <w:bottom w:w="0" w:type="dxa"/>
              <w:right w:w="115" w:type="dxa"/>
            </w:tcMar>
            <w:vAlign w:val="center"/>
            <w:hideMark/>
          </w:tcPr>
          <w:p w14:paraId="0D171AF8" w14:textId="77777777" w:rsidR="004508AF" w:rsidRPr="00F92B8B" w:rsidRDefault="004508AF" w:rsidP="004508AF">
            <w:pPr>
              <w:rPr>
                <w:rFonts w:ascii="Times New Roman" w:hAnsi="Times New Roman"/>
              </w:rPr>
            </w:pPr>
            <w:r w:rsidRPr="00F92B8B">
              <w:rPr>
                <w:rFonts w:ascii="Arial" w:hAnsi="Arial" w:cs="Arial"/>
                <w:color w:val="000000"/>
              </w:rPr>
              <w:t>Affective filters are very poor.</w:t>
            </w:r>
          </w:p>
        </w:tc>
      </w:tr>
    </w:tbl>
    <w:p w14:paraId="1DE4EB67" w14:textId="77777777" w:rsidR="004508AF" w:rsidRPr="00F92B8B" w:rsidRDefault="004508AF" w:rsidP="004508AF">
      <w:pPr>
        <w:rPr>
          <w:rFonts w:ascii="Times New Roman" w:hAnsi="Times New Roman"/>
        </w:rPr>
      </w:pPr>
    </w:p>
    <w:p w14:paraId="72279D51" w14:textId="1049BE04" w:rsidR="004508AF" w:rsidRPr="00F92B8B" w:rsidRDefault="004508AF" w:rsidP="004508AF">
      <w:pPr>
        <w:ind w:firstLine="720"/>
        <w:jc w:val="both"/>
        <w:rPr>
          <w:rFonts w:ascii="Times New Roman" w:hAnsi="Times New Roman"/>
        </w:rPr>
      </w:pPr>
      <w:r>
        <w:rPr>
          <w:rFonts w:ascii="Arial" w:hAnsi="Arial" w:cs="Arial"/>
          <w:b/>
          <w:bCs/>
          <w:i/>
          <w:iCs/>
          <w:color w:val="000000"/>
        </w:rPr>
        <w:t xml:space="preserve">2.4.2 </w:t>
      </w:r>
      <w:r w:rsidRPr="00F92B8B">
        <w:rPr>
          <w:rFonts w:ascii="Arial" w:hAnsi="Arial" w:cs="Arial"/>
          <w:b/>
          <w:bCs/>
          <w:i/>
          <w:iCs/>
          <w:color w:val="000000"/>
        </w:rPr>
        <w:t xml:space="preserve">On Willingness to Communicate. </w:t>
      </w:r>
      <w:r w:rsidRPr="00F92B8B">
        <w:rPr>
          <w:rFonts w:ascii="Arial" w:hAnsi="Arial" w:cs="Arial"/>
          <w:color w:val="000000"/>
        </w:rPr>
        <w:t>This part of the questionnaire was designed to measure students' willingness to communicate in a classroom setting. The items focused on the student's willingness to communicate with classmates and the student's willingness to communicate with teachers. Students rated their level with various statements using a five-point Likert scale, with scores later interpreted using the following scale:</w:t>
      </w:r>
    </w:p>
    <w:tbl>
      <w:tblPr>
        <w:tblW w:w="0" w:type="auto"/>
        <w:jc w:val="center"/>
        <w:tblCellMar>
          <w:top w:w="15" w:type="dxa"/>
          <w:left w:w="15" w:type="dxa"/>
          <w:bottom w:w="15" w:type="dxa"/>
          <w:right w:w="15" w:type="dxa"/>
        </w:tblCellMar>
        <w:tblLook w:val="04A0" w:firstRow="1" w:lastRow="0" w:firstColumn="1" w:lastColumn="0" w:noHBand="0" w:noVBand="1"/>
      </w:tblPr>
      <w:tblGrid>
        <w:gridCol w:w="1487"/>
        <w:gridCol w:w="1726"/>
        <w:gridCol w:w="4995"/>
      </w:tblGrid>
      <w:tr w:rsidR="004508AF" w:rsidRPr="00F92B8B" w14:paraId="6E7373CE" w14:textId="77777777" w:rsidTr="00652EBF">
        <w:trPr>
          <w:trHeight w:val="524"/>
          <w:jc w:val="center"/>
        </w:trPr>
        <w:tc>
          <w:tcPr>
            <w:tcW w:w="0" w:type="auto"/>
            <w:tcMar>
              <w:top w:w="0" w:type="dxa"/>
              <w:left w:w="115" w:type="dxa"/>
              <w:bottom w:w="0" w:type="dxa"/>
              <w:right w:w="115" w:type="dxa"/>
            </w:tcMar>
            <w:vAlign w:val="center"/>
            <w:hideMark/>
          </w:tcPr>
          <w:p w14:paraId="74CB1087"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Range of Means</w:t>
            </w:r>
          </w:p>
        </w:tc>
        <w:tc>
          <w:tcPr>
            <w:tcW w:w="0" w:type="auto"/>
            <w:tcMar>
              <w:top w:w="0" w:type="dxa"/>
              <w:left w:w="115" w:type="dxa"/>
              <w:bottom w:w="0" w:type="dxa"/>
              <w:right w:w="115" w:type="dxa"/>
            </w:tcMar>
            <w:vAlign w:val="center"/>
            <w:hideMark/>
          </w:tcPr>
          <w:p w14:paraId="2D45FEA9"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Description Level</w:t>
            </w:r>
          </w:p>
        </w:tc>
        <w:tc>
          <w:tcPr>
            <w:tcW w:w="0" w:type="auto"/>
            <w:tcMar>
              <w:top w:w="0" w:type="dxa"/>
              <w:left w:w="115" w:type="dxa"/>
              <w:bottom w:w="0" w:type="dxa"/>
              <w:right w:w="115" w:type="dxa"/>
            </w:tcMar>
            <w:vAlign w:val="center"/>
            <w:hideMark/>
          </w:tcPr>
          <w:p w14:paraId="7147575C"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Interpretation</w:t>
            </w:r>
          </w:p>
          <w:p w14:paraId="58EF4694" w14:textId="77777777" w:rsidR="004508AF" w:rsidRPr="00F92B8B" w:rsidRDefault="004508AF" w:rsidP="004508AF">
            <w:pPr>
              <w:jc w:val="center"/>
              <w:rPr>
                <w:rFonts w:ascii="Times New Roman" w:hAnsi="Times New Roman"/>
                <w:b/>
                <w:bCs/>
              </w:rPr>
            </w:pPr>
          </w:p>
        </w:tc>
      </w:tr>
      <w:tr w:rsidR="004508AF" w:rsidRPr="00F92B8B" w14:paraId="0741522C" w14:textId="77777777" w:rsidTr="00652EBF">
        <w:trPr>
          <w:trHeight w:val="506"/>
          <w:jc w:val="center"/>
        </w:trPr>
        <w:tc>
          <w:tcPr>
            <w:tcW w:w="0" w:type="auto"/>
            <w:tcMar>
              <w:top w:w="0" w:type="dxa"/>
              <w:left w:w="115" w:type="dxa"/>
              <w:bottom w:w="0" w:type="dxa"/>
              <w:right w:w="115" w:type="dxa"/>
            </w:tcMar>
            <w:vAlign w:val="center"/>
            <w:hideMark/>
          </w:tcPr>
          <w:p w14:paraId="5E2E9015" w14:textId="77777777" w:rsidR="004508AF" w:rsidRPr="00F92B8B" w:rsidRDefault="004508AF" w:rsidP="004508AF">
            <w:pPr>
              <w:jc w:val="both"/>
              <w:rPr>
                <w:rFonts w:ascii="Times New Roman" w:hAnsi="Times New Roman"/>
              </w:rPr>
            </w:pPr>
            <w:r w:rsidRPr="00F92B8B">
              <w:rPr>
                <w:rFonts w:ascii="Arial" w:hAnsi="Arial" w:cs="Arial"/>
                <w:color w:val="000000"/>
              </w:rPr>
              <w:t>4.20 - 5.00</w:t>
            </w:r>
          </w:p>
        </w:tc>
        <w:tc>
          <w:tcPr>
            <w:tcW w:w="0" w:type="auto"/>
            <w:tcMar>
              <w:top w:w="0" w:type="dxa"/>
              <w:left w:w="115" w:type="dxa"/>
              <w:bottom w:w="0" w:type="dxa"/>
              <w:right w:w="115" w:type="dxa"/>
            </w:tcMar>
            <w:vAlign w:val="center"/>
            <w:hideMark/>
          </w:tcPr>
          <w:p w14:paraId="3B5A6559" w14:textId="77777777" w:rsidR="004508AF" w:rsidRPr="00F92B8B" w:rsidRDefault="004508AF" w:rsidP="004508AF">
            <w:pPr>
              <w:jc w:val="both"/>
              <w:rPr>
                <w:rFonts w:ascii="Times New Roman" w:hAnsi="Times New Roman"/>
              </w:rPr>
            </w:pPr>
            <w:r w:rsidRPr="00F92B8B">
              <w:rPr>
                <w:rFonts w:ascii="Arial" w:hAnsi="Arial" w:cs="Arial"/>
                <w:color w:val="000000"/>
              </w:rPr>
              <w:t>Very High </w:t>
            </w:r>
          </w:p>
        </w:tc>
        <w:tc>
          <w:tcPr>
            <w:tcW w:w="0" w:type="auto"/>
            <w:tcMar>
              <w:top w:w="0" w:type="dxa"/>
              <w:left w:w="115" w:type="dxa"/>
              <w:bottom w:w="0" w:type="dxa"/>
              <w:right w:w="115" w:type="dxa"/>
            </w:tcMar>
            <w:vAlign w:val="center"/>
            <w:hideMark/>
          </w:tcPr>
          <w:p w14:paraId="15EEDA81"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extremely strong.</w:t>
            </w:r>
          </w:p>
        </w:tc>
      </w:tr>
      <w:tr w:rsidR="004508AF" w:rsidRPr="00F92B8B" w14:paraId="253C57F0" w14:textId="77777777" w:rsidTr="00652EBF">
        <w:trPr>
          <w:trHeight w:val="524"/>
          <w:jc w:val="center"/>
        </w:trPr>
        <w:tc>
          <w:tcPr>
            <w:tcW w:w="0" w:type="auto"/>
            <w:tcMar>
              <w:top w:w="0" w:type="dxa"/>
              <w:left w:w="115" w:type="dxa"/>
              <w:bottom w:w="0" w:type="dxa"/>
              <w:right w:w="115" w:type="dxa"/>
            </w:tcMar>
            <w:vAlign w:val="center"/>
            <w:hideMark/>
          </w:tcPr>
          <w:p w14:paraId="6FFA0426" w14:textId="77777777" w:rsidR="004508AF" w:rsidRPr="00F92B8B" w:rsidRDefault="004508AF" w:rsidP="004508AF">
            <w:pPr>
              <w:jc w:val="both"/>
              <w:rPr>
                <w:rFonts w:ascii="Times New Roman" w:hAnsi="Times New Roman"/>
              </w:rPr>
            </w:pPr>
            <w:r w:rsidRPr="00F92B8B">
              <w:rPr>
                <w:rFonts w:ascii="Arial" w:hAnsi="Arial" w:cs="Arial"/>
                <w:color w:val="000000"/>
              </w:rPr>
              <w:t>3.40 - 4.19</w:t>
            </w:r>
          </w:p>
        </w:tc>
        <w:tc>
          <w:tcPr>
            <w:tcW w:w="0" w:type="auto"/>
            <w:tcMar>
              <w:top w:w="0" w:type="dxa"/>
              <w:left w:w="115" w:type="dxa"/>
              <w:bottom w:w="0" w:type="dxa"/>
              <w:right w:w="115" w:type="dxa"/>
            </w:tcMar>
            <w:vAlign w:val="center"/>
            <w:hideMark/>
          </w:tcPr>
          <w:p w14:paraId="657E1F69" w14:textId="77777777" w:rsidR="004508AF" w:rsidRPr="00F92B8B" w:rsidRDefault="004508AF" w:rsidP="004508AF">
            <w:pPr>
              <w:jc w:val="both"/>
              <w:rPr>
                <w:rFonts w:ascii="Times New Roman" w:hAnsi="Times New Roman"/>
              </w:rPr>
            </w:pPr>
            <w:r w:rsidRPr="00F92B8B">
              <w:rPr>
                <w:rFonts w:ascii="Arial" w:hAnsi="Arial" w:cs="Arial"/>
                <w:color w:val="000000"/>
              </w:rPr>
              <w:t>High </w:t>
            </w:r>
          </w:p>
        </w:tc>
        <w:tc>
          <w:tcPr>
            <w:tcW w:w="0" w:type="auto"/>
            <w:tcMar>
              <w:top w:w="0" w:type="dxa"/>
              <w:left w:w="115" w:type="dxa"/>
              <w:bottom w:w="0" w:type="dxa"/>
              <w:right w:w="115" w:type="dxa"/>
            </w:tcMar>
            <w:vAlign w:val="center"/>
            <w:hideMark/>
          </w:tcPr>
          <w:p w14:paraId="3287F7DB"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very strong. </w:t>
            </w:r>
          </w:p>
        </w:tc>
      </w:tr>
      <w:tr w:rsidR="004508AF" w:rsidRPr="00F92B8B" w14:paraId="645493D4" w14:textId="77777777" w:rsidTr="00652EBF">
        <w:trPr>
          <w:trHeight w:val="524"/>
          <w:jc w:val="center"/>
        </w:trPr>
        <w:tc>
          <w:tcPr>
            <w:tcW w:w="0" w:type="auto"/>
            <w:tcMar>
              <w:top w:w="0" w:type="dxa"/>
              <w:left w:w="115" w:type="dxa"/>
              <w:bottom w:w="0" w:type="dxa"/>
              <w:right w:w="115" w:type="dxa"/>
            </w:tcMar>
            <w:vAlign w:val="center"/>
            <w:hideMark/>
          </w:tcPr>
          <w:p w14:paraId="170661B0" w14:textId="77777777" w:rsidR="004508AF" w:rsidRPr="00F92B8B" w:rsidRDefault="004508AF" w:rsidP="004508AF">
            <w:pPr>
              <w:jc w:val="both"/>
              <w:rPr>
                <w:rFonts w:ascii="Times New Roman" w:hAnsi="Times New Roman"/>
              </w:rPr>
            </w:pPr>
            <w:r w:rsidRPr="00F92B8B">
              <w:rPr>
                <w:rFonts w:ascii="Arial" w:hAnsi="Arial" w:cs="Arial"/>
                <w:color w:val="000000"/>
              </w:rPr>
              <w:t>2.60 - 3.39</w:t>
            </w:r>
          </w:p>
        </w:tc>
        <w:tc>
          <w:tcPr>
            <w:tcW w:w="0" w:type="auto"/>
            <w:tcMar>
              <w:top w:w="0" w:type="dxa"/>
              <w:left w:w="115" w:type="dxa"/>
              <w:bottom w:w="0" w:type="dxa"/>
              <w:right w:w="115" w:type="dxa"/>
            </w:tcMar>
            <w:vAlign w:val="center"/>
            <w:hideMark/>
          </w:tcPr>
          <w:p w14:paraId="6ADE6C0F" w14:textId="77777777" w:rsidR="004508AF" w:rsidRPr="00F92B8B" w:rsidRDefault="004508AF" w:rsidP="004508AF">
            <w:pPr>
              <w:jc w:val="both"/>
              <w:rPr>
                <w:rFonts w:ascii="Times New Roman" w:hAnsi="Times New Roman"/>
              </w:rPr>
            </w:pPr>
            <w:r w:rsidRPr="00F92B8B">
              <w:rPr>
                <w:rFonts w:ascii="Arial" w:hAnsi="Arial" w:cs="Arial"/>
                <w:color w:val="000000"/>
              </w:rPr>
              <w:t>Moderate</w:t>
            </w:r>
          </w:p>
        </w:tc>
        <w:tc>
          <w:tcPr>
            <w:tcW w:w="0" w:type="auto"/>
            <w:tcMar>
              <w:top w:w="0" w:type="dxa"/>
              <w:left w:w="115" w:type="dxa"/>
              <w:bottom w:w="0" w:type="dxa"/>
              <w:right w:w="115" w:type="dxa"/>
            </w:tcMar>
            <w:vAlign w:val="center"/>
            <w:hideMark/>
          </w:tcPr>
          <w:p w14:paraId="71E47475"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strong.</w:t>
            </w:r>
          </w:p>
        </w:tc>
      </w:tr>
      <w:tr w:rsidR="004508AF" w:rsidRPr="00F92B8B" w14:paraId="6EC7232A" w14:textId="77777777" w:rsidTr="00652EBF">
        <w:trPr>
          <w:trHeight w:val="524"/>
          <w:jc w:val="center"/>
        </w:trPr>
        <w:tc>
          <w:tcPr>
            <w:tcW w:w="0" w:type="auto"/>
            <w:tcMar>
              <w:top w:w="0" w:type="dxa"/>
              <w:left w:w="115" w:type="dxa"/>
              <w:bottom w:w="0" w:type="dxa"/>
              <w:right w:w="115" w:type="dxa"/>
            </w:tcMar>
            <w:vAlign w:val="center"/>
            <w:hideMark/>
          </w:tcPr>
          <w:p w14:paraId="1BB81870" w14:textId="77777777" w:rsidR="004508AF" w:rsidRPr="00F92B8B" w:rsidRDefault="004508AF" w:rsidP="004508AF">
            <w:pPr>
              <w:jc w:val="both"/>
              <w:rPr>
                <w:rFonts w:ascii="Times New Roman" w:hAnsi="Times New Roman"/>
              </w:rPr>
            </w:pPr>
            <w:r w:rsidRPr="00F92B8B">
              <w:rPr>
                <w:rFonts w:ascii="Arial" w:hAnsi="Arial" w:cs="Arial"/>
                <w:color w:val="000000"/>
              </w:rPr>
              <w:t>1.80 - 2.59</w:t>
            </w:r>
          </w:p>
        </w:tc>
        <w:tc>
          <w:tcPr>
            <w:tcW w:w="0" w:type="auto"/>
            <w:tcMar>
              <w:top w:w="0" w:type="dxa"/>
              <w:left w:w="115" w:type="dxa"/>
              <w:bottom w:w="0" w:type="dxa"/>
              <w:right w:w="115" w:type="dxa"/>
            </w:tcMar>
            <w:vAlign w:val="center"/>
            <w:hideMark/>
          </w:tcPr>
          <w:p w14:paraId="008E5429" w14:textId="77777777" w:rsidR="004508AF" w:rsidRPr="00F92B8B" w:rsidRDefault="004508AF" w:rsidP="004508AF">
            <w:pPr>
              <w:jc w:val="both"/>
              <w:rPr>
                <w:rFonts w:ascii="Times New Roman" w:hAnsi="Times New Roman"/>
              </w:rPr>
            </w:pPr>
            <w:r w:rsidRPr="00F92B8B">
              <w:rPr>
                <w:rFonts w:ascii="Arial" w:hAnsi="Arial" w:cs="Arial"/>
                <w:color w:val="000000"/>
              </w:rPr>
              <w:t>Low </w:t>
            </w:r>
          </w:p>
        </w:tc>
        <w:tc>
          <w:tcPr>
            <w:tcW w:w="0" w:type="auto"/>
            <w:tcMar>
              <w:top w:w="0" w:type="dxa"/>
              <w:left w:w="115" w:type="dxa"/>
              <w:bottom w:w="0" w:type="dxa"/>
              <w:right w:w="115" w:type="dxa"/>
            </w:tcMar>
            <w:vAlign w:val="center"/>
            <w:hideMark/>
          </w:tcPr>
          <w:p w14:paraId="6F3F69B4"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weak.</w:t>
            </w:r>
          </w:p>
        </w:tc>
      </w:tr>
      <w:tr w:rsidR="004508AF" w:rsidRPr="00F92B8B" w14:paraId="0BB56B6C" w14:textId="77777777" w:rsidTr="00652EBF">
        <w:trPr>
          <w:trHeight w:val="506"/>
          <w:jc w:val="center"/>
        </w:trPr>
        <w:tc>
          <w:tcPr>
            <w:tcW w:w="0" w:type="auto"/>
            <w:tcMar>
              <w:top w:w="0" w:type="dxa"/>
              <w:left w:w="115" w:type="dxa"/>
              <w:bottom w:w="0" w:type="dxa"/>
              <w:right w:w="115" w:type="dxa"/>
            </w:tcMar>
            <w:vAlign w:val="center"/>
            <w:hideMark/>
          </w:tcPr>
          <w:p w14:paraId="689CE28A" w14:textId="77777777" w:rsidR="004508AF" w:rsidRPr="00F92B8B" w:rsidRDefault="004508AF" w:rsidP="004508AF">
            <w:pPr>
              <w:jc w:val="both"/>
              <w:rPr>
                <w:rFonts w:ascii="Times New Roman" w:hAnsi="Times New Roman"/>
              </w:rPr>
            </w:pPr>
            <w:r w:rsidRPr="00F92B8B">
              <w:rPr>
                <w:rFonts w:ascii="Arial" w:hAnsi="Arial" w:cs="Arial"/>
                <w:color w:val="000000"/>
              </w:rPr>
              <w:t>1.00 – 1.79</w:t>
            </w:r>
          </w:p>
        </w:tc>
        <w:tc>
          <w:tcPr>
            <w:tcW w:w="0" w:type="auto"/>
            <w:tcMar>
              <w:top w:w="0" w:type="dxa"/>
              <w:left w:w="115" w:type="dxa"/>
              <w:bottom w:w="0" w:type="dxa"/>
              <w:right w:w="115" w:type="dxa"/>
            </w:tcMar>
            <w:vAlign w:val="center"/>
            <w:hideMark/>
          </w:tcPr>
          <w:p w14:paraId="65ABB1B4" w14:textId="77777777" w:rsidR="004508AF" w:rsidRPr="00F92B8B" w:rsidRDefault="004508AF" w:rsidP="004508AF">
            <w:pPr>
              <w:jc w:val="both"/>
              <w:rPr>
                <w:rFonts w:ascii="Times New Roman" w:hAnsi="Times New Roman"/>
              </w:rPr>
            </w:pPr>
            <w:r w:rsidRPr="00F92B8B">
              <w:rPr>
                <w:rFonts w:ascii="Arial" w:hAnsi="Arial" w:cs="Arial"/>
                <w:color w:val="000000"/>
              </w:rPr>
              <w:t>Very Low </w:t>
            </w:r>
          </w:p>
        </w:tc>
        <w:tc>
          <w:tcPr>
            <w:tcW w:w="0" w:type="auto"/>
            <w:tcMar>
              <w:top w:w="0" w:type="dxa"/>
              <w:left w:w="115" w:type="dxa"/>
              <w:bottom w:w="0" w:type="dxa"/>
              <w:right w:w="115" w:type="dxa"/>
            </w:tcMar>
            <w:vAlign w:val="center"/>
            <w:hideMark/>
          </w:tcPr>
          <w:p w14:paraId="06CD43F9"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very weak. </w:t>
            </w:r>
          </w:p>
        </w:tc>
      </w:tr>
    </w:tbl>
    <w:p w14:paraId="49E6B80B" w14:textId="77777777" w:rsidR="004508AF" w:rsidRPr="00F92B8B" w:rsidRDefault="004508AF" w:rsidP="004508AF">
      <w:pPr>
        <w:rPr>
          <w:rFonts w:ascii="Times New Roman" w:hAnsi="Times New Roman"/>
        </w:rPr>
      </w:pPr>
    </w:p>
    <w:p w14:paraId="332F6579" w14:textId="01FD97A1" w:rsidR="004508AF" w:rsidRPr="00F92B8B" w:rsidRDefault="004508AF" w:rsidP="004508AF">
      <w:pPr>
        <w:ind w:firstLine="720"/>
        <w:jc w:val="both"/>
        <w:rPr>
          <w:rFonts w:ascii="Times New Roman" w:hAnsi="Times New Roman"/>
        </w:rPr>
      </w:pPr>
      <w:r>
        <w:rPr>
          <w:rFonts w:ascii="Arial" w:hAnsi="Arial" w:cs="Arial"/>
          <w:b/>
          <w:bCs/>
          <w:i/>
          <w:iCs/>
          <w:color w:val="000000"/>
        </w:rPr>
        <w:t xml:space="preserve">2.4.3 </w:t>
      </w:r>
      <w:r w:rsidRPr="00F92B8B">
        <w:rPr>
          <w:rFonts w:ascii="Arial" w:hAnsi="Arial" w:cs="Arial"/>
          <w:b/>
          <w:bCs/>
          <w:i/>
          <w:iCs/>
          <w:color w:val="000000"/>
        </w:rPr>
        <w:t xml:space="preserve">On Engagement in Oral Communication Tasks. </w:t>
      </w:r>
      <w:r w:rsidRPr="00F92B8B">
        <w:rPr>
          <w:rFonts w:ascii="Arial" w:hAnsi="Arial" w:cs="Arial"/>
          <w:color w:val="000000"/>
        </w:rPr>
        <w:t>This part of the questionnaire was designed to measure students’ level of engagement in oral communication tasks. The items focused on the students’ demeanor and the type of tasks. Students rated their level with various statements using a five-point Likert scale, with scores later interpreted using the following scale:</w:t>
      </w:r>
    </w:p>
    <w:tbl>
      <w:tblPr>
        <w:tblW w:w="0" w:type="auto"/>
        <w:jc w:val="center"/>
        <w:tblCellMar>
          <w:top w:w="15" w:type="dxa"/>
          <w:left w:w="15" w:type="dxa"/>
          <w:bottom w:w="15" w:type="dxa"/>
          <w:right w:w="15" w:type="dxa"/>
        </w:tblCellMar>
        <w:tblLook w:val="04A0" w:firstRow="1" w:lastRow="0" w:firstColumn="1" w:lastColumn="0" w:noHBand="0" w:noVBand="1"/>
      </w:tblPr>
      <w:tblGrid>
        <w:gridCol w:w="1666"/>
        <w:gridCol w:w="1838"/>
        <w:gridCol w:w="4704"/>
      </w:tblGrid>
      <w:tr w:rsidR="004508AF" w:rsidRPr="00F92B8B" w14:paraId="226B3B91" w14:textId="77777777" w:rsidTr="00652EBF">
        <w:trPr>
          <w:trHeight w:val="524"/>
          <w:jc w:val="center"/>
        </w:trPr>
        <w:tc>
          <w:tcPr>
            <w:tcW w:w="0" w:type="auto"/>
            <w:tcMar>
              <w:top w:w="0" w:type="dxa"/>
              <w:left w:w="115" w:type="dxa"/>
              <w:bottom w:w="0" w:type="dxa"/>
              <w:right w:w="115" w:type="dxa"/>
            </w:tcMar>
            <w:vAlign w:val="center"/>
            <w:hideMark/>
          </w:tcPr>
          <w:p w14:paraId="3C54A6E1"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Range of Means</w:t>
            </w:r>
          </w:p>
        </w:tc>
        <w:tc>
          <w:tcPr>
            <w:tcW w:w="0" w:type="auto"/>
            <w:tcMar>
              <w:top w:w="0" w:type="dxa"/>
              <w:left w:w="115" w:type="dxa"/>
              <w:bottom w:w="0" w:type="dxa"/>
              <w:right w:w="115" w:type="dxa"/>
            </w:tcMar>
            <w:vAlign w:val="center"/>
            <w:hideMark/>
          </w:tcPr>
          <w:p w14:paraId="1692CA00"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Description Level</w:t>
            </w:r>
          </w:p>
        </w:tc>
        <w:tc>
          <w:tcPr>
            <w:tcW w:w="0" w:type="auto"/>
            <w:tcMar>
              <w:top w:w="0" w:type="dxa"/>
              <w:left w:w="115" w:type="dxa"/>
              <w:bottom w:w="0" w:type="dxa"/>
              <w:right w:w="115" w:type="dxa"/>
            </w:tcMar>
            <w:vAlign w:val="center"/>
            <w:hideMark/>
          </w:tcPr>
          <w:p w14:paraId="185C27B0"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Interpretation</w:t>
            </w:r>
          </w:p>
        </w:tc>
      </w:tr>
      <w:tr w:rsidR="004508AF" w:rsidRPr="00F92B8B" w14:paraId="565EF137" w14:textId="77777777" w:rsidTr="00652EBF">
        <w:trPr>
          <w:trHeight w:val="1062"/>
          <w:jc w:val="center"/>
        </w:trPr>
        <w:tc>
          <w:tcPr>
            <w:tcW w:w="0" w:type="auto"/>
            <w:tcMar>
              <w:top w:w="0" w:type="dxa"/>
              <w:left w:w="115" w:type="dxa"/>
              <w:bottom w:w="0" w:type="dxa"/>
              <w:right w:w="115" w:type="dxa"/>
            </w:tcMar>
            <w:vAlign w:val="center"/>
            <w:hideMark/>
          </w:tcPr>
          <w:p w14:paraId="06D8FF19" w14:textId="77777777" w:rsidR="004508AF" w:rsidRPr="00F92B8B" w:rsidRDefault="004508AF" w:rsidP="004508AF">
            <w:pPr>
              <w:jc w:val="both"/>
              <w:rPr>
                <w:rFonts w:ascii="Times New Roman" w:hAnsi="Times New Roman"/>
              </w:rPr>
            </w:pPr>
            <w:r w:rsidRPr="00F92B8B">
              <w:rPr>
                <w:rFonts w:ascii="Arial" w:hAnsi="Arial" w:cs="Arial"/>
                <w:color w:val="000000"/>
              </w:rPr>
              <w:t>4.20 - 5.00</w:t>
            </w:r>
          </w:p>
        </w:tc>
        <w:tc>
          <w:tcPr>
            <w:tcW w:w="0" w:type="auto"/>
            <w:tcMar>
              <w:top w:w="0" w:type="dxa"/>
              <w:left w:w="115" w:type="dxa"/>
              <w:bottom w:w="0" w:type="dxa"/>
              <w:right w:w="115" w:type="dxa"/>
            </w:tcMar>
            <w:vAlign w:val="center"/>
            <w:hideMark/>
          </w:tcPr>
          <w:p w14:paraId="4DBF1841" w14:textId="77777777" w:rsidR="004508AF" w:rsidRPr="00F92B8B" w:rsidRDefault="004508AF" w:rsidP="004508AF">
            <w:pPr>
              <w:jc w:val="both"/>
              <w:rPr>
                <w:rFonts w:ascii="Times New Roman" w:hAnsi="Times New Roman"/>
              </w:rPr>
            </w:pPr>
            <w:r w:rsidRPr="00F92B8B">
              <w:rPr>
                <w:rFonts w:ascii="Arial" w:hAnsi="Arial" w:cs="Arial"/>
                <w:color w:val="000000"/>
              </w:rPr>
              <w:t>Very High </w:t>
            </w:r>
          </w:p>
        </w:tc>
        <w:tc>
          <w:tcPr>
            <w:tcW w:w="0" w:type="auto"/>
            <w:tcMar>
              <w:top w:w="0" w:type="dxa"/>
              <w:left w:w="115" w:type="dxa"/>
              <w:bottom w:w="0" w:type="dxa"/>
              <w:right w:w="115" w:type="dxa"/>
            </w:tcMar>
            <w:vAlign w:val="center"/>
            <w:hideMark/>
          </w:tcPr>
          <w:p w14:paraId="37125BF7" w14:textId="77777777" w:rsidR="004508AF" w:rsidRPr="00F92B8B" w:rsidRDefault="004508AF" w:rsidP="004508AF">
            <w:pPr>
              <w:jc w:val="both"/>
              <w:rPr>
                <w:rFonts w:ascii="Times New Roman" w:hAnsi="Times New Roman"/>
              </w:rPr>
            </w:pPr>
            <w:r w:rsidRPr="00F92B8B">
              <w:rPr>
                <w:rFonts w:ascii="Arial" w:hAnsi="Arial" w:cs="Arial"/>
                <w:color w:val="000000"/>
              </w:rPr>
              <w:t>Engagement in oral communication tasks is excellent.</w:t>
            </w:r>
          </w:p>
        </w:tc>
      </w:tr>
      <w:tr w:rsidR="004508AF" w:rsidRPr="00F92B8B" w14:paraId="7B3658C4" w14:textId="77777777" w:rsidTr="00652EBF">
        <w:trPr>
          <w:trHeight w:val="524"/>
          <w:jc w:val="center"/>
        </w:trPr>
        <w:tc>
          <w:tcPr>
            <w:tcW w:w="0" w:type="auto"/>
            <w:tcMar>
              <w:top w:w="0" w:type="dxa"/>
              <w:left w:w="115" w:type="dxa"/>
              <w:bottom w:w="0" w:type="dxa"/>
              <w:right w:w="115" w:type="dxa"/>
            </w:tcMar>
            <w:vAlign w:val="center"/>
            <w:hideMark/>
          </w:tcPr>
          <w:p w14:paraId="1358A6B2" w14:textId="77777777" w:rsidR="004508AF" w:rsidRPr="00F92B8B" w:rsidRDefault="004508AF" w:rsidP="004508AF">
            <w:pPr>
              <w:jc w:val="both"/>
              <w:rPr>
                <w:rFonts w:ascii="Times New Roman" w:hAnsi="Times New Roman"/>
              </w:rPr>
            </w:pPr>
            <w:r w:rsidRPr="00F92B8B">
              <w:rPr>
                <w:rFonts w:ascii="Arial" w:hAnsi="Arial" w:cs="Arial"/>
                <w:color w:val="000000"/>
              </w:rPr>
              <w:t>3.40 - 4.19</w:t>
            </w:r>
          </w:p>
        </w:tc>
        <w:tc>
          <w:tcPr>
            <w:tcW w:w="0" w:type="auto"/>
            <w:tcMar>
              <w:top w:w="0" w:type="dxa"/>
              <w:left w:w="115" w:type="dxa"/>
              <w:bottom w:w="0" w:type="dxa"/>
              <w:right w:w="115" w:type="dxa"/>
            </w:tcMar>
            <w:vAlign w:val="center"/>
            <w:hideMark/>
          </w:tcPr>
          <w:p w14:paraId="4AFFBABA" w14:textId="77777777" w:rsidR="004508AF" w:rsidRPr="00F92B8B" w:rsidRDefault="004508AF" w:rsidP="004508AF">
            <w:pPr>
              <w:jc w:val="both"/>
              <w:rPr>
                <w:rFonts w:ascii="Times New Roman" w:hAnsi="Times New Roman"/>
              </w:rPr>
            </w:pPr>
            <w:r w:rsidRPr="00F92B8B">
              <w:rPr>
                <w:rFonts w:ascii="Arial" w:hAnsi="Arial" w:cs="Arial"/>
                <w:color w:val="000000"/>
              </w:rPr>
              <w:t>High </w:t>
            </w:r>
          </w:p>
        </w:tc>
        <w:tc>
          <w:tcPr>
            <w:tcW w:w="0" w:type="auto"/>
            <w:tcMar>
              <w:top w:w="0" w:type="dxa"/>
              <w:left w:w="115" w:type="dxa"/>
              <w:bottom w:w="0" w:type="dxa"/>
              <w:right w:w="115" w:type="dxa"/>
            </w:tcMar>
            <w:vAlign w:val="center"/>
            <w:hideMark/>
          </w:tcPr>
          <w:p w14:paraId="4FAB5706" w14:textId="77777777" w:rsidR="004508AF" w:rsidRPr="00F92B8B" w:rsidRDefault="004508AF" w:rsidP="004508AF">
            <w:pPr>
              <w:jc w:val="both"/>
              <w:rPr>
                <w:rFonts w:ascii="Times New Roman" w:hAnsi="Times New Roman"/>
              </w:rPr>
            </w:pPr>
            <w:r w:rsidRPr="00F92B8B">
              <w:rPr>
                <w:rFonts w:ascii="Arial" w:hAnsi="Arial" w:cs="Arial"/>
                <w:color w:val="000000"/>
              </w:rPr>
              <w:t>Engagement in oral communication tasks is very good.</w:t>
            </w:r>
          </w:p>
        </w:tc>
      </w:tr>
      <w:tr w:rsidR="004508AF" w:rsidRPr="00F92B8B" w14:paraId="2A9D4395" w14:textId="77777777" w:rsidTr="00652EBF">
        <w:trPr>
          <w:trHeight w:val="524"/>
          <w:jc w:val="center"/>
        </w:trPr>
        <w:tc>
          <w:tcPr>
            <w:tcW w:w="0" w:type="auto"/>
            <w:tcMar>
              <w:top w:w="0" w:type="dxa"/>
              <w:left w:w="115" w:type="dxa"/>
              <w:bottom w:w="0" w:type="dxa"/>
              <w:right w:w="115" w:type="dxa"/>
            </w:tcMar>
            <w:vAlign w:val="center"/>
            <w:hideMark/>
          </w:tcPr>
          <w:p w14:paraId="6EF8645E" w14:textId="77777777" w:rsidR="004508AF" w:rsidRPr="00F92B8B" w:rsidRDefault="004508AF" w:rsidP="004508AF">
            <w:pPr>
              <w:jc w:val="both"/>
              <w:rPr>
                <w:rFonts w:ascii="Times New Roman" w:hAnsi="Times New Roman"/>
              </w:rPr>
            </w:pPr>
            <w:r w:rsidRPr="00F92B8B">
              <w:rPr>
                <w:rFonts w:ascii="Arial" w:hAnsi="Arial" w:cs="Arial"/>
                <w:color w:val="000000"/>
              </w:rPr>
              <w:t>2.60 - 3.39</w:t>
            </w:r>
          </w:p>
        </w:tc>
        <w:tc>
          <w:tcPr>
            <w:tcW w:w="0" w:type="auto"/>
            <w:tcMar>
              <w:top w:w="0" w:type="dxa"/>
              <w:left w:w="115" w:type="dxa"/>
              <w:bottom w:w="0" w:type="dxa"/>
              <w:right w:w="115" w:type="dxa"/>
            </w:tcMar>
            <w:vAlign w:val="center"/>
            <w:hideMark/>
          </w:tcPr>
          <w:p w14:paraId="4A2F4C14" w14:textId="77777777" w:rsidR="004508AF" w:rsidRPr="00F92B8B" w:rsidRDefault="004508AF" w:rsidP="004508AF">
            <w:pPr>
              <w:jc w:val="both"/>
              <w:rPr>
                <w:rFonts w:ascii="Times New Roman" w:hAnsi="Times New Roman"/>
              </w:rPr>
            </w:pPr>
            <w:r w:rsidRPr="00F92B8B">
              <w:rPr>
                <w:rFonts w:ascii="Arial" w:hAnsi="Arial" w:cs="Arial"/>
                <w:color w:val="000000"/>
              </w:rPr>
              <w:t>Moderate</w:t>
            </w:r>
          </w:p>
        </w:tc>
        <w:tc>
          <w:tcPr>
            <w:tcW w:w="0" w:type="auto"/>
            <w:tcMar>
              <w:top w:w="0" w:type="dxa"/>
              <w:left w:w="115" w:type="dxa"/>
              <w:bottom w:w="0" w:type="dxa"/>
              <w:right w:w="115" w:type="dxa"/>
            </w:tcMar>
            <w:vAlign w:val="center"/>
            <w:hideMark/>
          </w:tcPr>
          <w:p w14:paraId="138684B1" w14:textId="77777777" w:rsidR="004508AF" w:rsidRPr="00F92B8B" w:rsidRDefault="004508AF" w:rsidP="004508AF">
            <w:pPr>
              <w:rPr>
                <w:rFonts w:ascii="Times New Roman" w:hAnsi="Times New Roman"/>
              </w:rPr>
            </w:pPr>
            <w:r w:rsidRPr="00F92B8B">
              <w:rPr>
                <w:rFonts w:ascii="Arial" w:hAnsi="Arial" w:cs="Arial"/>
                <w:color w:val="000000"/>
              </w:rPr>
              <w:t>Engagement in oral communication tasks is good.</w:t>
            </w:r>
          </w:p>
        </w:tc>
      </w:tr>
      <w:tr w:rsidR="004508AF" w:rsidRPr="00F92B8B" w14:paraId="75468F8A" w14:textId="77777777" w:rsidTr="00652EBF">
        <w:trPr>
          <w:trHeight w:val="524"/>
          <w:jc w:val="center"/>
        </w:trPr>
        <w:tc>
          <w:tcPr>
            <w:tcW w:w="0" w:type="auto"/>
            <w:tcMar>
              <w:top w:w="0" w:type="dxa"/>
              <w:left w:w="115" w:type="dxa"/>
              <w:bottom w:w="0" w:type="dxa"/>
              <w:right w:w="115" w:type="dxa"/>
            </w:tcMar>
            <w:vAlign w:val="center"/>
            <w:hideMark/>
          </w:tcPr>
          <w:p w14:paraId="6E367754" w14:textId="77777777" w:rsidR="004508AF" w:rsidRPr="00F92B8B" w:rsidRDefault="004508AF" w:rsidP="004508AF">
            <w:pPr>
              <w:jc w:val="both"/>
              <w:rPr>
                <w:rFonts w:ascii="Times New Roman" w:hAnsi="Times New Roman"/>
              </w:rPr>
            </w:pPr>
            <w:r w:rsidRPr="00F92B8B">
              <w:rPr>
                <w:rFonts w:ascii="Arial" w:hAnsi="Arial" w:cs="Arial"/>
                <w:color w:val="000000"/>
              </w:rPr>
              <w:t>1.80 - 2.59</w:t>
            </w:r>
          </w:p>
        </w:tc>
        <w:tc>
          <w:tcPr>
            <w:tcW w:w="0" w:type="auto"/>
            <w:tcMar>
              <w:top w:w="0" w:type="dxa"/>
              <w:left w:w="115" w:type="dxa"/>
              <w:bottom w:w="0" w:type="dxa"/>
              <w:right w:w="115" w:type="dxa"/>
            </w:tcMar>
            <w:vAlign w:val="center"/>
            <w:hideMark/>
          </w:tcPr>
          <w:p w14:paraId="3A8CC74E" w14:textId="77777777" w:rsidR="004508AF" w:rsidRPr="00F92B8B" w:rsidRDefault="004508AF" w:rsidP="004508AF">
            <w:pPr>
              <w:jc w:val="both"/>
              <w:rPr>
                <w:rFonts w:ascii="Times New Roman" w:hAnsi="Times New Roman"/>
              </w:rPr>
            </w:pPr>
            <w:r w:rsidRPr="00F92B8B">
              <w:rPr>
                <w:rFonts w:ascii="Arial" w:hAnsi="Arial" w:cs="Arial"/>
                <w:color w:val="000000"/>
              </w:rPr>
              <w:t>Low </w:t>
            </w:r>
          </w:p>
        </w:tc>
        <w:tc>
          <w:tcPr>
            <w:tcW w:w="0" w:type="auto"/>
            <w:tcMar>
              <w:top w:w="0" w:type="dxa"/>
              <w:left w:w="115" w:type="dxa"/>
              <w:bottom w:w="0" w:type="dxa"/>
              <w:right w:w="115" w:type="dxa"/>
            </w:tcMar>
            <w:vAlign w:val="center"/>
            <w:hideMark/>
          </w:tcPr>
          <w:p w14:paraId="45C6C37E" w14:textId="77777777" w:rsidR="004508AF" w:rsidRPr="00F92B8B" w:rsidRDefault="004508AF" w:rsidP="004508AF">
            <w:pPr>
              <w:jc w:val="both"/>
              <w:rPr>
                <w:rFonts w:ascii="Times New Roman" w:hAnsi="Times New Roman"/>
              </w:rPr>
            </w:pPr>
            <w:r w:rsidRPr="00F92B8B">
              <w:rPr>
                <w:rFonts w:ascii="Arial" w:hAnsi="Arial" w:cs="Arial"/>
                <w:color w:val="000000"/>
              </w:rPr>
              <w:t>Engagement in oral communication tasks is poor.</w:t>
            </w:r>
          </w:p>
        </w:tc>
      </w:tr>
      <w:tr w:rsidR="004508AF" w:rsidRPr="00F92B8B" w14:paraId="7C9317A2" w14:textId="77777777" w:rsidTr="00652EBF">
        <w:trPr>
          <w:trHeight w:val="506"/>
          <w:jc w:val="center"/>
        </w:trPr>
        <w:tc>
          <w:tcPr>
            <w:tcW w:w="0" w:type="auto"/>
            <w:tcMar>
              <w:top w:w="0" w:type="dxa"/>
              <w:left w:w="115" w:type="dxa"/>
              <w:bottom w:w="0" w:type="dxa"/>
              <w:right w:w="115" w:type="dxa"/>
            </w:tcMar>
            <w:vAlign w:val="center"/>
            <w:hideMark/>
          </w:tcPr>
          <w:p w14:paraId="2EFD8803" w14:textId="77777777" w:rsidR="004508AF" w:rsidRPr="00F92B8B" w:rsidRDefault="004508AF" w:rsidP="004508AF">
            <w:pPr>
              <w:jc w:val="both"/>
              <w:rPr>
                <w:rFonts w:ascii="Times New Roman" w:hAnsi="Times New Roman"/>
              </w:rPr>
            </w:pPr>
            <w:r w:rsidRPr="00F92B8B">
              <w:rPr>
                <w:rFonts w:ascii="Arial" w:hAnsi="Arial" w:cs="Arial"/>
                <w:color w:val="000000"/>
              </w:rPr>
              <w:t>1.00 – 1.79</w:t>
            </w:r>
          </w:p>
        </w:tc>
        <w:tc>
          <w:tcPr>
            <w:tcW w:w="0" w:type="auto"/>
            <w:tcMar>
              <w:top w:w="0" w:type="dxa"/>
              <w:left w:w="115" w:type="dxa"/>
              <w:bottom w:w="0" w:type="dxa"/>
              <w:right w:w="115" w:type="dxa"/>
            </w:tcMar>
            <w:vAlign w:val="center"/>
            <w:hideMark/>
          </w:tcPr>
          <w:p w14:paraId="4F579DB3" w14:textId="77777777" w:rsidR="004508AF" w:rsidRPr="00F92B8B" w:rsidRDefault="004508AF" w:rsidP="004508AF">
            <w:pPr>
              <w:jc w:val="both"/>
              <w:rPr>
                <w:rFonts w:ascii="Times New Roman" w:hAnsi="Times New Roman"/>
              </w:rPr>
            </w:pPr>
            <w:r w:rsidRPr="00F92B8B">
              <w:rPr>
                <w:rFonts w:ascii="Arial" w:hAnsi="Arial" w:cs="Arial"/>
                <w:color w:val="000000"/>
              </w:rPr>
              <w:t>Very Low </w:t>
            </w:r>
          </w:p>
        </w:tc>
        <w:tc>
          <w:tcPr>
            <w:tcW w:w="0" w:type="auto"/>
            <w:tcMar>
              <w:top w:w="0" w:type="dxa"/>
              <w:left w:w="115" w:type="dxa"/>
              <w:bottom w:w="0" w:type="dxa"/>
              <w:right w:w="115" w:type="dxa"/>
            </w:tcMar>
            <w:vAlign w:val="center"/>
            <w:hideMark/>
          </w:tcPr>
          <w:p w14:paraId="6F49C839" w14:textId="77777777" w:rsidR="004508AF" w:rsidRPr="00F92B8B" w:rsidRDefault="004508AF" w:rsidP="004508AF">
            <w:pPr>
              <w:jc w:val="both"/>
              <w:rPr>
                <w:rFonts w:ascii="Times New Roman" w:hAnsi="Times New Roman"/>
              </w:rPr>
            </w:pPr>
            <w:r w:rsidRPr="00F92B8B">
              <w:rPr>
                <w:rFonts w:ascii="Arial" w:hAnsi="Arial" w:cs="Arial"/>
                <w:color w:val="000000"/>
              </w:rPr>
              <w:t>Engagement in oral communication tasks is very poor.</w:t>
            </w:r>
          </w:p>
        </w:tc>
      </w:tr>
    </w:tbl>
    <w:p w14:paraId="31FE9578" w14:textId="77777777" w:rsidR="004508AF" w:rsidRPr="00F92B8B" w:rsidRDefault="004508AF" w:rsidP="004508AF">
      <w:pPr>
        <w:rPr>
          <w:rFonts w:ascii="Times New Roman" w:hAnsi="Times New Roman"/>
          <w:i/>
          <w:iCs/>
        </w:rPr>
      </w:pPr>
    </w:p>
    <w:p w14:paraId="0EB8DA90" w14:textId="002D14CE" w:rsidR="004508AF" w:rsidRPr="008A4BAE" w:rsidRDefault="004508AF" w:rsidP="004508AF">
      <w:pPr>
        <w:ind w:firstLine="720"/>
        <w:jc w:val="both"/>
        <w:rPr>
          <w:rFonts w:ascii="Arial" w:hAnsi="Arial" w:cs="Arial"/>
          <w:color w:val="000000"/>
        </w:rPr>
      </w:pPr>
      <w:r>
        <w:rPr>
          <w:rFonts w:ascii="Arial" w:hAnsi="Arial" w:cs="Arial"/>
          <w:b/>
          <w:bCs/>
          <w:i/>
          <w:iCs/>
          <w:color w:val="000000"/>
        </w:rPr>
        <w:t xml:space="preserve">2.4.4 </w:t>
      </w:r>
      <w:r w:rsidRPr="00F92B8B">
        <w:rPr>
          <w:rFonts w:ascii="Arial" w:hAnsi="Arial" w:cs="Arial"/>
          <w:b/>
          <w:bCs/>
          <w:i/>
          <w:iCs/>
          <w:color w:val="000000"/>
        </w:rPr>
        <w:t>Measurement of the Strength of Correlation</w:t>
      </w:r>
      <w:r w:rsidRPr="00F92B8B">
        <w:rPr>
          <w:rFonts w:ascii="Arial" w:hAnsi="Arial" w:cs="Arial"/>
          <w:color w:val="000000"/>
        </w:rPr>
        <w:t xml:space="preserve">. This study utilized the standard scheme to determine the strength and significance of the correlation. The following scheme is used for the </w:t>
      </w:r>
      <w:proofErr w:type="spellStart"/>
      <w:r w:rsidRPr="00F92B8B">
        <w:rPr>
          <w:rFonts w:ascii="Arial" w:hAnsi="Arial" w:cs="Arial"/>
          <w:color w:val="000000"/>
        </w:rPr>
        <w:t>r-value</w:t>
      </w:r>
      <w:proofErr w:type="spellEnd"/>
      <w:r w:rsidRPr="00F92B8B">
        <w:rPr>
          <w:rFonts w:ascii="Arial" w:hAnsi="Arial" w:cs="Arial"/>
          <w:color w:val="000000"/>
        </w:rPr>
        <w:t>. </w:t>
      </w:r>
    </w:p>
    <w:tbl>
      <w:tblPr>
        <w:tblW w:w="8635" w:type="dxa"/>
        <w:tblCellMar>
          <w:top w:w="15" w:type="dxa"/>
          <w:left w:w="15" w:type="dxa"/>
          <w:bottom w:w="15" w:type="dxa"/>
          <w:right w:w="15" w:type="dxa"/>
        </w:tblCellMar>
        <w:tblLook w:val="04A0" w:firstRow="1" w:lastRow="0" w:firstColumn="1" w:lastColumn="0" w:noHBand="0" w:noVBand="1"/>
      </w:tblPr>
      <w:tblGrid>
        <w:gridCol w:w="4315"/>
        <w:gridCol w:w="4320"/>
      </w:tblGrid>
      <w:tr w:rsidR="004508AF" w:rsidRPr="00F92B8B" w14:paraId="26E93857" w14:textId="77777777" w:rsidTr="00652EBF">
        <w:tc>
          <w:tcPr>
            <w:tcW w:w="4315" w:type="dxa"/>
            <w:hideMark/>
          </w:tcPr>
          <w:p w14:paraId="64A5821A" w14:textId="77777777" w:rsidR="004508AF" w:rsidRPr="00F92B8B" w:rsidRDefault="004508AF" w:rsidP="004508AF">
            <w:pPr>
              <w:rPr>
                <w:rFonts w:ascii="Times New Roman" w:hAnsi="Times New Roman"/>
              </w:rPr>
            </w:pPr>
            <w:r w:rsidRPr="00F92B8B">
              <w:rPr>
                <w:rFonts w:ascii="Arial" w:hAnsi="Arial" w:cs="Arial"/>
                <w:color w:val="000000"/>
              </w:rPr>
              <w:t>Computed</w:t>
            </w:r>
            <w:r w:rsidRPr="00F92B8B">
              <w:rPr>
                <w:rFonts w:ascii="Arial" w:hAnsi="Arial" w:cs="Arial"/>
                <w:i/>
                <w:iCs/>
                <w:color w:val="000000"/>
              </w:rPr>
              <w:t xml:space="preserve"> r</w:t>
            </w:r>
          </w:p>
        </w:tc>
        <w:tc>
          <w:tcPr>
            <w:tcW w:w="4320" w:type="dxa"/>
            <w:hideMark/>
          </w:tcPr>
          <w:p w14:paraId="3C7D1DB3" w14:textId="77777777" w:rsidR="004508AF" w:rsidRPr="00F92B8B" w:rsidRDefault="004508AF" w:rsidP="004508AF">
            <w:pPr>
              <w:rPr>
                <w:rFonts w:ascii="Times New Roman" w:hAnsi="Times New Roman"/>
              </w:rPr>
            </w:pPr>
          </w:p>
        </w:tc>
      </w:tr>
      <w:tr w:rsidR="004508AF" w:rsidRPr="00F92B8B" w14:paraId="05A10FA2" w14:textId="77777777" w:rsidTr="00652EBF">
        <w:tc>
          <w:tcPr>
            <w:tcW w:w="4315" w:type="dxa"/>
            <w:hideMark/>
          </w:tcPr>
          <w:p w14:paraId="5C23330D" w14:textId="77777777" w:rsidR="004508AF" w:rsidRPr="00F92B8B" w:rsidRDefault="004508AF" w:rsidP="004508AF">
            <w:pPr>
              <w:rPr>
                <w:rFonts w:ascii="Times New Roman" w:hAnsi="Times New Roman"/>
              </w:rPr>
            </w:pPr>
            <w:r w:rsidRPr="00F92B8B">
              <w:rPr>
                <w:rFonts w:ascii="Arial" w:hAnsi="Arial" w:cs="Arial"/>
                <w:color w:val="000000"/>
              </w:rPr>
              <w:lastRenderedPageBreak/>
              <w:t>+/- 1.00</w:t>
            </w:r>
          </w:p>
        </w:tc>
        <w:tc>
          <w:tcPr>
            <w:tcW w:w="4320" w:type="dxa"/>
            <w:hideMark/>
          </w:tcPr>
          <w:p w14:paraId="4D6A6492" w14:textId="77777777" w:rsidR="004508AF" w:rsidRPr="00F92B8B" w:rsidRDefault="004508AF" w:rsidP="004508AF">
            <w:pPr>
              <w:rPr>
                <w:rFonts w:ascii="Times New Roman" w:hAnsi="Times New Roman"/>
              </w:rPr>
            </w:pPr>
            <w:r w:rsidRPr="00F92B8B">
              <w:rPr>
                <w:rFonts w:ascii="Arial" w:hAnsi="Arial" w:cs="Arial"/>
                <w:color w:val="000000"/>
              </w:rPr>
              <w:t>Perfect correlation</w:t>
            </w:r>
          </w:p>
        </w:tc>
      </w:tr>
      <w:tr w:rsidR="004508AF" w:rsidRPr="00F92B8B" w14:paraId="36607006" w14:textId="77777777" w:rsidTr="00652EBF">
        <w:tc>
          <w:tcPr>
            <w:tcW w:w="4315" w:type="dxa"/>
            <w:hideMark/>
          </w:tcPr>
          <w:p w14:paraId="0EE15E1F" w14:textId="77777777" w:rsidR="004508AF" w:rsidRPr="00F92B8B" w:rsidRDefault="004508AF" w:rsidP="004508AF">
            <w:pPr>
              <w:rPr>
                <w:rFonts w:ascii="Times New Roman" w:hAnsi="Times New Roman"/>
              </w:rPr>
            </w:pPr>
            <w:r w:rsidRPr="00F92B8B">
              <w:rPr>
                <w:rFonts w:ascii="Arial" w:hAnsi="Arial" w:cs="Arial"/>
                <w:color w:val="000000"/>
              </w:rPr>
              <w:t>Between +/- 0.75 - +/-0.99</w:t>
            </w:r>
          </w:p>
        </w:tc>
        <w:tc>
          <w:tcPr>
            <w:tcW w:w="4320" w:type="dxa"/>
            <w:hideMark/>
          </w:tcPr>
          <w:p w14:paraId="76E47B70" w14:textId="77777777" w:rsidR="004508AF" w:rsidRPr="00F92B8B" w:rsidRDefault="004508AF" w:rsidP="004508AF">
            <w:pPr>
              <w:rPr>
                <w:rFonts w:ascii="Times New Roman" w:hAnsi="Times New Roman"/>
              </w:rPr>
            </w:pPr>
            <w:r w:rsidRPr="00F92B8B">
              <w:rPr>
                <w:rFonts w:ascii="Arial" w:hAnsi="Arial" w:cs="Arial"/>
                <w:color w:val="000000"/>
              </w:rPr>
              <w:t>High correlation</w:t>
            </w:r>
          </w:p>
        </w:tc>
      </w:tr>
      <w:tr w:rsidR="004508AF" w:rsidRPr="00F92B8B" w14:paraId="46E5A18B" w14:textId="77777777" w:rsidTr="00652EBF">
        <w:tc>
          <w:tcPr>
            <w:tcW w:w="4315" w:type="dxa"/>
            <w:hideMark/>
          </w:tcPr>
          <w:p w14:paraId="2CB6653B" w14:textId="77777777" w:rsidR="004508AF" w:rsidRPr="00F92B8B" w:rsidRDefault="004508AF" w:rsidP="004508AF">
            <w:pPr>
              <w:rPr>
                <w:rFonts w:ascii="Times New Roman" w:hAnsi="Times New Roman"/>
              </w:rPr>
            </w:pPr>
            <w:proofErr w:type="gramStart"/>
            <w:r w:rsidRPr="00F92B8B">
              <w:rPr>
                <w:rFonts w:ascii="Arial" w:hAnsi="Arial" w:cs="Arial"/>
                <w:color w:val="000000"/>
              </w:rPr>
              <w:t>Between  +</w:t>
            </w:r>
            <w:proofErr w:type="gramEnd"/>
            <w:r w:rsidRPr="00F92B8B">
              <w:rPr>
                <w:rFonts w:ascii="Arial" w:hAnsi="Arial" w:cs="Arial"/>
                <w:color w:val="000000"/>
              </w:rPr>
              <w:t>/- 0.51- +/-0.74</w:t>
            </w:r>
          </w:p>
        </w:tc>
        <w:tc>
          <w:tcPr>
            <w:tcW w:w="4320" w:type="dxa"/>
            <w:hideMark/>
          </w:tcPr>
          <w:p w14:paraId="6C56541C" w14:textId="77777777" w:rsidR="004508AF" w:rsidRPr="00F92B8B" w:rsidRDefault="004508AF" w:rsidP="004508AF">
            <w:pPr>
              <w:rPr>
                <w:rFonts w:ascii="Times New Roman" w:hAnsi="Times New Roman"/>
              </w:rPr>
            </w:pPr>
            <w:r w:rsidRPr="00F92B8B">
              <w:rPr>
                <w:rFonts w:ascii="Arial" w:hAnsi="Arial" w:cs="Arial"/>
                <w:color w:val="000000"/>
              </w:rPr>
              <w:t>Moderately high correlation</w:t>
            </w:r>
          </w:p>
        </w:tc>
      </w:tr>
      <w:tr w:rsidR="004508AF" w:rsidRPr="00F92B8B" w14:paraId="59AC1CFF" w14:textId="77777777" w:rsidTr="00652EBF">
        <w:tc>
          <w:tcPr>
            <w:tcW w:w="4315" w:type="dxa"/>
            <w:hideMark/>
          </w:tcPr>
          <w:p w14:paraId="72733692" w14:textId="77777777" w:rsidR="004508AF" w:rsidRPr="00F92B8B" w:rsidRDefault="004508AF" w:rsidP="004508AF">
            <w:pPr>
              <w:rPr>
                <w:rFonts w:ascii="Times New Roman" w:hAnsi="Times New Roman"/>
              </w:rPr>
            </w:pPr>
            <w:r w:rsidRPr="00F92B8B">
              <w:rPr>
                <w:rFonts w:ascii="Arial" w:hAnsi="Arial" w:cs="Arial"/>
                <w:color w:val="000000"/>
              </w:rPr>
              <w:t>Between +/- 0.31- +/- 0.50 </w:t>
            </w:r>
          </w:p>
        </w:tc>
        <w:tc>
          <w:tcPr>
            <w:tcW w:w="4320" w:type="dxa"/>
            <w:hideMark/>
          </w:tcPr>
          <w:p w14:paraId="49018084" w14:textId="77777777" w:rsidR="004508AF" w:rsidRPr="00F92B8B" w:rsidRDefault="004508AF" w:rsidP="004508AF">
            <w:pPr>
              <w:rPr>
                <w:rFonts w:ascii="Times New Roman" w:hAnsi="Times New Roman"/>
              </w:rPr>
            </w:pPr>
            <w:r w:rsidRPr="00F92B8B">
              <w:rPr>
                <w:rFonts w:ascii="Arial" w:hAnsi="Arial" w:cs="Arial"/>
                <w:color w:val="000000"/>
              </w:rPr>
              <w:t>Moderately low correlation</w:t>
            </w:r>
          </w:p>
        </w:tc>
      </w:tr>
      <w:tr w:rsidR="004508AF" w:rsidRPr="00F92B8B" w14:paraId="1C2D6F97" w14:textId="77777777" w:rsidTr="00652EBF">
        <w:tc>
          <w:tcPr>
            <w:tcW w:w="4315" w:type="dxa"/>
            <w:hideMark/>
          </w:tcPr>
          <w:p w14:paraId="3AE142B2" w14:textId="77777777" w:rsidR="004508AF" w:rsidRPr="00F92B8B" w:rsidRDefault="004508AF" w:rsidP="004508AF">
            <w:pPr>
              <w:rPr>
                <w:rFonts w:ascii="Times New Roman" w:hAnsi="Times New Roman"/>
              </w:rPr>
            </w:pPr>
            <w:r w:rsidRPr="00F92B8B">
              <w:rPr>
                <w:rFonts w:ascii="Arial" w:hAnsi="Arial" w:cs="Arial"/>
                <w:color w:val="000000"/>
              </w:rPr>
              <w:t>Between +/-0.01 -+/- 0.30</w:t>
            </w:r>
          </w:p>
        </w:tc>
        <w:tc>
          <w:tcPr>
            <w:tcW w:w="4320" w:type="dxa"/>
            <w:hideMark/>
          </w:tcPr>
          <w:p w14:paraId="6EC87B41" w14:textId="77777777" w:rsidR="004508AF" w:rsidRPr="00F92B8B" w:rsidRDefault="004508AF" w:rsidP="004508AF">
            <w:pPr>
              <w:rPr>
                <w:rFonts w:ascii="Times New Roman" w:hAnsi="Times New Roman"/>
              </w:rPr>
            </w:pPr>
            <w:r w:rsidRPr="00F92B8B">
              <w:rPr>
                <w:rFonts w:ascii="Arial" w:hAnsi="Arial" w:cs="Arial"/>
                <w:color w:val="000000"/>
              </w:rPr>
              <w:t>Low correlation</w:t>
            </w:r>
          </w:p>
        </w:tc>
      </w:tr>
      <w:tr w:rsidR="004508AF" w:rsidRPr="00F92B8B" w14:paraId="565E3B2F" w14:textId="77777777" w:rsidTr="00652EBF">
        <w:tc>
          <w:tcPr>
            <w:tcW w:w="4315" w:type="dxa"/>
            <w:hideMark/>
          </w:tcPr>
          <w:p w14:paraId="161EBAD1" w14:textId="77777777" w:rsidR="004508AF" w:rsidRPr="00F92B8B" w:rsidRDefault="004508AF" w:rsidP="004508AF">
            <w:pPr>
              <w:rPr>
                <w:rFonts w:ascii="Times New Roman" w:hAnsi="Times New Roman"/>
              </w:rPr>
            </w:pPr>
            <w:r w:rsidRPr="00F92B8B">
              <w:rPr>
                <w:rFonts w:ascii="Arial" w:hAnsi="Arial" w:cs="Arial"/>
                <w:color w:val="000000"/>
              </w:rPr>
              <w:t>0.00</w:t>
            </w:r>
          </w:p>
        </w:tc>
        <w:tc>
          <w:tcPr>
            <w:tcW w:w="4320" w:type="dxa"/>
            <w:hideMark/>
          </w:tcPr>
          <w:p w14:paraId="33F197ED" w14:textId="77777777" w:rsidR="004508AF" w:rsidRPr="00F92B8B" w:rsidRDefault="004508AF" w:rsidP="004508AF">
            <w:pPr>
              <w:rPr>
                <w:rFonts w:ascii="Times New Roman" w:hAnsi="Times New Roman"/>
              </w:rPr>
            </w:pPr>
            <w:r w:rsidRPr="00F92B8B">
              <w:rPr>
                <w:rFonts w:ascii="Arial" w:hAnsi="Arial" w:cs="Arial"/>
                <w:color w:val="000000"/>
              </w:rPr>
              <w:t>No correlation </w:t>
            </w:r>
          </w:p>
        </w:tc>
      </w:tr>
    </w:tbl>
    <w:p w14:paraId="78115CFA" w14:textId="77777777" w:rsidR="004508AF" w:rsidRDefault="004508AF" w:rsidP="004508AF">
      <w:pPr>
        <w:rPr>
          <w:rFonts w:ascii="Times New Roman" w:hAnsi="Times New Roman"/>
        </w:rPr>
      </w:pPr>
    </w:p>
    <w:p w14:paraId="33413E72" w14:textId="77777777" w:rsidR="004508AF" w:rsidRPr="00F92B8B" w:rsidRDefault="004508AF" w:rsidP="004508AF">
      <w:pPr>
        <w:rPr>
          <w:rFonts w:ascii="Arial" w:hAnsi="Arial" w:cs="Arial"/>
          <w:b/>
          <w:bCs/>
          <w:i/>
          <w:iCs/>
          <w:color w:val="000000"/>
        </w:rPr>
      </w:pPr>
    </w:p>
    <w:p w14:paraId="69057793" w14:textId="1516CD7E" w:rsidR="004508AF" w:rsidRPr="00F92B8B" w:rsidRDefault="004508AF" w:rsidP="004508AF">
      <w:pPr>
        <w:rPr>
          <w:rFonts w:ascii="Times New Roman" w:hAnsi="Times New Roman"/>
        </w:rPr>
      </w:pPr>
      <w:r>
        <w:rPr>
          <w:rFonts w:ascii="Arial" w:hAnsi="Arial" w:cs="Arial"/>
          <w:b/>
          <w:bCs/>
          <w:color w:val="000000"/>
        </w:rPr>
        <w:t xml:space="preserve">2.5 </w:t>
      </w:r>
      <w:r w:rsidRPr="00F92B8B">
        <w:rPr>
          <w:rFonts w:ascii="Arial" w:hAnsi="Arial" w:cs="Arial"/>
          <w:b/>
          <w:bCs/>
          <w:color w:val="000000"/>
        </w:rPr>
        <w:t>Data Gathering Procedures</w:t>
      </w:r>
    </w:p>
    <w:p w14:paraId="11C92C47" w14:textId="77777777" w:rsidR="004508AF" w:rsidRPr="00F92B8B" w:rsidRDefault="004508AF" w:rsidP="004508AF">
      <w:pPr>
        <w:jc w:val="both"/>
        <w:rPr>
          <w:rFonts w:ascii="Times New Roman" w:hAnsi="Times New Roman"/>
        </w:rPr>
      </w:pPr>
      <w:r w:rsidRPr="00F92B8B">
        <w:rPr>
          <w:rFonts w:ascii="Arial" w:hAnsi="Arial" w:cs="Arial"/>
          <w:color w:val="000000"/>
        </w:rPr>
        <w:tab/>
        <w:t>The procedures for gathering data started with getting the approval and permission of the adviser, the Dean of the Graduate School, the Research Ethics Committee, the Schools Division Superintendent, and the principals of the four public high schools to administer the questionnaire. Then, the researcher coordinated with the head and/or coordinator of the English Department to schedule the surveys. The informed consents and informed assents were distributed to all respondents and/or their guardians one week before the date of the survey, and then they were collected back on the following days. The survey questionnaire forms were printed out for paper-pencil surveying, and they were administered based on the inclusion and exclusion criteria of respondents and those who voluntarily agreed to take part in the study. Then, the filled-out survey questionnaires were gathered for tabulating, computing, and analysis. </w:t>
      </w:r>
    </w:p>
    <w:p w14:paraId="6DB46C84" w14:textId="77777777" w:rsidR="004508AF" w:rsidRPr="00F92B8B" w:rsidRDefault="004508AF" w:rsidP="004508AF">
      <w:pPr>
        <w:rPr>
          <w:rFonts w:ascii="Times New Roman" w:hAnsi="Times New Roman"/>
        </w:rPr>
      </w:pPr>
    </w:p>
    <w:p w14:paraId="3DB40428" w14:textId="77777777" w:rsidR="004508AF" w:rsidRPr="00F92B8B" w:rsidRDefault="004508AF" w:rsidP="004508AF">
      <w:pPr>
        <w:rPr>
          <w:rFonts w:ascii="Arial" w:hAnsi="Arial" w:cs="Arial"/>
          <w:b/>
          <w:bCs/>
          <w:color w:val="000000"/>
        </w:rPr>
      </w:pPr>
    </w:p>
    <w:p w14:paraId="3E104447" w14:textId="2D7B4211" w:rsidR="004508AF" w:rsidRPr="00F92B8B" w:rsidRDefault="004508AF" w:rsidP="004508AF">
      <w:pPr>
        <w:rPr>
          <w:rFonts w:ascii="Times New Roman" w:hAnsi="Times New Roman"/>
        </w:rPr>
      </w:pPr>
      <w:r>
        <w:rPr>
          <w:rFonts w:ascii="Arial" w:hAnsi="Arial" w:cs="Arial"/>
          <w:b/>
          <w:bCs/>
          <w:color w:val="000000"/>
        </w:rPr>
        <w:t xml:space="preserve">2.6 </w:t>
      </w:r>
      <w:r w:rsidRPr="00F92B8B">
        <w:rPr>
          <w:rFonts w:ascii="Arial" w:hAnsi="Arial" w:cs="Arial"/>
          <w:b/>
          <w:bCs/>
          <w:color w:val="000000"/>
        </w:rPr>
        <w:t>Data Analysis</w:t>
      </w:r>
    </w:p>
    <w:p w14:paraId="11183827" w14:textId="77777777" w:rsidR="004508AF" w:rsidRPr="00F92B8B" w:rsidRDefault="004508AF" w:rsidP="004508AF">
      <w:pPr>
        <w:jc w:val="both"/>
        <w:rPr>
          <w:rFonts w:ascii="Times New Roman" w:hAnsi="Times New Roman"/>
        </w:rPr>
      </w:pPr>
      <w:r w:rsidRPr="00F92B8B">
        <w:rPr>
          <w:rFonts w:ascii="Arial" w:hAnsi="Arial" w:cs="Arial"/>
          <w:b/>
          <w:bCs/>
          <w:color w:val="000000"/>
        </w:rPr>
        <w:tab/>
      </w:r>
      <w:r w:rsidRPr="00F92B8B">
        <w:rPr>
          <w:rFonts w:ascii="Arial" w:hAnsi="Arial" w:cs="Arial"/>
          <w:color w:val="000000"/>
        </w:rPr>
        <w:t>The data were coded before loading them into SPSS 25 for analysis. Then, the data were analyzed for parametric statistical computation and interpretation using the appropriate statistical tools. These included the Weighted Mean, Standard Deviation, and Pearson - r, which were used to determine and analyze the respondents' levels of affective filters, willingness to communicate in a school setting, and engagement in oral communication tasks. The study determined the significant relationship between the level of affective filters, level of willingness to communicate in a school setting, and level of engagement in oral communication tasks using multiple linear regression analysis. The same tool was used to determine the degree of influence of affective filters and willingness to communicate in a school setting on engagement in oral communication tasks.</w:t>
      </w:r>
    </w:p>
    <w:p w14:paraId="6C5659DB" w14:textId="77777777" w:rsidR="00790ADA" w:rsidRPr="00FB3A86" w:rsidRDefault="00790ADA" w:rsidP="00441B6F">
      <w:pPr>
        <w:pStyle w:val="Body"/>
        <w:spacing w:after="0"/>
        <w:rPr>
          <w:rFonts w:ascii="Arial" w:hAnsi="Arial" w:cs="Arial"/>
        </w:rPr>
      </w:pPr>
    </w:p>
    <w:p w14:paraId="47C224A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E057322" w14:textId="77777777" w:rsidR="00790ADA" w:rsidRPr="00FB3A86" w:rsidRDefault="00790ADA" w:rsidP="00441B6F">
      <w:pPr>
        <w:pStyle w:val="Head1"/>
        <w:spacing w:after="0"/>
        <w:jc w:val="both"/>
        <w:rPr>
          <w:rFonts w:ascii="Arial" w:hAnsi="Arial" w:cs="Arial"/>
        </w:rPr>
      </w:pPr>
    </w:p>
    <w:p w14:paraId="049477C6" w14:textId="59582F23" w:rsidR="004508AF" w:rsidRPr="00F92B8B" w:rsidRDefault="004508AF" w:rsidP="004508AF">
      <w:pPr>
        <w:jc w:val="both"/>
        <w:rPr>
          <w:rFonts w:ascii="Times New Roman" w:hAnsi="Times New Roman"/>
        </w:rPr>
      </w:pPr>
      <w:r>
        <w:rPr>
          <w:rFonts w:ascii="Arial" w:hAnsi="Arial" w:cs="Arial"/>
          <w:b/>
          <w:bCs/>
          <w:color w:val="000000"/>
        </w:rPr>
        <w:t xml:space="preserve">3.1 </w:t>
      </w:r>
      <w:r w:rsidRPr="00F92B8B">
        <w:rPr>
          <w:rFonts w:ascii="Arial" w:hAnsi="Arial" w:cs="Arial"/>
          <w:b/>
          <w:bCs/>
          <w:color w:val="000000"/>
        </w:rPr>
        <w:t>Descriptive Analysis</w:t>
      </w:r>
    </w:p>
    <w:p w14:paraId="4EC3953C" w14:textId="77777777" w:rsidR="004508AF" w:rsidRDefault="004508AF" w:rsidP="004508AF">
      <w:pPr>
        <w:ind w:firstLine="720"/>
        <w:jc w:val="both"/>
        <w:rPr>
          <w:rFonts w:ascii="Arial" w:hAnsi="Arial" w:cs="Arial"/>
          <w:color w:val="000000"/>
        </w:rPr>
      </w:pPr>
      <w:r w:rsidRPr="00F92B8B">
        <w:rPr>
          <w:rFonts w:ascii="Arial" w:hAnsi="Arial" w:cs="Arial"/>
          <w:color w:val="000000"/>
        </w:rPr>
        <w:t>Table 1 is the descriptive table. It contains the variables of the study, namely affective filters, willingness to communicate in a school setting, and engagement in oral communication tasks. Also contained in the table are the indicators, the number of samples, the standard deviation, the mean, and the corresponding descriptive level.</w:t>
      </w:r>
    </w:p>
    <w:p w14:paraId="6192666D" w14:textId="77777777" w:rsidR="004508AF" w:rsidRPr="00F92B8B" w:rsidRDefault="004508AF" w:rsidP="004508AF">
      <w:pPr>
        <w:ind w:firstLine="720"/>
        <w:jc w:val="both"/>
        <w:rPr>
          <w:rFonts w:ascii="Times New Roman" w:hAnsi="Times New Roman"/>
        </w:rPr>
      </w:pPr>
    </w:p>
    <w:p w14:paraId="40410260" w14:textId="77777777" w:rsidR="004508AF" w:rsidRPr="00F92B8B" w:rsidRDefault="004508AF" w:rsidP="004508AF">
      <w:pPr>
        <w:jc w:val="both"/>
        <w:rPr>
          <w:rFonts w:ascii="Times New Roman" w:hAnsi="Times New Roman"/>
        </w:rPr>
      </w:pPr>
      <w:r w:rsidRPr="00F92B8B">
        <w:rPr>
          <w:rFonts w:ascii="Arial" w:hAnsi="Arial" w:cs="Arial"/>
          <w:b/>
          <w:bCs/>
          <w:color w:val="000000"/>
        </w:rPr>
        <w:t>Table 1. Descriptive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4"/>
        <w:gridCol w:w="2355"/>
        <w:gridCol w:w="564"/>
        <w:gridCol w:w="620"/>
        <w:gridCol w:w="742"/>
        <w:gridCol w:w="1473"/>
      </w:tblGrid>
      <w:tr w:rsidR="004508AF" w:rsidRPr="00F92B8B" w14:paraId="3D0D5030" w14:textId="77777777" w:rsidTr="00652EBF">
        <w:trPr>
          <w:trHeight w:val="517"/>
        </w:trPr>
        <w:tc>
          <w:tcPr>
            <w:tcW w:w="0" w:type="auto"/>
            <w:tcMar>
              <w:top w:w="0" w:type="dxa"/>
              <w:left w:w="115" w:type="dxa"/>
              <w:bottom w:w="0" w:type="dxa"/>
              <w:right w:w="115" w:type="dxa"/>
            </w:tcMar>
            <w:hideMark/>
          </w:tcPr>
          <w:p w14:paraId="19050614" w14:textId="77777777" w:rsidR="004508AF" w:rsidRPr="00F92B8B" w:rsidRDefault="004508AF" w:rsidP="004508AF">
            <w:pPr>
              <w:jc w:val="center"/>
              <w:rPr>
                <w:rFonts w:ascii="Times New Roman" w:hAnsi="Times New Roman"/>
              </w:rPr>
            </w:pPr>
            <w:r w:rsidRPr="00F92B8B">
              <w:rPr>
                <w:rFonts w:ascii="Arial" w:hAnsi="Arial" w:cs="Arial"/>
                <w:b/>
                <w:bCs/>
                <w:color w:val="000000"/>
              </w:rPr>
              <w:t>Variables </w:t>
            </w:r>
          </w:p>
        </w:tc>
        <w:tc>
          <w:tcPr>
            <w:tcW w:w="0" w:type="auto"/>
            <w:tcMar>
              <w:top w:w="0" w:type="dxa"/>
              <w:left w:w="115" w:type="dxa"/>
              <w:bottom w:w="0" w:type="dxa"/>
              <w:right w:w="115" w:type="dxa"/>
            </w:tcMar>
            <w:hideMark/>
          </w:tcPr>
          <w:p w14:paraId="70C6E1A3" w14:textId="77777777" w:rsidR="004508AF" w:rsidRPr="00F92B8B" w:rsidRDefault="004508AF" w:rsidP="004508AF">
            <w:pPr>
              <w:jc w:val="both"/>
              <w:rPr>
                <w:rFonts w:ascii="Times New Roman" w:hAnsi="Times New Roman"/>
              </w:rPr>
            </w:pPr>
            <w:r w:rsidRPr="00F92B8B">
              <w:rPr>
                <w:rFonts w:ascii="Arial" w:hAnsi="Arial" w:cs="Arial"/>
                <w:b/>
                <w:bCs/>
                <w:color w:val="000000"/>
              </w:rPr>
              <w:t>Indicators</w:t>
            </w:r>
          </w:p>
        </w:tc>
        <w:tc>
          <w:tcPr>
            <w:tcW w:w="0" w:type="auto"/>
            <w:tcMar>
              <w:top w:w="0" w:type="dxa"/>
              <w:left w:w="115" w:type="dxa"/>
              <w:bottom w:w="0" w:type="dxa"/>
              <w:right w:w="115" w:type="dxa"/>
            </w:tcMar>
            <w:hideMark/>
          </w:tcPr>
          <w:p w14:paraId="18CB2925" w14:textId="77777777" w:rsidR="004508AF" w:rsidRPr="00F92B8B" w:rsidRDefault="004508AF" w:rsidP="004508AF">
            <w:pPr>
              <w:jc w:val="center"/>
              <w:rPr>
                <w:rFonts w:ascii="Times New Roman" w:hAnsi="Times New Roman"/>
              </w:rPr>
            </w:pPr>
            <w:r w:rsidRPr="00F92B8B">
              <w:rPr>
                <w:rFonts w:ascii="Arial" w:hAnsi="Arial" w:cs="Arial"/>
                <w:b/>
                <w:bCs/>
                <w:color w:val="000000"/>
              </w:rPr>
              <w:t>N</w:t>
            </w:r>
          </w:p>
        </w:tc>
        <w:tc>
          <w:tcPr>
            <w:tcW w:w="0" w:type="auto"/>
            <w:tcMar>
              <w:top w:w="0" w:type="dxa"/>
              <w:left w:w="115" w:type="dxa"/>
              <w:bottom w:w="0" w:type="dxa"/>
              <w:right w:w="115" w:type="dxa"/>
            </w:tcMar>
            <w:hideMark/>
          </w:tcPr>
          <w:p w14:paraId="44F63EE4" w14:textId="77777777" w:rsidR="004508AF" w:rsidRPr="00F92B8B" w:rsidRDefault="004508AF" w:rsidP="004508AF">
            <w:pPr>
              <w:jc w:val="center"/>
              <w:rPr>
                <w:rFonts w:ascii="Times New Roman" w:hAnsi="Times New Roman"/>
              </w:rPr>
            </w:pPr>
            <w:r w:rsidRPr="00F92B8B">
              <w:rPr>
                <w:rFonts w:ascii="Arial" w:hAnsi="Arial" w:cs="Arial"/>
                <w:b/>
                <w:bCs/>
                <w:color w:val="000000"/>
              </w:rPr>
              <w:t>SD</w:t>
            </w:r>
          </w:p>
        </w:tc>
        <w:tc>
          <w:tcPr>
            <w:tcW w:w="0" w:type="auto"/>
            <w:tcMar>
              <w:top w:w="0" w:type="dxa"/>
              <w:left w:w="115" w:type="dxa"/>
              <w:bottom w:w="0" w:type="dxa"/>
              <w:right w:w="115" w:type="dxa"/>
            </w:tcMar>
            <w:hideMark/>
          </w:tcPr>
          <w:p w14:paraId="35D7917D" w14:textId="77777777" w:rsidR="004508AF" w:rsidRPr="00F92B8B" w:rsidRDefault="004508AF" w:rsidP="004508AF">
            <w:pPr>
              <w:jc w:val="center"/>
              <w:rPr>
                <w:rFonts w:ascii="Times New Roman" w:hAnsi="Times New Roman"/>
              </w:rPr>
            </w:pPr>
            <w:r w:rsidRPr="00F92B8B">
              <w:rPr>
                <w:rFonts w:ascii="Arial" w:hAnsi="Arial" w:cs="Arial"/>
                <w:b/>
                <w:bCs/>
                <w:color w:val="000000"/>
              </w:rPr>
              <w:t>Mean</w:t>
            </w:r>
          </w:p>
        </w:tc>
        <w:tc>
          <w:tcPr>
            <w:tcW w:w="0" w:type="auto"/>
            <w:tcMar>
              <w:top w:w="0" w:type="dxa"/>
              <w:left w:w="115" w:type="dxa"/>
              <w:bottom w:w="0" w:type="dxa"/>
              <w:right w:w="115" w:type="dxa"/>
            </w:tcMar>
            <w:hideMark/>
          </w:tcPr>
          <w:p w14:paraId="29F52807" w14:textId="77777777" w:rsidR="004508AF" w:rsidRPr="00F92B8B" w:rsidRDefault="004508AF" w:rsidP="004508AF">
            <w:pPr>
              <w:jc w:val="center"/>
              <w:rPr>
                <w:rFonts w:ascii="Times New Roman" w:hAnsi="Times New Roman"/>
              </w:rPr>
            </w:pPr>
            <w:r w:rsidRPr="00F92B8B">
              <w:rPr>
                <w:rFonts w:ascii="Arial" w:hAnsi="Arial" w:cs="Arial"/>
                <w:b/>
                <w:bCs/>
                <w:color w:val="000000"/>
              </w:rPr>
              <w:t>Descriptive Level</w:t>
            </w:r>
          </w:p>
        </w:tc>
      </w:tr>
      <w:tr w:rsidR="004508AF" w:rsidRPr="00F92B8B" w14:paraId="3A6D416F" w14:textId="77777777" w:rsidTr="00652EBF">
        <w:trPr>
          <w:trHeight w:val="468"/>
        </w:trPr>
        <w:tc>
          <w:tcPr>
            <w:tcW w:w="0" w:type="auto"/>
            <w:vMerge w:val="restart"/>
            <w:tcMar>
              <w:top w:w="0" w:type="dxa"/>
              <w:left w:w="115" w:type="dxa"/>
              <w:bottom w:w="0" w:type="dxa"/>
              <w:right w:w="115" w:type="dxa"/>
            </w:tcMar>
            <w:hideMark/>
          </w:tcPr>
          <w:p w14:paraId="42CA0B64" w14:textId="77777777" w:rsidR="004508AF" w:rsidRPr="00F92B8B" w:rsidRDefault="004508AF" w:rsidP="004508AF">
            <w:pPr>
              <w:textAlignment w:val="baseline"/>
              <w:rPr>
                <w:rFonts w:ascii="Arial" w:hAnsi="Arial" w:cs="Arial"/>
                <w:color w:val="000000"/>
              </w:rPr>
            </w:pPr>
            <w:r w:rsidRPr="00F92B8B">
              <w:rPr>
                <w:rFonts w:ascii="Arial" w:hAnsi="Arial" w:cs="Arial"/>
                <w:color w:val="000000"/>
              </w:rPr>
              <w:t>Affective Filters</w:t>
            </w:r>
          </w:p>
        </w:tc>
        <w:tc>
          <w:tcPr>
            <w:tcW w:w="0" w:type="auto"/>
            <w:tcMar>
              <w:top w:w="0" w:type="dxa"/>
              <w:left w:w="115" w:type="dxa"/>
              <w:bottom w:w="0" w:type="dxa"/>
              <w:right w:w="115" w:type="dxa"/>
            </w:tcMar>
            <w:hideMark/>
          </w:tcPr>
          <w:p w14:paraId="5C23DFE1" w14:textId="77777777" w:rsidR="004508AF" w:rsidRPr="00F92B8B" w:rsidRDefault="004508AF" w:rsidP="004508AF">
            <w:pPr>
              <w:textAlignment w:val="baseline"/>
              <w:rPr>
                <w:rFonts w:ascii="Arial" w:hAnsi="Arial" w:cs="Arial"/>
                <w:color w:val="000000"/>
              </w:rPr>
            </w:pPr>
            <w:r w:rsidRPr="00F92B8B">
              <w:rPr>
                <w:rFonts w:ascii="Arial" w:hAnsi="Arial" w:cs="Arial"/>
                <w:color w:val="000000"/>
              </w:rPr>
              <w:t>Self-Motivation</w:t>
            </w:r>
          </w:p>
        </w:tc>
        <w:tc>
          <w:tcPr>
            <w:tcW w:w="0" w:type="auto"/>
            <w:tcMar>
              <w:top w:w="0" w:type="dxa"/>
              <w:left w:w="115" w:type="dxa"/>
              <w:bottom w:w="0" w:type="dxa"/>
              <w:right w:w="115" w:type="dxa"/>
            </w:tcMar>
            <w:hideMark/>
          </w:tcPr>
          <w:p w14:paraId="6750B1CC"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1DC1D101" w14:textId="77777777" w:rsidR="004508AF" w:rsidRPr="00F92B8B" w:rsidRDefault="004508AF" w:rsidP="004508AF">
            <w:pPr>
              <w:jc w:val="center"/>
              <w:rPr>
                <w:rFonts w:ascii="Times New Roman" w:hAnsi="Times New Roman"/>
              </w:rPr>
            </w:pPr>
            <w:r w:rsidRPr="00F92B8B">
              <w:rPr>
                <w:rFonts w:ascii="Arial" w:hAnsi="Arial" w:cs="Arial"/>
                <w:color w:val="000000"/>
              </w:rPr>
              <w:t>0.78</w:t>
            </w:r>
          </w:p>
        </w:tc>
        <w:tc>
          <w:tcPr>
            <w:tcW w:w="0" w:type="auto"/>
            <w:tcMar>
              <w:top w:w="0" w:type="dxa"/>
              <w:left w:w="115" w:type="dxa"/>
              <w:bottom w:w="0" w:type="dxa"/>
              <w:right w:w="115" w:type="dxa"/>
            </w:tcMar>
            <w:hideMark/>
          </w:tcPr>
          <w:p w14:paraId="2F7BCA70" w14:textId="77777777" w:rsidR="004508AF" w:rsidRPr="00F92B8B" w:rsidRDefault="004508AF" w:rsidP="004508AF">
            <w:pPr>
              <w:jc w:val="center"/>
              <w:rPr>
                <w:rFonts w:ascii="Times New Roman" w:hAnsi="Times New Roman"/>
              </w:rPr>
            </w:pPr>
            <w:r w:rsidRPr="00F92B8B">
              <w:rPr>
                <w:rFonts w:ascii="Arial" w:hAnsi="Arial" w:cs="Arial"/>
                <w:color w:val="000000"/>
              </w:rPr>
              <w:t>3.64</w:t>
            </w:r>
          </w:p>
        </w:tc>
        <w:tc>
          <w:tcPr>
            <w:tcW w:w="0" w:type="auto"/>
            <w:tcMar>
              <w:top w:w="0" w:type="dxa"/>
              <w:left w:w="115" w:type="dxa"/>
              <w:bottom w:w="0" w:type="dxa"/>
              <w:right w:w="115" w:type="dxa"/>
            </w:tcMar>
            <w:hideMark/>
          </w:tcPr>
          <w:p w14:paraId="3B11F192" w14:textId="77777777" w:rsidR="004508AF" w:rsidRPr="00F92B8B" w:rsidRDefault="004508AF" w:rsidP="004508AF">
            <w:pPr>
              <w:jc w:val="center"/>
              <w:rPr>
                <w:rFonts w:ascii="Times New Roman" w:hAnsi="Times New Roman"/>
              </w:rPr>
            </w:pPr>
            <w:r w:rsidRPr="00F92B8B">
              <w:rPr>
                <w:rFonts w:ascii="Arial" w:hAnsi="Arial" w:cs="Arial"/>
                <w:color w:val="000000"/>
              </w:rPr>
              <w:t>High</w:t>
            </w:r>
          </w:p>
        </w:tc>
      </w:tr>
      <w:tr w:rsidR="004508AF" w:rsidRPr="00F92B8B" w14:paraId="20516A7A" w14:textId="77777777" w:rsidTr="00652EBF">
        <w:trPr>
          <w:trHeight w:val="531"/>
        </w:trPr>
        <w:tc>
          <w:tcPr>
            <w:tcW w:w="0" w:type="auto"/>
            <w:vMerge/>
            <w:hideMark/>
          </w:tcPr>
          <w:p w14:paraId="0C741F89" w14:textId="77777777" w:rsidR="004508AF" w:rsidRPr="00F92B8B" w:rsidRDefault="004508AF" w:rsidP="004508AF">
            <w:pPr>
              <w:rPr>
                <w:rFonts w:ascii="Arial" w:hAnsi="Arial" w:cs="Arial"/>
                <w:color w:val="000000"/>
              </w:rPr>
            </w:pPr>
          </w:p>
        </w:tc>
        <w:tc>
          <w:tcPr>
            <w:tcW w:w="0" w:type="auto"/>
            <w:tcMar>
              <w:top w:w="0" w:type="dxa"/>
              <w:left w:w="115" w:type="dxa"/>
              <w:bottom w:w="0" w:type="dxa"/>
              <w:right w:w="115" w:type="dxa"/>
            </w:tcMar>
            <w:hideMark/>
          </w:tcPr>
          <w:p w14:paraId="5DEA86EF" w14:textId="77777777" w:rsidR="004508AF" w:rsidRPr="00F92B8B" w:rsidRDefault="004508AF" w:rsidP="004508AF">
            <w:pPr>
              <w:numPr>
                <w:ilvl w:val="0"/>
                <w:numId w:val="34"/>
              </w:numPr>
              <w:tabs>
                <w:tab w:val="num" w:pos="271"/>
              </w:tabs>
              <w:ind w:hanging="719"/>
              <w:textAlignment w:val="baseline"/>
              <w:rPr>
                <w:rFonts w:ascii="Arial" w:hAnsi="Arial" w:cs="Arial"/>
                <w:color w:val="000000"/>
              </w:rPr>
            </w:pPr>
            <w:r w:rsidRPr="00F92B8B">
              <w:rPr>
                <w:rFonts w:ascii="Arial" w:hAnsi="Arial" w:cs="Arial"/>
                <w:color w:val="000000"/>
              </w:rPr>
              <w:t>Self-Confidence</w:t>
            </w:r>
          </w:p>
        </w:tc>
        <w:tc>
          <w:tcPr>
            <w:tcW w:w="0" w:type="auto"/>
            <w:tcMar>
              <w:top w:w="0" w:type="dxa"/>
              <w:left w:w="115" w:type="dxa"/>
              <w:bottom w:w="0" w:type="dxa"/>
              <w:right w:w="115" w:type="dxa"/>
            </w:tcMar>
            <w:hideMark/>
          </w:tcPr>
          <w:p w14:paraId="0947798F"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160F2AA9" w14:textId="77777777" w:rsidR="004508AF" w:rsidRPr="00F92B8B" w:rsidRDefault="004508AF" w:rsidP="004508AF">
            <w:pPr>
              <w:jc w:val="center"/>
              <w:rPr>
                <w:rFonts w:ascii="Times New Roman" w:hAnsi="Times New Roman"/>
              </w:rPr>
            </w:pPr>
            <w:r w:rsidRPr="00F92B8B">
              <w:rPr>
                <w:rFonts w:ascii="Arial" w:hAnsi="Arial" w:cs="Arial"/>
                <w:color w:val="000000"/>
              </w:rPr>
              <w:t>0.76</w:t>
            </w:r>
          </w:p>
        </w:tc>
        <w:tc>
          <w:tcPr>
            <w:tcW w:w="0" w:type="auto"/>
            <w:tcMar>
              <w:top w:w="0" w:type="dxa"/>
              <w:left w:w="115" w:type="dxa"/>
              <w:bottom w:w="0" w:type="dxa"/>
              <w:right w:w="115" w:type="dxa"/>
            </w:tcMar>
            <w:hideMark/>
          </w:tcPr>
          <w:p w14:paraId="5EE4425A" w14:textId="77777777" w:rsidR="004508AF" w:rsidRPr="00F92B8B" w:rsidRDefault="004508AF" w:rsidP="004508AF">
            <w:pPr>
              <w:jc w:val="center"/>
              <w:rPr>
                <w:rFonts w:ascii="Times New Roman" w:hAnsi="Times New Roman"/>
              </w:rPr>
            </w:pPr>
            <w:r w:rsidRPr="00F92B8B">
              <w:rPr>
                <w:rFonts w:ascii="Arial" w:hAnsi="Arial" w:cs="Arial"/>
                <w:color w:val="000000"/>
              </w:rPr>
              <w:t>3.09</w:t>
            </w:r>
          </w:p>
        </w:tc>
        <w:tc>
          <w:tcPr>
            <w:tcW w:w="0" w:type="auto"/>
            <w:tcMar>
              <w:top w:w="0" w:type="dxa"/>
              <w:left w:w="115" w:type="dxa"/>
              <w:bottom w:w="0" w:type="dxa"/>
              <w:right w:w="115" w:type="dxa"/>
            </w:tcMar>
            <w:hideMark/>
          </w:tcPr>
          <w:p w14:paraId="75D24FEF" w14:textId="77777777" w:rsidR="004508AF" w:rsidRPr="00F92B8B" w:rsidRDefault="004508AF" w:rsidP="004508AF">
            <w:pPr>
              <w:jc w:val="center"/>
              <w:rPr>
                <w:rFonts w:ascii="Times New Roman" w:hAnsi="Times New Roman"/>
              </w:rPr>
            </w:pPr>
            <w:r w:rsidRPr="00F92B8B">
              <w:rPr>
                <w:rFonts w:ascii="Arial" w:hAnsi="Arial" w:cs="Arial"/>
                <w:color w:val="000000"/>
              </w:rPr>
              <w:t>Moderate </w:t>
            </w:r>
          </w:p>
        </w:tc>
      </w:tr>
      <w:tr w:rsidR="004508AF" w:rsidRPr="00F92B8B" w14:paraId="5268033F" w14:textId="77777777" w:rsidTr="00652EBF">
        <w:trPr>
          <w:trHeight w:val="572"/>
        </w:trPr>
        <w:tc>
          <w:tcPr>
            <w:tcW w:w="0" w:type="auto"/>
            <w:vMerge/>
            <w:hideMark/>
          </w:tcPr>
          <w:p w14:paraId="6E6E9E76" w14:textId="77777777" w:rsidR="004508AF" w:rsidRPr="00F92B8B" w:rsidRDefault="004508AF" w:rsidP="004508AF">
            <w:pPr>
              <w:rPr>
                <w:rFonts w:ascii="Arial" w:hAnsi="Arial" w:cs="Arial"/>
                <w:color w:val="000000"/>
              </w:rPr>
            </w:pPr>
          </w:p>
        </w:tc>
        <w:tc>
          <w:tcPr>
            <w:tcW w:w="0" w:type="auto"/>
            <w:tcMar>
              <w:top w:w="0" w:type="dxa"/>
              <w:left w:w="115" w:type="dxa"/>
              <w:bottom w:w="0" w:type="dxa"/>
              <w:right w:w="115" w:type="dxa"/>
            </w:tcMar>
            <w:hideMark/>
          </w:tcPr>
          <w:p w14:paraId="24C21466" w14:textId="77777777" w:rsidR="004508AF" w:rsidRPr="00F92B8B" w:rsidRDefault="004508AF" w:rsidP="004508AF">
            <w:pPr>
              <w:numPr>
                <w:ilvl w:val="0"/>
                <w:numId w:val="35"/>
              </w:numPr>
              <w:tabs>
                <w:tab w:val="num" w:pos="271"/>
              </w:tabs>
              <w:ind w:hanging="719"/>
              <w:textAlignment w:val="baseline"/>
              <w:rPr>
                <w:rFonts w:ascii="Arial" w:hAnsi="Arial" w:cs="Arial"/>
                <w:color w:val="000000"/>
              </w:rPr>
            </w:pPr>
            <w:r w:rsidRPr="00F92B8B">
              <w:rPr>
                <w:rFonts w:ascii="Arial" w:hAnsi="Arial" w:cs="Arial"/>
                <w:color w:val="000000"/>
              </w:rPr>
              <w:t>Anxiety</w:t>
            </w:r>
          </w:p>
        </w:tc>
        <w:tc>
          <w:tcPr>
            <w:tcW w:w="0" w:type="auto"/>
            <w:tcMar>
              <w:top w:w="0" w:type="dxa"/>
              <w:left w:w="115" w:type="dxa"/>
              <w:bottom w:w="0" w:type="dxa"/>
              <w:right w:w="115" w:type="dxa"/>
            </w:tcMar>
            <w:hideMark/>
          </w:tcPr>
          <w:p w14:paraId="44954686"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2DBF68BC" w14:textId="77777777" w:rsidR="004508AF" w:rsidRPr="00F92B8B" w:rsidRDefault="004508AF" w:rsidP="004508AF">
            <w:pPr>
              <w:jc w:val="center"/>
              <w:rPr>
                <w:rFonts w:ascii="Times New Roman" w:hAnsi="Times New Roman"/>
              </w:rPr>
            </w:pPr>
            <w:r w:rsidRPr="00F92B8B">
              <w:rPr>
                <w:rFonts w:ascii="Arial" w:hAnsi="Arial" w:cs="Arial"/>
                <w:color w:val="000000"/>
              </w:rPr>
              <w:t>0.66</w:t>
            </w:r>
          </w:p>
        </w:tc>
        <w:tc>
          <w:tcPr>
            <w:tcW w:w="0" w:type="auto"/>
            <w:tcMar>
              <w:top w:w="0" w:type="dxa"/>
              <w:left w:w="115" w:type="dxa"/>
              <w:bottom w:w="0" w:type="dxa"/>
              <w:right w:w="115" w:type="dxa"/>
            </w:tcMar>
            <w:hideMark/>
          </w:tcPr>
          <w:p w14:paraId="2321B6E9" w14:textId="77777777" w:rsidR="004508AF" w:rsidRPr="00F92B8B" w:rsidRDefault="004508AF" w:rsidP="004508AF">
            <w:pPr>
              <w:jc w:val="center"/>
              <w:rPr>
                <w:rFonts w:ascii="Times New Roman" w:hAnsi="Times New Roman"/>
              </w:rPr>
            </w:pPr>
            <w:r w:rsidRPr="00F92B8B">
              <w:rPr>
                <w:rFonts w:ascii="Arial" w:hAnsi="Arial" w:cs="Arial"/>
                <w:color w:val="000000"/>
              </w:rPr>
              <w:t>3.07</w:t>
            </w:r>
          </w:p>
        </w:tc>
        <w:tc>
          <w:tcPr>
            <w:tcW w:w="0" w:type="auto"/>
            <w:tcMar>
              <w:top w:w="0" w:type="dxa"/>
              <w:left w:w="115" w:type="dxa"/>
              <w:bottom w:w="0" w:type="dxa"/>
              <w:right w:w="115" w:type="dxa"/>
            </w:tcMar>
            <w:hideMark/>
          </w:tcPr>
          <w:p w14:paraId="5F72CE7A" w14:textId="77777777" w:rsidR="004508AF" w:rsidRPr="00F92B8B" w:rsidRDefault="004508AF" w:rsidP="004508AF">
            <w:pPr>
              <w:jc w:val="center"/>
              <w:rPr>
                <w:rFonts w:ascii="Times New Roman" w:hAnsi="Times New Roman"/>
              </w:rPr>
            </w:pPr>
            <w:r w:rsidRPr="00F92B8B">
              <w:rPr>
                <w:rFonts w:ascii="Arial" w:hAnsi="Arial" w:cs="Arial"/>
                <w:color w:val="000000"/>
              </w:rPr>
              <w:t>Moderate</w:t>
            </w:r>
          </w:p>
        </w:tc>
      </w:tr>
      <w:tr w:rsidR="004508AF" w:rsidRPr="00F92B8B" w14:paraId="468966F7" w14:textId="77777777" w:rsidTr="00652EBF">
        <w:trPr>
          <w:trHeight w:val="375"/>
        </w:trPr>
        <w:tc>
          <w:tcPr>
            <w:tcW w:w="0" w:type="auto"/>
            <w:tcMar>
              <w:top w:w="0" w:type="dxa"/>
              <w:left w:w="115" w:type="dxa"/>
              <w:bottom w:w="0" w:type="dxa"/>
              <w:right w:w="115" w:type="dxa"/>
            </w:tcMar>
            <w:hideMark/>
          </w:tcPr>
          <w:p w14:paraId="7B517B6C" w14:textId="77777777" w:rsidR="004508AF" w:rsidRPr="00F92B8B" w:rsidRDefault="004508AF" w:rsidP="004508AF">
            <w:pPr>
              <w:rPr>
                <w:rFonts w:ascii="Times New Roman" w:hAnsi="Times New Roman"/>
              </w:rPr>
            </w:pPr>
            <w:r w:rsidRPr="00F92B8B">
              <w:rPr>
                <w:rFonts w:ascii="Arial" w:hAnsi="Arial" w:cs="Arial"/>
                <w:b/>
                <w:bCs/>
                <w:color w:val="000000"/>
              </w:rPr>
              <w:lastRenderedPageBreak/>
              <w:t>Overall</w:t>
            </w:r>
          </w:p>
        </w:tc>
        <w:tc>
          <w:tcPr>
            <w:tcW w:w="0" w:type="auto"/>
            <w:tcMar>
              <w:top w:w="0" w:type="dxa"/>
              <w:left w:w="115" w:type="dxa"/>
              <w:bottom w:w="0" w:type="dxa"/>
              <w:right w:w="115" w:type="dxa"/>
            </w:tcMar>
            <w:hideMark/>
          </w:tcPr>
          <w:p w14:paraId="7FF8E1E1" w14:textId="77777777" w:rsidR="004508AF" w:rsidRPr="00F92B8B" w:rsidRDefault="004508AF" w:rsidP="004508AF">
            <w:pPr>
              <w:tabs>
                <w:tab w:val="num" w:pos="271"/>
              </w:tabs>
              <w:ind w:hanging="719"/>
              <w:rPr>
                <w:rFonts w:ascii="Times New Roman" w:hAnsi="Times New Roman"/>
              </w:rPr>
            </w:pPr>
          </w:p>
        </w:tc>
        <w:tc>
          <w:tcPr>
            <w:tcW w:w="0" w:type="auto"/>
            <w:tcMar>
              <w:top w:w="0" w:type="dxa"/>
              <w:left w:w="115" w:type="dxa"/>
              <w:bottom w:w="0" w:type="dxa"/>
              <w:right w:w="115" w:type="dxa"/>
            </w:tcMar>
            <w:hideMark/>
          </w:tcPr>
          <w:p w14:paraId="09FE7A7D" w14:textId="77777777" w:rsidR="004508AF" w:rsidRPr="00F92B8B" w:rsidRDefault="004508AF" w:rsidP="004508AF">
            <w:pPr>
              <w:jc w:val="center"/>
              <w:rPr>
                <w:rFonts w:ascii="Times New Roman" w:hAnsi="Times New Roman"/>
              </w:rPr>
            </w:pPr>
            <w:r w:rsidRPr="00F92B8B">
              <w:rPr>
                <w:rFonts w:ascii="Arial" w:hAnsi="Arial" w:cs="Arial"/>
                <w:b/>
                <w:bCs/>
                <w:color w:val="000000"/>
              </w:rPr>
              <w:t>303</w:t>
            </w:r>
          </w:p>
        </w:tc>
        <w:tc>
          <w:tcPr>
            <w:tcW w:w="0" w:type="auto"/>
            <w:tcMar>
              <w:top w:w="0" w:type="dxa"/>
              <w:left w:w="115" w:type="dxa"/>
              <w:bottom w:w="0" w:type="dxa"/>
              <w:right w:w="115" w:type="dxa"/>
            </w:tcMar>
            <w:hideMark/>
          </w:tcPr>
          <w:p w14:paraId="02ADC9BB" w14:textId="77777777" w:rsidR="004508AF" w:rsidRPr="00F92B8B" w:rsidRDefault="004508AF" w:rsidP="004508AF">
            <w:pPr>
              <w:jc w:val="center"/>
              <w:rPr>
                <w:rFonts w:ascii="Times New Roman" w:hAnsi="Times New Roman"/>
              </w:rPr>
            </w:pPr>
            <w:r w:rsidRPr="00F92B8B">
              <w:rPr>
                <w:rFonts w:ascii="Arial" w:hAnsi="Arial" w:cs="Arial"/>
                <w:b/>
                <w:bCs/>
                <w:color w:val="000000"/>
              </w:rPr>
              <w:t>0.59</w:t>
            </w:r>
          </w:p>
        </w:tc>
        <w:tc>
          <w:tcPr>
            <w:tcW w:w="0" w:type="auto"/>
            <w:tcMar>
              <w:top w:w="0" w:type="dxa"/>
              <w:left w:w="115" w:type="dxa"/>
              <w:bottom w:w="0" w:type="dxa"/>
              <w:right w:w="115" w:type="dxa"/>
            </w:tcMar>
            <w:hideMark/>
          </w:tcPr>
          <w:p w14:paraId="6020C6E0" w14:textId="77777777" w:rsidR="004508AF" w:rsidRPr="00F92B8B" w:rsidRDefault="004508AF" w:rsidP="004508AF">
            <w:pPr>
              <w:jc w:val="center"/>
              <w:rPr>
                <w:rFonts w:ascii="Times New Roman" w:hAnsi="Times New Roman"/>
              </w:rPr>
            </w:pPr>
            <w:r w:rsidRPr="00F92B8B">
              <w:rPr>
                <w:rFonts w:ascii="Arial" w:hAnsi="Arial" w:cs="Arial"/>
                <w:b/>
                <w:bCs/>
                <w:color w:val="000000"/>
              </w:rPr>
              <w:t>3.27</w:t>
            </w:r>
          </w:p>
        </w:tc>
        <w:tc>
          <w:tcPr>
            <w:tcW w:w="0" w:type="auto"/>
            <w:tcMar>
              <w:top w:w="0" w:type="dxa"/>
              <w:left w:w="115" w:type="dxa"/>
              <w:bottom w:w="0" w:type="dxa"/>
              <w:right w:w="115" w:type="dxa"/>
            </w:tcMar>
            <w:hideMark/>
          </w:tcPr>
          <w:p w14:paraId="647A6534" w14:textId="77777777" w:rsidR="004508AF" w:rsidRPr="00F92B8B" w:rsidRDefault="004508AF" w:rsidP="004508AF">
            <w:pPr>
              <w:jc w:val="center"/>
              <w:rPr>
                <w:rFonts w:ascii="Times New Roman" w:hAnsi="Times New Roman"/>
              </w:rPr>
            </w:pPr>
            <w:r w:rsidRPr="00F92B8B">
              <w:rPr>
                <w:rFonts w:ascii="Arial" w:hAnsi="Arial" w:cs="Arial"/>
                <w:b/>
                <w:bCs/>
                <w:color w:val="000000"/>
              </w:rPr>
              <w:t>Moderate</w:t>
            </w:r>
          </w:p>
        </w:tc>
      </w:tr>
      <w:tr w:rsidR="004508AF" w:rsidRPr="00F92B8B" w14:paraId="453E470F" w14:textId="77777777" w:rsidTr="00652EBF">
        <w:trPr>
          <w:trHeight w:val="564"/>
        </w:trPr>
        <w:tc>
          <w:tcPr>
            <w:tcW w:w="0" w:type="auto"/>
            <w:vMerge w:val="restart"/>
            <w:tcMar>
              <w:top w:w="0" w:type="dxa"/>
              <w:left w:w="115" w:type="dxa"/>
              <w:bottom w:w="0" w:type="dxa"/>
              <w:right w:w="115" w:type="dxa"/>
            </w:tcMar>
            <w:hideMark/>
          </w:tcPr>
          <w:p w14:paraId="203FDADD" w14:textId="77777777" w:rsidR="004508AF" w:rsidRPr="00F92B8B" w:rsidRDefault="004508AF" w:rsidP="004508AF">
            <w:pPr>
              <w:textAlignment w:val="baseline"/>
              <w:rPr>
                <w:rFonts w:ascii="Arial" w:hAnsi="Arial" w:cs="Arial"/>
                <w:color w:val="000000"/>
              </w:rPr>
            </w:pPr>
            <w:r w:rsidRPr="00F92B8B">
              <w:rPr>
                <w:rFonts w:ascii="Arial" w:hAnsi="Arial" w:cs="Arial"/>
                <w:color w:val="000000"/>
              </w:rPr>
              <w:t>Willingness to Communicate in a School Setting</w:t>
            </w:r>
          </w:p>
        </w:tc>
        <w:tc>
          <w:tcPr>
            <w:tcW w:w="0" w:type="auto"/>
            <w:tcMar>
              <w:top w:w="0" w:type="dxa"/>
              <w:left w:w="115" w:type="dxa"/>
              <w:bottom w:w="0" w:type="dxa"/>
              <w:right w:w="115" w:type="dxa"/>
            </w:tcMar>
            <w:hideMark/>
          </w:tcPr>
          <w:p w14:paraId="4CBC0E8D" w14:textId="77777777" w:rsidR="004508AF" w:rsidRPr="00F92B8B" w:rsidRDefault="004508AF" w:rsidP="004508AF">
            <w:pPr>
              <w:textAlignment w:val="baseline"/>
              <w:rPr>
                <w:rFonts w:ascii="Arial" w:hAnsi="Arial" w:cs="Arial"/>
                <w:b/>
                <w:bCs/>
                <w:color w:val="000000"/>
              </w:rPr>
            </w:pPr>
            <w:r w:rsidRPr="00F92B8B">
              <w:rPr>
                <w:rFonts w:ascii="Arial" w:hAnsi="Arial" w:cs="Arial"/>
                <w:color w:val="000000"/>
              </w:rPr>
              <w:t>Communicating with Teachers in English</w:t>
            </w:r>
          </w:p>
        </w:tc>
        <w:tc>
          <w:tcPr>
            <w:tcW w:w="0" w:type="auto"/>
            <w:tcMar>
              <w:top w:w="0" w:type="dxa"/>
              <w:left w:w="115" w:type="dxa"/>
              <w:bottom w:w="0" w:type="dxa"/>
              <w:right w:w="115" w:type="dxa"/>
            </w:tcMar>
            <w:hideMark/>
          </w:tcPr>
          <w:p w14:paraId="65870EE3"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0953083D" w14:textId="77777777" w:rsidR="004508AF" w:rsidRPr="00F92B8B" w:rsidRDefault="004508AF" w:rsidP="004508AF">
            <w:pPr>
              <w:jc w:val="center"/>
              <w:rPr>
                <w:rFonts w:ascii="Times New Roman" w:hAnsi="Times New Roman"/>
              </w:rPr>
            </w:pPr>
            <w:r w:rsidRPr="00F92B8B">
              <w:rPr>
                <w:rFonts w:ascii="Arial" w:hAnsi="Arial" w:cs="Arial"/>
                <w:color w:val="000000"/>
              </w:rPr>
              <w:t>0.69</w:t>
            </w:r>
          </w:p>
        </w:tc>
        <w:tc>
          <w:tcPr>
            <w:tcW w:w="0" w:type="auto"/>
            <w:tcMar>
              <w:top w:w="0" w:type="dxa"/>
              <w:left w:w="115" w:type="dxa"/>
              <w:bottom w:w="0" w:type="dxa"/>
              <w:right w:w="115" w:type="dxa"/>
            </w:tcMar>
            <w:hideMark/>
          </w:tcPr>
          <w:p w14:paraId="516FC39B" w14:textId="77777777" w:rsidR="004508AF" w:rsidRPr="00F92B8B" w:rsidRDefault="004508AF" w:rsidP="004508AF">
            <w:pPr>
              <w:jc w:val="center"/>
              <w:rPr>
                <w:rFonts w:ascii="Times New Roman" w:hAnsi="Times New Roman"/>
              </w:rPr>
            </w:pPr>
            <w:r w:rsidRPr="00F92B8B">
              <w:rPr>
                <w:rFonts w:ascii="Arial" w:hAnsi="Arial" w:cs="Arial"/>
                <w:color w:val="000000"/>
              </w:rPr>
              <w:t>3.27</w:t>
            </w:r>
          </w:p>
        </w:tc>
        <w:tc>
          <w:tcPr>
            <w:tcW w:w="0" w:type="auto"/>
            <w:tcMar>
              <w:top w:w="0" w:type="dxa"/>
              <w:left w:w="115" w:type="dxa"/>
              <w:bottom w:w="0" w:type="dxa"/>
              <w:right w:w="115" w:type="dxa"/>
            </w:tcMar>
            <w:hideMark/>
          </w:tcPr>
          <w:p w14:paraId="47AFFB08" w14:textId="77777777" w:rsidR="004508AF" w:rsidRPr="00F92B8B" w:rsidRDefault="004508AF" w:rsidP="004508AF">
            <w:pPr>
              <w:jc w:val="center"/>
              <w:rPr>
                <w:rFonts w:ascii="Times New Roman" w:hAnsi="Times New Roman"/>
              </w:rPr>
            </w:pPr>
            <w:r w:rsidRPr="00F92B8B">
              <w:rPr>
                <w:rFonts w:ascii="Arial" w:hAnsi="Arial" w:cs="Arial"/>
                <w:color w:val="000000"/>
              </w:rPr>
              <w:t>Moderate</w:t>
            </w:r>
          </w:p>
        </w:tc>
      </w:tr>
      <w:tr w:rsidR="004508AF" w:rsidRPr="00F92B8B" w14:paraId="66B4FDC8" w14:textId="77777777" w:rsidTr="00652EBF">
        <w:trPr>
          <w:trHeight w:val="403"/>
        </w:trPr>
        <w:tc>
          <w:tcPr>
            <w:tcW w:w="0" w:type="auto"/>
            <w:vMerge/>
            <w:hideMark/>
          </w:tcPr>
          <w:p w14:paraId="0138EC89" w14:textId="77777777" w:rsidR="004508AF" w:rsidRPr="00F92B8B" w:rsidRDefault="004508AF" w:rsidP="004508AF">
            <w:pPr>
              <w:rPr>
                <w:rFonts w:ascii="Arial" w:hAnsi="Arial" w:cs="Arial"/>
                <w:color w:val="000000"/>
              </w:rPr>
            </w:pPr>
          </w:p>
        </w:tc>
        <w:tc>
          <w:tcPr>
            <w:tcW w:w="0" w:type="auto"/>
            <w:tcMar>
              <w:top w:w="0" w:type="dxa"/>
              <w:left w:w="115" w:type="dxa"/>
              <w:bottom w:w="0" w:type="dxa"/>
              <w:right w:w="115" w:type="dxa"/>
            </w:tcMar>
            <w:hideMark/>
          </w:tcPr>
          <w:p w14:paraId="7FD6EE53" w14:textId="77777777" w:rsidR="004508AF" w:rsidRPr="00F92B8B" w:rsidRDefault="004508AF" w:rsidP="004508AF">
            <w:pPr>
              <w:numPr>
                <w:ilvl w:val="0"/>
                <w:numId w:val="36"/>
              </w:numPr>
              <w:tabs>
                <w:tab w:val="num" w:pos="271"/>
              </w:tabs>
              <w:ind w:hanging="719"/>
              <w:textAlignment w:val="baseline"/>
              <w:rPr>
                <w:rFonts w:ascii="Arial" w:hAnsi="Arial" w:cs="Arial"/>
                <w:b/>
                <w:bCs/>
                <w:color w:val="000000"/>
              </w:rPr>
            </w:pPr>
            <w:r w:rsidRPr="00F92B8B">
              <w:rPr>
                <w:rFonts w:ascii="Arial" w:hAnsi="Arial" w:cs="Arial"/>
                <w:color w:val="000000"/>
              </w:rPr>
              <w:t>Communicating with Classmates in English</w:t>
            </w:r>
          </w:p>
        </w:tc>
        <w:tc>
          <w:tcPr>
            <w:tcW w:w="0" w:type="auto"/>
            <w:tcMar>
              <w:top w:w="0" w:type="dxa"/>
              <w:left w:w="115" w:type="dxa"/>
              <w:bottom w:w="0" w:type="dxa"/>
              <w:right w:w="115" w:type="dxa"/>
            </w:tcMar>
            <w:hideMark/>
          </w:tcPr>
          <w:p w14:paraId="7381ECF2"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5A6C02F6" w14:textId="77777777" w:rsidR="004508AF" w:rsidRPr="00F92B8B" w:rsidRDefault="004508AF" w:rsidP="004508AF">
            <w:pPr>
              <w:jc w:val="center"/>
              <w:rPr>
                <w:rFonts w:ascii="Times New Roman" w:hAnsi="Times New Roman"/>
              </w:rPr>
            </w:pPr>
            <w:r w:rsidRPr="00F92B8B">
              <w:rPr>
                <w:rFonts w:ascii="Arial" w:hAnsi="Arial" w:cs="Arial"/>
                <w:color w:val="000000"/>
              </w:rPr>
              <w:t>0.75</w:t>
            </w:r>
          </w:p>
        </w:tc>
        <w:tc>
          <w:tcPr>
            <w:tcW w:w="0" w:type="auto"/>
            <w:tcMar>
              <w:top w:w="0" w:type="dxa"/>
              <w:left w:w="115" w:type="dxa"/>
              <w:bottom w:w="0" w:type="dxa"/>
              <w:right w:w="115" w:type="dxa"/>
            </w:tcMar>
            <w:hideMark/>
          </w:tcPr>
          <w:p w14:paraId="7CBA8BBA" w14:textId="77777777" w:rsidR="004508AF" w:rsidRPr="00F92B8B" w:rsidRDefault="004508AF" w:rsidP="004508AF">
            <w:pPr>
              <w:jc w:val="center"/>
              <w:rPr>
                <w:rFonts w:ascii="Times New Roman" w:hAnsi="Times New Roman"/>
              </w:rPr>
            </w:pPr>
            <w:r w:rsidRPr="00F92B8B">
              <w:rPr>
                <w:rFonts w:ascii="Arial" w:hAnsi="Arial" w:cs="Arial"/>
                <w:color w:val="000000"/>
              </w:rPr>
              <w:t>3.35</w:t>
            </w:r>
          </w:p>
        </w:tc>
        <w:tc>
          <w:tcPr>
            <w:tcW w:w="0" w:type="auto"/>
            <w:tcMar>
              <w:top w:w="0" w:type="dxa"/>
              <w:left w:w="115" w:type="dxa"/>
              <w:bottom w:w="0" w:type="dxa"/>
              <w:right w:w="115" w:type="dxa"/>
            </w:tcMar>
            <w:hideMark/>
          </w:tcPr>
          <w:p w14:paraId="1B8F6226" w14:textId="77777777" w:rsidR="004508AF" w:rsidRPr="00F92B8B" w:rsidRDefault="004508AF" w:rsidP="004508AF">
            <w:pPr>
              <w:jc w:val="center"/>
              <w:rPr>
                <w:rFonts w:ascii="Times New Roman" w:hAnsi="Times New Roman"/>
              </w:rPr>
            </w:pPr>
            <w:r w:rsidRPr="00F92B8B">
              <w:rPr>
                <w:rFonts w:ascii="Arial" w:hAnsi="Arial" w:cs="Arial"/>
                <w:color w:val="000000"/>
              </w:rPr>
              <w:t>Moderate</w:t>
            </w:r>
          </w:p>
        </w:tc>
      </w:tr>
      <w:tr w:rsidR="004508AF" w:rsidRPr="00F92B8B" w14:paraId="7056D3D9" w14:textId="77777777" w:rsidTr="00652EBF">
        <w:trPr>
          <w:trHeight w:val="403"/>
        </w:trPr>
        <w:tc>
          <w:tcPr>
            <w:tcW w:w="0" w:type="auto"/>
            <w:tcMar>
              <w:top w:w="0" w:type="dxa"/>
              <w:left w:w="115" w:type="dxa"/>
              <w:bottom w:w="0" w:type="dxa"/>
              <w:right w:w="115" w:type="dxa"/>
            </w:tcMar>
            <w:hideMark/>
          </w:tcPr>
          <w:p w14:paraId="4878C16A" w14:textId="77777777" w:rsidR="004508AF" w:rsidRPr="00F92B8B" w:rsidRDefault="004508AF" w:rsidP="004508AF">
            <w:pPr>
              <w:rPr>
                <w:rFonts w:ascii="Times New Roman" w:hAnsi="Times New Roman"/>
              </w:rPr>
            </w:pPr>
            <w:r w:rsidRPr="00F92B8B">
              <w:rPr>
                <w:rFonts w:ascii="Arial" w:hAnsi="Arial" w:cs="Arial"/>
                <w:b/>
                <w:bCs/>
                <w:color w:val="000000"/>
              </w:rPr>
              <w:t>Overall</w:t>
            </w:r>
          </w:p>
        </w:tc>
        <w:tc>
          <w:tcPr>
            <w:tcW w:w="0" w:type="auto"/>
            <w:tcMar>
              <w:top w:w="0" w:type="dxa"/>
              <w:left w:w="115" w:type="dxa"/>
              <w:bottom w:w="0" w:type="dxa"/>
              <w:right w:w="115" w:type="dxa"/>
            </w:tcMar>
            <w:hideMark/>
          </w:tcPr>
          <w:p w14:paraId="5BA0DE97" w14:textId="77777777" w:rsidR="004508AF" w:rsidRPr="00F92B8B" w:rsidRDefault="004508AF" w:rsidP="004508AF">
            <w:pPr>
              <w:tabs>
                <w:tab w:val="num" w:pos="271"/>
              </w:tabs>
              <w:ind w:hanging="719"/>
              <w:rPr>
                <w:rFonts w:ascii="Times New Roman" w:hAnsi="Times New Roman"/>
              </w:rPr>
            </w:pPr>
          </w:p>
        </w:tc>
        <w:tc>
          <w:tcPr>
            <w:tcW w:w="0" w:type="auto"/>
            <w:tcMar>
              <w:top w:w="0" w:type="dxa"/>
              <w:left w:w="115" w:type="dxa"/>
              <w:bottom w:w="0" w:type="dxa"/>
              <w:right w:w="115" w:type="dxa"/>
            </w:tcMar>
            <w:hideMark/>
          </w:tcPr>
          <w:p w14:paraId="458833F3" w14:textId="77777777" w:rsidR="004508AF" w:rsidRPr="00F92B8B" w:rsidRDefault="004508AF" w:rsidP="004508AF">
            <w:pPr>
              <w:jc w:val="center"/>
              <w:rPr>
                <w:rFonts w:ascii="Times New Roman" w:hAnsi="Times New Roman"/>
              </w:rPr>
            </w:pPr>
            <w:r w:rsidRPr="00F92B8B">
              <w:rPr>
                <w:rFonts w:ascii="Arial" w:hAnsi="Arial" w:cs="Arial"/>
                <w:b/>
                <w:bCs/>
                <w:color w:val="000000"/>
              </w:rPr>
              <w:t>303</w:t>
            </w:r>
          </w:p>
        </w:tc>
        <w:tc>
          <w:tcPr>
            <w:tcW w:w="0" w:type="auto"/>
            <w:tcMar>
              <w:top w:w="0" w:type="dxa"/>
              <w:left w:w="115" w:type="dxa"/>
              <w:bottom w:w="0" w:type="dxa"/>
              <w:right w:w="115" w:type="dxa"/>
            </w:tcMar>
            <w:hideMark/>
          </w:tcPr>
          <w:p w14:paraId="153DDD1A" w14:textId="77777777" w:rsidR="004508AF" w:rsidRPr="00F92B8B" w:rsidRDefault="004508AF" w:rsidP="004508AF">
            <w:pPr>
              <w:jc w:val="center"/>
              <w:rPr>
                <w:rFonts w:ascii="Times New Roman" w:hAnsi="Times New Roman"/>
              </w:rPr>
            </w:pPr>
            <w:r w:rsidRPr="00F92B8B">
              <w:rPr>
                <w:rFonts w:ascii="Arial" w:hAnsi="Arial" w:cs="Arial"/>
                <w:b/>
                <w:bCs/>
                <w:color w:val="000000"/>
              </w:rPr>
              <w:t>0.68</w:t>
            </w:r>
          </w:p>
        </w:tc>
        <w:tc>
          <w:tcPr>
            <w:tcW w:w="0" w:type="auto"/>
            <w:tcMar>
              <w:top w:w="0" w:type="dxa"/>
              <w:left w:w="115" w:type="dxa"/>
              <w:bottom w:w="0" w:type="dxa"/>
              <w:right w:w="115" w:type="dxa"/>
            </w:tcMar>
            <w:hideMark/>
          </w:tcPr>
          <w:p w14:paraId="0157F089" w14:textId="77777777" w:rsidR="004508AF" w:rsidRPr="00F92B8B" w:rsidRDefault="004508AF" w:rsidP="004508AF">
            <w:pPr>
              <w:jc w:val="center"/>
              <w:rPr>
                <w:rFonts w:ascii="Times New Roman" w:hAnsi="Times New Roman"/>
              </w:rPr>
            </w:pPr>
            <w:r w:rsidRPr="00F92B8B">
              <w:rPr>
                <w:rFonts w:ascii="Arial" w:hAnsi="Arial" w:cs="Arial"/>
                <w:b/>
                <w:bCs/>
                <w:color w:val="000000"/>
              </w:rPr>
              <w:t>3.31</w:t>
            </w:r>
          </w:p>
        </w:tc>
        <w:tc>
          <w:tcPr>
            <w:tcW w:w="0" w:type="auto"/>
            <w:tcMar>
              <w:top w:w="0" w:type="dxa"/>
              <w:left w:w="115" w:type="dxa"/>
              <w:bottom w:w="0" w:type="dxa"/>
              <w:right w:w="115" w:type="dxa"/>
            </w:tcMar>
            <w:hideMark/>
          </w:tcPr>
          <w:p w14:paraId="25B37331" w14:textId="77777777" w:rsidR="004508AF" w:rsidRPr="00F92B8B" w:rsidRDefault="004508AF" w:rsidP="004508AF">
            <w:pPr>
              <w:jc w:val="center"/>
              <w:rPr>
                <w:rFonts w:ascii="Times New Roman" w:hAnsi="Times New Roman"/>
              </w:rPr>
            </w:pPr>
            <w:r w:rsidRPr="00F92B8B">
              <w:rPr>
                <w:rFonts w:ascii="Arial" w:hAnsi="Arial" w:cs="Arial"/>
                <w:b/>
                <w:bCs/>
                <w:color w:val="000000"/>
              </w:rPr>
              <w:t>Moderate</w:t>
            </w:r>
          </w:p>
        </w:tc>
      </w:tr>
      <w:tr w:rsidR="004508AF" w:rsidRPr="00F92B8B" w14:paraId="46DFC217" w14:textId="77777777" w:rsidTr="00652EBF">
        <w:trPr>
          <w:trHeight w:val="403"/>
        </w:trPr>
        <w:tc>
          <w:tcPr>
            <w:tcW w:w="0" w:type="auto"/>
            <w:vMerge w:val="restart"/>
            <w:tcMar>
              <w:top w:w="0" w:type="dxa"/>
              <w:left w:w="115" w:type="dxa"/>
              <w:bottom w:w="0" w:type="dxa"/>
              <w:right w:w="115" w:type="dxa"/>
            </w:tcMar>
            <w:hideMark/>
          </w:tcPr>
          <w:p w14:paraId="4E0A2840" w14:textId="77777777" w:rsidR="004508AF" w:rsidRPr="00F92B8B" w:rsidRDefault="004508AF" w:rsidP="004508AF">
            <w:pPr>
              <w:textAlignment w:val="baseline"/>
              <w:rPr>
                <w:rFonts w:ascii="Arial" w:hAnsi="Arial" w:cs="Arial"/>
                <w:b/>
                <w:bCs/>
                <w:color w:val="000000"/>
              </w:rPr>
            </w:pPr>
            <w:r w:rsidRPr="00F92B8B">
              <w:rPr>
                <w:rFonts w:ascii="Arial" w:hAnsi="Arial" w:cs="Arial"/>
                <w:color w:val="000000"/>
              </w:rPr>
              <w:t>Engagement in Oral Communication Task</w:t>
            </w:r>
          </w:p>
        </w:tc>
        <w:tc>
          <w:tcPr>
            <w:tcW w:w="0" w:type="auto"/>
            <w:tcMar>
              <w:top w:w="0" w:type="dxa"/>
              <w:left w:w="115" w:type="dxa"/>
              <w:bottom w:w="0" w:type="dxa"/>
              <w:right w:w="115" w:type="dxa"/>
            </w:tcMar>
            <w:hideMark/>
          </w:tcPr>
          <w:p w14:paraId="76B6FD95" w14:textId="77777777" w:rsidR="004508AF" w:rsidRPr="00F92B8B" w:rsidRDefault="004508AF" w:rsidP="004508AF">
            <w:pPr>
              <w:textAlignment w:val="baseline"/>
              <w:rPr>
                <w:rFonts w:ascii="Arial" w:hAnsi="Arial" w:cs="Arial"/>
                <w:color w:val="000000"/>
              </w:rPr>
            </w:pPr>
            <w:r w:rsidRPr="00F92B8B">
              <w:rPr>
                <w:rFonts w:ascii="Arial" w:hAnsi="Arial" w:cs="Arial"/>
                <w:color w:val="000000"/>
              </w:rPr>
              <w:t>Demeanor</w:t>
            </w:r>
          </w:p>
        </w:tc>
        <w:tc>
          <w:tcPr>
            <w:tcW w:w="0" w:type="auto"/>
            <w:tcMar>
              <w:top w:w="0" w:type="dxa"/>
              <w:left w:w="115" w:type="dxa"/>
              <w:bottom w:w="0" w:type="dxa"/>
              <w:right w:w="115" w:type="dxa"/>
            </w:tcMar>
            <w:hideMark/>
          </w:tcPr>
          <w:p w14:paraId="652B3144"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450DEC86" w14:textId="77777777" w:rsidR="004508AF" w:rsidRPr="00F92B8B" w:rsidRDefault="004508AF" w:rsidP="004508AF">
            <w:pPr>
              <w:jc w:val="center"/>
              <w:rPr>
                <w:rFonts w:ascii="Times New Roman" w:hAnsi="Times New Roman"/>
              </w:rPr>
            </w:pPr>
            <w:r w:rsidRPr="00F92B8B">
              <w:rPr>
                <w:rFonts w:ascii="Arial" w:hAnsi="Arial" w:cs="Arial"/>
                <w:color w:val="000000"/>
              </w:rPr>
              <w:t>1.03</w:t>
            </w:r>
          </w:p>
        </w:tc>
        <w:tc>
          <w:tcPr>
            <w:tcW w:w="0" w:type="auto"/>
            <w:tcMar>
              <w:top w:w="0" w:type="dxa"/>
              <w:left w:w="115" w:type="dxa"/>
              <w:bottom w:w="0" w:type="dxa"/>
              <w:right w:w="115" w:type="dxa"/>
            </w:tcMar>
            <w:hideMark/>
          </w:tcPr>
          <w:p w14:paraId="42379CF5" w14:textId="77777777" w:rsidR="004508AF" w:rsidRPr="00F92B8B" w:rsidRDefault="004508AF" w:rsidP="004508AF">
            <w:pPr>
              <w:jc w:val="center"/>
              <w:rPr>
                <w:rFonts w:ascii="Times New Roman" w:hAnsi="Times New Roman"/>
              </w:rPr>
            </w:pPr>
            <w:r w:rsidRPr="00F92B8B">
              <w:rPr>
                <w:rFonts w:ascii="Arial" w:hAnsi="Arial" w:cs="Arial"/>
                <w:color w:val="000000"/>
              </w:rPr>
              <w:t>3.58</w:t>
            </w:r>
          </w:p>
        </w:tc>
        <w:tc>
          <w:tcPr>
            <w:tcW w:w="0" w:type="auto"/>
            <w:tcMar>
              <w:top w:w="0" w:type="dxa"/>
              <w:left w:w="115" w:type="dxa"/>
              <w:bottom w:w="0" w:type="dxa"/>
              <w:right w:w="115" w:type="dxa"/>
            </w:tcMar>
            <w:hideMark/>
          </w:tcPr>
          <w:p w14:paraId="6A8D3965" w14:textId="77777777" w:rsidR="004508AF" w:rsidRPr="00F92B8B" w:rsidRDefault="004508AF" w:rsidP="004508AF">
            <w:pPr>
              <w:jc w:val="center"/>
              <w:rPr>
                <w:rFonts w:ascii="Times New Roman" w:hAnsi="Times New Roman"/>
              </w:rPr>
            </w:pPr>
            <w:r w:rsidRPr="00F92B8B">
              <w:rPr>
                <w:rFonts w:ascii="Arial" w:hAnsi="Arial" w:cs="Arial"/>
                <w:color w:val="000000"/>
              </w:rPr>
              <w:t>High </w:t>
            </w:r>
          </w:p>
        </w:tc>
      </w:tr>
      <w:tr w:rsidR="004508AF" w:rsidRPr="00F92B8B" w14:paraId="0DE74DD9" w14:textId="77777777" w:rsidTr="00652EBF">
        <w:trPr>
          <w:trHeight w:val="403"/>
        </w:trPr>
        <w:tc>
          <w:tcPr>
            <w:tcW w:w="0" w:type="auto"/>
            <w:vMerge/>
            <w:hideMark/>
          </w:tcPr>
          <w:p w14:paraId="1125C380" w14:textId="77777777" w:rsidR="004508AF" w:rsidRPr="00F92B8B" w:rsidRDefault="004508AF" w:rsidP="004508AF">
            <w:pPr>
              <w:rPr>
                <w:rFonts w:ascii="Arial" w:hAnsi="Arial" w:cs="Arial"/>
                <w:b/>
                <w:bCs/>
                <w:color w:val="000000"/>
              </w:rPr>
            </w:pPr>
          </w:p>
        </w:tc>
        <w:tc>
          <w:tcPr>
            <w:tcW w:w="0" w:type="auto"/>
            <w:tcMar>
              <w:top w:w="0" w:type="dxa"/>
              <w:left w:w="115" w:type="dxa"/>
              <w:bottom w:w="0" w:type="dxa"/>
              <w:right w:w="115" w:type="dxa"/>
            </w:tcMar>
            <w:hideMark/>
          </w:tcPr>
          <w:p w14:paraId="70C9C27D" w14:textId="77777777" w:rsidR="004508AF" w:rsidRPr="00F92B8B" w:rsidRDefault="004508AF" w:rsidP="004508AF">
            <w:pPr>
              <w:numPr>
                <w:ilvl w:val="0"/>
                <w:numId w:val="37"/>
              </w:numPr>
              <w:tabs>
                <w:tab w:val="num" w:pos="271"/>
              </w:tabs>
              <w:ind w:hanging="719"/>
              <w:textAlignment w:val="baseline"/>
              <w:rPr>
                <w:rFonts w:ascii="Arial" w:hAnsi="Arial" w:cs="Arial"/>
                <w:color w:val="000000"/>
              </w:rPr>
            </w:pPr>
            <w:r w:rsidRPr="00F92B8B">
              <w:rPr>
                <w:rFonts w:ascii="Arial" w:hAnsi="Arial" w:cs="Arial"/>
                <w:color w:val="000000"/>
              </w:rPr>
              <w:t>Type of Task</w:t>
            </w:r>
          </w:p>
        </w:tc>
        <w:tc>
          <w:tcPr>
            <w:tcW w:w="0" w:type="auto"/>
            <w:tcMar>
              <w:top w:w="0" w:type="dxa"/>
              <w:left w:w="115" w:type="dxa"/>
              <w:bottom w:w="0" w:type="dxa"/>
              <w:right w:w="115" w:type="dxa"/>
            </w:tcMar>
            <w:hideMark/>
          </w:tcPr>
          <w:p w14:paraId="07373012"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6B3BE35A" w14:textId="77777777" w:rsidR="004508AF" w:rsidRPr="00F92B8B" w:rsidRDefault="004508AF" w:rsidP="004508AF">
            <w:pPr>
              <w:jc w:val="center"/>
              <w:rPr>
                <w:rFonts w:ascii="Times New Roman" w:hAnsi="Times New Roman"/>
              </w:rPr>
            </w:pPr>
            <w:r w:rsidRPr="00F92B8B">
              <w:rPr>
                <w:rFonts w:ascii="Arial" w:hAnsi="Arial" w:cs="Arial"/>
                <w:color w:val="000000"/>
              </w:rPr>
              <w:t>0.74</w:t>
            </w:r>
          </w:p>
        </w:tc>
        <w:tc>
          <w:tcPr>
            <w:tcW w:w="0" w:type="auto"/>
            <w:tcMar>
              <w:top w:w="0" w:type="dxa"/>
              <w:left w:w="115" w:type="dxa"/>
              <w:bottom w:w="0" w:type="dxa"/>
              <w:right w:w="115" w:type="dxa"/>
            </w:tcMar>
            <w:hideMark/>
          </w:tcPr>
          <w:p w14:paraId="738DD21A" w14:textId="77777777" w:rsidR="004508AF" w:rsidRPr="00F92B8B" w:rsidRDefault="004508AF" w:rsidP="004508AF">
            <w:pPr>
              <w:jc w:val="center"/>
              <w:rPr>
                <w:rFonts w:ascii="Times New Roman" w:hAnsi="Times New Roman"/>
              </w:rPr>
            </w:pPr>
            <w:r w:rsidRPr="00F92B8B">
              <w:rPr>
                <w:rFonts w:ascii="Arial" w:hAnsi="Arial" w:cs="Arial"/>
                <w:color w:val="000000"/>
              </w:rPr>
              <w:t>3.55</w:t>
            </w:r>
          </w:p>
        </w:tc>
        <w:tc>
          <w:tcPr>
            <w:tcW w:w="0" w:type="auto"/>
            <w:tcMar>
              <w:top w:w="0" w:type="dxa"/>
              <w:left w:w="115" w:type="dxa"/>
              <w:bottom w:w="0" w:type="dxa"/>
              <w:right w:w="115" w:type="dxa"/>
            </w:tcMar>
            <w:hideMark/>
          </w:tcPr>
          <w:p w14:paraId="22C22A8E" w14:textId="77777777" w:rsidR="004508AF" w:rsidRPr="00F92B8B" w:rsidRDefault="004508AF" w:rsidP="004508AF">
            <w:pPr>
              <w:jc w:val="center"/>
              <w:rPr>
                <w:rFonts w:ascii="Times New Roman" w:hAnsi="Times New Roman"/>
              </w:rPr>
            </w:pPr>
            <w:r w:rsidRPr="00F92B8B">
              <w:rPr>
                <w:rFonts w:ascii="Arial" w:hAnsi="Arial" w:cs="Arial"/>
                <w:color w:val="000000"/>
              </w:rPr>
              <w:t>High</w:t>
            </w:r>
          </w:p>
        </w:tc>
      </w:tr>
      <w:tr w:rsidR="004508AF" w:rsidRPr="00F92B8B" w14:paraId="261B25BC" w14:textId="77777777" w:rsidTr="00652EBF">
        <w:trPr>
          <w:trHeight w:val="331"/>
        </w:trPr>
        <w:tc>
          <w:tcPr>
            <w:tcW w:w="0" w:type="auto"/>
            <w:tcMar>
              <w:top w:w="0" w:type="dxa"/>
              <w:left w:w="115" w:type="dxa"/>
              <w:bottom w:w="0" w:type="dxa"/>
              <w:right w:w="115" w:type="dxa"/>
            </w:tcMar>
            <w:hideMark/>
          </w:tcPr>
          <w:p w14:paraId="7DA24383" w14:textId="77777777" w:rsidR="004508AF" w:rsidRPr="00F92B8B" w:rsidRDefault="004508AF" w:rsidP="004508AF">
            <w:pPr>
              <w:jc w:val="both"/>
              <w:rPr>
                <w:rFonts w:ascii="Times New Roman" w:hAnsi="Times New Roman"/>
              </w:rPr>
            </w:pPr>
            <w:r w:rsidRPr="00F92B8B">
              <w:rPr>
                <w:rFonts w:ascii="Arial" w:hAnsi="Arial" w:cs="Arial"/>
                <w:b/>
                <w:bCs/>
                <w:color w:val="000000"/>
              </w:rPr>
              <w:t>Overall</w:t>
            </w:r>
          </w:p>
        </w:tc>
        <w:tc>
          <w:tcPr>
            <w:tcW w:w="0" w:type="auto"/>
            <w:tcMar>
              <w:top w:w="0" w:type="dxa"/>
              <w:left w:w="115" w:type="dxa"/>
              <w:bottom w:w="0" w:type="dxa"/>
              <w:right w:w="115" w:type="dxa"/>
            </w:tcMar>
            <w:hideMark/>
          </w:tcPr>
          <w:p w14:paraId="5504F5F2"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3A5C1A68" w14:textId="77777777" w:rsidR="004508AF" w:rsidRPr="00F92B8B" w:rsidRDefault="004508AF" w:rsidP="004508AF">
            <w:pPr>
              <w:jc w:val="center"/>
              <w:rPr>
                <w:rFonts w:ascii="Times New Roman" w:hAnsi="Times New Roman"/>
              </w:rPr>
            </w:pPr>
            <w:r w:rsidRPr="00F92B8B">
              <w:rPr>
                <w:rFonts w:ascii="Arial" w:hAnsi="Arial" w:cs="Arial"/>
                <w:b/>
                <w:bCs/>
                <w:color w:val="000000"/>
              </w:rPr>
              <w:t>303</w:t>
            </w:r>
          </w:p>
        </w:tc>
        <w:tc>
          <w:tcPr>
            <w:tcW w:w="0" w:type="auto"/>
            <w:tcMar>
              <w:top w:w="0" w:type="dxa"/>
              <w:left w:w="115" w:type="dxa"/>
              <w:bottom w:w="0" w:type="dxa"/>
              <w:right w:w="115" w:type="dxa"/>
            </w:tcMar>
            <w:hideMark/>
          </w:tcPr>
          <w:p w14:paraId="7A6DEB48" w14:textId="77777777" w:rsidR="004508AF" w:rsidRPr="00F92B8B" w:rsidRDefault="004508AF" w:rsidP="004508AF">
            <w:pPr>
              <w:jc w:val="center"/>
              <w:rPr>
                <w:rFonts w:ascii="Times New Roman" w:hAnsi="Times New Roman"/>
              </w:rPr>
            </w:pPr>
            <w:r w:rsidRPr="00F92B8B">
              <w:rPr>
                <w:rFonts w:ascii="Arial" w:hAnsi="Arial" w:cs="Arial"/>
                <w:b/>
                <w:bCs/>
                <w:color w:val="000000"/>
              </w:rPr>
              <w:t>0.79</w:t>
            </w:r>
          </w:p>
        </w:tc>
        <w:tc>
          <w:tcPr>
            <w:tcW w:w="0" w:type="auto"/>
            <w:tcMar>
              <w:top w:w="0" w:type="dxa"/>
              <w:left w:w="115" w:type="dxa"/>
              <w:bottom w:w="0" w:type="dxa"/>
              <w:right w:w="115" w:type="dxa"/>
            </w:tcMar>
            <w:hideMark/>
          </w:tcPr>
          <w:p w14:paraId="65E831C0" w14:textId="77777777" w:rsidR="004508AF" w:rsidRPr="00F92B8B" w:rsidRDefault="004508AF" w:rsidP="004508AF">
            <w:pPr>
              <w:jc w:val="center"/>
              <w:rPr>
                <w:rFonts w:ascii="Times New Roman" w:hAnsi="Times New Roman"/>
              </w:rPr>
            </w:pPr>
            <w:r w:rsidRPr="00F92B8B">
              <w:rPr>
                <w:rFonts w:ascii="Arial" w:hAnsi="Arial" w:cs="Arial"/>
                <w:b/>
                <w:bCs/>
                <w:color w:val="000000"/>
              </w:rPr>
              <w:t>3.57</w:t>
            </w:r>
          </w:p>
        </w:tc>
        <w:tc>
          <w:tcPr>
            <w:tcW w:w="0" w:type="auto"/>
            <w:tcMar>
              <w:top w:w="0" w:type="dxa"/>
              <w:left w:w="115" w:type="dxa"/>
              <w:bottom w:w="0" w:type="dxa"/>
              <w:right w:w="115" w:type="dxa"/>
            </w:tcMar>
            <w:hideMark/>
          </w:tcPr>
          <w:p w14:paraId="17C971B0" w14:textId="77777777" w:rsidR="004508AF" w:rsidRPr="00F92B8B" w:rsidRDefault="004508AF" w:rsidP="004508AF">
            <w:pPr>
              <w:jc w:val="center"/>
              <w:rPr>
                <w:rFonts w:ascii="Times New Roman" w:hAnsi="Times New Roman"/>
              </w:rPr>
            </w:pPr>
            <w:r w:rsidRPr="00F92B8B">
              <w:rPr>
                <w:rFonts w:ascii="Arial" w:hAnsi="Arial" w:cs="Arial"/>
                <w:b/>
                <w:bCs/>
                <w:color w:val="000000"/>
              </w:rPr>
              <w:t>High</w:t>
            </w:r>
          </w:p>
        </w:tc>
      </w:tr>
    </w:tbl>
    <w:p w14:paraId="7A836AFF"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Specifically, Table 1 shows that the affective filters variable obtained a mean of 3.27, which is described as moderate. The weighted mean indicates that the affective filters are good</w:t>
      </w:r>
      <w:r w:rsidRPr="00F92B8B">
        <w:rPr>
          <w:rFonts w:ascii="Arial" w:hAnsi="Arial" w:cs="Arial"/>
          <w:color w:val="0D0D0D"/>
        </w:rPr>
        <w:t xml:space="preserve">. </w:t>
      </w:r>
      <w:r w:rsidRPr="00F92B8B">
        <w:rPr>
          <w:rFonts w:ascii="Arial" w:hAnsi="Arial" w:cs="Arial"/>
          <w:color w:val="000000"/>
        </w:rPr>
        <w:t>Two out of its three indicators obtained means are moderate, while the other one is high. Furthermore, the willingness to communicate in a school setting variable obtained a mean of 3.31, which is described as moderate. It indicates that the willingness to communicate in a school setting is strong. All its indicators obtained respective means, which are described as moderate. Finally, the engagement in oral communication tasks variable garnered a mean score of 3.57, which is described as high. It indicates that the engagement in oral communication tasks is very good. All its indicators obtained a mean which means high.</w:t>
      </w:r>
    </w:p>
    <w:p w14:paraId="1EACA057" w14:textId="77777777" w:rsidR="004508AF" w:rsidRPr="00F92B8B" w:rsidRDefault="004508AF" w:rsidP="004508AF">
      <w:pPr>
        <w:rPr>
          <w:rFonts w:ascii="Times New Roman" w:hAnsi="Times New Roman"/>
        </w:rPr>
      </w:pPr>
    </w:p>
    <w:p w14:paraId="5F8FEC11" w14:textId="77777777" w:rsidR="004508AF" w:rsidRPr="00F92B8B" w:rsidRDefault="004508AF" w:rsidP="004508AF">
      <w:pPr>
        <w:jc w:val="both"/>
        <w:rPr>
          <w:rFonts w:ascii="Arial" w:hAnsi="Arial" w:cs="Arial"/>
          <w:b/>
          <w:bCs/>
          <w:color w:val="000000"/>
        </w:rPr>
      </w:pPr>
    </w:p>
    <w:p w14:paraId="2F602670" w14:textId="7E613009" w:rsidR="004508AF" w:rsidRPr="00F92B8B" w:rsidRDefault="004508AF" w:rsidP="004508AF">
      <w:pPr>
        <w:jc w:val="both"/>
        <w:rPr>
          <w:rFonts w:ascii="Times New Roman" w:hAnsi="Times New Roman"/>
        </w:rPr>
      </w:pPr>
      <w:r>
        <w:rPr>
          <w:rFonts w:ascii="Arial" w:hAnsi="Arial" w:cs="Arial"/>
          <w:b/>
          <w:bCs/>
          <w:color w:val="000000"/>
        </w:rPr>
        <w:t xml:space="preserve">3.2 </w:t>
      </w:r>
      <w:r w:rsidRPr="00F92B8B">
        <w:rPr>
          <w:rFonts w:ascii="Arial" w:hAnsi="Arial" w:cs="Arial"/>
          <w:b/>
          <w:bCs/>
          <w:color w:val="000000"/>
        </w:rPr>
        <w:t>Correlation Analysis </w:t>
      </w:r>
    </w:p>
    <w:p w14:paraId="21B5E3C0" w14:textId="0610975C" w:rsidR="004508AF" w:rsidRDefault="004508AF" w:rsidP="004508AF">
      <w:pPr>
        <w:ind w:firstLine="720"/>
        <w:jc w:val="both"/>
        <w:rPr>
          <w:rFonts w:ascii="Arial" w:hAnsi="Arial" w:cs="Arial"/>
          <w:color w:val="000000"/>
        </w:rPr>
      </w:pPr>
      <w:r w:rsidRPr="00F92B8B">
        <w:rPr>
          <w:rFonts w:ascii="Arial" w:hAnsi="Arial" w:cs="Arial"/>
          <w:color w:val="000000"/>
        </w:rPr>
        <w:t>Table 2 is the correlation table. It contains the predictive variables</w:t>
      </w:r>
      <w:r>
        <w:rPr>
          <w:rFonts w:ascii="Arial" w:hAnsi="Arial" w:cs="Arial"/>
          <w:color w:val="000000"/>
        </w:rPr>
        <w:t>,</w:t>
      </w:r>
      <w:r w:rsidRPr="00F92B8B">
        <w:rPr>
          <w:rFonts w:ascii="Arial" w:hAnsi="Arial" w:cs="Arial"/>
          <w:color w:val="000000"/>
        </w:rPr>
        <w:t xml:space="preserve"> namely, affective filters, willingness to communicate in a school setting, and the criterion variable engagement in oral communication tasks. Also contained in the table are the </w:t>
      </w:r>
      <w:proofErr w:type="spellStart"/>
      <w:r w:rsidRPr="00F92B8B">
        <w:rPr>
          <w:rFonts w:ascii="Arial" w:hAnsi="Arial" w:cs="Arial"/>
          <w:color w:val="000000"/>
        </w:rPr>
        <w:t>r-value</w:t>
      </w:r>
      <w:proofErr w:type="spellEnd"/>
      <w:r w:rsidRPr="00F92B8B">
        <w:rPr>
          <w:rFonts w:ascii="Arial" w:hAnsi="Arial" w:cs="Arial"/>
          <w:color w:val="000000"/>
        </w:rPr>
        <w:t>, p-value, the decision of the hypothesis</w:t>
      </w:r>
      <w:r>
        <w:rPr>
          <w:rFonts w:ascii="Arial" w:hAnsi="Arial" w:cs="Arial"/>
          <w:color w:val="000000"/>
        </w:rPr>
        <w:t>,</w:t>
      </w:r>
      <w:r w:rsidRPr="00F92B8B">
        <w:rPr>
          <w:rFonts w:ascii="Arial" w:hAnsi="Arial" w:cs="Arial"/>
          <w:color w:val="000000"/>
        </w:rPr>
        <w:t xml:space="preserve"> and the corresponding interpretation.</w:t>
      </w:r>
    </w:p>
    <w:p w14:paraId="3BC1C715" w14:textId="77777777" w:rsidR="004508AF" w:rsidRPr="004508AF" w:rsidRDefault="004508AF" w:rsidP="004508AF">
      <w:pPr>
        <w:ind w:firstLine="720"/>
        <w:jc w:val="both"/>
        <w:rPr>
          <w:rFonts w:ascii="Arial" w:hAnsi="Arial" w:cs="Arial"/>
          <w:color w:val="000000"/>
        </w:rPr>
      </w:pPr>
    </w:p>
    <w:p w14:paraId="59EF0E32" w14:textId="77777777" w:rsidR="004508AF" w:rsidRPr="00F92B8B" w:rsidRDefault="004508AF" w:rsidP="004508AF">
      <w:pPr>
        <w:jc w:val="both"/>
        <w:rPr>
          <w:rFonts w:ascii="Times New Roman" w:hAnsi="Times New Roman"/>
        </w:rPr>
      </w:pPr>
      <w:r w:rsidRPr="00F92B8B">
        <w:rPr>
          <w:rFonts w:ascii="Arial" w:hAnsi="Arial" w:cs="Arial"/>
          <w:b/>
          <w:bCs/>
          <w:color w:val="000000"/>
        </w:rPr>
        <w:t>Table 2. Correlation Table</w:t>
      </w:r>
    </w:p>
    <w:tbl>
      <w:tblPr>
        <w:tblW w:w="0" w:type="auto"/>
        <w:tblCellMar>
          <w:top w:w="15" w:type="dxa"/>
          <w:left w:w="15" w:type="dxa"/>
          <w:bottom w:w="15" w:type="dxa"/>
          <w:right w:w="15" w:type="dxa"/>
        </w:tblCellMar>
        <w:tblLook w:val="04A0" w:firstRow="1" w:lastRow="0" w:firstColumn="1" w:lastColumn="0" w:noHBand="0" w:noVBand="1"/>
      </w:tblPr>
      <w:tblGrid>
        <w:gridCol w:w="3255"/>
        <w:gridCol w:w="862"/>
        <w:gridCol w:w="882"/>
        <w:gridCol w:w="1561"/>
        <w:gridCol w:w="1648"/>
      </w:tblGrid>
      <w:tr w:rsidR="004508AF" w:rsidRPr="00F92B8B" w14:paraId="22908DD7" w14:textId="77777777" w:rsidTr="00652EBF">
        <w:trPr>
          <w:trHeight w:val="284"/>
        </w:trPr>
        <w:tc>
          <w:tcPr>
            <w:tcW w:w="0" w:type="auto"/>
            <w:vMerge w:val="restart"/>
            <w:tcBorders>
              <w:top w:val="single" w:sz="18" w:space="0" w:color="000000"/>
              <w:bottom w:val="single" w:sz="18" w:space="0" w:color="000000"/>
            </w:tcBorders>
            <w:tcMar>
              <w:top w:w="0" w:type="dxa"/>
              <w:left w:w="115" w:type="dxa"/>
              <w:bottom w:w="0" w:type="dxa"/>
              <w:right w:w="115" w:type="dxa"/>
            </w:tcMar>
            <w:hideMark/>
          </w:tcPr>
          <w:p w14:paraId="43007F03" w14:textId="77777777" w:rsidR="004508AF" w:rsidRPr="00F92B8B" w:rsidRDefault="004508AF" w:rsidP="004508AF">
            <w:pPr>
              <w:rPr>
                <w:rFonts w:ascii="Times New Roman" w:hAnsi="Times New Roman"/>
              </w:rPr>
            </w:pPr>
          </w:p>
        </w:tc>
        <w:tc>
          <w:tcPr>
            <w:tcW w:w="0" w:type="auto"/>
            <w:gridSpan w:val="4"/>
            <w:tcBorders>
              <w:top w:val="single" w:sz="18" w:space="0" w:color="000000"/>
              <w:bottom w:val="single" w:sz="12" w:space="0" w:color="000000"/>
            </w:tcBorders>
            <w:tcMar>
              <w:top w:w="0" w:type="dxa"/>
              <w:left w:w="115" w:type="dxa"/>
              <w:bottom w:w="0" w:type="dxa"/>
              <w:right w:w="115" w:type="dxa"/>
            </w:tcMar>
            <w:hideMark/>
          </w:tcPr>
          <w:p w14:paraId="051570AF" w14:textId="77777777" w:rsidR="004508AF" w:rsidRPr="00F92B8B" w:rsidRDefault="004508AF" w:rsidP="004508AF">
            <w:pPr>
              <w:jc w:val="center"/>
              <w:rPr>
                <w:rFonts w:ascii="Times New Roman" w:hAnsi="Times New Roman"/>
              </w:rPr>
            </w:pPr>
            <w:r w:rsidRPr="00F92B8B">
              <w:rPr>
                <w:rFonts w:ascii="Arial" w:hAnsi="Arial" w:cs="Arial"/>
                <w:color w:val="000000"/>
              </w:rPr>
              <w:t>Engagement in Oral Communication Tasks</w:t>
            </w:r>
          </w:p>
        </w:tc>
      </w:tr>
      <w:tr w:rsidR="004508AF" w:rsidRPr="00F92B8B" w14:paraId="65D98F29" w14:textId="77777777" w:rsidTr="00652EBF">
        <w:trPr>
          <w:trHeight w:val="148"/>
        </w:trPr>
        <w:tc>
          <w:tcPr>
            <w:tcW w:w="0" w:type="auto"/>
            <w:vMerge/>
            <w:tcBorders>
              <w:top w:val="single" w:sz="18" w:space="0" w:color="000000"/>
              <w:bottom w:val="single" w:sz="18" w:space="0" w:color="000000"/>
            </w:tcBorders>
            <w:vAlign w:val="center"/>
            <w:hideMark/>
          </w:tcPr>
          <w:p w14:paraId="1E9E47A6" w14:textId="77777777" w:rsidR="004508AF" w:rsidRPr="00F92B8B" w:rsidRDefault="004508AF" w:rsidP="004508AF">
            <w:pPr>
              <w:rPr>
                <w:rFonts w:ascii="Times New Roman" w:hAnsi="Times New Roman"/>
              </w:rPr>
            </w:pPr>
          </w:p>
        </w:tc>
        <w:tc>
          <w:tcPr>
            <w:tcW w:w="0" w:type="auto"/>
            <w:tcBorders>
              <w:top w:val="single" w:sz="12" w:space="0" w:color="000000"/>
              <w:bottom w:val="single" w:sz="12" w:space="0" w:color="000000"/>
            </w:tcBorders>
            <w:tcMar>
              <w:top w:w="0" w:type="dxa"/>
              <w:left w:w="115" w:type="dxa"/>
              <w:bottom w:w="0" w:type="dxa"/>
              <w:right w:w="115" w:type="dxa"/>
            </w:tcMar>
            <w:hideMark/>
          </w:tcPr>
          <w:p w14:paraId="392F7D47" w14:textId="77777777" w:rsidR="004508AF" w:rsidRPr="00F92B8B" w:rsidRDefault="004508AF" w:rsidP="004508AF">
            <w:pPr>
              <w:jc w:val="center"/>
              <w:rPr>
                <w:rFonts w:ascii="Times New Roman" w:hAnsi="Times New Roman"/>
              </w:rPr>
            </w:pPr>
            <w:proofErr w:type="spellStart"/>
            <w:r w:rsidRPr="00F92B8B">
              <w:rPr>
                <w:rFonts w:ascii="Cambria Math" w:hAnsi="Cambria Math"/>
                <w:color w:val="000000"/>
                <w:sz w:val="22"/>
                <w:szCs w:val="22"/>
              </w:rPr>
              <w:t>r-Value</w:t>
            </w:r>
            <w:proofErr w:type="spellEnd"/>
          </w:p>
        </w:tc>
        <w:tc>
          <w:tcPr>
            <w:tcW w:w="0" w:type="auto"/>
            <w:tcBorders>
              <w:top w:val="single" w:sz="12" w:space="0" w:color="000000"/>
              <w:bottom w:val="single" w:sz="12" w:space="0" w:color="000000"/>
            </w:tcBorders>
            <w:tcMar>
              <w:top w:w="0" w:type="dxa"/>
              <w:left w:w="115" w:type="dxa"/>
              <w:bottom w:w="0" w:type="dxa"/>
              <w:right w:w="115" w:type="dxa"/>
            </w:tcMar>
            <w:hideMark/>
          </w:tcPr>
          <w:p w14:paraId="6DE5DBB1"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p-Value</w:t>
            </w:r>
          </w:p>
        </w:tc>
        <w:tc>
          <w:tcPr>
            <w:tcW w:w="0" w:type="auto"/>
            <w:tcBorders>
              <w:top w:val="single" w:sz="12" w:space="0" w:color="000000"/>
              <w:bottom w:val="single" w:sz="12" w:space="0" w:color="000000"/>
            </w:tcBorders>
            <w:tcMar>
              <w:top w:w="0" w:type="dxa"/>
              <w:left w:w="115" w:type="dxa"/>
              <w:bottom w:w="0" w:type="dxa"/>
              <w:right w:w="115" w:type="dxa"/>
            </w:tcMar>
            <w:hideMark/>
          </w:tcPr>
          <w:p w14:paraId="2629F968"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 xml:space="preserve">Decision on </w:t>
            </w:r>
            <w:r w:rsidRPr="00F92B8B">
              <w:rPr>
                <w:rFonts w:ascii="Cambria Math" w:hAnsi="Cambria Math"/>
                <w:color w:val="000000"/>
                <w:sz w:val="22"/>
                <w:szCs w:val="22"/>
              </w:rPr>
              <w:t>Ho</w:t>
            </w:r>
          </w:p>
        </w:tc>
        <w:tc>
          <w:tcPr>
            <w:tcW w:w="0" w:type="auto"/>
            <w:tcBorders>
              <w:top w:val="single" w:sz="12" w:space="0" w:color="000000"/>
              <w:bottom w:val="single" w:sz="12" w:space="0" w:color="000000"/>
            </w:tcBorders>
            <w:tcMar>
              <w:top w:w="0" w:type="dxa"/>
              <w:left w:w="115" w:type="dxa"/>
              <w:bottom w:w="0" w:type="dxa"/>
              <w:right w:w="115" w:type="dxa"/>
            </w:tcMar>
            <w:hideMark/>
          </w:tcPr>
          <w:p w14:paraId="3351D809"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Interpretation</w:t>
            </w:r>
          </w:p>
        </w:tc>
      </w:tr>
      <w:tr w:rsidR="004508AF" w:rsidRPr="00F92B8B" w14:paraId="1B00561B" w14:textId="77777777" w:rsidTr="00652EBF">
        <w:trPr>
          <w:trHeight w:val="807"/>
        </w:trPr>
        <w:tc>
          <w:tcPr>
            <w:tcW w:w="0" w:type="auto"/>
            <w:tcBorders>
              <w:top w:val="single" w:sz="4" w:space="0" w:color="000000"/>
            </w:tcBorders>
            <w:tcMar>
              <w:top w:w="0" w:type="dxa"/>
              <w:left w:w="115" w:type="dxa"/>
              <w:bottom w:w="0" w:type="dxa"/>
              <w:right w:w="115" w:type="dxa"/>
            </w:tcMar>
            <w:hideMark/>
          </w:tcPr>
          <w:p w14:paraId="6655F315" w14:textId="77777777" w:rsidR="004508AF" w:rsidRPr="00F92B8B" w:rsidRDefault="004508AF" w:rsidP="004508AF">
            <w:pPr>
              <w:rPr>
                <w:rFonts w:ascii="Times New Roman" w:hAnsi="Times New Roman"/>
              </w:rPr>
            </w:pPr>
          </w:p>
          <w:p w14:paraId="0A5B48A5" w14:textId="77777777" w:rsidR="004508AF" w:rsidRPr="00F92B8B" w:rsidRDefault="004508AF" w:rsidP="004508AF">
            <w:pPr>
              <w:rPr>
                <w:rFonts w:ascii="Times New Roman" w:hAnsi="Times New Roman"/>
              </w:rPr>
            </w:pPr>
            <w:r w:rsidRPr="00F92B8B">
              <w:rPr>
                <w:rFonts w:ascii="Arial" w:hAnsi="Arial" w:cs="Arial"/>
                <w:color w:val="000000"/>
              </w:rPr>
              <w:t>Affective Filters</w:t>
            </w:r>
          </w:p>
        </w:tc>
        <w:tc>
          <w:tcPr>
            <w:tcW w:w="0" w:type="auto"/>
            <w:tcBorders>
              <w:top w:val="single" w:sz="12" w:space="0" w:color="000000"/>
            </w:tcBorders>
            <w:tcMar>
              <w:top w:w="0" w:type="dxa"/>
              <w:left w:w="115" w:type="dxa"/>
              <w:bottom w:w="0" w:type="dxa"/>
              <w:right w:w="115" w:type="dxa"/>
            </w:tcMar>
            <w:hideMark/>
          </w:tcPr>
          <w:p w14:paraId="6AFE9783" w14:textId="77777777" w:rsidR="004508AF" w:rsidRPr="00F92B8B" w:rsidRDefault="004508AF" w:rsidP="004508AF">
            <w:pPr>
              <w:rPr>
                <w:rFonts w:ascii="Times New Roman" w:hAnsi="Times New Roman"/>
              </w:rPr>
            </w:pPr>
          </w:p>
          <w:p w14:paraId="440777EC" w14:textId="77777777" w:rsidR="004508AF" w:rsidRPr="00F92B8B" w:rsidRDefault="004508AF" w:rsidP="004508AF">
            <w:pPr>
              <w:jc w:val="center"/>
              <w:rPr>
                <w:rFonts w:ascii="Times New Roman" w:hAnsi="Times New Roman"/>
              </w:rPr>
            </w:pPr>
            <w:r w:rsidRPr="00F92B8B">
              <w:rPr>
                <w:rFonts w:ascii="Cambria Math" w:hAnsi="Cambria Math"/>
                <w:color w:val="000000"/>
              </w:rPr>
              <w:t>.678</w:t>
            </w:r>
          </w:p>
        </w:tc>
        <w:tc>
          <w:tcPr>
            <w:tcW w:w="0" w:type="auto"/>
            <w:tcBorders>
              <w:top w:val="single" w:sz="12" w:space="0" w:color="000000"/>
            </w:tcBorders>
            <w:tcMar>
              <w:top w:w="0" w:type="dxa"/>
              <w:left w:w="115" w:type="dxa"/>
              <w:bottom w:w="0" w:type="dxa"/>
              <w:right w:w="115" w:type="dxa"/>
            </w:tcMar>
            <w:hideMark/>
          </w:tcPr>
          <w:p w14:paraId="6D9071F9" w14:textId="77777777" w:rsidR="004508AF" w:rsidRPr="00F92B8B" w:rsidRDefault="004508AF" w:rsidP="004508AF">
            <w:pPr>
              <w:rPr>
                <w:rFonts w:ascii="Times New Roman" w:hAnsi="Times New Roman"/>
              </w:rPr>
            </w:pPr>
          </w:p>
          <w:p w14:paraId="5971441C" w14:textId="77777777" w:rsidR="004508AF" w:rsidRPr="00F92B8B" w:rsidRDefault="004508AF" w:rsidP="004508AF">
            <w:pPr>
              <w:jc w:val="center"/>
              <w:rPr>
                <w:rFonts w:ascii="Times New Roman" w:hAnsi="Times New Roman"/>
              </w:rPr>
            </w:pPr>
            <w:r w:rsidRPr="00F92B8B">
              <w:rPr>
                <w:rFonts w:ascii="Cambria Math" w:hAnsi="Cambria Math"/>
                <w:color w:val="000000"/>
              </w:rPr>
              <w:t>.000</w:t>
            </w:r>
          </w:p>
        </w:tc>
        <w:tc>
          <w:tcPr>
            <w:tcW w:w="0" w:type="auto"/>
            <w:tcBorders>
              <w:top w:val="single" w:sz="12" w:space="0" w:color="000000"/>
            </w:tcBorders>
            <w:tcMar>
              <w:top w:w="0" w:type="dxa"/>
              <w:left w:w="115" w:type="dxa"/>
              <w:bottom w:w="0" w:type="dxa"/>
              <w:right w:w="115" w:type="dxa"/>
            </w:tcMar>
            <w:hideMark/>
          </w:tcPr>
          <w:p w14:paraId="694EBA50" w14:textId="77777777" w:rsidR="004508AF" w:rsidRPr="00F92B8B" w:rsidRDefault="004508AF" w:rsidP="004508AF">
            <w:pPr>
              <w:rPr>
                <w:rFonts w:ascii="Times New Roman" w:hAnsi="Times New Roman"/>
              </w:rPr>
            </w:pPr>
          </w:p>
          <w:p w14:paraId="0C4E8E98" w14:textId="77777777" w:rsidR="004508AF" w:rsidRPr="00F92B8B" w:rsidRDefault="004508AF" w:rsidP="004508AF">
            <w:pPr>
              <w:jc w:val="center"/>
              <w:rPr>
                <w:rFonts w:ascii="Times New Roman" w:hAnsi="Times New Roman"/>
              </w:rPr>
            </w:pPr>
            <w:r w:rsidRPr="00F92B8B">
              <w:rPr>
                <w:rFonts w:ascii="Arial" w:hAnsi="Arial" w:cs="Arial"/>
                <w:color w:val="000000"/>
              </w:rPr>
              <w:t>Reject</w:t>
            </w:r>
          </w:p>
        </w:tc>
        <w:tc>
          <w:tcPr>
            <w:tcW w:w="0" w:type="auto"/>
            <w:tcBorders>
              <w:top w:val="single" w:sz="12" w:space="0" w:color="000000"/>
            </w:tcBorders>
            <w:tcMar>
              <w:top w:w="0" w:type="dxa"/>
              <w:left w:w="115" w:type="dxa"/>
              <w:bottom w:w="0" w:type="dxa"/>
              <w:right w:w="115" w:type="dxa"/>
            </w:tcMar>
            <w:hideMark/>
          </w:tcPr>
          <w:p w14:paraId="3CC1168A" w14:textId="77777777" w:rsidR="004508AF" w:rsidRPr="00F92B8B" w:rsidRDefault="004508AF" w:rsidP="004508AF">
            <w:pPr>
              <w:rPr>
                <w:rFonts w:ascii="Times New Roman" w:hAnsi="Times New Roman"/>
              </w:rPr>
            </w:pPr>
          </w:p>
          <w:p w14:paraId="568A843F" w14:textId="77777777" w:rsidR="004508AF" w:rsidRPr="00F92B8B" w:rsidRDefault="004508AF" w:rsidP="004508AF">
            <w:pPr>
              <w:jc w:val="center"/>
              <w:rPr>
                <w:rFonts w:ascii="Times New Roman" w:hAnsi="Times New Roman"/>
              </w:rPr>
            </w:pPr>
            <w:r w:rsidRPr="00F92B8B">
              <w:rPr>
                <w:rFonts w:ascii="Arial" w:hAnsi="Arial" w:cs="Arial"/>
                <w:color w:val="000000"/>
              </w:rPr>
              <w:t>Significant</w:t>
            </w:r>
          </w:p>
        </w:tc>
      </w:tr>
      <w:tr w:rsidR="004508AF" w:rsidRPr="00F92B8B" w14:paraId="5508C8E1" w14:textId="77777777" w:rsidTr="00652EBF">
        <w:trPr>
          <w:trHeight w:val="513"/>
        </w:trPr>
        <w:tc>
          <w:tcPr>
            <w:tcW w:w="0" w:type="auto"/>
            <w:tcBorders>
              <w:bottom w:val="single" w:sz="18" w:space="0" w:color="000000"/>
            </w:tcBorders>
            <w:tcMar>
              <w:top w:w="0" w:type="dxa"/>
              <w:left w:w="115" w:type="dxa"/>
              <w:bottom w:w="0" w:type="dxa"/>
              <w:right w:w="115" w:type="dxa"/>
            </w:tcMar>
            <w:hideMark/>
          </w:tcPr>
          <w:p w14:paraId="76F40EE4" w14:textId="77777777" w:rsidR="004508AF" w:rsidRPr="00F92B8B" w:rsidRDefault="004508AF" w:rsidP="004508AF">
            <w:pPr>
              <w:rPr>
                <w:rFonts w:ascii="Times New Roman" w:hAnsi="Times New Roman"/>
              </w:rPr>
            </w:pPr>
            <w:r w:rsidRPr="00F92B8B">
              <w:rPr>
                <w:rFonts w:ascii="Arial" w:hAnsi="Arial" w:cs="Arial"/>
                <w:color w:val="000000"/>
              </w:rPr>
              <w:t>Willingness to Communicate in School Setting</w:t>
            </w:r>
          </w:p>
        </w:tc>
        <w:tc>
          <w:tcPr>
            <w:tcW w:w="0" w:type="auto"/>
            <w:tcBorders>
              <w:bottom w:val="single" w:sz="18" w:space="0" w:color="000000"/>
            </w:tcBorders>
            <w:tcMar>
              <w:top w:w="0" w:type="dxa"/>
              <w:left w:w="115" w:type="dxa"/>
              <w:bottom w:w="0" w:type="dxa"/>
              <w:right w:w="115" w:type="dxa"/>
            </w:tcMar>
            <w:hideMark/>
          </w:tcPr>
          <w:p w14:paraId="0BEC2CCE" w14:textId="77777777" w:rsidR="004508AF" w:rsidRPr="00F92B8B" w:rsidRDefault="004508AF" w:rsidP="004508AF">
            <w:pPr>
              <w:jc w:val="center"/>
              <w:rPr>
                <w:rFonts w:ascii="Times New Roman" w:hAnsi="Times New Roman"/>
              </w:rPr>
            </w:pPr>
            <w:r w:rsidRPr="00F92B8B">
              <w:rPr>
                <w:rFonts w:ascii="Cambria Math" w:hAnsi="Cambria Math"/>
                <w:color w:val="000000"/>
              </w:rPr>
              <w:t>.503</w:t>
            </w:r>
          </w:p>
        </w:tc>
        <w:tc>
          <w:tcPr>
            <w:tcW w:w="0" w:type="auto"/>
            <w:tcBorders>
              <w:bottom w:val="single" w:sz="18" w:space="0" w:color="000000"/>
            </w:tcBorders>
            <w:tcMar>
              <w:top w:w="0" w:type="dxa"/>
              <w:left w:w="115" w:type="dxa"/>
              <w:bottom w:w="0" w:type="dxa"/>
              <w:right w:w="115" w:type="dxa"/>
            </w:tcMar>
            <w:hideMark/>
          </w:tcPr>
          <w:p w14:paraId="7E7F8491" w14:textId="77777777" w:rsidR="004508AF" w:rsidRPr="00F92B8B" w:rsidRDefault="004508AF" w:rsidP="004508AF">
            <w:pPr>
              <w:jc w:val="center"/>
              <w:rPr>
                <w:rFonts w:ascii="Times New Roman" w:hAnsi="Times New Roman"/>
              </w:rPr>
            </w:pPr>
            <w:r w:rsidRPr="00F92B8B">
              <w:rPr>
                <w:rFonts w:ascii="Cambria Math" w:hAnsi="Cambria Math"/>
                <w:color w:val="000000"/>
              </w:rPr>
              <w:t>.000</w:t>
            </w:r>
          </w:p>
        </w:tc>
        <w:tc>
          <w:tcPr>
            <w:tcW w:w="0" w:type="auto"/>
            <w:tcBorders>
              <w:bottom w:val="single" w:sz="18" w:space="0" w:color="000000"/>
            </w:tcBorders>
            <w:tcMar>
              <w:top w:w="0" w:type="dxa"/>
              <w:left w:w="115" w:type="dxa"/>
              <w:bottom w:w="0" w:type="dxa"/>
              <w:right w:w="115" w:type="dxa"/>
            </w:tcMar>
            <w:hideMark/>
          </w:tcPr>
          <w:p w14:paraId="7D0DB58B" w14:textId="77777777" w:rsidR="004508AF" w:rsidRPr="00F92B8B" w:rsidRDefault="004508AF" w:rsidP="004508AF">
            <w:pPr>
              <w:jc w:val="center"/>
              <w:rPr>
                <w:rFonts w:ascii="Times New Roman" w:hAnsi="Times New Roman"/>
              </w:rPr>
            </w:pPr>
            <w:r w:rsidRPr="00F92B8B">
              <w:rPr>
                <w:rFonts w:ascii="Arial" w:hAnsi="Arial" w:cs="Arial"/>
                <w:color w:val="000000"/>
              </w:rPr>
              <w:t>Reject</w:t>
            </w:r>
          </w:p>
        </w:tc>
        <w:tc>
          <w:tcPr>
            <w:tcW w:w="0" w:type="auto"/>
            <w:tcBorders>
              <w:bottom w:val="single" w:sz="18" w:space="0" w:color="000000"/>
            </w:tcBorders>
            <w:tcMar>
              <w:top w:w="0" w:type="dxa"/>
              <w:left w:w="115" w:type="dxa"/>
              <w:bottom w:w="0" w:type="dxa"/>
              <w:right w:w="115" w:type="dxa"/>
            </w:tcMar>
            <w:hideMark/>
          </w:tcPr>
          <w:p w14:paraId="11FA93E7" w14:textId="77777777" w:rsidR="004508AF" w:rsidRPr="00F92B8B" w:rsidRDefault="004508AF" w:rsidP="004508AF">
            <w:pPr>
              <w:jc w:val="center"/>
              <w:rPr>
                <w:rFonts w:ascii="Times New Roman" w:hAnsi="Times New Roman"/>
              </w:rPr>
            </w:pPr>
            <w:r w:rsidRPr="00F92B8B">
              <w:rPr>
                <w:rFonts w:ascii="Arial" w:hAnsi="Arial" w:cs="Arial"/>
                <w:color w:val="000000"/>
              </w:rPr>
              <w:t>Significant</w:t>
            </w:r>
          </w:p>
        </w:tc>
      </w:tr>
    </w:tbl>
    <w:p w14:paraId="4D0F2FE9" w14:textId="77777777" w:rsidR="004508AF" w:rsidRPr="00F92B8B" w:rsidRDefault="004508AF" w:rsidP="004508AF">
      <w:pPr>
        <w:rPr>
          <w:rFonts w:ascii="Times New Roman" w:hAnsi="Times New Roman"/>
        </w:rPr>
      </w:pPr>
    </w:p>
    <w:p w14:paraId="5AADE51F"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 xml:space="preserve">Table 2 specifically shows that the correlation between affective filters and engagement in oral communication tasks yielded a p-value of .000, which is less than 0.05 degree of confidence. Therefore, the null hypothesis was rejected. It indicates that the correlation between these variables is significant. Likewise, their correlation obtained an </w:t>
      </w:r>
      <w:proofErr w:type="spellStart"/>
      <w:r w:rsidRPr="00F92B8B">
        <w:rPr>
          <w:rFonts w:ascii="Arial" w:hAnsi="Arial" w:cs="Arial"/>
          <w:color w:val="000000"/>
        </w:rPr>
        <w:t>r-value</w:t>
      </w:r>
      <w:proofErr w:type="spellEnd"/>
      <w:r w:rsidRPr="00F92B8B">
        <w:rPr>
          <w:rFonts w:ascii="Arial" w:hAnsi="Arial" w:cs="Arial"/>
          <w:color w:val="000000"/>
        </w:rPr>
        <w:t xml:space="preserve"> of .678, indicating a moderately high strength.</w:t>
      </w:r>
    </w:p>
    <w:p w14:paraId="5C3BAA2E"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 xml:space="preserve">Moreover, the correlation analysis between willingness to communicate in a school setting obtained a p-value of .000, which is less than 0.05 alpha. Thus, the null hypothesis was rejected. It also indicates that the correlation between the two variables is significant. The </w:t>
      </w:r>
      <w:proofErr w:type="spellStart"/>
      <w:r w:rsidRPr="00F92B8B">
        <w:rPr>
          <w:rFonts w:ascii="Arial" w:hAnsi="Arial" w:cs="Arial"/>
          <w:color w:val="000000"/>
        </w:rPr>
        <w:t>r-value</w:t>
      </w:r>
      <w:proofErr w:type="spellEnd"/>
      <w:r w:rsidRPr="00F92B8B">
        <w:rPr>
          <w:rFonts w:ascii="Arial" w:hAnsi="Arial" w:cs="Arial"/>
          <w:color w:val="000000"/>
        </w:rPr>
        <w:t xml:space="preserve"> of .503 indicates a moderately high strength of correlation. </w:t>
      </w:r>
    </w:p>
    <w:p w14:paraId="1DCD3C3E" w14:textId="4F7BBB48" w:rsidR="004508AF" w:rsidRDefault="004508AF" w:rsidP="004508AF">
      <w:pPr>
        <w:ind w:firstLine="720"/>
        <w:jc w:val="both"/>
        <w:rPr>
          <w:rFonts w:ascii="Times New Roman" w:hAnsi="Times New Roman"/>
        </w:rPr>
      </w:pPr>
      <w:r w:rsidRPr="00F92B8B">
        <w:rPr>
          <w:rFonts w:ascii="Arial" w:hAnsi="Arial" w:cs="Arial"/>
          <w:color w:val="000000"/>
        </w:rPr>
        <w:t xml:space="preserve">These findings suggest that as the respondents’ affective filters are lowered, it increases their engagement in oral communication tasks. Moreover, as the respondents’ </w:t>
      </w:r>
      <w:r w:rsidRPr="00F92B8B">
        <w:rPr>
          <w:rFonts w:ascii="Arial" w:hAnsi="Arial" w:cs="Arial"/>
          <w:color w:val="000000"/>
        </w:rPr>
        <w:lastRenderedPageBreak/>
        <w:t>willingness to communicate in a school setting heightens, it also increases their engagement in oral communication tasks.</w:t>
      </w:r>
    </w:p>
    <w:p w14:paraId="1052C802" w14:textId="77777777" w:rsidR="004508AF" w:rsidRPr="00F92B8B" w:rsidRDefault="004508AF" w:rsidP="004508AF">
      <w:pPr>
        <w:ind w:firstLine="720"/>
        <w:jc w:val="both"/>
        <w:rPr>
          <w:rFonts w:ascii="Times New Roman" w:hAnsi="Times New Roman"/>
        </w:rPr>
      </w:pPr>
    </w:p>
    <w:p w14:paraId="658CD383" w14:textId="5D87FF9E" w:rsidR="004508AF" w:rsidRPr="00F92B8B" w:rsidRDefault="004508AF" w:rsidP="004508AF">
      <w:pPr>
        <w:rPr>
          <w:rFonts w:ascii="Times New Roman" w:hAnsi="Times New Roman"/>
        </w:rPr>
      </w:pPr>
      <w:r>
        <w:rPr>
          <w:rFonts w:ascii="Arial" w:hAnsi="Arial" w:cs="Arial"/>
          <w:b/>
          <w:bCs/>
          <w:color w:val="000000"/>
        </w:rPr>
        <w:t xml:space="preserve">3.3 </w:t>
      </w:r>
      <w:r w:rsidRPr="00F92B8B">
        <w:rPr>
          <w:rFonts w:ascii="Arial" w:hAnsi="Arial" w:cs="Arial"/>
          <w:b/>
          <w:bCs/>
          <w:color w:val="000000"/>
        </w:rPr>
        <w:t>Regression Analysis</w:t>
      </w:r>
    </w:p>
    <w:p w14:paraId="669B433F"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Table 3 is the regression table. It contains predictors, namely, affective filters and willingness to communicate in a school setting. It also contains the criterion variable, which is engagement in oral communication tasks. Finally, it contains the coefficients β, t-value, p-value, the decision on hypotheses, and the corresponding interpretation. </w:t>
      </w:r>
    </w:p>
    <w:p w14:paraId="6D6FAEFC" w14:textId="77777777" w:rsidR="004508AF" w:rsidRPr="00F92B8B" w:rsidRDefault="004508AF" w:rsidP="004508AF">
      <w:pPr>
        <w:rPr>
          <w:rFonts w:ascii="Times New Roman" w:hAnsi="Times New Roman"/>
        </w:rPr>
      </w:pPr>
    </w:p>
    <w:p w14:paraId="375610A3" w14:textId="72485985" w:rsidR="004508AF" w:rsidRPr="00F92B8B" w:rsidRDefault="004508AF" w:rsidP="004508AF">
      <w:pPr>
        <w:jc w:val="both"/>
        <w:rPr>
          <w:rFonts w:ascii="Times New Roman" w:hAnsi="Times New Roman"/>
        </w:rPr>
      </w:pPr>
      <w:r w:rsidRPr="00F92B8B">
        <w:rPr>
          <w:rFonts w:ascii="Arial" w:hAnsi="Arial" w:cs="Arial"/>
          <w:b/>
          <w:bCs/>
          <w:color w:val="000000"/>
        </w:rPr>
        <w:t>Table 3. Regression Table</w:t>
      </w:r>
    </w:p>
    <w:tbl>
      <w:tblPr>
        <w:tblW w:w="0" w:type="auto"/>
        <w:tblCellMar>
          <w:top w:w="15" w:type="dxa"/>
          <w:left w:w="15" w:type="dxa"/>
          <w:bottom w:w="15" w:type="dxa"/>
          <w:right w:w="15" w:type="dxa"/>
        </w:tblCellMar>
        <w:tblLook w:val="04A0" w:firstRow="1" w:lastRow="0" w:firstColumn="1" w:lastColumn="0" w:noHBand="0" w:noVBand="1"/>
      </w:tblPr>
      <w:tblGrid>
        <w:gridCol w:w="796"/>
        <w:gridCol w:w="690"/>
        <w:gridCol w:w="723"/>
        <w:gridCol w:w="1145"/>
        <w:gridCol w:w="697"/>
        <w:gridCol w:w="753"/>
        <w:gridCol w:w="630"/>
        <w:gridCol w:w="1140"/>
        <w:gridCol w:w="1406"/>
        <w:gridCol w:w="228"/>
      </w:tblGrid>
      <w:tr w:rsidR="004508AF" w:rsidRPr="00F92B8B" w14:paraId="4F2C42E2" w14:textId="77777777" w:rsidTr="00652EBF">
        <w:trPr>
          <w:trHeight w:val="583"/>
        </w:trPr>
        <w:tc>
          <w:tcPr>
            <w:tcW w:w="0" w:type="auto"/>
            <w:tcBorders>
              <w:top w:val="single" w:sz="18" w:space="0" w:color="000000"/>
              <w:bottom w:val="single" w:sz="18" w:space="0" w:color="000000"/>
            </w:tcBorders>
            <w:tcMar>
              <w:top w:w="0" w:type="dxa"/>
              <w:left w:w="108" w:type="dxa"/>
              <w:bottom w:w="0" w:type="dxa"/>
              <w:right w:w="108" w:type="dxa"/>
            </w:tcMar>
            <w:vAlign w:val="center"/>
            <w:hideMark/>
          </w:tcPr>
          <w:p w14:paraId="7BC90811" w14:textId="77777777" w:rsidR="004508AF" w:rsidRPr="00F92B8B" w:rsidRDefault="004508AF" w:rsidP="004508AF">
            <w:pPr>
              <w:rPr>
                <w:rFonts w:ascii="Times New Roman" w:hAnsi="Times New Roman"/>
              </w:rPr>
            </w:pPr>
          </w:p>
        </w:tc>
        <w:tc>
          <w:tcPr>
            <w:tcW w:w="0" w:type="auto"/>
            <w:gridSpan w:val="9"/>
            <w:tcBorders>
              <w:top w:val="single" w:sz="18" w:space="0" w:color="000000"/>
              <w:bottom w:val="single" w:sz="18" w:space="0" w:color="000000"/>
            </w:tcBorders>
            <w:tcMar>
              <w:top w:w="0" w:type="dxa"/>
              <w:left w:w="108" w:type="dxa"/>
              <w:bottom w:w="0" w:type="dxa"/>
              <w:right w:w="108" w:type="dxa"/>
            </w:tcMar>
            <w:vAlign w:val="center"/>
            <w:hideMark/>
          </w:tcPr>
          <w:p w14:paraId="6A475F9F" w14:textId="77777777" w:rsidR="004508AF" w:rsidRPr="00F92B8B" w:rsidRDefault="004508AF" w:rsidP="004508AF">
            <w:pPr>
              <w:jc w:val="center"/>
              <w:rPr>
                <w:rFonts w:ascii="Times New Roman" w:hAnsi="Times New Roman"/>
              </w:rPr>
            </w:pPr>
            <w:r w:rsidRPr="00F92B8B">
              <w:rPr>
                <w:rFonts w:ascii="Arial" w:hAnsi="Arial" w:cs="Arial"/>
                <w:color w:val="000000"/>
              </w:rPr>
              <w:t>Engagement in Oral Communication Tasks</w:t>
            </w:r>
          </w:p>
        </w:tc>
      </w:tr>
      <w:tr w:rsidR="004508AF" w:rsidRPr="00F92B8B" w14:paraId="58A566EE" w14:textId="77777777" w:rsidTr="00652EBF">
        <w:trPr>
          <w:trHeight w:val="583"/>
        </w:trPr>
        <w:tc>
          <w:tcPr>
            <w:tcW w:w="0" w:type="auto"/>
            <w:tcBorders>
              <w:top w:val="single" w:sz="18" w:space="0" w:color="000000"/>
            </w:tcBorders>
            <w:tcMar>
              <w:top w:w="0" w:type="dxa"/>
              <w:left w:w="108" w:type="dxa"/>
              <w:bottom w:w="0" w:type="dxa"/>
              <w:right w:w="108" w:type="dxa"/>
            </w:tcMar>
            <w:vAlign w:val="center"/>
            <w:hideMark/>
          </w:tcPr>
          <w:p w14:paraId="700EB60F" w14:textId="77777777" w:rsidR="004508AF" w:rsidRPr="00F92B8B" w:rsidRDefault="004508AF" w:rsidP="004508AF">
            <w:pPr>
              <w:rPr>
                <w:rFonts w:ascii="Times New Roman" w:hAnsi="Times New Roman"/>
              </w:rPr>
            </w:pPr>
          </w:p>
        </w:tc>
        <w:tc>
          <w:tcPr>
            <w:tcW w:w="0" w:type="auto"/>
            <w:tcBorders>
              <w:top w:val="single" w:sz="18" w:space="0" w:color="000000"/>
            </w:tcBorders>
            <w:tcMar>
              <w:top w:w="0" w:type="dxa"/>
              <w:left w:w="108" w:type="dxa"/>
              <w:bottom w:w="0" w:type="dxa"/>
              <w:right w:w="108" w:type="dxa"/>
            </w:tcMar>
            <w:vAlign w:val="center"/>
            <w:hideMark/>
          </w:tcPr>
          <w:p w14:paraId="7F6B551B" w14:textId="77777777" w:rsidR="004508AF" w:rsidRPr="00F92B8B" w:rsidRDefault="004508AF" w:rsidP="004508AF">
            <w:pPr>
              <w:rPr>
                <w:rFonts w:ascii="Times New Roman" w:hAnsi="Times New Roman"/>
              </w:rPr>
            </w:pPr>
          </w:p>
        </w:tc>
        <w:tc>
          <w:tcPr>
            <w:tcW w:w="0" w:type="auto"/>
            <w:gridSpan w:val="2"/>
            <w:tcBorders>
              <w:top w:val="single" w:sz="18" w:space="0" w:color="000000"/>
            </w:tcBorders>
            <w:tcMar>
              <w:top w:w="0" w:type="dxa"/>
              <w:left w:w="108" w:type="dxa"/>
              <w:bottom w:w="0" w:type="dxa"/>
              <w:right w:w="108" w:type="dxa"/>
            </w:tcMar>
            <w:vAlign w:val="center"/>
            <w:hideMark/>
          </w:tcPr>
          <w:p w14:paraId="53ACF028" w14:textId="77777777" w:rsidR="004508AF" w:rsidRPr="00F92B8B" w:rsidRDefault="004508AF" w:rsidP="004508AF">
            <w:pPr>
              <w:rPr>
                <w:rFonts w:ascii="Times New Roman" w:hAnsi="Times New Roman"/>
              </w:rPr>
            </w:pPr>
            <w:r w:rsidRPr="00F92B8B">
              <w:rPr>
                <w:rFonts w:ascii="Arial" w:hAnsi="Arial" w:cs="Arial"/>
                <w:b/>
                <w:bCs/>
                <w:color w:val="000000"/>
                <w:sz w:val="22"/>
                <w:szCs w:val="22"/>
              </w:rPr>
              <w:t>Unstandardized</w:t>
            </w:r>
          </w:p>
          <w:p w14:paraId="2C861868" w14:textId="77777777" w:rsidR="004508AF" w:rsidRPr="00F92B8B" w:rsidRDefault="004508AF" w:rsidP="004508AF">
            <w:pPr>
              <w:rPr>
                <w:rFonts w:ascii="Times New Roman" w:hAnsi="Times New Roman"/>
              </w:rPr>
            </w:pPr>
            <w:r w:rsidRPr="00F92B8B">
              <w:rPr>
                <w:rFonts w:ascii="Arial" w:hAnsi="Arial" w:cs="Arial"/>
                <w:b/>
                <w:bCs/>
                <w:color w:val="000000"/>
                <w:sz w:val="22"/>
                <w:szCs w:val="22"/>
              </w:rPr>
              <w:t>Coefficients</w:t>
            </w:r>
          </w:p>
        </w:tc>
        <w:tc>
          <w:tcPr>
            <w:tcW w:w="0" w:type="auto"/>
            <w:gridSpan w:val="3"/>
            <w:tcBorders>
              <w:top w:val="single" w:sz="18" w:space="0" w:color="000000"/>
            </w:tcBorders>
            <w:tcMar>
              <w:top w:w="0" w:type="dxa"/>
              <w:left w:w="108" w:type="dxa"/>
              <w:bottom w:w="0" w:type="dxa"/>
              <w:right w:w="108" w:type="dxa"/>
            </w:tcMar>
            <w:vAlign w:val="center"/>
            <w:hideMark/>
          </w:tcPr>
          <w:p w14:paraId="2F631A82" w14:textId="77777777" w:rsidR="004508AF" w:rsidRPr="00F92B8B" w:rsidRDefault="004508AF" w:rsidP="004508AF">
            <w:pPr>
              <w:rPr>
                <w:rFonts w:ascii="Times New Roman" w:hAnsi="Times New Roman"/>
              </w:rPr>
            </w:pPr>
            <w:r w:rsidRPr="00F92B8B">
              <w:rPr>
                <w:rFonts w:ascii="Arial" w:hAnsi="Arial" w:cs="Arial"/>
                <w:b/>
                <w:bCs/>
                <w:color w:val="000000"/>
                <w:sz w:val="22"/>
                <w:szCs w:val="22"/>
              </w:rPr>
              <w:t>Standardized Coefficients</w:t>
            </w:r>
          </w:p>
        </w:tc>
        <w:tc>
          <w:tcPr>
            <w:tcW w:w="0" w:type="auto"/>
            <w:tcBorders>
              <w:top w:val="single" w:sz="18" w:space="0" w:color="000000"/>
            </w:tcBorders>
            <w:tcMar>
              <w:top w:w="0" w:type="dxa"/>
              <w:left w:w="108" w:type="dxa"/>
              <w:bottom w:w="0" w:type="dxa"/>
              <w:right w:w="108" w:type="dxa"/>
            </w:tcMar>
            <w:hideMark/>
          </w:tcPr>
          <w:p w14:paraId="07FCC712" w14:textId="77777777" w:rsidR="004508AF" w:rsidRPr="00F92B8B" w:rsidRDefault="004508AF" w:rsidP="004508AF">
            <w:pPr>
              <w:rPr>
                <w:rFonts w:ascii="Times New Roman" w:hAnsi="Times New Roman"/>
              </w:rPr>
            </w:pPr>
          </w:p>
        </w:tc>
        <w:tc>
          <w:tcPr>
            <w:tcW w:w="0" w:type="auto"/>
            <w:tcBorders>
              <w:top w:val="single" w:sz="18" w:space="0" w:color="000000"/>
            </w:tcBorders>
            <w:tcMar>
              <w:top w:w="0" w:type="dxa"/>
              <w:left w:w="108" w:type="dxa"/>
              <w:bottom w:w="0" w:type="dxa"/>
              <w:right w:w="108" w:type="dxa"/>
            </w:tcMar>
            <w:hideMark/>
          </w:tcPr>
          <w:p w14:paraId="076DA8DA" w14:textId="77777777" w:rsidR="004508AF" w:rsidRPr="00F92B8B" w:rsidRDefault="004508AF" w:rsidP="004508AF">
            <w:pPr>
              <w:rPr>
                <w:rFonts w:ascii="Times New Roman" w:hAnsi="Times New Roman"/>
              </w:rPr>
            </w:pPr>
          </w:p>
        </w:tc>
        <w:tc>
          <w:tcPr>
            <w:tcW w:w="0" w:type="auto"/>
            <w:vAlign w:val="center"/>
            <w:hideMark/>
          </w:tcPr>
          <w:p w14:paraId="14F36639" w14:textId="77777777" w:rsidR="004508AF" w:rsidRPr="00F92B8B" w:rsidRDefault="004508AF" w:rsidP="004508AF">
            <w:pPr>
              <w:rPr>
                <w:rFonts w:ascii="Times New Roman" w:hAnsi="Times New Roman"/>
              </w:rPr>
            </w:pPr>
          </w:p>
        </w:tc>
      </w:tr>
      <w:tr w:rsidR="004508AF" w:rsidRPr="00F92B8B" w14:paraId="13705033" w14:textId="77777777" w:rsidTr="00652EBF">
        <w:trPr>
          <w:trHeight w:val="757"/>
        </w:trPr>
        <w:tc>
          <w:tcPr>
            <w:tcW w:w="0" w:type="auto"/>
            <w:gridSpan w:val="2"/>
            <w:tcMar>
              <w:top w:w="0" w:type="dxa"/>
              <w:left w:w="108" w:type="dxa"/>
              <w:bottom w:w="0" w:type="dxa"/>
              <w:right w:w="108" w:type="dxa"/>
            </w:tcMar>
            <w:vAlign w:val="center"/>
            <w:hideMark/>
          </w:tcPr>
          <w:p w14:paraId="5C6AAA93" w14:textId="77777777" w:rsidR="004508AF" w:rsidRPr="00F92B8B" w:rsidRDefault="004508AF" w:rsidP="004508AF">
            <w:pPr>
              <w:rPr>
                <w:rFonts w:ascii="Times New Roman" w:hAnsi="Times New Roman"/>
              </w:rPr>
            </w:pPr>
          </w:p>
        </w:tc>
        <w:tc>
          <w:tcPr>
            <w:tcW w:w="0" w:type="auto"/>
            <w:tcBorders>
              <w:bottom w:val="single" w:sz="18" w:space="0" w:color="000000"/>
            </w:tcBorders>
            <w:tcMar>
              <w:top w:w="0" w:type="dxa"/>
              <w:left w:w="108" w:type="dxa"/>
              <w:bottom w:w="0" w:type="dxa"/>
              <w:right w:w="108" w:type="dxa"/>
            </w:tcMar>
            <w:vAlign w:val="center"/>
            <w:hideMark/>
          </w:tcPr>
          <w:p w14:paraId="031EBBBF"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B</w:t>
            </w:r>
          </w:p>
        </w:tc>
        <w:tc>
          <w:tcPr>
            <w:tcW w:w="0" w:type="auto"/>
            <w:tcBorders>
              <w:bottom w:val="single" w:sz="18" w:space="0" w:color="000000"/>
            </w:tcBorders>
            <w:tcMar>
              <w:top w:w="0" w:type="dxa"/>
              <w:left w:w="108" w:type="dxa"/>
              <w:bottom w:w="0" w:type="dxa"/>
              <w:right w:w="108" w:type="dxa"/>
            </w:tcMar>
            <w:vAlign w:val="center"/>
            <w:hideMark/>
          </w:tcPr>
          <w:p w14:paraId="4D1548E8"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Std. Error</w:t>
            </w:r>
          </w:p>
        </w:tc>
        <w:tc>
          <w:tcPr>
            <w:tcW w:w="0" w:type="auto"/>
            <w:tcBorders>
              <w:bottom w:val="single" w:sz="18" w:space="0" w:color="000000"/>
            </w:tcBorders>
            <w:tcMar>
              <w:top w:w="0" w:type="dxa"/>
              <w:left w:w="108" w:type="dxa"/>
              <w:bottom w:w="0" w:type="dxa"/>
              <w:right w:w="108" w:type="dxa"/>
            </w:tcMar>
            <w:vAlign w:val="center"/>
            <w:hideMark/>
          </w:tcPr>
          <w:p w14:paraId="449AC0CE"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Beta</w:t>
            </w:r>
          </w:p>
        </w:tc>
        <w:tc>
          <w:tcPr>
            <w:tcW w:w="0" w:type="auto"/>
            <w:tcBorders>
              <w:bottom w:val="single" w:sz="18" w:space="0" w:color="000000"/>
            </w:tcBorders>
            <w:tcMar>
              <w:top w:w="0" w:type="dxa"/>
              <w:left w:w="108" w:type="dxa"/>
              <w:bottom w:w="0" w:type="dxa"/>
              <w:right w:w="108" w:type="dxa"/>
            </w:tcMar>
            <w:vAlign w:val="center"/>
            <w:hideMark/>
          </w:tcPr>
          <w:p w14:paraId="7FE3651D"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t</w:t>
            </w:r>
          </w:p>
        </w:tc>
        <w:tc>
          <w:tcPr>
            <w:tcW w:w="0" w:type="auto"/>
            <w:tcBorders>
              <w:bottom w:val="single" w:sz="18" w:space="0" w:color="000000"/>
            </w:tcBorders>
            <w:tcMar>
              <w:top w:w="0" w:type="dxa"/>
              <w:left w:w="108" w:type="dxa"/>
              <w:bottom w:w="0" w:type="dxa"/>
              <w:right w:w="108" w:type="dxa"/>
            </w:tcMar>
            <w:vAlign w:val="center"/>
            <w:hideMark/>
          </w:tcPr>
          <w:p w14:paraId="51AB1846"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Sig.</w:t>
            </w:r>
          </w:p>
        </w:tc>
        <w:tc>
          <w:tcPr>
            <w:tcW w:w="0" w:type="auto"/>
            <w:tcBorders>
              <w:bottom w:val="single" w:sz="18" w:space="0" w:color="000000"/>
            </w:tcBorders>
            <w:tcMar>
              <w:top w:w="0" w:type="dxa"/>
              <w:left w:w="108" w:type="dxa"/>
              <w:bottom w:w="0" w:type="dxa"/>
              <w:right w:w="108" w:type="dxa"/>
            </w:tcMar>
            <w:hideMark/>
          </w:tcPr>
          <w:p w14:paraId="2BCF1052" w14:textId="77777777" w:rsidR="004508AF" w:rsidRPr="00F92B8B" w:rsidRDefault="004508AF" w:rsidP="004508AF">
            <w:pPr>
              <w:rPr>
                <w:rFonts w:ascii="Times New Roman" w:hAnsi="Times New Roman"/>
              </w:rPr>
            </w:pPr>
          </w:p>
          <w:p w14:paraId="41B1D9EE"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Decision on H</w:t>
            </w:r>
            <w:r w:rsidRPr="00F92B8B">
              <w:rPr>
                <w:rFonts w:ascii="Arial" w:hAnsi="Arial" w:cs="Arial"/>
                <w:b/>
                <w:bCs/>
                <w:color w:val="000000"/>
                <w:sz w:val="13"/>
                <w:szCs w:val="13"/>
                <w:vertAlign w:val="subscript"/>
              </w:rPr>
              <w:t>0</w:t>
            </w:r>
          </w:p>
        </w:tc>
        <w:tc>
          <w:tcPr>
            <w:tcW w:w="0" w:type="auto"/>
            <w:gridSpan w:val="2"/>
            <w:tcBorders>
              <w:bottom w:val="single" w:sz="18" w:space="0" w:color="000000"/>
            </w:tcBorders>
            <w:tcMar>
              <w:top w:w="0" w:type="dxa"/>
              <w:left w:w="108" w:type="dxa"/>
              <w:bottom w:w="0" w:type="dxa"/>
              <w:right w:w="108" w:type="dxa"/>
            </w:tcMar>
            <w:hideMark/>
          </w:tcPr>
          <w:p w14:paraId="5F024584" w14:textId="77777777" w:rsidR="004508AF" w:rsidRPr="00F92B8B" w:rsidRDefault="004508AF" w:rsidP="004508AF">
            <w:pPr>
              <w:rPr>
                <w:rFonts w:ascii="Times New Roman" w:hAnsi="Times New Roman"/>
              </w:rPr>
            </w:pPr>
          </w:p>
          <w:p w14:paraId="7531D2C9"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Interpretation</w:t>
            </w:r>
          </w:p>
        </w:tc>
      </w:tr>
      <w:tr w:rsidR="004508AF" w:rsidRPr="00F92B8B" w14:paraId="5B46ACAB" w14:textId="77777777" w:rsidTr="00652EBF">
        <w:trPr>
          <w:trHeight w:val="444"/>
        </w:trPr>
        <w:tc>
          <w:tcPr>
            <w:tcW w:w="0" w:type="auto"/>
            <w:gridSpan w:val="2"/>
            <w:tcMar>
              <w:top w:w="0" w:type="dxa"/>
              <w:left w:w="108" w:type="dxa"/>
              <w:bottom w:w="0" w:type="dxa"/>
              <w:right w:w="108" w:type="dxa"/>
            </w:tcMar>
            <w:hideMark/>
          </w:tcPr>
          <w:p w14:paraId="56C16CA6" w14:textId="77777777" w:rsidR="004508AF" w:rsidRPr="00F92B8B" w:rsidRDefault="004508AF" w:rsidP="004508AF">
            <w:pPr>
              <w:rPr>
                <w:rFonts w:ascii="Times New Roman" w:hAnsi="Times New Roman"/>
              </w:rPr>
            </w:pPr>
            <w:r w:rsidRPr="00F92B8B">
              <w:rPr>
                <w:rFonts w:ascii="Arial" w:hAnsi="Arial" w:cs="Arial"/>
                <w:color w:val="000000"/>
              </w:rPr>
              <w:t>Constant</w:t>
            </w:r>
          </w:p>
        </w:tc>
        <w:tc>
          <w:tcPr>
            <w:tcW w:w="0" w:type="auto"/>
            <w:tcBorders>
              <w:top w:val="single" w:sz="18" w:space="0" w:color="000000"/>
            </w:tcBorders>
            <w:tcMar>
              <w:top w:w="0" w:type="dxa"/>
              <w:left w:w="108" w:type="dxa"/>
              <w:bottom w:w="0" w:type="dxa"/>
              <w:right w:w="108" w:type="dxa"/>
            </w:tcMar>
            <w:hideMark/>
          </w:tcPr>
          <w:p w14:paraId="5571F804" w14:textId="77777777" w:rsidR="004508AF" w:rsidRPr="00F92B8B" w:rsidRDefault="004508AF" w:rsidP="004508AF">
            <w:pPr>
              <w:jc w:val="center"/>
              <w:rPr>
                <w:rFonts w:ascii="Times New Roman" w:hAnsi="Times New Roman"/>
              </w:rPr>
            </w:pPr>
            <w:r w:rsidRPr="00F92B8B">
              <w:rPr>
                <w:rFonts w:ascii="Cambria Math" w:hAnsi="Cambria Math"/>
                <w:color w:val="000000"/>
              </w:rPr>
              <w:t>.917</w:t>
            </w:r>
          </w:p>
        </w:tc>
        <w:tc>
          <w:tcPr>
            <w:tcW w:w="0" w:type="auto"/>
            <w:tcBorders>
              <w:top w:val="single" w:sz="18" w:space="0" w:color="000000"/>
            </w:tcBorders>
            <w:tcMar>
              <w:top w:w="0" w:type="dxa"/>
              <w:left w:w="108" w:type="dxa"/>
              <w:bottom w:w="0" w:type="dxa"/>
              <w:right w:w="108" w:type="dxa"/>
            </w:tcMar>
            <w:hideMark/>
          </w:tcPr>
          <w:p w14:paraId="104497E2" w14:textId="77777777" w:rsidR="004508AF" w:rsidRPr="00F92B8B" w:rsidRDefault="004508AF" w:rsidP="004508AF">
            <w:pPr>
              <w:jc w:val="center"/>
              <w:rPr>
                <w:rFonts w:ascii="Times New Roman" w:hAnsi="Times New Roman"/>
              </w:rPr>
            </w:pPr>
            <w:r w:rsidRPr="00F92B8B">
              <w:rPr>
                <w:rFonts w:ascii="Cambria Math" w:hAnsi="Cambria Math"/>
                <w:color w:val="000000"/>
              </w:rPr>
              <w:t>.207</w:t>
            </w:r>
          </w:p>
        </w:tc>
        <w:tc>
          <w:tcPr>
            <w:tcW w:w="0" w:type="auto"/>
            <w:tcBorders>
              <w:top w:val="single" w:sz="18" w:space="0" w:color="000000"/>
            </w:tcBorders>
            <w:tcMar>
              <w:top w:w="0" w:type="dxa"/>
              <w:left w:w="108" w:type="dxa"/>
              <w:bottom w:w="0" w:type="dxa"/>
              <w:right w:w="108" w:type="dxa"/>
            </w:tcMar>
            <w:hideMark/>
          </w:tcPr>
          <w:p w14:paraId="32837831" w14:textId="77777777" w:rsidR="004508AF" w:rsidRPr="00F92B8B" w:rsidRDefault="004508AF" w:rsidP="004508AF">
            <w:pPr>
              <w:rPr>
                <w:rFonts w:ascii="Times New Roman" w:hAnsi="Times New Roman"/>
              </w:rPr>
            </w:pPr>
          </w:p>
        </w:tc>
        <w:tc>
          <w:tcPr>
            <w:tcW w:w="0" w:type="auto"/>
            <w:tcBorders>
              <w:top w:val="single" w:sz="18" w:space="0" w:color="000000"/>
            </w:tcBorders>
            <w:tcMar>
              <w:top w:w="0" w:type="dxa"/>
              <w:left w:w="108" w:type="dxa"/>
              <w:bottom w:w="0" w:type="dxa"/>
              <w:right w:w="108" w:type="dxa"/>
            </w:tcMar>
            <w:hideMark/>
          </w:tcPr>
          <w:p w14:paraId="78A6C764" w14:textId="77777777" w:rsidR="004508AF" w:rsidRPr="00F92B8B" w:rsidRDefault="004508AF" w:rsidP="004508AF">
            <w:pPr>
              <w:jc w:val="center"/>
              <w:rPr>
                <w:rFonts w:ascii="Times New Roman" w:hAnsi="Times New Roman"/>
              </w:rPr>
            </w:pPr>
            <w:r w:rsidRPr="00F92B8B">
              <w:rPr>
                <w:rFonts w:ascii="Cambria Math" w:hAnsi="Cambria Math"/>
                <w:color w:val="000000"/>
              </w:rPr>
              <w:t>4.420</w:t>
            </w:r>
          </w:p>
        </w:tc>
        <w:tc>
          <w:tcPr>
            <w:tcW w:w="0" w:type="auto"/>
            <w:tcBorders>
              <w:top w:val="single" w:sz="18" w:space="0" w:color="000000"/>
            </w:tcBorders>
            <w:tcMar>
              <w:top w:w="0" w:type="dxa"/>
              <w:left w:w="108" w:type="dxa"/>
              <w:bottom w:w="0" w:type="dxa"/>
              <w:right w:w="108" w:type="dxa"/>
            </w:tcMar>
            <w:hideMark/>
          </w:tcPr>
          <w:p w14:paraId="313C2E22" w14:textId="77777777" w:rsidR="004508AF" w:rsidRPr="00F92B8B" w:rsidRDefault="004508AF" w:rsidP="004508AF">
            <w:pPr>
              <w:jc w:val="center"/>
              <w:rPr>
                <w:rFonts w:ascii="Times New Roman" w:hAnsi="Times New Roman"/>
              </w:rPr>
            </w:pPr>
            <w:r w:rsidRPr="00F92B8B">
              <w:rPr>
                <w:rFonts w:ascii="Cambria Math" w:hAnsi="Cambria Math"/>
                <w:color w:val="000000"/>
              </w:rPr>
              <w:t>.000</w:t>
            </w:r>
          </w:p>
        </w:tc>
        <w:tc>
          <w:tcPr>
            <w:tcW w:w="0" w:type="auto"/>
            <w:tcBorders>
              <w:top w:val="single" w:sz="18" w:space="0" w:color="000000"/>
            </w:tcBorders>
            <w:tcMar>
              <w:top w:w="0" w:type="dxa"/>
              <w:left w:w="108" w:type="dxa"/>
              <w:bottom w:w="0" w:type="dxa"/>
              <w:right w:w="108" w:type="dxa"/>
            </w:tcMar>
            <w:vAlign w:val="center"/>
            <w:hideMark/>
          </w:tcPr>
          <w:p w14:paraId="6CC289EB" w14:textId="77777777" w:rsidR="004508AF" w:rsidRPr="00F92B8B" w:rsidRDefault="004508AF" w:rsidP="004508AF">
            <w:pPr>
              <w:spacing w:after="240"/>
              <w:rPr>
                <w:rFonts w:ascii="Times New Roman" w:hAnsi="Times New Roman"/>
              </w:rPr>
            </w:pPr>
          </w:p>
        </w:tc>
        <w:tc>
          <w:tcPr>
            <w:tcW w:w="0" w:type="auto"/>
            <w:gridSpan w:val="2"/>
            <w:tcBorders>
              <w:top w:val="single" w:sz="18" w:space="0" w:color="000000"/>
            </w:tcBorders>
            <w:tcMar>
              <w:top w:w="0" w:type="dxa"/>
              <w:left w:w="108" w:type="dxa"/>
              <w:bottom w:w="0" w:type="dxa"/>
              <w:right w:w="108" w:type="dxa"/>
            </w:tcMar>
            <w:vAlign w:val="center"/>
            <w:hideMark/>
          </w:tcPr>
          <w:p w14:paraId="7E31E5B8" w14:textId="77777777" w:rsidR="004508AF" w:rsidRPr="00F92B8B" w:rsidRDefault="004508AF" w:rsidP="004508AF">
            <w:pPr>
              <w:rPr>
                <w:rFonts w:ascii="Times New Roman" w:hAnsi="Times New Roman"/>
              </w:rPr>
            </w:pPr>
          </w:p>
        </w:tc>
      </w:tr>
      <w:tr w:rsidR="004508AF" w:rsidRPr="00F92B8B" w14:paraId="269FB3CA" w14:textId="77777777" w:rsidTr="00652EBF">
        <w:trPr>
          <w:trHeight w:val="441"/>
        </w:trPr>
        <w:tc>
          <w:tcPr>
            <w:tcW w:w="0" w:type="auto"/>
            <w:gridSpan w:val="2"/>
            <w:tcMar>
              <w:top w:w="0" w:type="dxa"/>
              <w:left w:w="108" w:type="dxa"/>
              <w:bottom w:w="0" w:type="dxa"/>
              <w:right w:w="108" w:type="dxa"/>
            </w:tcMar>
            <w:hideMark/>
          </w:tcPr>
          <w:p w14:paraId="415AFA75" w14:textId="77777777" w:rsidR="004508AF" w:rsidRPr="00F92B8B" w:rsidRDefault="004508AF" w:rsidP="004508AF">
            <w:pPr>
              <w:rPr>
                <w:rFonts w:ascii="Times New Roman" w:hAnsi="Times New Roman"/>
              </w:rPr>
            </w:pPr>
            <w:r w:rsidRPr="00F92B8B">
              <w:rPr>
                <w:rFonts w:ascii="Arial" w:hAnsi="Arial" w:cs="Arial"/>
                <w:color w:val="000000"/>
              </w:rPr>
              <w:t>Affective Fillers</w:t>
            </w:r>
          </w:p>
        </w:tc>
        <w:tc>
          <w:tcPr>
            <w:tcW w:w="0" w:type="auto"/>
            <w:tcMar>
              <w:top w:w="0" w:type="dxa"/>
              <w:left w:w="108" w:type="dxa"/>
              <w:bottom w:w="0" w:type="dxa"/>
              <w:right w:w="108" w:type="dxa"/>
            </w:tcMar>
            <w:hideMark/>
          </w:tcPr>
          <w:p w14:paraId="5A472847" w14:textId="77777777" w:rsidR="004508AF" w:rsidRPr="00F92B8B" w:rsidRDefault="004508AF" w:rsidP="004508AF">
            <w:pPr>
              <w:jc w:val="center"/>
              <w:rPr>
                <w:rFonts w:ascii="Times New Roman" w:hAnsi="Times New Roman"/>
              </w:rPr>
            </w:pPr>
            <w:r w:rsidRPr="00F92B8B">
              <w:rPr>
                <w:rFonts w:ascii="Cambria Math" w:hAnsi="Cambria Math"/>
                <w:color w:val="000000"/>
              </w:rPr>
              <w:t>.214</w:t>
            </w:r>
          </w:p>
        </w:tc>
        <w:tc>
          <w:tcPr>
            <w:tcW w:w="0" w:type="auto"/>
            <w:tcMar>
              <w:top w:w="0" w:type="dxa"/>
              <w:left w:w="108" w:type="dxa"/>
              <w:bottom w:w="0" w:type="dxa"/>
              <w:right w:w="108" w:type="dxa"/>
            </w:tcMar>
            <w:hideMark/>
          </w:tcPr>
          <w:p w14:paraId="76E11A76" w14:textId="77777777" w:rsidR="004508AF" w:rsidRPr="00F92B8B" w:rsidRDefault="004508AF" w:rsidP="004508AF">
            <w:pPr>
              <w:jc w:val="center"/>
              <w:rPr>
                <w:rFonts w:ascii="Times New Roman" w:hAnsi="Times New Roman"/>
              </w:rPr>
            </w:pPr>
            <w:r w:rsidRPr="00F92B8B">
              <w:rPr>
                <w:rFonts w:ascii="Cambria Math" w:hAnsi="Cambria Math"/>
                <w:color w:val="000000"/>
              </w:rPr>
              <w:t>.082</w:t>
            </w:r>
          </w:p>
        </w:tc>
        <w:tc>
          <w:tcPr>
            <w:tcW w:w="0" w:type="auto"/>
            <w:tcMar>
              <w:top w:w="0" w:type="dxa"/>
              <w:left w:w="108" w:type="dxa"/>
              <w:bottom w:w="0" w:type="dxa"/>
              <w:right w:w="108" w:type="dxa"/>
            </w:tcMar>
            <w:hideMark/>
          </w:tcPr>
          <w:p w14:paraId="34C10592" w14:textId="77777777" w:rsidR="004508AF" w:rsidRPr="00F92B8B" w:rsidRDefault="004508AF" w:rsidP="004508AF">
            <w:pPr>
              <w:jc w:val="center"/>
              <w:rPr>
                <w:rFonts w:ascii="Times New Roman" w:hAnsi="Times New Roman"/>
              </w:rPr>
            </w:pPr>
            <w:r w:rsidRPr="00F92B8B">
              <w:rPr>
                <w:rFonts w:ascii="Cambria Math" w:hAnsi="Cambria Math"/>
                <w:color w:val="000000"/>
              </w:rPr>
              <w:t>.160</w:t>
            </w:r>
          </w:p>
        </w:tc>
        <w:tc>
          <w:tcPr>
            <w:tcW w:w="0" w:type="auto"/>
            <w:tcMar>
              <w:top w:w="0" w:type="dxa"/>
              <w:left w:w="108" w:type="dxa"/>
              <w:bottom w:w="0" w:type="dxa"/>
              <w:right w:w="108" w:type="dxa"/>
            </w:tcMar>
            <w:hideMark/>
          </w:tcPr>
          <w:p w14:paraId="6BFF90AC" w14:textId="77777777" w:rsidR="004508AF" w:rsidRPr="00F92B8B" w:rsidRDefault="004508AF" w:rsidP="004508AF">
            <w:pPr>
              <w:jc w:val="center"/>
              <w:rPr>
                <w:rFonts w:ascii="Times New Roman" w:hAnsi="Times New Roman"/>
              </w:rPr>
            </w:pPr>
            <w:r w:rsidRPr="00F92B8B">
              <w:rPr>
                <w:rFonts w:ascii="Cambria Math" w:hAnsi="Cambria Math"/>
                <w:color w:val="000000"/>
              </w:rPr>
              <w:t>2.610</w:t>
            </w:r>
          </w:p>
        </w:tc>
        <w:tc>
          <w:tcPr>
            <w:tcW w:w="0" w:type="auto"/>
            <w:tcMar>
              <w:top w:w="0" w:type="dxa"/>
              <w:left w:w="108" w:type="dxa"/>
              <w:bottom w:w="0" w:type="dxa"/>
              <w:right w:w="108" w:type="dxa"/>
            </w:tcMar>
            <w:hideMark/>
          </w:tcPr>
          <w:p w14:paraId="465E0022" w14:textId="77777777" w:rsidR="004508AF" w:rsidRPr="00F92B8B" w:rsidRDefault="004508AF" w:rsidP="004508AF">
            <w:pPr>
              <w:jc w:val="center"/>
              <w:rPr>
                <w:rFonts w:ascii="Times New Roman" w:hAnsi="Times New Roman"/>
              </w:rPr>
            </w:pPr>
            <w:r w:rsidRPr="00F92B8B">
              <w:rPr>
                <w:rFonts w:ascii="Arial" w:hAnsi="Arial" w:cs="Arial"/>
                <w:color w:val="000000"/>
              </w:rPr>
              <w:t>.010</w:t>
            </w:r>
          </w:p>
        </w:tc>
        <w:tc>
          <w:tcPr>
            <w:tcW w:w="0" w:type="auto"/>
            <w:tcMar>
              <w:top w:w="0" w:type="dxa"/>
              <w:left w:w="108" w:type="dxa"/>
              <w:bottom w:w="0" w:type="dxa"/>
              <w:right w:w="108" w:type="dxa"/>
            </w:tcMar>
            <w:vAlign w:val="center"/>
            <w:hideMark/>
          </w:tcPr>
          <w:p w14:paraId="1F37F6B0" w14:textId="77777777" w:rsidR="004508AF" w:rsidRPr="00F92B8B" w:rsidRDefault="004508AF" w:rsidP="004508AF">
            <w:pPr>
              <w:rPr>
                <w:rFonts w:ascii="Times New Roman" w:hAnsi="Times New Roman"/>
              </w:rPr>
            </w:pPr>
            <w:r w:rsidRPr="00F92B8B">
              <w:rPr>
                <w:rFonts w:ascii="Arial" w:hAnsi="Arial" w:cs="Arial"/>
                <w:color w:val="000000"/>
              </w:rPr>
              <w:t>Reject</w:t>
            </w:r>
          </w:p>
        </w:tc>
        <w:tc>
          <w:tcPr>
            <w:tcW w:w="0" w:type="auto"/>
            <w:gridSpan w:val="2"/>
            <w:tcMar>
              <w:top w:w="0" w:type="dxa"/>
              <w:left w:w="108" w:type="dxa"/>
              <w:bottom w:w="0" w:type="dxa"/>
              <w:right w:w="108" w:type="dxa"/>
            </w:tcMar>
            <w:vAlign w:val="center"/>
            <w:hideMark/>
          </w:tcPr>
          <w:p w14:paraId="40FF8BB7" w14:textId="77777777" w:rsidR="004508AF" w:rsidRPr="00F92B8B" w:rsidRDefault="004508AF" w:rsidP="004508AF">
            <w:pPr>
              <w:spacing w:before="160"/>
              <w:jc w:val="center"/>
              <w:rPr>
                <w:rFonts w:ascii="Times New Roman" w:hAnsi="Times New Roman"/>
              </w:rPr>
            </w:pPr>
            <w:r w:rsidRPr="00F92B8B">
              <w:rPr>
                <w:rFonts w:ascii="Arial" w:hAnsi="Arial" w:cs="Arial"/>
                <w:color w:val="000000"/>
              </w:rPr>
              <w:t>Significant</w:t>
            </w:r>
          </w:p>
        </w:tc>
      </w:tr>
      <w:tr w:rsidR="004508AF" w:rsidRPr="00F92B8B" w14:paraId="4E38BF7F" w14:textId="77777777" w:rsidTr="00652EBF">
        <w:trPr>
          <w:trHeight w:val="666"/>
        </w:trPr>
        <w:tc>
          <w:tcPr>
            <w:tcW w:w="0" w:type="auto"/>
            <w:gridSpan w:val="2"/>
            <w:tcBorders>
              <w:bottom w:val="single" w:sz="18" w:space="0" w:color="000000"/>
            </w:tcBorders>
            <w:tcMar>
              <w:top w:w="0" w:type="dxa"/>
              <w:left w:w="108" w:type="dxa"/>
              <w:bottom w:w="0" w:type="dxa"/>
              <w:right w:w="108" w:type="dxa"/>
            </w:tcMar>
            <w:hideMark/>
          </w:tcPr>
          <w:p w14:paraId="57C10AB9" w14:textId="77777777" w:rsidR="004508AF" w:rsidRPr="00F92B8B" w:rsidRDefault="004508AF" w:rsidP="004508AF">
            <w:pPr>
              <w:rPr>
                <w:rFonts w:ascii="Times New Roman" w:hAnsi="Times New Roman"/>
              </w:rPr>
            </w:pPr>
            <w:r w:rsidRPr="00F92B8B">
              <w:rPr>
                <w:rFonts w:ascii="Arial" w:hAnsi="Arial" w:cs="Arial"/>
                <w:color w:val="000000"/>
              </w:rPr>
              <w:t>Willingness to Communicate in School Setting</w:t>
            </w:r>
          </w:p>
          <w:p w14:paraId="23C539D8" w14:textId="77777777" w:rsidR="004508AF" w:rsidRPr="00F92B8B" w:rsidRDefault="004508AF" w:rsidP="004508AF">
            <w:pPr>
              <w:rPr>
                <w:rFonts w:ascii="Times New Roman" w:hAnsi="Times New Roman"/>
              </w:rPr>
            </w:pPr>
          </w:p>
        </w:tc>
        <w:tc>
          <w:tcPr>
            <w:tcW w:w="0" w:type="auto"/>
            <w:tcBorders>
              <w:bottom w:val="single" w:sz="18" w:space="0" w:color="000000"/>
            </w:tcBorders>
            <w:tcMar>
              <w:top w:w="0" w:type="dxa"/>
              <w:left w:w="108" w:type="dxa"/>
              <w:bottom w:w="0" w:type="dxa"/>
              <w:right w:w="108" w:type="dxa"/>
            </w:tcMar>
            <w:hideMark/>
          </w:tcPr>
          <w:p w14:paraId="6048D6C1"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.590</w:t>
            </w:r>
          </w:p>
        </w:tc>
        <w:tc>
          <w:tcPr>
            <w:tcW w:w="0" w:type="auto"/>
            <w:tcBorders>
              <w:bottom w:val="single" w:sz="18" w:space="0" w:color="000000"/>
            </w:tcBorders>
            <w:tcMar>
              <w:top w:w="0" w:type="dxa"/>
              <w:left w:w="108" w:type="dxa"/>
              <w:bottom w:w="0" w:type="dxa"/>
              <w:right w:w="108" w:type="dxa"/>
            </w:tcMar>
            <w:hideMark/>
          </w:tcPr>
          <w:p w14:paraId="6563884C"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.071</w:t>
            </w:r>
          </w:p>
        </w:tc>
        <w:tc>
          <w:tcPr>
            <w:tcW w:w="0" w:type="auto"/>
            <w:tcBorders>
              <w:bottom w:val="single" w:sz="18" w:space="0" w:color="000000"/>
            </w:tcBorders>
            <w:tcMar>
              <w:top w:w="0" w:type="dxa"/>
              <w:left w:w="108" w:type="dxa"/>
              <w:bottom w:w="0" w:type="dxa"/>
              <w:right w:w="108" w:type="dxa"/>
            </w:tcMar>
            <w:hideMark/>
          </w:tcPr>
          <w:p w14:paraId="3670B1D0" w14:textId="77777777" w:rsidR="004508AF" w:rsidRPr="00F92B8B" w:rsidRDefault="004508AF" w:rsidP="004508AF">
            <w:pPr>
              <w:spacing w:before="160"/>
              <w:jc w:val="center"/>
              <w:rPr>
                <w:rFonts w:ascii="Times New Roman" w:hAnsi="Times New Roman"/>
              </w:rPr>
            </w:pPr>
            <w:r w:rsidRPr="00F92B8B">
              <w:rPr>
                <w:rFonts w:ascii="Arial" w:hAnsi="Arial" w:cs="Arial"/>
                <w:color w:val="000000"/>
                <w:sz w:val="22"/>
                <w:szCs w:val="22"/>
              </w:rPr>
              <w:t>.</w:t>
            </w:r>
            <w:r w:rsidRPr="00F92B8B">
              <w:rPr>
                <w:rFonts w:ascii="Cambria Math" w:hAnsi="Cambria Math"/>
                <w:color w:val="000000"/>
                <w:sz w:val="22"/>
                <w:szCs w:val="22"/>
              </w:rPr>
              <w:t>507</w:t>
            </w:r>
          </w:p>
        </w:tc>
        <w:tc>
          <w:tcPr>
            <w:tcW w:w="0" w:type="auto"/>
            <w:tcBorders>
              <w:bottom w:val="single" w:sz="18" w:space="0" w:color="000000"/>
            </w:tcBorders>
            <w:tcMar>
              <w:top w:w="0" w:type="dxa"/>
              <w:left w:w="108" w:type="dxa"/>
              <w:bottom w:w="0" w:type="dxa"/>
              <w:right w:w="108" w:type="dxa"/>
            </w:tcMar>
            <w:hideMark/>
          </w:tcPr>
          <w:p w14:paraId="1C62491D"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8.278</w:t>
            </w:r>
          </w:p>
        </w:tc>
        <w:tc>
          <w:tcPr>
            <w:tcW w:w="0" w:type="auto"/>
            <w:tcBorders>
              <w:bottom w:val="single" w:sz="18" w:space="0" w:color="000000"/>
            </w:tcBorders>
            <w:tcMar>
              <w:top w:w="0" w:type="dxa"/>
              <w:left w:w="108" w:type="dxa"/>
              <w:bottom w:w="0" w:type="dxa"/>
              <w:right w:w="108" w:type="dxa"/>
            </w:tcMar>
            <w:hideMark/>
          </w:tcPr>
          <w:p w14:paraId="019B9B21"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.000</w:t>
            </w:r>
          </w:p>
        </w:tc>
        <w:tc>
          <w:tcPr>
            <w:tcW w:w="0" w:type="auto"/>
            <w:tcBorders>
              <w:bottom w:val="single" w:sz="18" w:space="0" w:color="000000"/>
            </w:tcBorders>
            <w:tcMar>
              <w:top w:w="0" w:type="dxa"/>
              <w:left w:w="108" w:type="dxa"/>
              <w:bottom w:w="0" w:type="dxa"/>
              <w:right w:w="108" w:type="dxa"/>
            </w:tcMar>
            <w:vAlign w:val="center"/>
            <w:hideMark/>
          </w:tcPr>
          <w:p w14:paraId="499B004D" w14:textId="77777777" w:rsidR="004508AF" w:rsidRPr="00F92B8B" w:rsidRDefault="004508AF" w:rsidP="004508AF">
            <w:pPr>
              <w:spacing w:before="160"/>
              <w:jc w:val="center"/>
              <w:rPr>
                <w:rFonts w:ascii="Times New Roman" w:hAnsi="Times New Roman"/>
              </w:rPr>
            </w:pPr>
            <w:r w:rsidRPr="00F92B8B">
              <w:rPr>
                <w:rFonts w:ascii="Arial" w:hAnsi="Arial" w:cs="Arial"/>
                <w:color w:val="000000"/>
              </w:rPr>
              <w:t>Reject</w:t>
            </w:r>
          </w:p>
        </w:tc>
        <w:tc>
          <w:tcPr>
            <w:tcW w:w="0" w:type="auto"/>
            <w:gridSpan w:val="2"/>
            <w:tcBorders>
              <w:bottom w:val="single" w:sz="18" w:space="0" w:color="000000"/>
            </w:tcBorders>
            <w:tcMar>
              <w:top w:w="0" w:type="dxa"/>
              <w:left w:w="108" w:type="dxa"/>
              <w:bottom w:w="0" w:type="dxa"/>
              <w:right w:w="108" w:type="dxa"/>
            </w:tcMar>
            <w:vAlign w:val="center"/>
            <w:hideMark/>
          </w:tcPr>
          <w:p w14:paraId="5A677678" w14:textId="77777777" w:rsidR="004508AF" w:rsidRPr="00F92B8B" w:rsidRDefault="004508AF" w:rsidP="004508AF">
            <w:pPr>
              <w:spacing w:before="160"/>
              <w:jc w:val="center"/>
              <w:rPr>
                <w:rFonts w:ascii="Times New Roman" w:hAnsi="Times New Roman"/>
              </w:rPr>
            </w:pPr>
            <w:r w:rsidRPr="00F92B8B">
              <w:rPr>
                <w:rFonts w:ascii="Arial" w:hAnsi="Arial" w:cs="Arial"/>
                <w:color w:val="000000"/>
              </w:rPr>
              <w:t>Significant</w:t>
            </w:r>
          </w:p>
        </w:tc>
      </w:tr>
    </w:tbl>
    <w:p w14:paraId="7217462C" w14:textId="77777777" w:rsidR="004508AF" w:rsidRPr="00F92B8B" w:rsidRDefault="004508AF" w:rsidP="004508AF">
      <w:pPr>
        <w:rPr>
          <w:rFonts w:ascii="Times New Roman" w:hAnsi="Times New Roman"/>
        </w:rPr>
      </w:pPr>
      <w:r w:rsidRPr="00F92B8B">
        <w:rPr>
          <w:rFonts w:ascii="Cambria Math" w:hAnsi="Cambria Math"/>
          <w:color w:val="000000"/>
          <w:sz w:val="22"/>
          <w:szCs w:val="22"/>
        </w:rPr>
        <w:t>R=.</w:t>
      </w:r>
      <w:proofErr w:type="gramStart"/>
      <w:r w:rsidRPr="00F92B8B">
        <w:rPr>
          <w:rFonts w:ascii="Cambria Math" w:hAnsi="Cambria Math"/>
          <w:color w:val="000000"/>
          <w:sz w:val="22"/>
          <w:szCs w:val="22"/>
        </w:rPr>
        <w:t>626</w:t>
      </w:r>
      <w:r w:rsidRPr="00F92B8B">
        <w:rPr>
          <w:rFonts w:ascii="Arial" w:hAnsi="Arial" w:cs="Arial"/>
          <w:color w:val="000000"/>
          <w:sz w:val="22"/>
          <w:szCs w:val="22"/>
        </w:rPr>
        <w:t xml:space="preserve">;  </w:t>
      </w:r>
      <w:r w:rsidRPr="00F92B8B">
        <w:rPr>
          <w:rFonts w:ascii="Cambria Math" w:hAnsi="Cambria Math"/>
          <w:color w:val="000000"/>
          <w:sz w:val="22"/>
          <w:szCs w:val="22"/>
        </w:rPr>
        <w:t>R</w:t>
      </w:r>
      <w:proofErr w:type="gramEnd"/>
      <w:r w:rsidRPr="00F92B8B">
        <w:rPr>
          <w:rFonts w:ascii="Cambria Math" w:hAnsi="Cambria Math"/>
          <w:color w:val="000000"/>
          <w:sz w:val="22"/>
          <w:szCs w:val="22"/>
        </w:rPr>
        <w:t>2=.392;  F-value = 96.802;</w:t>
      </w:r>
      <w:r w:rsidRPr="00F92B8B">
        <w:rPr>
          <w:rFonts w:ascii="Arial" w:hAnsi="Arial" w:cs="Arial"/>
          <w:color w:val="000000"/>
          <w:sz w:val="22"/>
          <w:szCs w:val="22"/>
        </w:rPr>
        <w:t xml:space="preserve">  </w:t>
      </w:r>
      <w:r w:rsidRPr="00F92B8B">
        <w:rPr>
          <w:rFonts w:ascii="Cambria Math" w:hAnsi="Cambria Math"/>
          <w:color w:val="000000"/>
          <w:sz w:val="22"/>
          <w:szCs w:val="22"/>
        </w:rPr>
        <w:t>p-value =.000</w:t>
      </w:r>
      <w:r w:rsidRPr="00F92B8B">
        <w:rPr>
          <w:rFonts w:ascii="Arial" w:hAnsi="Arial" w:cs="Arial"/>
          <w:color w:val="000000"/>
          <w:sz w:val="22"/>
          <w:szCs w:val="22"/>
        </w:rPr>
        <w:t> </w:t>
      </w:r>
    </w:p>
    <w:p w14:paraId="01EBFA6D" w14:textId="77777777" w:rsidR="004508AF" w:rsidRPr="00F92B8B" w:rsidRDefault="004508AF" w:rsidP="004508AF">
      <w:pPr>
        <w:jc w:val="both"/>
        <w:rPr>
          <w:rFonts w:ascii="Times New Roman" w:hAnsi="Times New Roman"/>
        </w:rPr>
      </w:pPr>
      <w:r w:rsidRPr="00F92B8B">
        <w:rPr>
          <w:rFonts w:ascii="Arial" w:hAnsi="Arial" w:cs="Arial"/>
          <w:color w:val="000000"/>
        </w:rPr>
        <w:tab/>
        <w:t>Table 3 specifically shows that the affective filters variable obtained an unstandardized beta coefficient of .214, indicating that it has a 21.4% degree of influence on engagement in oral communication tasks with a p-value of .010, less than the 0.05 degree of confidence; the hypothesis was rejected. It indicates that the 21.4% influence of affective filters on engagement in oral communication tasks is significant. It implies that for every .214-unit change in affective filters, there is a corresponding unit change in engagement in oral communication tasks.</w:t>
      </w:r>
    </w:p>
    <w:p w14:paraId="54F2E590"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In addition, the willingness to communicate in a school setting obtained an unstandardized beta coefficient of .590, indicating that it has a 59% degree of influence on engagement in oral communication tasks, with a p-value of .000, which is less than 0.05 degree of confidence, the null hypothesis was rejected. This data indicates that 59% of the willingness to communicate in a school setting is significant in terms of engagement in oral communication tasks. It implies that for every .590 unit change in willingness to communicate in a school setting, there is a corresponding unit change in engagement in oral communication tasks.</w:t>
      </w:r>
    </w:p>
    <w:p w14:paraId="055DA77A" w14:textId="77777777" w:rsidR="004508AF" w:rsidRPr="00F92B8B" w:rsidRDefault="004508AF" w:rsidP="004508AF">
      <w:pPr>
        <w:jc w:val="both"/>
        <w:rPr>
          <w:rFonts w:ascii="Times New Roman" w:hAnsi="Times New Roman"/>
        </w:rPr>
      </w:pPr>
      <w:r w:rsidRPr="00F92B8B">
        <w:rPr>
          <w:rFonts w:ascii="Arial" w:hAnsi="Arial" w:cs="Arial"/>
          <w:color w:val="000000"/>
        </w:rPr>
        <w:tab/>
        <w:t>Both predictive variables, affective filters and willingness to communicate in a school setting, obtained a</w:t>
      </w:r>
      <w:r>
        <w:rPr>
          <w:rFonts w:ascii="Arial" w:hAnsi="Arial" w:cs="Arial"/>
          <w:color w:val="000000"/>
        </w:rPr>
        <w:t>n</w:t>
      </w:r>
      <w:r w:rsidRPr="00F92B8B">
        <w:rPr>
          <w:rFonts w:ascii="Arial" w:hAnsi="Arial" w:cs="Arial"/>
          <w:color w:val="000000"/>
        </w:rPr>
        <w:t> </w:t>
      </w:r>
      <w:r w:rsidRPr="00F92B8B">
        <w:rPr>
          <w:rFonts w:ascii="Cambria Math" w:hAnsi="Cambria Math"/>
          <w:color w:val="000000"/>
          <w:sz w:val="22"/>
          <w:szCs w:val="22"/>
        </w:rPr>
        <w:t>R2 of .392</w:t>
      </w:r>
      <w:r w:rsidRPr="00F92B8B">
        <w:rPr>
          <w:rFonts w:ascii="Arial" w:hAnsi="Arial" w:cs="Arial"/>
          <w:color w:val="000000"/>
          <w:sz w:val="22"/>
          <w:szCs w:val="22"/>
        </w:rPr>
        <w:t xml:space="preserve">. </w:t>
      </w:r>
      <w:r w:rsidRPr="00F92B8B">
        <w:rPr>
          <w:rFonts w:ascii="Arial" w:hAnsi="Arial" w:cs="Arial"/>
          <w:color w:val="000000"/>
        </w:rPr>
        <w:t>It indicates that together, it obtained a combined degree of confidence of 39.2% and a combined degree of influence on engagement in oral communication tasks. With a p-value of .000, that 39.2% influence is significant. Finally, the table shows the regression formula for engagement in oral communication tasks: EOCT= .214 AF + .590 WTC + .917. </w:t>
      </w:r>
    </w:p>
    <w:p w14:paraId="74EE957C" w14:textId="77777777" w:rsidR="004508AF" w:rsidRPr="00F92B8B" w:rsidRDefault="004508AF" w:rsidP="004508AF">
      <w:pPr>
        <w:rPr>
          <w:rFonts w:ascii="Times New Roman" w:hAnsi="Times New Roman"/>
        </w:rPr>
      </w:pPr>
    </w:p>
    <w:p w14:paraId="7FE9AFA7" w14:textId="61E7AF88" w:rsidR="004508AF" w:rsidRPr="00F92B8B" w:rsidRDefault="004508AF" w:rsidP="004508AF">
      <w:pPr>
        <w:rPr>
          <w:rFonts w:ascii="Times New Roman" w:hAnsi="Times New Roman"/>
        </w:rPr>
      </w:pPr>
      <w:r>
        <w:rPr>
          <w:rFonts w:ascii="Arial" w:hAnsi="Arial" w:cs="Arial"/>
          <w:b/>
          <w:bCs/>
          <w:color w:val="000000"/>
        </w:rPr>
        <w:t xml:space="preserve">3.4 </w:t>
      </w:r>
      <w:r w:rsidRPr="00F92B8B">
        <w:rPr>
          <w:rFonts w:ascii="Arial" w:hAnsi="Arial" w:cs="Arial"/>
          <w:b/>
          <w:bCs/>
          <w:color w:val="000000"/>
        </w:rPr>
        <w:t>Summary of Findings </w:t>
      </w:r>
    </w:p>
    <w:p w14:paraId="43049261" w14:textId="77777777" w:rsidR="004508AF" w:rsidRPr="00F92B8B" w:rsidRDefault="004508AF" w:rsidP="004508AF">
      <w:pPr>
        <w:numPr>
          <w:ilvl w:val="0"/>
          <w:numId w:val="38"/>
        </w:numPr>
        <w:ind w:left="540"/>
        <w:jc w:val="both"/>
        <w:textAlignment w:val="baseline"/>
        <w:rPr>
          <w:rFonts w:ascii="Arial" w:hAnsi="Arial" w:cs="Arial"/>
          <w:b/>
          <w:bCs/>
          <w:i/>
          <w:iCs/>
          <w:color w:val="000000"/>
        </w:rPr>
      </w:pPr>
      <w:r w:rsidRPr="00F92B8B">
        <w:rPr>
          <w:rFonts w:ascii="Arial" w:hAnsi="Arial" w:cs="Arial"/>
          <w:color w:val="000000"/>
        </w:rPr>
        <w:t>The affective filters are good, the willingness to communicate in a school setting is strong, and the engagement in oral communication tasks is very good. </w:t>
      </w:r>
    </w:p>
    <w:p w14:paraId="21705EB1" w14:textId="77777777" w:rsidR="004508AF" w:rsidRPr="00F92B8B" w:rsidRDefault="004508AF" w:rsidP="004508AF">
      <w:pPr>
        <w:numPr>
          <w:ilvl w:val="0"/>
          <w:numId w:val="38"/>
        </w:numPr>
        <w:ind w:left="540"/>
        <w:jc w:val="both"/>
        <w:textAlignment w:val="baseline"/>
        <w:rPr>
          <w:rFonts w:ascii="Arial" w:hAnsi="Arial" w:cs="Arial"/>
          <w:color w:val="000000"/>
        </w:rPr>
      </w:pPr>
      <w:r w:rsidRPr="00F92B8B">
        <w:rPr>
          <w:rFonts w:ascii="Arial" w:hAnsi="Arial" w:cs="Arial"/>
          <w:color w:val="000000"/>
        </w:rPr>
        <w:lastRenderedPageBreak/>
        <w:t>The affective filters and willingness to communicate in a school setting to engagement in oral communication tasks are significantly correlated at a moderately high degree.</w:t>
      </w:r>
    </w:p>
    <w:p w14:paraId="6EED82C4" w14:textId="77777777" w:rsidR="004508AF" w:rsidRPr="00F92B8B" w:rsidRDefault="004508AF" w:rsidP="004508AF">
      <w:pPr>
        <w:numPr>
          <w:ilvl w:val="0"/>
          <w:numId w:val="38"/>
        </w:numPr>
        <w:ind w:left="540"/>
        <w:jc w:val="both"/>
        <w:textAlignment w:val="baseline"/>
        <w:rPr>
          <w:rFonts w:ascii="Arial" w:hAnsi="Arial" w:cs="Arial"/>
          <w:b/>
          <w:bCs/>
          <w:i/>
          <w:iCs/>
          <w:color w:val="000000"/>
        </w:rPr>
      </w:pPr>
      <w:r w:rsidRPr="00F92B8B">
        <w:rPr>
          <w:rFonts w:ascii="Arial" w:hAnsi="Arial" w:cs="Arial"/>
          <w:color w:val="000000"/>
        </w:rPr>
        <w:t>The affective filters and willingness to communicate in a school setting, with a 39.2 % combined degree of influence, are significant predictors of engagement in oral communication tasks.</w:t>
      </w:r>
    </w:p>
    <w:p w14:paraId="4321F7DE" w14:textId="77777777" w:rsidR="00E053D0" w:rsidRDefault="00E053D0" w:rsidP="004508AF">
      <w:pPr>
        <w:pStyle w:val="Body"/>
        <w:spacing w:after="0"/>
        <w:rPr>
          <w:rFonts w:ascii="Arial" w:hAnsi="Arial" w:cs="Arial"/>
        </w:rPr>
      </w:pPr>
    </w:p>
    <w:p w14:paraId="092EEA6D" w14:textId="74CBD1B1" w:rsidR="00790ADA" w:rsidRPr="004508AF" w:rsidRDefault="004508AF" w:rsidP="00441B6F">
      <w:pPr>
        <w:pStyle w:val="Body"/>
        <w:spacing w:after="0"/>
        <w:rPr>
          <w:rFonts w:ascii="Arial" w:hAnsi="Arial" w:cs="Arial"/>
          <w:b/>
          <w:bCs/>
        </w:rPr>
      </w:pPr>
      <w:r w:rsidRPr="004508AF">
        <w:rPr>
          <w:rFonts w:ascii="Arial" w:hAnsi="Arial" w:cs="Arial"/>
          <w:b/>
          <w:bCs/>
        </w:rPr>
        <w:t>3.5 DISCUSSIONS</w:t>
      </w:r>
    </w:p>
    <w:p w14:paraId="7403B867" w14:textId="5D36B3A2" w:rsidR="004508AF" w:rsidRPr="00F92B8B" w:rsidRDefault="004508AF" w:rsidP="0041263F">
      <w:pPr>
        <w:ind w:firstLine="720"/>
        <w:jc w:val="both"/>
        <w:rPr>
          <w:rFonts w:ascii="Times New Roman" w:hAnsi="Times New Roman"/>
        </w:rPr>
      </w:pPr>
      <w:r>
        <w:rPr>
          <w:rFonts w:ascii="Arial" w:hAnsi="Arial" w:cs="Arial"/>
          <w:b/>
          <w:bCs/>
          <w:color w:val="000000"/>
        </w:rPr>
        <w:t xml:space="preserve">3.5.1 </w:t>
      </w:r>
      <w:r w:rsidRPr="00F92B8B">
        <w:rPr>
          <w:rFonts w:ascii="Arial" w:hAnsi="Arial" w:cs="Arial"/>
          <w:b/>
          <w:bCs/>
          <w:color w:val="000000"/>
        </w:rPr>
        <w:t>Descriptive Analysis</w:t>
      </w:r>
    </w:p>
    <w:p w14:paraId="4DC64479" w14:textId="77777777" w:rsidR="004508AF" w:rsidRPr="00F92B8B" w:rsidRDefault="004508AF" w:rsidP="004508AF">
      <w:pPr>
        <w:rPr>
          <w:rFonts w:ascii="Times New Roman" w:hAnsi="Times New Roman"/>
        </w:rPr>
      </w:pPr>
    </w:p>
    <w:p w14:paraId="21DF47ED" w14:textId="7C8D6E30" w:rsidR="004508AF" w:rsidRPr="004508AF" w:rsidRDefault="004508AF" w:rsidP="004508AF">
      <w:pPr>
        <w:jc w:val="both"/>
        <w:rPr>
          <w:rFonts w:ascii="Arial" w:hAnsi="Arial" w:cs="Arial"/>
          <w:i/>
          <w:iCs/>
          <w:color w:val="000000"/>
        </w:rPr>
      </w:pPr>
      <w:r w:rsidRPr="00F92B8B">
        <w:rPr>
          <w:rFonts w:ascii="Arial" w:hAnsi="Arial" w:cs="Arial"/>
          <w:i/>
          <w:iCs/>
          <w:color w:val="000000"/>
        </w:rPr>
        <w:t>Good Affective Filters</w:t>
      </w:r>
    </w:p>
    <w:p w14:paraId="3C79AC2D" w14:textId="77777777" w:rsidR="004508AF" w:rsidRPr="00F92B8B" w:rsidRDefault="004508AF" w:rsidP="004508AF">
      <w:pPr>
        <w:jc w:val="both"/>
        <w:rPr>
          <w:rFonts w:ascii="Times New Roman" w:hAnsi="Times New Roman"/>
        </w:rPr>
      </w:pPr>
      <w:r w:rsidRPr="00F92B8B">
        <w:rPr>
          <w:rFonts w:ascii="Arial" w:hAnsi="Arial" w:cs="Arial"/>
          <w:i/>
          <w:iCs/>
          <w:color w:val="000000"/>
        </w:rPr>
        <w:tab/>
        <w:t>On Self-Confidence.</w:t>
      </w:r>
      <w:r w:rsidRPr="00F92B8B">
        <w:rPr>
          <w:rFonts w:ascii="Arial" w:hAnsi="Arial" w:cs="Arial"/>
          <w:color w:val="000000"/>
        </w:rPr>
        <w:t xml:space="preserve"> The results suggest that the majority of Grade 11 students have a good level of self-confidence, especially when they put their ideas into speaking English in short statements. The good level of the respondents’ self-confidence confirms similar results among college students in the study of Briones et al. (2023) when they expressed themselves in simple sentences in English. In contrast, </w:t>
      </w:r>
      <w:proofErr w:type="spellStart"/>
      <w:r w:rsidRPr="00F92B8B">
        <w:rPr>
          <w:rFonts w:ascii="Arial" w:hAnsi="Arial" w:cs="Arial"/>
          <w:color w:val="000000"/>
        </w:rPr>
        <w:t>Dadulla</w:t>
      </w:r>
      <w:proofErr w:type="spellEnd"/>
      <w:r w:rsidRPr="00F92B8B">
        <w:rPr>
          <w:rFonts w:ascii="Arial" w:hAnsi="Arial" w:cs="Arial"/>
          <w:color w:val="000000"/>
        </w:rPr>
        <w:t xml:space="preserve"> (2023) revealed the low self-confidence of private high school students in a province in the Philippines. The study shows that their low self-confidence was caused by seeing themselves as not good at their speaking skills, which affected their speech delivery.</w:t>
      </w:r>
    </w:p>
    <w:p w14:paraId="22CF1B15" w14:textId="77777777" w:rsidR="004508AF" w:rsidRPr="00F92B8B" w:rsidRDefault="004508AF" w:rsidP="004508AF">
      <w:pPr>
        <w:jc w:val="both"/>
        <w:rPr>
          <w:rFonts w:ascii="Times New Roman" w:hAnsi="Times New Roman"/>
        </w:rPr>
      </w:pPr>
      <w:r w:rsidRPr="00F92B8B">
        <w:rPr>
          <w:rFonts w:ascii="Arial" w:hAnsi="Arial" w:cs="Arial"/>
          <w:color w:val="000000"/>
        </w:rPr>
        <w:tab/>
      </w:r>
      <w:r w:rsidRPr="00F92B8B">
        <w:rPr>
          <w:rFonts w:ascii="Arial" w:hAnsi="Arial" w:cs="Arial"/>
          <w:i/>
          <w:iCs/>
          <w:color w:val="000000"/>
        </w:rPr>
        <w:t>On Anxiety.</w:t>
      </w:r>
      <w:r w:rsidRPr="00F92B8B">
        <w:rPr>
          <w:rFonts w:ascii="Arial" w:hAnsi="Arial" w:cs="Arial"/>
          <w:color w:val="000000"/>
        </w:rPr>
        <w:t xml:space="preserve"> In the current study, the majority of Grade 11 students feel anxious when their English teacher asks them to answer questions in front of the whole class. This situation takes a toll on them as the activity not only asks them to answer a question in English, but they do it when they are in front of the class. This finding affirms the findings of the study conducted among high school students in one of the public high schools in the Philippines, where the majority of the respondents showed increased anxiety when they stood in front of the class during their oral recitation (</w:t>
      </w:r>
      <w:proofErr w:type="spellStart"/>
      <w:r w:rsidRPr="00F92B8B">
        <w:rPr>
          <w:rFonts w:ascii="Arial" w:hAnsi="Arial" w:cs="Arial"/>
          <w:color w:val="000000"/>
        </w:rPr>
        <w:t>Acibar</w:t>
      </w:r>
      <w:proofErr w:type="spellEnd"/>
      <w:r w:rsidRPr="00F92B8B">
        <w:rPr>
          <w:rFonts w:ascii="Arial" w:hAnsi="Arial" w:cs="Arial"/>
          <w:color w:val="000000"/>
        </w:rPr>
        <w:t xml:space="preserve"> &amp;</w:t>
      </w:r>
      <w:proofErr w:type="spellStart"/>
      <w:r w:rsidRPr="00F92B8B">
        <w:rPr>
          <w:rFonts w:ascii="Arial" w:hAnsi="Arial" w:cs="Arial"/>
          <w:color w:val="000000"/>
        </w:rPr>
        <w:t>Monding</w:t>
      </w:r>
      <w:proofErr w:type="spellEnd"/>
      <w:r w:rsidRPr="00F92B8B">
        <w:rPr>
          <w:rFonts w:ascii="Arial" w:hAnsi="Arial" w:cs="Arial"/>
          <w:color w:val="000000"/>
        </w:rPr>
        <w:t xml:space="preserve">, 2020). However, these findings are in contrast to the findings of a qualitative study among selected grade 10 students of a national high school in one of the cities in the Philippines. They perceived themselves as being comfortable in speaking English (Cañete &amp; </w:t>
      </w:r>
      <w:proofErr w:type="spellStart"/>
      <w:r w:rsidRPr="00F92B8B">
        <w:rPr>
          <w:rFonts w:ascii="Arial" w:hAnsi="Arial" w:cs="Arial"/>
          <w:color w:val="000000"/>
        </w:rPr>
        <w:t>Ibojo</w:t>
      </w:r>
      <w:proofErr w:type="spellEnd"/>
      <w:r w:rsidRPr="00F92B8B">
        <w:rPr>
          <w:rFonts w:ascii="Arial" w:hAnsi="Arial" w:cs="Arial"/>
          <w:color w:val="000000"/>
        </w:rPr>
        <w:t>, 2023). </w:t>
      </w:r>
    </w:p>
    <w:p w14:paraId="7E4EBB35" w14:textId="77777777" w:rsidR="004508AF" w:rsidRPr="00F92B8B" w:rsidRDefault="004508AF" w:rsidP="004508AF">
      <w:pPr>
        <w:jc w:val="both"/>
        <w:rPr>
          <w:rFonts w:ascii="Times New Roman" w:hAnsi="Times New Roman"/>
        </w:rPr>
      </w:pPr>
      <w:r w:rsidRPr="00F92B8B">
        <w:rPr>
          <w:rFonts w:ascii="Arial" w:hAnsi="Arial" w:cs="Arial"/>
          <w:color w:val="000000"/>
        </w:rPr>
        <w:tab/>
      </w:r>
      <w:r w:rsidRPr="00F92B8B">
        <w:rPr>
          <w:rFonts w:ascii="Arial" w:hAnsi="Arial" w:cs="Arial"/>
          <w:i/>
          <w:iCs/>
          <w:color w:val="000000"/>
        </w:rPr>
        <w:t>On Self-Motivation.</w:t>
      </w:r>
      <w:r w:rsidRPr="00F92B8B">
        <w:rPr>
          <w:rFonts w:ascii="Arial" w:hAnsi="Arial" w:cs="Arial"/>
          <w:color w:val="000000"/>
        </w:rPr>
        <w:t xml:space="preserve"> Surprisingly, the majority of Grade 11 students perceive themselves to be often motivated when speaking in English in the classroom as they want to learn to speak in English well, for it will be helpful for their future job. These findings confirm the findings of </w:t>
      </w:r>
      <w:proofErr w:type="spellStart"/>
      <w:r w:rsidRPr="00F92B8B">
        <w:rPr>
          <w:rFonts w:ascii="Arial" w:hAnsi="Arial" w:cs="Arial"/>
          <w:color w:val="000000"/>
        </w:rPr>
        <w:t>Alieto</w:t>
      </w:r>
      <w:proofErr w:type="spellEnd"/>
      <w:r w:rsidRPr="00F92B8B">
        <w:rPr>
          <w:rFonts w:ascii="Arial" w:hAnsi="Arial" w:cs="Arial"/>
          <w:color w:val="000000"/>
        </w:rPr>
        <w:t xml:space="preserve"> and Torres (2019), who referred to these motivations as "instrumental" as they found that their high school student-respondents express high motivation to speak in English as it will help them find a job, earn more money, and achieve future endeavors. On the other hand, </w:t>
      </w:r>
      <w:proofErr w:type="spellStart"/>
      <w:r w:rsidRPr="00F92B8B">
        <w:rPr>
          <w:rFonts w:ascii="Arial" w:hAnsi="Arial" w:cs="Arial"/>
          <w:color w:val="000000"/>
        </w:rPr>
        <w:t>Leyaley</w:t>
      </w:r>
      <w:proofErr w:type="spellEnd"/>
      <w:r w:rsidRPr="00F92B8B">
        <w:rPr>
          <w:rFonts w:ascii="Arial" w:hAnsi="Arial" w:cs="Arial"/>
          <w:color w:val="000000"/>
        </w:rPr>
        <w:t xml:space="preserve"> (2023) had a contrasting finding among pre-service Filipino teachers as they exhibited passiveness over speaking English in the classroom due to their lack of motivation. </w:t>
      </w:r>
    </w:p>
    <w:p w14:paraId="2D70E481" w14:textId="77777777" w:rsidR="004508AF" w:rsidRPr="00F92B8B" w:rsidRDefault="004508AF" w:rsidP="004508AF">
      <w:pPr>
        <w:rPr>
          <w:rFonts w:ascii="Times New Roman" w:hAnsi="Times New Roman"/>
        </w:rPr>
      </w:pPr>
    </w:p>
    <w:p w14:paraId="5EFAF344" w14:textId="77777777" w:rsidR="004508AF" w:rsidRPr="00F92B8B" w:rsidRDefault="004508AF" w:rsidP="004508AF">
      <w:pPr>
        <w:jc w:val="both"/>
        <w:rPr>
          <w:rFonts w:ascii="Times New Roman" w:hAnsi="Times New Roman"/>
          <w:i/>
          <w:iCs/>
        </w:rPr>
      </w:pPr>
      <w:r w:rsidRPr="00F92B8B">
        <w:rPr>
          <w:rFonts w:ascii="Arial" w:hAnsi="Arial" w:cs="Arial"/>
          <w:i/>
          <w:iCs/>
          <w:color w:val="000000"/>
        </w:rPr>
        <w:t>Strong Willingness to Communicate in a School Setting</w:t>
      </w:r>
    </w:p>
    <w:p w14:paraId="5C535FB4" w14:textId="77777777" w:rsidR="004508AF" w:rsidRPr="00F92B8B" w:rsidRDefault="004508AF" w:rsidP="004508AF">
      <w:pPr>
        <w:jc w:val="both"/>
        <w:rPr>
          <w:rFonts w:ascii="Times New Roman" w:hAnsi="Times New Roman"/>
        </w:rPr>
      </w:pPr>
      <w:r w:rsidRPr="00F92B8B">
        <w:rPr>
          <w:rFonts w:ascii="Arial" w:hAnsi="Arial" w:cs="Arial"/>
          <w:color w:val="000000"/>
        </w:rPr>
        <w:tab/>
      </w:r>
      <w:r w:rsidRPr="00F92B8B">
        <w:rPr>
          <w:rFonts w:ascii="Arial" w:hAnsi="Arial" w:cs="Arial"/>
          <w:i/>
          <w:iCs/>
          <w:color w:val="000000"/>
        </w:rPr>
        <w:t>On Willingness to Communicate in English with Classmates.</w:t>
      </w:r>
      <w:r w:rsidRPr="00F92B8B">
        <w:rPr>
          <w:rFonts w:ascii="Arial" w:hAnsi="Arial" w:cs="Arial"/>
          <w:color w:val="000000"/>
        </w:rPr>
        <w:t xml:space="preserve"> The finding shows that the majority of Grade 11 students have a strong willingness to communicate in English with their classmates. This finding is confirmed in the study of </w:t>
      </w:r>
      <w:proofErr w:type="spellStart"/>
      <w:r w:rsidRPr="00F92B8B">
        <w:rPr>
          <w:rFonts w:ascii="Arial" w:hAnsi="Arial" w:cs="Arial"/>
          <w:color w:val="000000"/>
        </w:rPr>
        <w:t>NaPiórKowsKa</w:t>
      </w:r>
      <w:proofErr w:type="spellEnd"/>
      <w:r w:rsidRPr="00F92B8B">
        <w:rPr>
          <w:rFonts w:ascii="Arial" w:hAnsi="Arial" w:cs="Arial"/>
          <w:color w:val="000000"/>
        </w:rPr>
        <w:t xml:space="preserve"> and Barrios (2024), which revealed that Polish and Spanish high school students expressed a moderate level of speaking in English with each other. It is indicative of being English as a second language (ESL) learners, similar to Filipino students. On the contrary, English as a foreign language </w:t>
      </w:r>
      <w:proofErr w:type="gramStart"/>
      <w:r w:rsidRPr="00F92B8B">
        <w:rPr>
          <w:rFonts w:ascii="Arial" w:hAnsi="Arial" w:cs="Arial"/>
          <w:color w:val="000000"/>
        </w:rPr>
        <w:t>( EFL</w:t>
      </w:r>
      <w:proofErr w:type="gramEnd"/>
      <w:r w:rsidRPr="00F92B8B">
        <w:rPr>
          <w:rFonts w:ascii="Arial" w:hAnsi="Arial" w:cs="Arial"/>
          <w:color w:val="000000"/>
        </w:rPr>
        <w:t>)  students in a university in Indonesia displayed a low willingness to communicate in English with their classmates for discussions and interpersonal conversations (Burhanuddin et al., 2022). </w:t>
      </w:r>
    </w:p>
    <w:p w14:paraId="058B5ABB" w14:textId="77777777" w:rsidR="004508AF" w:rsidRPr="00F92B8B" w:rsidRDefault="004508AF" w:rsidP="004508AF">
      <w:pPr>
        <w:jc w:val="both"/>
        <w:rPr>
          <w:rFonts w:ascii="Times New Roman" w:hAnsi="Times New Roman"/>
        </w:rPr>
      </w:pPr>
      <w:r w:rsidRPr="00F92B8B">
        <w:rPr>
          <w:rFonts w:ascii="Arial" w:hAnsi="Arial" w:cs="Arial"/>
          <w:color w:val="000000"/>
        </w:rPr>
        <w:tab/>
      </w:r>
      <w:r w:rsidRPr="00F92B8B">
        <w:rPr>
          <w:rFonts w:ascii="Arial" w:hAnsi="Arial" w:cs="Arial"/>
          <w:i/>
          <w:iCs/>
          <w:color w:val="000000"/>
        </w:rPr>
        <w:t>On Willingness to Communicate in English with Teachers.</w:t>
      </w:r>
      <w:r w:rsidRPr="00F92B8B">
        <w:rPr>
          <w:rFonts w:ascii="Arial" w:hAnsi="Arial" w:cs="Arial"/>
          <w:color w:val="000000"/>
        </w:rPr>
        <w:t xml:space="preserve"> The finding shows that the majority of </w:t>
      </w:r>
      <w:r w:rsidRPr="00F92B8B">
        <w:rPr>
          <w:rFonts w:ascii="Arial" w:hAnsi="Arial" w:cs="Arial"/>
          <w:b/>
          <w:bCs/>
          <w:color w:val="000000"/>
        </w:rPr>
        <w:t>G</w:t>
      </w:r>
      <w:r w:rsidRPr="00F92B8B">
        <w:rPr>
          <w:rFonts w:ascii="Arial" w:hAnsi="Arial" w:cs="Arial"/>
          <w:color w:val="000000"/>
        </w:rPr>
        <w:t xml:space="preserve">rade 11 students have a strong willingness to communicate in English with their teachers. This finding confirms the conclusion of </w:t>
      </w:r>
      <w:proofErr w:type="spellStart"/>
      <w:r w:rsidRPr="00F92B8B">
        <w:rPr>
          <w:rFonts w:ascii="Arial" w:hAnsi="Arial" w:cs="Arial"/>
          <w:color w:val="000000"/>
        </w:rPr>
        <w:t>Darasawang</w:t>
      </w:r>
      <w:proofErr w:type="spellEnd"/>
      <w:r w:rsidRPr="00F92B8B">
        <w:rPr>
          <w:rFonts w:ascii="Arial" w:hAnsi="Arial" w:cs="Arial"/>
          <w:color w:val="000000"/>
        </w:rPr>
        <w:t xml:space="preserve"> and Reinders (2021) that students who view English as a foreign language find that the role of English is only confined to classroom activities like role-playing and the teacher asking English questions. Meanwhile, </w:t>
      </w:r>
      <w:r w:rsidRPr="00F92B8B">
        <w:rPr>
          <w:rFonts w:ascii="Arial" w:hAnsi="Arial" w:cs="Arial"/>
          <w:color w:val="000000"/>
        </w:rPr>
        <w:lastRenderedPageBreak/>
        <w:t xml:space="preserve">these findings contrast with the conclusion of </w:t>
      </w:r>
      <w:proofErr w:type="spellStart"/>
      <w:r w:rsidRPr="00F92B8B">
        <w:rPr>
          <w:rFonts w:ascii="Arial" w:hAnsi="Arial" w:cs="Arial"/>
          <w:color w:val="000000"/>
        </w:rPr>
        <w:t>Jahedi</w:t>
      </w:r>
      <w:proofErr w:type="spellEnd"/>
      <w:r w:rsidRPr="00F92B8B">
        <w:rPr>
          <w:rFonts w:ascii="Arial" w:hAnsi="Arial" w:cs="Arial"/>
          <w:color w:val="000000"/>
        </w:rPr>
        <w:t xml:space="preserve"> and </w:t>
      </w:r>
      <w:proofErr w:type="spellStart"/>
      <w:r w:rsidRPr="00F92B8B">
        <w:rPr>
          <w:rFonts w:ascii="Arial" w:hAnsi="Arial" w:cs="Arial"/>
          <w:color w:val="000000"/>
        </w:rPr>
        <w:t>Lilliati</w:t>
      </w:r>
      <w:proofErr w:type="spellEnd"/>
      <w:r w:rsidRPr="00F92B8B">
        <w:rPr>
          <w:rFonts w:ascii="Arial" w:hAnsi="Arial" w:cs="Arial"/>
          <w:color w:val="000000"/>
        </w:rPr>
        <w:t xml:space="preserve"> (2020), who recapitulated that ESL students with high English proficiency will not find it hard to communicate with their teachers in English. Interestingly, a sample of Filipino high school students exhibit a high willingness to communicate in English with their teachers if they use their way of using English (</w:t>
      </w:r>
      <w:proofErr w:type="spellStart"/>
      <w:r w:rsidRPr="00F92B8B">
        <w:rPr>
          <w:rFonts w:ascii="Arial" w:hAnsi="Arial" w:cs="Arial"/>
          <w:color w:val="000000"/>
        </w:rPr>
        <w:t>Fontillas</w:t>
      </w:r>
      <w:proofErr w:type="spellEnd"/>
      <w:r w:rsidRPr="00F92B8B">
        <w:rPr>
          <w:rFonts w:ascii="Arial" w:hAnsi="Arial" w:cs="Arial"/>
          <w:color w:val="000000"/>
        </w:rPr>
        <w:t xml:space="preserve"> et al., 2022). </w:t>
      </w:r>
    </w:p>
    <w:p w14:paraId="4E245F58" w14:textId="77777777" w:rsidR="004508AF" w:rsidRPr="00F92B8B" w:rsidRDefault="004508AF" w:rsidP="004508AF">
      <w:pPr>
        <w:rPr>
          <w:rFonts w:ascii="Times New Roman" w:hAnsi="Times New Roman"/>
        </w:rPr>
      </w:pPr>
    </w:p>
    <w:p w14:paraId="646AA1A3" w14:textId="77777777" w:rsidR="004508AF" w:rsidRPr="00F92B8B" w:rsidRDefault="004508AF" w:rsidP="004508AF">
      <w:pPr>
        <w:jc w:val="both"/>
        <w:rPr>
          <w:rFonts w:ascii="Times New Roman" w:hAnsi="Times New Roman"/>
          <w:i/>
          <w:iCs/>
        </w:rPr>
      </w:pPr>
      <w:r w:rsidRPr="00F92B8B">
        <w:rPr>
          <w:rFonts w:ascii="Arial" w:hAnsi="Arial" w:cs="Arial"/>
          <w:i/>
          <w:iCs/>
          <w:color w:val="000000"/>
        </w:rPr>
        <w:t>Very Good Engagement in Oral Communication Tasks</w:t>
      </w:r>
    </w:p>
    <w:p w14:paraId="69C7CEEB" w14:textId="77777777" w:rsidR="004508AF" w:rsidRPr="00F92B8B" w:rsidRDefault="004508AF" w:rsidP="004508AF">
      <w:pPr>
        <w:jc w:val="both"/>
        <w:rPr>
          <w:rFonts w:ascii="Times New Roman" w:hAnsi="Times New Roman"/>
        </w:rPr>
      </w:pPr>
      <w:r w:rsidRPr="00F92B8B">
        <w:rPr>
          <w:rFonts w:ascii="Arial" w:hAnsi="Arial" w:cs="Arial"/>
          <w:color w:val="000000"/>
        </w:rPr>
        <w:tab/>
      </w:r>
      <w:r w:rsidRPr="00F92B8B">
        <w:rPr>
          <w:rFonts w:ascii="Arial" w:hAnsi="Arial" w:cs="Arial"/>
          <w:i/>
          <w:iCs/>
          <w:color w:val="000000"/>
        </w:rPr>
        <w:t>On Demeanor.</w:t>
      </w:r>
      <w:r w:rsidRPr="00F92B8B">
        <w:rPr>
          <w:rFonts w:ascii="Arial" w:hAnsi="Arial" w:cs="Arial"/>
          <w:color w:val="000000"/>
        </w:rPr>
        <w:t xml:space="preserve"> The finding shows that the majority of Grade 11 students engage very well in oral communication tasks in terms of their demeanor towards English. Valdez and Lopez (2023) had the same finding that their students-respondents show a positive attitude toward using English in the classroom due to their interest in learning English as much as they can. In contrast, ESL students in Iraqi private universities displayed a negative attitude toward participating in English communication activities because they perceived that they were being forced to teach it (Ahmed et al., 2021). </w:t>
      </w:r>
    </w:p>
    <w:p w14:paraId="3159EC02" w14:textId="77777777" w:rsidR="004508AF" w:rsidRPr="00F92B8B" w:rsidRDefault="004508AF" w:rsidP="004508AF">
      <w:pPr>
        <w:ind w:firstLine="720"/>
        <w:jc w:val="both"/>
        <w:rPr>
          <w:rFonts w:ascii="Times New Roman" w:hAnsi="Times New Roman"/>
        </w:rPr>
      </w:pPr>
      <w:r w:rsidRPr="00F92B8B">
        <w:rPr>
          <w:rFonts w:ascii="Arial" w:hAnsi="Arial" w:cs="Arial"/>
          <w:i/>
          <w:iCs/>
          <w:color w:val="000000"/>
        </w:rPr>
        <w:t xml:space="preserve">On Type of Tasks. </w:t>
      </w:r>
      <w:r w:rsidRPr="00F92B8B">
        <w:rPr>
          <w:rFonts w:ascii="Arial" w:hAnsi="Arial" w:cs="Arial"/>
          <w:color w:val="000000"/>
        </w:rPr>
        <w:t xml:space="preserve">The result shows that the majority of Grade 11 students have very good engagement in oral communication tasks in terms of types of tasks if they are allowed to select the tasks and choose the topics and if the topics are easy and relevant to their interests. This finding is in support </w:t>
      </w:r>
      <w:r>
        <w:rPr>
          <w:rFonts w:ascii="Arial" w:hAnsi="Arial" w:cs="Arial"/>
          <w:color w:val="000000"/>
        </w:rPr>
        <w:t>of</w:t>
      </w:r>
      <w:r w:rsidRPr="00F92B8B">
        <w:rPr>
          <w:rFonts w:ascii="Arial" w:hAnsi="Arial" w:cs="Arial"/>
          <w:color w:val="000000"/>
        </w:rPr>
        <w:t xml:space="preserve"> </w:t>
      </w:r>
      <w:proofErr w:type="spellStart"/>
      <w:r w:rsidRPr="00F92B8B">
        <w:rPr>
          <w:rFonts w:ascii="Arial" w:hAnsi="Arial" w:cs="Arial"/>
          <w:color w:val="000000"/>
        </w:rPr>
        <w:t>Ondes</w:t>
      </w:r>
      <w:proofErr w:type="spellEnd"/>
      <w:r w:rsidRPr="00F92B8B">
        <w:rPr>
          <w:rFonts w:ascii="Arial" w:hAnsi="Arial" w:cs="Arial"/>
          <w:color w:val="000000"/>
        </w:rPr>
        <w:t xml:space="preserve"> et al. (2023), who divulge</w:t>
      </w:r>
      <w:r>
        <w:rPr>
          <w:rFonts w:ascii="Arial" w:hAnsi="Arial" w:cs="Arial"/>
          <w:color w:val="000000"/>
        </w:rPr>
        <w:t>s</w:t>
      </w:r>
      <w:r w:rsidRPr="00F92B8B">
        <w:rPr>
          <w:rFonts w:ascii="Arial" w:hAnsi="Arial" w:cs="Arial"/>
          <w:color w:val="000000"/>
        </w:rPr>
        <w:t xml:space="preserve"> that when English teachers allow their students to work with their peers and facilitate various speaking activities that coincide with their interests, their students are even more engaged. Meanwhile, the findings of a study conducted in Saudi Arabia indicate that students are not highly engaged in communicating in English in the classroom, as the tasks are not "personally relevant, familiar, and interesting" (</w:t>
      </w:r>
      <w:proofErr w:type="spellStart"/>
      <w:r w:rsidRPr="00F92B8B">
        <w:rPr>
          <w:rFonts w:ascii="Arial" w:hAnsi="Arial" w:cs="Arial"/>
          <w:color w:val="000000"/>
        </w:rPr>
        <w:t>Benyo</w:t>
      </w:r>
      <w:proofErr w:type="spellEnd"/>
      <w:r w:rsidRPr="00F92B8B">
        <w:rPr>
          <w:rFonts w:ascii="Arial" w:hAnsi="Arial" w:cs="Arial"/>
          <w:color w:val="000000"/>
        </w:rPr>
        <w:t xml:space="preserve"> &amp; Kumar, 2023).</w:t>
      </w:r>
    </w:p>
    <w:p w14:paraId="61BFCC03" w14:textId="77777777" w:rsidR="004508AF" w:rsidRPr="00F92B8B" w:rsidRDefault="004508AF" w:rsidP="004508AF">
      <w:pPr>
        <w:rPr>
          <w:rFonts w:ascii="Times New Roman" w:hAnsi="Times New Roman"/>
        </w:rPr>
      </w:pPr>
    </w:p>
    <w:p w14:paraId="16026D47" w14:textId="2FC59131" w:rsidR="004508AF" w:rsidRPr="00F92B8B" w:rsidRDefault="004508AF" w:rsidP="0041263F">
      <w:pPr>
        <w:ind w:firstLine="720"/>
        <w:jc w:val="both"/>
        <w:rPr>
          <w:rFonts w:ascii="Times New Roman" w:hAnsi="Times New Roman"/>
        </w:rPr>
      </w:pPr>
      <w:r>
        <w:rPr>
          <w:rFonts w:ascii="Arial" w:hAnsi="Arial" w:cs="Arial"/>
          <w:b/>
          <w:bCs/>
          <w:color w:val="000000"/>
        </w:rPr>
        <w:t xml:space="preserve">3.5.2 </w:t>
      </w:r>
      <w:r w:rsidRPr="00F92B8B">
        <w:rPr>
          <w:rFonts w:ascii="Arial" w:hAnsi="Arial" w:cs="Arial"/>
          <w:b/>
          <w:bCs/>
          <w:color w:val="000000"/>
        </w:rPr>
        <w:t>Inferential Analysis </w:t>
      </w:r>
    </w:p>
    <w:p w14:paraId="7626FCA1" w14:textId="77777777" w:rsidR="004508AF" w:rsidRPr="00F92B8B" w:rsidRDefault="004508AF" w:rsidP="004508AF">
      <w:pPr>
        <w:rPr>
          <w:rFonts w:ascii="Times New Roman" w:hAnsi="Times New Roman"/>
        </w:rPr>
      </w:pPr>
    </w:p>
    <w:p w14:paraId="50B6A366" w14:textId="77777777" w:rsidR="004508AF" w:rsidRPr="00F92B8B" w:rsidRDefault="004508AF" w:rsidP="004508AF">
      <w:pPr>
        <w:jc w:val="both"/>
        <w:rPr>
          <w:rFonts w:ascii="Arial" w:hAnsi="Arial" w:cs="Arial"/>
          <w:i/>
          <w:iCs/>
          <w:color w:val="000000"/>
        </w:rPr>
      </w:pPr>
      <w:r w:rsidRPr="00F92B8B">
        <w:rPr>
          <w:rFonts w:ascii="Arial" w:hAnsi="Arial" w:cs="Arial"/>
          <w:i/>
          <w:iCs/>
          <w:color w:val="000000"/>
        </w:rPr>
        <w:t>Moderately High Correlation Between Affective Filters and Willingness to Communicate in a School Setting, and Engagement in Oral Communication Tasks</w:t>
      </w:r>
    </w:p>
    <w:p w14:paraId="09A76416" w14:textId="77777777" w:rsidR="004508AF" w:rsidRPr="00F92B8B" w:rsidRDefault="004508AF" w:rsidP="004508AF">
      <w:pPr>
        <w:jc w:val="both"/>
        <w:rPr>
          <w:rFonts w:ascii="Times New Roman" w:hAnsi="Times New Roman"/>
          <w:i/>
          <w:iCs/>
        </w:rPr>
      </w:pPr>
    </w:p>
    <w:p w14:paraId="75B76646" w14:textId="77777777" w:rsidR="004508AF" w:rsidRPr="00F92B8B" w:rsidRDefault="004508AF" w:rsidP="004508AF">
      <w:pPr>
        <w:widowControl w:val="0"/>
        <w:jc w:val="both"/>
        <w:rPr>
          <w:rFonts w:ascii="Times New Roman" w:hAnsi="Times New Roman"/>
        </w:rPr>
      </w:pPr>
      <w:r w:rsidRPr="00F92B8B">
        <w:rPr>
          <w:rFonts w:ascii="Arial" w:hAnsi="Arial" w:cs="Arial"/>
          <w:color w:val="000000"/>
        </w:rPr>
        <w:tab/>
        <w:t xml:space="preserve">The study found a significant, moderately high correlation between the affective filters and engagement in oral communication tasks. This finding confirms the study results of </w:t>
      </w:r>
      <w:proofErr w:type="spellStart"/>
      <w:r w:rsidRPr="00F92B8B">
        <w:rPr>
          <w:rFonts w:ascii="Arial" w:hAnsi="Arial" w:cs="Arial"/>
          <w:color w:val="000000"/>
        </w:rPr>
        <w:t>Lemana</w:t>
      </w:r>
      <w:proofErr w:type="spellEnd"/>
      <w:r w:rsidRPr="00F92B8B">
        <w:rPr>
          <w:rFonts w:ascii="Arial" w:hAnsi="Arial" w:cs="Arial"/>
          <w:color w:val="000000"/>
        </w:rPr>
        <w:t xml:space="preserve"> et al. (2023), who discovered a positive yet moderate correlation between the two variables. Among the three domains of the affective filters, they found that students' motivation is associated with their participation in oral communication activities. However, </w:t>
      </w:r>
      <w:proofErr w:type="spellStart"/>
      <w:r w:rsidRPr="00F92B8B">
        <w:rPr>
          <w:rFonts w:ascii="Arial" w:hAnsi="Arial" w:cs="Arial"/>
          <w:color w:val="000000"/>
        </w:rPr>
        <w:t>Campozano</w:t>
      </w:r>
      <w:proofErr w:type="spellEnd"/>
      <w:r w:rsidRPr="00F92B8B">
        <w:rPr>
          <w:rFonts w:ascii="Arial" w:hAnsi="Arial" w:cs="Arial"/>
          <w:color w:val="000000"/>
        </w:rPr>
        <w:t xml:space="preserve"> et al.'s finding (2022) is in contrast with the results, as they discovered that anxiety and self-confidence did not have a strong correlation to the performance of oral production, albeit in different contexts. </w:t>
      </w:r>
    </w:p>
    <w:p w14:paraId="17DB73CF" w14:textId="77777777" w:rsidR="004508AF" w:rsidRPr="00F92B8B" w:rsidRDefault="004508AF" w:rsidP="004508AF">
      <w:pPr>
        <w:widowControl w:val="0"/>
        <w:ind w:firstLine="720"/>
        <w:jc w:val="both"/>
        <w:rPr>
          <w:rFonts w:ascii="Times New Roman" w:hAnsi="Times New Roman"/>
        </w:rPr>
      </w:pPr>
      <w:r w:rsidRPr="00F92B8B">
        <w:rPr>
          <w:rFonts w:ascii="Arial" w:hAnsi="Arial" w:cs="Arial"/>
          <w:color w:val="000000"/>
        </w:rPr>
        <w:t xml:space="preserve">Meanwhile, the current study also found that there is a substantial positive correlation between Willingness to Communicate in School Setting and Engagement in Oral Communication Tasks. This positive correlation supported the study of Qu (2023), who revealed that there is a positive and statistically significant correlation between Willingness to Communicate (WTC) and active speaking engagement. In contrast, a study, although in a different context, shows that there existed a positive yet insignificant correlation between WTC and impulsive EFL learners’ oral communication strategies (Salehi &amp; </w:t>
      </w:r>
      <w:proofErr w:type="spellStart"/>
      <w:r w:rsidRPr="00F92B8B">
        <w:rPr>
          <w:rFonts w:ascii="Arial" w:hAnsi="Arial" w:cs="Arial"/>
          <w:color w:val="000000"/>
        </w:rPr>
        <w:t>Nosratinia</w:t>
      </w:r>
      <w:proofErr w:type="spellEnd"/>
      <w:r w:rsidRPr="00F92B8B">
        <w:rPr>
          <w:rFonts w:ascii="Arial" w:hAnsi="Arial" w:cs="Arial"/>
          <w:color w:val="000000"/>
        </w:rPr>
        <w:t>, 2022). </w:t>
      </w:r>
    </w:p>
    <w:p w14:paraId="58F680B9" w14:textId="77777777" w:rsidR="004508AF" w:rsidRPr="00F92B8B" w:rsidRDefault="004508AF" w:rsidP="004508AF">
      <w:pPr>
        <w:jc w:val="both"/>
        <w:rPr>
          <w:rFonts w:ascii="Arial" w:hAnsi="Arial" w:cs="Arial"/>
          <w:i/>
          <w:iCs/>
          <w:color w:val="000000"/>
        </w:rPr>
      </w:pPr>
    </w:p>
    <w:p w14:paraId="03B51FB7" w14:textId="77777777" w:rsidR="004508AF" w:rsidRPr="00F92B8B" w:rsidRDefault="004508AF" w:rsidP="004508AF">
      <w:pPr>
        <w:jc w:val="both"/>
        <w:rPr>
          <w:rFonts w:ascii="Arial" w:hAnsi="Arial" w:cs="Arial"/>
          <w:i/>
          <w:iCs/>
          <w:color w:val="000000"/>
        </w:rPr>
      </w:pPr>
      <w:r w:rsidRPr="00F92B8B">
        <w:rPr>
          <w:rFonts w:ascii="Arial" w:hAnsi="Arial" w:cs="Arial"/>
          <w:i/>
          <w:iCs/>
          <w:color w:val="000000"/>
        </w:rPr>
        <w:t>Significant Influence of Affective Filters and Willingness to Communicate in a School Setting on Engagement in Oral Communication Tasks</w:t>
      </w:r>
    </w:p>
    <w:p w14:paraId="568E4F2D" w14:textId="77777777" w:rsidR="004508AF" w:rsidRPr="00F92B8B" w:rsidRDefault="004508AF" w:rsidP="004508AF">
      <w:pPr>
        <w:jc w:val="both"/>
        <w:rPr>
          <w:rFonts w:ascii="Times New Roman" w:hAnsi="Times New Roman"/>
        </w:rPr>
      </w:pPr>
    </w:p>
    <w:p w14:paraId="2C8044D2" w14:textId="77777777" w:rsidR="004508AF" w:rsidRPr="00F92B8B" w:rsidRDefault="004508AF" w:rsidP="004508AF">
      <w:pPr>
        <w:widowControl w:val="0"/>
        <w:jc w:val="both"/>
        <w:rPr>
          <w:rFonts w:ascii="Times New Roman" w:hAnsi="Times New Roman"/>
        </w:rPr>
      </w:pPr>
      <w:r w:rsidRPr="00F92B8B">
        <w:rPr>
          <w:rFonts w:ascii="Arial" w:hAnsi="Arial" w:cs="Arial"/>
          <w:i/>
          <w:iCs/>
          <w:color w:val="000000"/>
        </w:rPr>
        <w:tab/>
      </w:r>
      <w:r w:rsidRPr="00F92B8B">
        <w:rPr>
          <w:rFonts w:ascii="Arial" w:hAnsi="Arial" w:cs="Arial"/>
          <w:color w:val="000000"/>
        </w:rPr>
        <w:t xml:space="preserve">The study found that there is a significant influence of the Affective Filters and Willingness to Communicate in a School Setting on Engagement in Oral Communication Tasks. This finding indicates that students' affective filters and willingness to communicate are influential in terms of how they affect the outcome of their engagement in oral communication tasks. This finding supports the studies of Burton and </w:t>
      </w:r>
      <w:proofErr w:type="spellStart"/>
      <w:r w:rsidRPr="00F92B8B">
        <w:rPr>
          <w:rFonts w:ascii="Arial" w:hAnsi="Arial" w:cs="Arial"/>
          <w:color w:val="000000"/>
        </w:rPr>
        <w:t>Dichoso</w:t>
      </w:r>
      <w:proofErr w:type="spellEnd"/>
      <w:r w:rsidRPr="00F92B8B">
        <w:rPr>
          <w:rFonts w:ascii="Arial" w:hAnsi="Arial" w:cs="Arial"/>
          <w:color w:val="000000"/>
        </w:rPr>
        <w:t xml:space="preserve"> (2024), Leeming et al. (2024), </w:t>
      </w:r>
      <w:r w:rsidRPr="00F92B8B">
        <w:rPr>
          <w:rFonts w:ascii="Arial" w:hAnsi="Arial" w:cs="Arial"/>
          <w:color w:val="000000"/>
        </w:rPr>
        <w:lastRenderedPageBreak/>
        <w:t>and Schmitt (2020). The studies revealed that students' self-motivation is influential on their speaking tasks when practicing fluency and pronunciation and that students' WTC directly predicts the amount of spoken production on a task with a moderate and significant effect size where the "influence" is measured by the predictability of the variable of an outcome; that a classroom environment that will promote collaboration fosters students' stronger willingness to communicate on speaking tasks, respectively.</w:t>
      </w:r>
    </w:p>
    <w:p w14:paraId="4FDCED1A" w14:textId="77777777" w:rsidR="004508AF" w:rsidRPr="00F92B8B" w:rsidRDefault="004508AF" w:rsidP="004508AF">
      <w:pPr>
        <w:widowControl w:val="0"/>
        <w:ind w:firstLine="720"/>
        <w:jc w:val="both"/>
        <w:rPr>
          <w:rFonts w:ascii="Times New Roman" w:hAnsi="Times New Roman"/>
        </w:rPr>
      </w:pPr>
      <w:r w:rsidRPr="00F92B8B">
        <w:rPr>
          <w:rFonts w:ascii="Arial" w:hAnsi="Arial" w:cs="Arial"/>
          <w:color w:val="000000"/>
        </w:rPr>
        <w:t xml:space="preserve">On the other hand, this finding contradicts </w:t>
      </w:r>
      <w:proofErr w:type="spellStart"/>
      <w:r w:rsidRPr="00F92B8B">
        <w:rPr>
          <w:rFonts w:ascii="Arial" w:hAnsi="Arial" w:cs="Arial"/>
          <w:color w:val="000000"/>
        </w:rPr>
        <w:t>Waluyo</w:t>
      </w:r>
      <w:proofErr w:type="spellEnd"/>
      <w:r w:rsidRPr="00F92B8B">
        <w:rPr>
          <w:rFonts w:ascii="Arial" w:hAnsi="Arial" w:cs="Arial"/>
          <w:color w:val="000000"/>
        </w:rPr>
        <w:t xml:space="preserve"> and </w:t>
      </w:r>
      <w:proofErr w:type="spellStart"/>
      <w:r w:rsidRPr="00F92B8B">
        <w:rPr>
          <w:rFonts w:ascii="Arial" w:hAnsi="Arial" w:cs="Arial"/>
          <w:color w:val="000000"/>
        </w:rPr>
        <w:t>Bakoko</w:t>
      </w:r>
      <w:proofErr w:type="spellEnd"/>
      <w:r w:rsidRPr="00F92B8B">
        <w:rPr>
          <w:rFonts w:ascii="Arial" w:hAnsi="Arial" w:cs="Arial"/>
          <w:color w:val="000000"/>
        </w:rPr>
        <w:t xml:space="preserve"> (2022)</w:t>
      </w:r>
      <w:r>
        <w:rPr>
          <w:rFonts w:ascii="Arial" w:hAnsi="Arial" w:cs="Arial"/>
          <w:color w:val="000000"/>
        </w:rPr>
        <w:t>,</w:t>
      </w:r>
      <w:r w:rsidRPr="00F92B8B">
        <w:rPr>
          <w:rFonts w:ascii="Arial" w:hAnsi="Arial" w:cs="Arial"/>
          <w:color w:val="000000"/>
        </w:rPr>
        <w:t xml:space="preserve"> who claimed that only one domain of affective filter on motivation has a significant influence on students' speaking performance. They also conclude that the WTC does not significantly influence students' participation in speaking activities. The interpretation of "influence" is based on the correlation and predictability of the two variables with speaking performance using hierarchical regression.</w:t>
      </w:r>
    </w:p>
    <w:p w14:paraId="208CD57E" w14:textId="77777777" w:rsidR="004508AF" w:rsidRPr="00FB3A86" w:rsidRDefault="004508AF" w:rsidP="00441B6F">
      <w:pPr>
        <w:pStyle w:val="Body"/>
        <w:spacing w:after="0"/>
        <w:rPr>
          <w:rFonts w:ascii="Arial" w:hAnsi="Arial" w:cs="Arial"/>
        </w:rPr>
      </w:pPr>
    </w:p>
    <w:p w14:paraId="67E404D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9B144F" w14:textId="77777777" w:rsidR="00790ADA" w:rsidRPr="00FB3A86" w:rsidRDefault="00790ADA" w:rsidP="00441B6F">
      <w:pPr>
        <w:pStyle w:val="ConcHead"/>
        <w:spacing w:after="0"/>
        <w:jc w:val="both"/>
        <w:rPr>
          <w:rFonts w:ascii="Arial" w:hAnsi="Arial" w:cs="Arial"/>
        </w:rPr>
      </w:pPr>
    </w:p>
    <w:p w14:paraId="151A2616" w14:textId="77777777" w:rsidR="0041263F" w:rsidRPr="00F92B8B" w:rsidRDefault="0041263F" w:rsidP="0041263F">
      <w:pPr>
        <w:widowControl w:val="0"/>
        <w:ind w:firstLine="720"/>
        <w:jc w:val="both"/>
        <w:rPr>
          <w:rFonts w:ascii="Times New Roman" w:hAnsi="Times New Roman"/>
        </w:rPr>
      </w:pPr>
      <w:r w:rsidRPr="00F92B8B">
        <w:rPr>
          <w:rFonts w:ascii="Arial" w:hAnsi="Arial" w:cs="Arial"/>
          <w:color w:val="000000"/>
        </w:rPr>
        <w:t>Based on the results, it is concluded that affective filters and willingness to communicate in a school setting are significant predictors of engagement in oral communication tasks among Grade 11 students, with a 39.2 % combined degree of influence. This conclusion affirms the theory of Self-Determination Theory (SDT)</w:t>
      </w:r>
      <w:r>
        <w:rPr>
          <w:rFonts w:ascii="Arial" w:hAnsi="Arial" w:cs="Arial"/>
          <w:color w:val="000000"/>
        </w:rPr>
        <w:t>,</w:t>
      </w:r>
      <w:r w:rsidRPr="00F92B8B">
        <w:rPr>
          <w:rFonts w:ascii="Arial" w:hAnsi="Arial" w:cs="Arial"/>
          <w:color w:val="000000"/>
        </w:rPr>
        <w:t xml:space="preserve"> stating that two of its three humans’ basic psychological needs, namely autonomy (engaging in behavior with a full sense of volition) and competence (the experience of mastery and efficacy)</w:t>
      </w:r>
      <w:r>
        <w:rPr>
          <w:rFonts w:ascii="Arial" w:hAnsi="Arial" w:cs="Arial"/>
          <w:color w:val="000000"/>
        </w:rPr>
        <w:t>,</w:t>
      </w:r>
      <w:r w:rsidRPr="00F92B8B">
        <w:rPr>
          <w:rFonts w:ascii="Arial" w:hAnsi="Arial" w:cs="Arial"/>
          <w:color w:val="000000"/>
        </w:rPr>
        <w:t xml:space="preserve"> are considered essential elements for an individual's adjustment.</w:t>
      </w:r>
    </w:p>
    <w:p w14:paraId="62510331" w14:textId="77777777" w:rsidR="00315186" w:rsidRPr="00315186" w:rsidRDefault="00315186" w:rsidP="00441B6F">
      <w:bookmarkStart w:id="1" w:name="_GoBack"/>
      <w:bookmarkEnd w:id="1"/>
    </w:p>
    <w:p w14:paraId="0EF11357" w14:textId="77777777" w:rsidR="0041263F" w:rsidRDefault="0041263F" w:rsidP="0041263F">
      <w:pPr>
        <w:pStyle w:val="ReferHead"/>
        <w:spacing w:after="0"/>
        <w:jc w:val="both"/>
        <w:rPr>
          <w:rFonts w:ascii="Arial" w:hAnsi="Arial" w:cs="Arial"/>
          <w:b w:val="0"/>
          <w:caps w:val="0"/>
          <w:sz w:val="20"/>
        </w:rPr>
      </w:pPr>
    </w:p>
    <w:p w14:paraId="13BDFA81" w14:textId="59B3371F"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7A3FF024" w14:textId="77777777" w:rsidR="005C784C" w:rsidRPr="002B685A" w:rsidRDefault="005C784C" w:rsidP="00441B6F">
      <w:pPr>
        <w:pStyle w:val="ReferHead"/>
        <w:spacing w:after="0"/>
        <w:jc w:val="both"/>
        <w:rPr>
          <w:rFonts w:ascii="Arial" w:hAnsi="Arial" w:cs="Arial"/>
          <w:bCs/>
        </w:rPr>
      </w:pPr>
    </w:p>
    <w:p w14:paraId="21695D0B" w14:textId="77777777" w:rsidR="0041263F" w:rsidRDefault="0041263F" w:rsidP="0041263F">
      <w:pPr>
        <w:jc w:val="both"/>
        <w:rPr>
          <w:rFonts w:ascii="Arial" w:hAnsi="Arial" w:cs="Arial"/>
          <w:color w:val="000000"/>
        </w:rPr>
      </w:pPr>
      <w:r w:rsidRPr="00F92B8B">
        <w:rPr>
          <w:rFonts w:ascii="Arial" w:hAnsi="Arial" w:cs="Arial"/>
          <w:color w:val="000000"/>
        </w:rPr>
        <w:t>The purpose of this section was to guarantee scientific integrity and protect human participants from all forms of harm. This study was guided by the mandates of the Department of Science of Technology- Philippine Health Research Ethics Board (DOST-PHREB) on universal ethical principles of respecting the rights of the respondents/participants, and the CMO 15, s.2019 that required the researcher to follow the ethical standards in conducting this research according to the standard of the DOST. Moreover, the researcher ensured compliance with the SMILE requirement to provide mitigation strategies to address the possible psychological or emotional risks (confusion) and to acquire informed consent and assent from the respondents and/or their parents/guardians.</w:t>
      </w:r>
    </w:p>
    <w:p w14:paraId="106FDA40" w14:textId="77777777" w:rsidR="0041263F" w:rsidRPr="00F92B8B" w:rsidRDefault="0041263F" w:rsidP="0041263F">
      <w:pPr>
        <w:jc w:val="both"/>
        <w:rPr>
          <w:rFonts w:ascii="Arial" w:hAnsi="Arial" w:cs="Arial"/>
          <w:color w:val="000000"/>
        </w:rPr>
      </w:pPr>
    </w:p>
    <w:p w14:paraId="1F93125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832B352" w14:textId="77777777" w:rsidR="00790ADA" w:rsidRPr="00FB3A86" w:rsidRDefault="00790ADA" w:rsidP="00441B6F">
      <w:pPr>
        <w:pStyle w:val="ReferHead"/>
        <w:spacing w:after="0"/>
        <w:jc w:val="both"/>
        <w:rPr>
          <w:rFonts w:ascii="Arial" w:hAnsi="Arial" w:cs="Arial"/>
        </w:rPr>
      </w:pPr>
    </w:p>
    <w:p w14:paraId="2BB92C71" w14:textId="77777777" w:rsidR="0041263F" w:rsidRPr="00F92B8B" w:rsidRDefault="0041263F" w:rsidP="0041263F">
      <w:pPr>
        <w:ind w:left="720" w:hanging="810"/>
        <w:jc w:val="both"/>
        <w:rPr>
          <w:rFonts w:ascii="Times New Roman" w:hAnsi="Times New Roman"/>
        </w:rPr>
      </w:pPr>
      <w:proofErr w:type="spellStart"/>
      <w:r w:rsidRPr="00F92B8B">
        <w:rPr>
          <w:rFonts w:ascii="Arial" w:hAnsi="Arial" w:cs="Arial"/>
          <w:color w:val="000000"/>
        </w:rPr>
        <w:t>Acibar</w:t>
      </w:r>
      <w:proofErr w:type="spellEnd"/>
      <w:r w:rsidRPr="00F92B8B">
        <w:rPr>
          <w:rFonts w:ascii="Arial" w:hAnsi="Arial" w:cs="Arial"/>
          <w:color w:val="000000"/>
        </w:rPr>
        <w:t xml:space="preserve">, L., &amp; </w:t>
      </w:r>
      <w:proofErr w:type="spellStart"/>
      <w:r w:rsidRPr="00F92B8B">
        <w:rPr>
          <w:rFonts w:ascii="Arial" w:hAnsi="Arial" w:cs="Arial"/>
          <w:color w:val="000000"/>
        </w:rPr>
        <w:t>Monding</w:t>
      </w:r>
      <w:proofErr w:type="spellEnd"/>
      <w:r w:rsidRPr="00F92B8B">
        <w:rPr>
          <w:rFonts w:ascii="Arial" w:hAnsi="Arial" w:cs="Arial"/>
          <w:color w:val="000000"/>
        </w:rPr>
        <w:t>, N. (2020). Class Size and Students’ Anxiety in Oral Recitation. Journal of Social Science Studies, Vol. 7, No. 2. https://doi.org/10.5296/jsss.v7i2.16518</w:t>
      </w:r>
    </w:p>
    <w:p w14:paraId="79EAC3FD" w14:textId="77777777" w:rsidR="0041263F" w:rsidRPr="00F92B8B" w:rsidRDefault="0041263F" w:rsidP="0041263F">
      <w:pPr>
        <w:ind w:hanging="810"/>
        <w:jc w:val="both"/>
        <w:rPr>
          <w:rFonts w:ascii="Times New Roman" w:hAnsi="Times New Roman"/>
        </w:rPr>
      </w:pPr>
    </w:p>
    <w:p w14:paraId="3E6DB20D" w14:textId="77777777" w:rsidR="0041263F" w:rsidRPr="00F92B8B" w:rsidRDefault="0041263F" w:rsidP="0041263F">
      <w:pPr>
        <w:ind w:hanging="810"/>
        <w:jc w:val="both"/>
        <w:rPr>
          <w:rFonts w:ascii="Arial" w:hAnsi="Arial" w:cs="Arial"/>
          <w:color w:val="000000"/>
        </w:rPr>
      </w:pPr>
    </w:p>
    <w:p w14:paraId="1154815B" w14:textId="77777777" w:rsidR="0041263F" w:rsidRPr="00F92B8B" w:rsidRDefault="0041263F" w:rsidP="0041263F">
      <w:pPr>
        <w:ind w:left="810" w:hanging="810"/>
        <w:jc w:val="both"/>
        <w:rPr>
          <w:rFonts w:ascii="Times New Roman" w:hAnsi="Times New Roman"/>
        </w:rPr>
      </w:pPr>
      <w:r w:rsidRPr="00F92B8B">
        <w:rPr>
          <w:rFonts w:ascii="Arial" w:hAnsi="Arial" w:cs="Arial"/>
          <w:color w:val="000000"/>
        </w:rPr>
        <w:t xml:space="preserve">Ahmed, S.A., Othman, B.J., </w:t>
      </w:r>
      <w:proofErr w:type="spellStart"/>
      <w:r w:rsidRPr="00F92B8B">
        <w:rPr>
          <w:rFonts w:ascii="Arial" w:hAnsi="Arial" w:cs="Arial"/>
          <w:color w:val="000000"/>
        </w:rPr>
        <w:t>Gardi</w:t>
      </w:r>
      <w:proofErr w:type="spellEnd"/>
      <w:r w:rsidRPr="00F92B8B">
        <w:rPr>
          <w:rFonts w:ascii="Arial" w:hAnsi="Arial" w:cs="Arial"/>
          <w:color w:val="000000"/>
        </w:rPr>
        <w:t xml:space="preserve">, B., Sabir, B.Y., &amp; Ismael, N.B. (2021). Students’ Attitudes towards Learning English in the Kurdistan region of Iraq. </w:t>
      </w:r>
      <w:r w:rsidRPr="00F92B8B">
        <w:rPr>
          <w:rFonts w:ascii="Arial" w:hAnsi="Arial" w:cs="Arial"/>
          <w:i/>
          <w:iCs/>
          <w:color w:val="000000"/>
        </w:rPr>
        <w:t xml:space="preserve">International Journal of English Literature and Social Sciences, Vol-6, Issue-3. </w:t>
      </w:r>
      <w:hyperlink r:id="rId15" w:history="1">
        <w:r w:rsidRPr="00F92B8B">
          <w:rPr>
            <w:rFonts w:ascii="Arial" w:hAnsi="Arial" w:cs="Arial"/>
            <w:color w:val="000000"/>
          </w:rPr>
          <w:t>https://ijels.com/upload_document/issue_files/11IJELS-105202134-Students.pdf</w:t>
        </w:r>
      </w:hyperlink>
    </w:p>
    <w:p w14:paraId="71F3315C" w14:textId="77777777" w:rsidR="0041263F" w:rsidRPr="00F92B8B" w:rsidRDefault="0041263F" w:rsidP="0041263F">
      <w:pPr>
        <w:ind w:hanging="810"/>
        <w:jc w:val="both"/>
        <w:rPr>
          <w:rFonts w:ascii="Times New Roman" w:hAnsi="Times New Roman"/>
        </w:rPr>
      </w:pPr>
    </w:p>
    <w:p w14:paraId="19B98432" w14:textId="77777777" w:rsidR="0041263F" w:rsidRPr="00F92B8B" w:rsidRDefault="0041263F" w:rsidP="0041263F">
      <w:pPr>
        <w:jc w:val="both"/>
        <w:rPr>
          <w:rFonts w:ascii="Times New Roman" w:hAnsi="Times New Roman"/>
        </w:rPr>
      </w:pPr>
      <w:proofErr w:type="spellStart"/>
      <w:r w:rsidRPr="00F92B8B">
        <w:rPr>
          <w:rFonts w:ascii="Arial" w:hAnsi="Arial" w:cs="Arial"/>
          <w:color w:val="000000"/>
        </w:rPr>
        <w:t>Alieto</w:t>
      </w:r>
      <w:proofErr w:type="spellEnd"/>
      <w:r w:rsidRPr="00F92B8B">
        <w:rPr>
          <w:rFonts w:ascii="Arial" w:hAnsi="Arial" w:cs="Arial"/>
          <w:color w:val="000000"/>
        </w:rPr>
        <w:t xml:space="preserve">, E., </w:t>
      </w:r>
      <w:proofErr w:type="gramStart"/>
      <w:r w:rsidRPr="00F92B8B">
        <w:rPr>
          <w:rFonts w:ascii="Arial" w:hAnsi="Arial" w:cs="Arial"/>
          <w:color w:val="000000"/>
        </w:rPr>
        <w:t>&amp;  Torres</w:t>
      </w:r>
      <w:proofErr w:type="gramEnd"/>
      <w:r w:rsidRPr="00F92B8B">
        <w:rPr>
          <w:rFonts w:ascii="Arial" w:hAnsi="Arial" w:cs="Arial"/>
          <w:color w:val="000000"/>
        </w:rPr>
        <w:t>, J. (2019). English Learning Motivation and Self-Efficacy of </w:t>
      </w:r>
    </w:p>
    <w:p w14:paraId="7D1129AF"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Filipino Senior High School Students. </w:t>
      </w:r>
      <w:r w:rsidRPr="00F92B8B">
        <w:rPr>
          <w:rFonts w:ascii="Arial" w:hAnsi="Arial" w:cs="Arial"/>
          <w:i/>
          <w:iCs/>
          <w:color w:val="000000"/>
        </w:rPr>
        <w:t>Asian EFL Journal, 22(1)</w:t>
      </w:r>
      <w:r w:rsidRPr="00F92B8B">
        <w:rPr>
          <w:rFonts w:ascii="Arial" w:hAnsi="Arial" w:cs="Arial"/>
          <w:color w:val="000000"/>
        </w:rPr>
        <w:t xml:space="preserve">:51-72. </w:t>
      </w:r>
      <w:hyperlink r:id="rId16" w:history="1">
        <w:r w:rsidRPr="00F92B8B">
          <w:rPr>
            <w:rFonts w:ascii="Arial" w:hAnsi="Arial" w:cs="Arial"/>
            <w:color w:val="000000"/>
          </w:rPr>
          <w:t>https://www.researchgate.net/publication/333903666_English_Learning_Motivation_and_Self-Efficacy_of_Filipino_Senior_High_School_Students</w:t>
        </w:r>
      </w:hyperlink>
    </w:p>
    <w:p w14:paraId="16790F45" w14:textId="77777777" w:rsidR="0041263F" w:rsidRPr="00F92B8B" w:rsidRDefault="0041263F" w:rsidP="0041263F">
      <w:pPr>
        <w:ind w:hanging="810"/>
        <w:jc w:val="both"/>
        <w:rPr>
          <w:rFonts w:ascii="Times New Roman" w:hAnsi="Times New Roman"/>
        </w:rPr>
      </w:pPr>
    </w:p>
    <w:p w14:paraId="3D4B84BC" w14:textId="77777777" w:rsidR="0041263F" w:rsidRPr="00F92B8B" w:rsidRDefault="0041263F" w:rsidP="0041263F">
      <w:pPr>
        <w:tabs>
          <w:tab w:val="left" w:pos="720"/>
        </w:tabs>
        <w:ind w:left="720" w:hanging="810"/>
        <w:jc w:val="both"/>
        <w:rPr>
          <w:rFonts w:ascii="Arial" w:hAnsi="Arial" w:cs="Arial"/>
          <w:color w:val="000000"/>
        </w:rPr>
      </w:pPr>
      <w:proofErr w:type="spellStart"/>
      <w:r w:rsidRPr="00F92B8B">
        <w:rPr>
          <w:rFonts w:ascii="Arial" w:hAnsi="Arial" w:cs="Arial"/>
          <w:color w:val="000000"/>
        </w:rPr>
        <w:lastRenderedPageBreak/>
        <w:t>Alsiddig</w:t>
      </w:r>
      <w:proofErr w:type="spellEnd"/>
      <w:r w:rsidRPr="00F92B8B">
        <w:rPr>
          <w:rFonts w:ascii="Arial" w:hAnsi="Arial" w:cs="Arial"/>
          <w:color w:val="000000"/>
        </w:rPr>
        <w:t xml:space="preserve">, NA., &amp; </w:t>
      </w:r>
      <w:proofErr w:type="spellStart"/>
      <w:r w:rsidRPr="00F92B8B">
        <w:rPr>
          <w:rFonts w:ascii="Arial" w:hAnsi="Arial" w:cs="Arial"/>
          <w:color w:val="000000"/>
        </w:rPr>
        <w:t>Abdaldfi</w:t>
      </w:r>
      <w:proofErr w:type="spellEnd"/>
      <w:r w:rsidRPr="00F92B8B">
        <w:rPr>
          <w:rFonts w:ascii="Arial" w:hAnsi="Arial" w:cs="Arial"/>
          <w:color w:val="000000"/>
        </w:rPr>
        <w:t xml:space="preserve">, IA. (2020). Investigating the Difficulties of Speaking Skills Encountered by Sudanese EFL Undergraduates. </w:t>
      </w:r>
      <w:r w:rsidRPr="00F92B8B">
        <w:rPr>
          <w:rFonts w:ascii="Arial" w:hAnsi="Arial" w:cs="Arial"/>
          <w:i/>
          <w:iCs/>
          <w:color w:val="000000"/>
        </w:rPr>
        <w:t>European academic Research, Vol. VIII Issue 8</w:t>
      </w:r>
      <w:r w:rsidRPr="00F92B8B">
        <w:rPr>
          <w:rFonts w:ascii="Arial" w:hAnsi="Arial" w:cs="Arial"/>
          <w:color w:val="000000"/>
        </w:rPr>
        <w:t xml:space="preserve">. </w:t>
      </w:r>
      <w:hyperlink r:id="rId17" w:history="1">
        <w:r w:rsidRPr="00F92B8B">
          <w:rPr>
            <w:rFonts w:ascii="Arial" w:hAnsi="Arial" w:cs="Arial"/>
            <w:color w:val="000000"/>
          </w:rPr>
          <w:t>Https://www.euacademic.org/uploadarticle/4653.pdf</w:t>
        </w:r>
      </w:hyperlink>
      <w:r w:rsidRPr="00F92B8B">
        <w:rPr>
          <w:rFonts w:ascii="Arial" w:hAnsi="Arial" w:cs="Arial"/>
          <w:color w:val="000000"/>
        </w:rPr>
        <w:t> </w:t>
      </w:r>
    </w:p>
    <w:p w14:paraId="153002C1" w14:textId="77777777" w:rsidR="0041263F" w:rsidRPr="00F92B8B" w:rsidRDefault="0041263F" w:rsidP="0041263F">
      <w:pPr>
        <w:ind w:left="900" w:hanging="810"/>
        <w:jc w:val="both"/>
        <w:rPr>
          <w:rFonts w:ascii="Times New Roman" w:hAnsi="Times New Roman"/>
        </w:rPr>
      </w:pPr>
    </w:p>
    <w:p w14:paraId="6DE67383" w14:textId="77777777" w:rsidR="0041263F" w:rsidRPr="00F92B8B" w:rsidRDefault="0041263F" w:rsidP="0041263F">
      <w:pPr>
        <w:jc w:val="both"/>
        <w:rPr>
          <w:rFonts w:ascii="Times New Roman" w:hAnsi="Times New Roman"/>
        </w:rPr>
      </w:pPr>
      <w:proofErr w:type="spellStart"/>
      <w:r w:rsidRPr="00F92B8B">
        <w:rPr>
          <w:rFonts w:ascii="Arial" w:hAnsi="Arial" w:cs="Arial"/>
          <w:color w:val="000000"/>
        </w:rPr>
        <w:t>Apat</w:t>
      </w:r>
      <w:proofErr w:type="spellEnd"/>
      <w:r w:rsidRPr="00F92B8B">
        <w:rPr>
          <w:rFonts w:ascii="Arial" w:hAnsi="Arial" w:cs="Arial"/>
          <w:color w:val="000000"/>
        </w:rPr>
        <w:t xml:space="preserve">, H., </w:t>
      </w:r>
      <w:proofErr w:type="spellStart"/>
      <w:r w:rsidRPr="00F92B8B">
        <w:rPr>
          <w:rFonts w:ascii="Arial" w:hAnsi="Arial" w:cs="Arial"/>
          <w:color w:val="000000"/>
        </w:rPr>
        <w:t>Sarias</w:t>
      </w:r>
      <w:proofErr w:type="spellEnd"/>
      <w:r w:rsidRPr="00F92B8B">
        <w:rPr>
          <w:rFonts w:ascii="Arial" w:hAnsi="Arial" w:cs="Arial"/>
          <w:color w:val="000000"/>
        </w:rPr>
        <w:t xml:space="preserve">, K., </w:t>
      </w:r>
      <w:proofErr w:type="spellStart"/>
      <w:r w:rsidRPr="00F92B8B">
        <w:rPr>
          <w:rFonts w:ascii="Arial" w:hAnsi="Arial" w:cs="Arial"/>
          <w:color w:val="000000"/>
        </w:rPr>
        <w:t>Tomarong</w:t>
      </w:r>
      <w:proofErr w:type="spellEnd"/>
      <w:r w:rsidRPr="00F92B8B">
        <w:rPr>
          <w:rFonts w:ascii="Arial" w:hAnsi="Arial" w:cs="Arial"/>
          <w:color w:val="000000"/>
        </w:rPr>
        <w:t>, M.</w:t>
      </w:r>
      <w:proofErr w:type="gramStart"/>
      <w:r w:rsidRPr="00F92B8B">
        <w:rPr>
          <w:rFonts w:ascii="Arial" w:hAnsi="Arial" w:cs="Arial"/>
          <w:color w:val="000000"/>
        </w:rPr>
        <w:t>,  &amp;</w:t>
      </w:r>
      <w:proofErr w:type="gramEnd"/>
      <w:r w:rsidRPr="00F92B8B">
        <w:rPr>
          <w:rFonts w:ascii="Arial" w:hAnsi="Arial" w:cs="Arial"/>
          <w:color w:val="000000"/>
        </w:rPr>
        <w:t xml:space="preserve"> </w:t>
      </w:r>
      <w:proofErr w:type="spellStart"/>
      <w:r w:rsidRPr="00F92B8B">
        <w:rPr>
          <w:rFonts w:ascii="Arial" w:hAnsi="Arial" w:cs="Arial"/>
          <w:color w:val="000000"/>
        </w:rPr>
        <w:t>Bacatan</w:t>
      </w:r>
      <w:proofErr w:type="spellEnd"/>
      <w:r w:rsidRPr="00F92B8B">
        <w:rPr>
          <w:rFonts w:ascii="Arial" w:hAnsi="Arial" w:cs="Arial"/>
          <w:color w:val="000000"/>
        </w:rPr>
        <w:t>, J. (2023). The Influence of Oral </w:t>
      </w:r>
    </w:p>
    <w:p w14:paraId="3CEA5AC8"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Communication on the Learning Engagement of Students. </w:t>
      </w:r>
      <w:r w:rsidRPr="00F92B8B">
        <w:rPr>
          <w:rFonts w:ascii="Arial" w:hAnsi="Arial" w:cs="Arial"/>
          <w:i/>
          <w:iCs/>
          <w:color w:val="000000"/>
        </w:rPr>
        <w:t>Canadian Journal of Language and Literature Studies Vol. 3(4).</w:t>
      </w:r>
      <w:r w:rsidRPr="00F92B8B">
        <w:rPr>
          <w:rFonts w:ascii="Arial" w:hAnsi="Arial" w:cs="Arial"/>
          <w:color w:val="000000"/>
        </w:rPr>
        <w:t xml:space="preserve"> 44-58. 10.53103/</w:t>
      </w:r>
      <w:proofErr w:type="gramStart"/>
      <w:r w:rsidRPr="00F92B8B">
        <w:rPr>
          <w:rFonts w:ascii="Arial" w:hAnsi="Arial" w:cs="Arial"/>
          <w:color w:val="000000"/>
        </w:rPr>
        <w:t>cjlls.v</w:t>
      </w:r>
      <w:proofErr w:type="gramEnd"/>
      <w:r w:rsidRPr="00F92B8B">
        <w:rPr>
          <w:rFonts w:ascii="Arial" w:hAnsi="Arial" w:cs="Arial"/>
          <w:color w:val="000000"/>
        </w:rPr>
        <w:t>3i4.104.</w:t>
      </w:r>
    </w:p>
    <w:p w14:paraId="05A97D9B" w14:textId="77777777" w:rsidR="0041263F" w:rsidRPr="00F92B8B" w:rsidRDefault="0041263F" w:rsidP="0041263F">
      <w:pPr>
        <w:ind w:left="1620"/>
        <w:jc w:val="both"/>
        <w:rPr>
          <w:rFonts w:ascii="Times New Roman" w:hAnsi="Times New Roman"/>
        </w:rPr>
      </w:pPr>
      <w:r w:rsidRPr="00F92B8B">
        <w:rPr>
          <w:rFonts w:ascii="Arial" w:hAnsi="Arial" w:cs="Arial"/>
          <w:color w:val="000000"/>
        </w:rPr>
        <w:t>  </w:t>
      </w:r>
    </w:p>
    <w:p w14:paraId="524459B5" w14:textId="77777777" w:rsidR="0041263F" w:rsidRPr="00F92B8B" w:rsidRDefault="0041263F" w:rsidP="0041263F">
      <w:pPr>
        <w:ind w:left="720" w:hanging="720"/>
        <w:jc w:val="both"/>
        <w:rPr>
          <w:rFonts w:ascii="Arial" w:hAnsi="Arial" w:cs="Arial"/>
          <w:color w:val="000000"/>
          <w:lang w:val="pl-PL"/>
        </w:rPr>
      </w:pPr>
      <w:proofErr w:type="spellStart"/>
      <w:r w:rsidRPr="00F92B8B">
        <w:rPr>
          <w:rFonts w:ascii="Arial" w:hAnsi="Arial" w:cs="Arial"/>
          <w:color w:val="000000"/>
        </w:rPr>
        <w:t>Baghei</w:t>
      </w:r>
      <w:proofErr w:type="spellEnd"/>
      <w:r w:rsidRPr="00F92B8B">
        <w:rPr>
          <w:rFonts w:ascii="Arial" w:hAnsi="Arial" w:cs="Arial"/>
          <w:color w:val="000000"/>
        </w:rPr>
        <w:t>, P. (2013). Development and psychometric evaluation of a multidimensional scale of willingness to communicate in a foreign language</w:t>
      </w:r>
      <w:r w:rsidRPr="00F92B8B">
        <w:rPr>
          <w:rFonts w:ascii="Arial" w:hAnsi="Arial" w:cs="Arial"/>
          <w:i/>
          <w:iCs/>
          <w:color w:val="000000"/>
        </w:rPr>
        <w:t xml:space="preserve">. </w:t>
      </w:r>
      <w:r w:rsidRPr="00F92B8B">
        <w:rPr>
          <w:rFonts w:ascii="Arial" w:hAnsi="Arial" w:cs="Arial"/>
          <w:i/>
          <w:iCs/>
          <w:color w:val="000000"/>
          <w:lang w:val="pl-PL"/>
        </w:rPr>
        <w:t>Eur J Psychol Educ (2013) 28:1087–1103.</w:t>
      </w:r>
      <w:r w:rsidRPr="00F92B8B">
        <w:rPr>
          <w:rFonts w:ascii="Arial" w:hAnsi="Arial" w:cs="Arial"/>
          <w:color w:val="000000"/>
          <w:lang w:val="pl-PL"/>
        </w:rPr>
        <w:t xml:space="preserve"> DOI 10.1007/s10212-012-0157-y </w:t>
      </w:r>
    </w:p>
    <w:p w14:paraId="233249A6" w14:textId="77777777" w:rsidR="0041263F" w:rsidRPr="00F92B8B" w:rsidRDefault="0041263F" w:rsidP="0041263F">
      <w:pPr>
        <w:ind w:left="900" w:hanging="810"/>
        <w:jc w:val="both"/>
        <w:rPr>
          <w:rFonts w:ascii="Times New Roman" w:hAnsi="Times New Roman"/>
          <w:lang w:val="pl-PL"/>
        </w:rPr>
      </w:pPr>
    </w:p>
    <w:p w14:paraId="5B40376D" w14:textId="77777777" w:rsidR="0041263F" w:rsidRPr="00F92B8B" w:rsidRDefault="0041263F" w:rsidP="0041263F">
      <w:pPr>
        <w:ind w:left="720" w:hanging="720"/>
        <w:jc w:val="both"/>
        <w:rPr>
          <w:rFonts w:ascii="Times New Roman" w:hAnsi="Times New Roman"/>
        </w:rPr>
      </w:pPr>
      <w:r w:rsidRPr="0041263F">
        <w:rPr>
          <w:rFonts w:ascii="Arial" w:hAnsi="Arial" w:cs="Arial"/>
          <w:color w:val="000000"/>
          <w:lang w:val="pl-PL"/>
        </w:rPr>
        <w:t xml:space="preserve">Benyo, A., &amp; Kumar, T. (2023). </w:t>
      </w:r>
      <w:r w:rsidRPr="00F92B8B">
        <w:rPr>
          <w:rFonts w:ascii="Arial" w:hAnsi="Arial" w:cs="Arial"/>
          <w:color w:val="000000"/>
        </w:rPr>
        <w:t xml:space="preserve">Exploring the Factors Ensuring Student Participation in English Classroom: An Action Research in Saudi Context. </w:t>
      </w:r>
      <w:r w:rsidRPr="00F92B8B">
        <w:rPr>
          <w:rFonts w:ascii="Arial" w:hAnsi="Arial" w:cs="Arial"/>
          <w:i/>
          <w:iCs/>
          <w:color w:val="000000"/>
        </w:rPr>
        <w:t xml:space="preserve">Journal for Educators, Teachers and </w:t>
      </w:r>
      <w:proofErr w:type="spellStart"/>
      <w:proofErr w:type="gramStart"/>
      <w:r w:rsidRPr="00F92B8B">
        <w:rPr>
          <w:rFonts w:ascii="Arial" w:hAnsi="Arial" w:cs="Arial"/>
          <w:i/>
          <w:iCs/>
          <w:color w:val="000000"/>
        </w:rPr>
        <w:t>Trainers,Vol</w:t>
      </w:r>
      <w:proofErr w:type="spellEnd"/>
      <w:r w:rsidRPr="00F92B8B">
        <w:rPr>
          <w:rFonts w:ascii="Arial" w:hAnsi="Arial" w:cs="Arial"/>
          <w:i/>
          <w:iCs/>
          <w:color w:val="000000"/>
        </w:rPr>
        <w:t>.</w:t>
      </w:r>
      <w:proofErr w:type="gramEnd"/>
      <w:r w:rsidRPr="00F92B8B">
        <w:rPr>
          <w:rFonts w:ascii="Arial" w:hAnsi="Arial" w:cs="Arial"/>
          <w:i/>
          <w:iCs/>
          <w:color w:val="000000"/>
        </w:rPr>
        <w:t xml:space="preserve"> 14(2).</w:t>
      </w:r>
      <w:r w:rsidRPr="00F92B8B">
        <w:rPr>
          <w:rFonts w:ascii="Arial" w:hAnsi="Arial" w:cs="Arial"/>
          <w:color w:val="000000"/>
        </w:rPr>
        <w:t xml:space="preserve"> 85-</w:t>
      </w:r>
      <w:proofErr w:type="gramStart"/>
      <w:r w:rsidRPr="00F92B8B">
        <w:rPr>
          <w:rFonts w:ascii="Arial" w:hAnsi="Arial" w:cs="Arial"/>
          <w:color w:val="000000"/>
        </w:rPr>
        <w:t>98.https://dialnet.unirioja.es/</w:t>
      </w:r>
      <w:proofErr w:type="spellStart"/>
      <w:r w:rsidRPr="00F92B8B">
        <w:rPr>
          <w:rFonts w:ascii="Arial" w:hAnsi="Arial" w:cs="Arial"/>
          <w:color w:val="000000"/>
        </w:rPr>
        <w:t>descarga</w:t>
      </w:r>
      <w:proofErr w:type="spellEnd"/>
      <w:r w:rsidRPr="00F92B8B">
        <w:rPr>
          <w:rFonts w:ascii="Arial" w:hAnsi="Arial" w:cs="Arial"/>
          <w:color w:val="000000"/>
        </w:rPr>
        <w:t>/</w:t>
      </w:r>
      <w:proofErr w:type="spellStart"/>
      <w:r w:rsidRPr="00F92B8B">
        <w:rPr>
          <w:rFonts w:ascii="Arial" w:hAnsi="Arial" w:cs="Arial"/>
          <w:color w:val="000000"/>
        </w:rPr>
        <w:t>articulo</w:t>
      </w:r>
      <w:proofErr w:type="spellEnd"/>
      <w:r w:rsidRPr="00F92B8B">
        <w:rPr>
          <w:rFonts w:ascii="Arial" w:hAnsi="Arial" w:cs="Arial"/>
          <w:color w:val="000000"/>
        </w:rPr>
        <w:t>/8932153.pdf</w:t>
      </w:r>
      <w:proofErr w:type="gramEnd"/>
    </w:p>
    <w:p w14:paraId="499B2D6F" w14:textId="77777777" w:rsidR="0041263F" w:rsidRPr="00F92B8B" w:rsidRDefault="0041263F" w:rsidP="0041263F">
      <w:pPr>
        <w:ind w:left="720"/>
        <w:jc w:val="both"/>
        <w:rPr>
          <w:rFonts w:ascii="Times New Roman" w:hAnsi="Times New Roman"/>
        </w:rPr>
      </w:pPr>
    </w:p>
    <w:p w14:paraId="612AD72F"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Briones, M. S., Villegas, K., </w:t>
      </w:r>
      <w:proofErr w:type="spellStart"/>
      <w:r w:rsidRPr="00F92B8B">
        <w:rPr>
          <w:rFonts w:ascii="Arial" w:hAnsi="Arial" w:cs="Arial"/>
          <w:color w:val="000000"/>
        </w:rPr>
        <w:t>Maroto</w:t>
      </w:r>
      <w:proofErr w:type="spellEnd"/>
      <w:r w:rsidRPr="00F92B8B">
        <w:rPr>
          <w:rFonts w:ascii="Arial" w:hAnsi="Arial" w:cs="Arial"/>
          <w:color w:val="000000"/>
        </w:rPr>
        <w:t xml:space="preserve">, P. A., </w:t>
      </w:r>
      <w:proofErr w:type="spellStart"/>
      <w:r w:rsidRPr="00F92B8B">
        <w:rPr>
          <w:rFonts w:ascii="Arial" w:hAnsi="Arial" w:cs="Arial"/>
          <w:color w:val="000000"/>
        </w:rPr>
        <w:t>Lleve</w:t>
      </w:r>
      <w:proofErr w:type="spellEnd"/>
      <w:r w:rsidRPr="00F92B8B">
        <w:rPr>
          <w:rFonts w:ascii="Arial" w:hAnsi="Arial" w:cs="Arial"/>
          <w:color w:val="000000"/>
        </w:rPr>
        <w:t xml:space="preserve">, J., &amp; </w:t>
      </w:r>
      <w:proofErr w:type="spellStart"/>
      <w:r w:rsidRPr="00F92B8B">
        <w:rPr>
          <w:rFonts w:ascii="Arial" w:hAnsi="Arial" w:cs="Arial"/>
          <w:color w:val="000000"/>
        </w:rPr>
        <w:t>Sevillano</w:t>
      </w:r>
      <w:proofErr w:type="spellEnd"/>
      <w:r w:rsidRPr="00F92B8B">
        <w:rPr>
          <w:rFonts w:ascii="Arial" w:hAnsi="Arial" w:cs="Arial"/>
          <w:color w:val="000000"/>
        </w:rPr>
        <w:t xml:space="preserve">, J. A. (2023). English only please? students’ views of their self-confidence in spoken English in a Philippine state university. </w:t>
      </w:r>
      <w:r w:rsidRPr="00F92B8B">
        <w:rPr>
          <w:rFonts w:ascii="Arial" w:hAnsi="Arial" w:cs="Arial"/>
          <w:i/>
          <w:iCs/>
          <w:color w:val="000000"/>
        </w:rPr>
        <w:t>Journal of Language and Pragmatics Studies, 2(2),</w:t>
      </w:r>
      <w:r w:rsidRPr="00F92B8B">
        <w:rPr>
          <w:rFonts w:ascii="Arial" w:hAnsi="Arial" w:cs="Arial"/>
          <w:color w:val="000000"/>
        </w:rPr>
        <w:t xml:space="preserve"> 112–119. https://doi.org/10.58881/jlps.v2i2.24</w:t>
      </w:r>
    </w:p>
    <w:p w14:paraId="438E1A70" w14:textId="77777777" w:rsidR="0041263F" w:rsidRPr="00F92B8B" w:rsidRDefault="0041263F" w:rsidP="0041263F">
      <w:pPr>
        <w:jc w:val="both"/>
        <w:rPr>
          <w:rFonts w:ascii="Times New Roman" w:hAnsi="Times New Roman"/>
        </w:rPr>
      </w:pPr>
    </w:p>
    <w:p w14:paraId="3D9917E6"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Burhanuddin, W.</w:t>
      </w:r>
      <w:proofErr w:type="gramStart"/>
      <w:r w:rsidRPr="00F92B8B">
        <w:rPr>
          <w:rFonts w:ascii="Arial" w:hAnsi="Arial" w:cs="Arial"/>
          <w:color w:val="000000"/>
        </w:rPr>
        <w:t xml:space="preserve">,  </w:t>
      </w:r>
      <w:proofErr w:type="spellStart"/>
      <w:r w:rsidRPr="00F92B8B">
        <w:rPr>
          <w:rFonts w:ascii="Arial" w:hAnsi="Arial" w:cs="Arial"/>
          <w:color w:val="000000"/>
        </w:rPr>
        <w:t>Yulianti</w:t>
      </w:r>
      <w:proofErr w:type="spellEnd"/>
      <w:proofErr w:type="gramEnd"/>
      <w:r w:rsidRPr="00F92B8B">
        <w:rPr>
          <w:rFonts w:ascii="Arial" w:hAnsi="Arial" w:cs="Arial"/>
          <w:color w:val="000000"/>
        </w:rPr>
        <w:t xml:space="preserve">, A.,  Husain, M.,  </w:t>
      </w:r>
      <w:proofErr w:type="spellStart"/>
      <w:r w:rsidRPr="00F92B8B">
        <w:rPr>
          <w:rFonts w:ascii="Arial" w:hAnsi="Arial" w:cs="Arial"/>
          <w:color w:val="000000"/>
        </w:rPr>
        <w:t>Ratnawati</w:t>
      </w:r>
      <w:proofErr w:type="spellEnd"/>
      <w:r w:rsidRPr="00F92B8B">
        <w:rPr>
          <w:rFonts w:ascii="Arial" w:hAnsi="Arial" w:cs="Arial"/>
          <w:color w:val="000000"/>
        </w:rPr>
        <w:t xml:space="preserve">, R., &amp; </w:t>
      </w:r>
      <w:proofErr w:type="spellStart"/>
      <w:r w:rsidRPr="00F92B8B">
        <w:rPr>
          <w:rFonts w:ascii="Arial" w:hAnsi="Arial" w:cs="Arial"/>
          <w:color w:val="000000"/>
        </w:rPr>
        <w:t>Fajrin</w:t>
      </w:r>
      <w:proofErr w:type="spellEnd"/>
      <w:r w:rsidRPr="00F92B8B">
        <w:rPr>
          <w:rFonts w:ascii="Arial" w:hAnsi="Arial" w:cs="Arial"/>
          <w:color w:val="000000"/>
        </w:rPr>
        <w:t xml:space="preserve">, H. (2022). Willingness to Communicate in Speaking Achievement. </w:t>
      </w:r>
      <w:r w:rsidRPr="00F92B8B">
        <w:rPr>
          <w:rFonts w:ascii="Arial" w:hAnsi="Arial" w:cs="Arial"/>
          <w:i/>
          <w:iCs/>
          <w:color w:val="000000"/>
        </w:rPr>
        <w:t xml:space="preserve">ResearchGate. </w:t>
      </w:r>
      <w:r w:rsidRPr="00F92B8B">
        <w:rPr>
          <w:rFonts w:ascii="Arial" w:hAnsi="Arial" w:cs="Arial"/>
          <w:color w:val="000000"/>
        </w:rPr>
        <w:t>10.2991/978-2-494069-85-5_38.</w:t>
      </w:r>
    </w:p>
    <w:p w14:paraId="3536AAE5" w14:textId="77777777" w:rsidR="0041263F" w:rsidRPr="00F92B8B" w:rsidRDefault="0041263F" w:rsidP="0041263F">
      <w:pPr>
        <w:ind w:left="720" w:hanging="720"/>
        <w:jc w:val="both"/>
        <w:rPr>
          <w:rFonts w:ascii="Times New Roman" w:hAnsi="Times New Roman"/>
        </w:rPr>
      </w:pPr>
    </w:p>
    <w:p w14:paraId="0D46F2F4"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Burton, R., </w:t>
      </w:r>
      <w:proofErr w:type="gramStart"/>
      <w:r w:rsidRPr="00F92B8B">
        <w:rPr>
          <w:rFonts w:ascii="Arial" w:hAnsi="Arial" w:cs="Arial"/>
          <w:color w:val="000000"/>
        </w:rPr>
        <w:t xml:space="preserve">&amp;  </w:t>
      </w:r>
      <w:proofErr w:type="spellStart"/>
      <w:r w:rsidRPr="00F92B8B">
        <w:rPr>
          <w:rFonts w:ascii="Arial" w:hAnsi="Arial" w:cs="Arial"/>
          <w:color w:val="000000"/>
        </w:rPr>
        <w:t>Dichoso</w:t>
      </w:r>
      <w:proofErr w:type="spellEnd"/>
      <w:proofErr w:type="gramEnd"/>
      <w:r w:rsidRPr="00F92B8B">
        <w:rPr>
          <w:rFonts w:ascii="Arial" w:hAnsi="Arial" w:cs="Arial"/>
          <w:color w:val="000000"/>
        </w:rPr>
        <w:t xml:space="preserve">, M.  (2024). Affective Factors and Oral Language Communication Performance in English of Grade 10 Junior High School Students. </w:t>
      </w:r>
      <w:r w:rsidRPr="00F92B8B">
        <w:rPr>
          <w:rFonts w:ascii="Arial" w:hAnsi="Arial" w:cs="Arial"/>
          <w:i/>
          <w:iCs/>
          <w:color w:val="000000"/>
        </w:rPr>
        <w:t>IJRISS.</w:t>
      </w:r>
      <w:r w:rsidRPr="00F92B8B">
        <w:rPr>
          <w:rFonts w:ascii="Arial" w:hAnsi="Arial" w:cs="Arial"/>
          <w:color w:val="000000"/>
        </w:rPr>
        <w:t xml:space="preserve"> DOI: https://dx.doi.org/10.47772/IJRISS.2024.803371S</w:t>
      </w:r>
    </w:p>
    <w:p w14:paraId="75E3335C" w14:textId="77777777" w:rsidR="0041263F" w:rsidRPr="00F92B8B" w:rsidRDefault="0041263F" w:rsidP="0041263F">
      <w:pPr>
        <w:ind w:left="720" w:hanging="720"/>
        <w:jc w:val="both"/>
        <w:rPr>
          <w:rFonts w:ascii="Times New Roman" w:hAnsi="Times New Roman"/>
        </w:rPr>
      </w:pPr>
    </w:p>
    <w:p w14:paraId="28363D85"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Campozano</w:t>
      </w:r>
      <w:proofErr w:type="spellEnd"/>
      <w:r w:rsidRPr="00F92B8B">
        <w:rPr>
          <w:rFonts w:ascii="Arial" w:hAnsi="Arial" w:cs="Arial"/>
          <w:color w:val="000000"/>
        </w:rPr>
        <w:t xml:space="preserve">, H.M., </w:t>
      </w:r>
      <w:proofErr w:type="spellStart"/>
      <w:r w:rsidRPr="00F92B8B">
        <w:rPr>
          <w:rFonts w:ascii="Arial" w:hAnsi="Arial" w:cs="Arial"/>
          <w:color w:val="000000"/>
        </w:rPr>
        <w:t>Sanmartín</w:t>
      </w:r>
      <w:proofErr w:type="spellEnd"/>
      <w:r w:rsidRPr="00F92B8B">
        <w:rPr>
          <w:rFonts w:ascii="Arial" w:hAnsi="Arial" w:cs="Arial"/>
          <w:color w:val="000000"/>
        </w:rPr>
        <w:t xml:space="preserve">, E.N., &amp; </w:t>
      </w:r>
      <w:proofErr w:type="spellStart"/>
      <w:r w:rsidRPr="00F92B8B">
        <w:rPr>
          <w:rFonts w:ascii="Arial" w:hAnsi="Arial" w:cs="Arial"/>
          <w:color w:val="000000"/>
        </w:rPr>
        <w:t>Auquilla</w:t>
      </w:r>
      <w:proofErr w:type="spellEnd"/>
      <w:r w:rsidRPr="00F92B8B">
        <w:rPr>
          <w:rFonts w:ascii="Arial" w:hAnsi="Arial" w:cs="Arial"/>
          <w:color w:val="000000"/>
        </w:rPr>
        <w:t xml:space="preserve">, T.R. (2022). Affective Filter Influence on Oral Production Performance in a Virtual EFL Setting. </w:t>
      </w:r>
      <w:r w:rsidRPr="00F92B8B">
        <w:rPr>
          <w:rFonts w:ascii="Arial" w:hAnsi="Arial" w:cs="Arial"/>
          <w:i/>
          <w:iCs/>
          <w:color w:val="000000"/>
        </w:rPr>
        <w:t xml:space="preserve">Universidad, </w:t>
      </w:r>
      <w:proofErr w:type="spellStart"/>
      <w:r w:rsidRPr="00F92B8B">
        <w:rPr>
          <w:rFonts w:ascii="Arial" w:hAnsi="Arial" w:cs="Arial"/>
          <w:i/>
          <w:iCs/>
          <w:color w:val="000000"/>
        </w:rPr>
        <w:t>aprendizajes</w:t>
      </w:r>
      <w:proofErr w:type="spellEnd"/>
      <w:r w:rsidRPr="00F92B8B">
        <w:rPr>
          <w:rFonts w:ascii="Arial" w:hAnsi="Arial" w:cs="Arial"/>
          <w:i/>
          <w:iCs/>
          <w:color w:val="000000"/>
        </w:rPr>
        <w:t xml:space="preserve"> y </w:t>
      </w:r>
      <w:proofErr w:type="spellStart"/>
      <w:r w:rsidRPr="00F92B8B">
        <w:rPr>
          <w:rFonts w:ascii="Arial" w:hAnsi="Arial" w:cs="Arial"/>
          <w:i/>
          <w:iCs/>
          <w:color w:val="000000"/>
        </w:rPr>
        <w:t>retos</w:t>
      </w:r>
      <w:proofErr w:type="spellEnd"/>
      <w:r w:rsidRPr="00F92B8B">
        <w:rPr>
          <w:rFonts w:ascii="Arial" w:hAnsi="Arial" w:cs="Arial"/>
          <w:i/>
          <w:iCs/>
          <w:color w:val="000000"/>
        </w:rPr>
        <w:t xml:space="preserve"> de los </w:t>
      </w:r>
      <w:proofErr w:type="spellStart"/>
      <w:r w:rsidRPr="00F92B8B">
        <w:rPr>
          <w:rFonts w:ascii="Arial" w:hAnsi="Arial" w:cs="Arial"/>
          <w:i/>
          <w:iCs/>
          <w:color w:val="000000"/>
        </w:rPr>
        <w:t>objetivos</w:t>
      </w:r>
      <w:proofErr w:type="spellEnd"/>
      <w:r w:rsidRPr="00F92B8B">
        <w:rPr>
          <w:rFonts w:ascii="Arial" w:hAnsi="Arial" w:cs="Arial"/>
          <w:i/>
          <w:iCs/>
          <w:color w:val="000000"/>
        </w:rPr>
        <w:t xml:space="preserve"> del </w:t>
      </w:r>
      <w:proofErr w:type="spellStart"/>
      <w:r w:rsidRPr="00F92B8B">
        <w:rPr>
          <w:rFonts w:ascii="Arial" w:hAnsi="Arial" w:cs="Arial"/>
          <w:i/>
          <w:iCs/>
          <w:color w:val="000000"/>
        </w:rPr>
        <w:t>desarrollo</w:t>
      </w:r>
      <w:proofErr w:type="spellEnd"/>
      <w:r w:rsidRPr="00F92B8B">
        <w:rPr>
          <w:rFonts w:ascii="Arial" w:hAnsi="Arial" w:cs="Arial"/>
          <w:i/>
          <w:iCs/>
          <w:color w:val="000000"/>
        </w:rPr>
        <w:t xml:space="preserve"> </w:t>
      </w:r>
      <w:proofErr w:type="spellStart"/>
      <w:r w:rsidRPr="00F92B8B">
        <w:rPr>
          <w:rFonts w:ascii="Arial" w:hAnsi="Arial" w:cs="Arial"/>
          <w:i/>
          <w:iCs/>
          <w:color w:val="000000"/>
        </w:rPr>
        <w:t>sostenible</w:t>
      </w:r>
      <w:proofErr w:type="spellEnd"/>
      <w:r w:rsidRPr="00F92B8B">
        <w:rPr>
          <w:rFonts w:ascii="Arial" w:hAnsi="Arial" w:cs="Arial"/>
          <w:i/>
          <w:iCs/>
          <w:color w:val="000000"/>
        </w:rPr>
        <w:t xml:space="preserve">. </w:t>
      </w:r>
      <w:r w:rsidRPr="00F92B8B">
        <w:rPr>
          <w:rFonts w:ascii="Arial" w:hAnsi="Arial" w:cs="Arial"/>
          <w:color w:val="000000"/>
        </w:rPr>
        <w:t>http://repositorio.unae.edu.ec/bitstream/56000/2590/1/291%20Affective%20filter.pdf</w:t>
      </w:r>
    </w:p>
    <w:p w14:paraId="43E2DCC6" w14:textId="77777777" w:rsidR="0041263F" w:rsidRPr="00F92B8B" w:rsidRDefault="0041263F" w:rsidP="0041263F">
      <w:pPr>
        <w:ind w:left="720" w:hanging="720"/>
        <w:jc w:val="both"/>
        <w:rPr>
          <w:rFonts w:ascii="Times New Roman" w:hAnsi="Times New Roman"/>
        </w:rPr>
      </w:pPr>
    </w:p>
    <w:p w14:paraId="713C8061"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Canete</w:t>
      </w:r>
      <w:proofErr w:type="spellEnd"/>
      <w:r w:rsidRPr="00F92B8B">
        <w:rPr>
          <w:rFonts w:ascii="Arial" w:hAnsi="Arial" w:cs="Arial"/>
          <w:color w:val="000000"/>
        </w:rPr>
        <w:t xml:space="preserve">, L., &amp; </w:t>
      </w:r>
      <w:proofErr w:type="spellStart"/>
      <w:r w:rsidRPr="00F92B8B">
        <w:rPr>
          <w:rFonts w:ascii="Arial" w:hAnsi="Arial" w:cs="Arial"/>
          <w:color w:val="000000"/>
        </w:rPr>
        <w:t>Ibojo</w:t>
      </w:r>
      <w:proofErr w:type="spellEnd"/>
      <w:r w:rsidRPr="00F92B8B">
        <w:rPr>
          <w:rFonts w:ascii="Arial" w:hAnsi="Arial" w:cs="Arial"/>
          <w:color w:val="000000"/>
        </w:rPr>
        <w:t>, D. (2023). BEING COMFORTABLE IN SPEAKING ENGLISH </w:t>
      </w:r>
    </w:p>
    <w:p w14:paraId="3915EB05"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THROUGH THE LENS OF GRADE 10 STUDENTS. </w:t>
      </w:r>
      <w:r w:rsidRPr="00F92B8B">
        <w:rPr>
          <w:rFonts w:ascii="Arial" w:hAnsi="Arial" w:cs="Arial"/>
          <w:i/>
          <w:iCs/>
          <w:color w:val="000000"/>
        </w:rPr>
        <w:t>EPRA International Journal of Multidisciplinary Research (IJMR), Volume 9, Issue 8</w:t>
      </w:r>
      <w:r w:rsidRPr="00F92B8B">
        <w:rPr>
          <w:rFonts w:ascii="Arial" w:hAnsi="Arial" w:cs="Arial"/>
          <w:color w:val="000000"/>
        </w:rPr>
        <w:t>. https://doi.org/10.36713/epra2013</w:t>
      </w:r>
    </w:p>
    <w:p w14:paraId="18E5FA4E" w14:textId="77777777" w:rsidR="0041263F" w:rsidRPr="00F92B8B" w:rsidRDefault="0041263F" w:rsidP="0041263F">
      <w:pPr>
        <w:ind w:left="720" w:hanging="720"/>
        <w:jc w:val="both"/>
        <w:rPr>
          <w:rFonts w:ascii="Times New Roman" w:hAnsi="Times New Roman"/>
        </w:rPr>
      </w:pPr>
    </w:p>
    <w:p w14:paraId="49C053DC"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Dadulla</w:t>
      </w:r>
      <w:proofErr w:type="spellEnd"/>
      <w:r w:rsidRPr="00F92B8B">
        <w:rPr>
          <w:rFonts w:ascii="Arial" w:hAnsi="Arial" w:cs="Arial"/>
          <w:color w:val="000000"/>
        </w:rPr>
        <w:t xml:space="preserve">, J. (2023). Self-esteem and English oral proficiency level of junior high school students in the Philippines. </w:t>
      </w:r>
      <w:r w:rsidRPr="00F92B8B">
        <w:rPr>
          <w:rFonts w:ascii="Arial" w:hAnsi="Arial" w:cs="Arial"/>
          <w:i/>
          <w:iCs/>
          <w:color w:val="000000"/>
        </w:rPr>
        <w:t>JSMULA, 11.</w:t>
      </w:r>
      <w:r w:rsidRPr="00F92B8B">
        <w:rPr>
          <w:rFonts w:ascii="Arial" w:hAnsi="Arial" w:cs="Arial"/>
          <w:color w:val="000000"/>
        </w:rPr>
        <w:t xml:space="preserve"> 432-445. 10.5281/zenodo.10424050.</w:t>
      </w:r>
    </w:p>
    <w:p w14:paraId="725DEA5F" w14:textId="77777777" w:rsidR="0041263F" w:rsidRPr="00F92B8B" w:rsidRDefault="0041263F" w:rsidP="0041263F">
      <w:pPr>
        <w:ind w:left="720" w:hanging="720"/>
        <w:jc w:val="both"/>
        <w:rPr>
          <w:rFonts w:ascii="Times New Roman" w:hAnsi="Times New Roman"/>
        </w:rPr>
      </w:pPr>
    </w:p>
    <w:p w14:paraId="17F53B58"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Darasawang</w:t>
      </w:r>
      <w:proofErr w:type="spellEnd"/>
      <w:r w:rsidRPr="00F92B8B">
        <w:rPr>
          <w:rFonts w:ascii="Arial" w:hAnsi="Arial" w:cs="Arial"/>
          <w:color w:val="000000"/>
        </w:rPr>
        <w:t xml:space="preserve">, P., &amp; Reinders, H. (2021). Willingness to Communicate and </w:t>
      </w:r>
      <w:proofErr w:type="gramStart"/>
      <w:r w:rsidRPr="00F92B8B">
        <w:rPr>
          <w:rFonts w:ascii="Arial" w:hAnsi="Arial" w:cs="Arial"/>
          <w:color w:val="000000"/>
        </w:rPr>
        <w:t>Second  Language</w:t>
      </w:r>
      <w:proofErr w:type="gramEnd"/>
      <w:r w:rsidRPr="00F92B8B">
        <w:rPr>
          <w:rFonts w:ascii="Arial" w:hAnsi="Arial" w:cs="Arial"/>
          <w:color w:val="000000"/>
        </w:rPr>
        <w:t xml:space="preserve"> Proficiency: A Correlational Study. </w:t>
      </w:r>
      <w:r w:rsidRPr="00F92B8B">
        <w:rPr>
          <w:rFonts w:ascii="Arial" w:hAnsi="Arial" w:cs="Arial"/>
          <w:i/>
          <w:iCs/>
          <w:color w:val="000000"/>
        </w:rPr>
        <w:t>Educ. Sci., 11</w:t>
      </w:r>
      <w:r w:rsidRPr="00F92B8B">
        <w:rPr>
          <w:rFonts w:ascii="Arial" w:hAnsi="Arial" w:cs="Arial"/>
          <w:color w:val="000000"/>
        </w:rPr>
        <w:t>, 517. https://doi.org/10.3390/educsci11090517</w:t>
      </w:r>
    </w:p>
    <w:p w14:paraId="35F26A1F" w14:textId="77777777" w:rsidR="0041263F" w:rsidRPr="00F92B8B" w:rsidRDefault="0041263F" w:rsidP="0041263F">
      <w:pPr>
        <w:ind w:left="720" w:hanging="720"/>
        <w:jc w:val="both"/>
        <w:rPr>
          <w:rFonts w:ascii="Times New Roman" w:hAnsi="Times New Roman"/>
        </w:rPr>
      </w:pPr>
    </w:p>
    <w:p w14:paraId="2FDE0838"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Fontillas</w:t>
      </w:r>
      <w:proofErr w:type="spellEnd"/>
      <w:r w:rsidRPr="00F92B8B">
        <w:rPr>
          <w:rFonts w:ascii="Arial" w:hAnsi="Arial" w:cs="Arial"/>
          <w:color w:val="000000"/>
        </w:rPr>
        <w:t xml:space="preserve">, L., </w:t>
      </w:r>
      <w:proofErr w:type="spellStart"/>
      <w:r w:rsidRPr="00F92B8B">
        <w:rPr>
          <w:rFonts w:ascii="Arial" w:hAnsi="Arial" w:cs="Arial"/>
          <w:color w:val="000000"/>
        </w:rPr>
        <w:t>Quintos</w:t>
      </w:r>
      <w:proofErr w:type="spellEnd"/>
      <w:r w:rsidRPr="00F92B8B">
        <w:rPr>
          <w:rFonts w:ascii="Arial" w:hAnsi="Arial" w:cs="Arial"/>
          <w:color w:val="000000"/>
        </w:rPr>
        <w:t>, S., &amp; Ronquillo, C. (2022). Philippine English Proficiency of </w:t>
      </w:r>
    </w:p>
    <w:p w14:paraId="73EE27D4"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the K12 students: Basis for the improvement of the English Curriculum. </w:t>
      </w:r>
      <w:r w:rsidRPr="00F92B8B">
        <w:rPr>
          <w:rFonts w:ascii="Arial" w:hAnsi="Arial" w:cs="Arial"/>
          <w:i/>
          <w:iCs/>
          <w:color w:val="000000"/>
        </w:rPr>
        <w:t>ACL Anthology.</w:t>
      </w:r>
      <w:r w:rsidRPr="00F92B8B">
        <w:rPr>
          <w:rFonts w:ascii="Arial" w:hAnsi="Arial" w:cs="Arial"/>
          <w:color w:val="000000"/>
        </w:rPr>
        <w:t xml:space="preserve"> https://aclanthology.org/2022.paclic-1.80.pdf</w:t>
      </w:r>
    </w:p>
    <w:p w14:paraId="127AE7E7" w14:textId="77777777" w:rsidR="0041263F" w:rsidRPr="00F92B8B" w:rsidRDefault="0041263F" w:rsidP="0041263F">
      <w:pPr>
        <w:ind w:left="720" w:hanging="720"/>
        <w:jc w:val="both"/>
        <w:rPr>
          <w:rFonts w:ascii="Times New Roman" w:hAnsi="Times New Roman"/>
        </w:rPr>
      </w:pPr>
    </w:p>
    <w:p w14:paraId="101F5460"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Gonzalez, V. (22 September, 2020).</w:t>
      </w:r>
      <w:r w:rsidRPr="00F92B8B">
        <w:rPr>
          <w:rFonts w:ascii="Arial" w:hAnsi="Arial" w:cs="Arial"/>
          <w:i/>
          <w:iCs/>
          <w:color w:val="000000"/>
        </w:rPr>
        <w:t xml:space="preserve"> What Is the Affective Filter, and Why Is it Important in the Classroom?</w:t>
      </w:r>
      <w:r w:rsidRPr="00F92B8B">
        <w:rPr>
          <w:rFonts w:ascii="Arial" w:hAnsi="Arial" w:cs="Arial"/>
          <w:color w:val="000000"/>
        </w:rPr>
        <w:t xml:space="preserve"> Seidlitz Education. Retrieved from </w:t>
      </w:r>
      <w:r w:rsidRPr="00F92B8B">
        <w:rPr>
          <w:rFonts w:ascii="Arial" w:hAnsi="Arial" w:cs="Arial"/>
          <w:color w:val="000000"/>
        </w:rPr>
        <w:lastRenderedPageBreak/>
        <w:t>https://seidlitzblog.org/2020/09/22/what-is-the-affective-filter-and-why-is-it-important-in-the-classroom/</w:t>
      </w:r>
    </w:p>
    <w:p w14:paraId="1CF496FB" w14:textId="77777777" w:rsidR="0041263F" w:rsidRPr="00F92B8B" w:rsidRDefault="0041263F" w:rsidP="0041263F">
      <w:pPr>
        <w:ind w:left="720" w:hanging="720"/>
        <w:jc w:val="both"/>
        <w:rPr>
          <w:rFonts w:ascii="Times New Roman" w:hAnsi="Times New Roman"/>
        </w:rPr>
      </w:pPr>
    </w:p>
    <w:p w14:paraId="6E50E62F"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Grieve, R., Woodley, J., Hunt, S. E., &amp; McKay, A. (2021). Student fears of oral presentations and public speaking in higher education: a qualitative survey. </w:t>
      </w:r>
      <w:r w:rsidRPr="00F92B8B">
        <w:rPr>
          <w:rFonts w:ascii="Arial" w:hAnsi="Arial" w:cs="Arial"/>
          <w:i/>
          <w:iCs/>
          <w:color w:val="000000"/>
        </w:rPr>
        <w:t>Journal of Further and Higher Education, 45(9),</w:t>
      </w:r>
      <w:r w:rsidRPr="00F92B8B">
        <w:rPr>
          <w:rFonts w:ascii="Arial" w:hAnsi="Arial" w:cs="Arial"/>
          <w:color w:val="000000"/>
        </w:rPr>
        <w:t xml:space="preserve"> 1281–1293. </w:t>
      </w:r>
      <w:hyperlink r:id="rId18" w:history="1">
        <w:r w:rsidRPr="00F92B8B">
          <w:rPr>
            <w:rFonts w:ascii="Arial" w:hAnsi="Arial" w:cs="Arial"/>
            <w:color w:val="000000"/>
          </w:rPr>
          <w:t>https://doi.org/10.1080/0309877X.2021.1948509</w:t>
        </w:r>
      </w:hyperlink>
      <w:r w:rsidRPr="00F92B8B">
        <w:rPr>
          <w:rFonts w:ascii="Arial" w:hAnsi="Arial" w:cs="Arial"/>
          <w:color w:val="000000"/>
        </w:rPr>
        <w:t> </w:t>
      </w:r>
    </w:p>
    <w:p w14:paraId="309B9276" w14:textId="77777777" w:rsidR="0041263F" w:rsidRPr="00F92B8B" w:rsidRDefault="0041263F" w:rsidP="0041263F">
      <w:pPr>
        <w:ind w:left="720" w:hanging="720"/>
        <w:jc w:val="both"/>
        <w:rPr>
          <w:rFonts w:ascii="Times New Roman" w:hAnsi="Times New Roman"/>
        </w:rPr>
      </w:pPr>
    </w:p>
    <w:p w14:paraId="5B4E763B" w14:textId="77777777" w:rsidR="0041263F" w:rsidRPr="00F92B8B" w:rsidRDefault="0041263F" w:rsidP="0041263F">
      <w:pPr>
        <w:ind w:left="720" w:hanging="720"/>
        <w:jc w:val="both"/>
        <w:rPr>
          <w:rFonts w:ascii="Arial" w:hAnsi="Arial" w:cs="Arial"/>
          <w:color w:val="000000"/>
        </w:rPr>
      </w:pPr>
      <w:r w:rsidRPr="00F92B8B">
        <w:rPr>
          <w:rFonts w:ascii="Arial" w:hAnsi="Arial" w:cs="Arial"/>
          <w:color w:val="000000"/>
          <w:lang w:val="pl-PL"/>
        </w:rPr>
        <w:t xml:space="preserve">Haile, KW., Olamo, TG., &amp; Yemiru, MA. </w:t>
      </w:r>
      <w:r w:rsidRPr="00F92B8B">
        <w:rPr>
          <w:rFonts w:ascii="Arial" w:hAnsi="Arial" w:cs="Arial"/>
          <w:color w:val="000000"/>
        </w:rPr>
        <w:t xml:space="preserve">(2024). Utilizing communication strategies to enhance reflective learning in Ethiopian EFL classrooms. </w:t>
      </w:r>
      <w:proofErr w:type="spellStart"/>
      <w:r w:rsidRPr="00F92B8B">
        <w:rPr>
          <w:rFonts w:ascii="Arial" w:hAnsi="Arial" w:cs="Arial"/>
          <w:i/>
          <w:iCs/>
          <w:color w:val="000000"/>
        </w:rPr>
        <w:t>Heliyon</w:t>
      </w:r>
      <w:proofErr w:type="spellEnd"/>
      <w:r w:rsidRPr="00F92B8B">
        <w:rPr>
          <w:rFonts w:ascii="Arial" w:hAnsi="Arial" w:cs="Arial"/>
          <w:i/>
          <w:iCs/>
          <w:color w:val="000000"/>
        </w:rPr>
        <w:t>, Volume 10, Issue 13.</w:t>
      </w:r>
      <w:r w:rsidRPr="00F92B8B">
        <w:rPr>
          <w:rFonts w:ascii="Arial" w:hAnsi="Arial" w:cs="Arial"/>
          <w:color w:val="000000"/>
        </w:rPr>
        <w:t xml:space="preserve"> </w:t>
      </w:r>
      <w:hyperlink r:id="rId19" w:history="1">
        <w:r w:rsidRPr="00F92B8B">
          <w:rPr>
            <w:rFonts w:ascii="Arial" w:hAnsi="Arial" w:cs="Arial"/>
            <w:color w:val="000000"/>
          </w:rPr>
          <w:t>https://doi.org/10.1016/j.heliyon.2024.e32585</w:t>
        </w:r>
      </w:hyperlink>
      <w:r w:rsidRPr="00F92B8B">
        <w:rPr>
          <w:rFonts w:ascii="Arial" w:hAnsi="Arial" w:cs="Arial"/>
          <w:color w:val="000000"/>
        </w:rPr>
        <w:t> </w:t>
      </w:r>
    </w:p>
    <w:p w14:paraId="6C1AAC91" w14:textId="77777777" w:rsidR="0041263F" w:rsidRPr="00F92B8B" w:rsidRDefault="0041263F" w:rsidP="0041263F">
      <w:pPr>
        <w:ind w:left="720" w:hanging="720"/>
        <w:jc w:val="both"/>
        <w:rPr>
          <w:rFonts w:ascii="Times New Roman" w:hAnsi="Times New Roman"/>
        </w:rPr>
      </w:pPr>
    </w:p>
    <w:p w14:paraId="565B2F89"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Jahedi</w:t>
      </w:r>
      <w:proofErr w:type="spellEnd"/>
      <w:r w:rsidRPr="00F92B8B">
        <w:rPr>
          <w:rFonts w:ascii="Arial" w:hAnsi="Arial" w:cs="Arial"/>
          <w:color w:val="000000"/>
        </w:rPr>
        <w:t xml:space="preserve">, M., &amp; </w:t>
      </w:r>
      <w:proofErr w:type="spellStart"/>
      <w:r w:rsidRPr="00F92B8B">
        <w:rPr>
          <w:rFonts w:ascii="Arial" w:hAnsi="Arial" w:cs="Arial"/>
          <w:color w:val="000000"/>
        </w:rPr>
        <w:t>Lilliati</w:t>
      </w:r>
      <w:proofErr w:type="spellEnd"/>
      <w:r w:rsidRPr="00F92B8B">
        <w:rPr>
          <w:rFonts w:ascii="Arial" w:hAnsi="Arial" w:cs="Arial"/>
          <w:color w:val="000000"/>
        </w:rPr>
        <w:t xml:space="preserve">, I. (2020). Factors Affecting ESL Students' Willingness to Communicate in English Classroom Discussions and Their Use of Linguistic Strategies. </w:t>
      </w:r>
      <w:r w:rsidRPr="00F92B8B">
        <w:rPr>
          <w:rFonts w:ascii="Arial" w:hAnsi="Arial" w:cs="Arial"/>
          <w:i/>
          <w:iCs/>
          <w:color w:val="000000"/>
        </w:rPr>
        <w:t>Universal Journal of Educational Research. 8</w:t>
      </w:r>
      <w:r w:rsidRPr="00F92B8B">
        <w:rPr>
          <w:rFonts w:ascii="Arial" w:hAnsi="Arial" w:cs="Arial"/>
          <w:color w:val="000000"/>
        </w:rPr>
        <w:t>. 3360-3370. 10.13189/ujer.2020.080808.</w:t>
      </w:r>
    </w:p>
    <w:p w14:paraId="033B742A" w14:textId="77777777" w:rsidR="0041263F" w:rsidRPr="00F92B8B" w:rsidRDefault="0041263F" w:rsidP="0041263F">
      <w:pPr>
        <w:ind w:left="720" w:hanging="720"/>
        <w:jc w:val="both"/>
        <w:rPr>
          <w:rFonts w:ascii="Arial" w:hAnsi="Arial" w:cs="Arial"/>
          <w:color w:val="000000"/>
        </w:rPr>
      </w:pPr>
    </w:p>
    <w:p w14:paraId="1AE4171F"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Kilag</w:t>
      </w:r>
      <w:proofErr w:type="spellEnd"/>
      <w:r w:rsidRPr="00F92B8B">
        <w:rPr>
          <w:rFonts w:ascii="Arial" w:hAnsi="Arial" w:cs="Arial"/>
          <w:color w:val="000000"/>
        </w:rPr>
        <w:t xml:space="preserve">, O. K., </w:t>
      </w:r>
      <w:proofErr w:type="spellStart"/>
      <w:r w:rsidRPr="00F92B8B">
        <w:rPr>
          <w:rFonts w:ascii="Arial" w:hAnsi="Arial" w:cs="Arial"/>
          <w:color w:val="000000"/>
        </w:rPr>
        <w:t>Uy</w:t>
      </w:r>
      <w:proofErr w:type="spellEnd"/>
      <w:r w:rsidRPr="00F92B8B">
        <w:rPr>
          <w:rFonts w:ascii="Arial" w:hAnsi="Arial" w:cs="Arial"/>
          <w:color w:val="000000"/>
        </w:rPr>
        <w:t xml:space="preserve">, F., Tiu, J., Dacanay, L., Vestal, P., &amp; Zamora, M. (2024). Empowering Learners: Addressing Linguistic Hurdles in English Education for Senior High School Students in the Philippines. </w:t>
      </w:r>
      <w:r w:rsidRPr="00F92B8B">
        <w:rPr>
          <w:rFonts w:ascii="Arial" w:hAnsi="Arial" w:cs="Arial"/>
          <w:i/>
          <w:iCs/>
          <w:color w:val="000000"/>
        </w:rPr>
        <w:t>International Multidisciplinary Journal of Research for Innovation, Sustainability, and Excellence (IMJRISE), 1(5),</w:t>
      </w:r>
      <w:r w:rsidRPr="00F92B8B">
        <w:rPr>
          <w:rFonts w:ascii="Arial" w:hAnsi="Arial" w:cs="Arial"/>
          <w:color w:val="000000"/>
        </w:rPr>
        <w:t xml:space="preserve"> 121-127. </w:t>
      </w:r>
      <w:hyperlink r:id="rId20" w:history="1">
        <w:r w:rsidRPr="00F92B8B">
          <w:rPr>
            <w:rFonts w:ascii="Arial" w:hAnsi="Arial" w:cs="Arial"/>
            <w:color w:val="000000"/>
          </w:rPr>
          <w:t>https://risejournals.org/index.php/imjrise/article/view/373</w:t>
        </w:r>
      </w:hyperlink>
    </w:p>
    <w:p w14:paraId="3B57CC04" w14:textId="77777777" w:rsidR="0041263F" w:rsidRPr="00F92B8B" w:rsidRDefault="0041263F" w:rsidP="0041263F">
      <w:pPr>
        <w:ind w:left="720" w:hanging="720"/>
        <w:jc w:val="both"/>
        <w:rPr>
          <w:rFonts w:ascii="Arial" w:hAnsi="Arial" w:cs="Arial"/>
          <w:color w:val="000000"/>
        </w:rPr>
      </w:pPr>
    </w:p>
    <w:p w14:paraId="323A986F"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Kiruthiga</w:t>
      </w:r>
      <w:proofErr w:type="spellEnd"/>
      <w:r w:rsidRPr="00F92B8B">
        <w:rPr>
          <w:rFonts w:ascii="Arial" w:hAnsi="Arial" w:cs="Arial"/>
          <w:color w:val="000000"/>
        </w:rPr>
        <w:t xml:space="preserve">, E. &amp; Christopher, G. (2022). The Impact of Affective Factors in English Speaking Skills. </w:t>
      </w:r>
      <w:r w:rsidRPr="00F92B8B">
        <w:rPr>
          <w:rFonts w:ascii="Arial" w:hAnsi="Arial" w:cs="Arial"/>
          <w:i/>
          <w:iCs/>
          <w:color w:val="000000"/>
        </w:rPr>
        <w:t>Theory and Practice in Language Studies. 12. 24</w:t>
      </w:r>
      <w:r w:rsidRPr="00F92B8B">
        <w:rPr>
          <w:rFonts w:ascii="Arial" w:hAnsi="Arial" w:cs="Arial"/>
          <w:color w:val="000000"/>
        </w:rPr>
        <w:t>78-2485. 10.17507/tpls.1212.02. </w:t>
      </w:r>
    </w:p>
    <w:p w14:paraId="0CF6B225" w14:textId="77777777" w:rsidR="0041263F" w:rsidRPr="00F92B8B" w:rsidRDefault="0041263F" w:rsidP="0041263F">
      <w:pPr>
        <w:ind w:left="720" w:hanging="720"/>
        <w:jc w:val="both"/>
        <w:rPr>
          <w:rFonts w:ascii="Arial" w:hAnsi="Arial" w:cs="Arial"/>
          <w:color w:val="000000"/>
        </w:rPr>
      </w:pPr>
    </w:p>
    <w:p w14:paraId="6F1CE46B"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Leeming, P., </w:t>
      </w:r>
      <w:proofErr w:type="spellStart"/>
      <w:r w:rsidRPr="00F92B8B">
        <w:rPr>
          <w:rFonts w:ascii="Arial" w:hAnsi="Arial" w:cs="Arial"/>
          <w:color w:val="000000"/>
        </w:rPr>
        <w:t>Vitta</w:t>
      </w:r>
      <w:proofErr w:type="spellEnd"/>
      <w:r w:rsidRPr="00F92B8B">
        <w:rPr>
          <w:rFonts w:ascii="Arial" w:hAnsi="Arial" w:cs="Arial"/>
          <w:color w:val="000000"/>
        </w:rPr>
        <w:t>, J., Hiver, P., Hicks, D.</w:t>
      </w:r>
      <w:proofErr w:type="gramStart"/>
      <w:r w:rsidRPr="00F92B8B">
        <w:rPr>
          <w:rFonts w:ascii="Arial" w:hAnsi="Arial" w:cs="Arial"/>
          <w:color w:val="000000"/>
        </w:rPr>
        <w:t>,  McLean</w:t>
      </w:r>
      <w:proofErr w:type="gramEnd"/>
      <w:r w:rsidRPr="00F92B8B">
        <w:rPr>
          <w:rFonts w:ascii="Arial" w:hAnsi="Arial" w:cs="Arial"/>
          <w:color w:val="000000"/>
        </w:rPr>
        <w:t>, S., &amp;  Nicklin, C. (2024). Willingness to Communicate, Speaking Self-Efficacy, and Perceived Communicative Competence as Predictors of Second Language Spoken Task Production. Journal of Research Studies, Volume74, Issue 4, Pages 917-949. https://onlinelibrary.wiley.com/doi/10.1111/lang.12640</w:t>
      </w:r>
    </w:p>
    <w:p w14:paraId="4273D8CD" w14:textId="77777777" w:rsidR="0041263F" w:rsidRPr="00F92B8B" w:rsidRDefault="0041263F" w:rsidP="0041263F">
      <w:pPr>
        <w:ind w:left="720" w:hanging="720"/>
        <w:jc w:val="both"/>
        <w:rPr>
          <w:rFonts w:ascii="Times New Roman" w:hAnsi="Times New Roman"/>
        </w:rPr>
      </w:pPr>
    </w:p>
    <w:p w14:paraId="71511B18"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Lemana</w:t>
      </w:r>
      <w:proofErr w:type="spellEnd"/>
      <w:r w:rsidRPr="00F92B8B">
        <w:rPr>
          <w:rFonts w:ascii="Arial" w:hAnsi="Arial" w:cs="Arial"/>
          <w:color w:val="000000"/>
        </w:rPr>
        <w:t xml:space="preserve">, H., </w:t>
      </w:r>
      <w:proofErr w:type="spellStart"/>
      <w:r w:rsidRPr="00F92B8B">
        <w:rPr>
          <w:rFonts w:ascii="Arial" w:hAnsi="Arial" w:cs="Arial"/>
          <w:color w:val="000000"/>
        </w:rPr>
        <w:t>Casamorin</w:t>
      </w:r>
      <w:proofErr w:type="spellEnd"/>
      <w:r w:rsidRPr="00F92B8B">
        <w:rPr>
          <w:rFonts w:ascii="Arial" w:hAnsi="Arial" w:cs="Arial"/>
          <w:color w:val="000000"/>
        </w:rPr>
        <w:t xml:space="preserve">, D., Aguilar, A., Paladin, L., Laureano, J., &amp; </w:t>
      </w:r>
      <w:proofErr w:type="spellStart"/>
      <w:r w:rsidRPr="00F92B8B">
        <w:rPr>
          <w:rFonts w:ascii="Arial" w:hAnsi="Arial" w:cs="Arial"/>
          <w:color w:val="000000"/>
        </w:rPr>
        <w:t>Frediles</w:t>
      </w:r>
      <w:proofErr w:type="spellEnd"/>
      <w:r w:rsidRPr="00F92B8B">
        <w:rPr>
          <w:rFonts w:ascii="Arial" w:hAnsi="Arial" w:cs="Arial"/>
          <w:color w:val="000000"/>
        </w:rPr>
        <w:t xml:space="preserve">, J. (2023). Affective Filters' Extent of Influence on Oral Communication: L2 Learners' Perceptions. </w:t>
      </w:r>
      <w:r w:rsidRPr="00F92B8B">
        <w:rPr>
          <w:rFonts w:ascii="Arial" w:hAnsi="Arial" w:cs="Arial"/>
          <w:i/>
          <w:iCs/>
          <w:color w:val="000000"/>
        </w:rPr>
        <w:t xml:space="preserve">International Journal of Educational Management and Development Studies. 4. </w:t>
      </w:r>
      <w:r w:rsidRPr="00F92B8B">
        <w:rPr>
          <w:rFonts w:ascii="Arial" w:hAnsi="Arial" w:cs="Arial"/>
          <w:color w:val="000000"/>
        </w:rPr>
        <w:t>88-108. 10.53378/352969. </w:t>
      </w:r>
    </w:p>
    <w:p w14:paraId="4F8953C4" w14:textId="77777777" w:rsidR="0041263F" w:rsidRPr="00F92B8B" w:rsidRDefault="0041263F" w:rsidP="0041263F">
      <w:pPr>
        <w:ind w:left="720" w:hanging="720"/>
        <w:jc w:val="both"/>
        <w:rPr>
          <w:rFonts w:ascii="Arial" w:hAnsi="Arial" w:cs="Arial"/>
          <w:color w:val="000000"/>
        </w:rPr>
      </w:pPr>
    </w:p>
    <w:p w14:paraId="625F5D58"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Leyaley</w:t>
      </w:r>
      <w:proofErr w:type="spellEnd"/>
      <w:r w:rsidRPr="00F92B8B">
        <w:rPr>
          <w:rFonts w:ascii="Arial" w:hAnsi="Arial" w:cs="Arial"/>
          <w:color w:val="000000"/>
        </w:rPr>
        <w:t>, R. (2023). Students’ Passiveness in Speaking English: The Culprit behind the Silence in the Classroom.</w:t>
      </w:r>
      <w:r w:rsidRPr="00F92B8B">
        <w:rPr>
          <w:rFonts w:ascii="Arial" w:hAnsi="Arial" w:cs="Arial"/>
          <w:i/>
          <w:iCs/>
          <w:color w:val="000000"/>
        </w:rPr>
        <w:t xml:space="preserve"> Open Journal of Social Sciences, Vol.11 No.8. </w:t>
      </w:r>
      <w:r w:rsidRPr="00F92B8B">
        <w:rPr>
          <w:rFonts w:ascii="Arial" w:hAnsi="Arial" w:cs="Arial"/>
          <w:color w:val="000000"/>
        </w:rPr>
        <w:t>https://www.scirp.org/journal/paperinformation?paperid=126879</w:t>
      </w:r>
    </w:p>
    <w:p w14:paraId="7F8CDC52" w14:textId="77777777" w:rsidR="0041263F" w:rsidRPr="00F92B8B" w:rsidRDefault="0041263F" w:rsidP="0041263F">
      <w:pPr>
        <w:jc w:val="both"/>
        <w:rPr>
          <w:rFonts w:ascii="Times New Roman" w:hAnsi="Times New Roman"/>
        </w:rPr>
      </w:pPr>
    </w:p>
    <w:p w14:paraId="59ED3072" w14:textId="77777777" w:rsidR="0041263F" w:rsidRPr="00F92B8B" w:rsidRDefault="0041263F" w:rsidP="0041263F">
      <w:pPr>
        <w:jc w:val="both"/>
        <w:rPr>
          <w:rFonts w:ascii="Times New Roman" w:hAnsi="Times New Roman"/>
        </w:rPr>
      </w:pPr>
      <w:r w:rsidRPr="00F92B8B">
        <w:rPr>
          <w:rFonts w:ascii="Arial" w:hAnsi="Arial" w:cs="Arial"/>
          <w:color w:val="000000"/>
        </w:rPr>
        <w:t>Manuel, J. (2022). ENGLISH LANGUAGE PROFICIENCY OF SENIOR </w:t>
      </w:r>
    </w:p>
    <w:p w14:paraId="7B686C96" w14:textId="77777777" w:rsidR="0041263F" w:rsidRPr="00F92B8B" w:rsidRDefault="0041263F" w:rsidP="0041263F">
      <w:pPr>
        <w:ind w:left="720"/>
        <w:jc w:val="both"/>
        <w:rPr>
          <w:rFonts w:ascii="Times New Roman" w:hAnsi="Times New Roman"/>
        </w:rPr>
      </w:pPr>
      <w:r w:rsidRPr="00F92B8B">
        <w:rPr>
          <w:rFonts w:ascii="Arial" w:hAnsi="Arial" w:cs="Arial"/>
          <w:color w:val="000000"/>
        </w:rPr>
        <w:t>HIGH SCHOOL STUDENTS.</w:t>
      </w:r>
      <w:r w:rsidRPr="00F92B8B">
        <w:rPr>
          <w:rFonts w:ascii="Arial" w:hAnsi="Arial" w:cs="Arial"/>
          <w:i/>
          <w:iCs/>
          <w:color w:val="000000"/>
        </w:rPr>
        <w:t xml:space="preserve"> Multidisciplinary Journal for Education, Social and Technological Sciences, 9(1</w:t>
      </w:r>
      <w:r w:rsidRPr="00F92B8B">
        <w:rPr>
          <w:rFonts w:ascii="Arial" w:hAnsi="Arial" w:cs="Arial"/>
          <w:color w:val="000000"/>
        </w:rPr>
        <w:t xml:space="preserve">), 71-86. </w:t>
      </w:r>
      <w:hyperlink r:id="rId21" w:history="1">
        <w:r w:rsidRPr="00F92B8B">
          <w:rPr>
            <w:rFonts w:ascii="Arial" w:hAnsi="Arial" w:cs="Arial"/>
            <w:color w:val="000000"/>
          </w:rPr>
          <w:t>https://doi.org/10.4995/muse.2022.16638</w:t>
        </w:r>
      </w:hyperlink>
    </w:p>
    <w:p w14:paraId="701ABB43" w14:textId="77777777" w:rsidR="0041263F" w:rsidRPr="00F92B8B" w:rsidRDefault="0041263F" w:rsidP="0041263F">
      <w:pPr>
        <w:jc w:val="both"/>
        <w:rPr>
          <w:rFonts w:ascii="Times New Roman" w:hAnsi="Times New Roman"/>
        </w:rPr>
      </w:pPr>
    </w:p>
    <w:p w14:paraId="4C8EF472" w14:textId="77777777" w:rsidR="0041263F" w:rsidRPr="00F92B8B" w:rsidRDefault="0041263F" w:rsidP="0041263F">
      <w:pPr>
        <w:jc w:val="both"/>
        <w:rPr>
          <w:rFonts w:ascii="Times New Roman" w:hAnsi="Times New Roman"/>
        </w:rPr>
      </w:pPr>
      <w:proofErr w:type="spellStart"/>
      <w:r w:rsidRPr="00F92B8B">
        <w:rPr>
          <w:rFonts w:ascii="Arial" w:hAnsi="Arial" w:cs="Arial"/>
          <w:color w:val="000000"/>
        </w:rPr>
        <w:t>Marill</w:t>
      </w:r>
      <w:proofErr w:type="spellEnd"/>
      <w:r w:rsidRPr="00F92B8B">
        <w:rPr>
          <w:rFonts w:ascii="Arial" w:hAnsi="Arial" w:cs="Arial"/>
          <w:color w:val="000000"/>
        </w:rPr>
        <w:t xml:space="preserve"> K. A. (2004). Advanced statistics: linear regression, part II: multiple linear </w:t>
      </w:r>
    </w:p>
    <w:p w14:paraId="2344A40A"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regression. </w:t>
      </w:r>
      <w:r w:rsidRPr="00F92B8B">
        <w:rPr>
          <w:rFonts w:ascii="Arial" w:hAnsi="Arial" w:cs="Arial"/>
          <w:i/>
          <w:iCs/>
          <w:color w:val="000000"/>
        </w:rPr>
        <w:t>Academic emergency medicine: official journal of the Society for Academic Emergency Medicine, 11(1),</w:t>
      </w:r>
      <w:r w:rsidRPr="00F92B8B">
        <w:rPr>
          <w:rFonts w:ascii="Arial" w:hAnsi="Arial" w:cs="Arial"/>
          <w:color w:val="000000"/>
        </w:rPr>
        <w:t xml:space="preserve"> 94–102. https://doi.org/10.1197/j.aem.2003.09.006</w:t>
      </w:r>
    </w:p>
    <w:p w14:paraId="1B55D952" w14:textId="77777777" w:rsidR="0041263F" w:rsidRPr="00F92B8B" w:rsidRDefault="0041263F" w:rsidP="0041263F">
      <w:pPr>
        <w:jc w:val="both"/>
        <w:rPr>
          <w:rFonts w:ascii="Times New Roman" w:hAnsi="Times New Roman"/>
        </w:rPr>
      </w:pPr>
    </w:p>
    <w:p w14:paraId="477ECF6B" w14:textId="77777777" w:rsidR="0041263F" w:rsidRPr="00F92B8B" w:rsidRDefault="0041263F" w:rsidP="0041263F">
      <w:pPr>
        <w:jc w:val="both"/>
        <w:rPr>
          <w:rFonts w:ascii="Times New Roman" w:hAnsi="Times New Roman"/>
        </w:rPr>
      </w:pPr>
      <w:proofErr w:type="spellStart"/>
      <w:r w:rsidRPr="00F92B8B">
        <w:rPr>
          <w:rFonts w:ascii="Arial" w:hAnsi="Arial" w:cs="Arial"/>
          <w:color w:val="000000"/>
        </w:rPr>
        <w:t>NaPiórKowsKa</w:t>
      </w:r>
      <w:proofErr w:type="spellEnd"/>
      <w:r w:rsidRPr="00F92B8B">
        <w:rPr>
          <w:rFonts w:ascii="Arial" w:hAnsi="Arial" w:cs="Arial"/>
          <w:color w:val="000000"/>
        </w:rPr>
        <w:t>, M., &amp; Barrios, E. (2024). Classroom willingness to communicate </w:t>
      </w:r>
    </w:p>
    <w:p w14:paraId="66E8114A"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among EFL secondary school students in Poland and Spain. </w:t>
      </w:r>
      <w:r w:rsidRPr="00F92B8B">
        <w:rPr>
          <w:rFonts w:ascii="Arial" w:hAnsi="Arial" w:cs="Arial"/>
          <w:i/>
          <w:iCs/>
          <w:color w:val="000000"/>
        </w:rPr>
        <w:t xml:space="preserve">Porta </w:t>
      </w:r>
      <w:proofErr w:type="spellStart"/>
      <w:r w:rsidRPr="00F92B8B">
        <w:rPr>
          <w:rFonts w:ascii="Arial" w:hAnsi="Arial" w:cs="Arial"/>
          <w:i/>
          <w:iCs/>
          <w:color w:val="000000"/>
        </w:rPr>
        <w:t>Linguarum</w:t>
      </w:r>
      <w:proofErr w:type="spellEnd"/>
      <w:r w:rsidRPr="00F92B8B">
        <w:rPr>
          <w:rFonts w:ascii="Arial" w:hAnsi="Arial" w:cs="Arial"/>
          <w:i/>
          <w:iCs/>
          <w:color w:val="000000"/>
        </w:rPr>
        <w:t>, Issue 42, 179-196</w:t>
      </w:r>
      <w:r w:rsidRPr="00F92B8B">
        <w:rPr>
          <w:rFonts w:ascii="Arial" w:hAnsi="Arial" w:cs="Arial"/>
          <w:color w:val="000000"/>
        </w:rPr>
        <w:t>.</w:t>
      </w:r>
      <w:r w:rsidRPr="00F92B8B">
        <w:rPr>
          <w:rFonts w:ascii="Arial" w:hAnsi="Arial" w:cs="Arial"/>
          <w:color w:val="000000"/>
          <w:u w:val="single"/>
        </w:rPr>
        <w:t xml:space="preserve"> </w:t>
      </w:r>
      <w:hyperlink r:id="rId22" w:history="1">
        <w:r w:rsidRPr="00F92B8B">
          <w:rPr>
            <w:rFonts w:ascii="Arial" w:hAnsi="Arial" w:cs="Arial"/>
            <w:color w:val="000000"/>
            <w:u w:val="single"/>
          </w:rPr>
          <w:t>https://doi.org/10.30827/portalin.vi42.28741</w:t>
        </w:r>
      </w:hyperlink>
    </w:p>
    <w:p w14:paraId="6FEC206B" w14:textId="77777777" w:rsidR="0041263F" w:rsidRPr="00F92B8B" w:rsidRDefault="0041263F" w:rsidP="0041263F">
      <w:pPr>
        <w:jc w:val="both"/>
        <w:rPr>
          <w:rFonts w:ascii="Times New Roman" w:hAnsi="Times New Roman"/>
        </w:rPr>
      </w:pPr>
    </w:p>
    <w:p w14:paraId="50A48F39" w14:textId="77777777" w:rsidR="0041263F" w:rsidRPr="00F92B8B" w:rsidRDefault="0041263F" w:rsidP="0041263F">
      <w:pPr>
        <w:ind w:left="810" w:hanging="810"/>
        <w:jc w:val="both"/>
        <w:rPr>
          <w:rFonts w:ascii="Times New Roman" w:hAnsi="Times New Roman"/>
        </w:rPr>
      </w:pPr>
      <w:proofErr w:type="spellStart"/>
      <w:r w:rsidRPr="00F92B8B">
        <w:rPr>
          <w:rFonts w:ascii="Arial" w:hAnsi="Arial" w:cs="Arial"/>
          <w:color w:val="000000"/>
        </w:rPr>
        <w:t>Ondes</w:t>
      </w:r>
      <w:proofErr w:type="spellEnd"/>
      <w:r w:rsidRPr="00F92B8B">
        <w:rPr>
          <w:rFonts w:ascii="Arial" w:hAnsi="Arial" w:cs="Arial"/>
          <w:color w:val="000000"/>
        </w:rPr>
        <w:t xml:space="preserve">, D., </w:t>
      </w:r>
      <w:proofErr w:type="spellStart"/>
      <w:r w:rsidRPr="00F92B8B">
        <w:rPr>
          <w:rFonts w:ascii="Arial" w:hAnsi="Arial" w:cs="Arial"/>
          <w:color w:val="000000"/>
        </w:rPr>
        <w:t>Leornas</w:t>
      </w:r>
      <w:proofErr w:type="spellEnd"/>
      <w:r w:rsidRPr="00F92B8B">
        <w:rPr>
          <w:rFonts w:ascii="Arial" w:hAnsi="Arial" w:cs="Arial"/>
          <w:color w:val="000000"/>
        </w:rPr>
        <w:t xml:space="preserve">, S., </w:t>
      </w:r>
      <w:proofErr w:type="spellStart"/>
      <w:r w:rsidRPr="00F92B8B">
        <w:rPr>
          <w:rFonts w:ascii="Arial" w:hAnsi="Arial" w:cs="Arial"/>
          <w:color w:val="000000"/>
        </w:rPr>
        <w:t>Paculanang</w:t>
      </w:r>
      <w:proofErr w:type="spellEnd"/>
      <w:r w:rsidRPr="00F92B8B">
        <w:rPr>
          <w:rFonts w:ascii="Arial" w:hAnsi="Arial" w:cs="Arial"/>
          <w:color w:val="000000"/>
        </w:rPr>
        <w:t xml:space="preserve">, R., &amp; </w:t>
      </w:r>
      <w:proofErr w:type="spellStart"/>
      <w:r w:rsidRPr="00F92B8B">
        <w:rPr>
          <w:rFonts w:ascii="Arial" w:hAnsi="Arial" w:cs="Arial"/>
          <w:color w:val="000000"/>
        </w:rPr>
        <w:t>Gatera</w:t>
      </w:r>
      <w:proofErr w:type="spellEnd"/>
      <w:r w:rsidRPr="00F92B8B">
        <w:rPr>
          <w:rFonts w:ascii="Arial" w:hAnsi="Arial" w:cs="Arial"/>
          <w:color w:val="000000"/>
        </w:rPr>
        <w:t>, M. (2023). I SPEAK BETTER ENGLISH: TEACHERS’ EXPERIENCES TOWARDS STUDENTS’ ATTITUDE IN SPEAKING THE LANGUAGE.</w:t>
      </w:r>
      <w:r w:rsidRPr="00F92B8B">
        <w:rPr>
          <w:rFonts w:ascii="Arial" w:hAnsi="Arial" w:cs="Arial"/>
          <w:i/>
          <w:iCs/>
          <w:color w:val="000000"/>
        </w:rPr>
        <w:t xml:space="preserve"> Indonesian Journal of Education (INJOE), Vol. 3 No. 2, </w:t>
      </w:r>
      <w:r w:rsidRPr="00F92B8B">
        <w:rPr>
          <w:rFonts w:ascii="Arial" w:hAnsi="Arial" w:cs="Arial"/>
          <w:color w:val="000000"/>
        </w:rPr>
        <w:t>pages: 190~201. https://injoe.org/index.php/INJOE/article/download/45/59</w:t>
      </w:r>
    </w:p>
    <w:p w14:paraId="54175C57" w14:textId="77777777" w:rsidR="0041263F" w:rsidRPr="00F92B8B" w:rsidRDefault="0041263F" w:rsidP="0041263F">
      <w:pPr>
        <w:ind w:left="810" w:hanging="810"/>
        <w:jc w:val="both"/>
        <w:rPr>
          <w:rFonts w:ascii="Arial" w:hAnsi="Arial" w:cs="Arial"/>
          <w:color w:val="000000"/>
        </w:rPr>
      </w:pPr>
    </w:p>
    <w:p w14:paraId="1F3E5F42" w14:textId="77777777" w:rsidR="0041263F" w:rsidRPr="00F92B8B" w:rsidRDefault="0041263F" w:rsidP="0041263F">
      <w:pPr>
        <w:ind w:left="810" w:hanging="810"/>
        <w:jc w:val="both"/>
        <w:rPr>
          <w:rFonts w:ascii="Times New Roman" w:hAnsi="Times New Roman"/>
        </w:rPr>
      </w:pPr>
      <w:proofErr w:type="spellStart"/>
      <w:r w:rsidRPr="00F92B8B">
        <w:rPr>
          <w:rFonts w:ascii="Arial" w:hAnsi="Arial" w:cs="Arial"/>
          <w:color w:val="000000"/>
        </w:rPr>
        <w:t>Ork</w:t>
      </w:r>
      <w:proofErr w:type="spellEnd"/>
      <w:r w:rsidRPr="00F92B8B">
        <w:rPr>
          <w:rFonts w:ascii="Arial" w:hAnsi="Arial" w:cs="Arial"/>
          <w:color w:val="000000"/>
        </w:rPr>
        <w:t xml:space="preserve">, Y., Chin, P., Ban, T., &amp; </w:t>
      </w:r>
      <w:proofErr w:type="spellStart"/>
      <w:r w:rsidRPr="00F92B8B">
        <w:rPr>
          <w:rFonts w:ascii="Arial" w:hAnsi="Arial" w:cs="Arial"/>
          <w:color w:val="000000"/>
        </w:rPr>
        <w:t>Em</w:t>
      </w:r>
      <w:proofErr w:type="spellEnd"/>
      <w:r w:rsidRPr="00F92B8B">
        <w:rPr>
          <w:rFonts w:ascii="Arial" w:hAnsi="Arial" w:cs="Arial"/>
          <w:color w:val="000000"/>
        </w:rPr>
        <w:t xml:space="preserve">, S. (2024). Factors causing students' challenges in earning English speaking skills: A review. </w:t>
      </w:r>
      <w:r w:rsidRPr="00F92B8B">
        <w:rPr>
          <w:rFonts w:ascii="Arial" w:hAnsi="Arial" w:cs="Arial"/>
          <w:i/>
          <w:iCs/>
          <w:color w:val="000000"/>
        </w:rPr>
        <w:t xml:space="preserve">Cambodian Journal of Educational and Social Sciences (CJESS), Vol. 1, No. 1.  </w:t>
      </w:r>
      <w:r w:rsidRPr="00F92B8B">
        <w:rPr>
          <w:rFonts w:ascii="Arial" w:hAnsi="Arial" w:cs="Arial"/>
          <w:color w:val="000000"/>
        </w:rPr>
        <w:t>DOI: 10.13140/RG.2.2.31342.63040   </w:t>
      </w:r>
    </w:p>
    <w:p w14:paraId="36D91ECD" w14:textId="77777777" w:rsidR="0041263F" w:rsidRPr="00F92B8B" w:rsidRDefault="0041263F" w:rsidP="0041263F">
      <w:pPr>
        <w:jc w:val="both"/>
        <w:rPr>
          <w:rFonts w:ascii="Times New Roman" w:hAnsi="Times New Roman"/>
        </w:rPr>
      </w:pPr>
      <w:r w:rsidRPr="00F92B8B">
        <w:rPr>
          <w:rFonts w:ascii="Arial" w:hAnsi="Arial" w:cs="Arial"/>
          <w:color w:val="000000"/>
        </w:rPr>
        <w:t>Qu, K. (2023). The Connection between Willingness to Communicate and </w:t>
      </w:r>
    </w:p>
    <w:p w14:paraId="427F5E50"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Academic Performance. </w:t>
      </w:r>
      <w:r w:rsidRPr="00F92B8B">
        <w:rPr>
          <w:rFonts w:ascii="Arial" w:hAnsi="Arial" w:cs="Arial"/>
          <w:i/>
          <w:iCs/>
          <w:color w:val="000000"/>
        </w:rPr>
        <w:t>Open Journal of Modern Linguistics, 13,</w:t>
      </w:r>
      <w:r w:rsidRPr="00F92B8B">
        <w:rPr>
          <w:rFonts w:ascii="Arial" w:hAnsi="Arial" w:cs="Arial"/>
          <w:color w:val="000000"/>
        </w:rPr>
        <w:t xml:space="preserve"> 479-495. </w:t>
      </w:r>
      <w:proofErr w:type="spellStart"/>
      <w:r w:rsidRPr="00F92B8B">
        <w:rPr>
          <w:rFonts w:ascii="Arial" w:hAnsi="Arial" w:cs="Arial"/>
          <w:color w:val="000000"/>
        </w:rPr>
        <w:t>doi</w:t>
      </w:r>
      <w:proofErr w:type="spellEnd"/>
      <w:r w:rsidRPr="00F92B8B">
        <w:rPr>
          <w:rFonts w:ascii="Arial" w:hAnsi="Arial" w:cs="Arial"/>
          <w:color w:val="000000"/>
        </w:rPr>
        <w:t>: 10.4236/ojml.2023.134030.</w:t>
      </w:r>
    </w:p>
    <w:p w14:paraId="2B51F39D" w14:textId="77777777" w:rsidR="0041263F" w:rsidRPr="00F92B8B" w:rsidRDefault="0041263F" w:rsidP="0041263F">
      <w:pPr>
        <w:jc w:val="both"/>
        <w:rPr>
          <w:rFonts w:ascii="Times New Roman" w:hAnsi="Times New Roman"/>
        </w:rPr>
      </w:pPr>
    </w:p>
    <w:p w14:paraId="01FB8BA1"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Ryan, R. M. (1995). Psychological needs and the facilitation of integrative processes. </w:t>
      </w:r>
      <w:r w:rsidRPr="00F92B8B">
        <w:rPr>
          <w:rFonts w:ascii="Arial" w:hAnsi="Arial" w:cs="Arial"/>
          <w:i/>
          <w:iCs/>
          <w:color w:val="000000"/>
        </w:rPr>
        <w:t>Journal of Personality, 63(3),</w:t>
      </w:r>
      <w:r w:rsidRPr="00F92B8B">
        <w:rPr>
          <w:rFonts w:ascii="Arial" w:hAnsi="Arial" w:cs="Arial"/>
          <w:color w:val="000000"/>
        </w:rPr>
        <w:t xml:space="preserve"> 397–427. https://doi.org/10.1111/j.1467-6494.1995.tb00501.x</w:t>
      </w:r>
    </w:p>
    <w:p w14:paraId="2A285ECE" w14:textId="77777777" w:rsidR="0041263F" w:rsidRPr="00F92B8B" w:rsidRDefault="0041263F" w:rsidP="0041263F">
      <w:pPr>
        <w:jc w:val="both"/>
        <w:rPr>
          <w:rFonts w:ascii="Times New Roman" w:hAnsi="Times New Roman"/>
        </w:rPr>
      </w:pPr>
    </w:p>
    <w:p w14:paraId="69C9CAF8" w14:textId="77777777" w:rsidR="0041263F" w:rsidRPr="00F92B8B" w:rsidRDefault="0041263F" w:rsidP="0041263F">
      <w:pPr>
        <w:ind w:left="810" w:hanging="810"/>
        <w:jc w:val="both"/>
        <w:rPr>
          <w:rFonts w:ascii="Times New Roman" w:hAnsi="Times New Roman"/>
        </w:rPr>
      </w:pPr>
      <w:r w:rsidRPr="00F92B8B">
        <w:rPr>
          <w:rFonts w:ascii="Arial" w:hAnsi="Arial" w:cs="Arial"/>
          <w:color w:val="000000"/>
        </w:rPr>
        <w:t xml:space="preserve">Ryan, R., &amp; Deci, E. (2019). Chapter Four - Brick by Brick: The Origins, Development, and Future of Self-Determination Theory. </w:t>
      </w:r>
      <w:r w:rsidRPr="00F92B8B">
        <w:rPr>
          <w:rFonts w:ascii="Arial" w:hAnsi="Arial" w:cs="Arial"/>
          <w:i/>
          <w:iCs/>
          <w:color w:val="000000"/>
        </w:rPr>
        <w:t xml:space="preserve">Editor(s): Andrew J. Elliot, Advances in Motivation Science, Elsevier, Volume 6, 2019, Pages 111-156. </w:t>
      </w:r>
      <w:r w:rsidRPr="00F92B8B">
        <w:rPr>
          <w:rFonts w:ascii="Arial" w:hAnsi="Arial" w:cs="Arial"/>
          <w:color w:val="000000"/>
        </w:rPr>
        <w:t>https://doi.org/10.1016/bs.adms.2019.01.001.</w:t>
      </w:r>
    </w:p>
    <w:p w14:paraId="7D7C7D88" w14:textId="77777777" w:rsidR="0041263F" w:rsidRPr="00F92B8B" w:rsidRDefault="0041263F" w:rsidP="0041263F">
      <w:pPr>
        <w:jc w:val="both"/>
        <w:rPr>
          <w:rFonts w:ascii="Times New Roman" w:hAnsi="Times New Roman"/>
        </w:rPr>
      </w:pPr>
    </w:p>
    <w:p w14:paraId="2BE8CAC3" w14:textId="77777777" w:rsidR="0041263F" w:rsidRPr="00F92B8B" w:rsidRDefault="0041263F" w:rsidP="0041263F">
      <w:pPr>
        <w:jc w:val="both"/>
        <w:rPr>
          <w:rFonts w:ascii="Times New Roman" w:hAnsi="Times New Roman"/>
        </w:rPr>
      </w:pPr>
      <w:r w:rsidRPr="00F92B8B">
        <w:rPr>
          <w:rFonts w:ascii="Arial" w:hAnsi="Arial" w:cs="Arial"/>
          <w:color w:val="000000"/>
        </w:rPr>
        <w:t xml:space="preserve">Salehi, S., &amp; </w:t>
      </w:r>
      <w:proofErr w:type="spellStart"/>
      <w:r w:rsidRPr="00F92B8B">
        <w:rPr>
          <w:rFonts w:ascii="Arial" w:hAnsi="Arial" w:cs="Arial"/>
          <w:color w:val="000000"/>
        </w:rPr>
        <w:t>Nosratinia</w:t>
      </w:r>
      <w:proofErr w:type="spellEnd"/>
      <w:r w:rsidRPr="00F92B8B">
        <w:rPr>
          <w:rFonts w:ascii="Arial" w:hAnsi="Arial" w:cs="Arial"/>
          <w:color w:val="000000"/>
        </w:rPr>
        <w:t>, M. (2022). The interplay between oral communication </w:t>
      </w:r>
    </w:p>
    <w:p w14:paraId="1CB7542A" w14:textId="77777777" w:rsidR="0041263F" w:rsidRPr="00F92B8B" w:rsidRDefault="0041263F" w:rsidP="0041263F">
      <w:pPr>
        <w:ind w:left="630"/>
        <w:jc w:val="both"/>
        <w:rPr>
          <w:rFonts w:ascii="Times New Roman" w:hAnsi="Times New Roman"/>
        </w:rPr>
      </w:pPr>
      <w:r w:rsidRPr="00F92B8B">
        <w:rPr>
          <w:rFonts w:ascii="Arial" w:hAnsi="Arial" w:cs="Arial"/>
          <w:color w:val="000000"/>
        </w:rPr>
        <w:t xml:space="preserve">strategies and willingness to communicate in impulsive and reflective EFL learners. </w:t>
      </w:r>
      <w:r w:rsidRPr="00F92B8B">
        <w:rPr>
          <w:rFonts w:ascii="Arial" w:hAnsi="Arial" w:cs="Arial"/>
          <w:i/>
          <w:iCs/>
          <w:color w:val="000000"/>
        </w:rPr>
        <w:t>International Journal of Foreign Language Teaching and Research, 10(40), 67–84</w:t>
      </w:r>
      <w:r w:rsidRPr="00F92B8B">
        <w:rPr>
          <w:rFonts w:ascii="Arial" w:hAnsi="Arial" w:cs="Arial"/>
          <w:color w:val="000000"/>
        </w:rPr>
        <w:t>. https://doi.org/10.30495/jfl.2022.686581</w:t>
      </w:r>
    </w:p>
    <w:p w14:paraId="40248103" w14:textId="77777777" w:rsidR="0041263F" w:rsidRPr="00F92B8B" w:rsidRDefault="0041263F" w:rsidP="0041263F">
      <w:pPr>
        <w:jc w:val="both"/>
        <w:rPr>
          <w:rFonts w:ascii="Arial" w:hAnsi="Arial" w:cs="Arial"/>
          <w:color w:val="000000"/>
        </w:rPr>
      </w:pPr>
    </w:p>
    <w:p w14:paraId="53761AF1"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Sarwat, S., Shahzad, W., Sattar, M. &amp; Shahzad, S. (2023). Willingness to Communicate in English: Its Influence on Oral Proficiency Levels in ESL Learners. </w:t>
      </w:r>
      <w:proofErr w:type="spellStart"/>
      <w:r w:rsidRPr="00F92B8B">
        <w:rPr>
          <w:rFonts w:ascii="Arial" w:hAnsi="Arial" w:cs="Arial"/>
          <w:i/>
          <w:iCs/>
          <w:color w:val="000000"/>
        </w:rPr>
        <w:t>Qlantic</w:t>
      </w:r>
      <w:proofErr w:type="spellEnd"/>
      <w:r w:rsidRPr="00F92B8B">
        <w:rPr>
          <w:rFonts w:ascii="Arial" w:hAnsi="Arial" w:cs="Arial"/>
          <w:i/>
          <w:iCs/>
          <w:color w:val="000000"/>
        </w:rPr>
        <w:t xml:space="preserve"> Journal of Social Sciences. 4.</w:t>
      </w:r>
      <w:r w:rsidRPr="00F92B8B">
        <w:rPr>
          <w:rFonts w:ascii="Arial" w:hAnsi="Arial" w:cs="Arial"/>
          <w:color w:val="000000"/>
        </w:rPr>
        <w:t xml:space="preserve"> 232-246. 10.55737/qjss.107918956.</w:t>
      </w:r>
    </w:p>
    <w:p w14:paraId="74F47AFF" w14:textId="77777777" w:rsidR="0041263F" w:rsidRPr="00F92B8B" w:rsidRDefault="0041263F" w:rsidP="0041263F">
      <w:pPr>
        <w:jc w:val="both"/>
        <w:rPr>
          <w:rFonts w:ascii="Times New Roman" w:hAnsi="Times New Roman"/>
        </w:rPr>
      </w:pPr>
    </w:p>
    <w:p w14:paraId="621F749B" w14:textId="77777777" w:rsidR="0041263F" w:rsidRPr="00F92B8B" w:rsidRDefault="0041263F" w:rsidP="0041263F">
      <w:pPr>
        <w:ind w:left="630" w:hanging="630"/>
        <w:jc w:val="both"/>
        <w:rPr>
          <w:rFonts w:ascii="Times New Roman" w:hAnsi="Times New Roman"/>
        </w:rPr>
      </w:pPr>
      <w:r w:rsidRPr="00F92B8B">
        <w:rPr>
          <w:rFonts w:ascii="Arial" w:hAnsi="Arial" w:cs="Arial"/>
          <w:color w:val="000000"/>
        </w:rPr>
        <w:t xml:space="preserve">Schmitt, A. (2020). Increasing Student Willingness to Communicate in Oral Interpersonal Communication. </w:t>
      </w:r>
      <w:r w:rsidRPr="00F92B8B">
        <w:rPr>
          <w:rFonts w:ascii="Arial" w:hAnsi="Arial" w:cs="Arial"/>
          <w:i/>
          <w:iCs/>
          <w:color w:val="000000"/>
        </w:rPr>
        <w:t xml:space="preserve">Dissertation. University of Pittsburgh. </w:t>
      </w:r>
      <w:r w:rsidRPr="00F92B8B">
        <w:rPr>
          <w:rFonts w:ascii="Arial" w:hAnsi="Arial" w:cs="Arial"/>
          <w:color w:val="000000"/>
        </w:rPr>
        <w:t>https://d-scholarship.pitt.edu/39135/1/0521_Schmitt%20Dissertation%20%202020_AS.pdf</w:t>
      </w:r>
    </w:p>
    <w:p w14:paraId="6BC954C5" w14:textId="77777777" w:rsidR="0041263F" w:rsidRPr="00F92B8B" w:rsidRDefault="0041263F" w:rsidP="0041263F">
      <w:pPr>
        <w:ind w:left="630" w:hanging="630"/>
        <w:jc w:val="both"/>
        <w:rPr>
          <w:rFonts w:ascii="Arial" w:hAnsi="Arial" w:cs="Arial"/>
          <w:color w:val="000000"/>
        </w:rPr>
      </w:pPr>
    </w:p>
    <w:p w14:paraId="25C5EA13" w14:textId="77777777" w:rsidR="0041263F" w:rsidRPr="00F92B8B" w:rsidRDefault="0041263F" w:rsidP="0041263F">
      <w:pPr>
        <w:ind w:left="630" w:hanging="630"/>
        <w:jc w:val="both"/>
        <w:rPr>
          <w:rFonts w:ascii="Times New Roman" w:hAnsi="Times New Roman"/>
        </w:rPr>
      </w:pPr>
      <w:proofErr w:type="spellStart"/>
      <w:r w:rsidRPr="00F92B8B">
        <w:rPr>
          <w:rFonts w:ascii="Arial" w:hAnsi="Arial" w:cs="Arial"/>
          <w:color w:val="000000"/>
        </w:rPr>
        <w:t>Soreño</w:t>
      </w:r>
      <w:proofErr w:type="spellEnd"/>
      <w:r w:rsidRPr="00F92B8B">
        <w:rPr>
          <w:rFonts w:ascii="Arial" w:hAnsi="Arial" w:cs="Arial"/>
          <w:color w:val="000000"/>
        </w:rPr>
        <w:t xml:space="preserve">, N. J. L., &amp; Valle, A. M. (2024). Students’ attitude and oral communication performance. </w:t>
      </w:r>
      <w:r w:rsidRPr="00F92B8B">
        <w:rPr>
          <w:rFonts w:ascii="Arial" w:hAnsi="Arial" w:cs="Arial"/>
          <w:i/>
          <w:iCs/>
          <w:color w:val="000000"/>
        </w:rPr>
        <w:t>International Journal of Multidisciplinary Research and Analysis</w:t>
      </w:r>
      <w:r w:rsidRPr="00F92B8B">
        <w:rPr>
          <w:rFonts w:ascii="Arial" w:hAnsi="Arial" w:cs="Arial"/>
          <w:color w:val="000000"/>
        </w:rPr>
        <w:t xml:space="preserve">, 7(10), 34. </w:t>
      </w:r>
      <w:hyperlink r:id="rId23" w:history="1">
        <w:r w:rsidRPr="00F92B8B">
          <w:rPr>
            <w:rFonts w:ascii="Arial" w:hAnsi="Arial" w:cs="Arial"/>
            <w:color w:val="000000"/>
          </w:rPr>
          <w:t>https://doi.org/10.47191/ijmra/v7-i10-34</w:t>
        </w:r>
      </w:hyperlink>
      <w:r w:rsidRPr="00F92B8B">
        <w:rPr>
          <w:rFonts w:ascii="Arial" w:hAnsi="Arial" w:cs="Arial"/>
          <w:color w:val="000000"/>
        </w:rPr>
        <w:t>​</w:t>
      </w:r>
      <w:hyperlink r:id="rId24" w:history="1">
        <w:r w:rsidRPr="00F92B8B">
          <w:rPr>
            <w:rFonts w:ascii="Arial" w:hAnsi="Arial" w:cs="Arial"/>
            <w:color w:val="000000"/>
          </w:rPr>
          <w:t>IJMRA</w:t>
        </w:r>
      </w:hyperlink>
    </w:p>
    <w:p w14:paraId="34B1B2F2" w14:textId="77777777" w:rsidR="0041263F" w:rsidRPr="00F92B8B" w:rsidRDefault="0041263F" w:rsidP="0041263F">
      <w:pPr>
        <w:ind w:left="630" w:hanging="630"/>
        <w:jc w:val="both"/>
        <w:rPr>
          <w:rFonts w:ascii="Arial" w:hAnsi="Arial" w:cs="Arial"/>
          <w:color w:val="000000"/>
        </w:rPr>
      </w:pPr>
    </w:p>
    <w:p w14:paraId="202AB1CD" w14:textId="77777777" w:rsidR="0041263F" w:rsidRPr="00F92B8B" w:rsidRDefault="0041263F" w:rsidP="0041263F">
      <w:pPr>
        <w:ind w:left="630" w:hanging="630"/>
        <w:jc w:val="both"/>
        <w:rPr>
          <w:rFonts w:ascii="Times New Roman" w:hAnsi="Times New Roman"/>
        </w:rPr>
      </w:pPr>
      <w:r w:rsidRPr="00F92B8B">
        <w:rPr>
          <w:rFonts w:ascii="Arial" w:hAnsi="Arial" w:cs="Arial"/>
          <w:color w:val="000000"/>
        </w:rPr>
        <w:t xml:space="preserve">Toyoshima, S. (2023). Performance Tasks as Mediation to Communicating in English and as Enhancing Language Learner Engagement. </w:t>
      </w:r>
      <w:r w:rsidRPr="00F92B8B">
        <w:rPr>
          <w:rFonts w:ascii="Arial" w:hAnsi="Arial" w:cs="Arial"/>
          <w:i/>
          <w:iCs/>
          <w:color w:val="000000"/>
        </w:rPr>
        <w:t xml:space="preserve">Advance.  </w:t>
      </w:r>
      <w:r w:rsidRPr="00F92B8B">
        <w:rPr>
          <w:rFonts w:ascii="Arial" w:hAnsi="Arial" w:cs="Arial"/>
          <w:color w:val="000000"/>
        </w:rPr>
        <w:t>DOI:10.31124/</w:t>
      </w:r>
      <w:proofErr w:type="gramStart"/>
      <w:r w:rsidRPr="00F92B8B">
        <w:rPr>
          <w:rFonts w:ascii="Arial" w:hAnsi="Arial" w:cs="Arial"/>
          <w:color w:val="000000"/>
        </w:rPr>
        <w:t>advance.13237919.v</w:t>
      </w:r>
      <w:proofErr w:type="gramEnd"/>
      <w:r w:rsidRPr="00F92B8B">
        <w:rPr>
          <w:rFonts w:ascii="Arial" w:hAnsi="Arial" w:cs="Arial"/>
          <w:color w:val="000000"/>
        </w:rPr>
        <w:t>6  </w:t>
      </w:r>
    </w:p>
    <w:p w14:paraId="20F3CEAE" w14:textId="77777777" w:rsidR="0041263F" w:rsidRPr="00F92B8B" w:rsidRDefault="0041263F" w:rsidP="0041263F">
      <w:pPr>
        <w:ind w:left="630" w:hanging="630"/>
        <w:jc w:val="both"/>
        <w:rPr>
          <w:rFonts w:ascii="Times New Roman" w:hAnsi="Times New Roman"/>
        </w:rPr>
      </w:pPr>
      <w:r w:rsidRPr="00F92B8B">
        <w:rPr>
          <w:rFonts w:ascii="Arial" w:hAnsi="Arial" w:cs="Arial"/>
          <w:color w:val="000000"/>
        </w:rPr>
        <w:t xml:space="preserve">Valdez, G.B., &amp; Lopez, L. (2023). Attitude of Senior High School Students Towards the Use of English Language: Its Relationship to Their Oral Communication Skills. </w:t>
      </w:r>
      <w:r w:rsidRPr="00F92B8B">
        <w:rPr>
          <w:rFonts w:ascii="Arial" w:hAnsi="Arial" w:cs="Arial"/>
          <w:i/>
          <w:iCs/>
          <w:color w:val="000000"/>
        </w:rPr>
        <w:t>Psychology and Education: A Multidisciplinary Journal, 8(9),</w:t>
      </w:r>
      <w:r w:rsidRPr="00F92B8B">
        <w:rPr>
          <w:rFonts w:ascii="Arial" w:hAnsi="Arial" w:cs="Arial"/>
          <w:color w:val="000000"/>
        </w:rPr>
        <w:t xml:space="preserve"> 1100-1115. </w:t>
      </w:r>
      <w:hyperlink r:id="rId25" w:history="1">
        <w:r w:rsidRPr="00F92B8B">
          <w:rPr>
            <w:rFonts w:ascii="Arial" w:hAnsi="Arial" w:cs="Arial"/>
            <w:color w:val="000000"/>
          </w:rPr>
          <w:t>https://doi.org/10.5281/zenodo.7941769</w:t>
        </w:r>
      </w:hyperlink>
      <w:r w:rsidRPr="00F92B8B">
        <w:rPr>
          <w:rFonts w:ascii="Arial" w:hAnsi="Arial" w:cs="Arial"/>
          <w:color w:val="000000"/>
        </w:rPr>
        <w:t> </w:t>
      </w:r>
    </w:p>
    <w:p w14:paraId="444CAE72" w14:textId="77777777" w:rsidR="0041263F" w:rsidRPr="00F92B8B" w:rsidRDefault="0041263F" w:rsidP="0041263F">
      <w:pPr>
        <w:jc w:val="both"/>
        <w:rPr>
          <w:rFonts w:ascii="Times New Roman" w:hAnsi="Times New Roman"/>
        </w:rPr>
      </w:pPr>
    </w:p>
    <w:p w14:paraId="4CCD1EF5" w14:textId="77777777" w:rsidR="0041263F" w:rsidRPr="00F92B8B" w:rsidRDefault="0041263F" w:rsidP="0041263F">
      <w:pPr>
        <w:jc w:val="both"/>
        <w:rPr>
          <w:rFonts w:ascii="Times New Roman" w:hAnsi="Times New Roman"/>
        </w:rPr>
      </w:pPr>
      <w:proofErr w:type="spellStart"/>
      <w:r w:rsidRPr="00F92B8B">
        <w:rPr>
          <w:rFonts w:ascii="Arial" w:hAnsi="Arial" w:cs="Arial"/>
          <w:color w:val="000000"/>
        </w:rPr>
        <w:t>Vansteenkiste</w:t>
      </w:r>
      <w:proofErr w:type="spellEnd"/>
      <w:r w:rsidRPr="00F92B8B">
        <w:rPr>
          <w:rFonts w:ascii="Arial" w:hAnsi="Arial" w:cs="Arial"/>
          <w:color w:val="000000"/>
        </w:rPr>
        <w:t xml:space="preserve">, M., Ryan, R.M. &amp; </w:t>
      </w:r>
      <w:proofErr w:type="spellStart"/>
      <w:r w:rsidRPr="00F92B8B">
        <w:rPr>
          <w:rFonts w:ascii="Arial" w:hAnsi="Arial" w:cs="Arial"/>
          <w:color w:val="000000"/>
        </w:rPr>
        <w:t>Soenens</w:t>
      </w:r>
      <w:proofErr w:type="spellEnd"/>
      <w:r w:rsidRPr="00F92B8B">
        <w:rPr>
          <w:rFonts w:ascii="Arial" w:hAnsi="Arial" w:cs="Arial"/>
          <w:color w:val="000000"/>
        </w:rPr>
        <w:t>, B. (2020). Basic psychological need </w:t>
      </w:r>
    </w:p>
    <w:p w14:paraId="74298B25"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theory: Advancements, critical themes, and future directions. </w:t>
      </w:r>
      <w:proofErr w:type="spellStart"/>
      <w:r w:rsidRPr="00F92B8B">
        <w:rPr>
          <w:rFonts w:ascii="Arial" w:hAnsi="Arial" w:cs="Arial"/>
          <w:i/>
          <w:iCs/>
          <w:color w:val="000000"/>
        </w:rPr>
        <w:t>Motiv</w:t>
      </w:r>
      <w:proofErr w:type="spellEnd"/>
      <w:r w:rsidRPr="00F92B8B">
        <w:rPr>
          <w:rFonts w:ascii="Arial" w:hAnsi="Arial" w:cs="Arial"/>
          <w:i/>
          <w:iCs/>
          <w:color w:val="000000"/>
        </w:rPr>
        <w:t xml:space="preserve"> </w:t>
      </w:r>
      <w:proofErr w:type="spellStart"/>
      <w:r w:rsidRPr="00F92B8B">
        <w:rPr>
          <w:rFonts w:ascii="Arial" w:hAnsi="Arial" w:cs="Arial"/>
          <w:i/>
          <w:iCs/>
          <w:color w:val="000000"/>
        </w:rPr>
        <w:t>Emot</w:t>
      </w:r>
      <w:proofErr w:type="spellEnd"/>
      <w:r w:rsidRPr="00F92B8B">
        <w:rPr>
          <w:rFonts w:ascii="Arial" w:hAnsi="Arial" w:cs="Arial"/>
          <w:i/>
          <w:iCs/>
          <w:color w:val="000000"/>
        </w:rPr>
        <w:t xml:space="preserve"> 44,</w:t>
      </w:r>
      <w:r w:rsidRPr="00F92B8B">
        <w:rPr>
          <w:rFonts w:ascii="Arial" w:hAnsi="Arial" w:cs="Arial"/>
          <w:color w:val="000000"/>
        </w:rPr>
        <w:t xml:space="preserve"> 1–31. https://doi.org/10.1007/s11031-019-09818-1</w:t>
      </w:r>
    </w:p>
    <w:p w14:paraId="78CC0B17" w14:textId="77777777" w:rsidR="0041263F" w:rsidRPr="00F92B8B" w:rsidRDefault="0041263F" w:rsidP="0041263F">
      <w:pPr>
        <w:jc w:val="both"/>
        <w:rPr>
          <w:rFonts w:ascii="Times New Roman" w:hAnsi="Times New Roman"/>
        </w:rPr>
      </w:pPr>
    </w:p>
    <w:p w14:paraId="46D26CEA" w14:textId="77777777" w:rsidR="0041263F" w:rsidRPr="00F92B8B" w:rsidRDefault="0041263F" w:rsidP="0041263F">
      <w:pPr>
        <w:jc w:val="both"/>
        <w:rPr>
          <w:rFonts w:ascii="Times New Roman" w:hAnsi="Times New Roman"/>
        </w:rPr>
      </w:pPr>
      <w:proofErr w:type="spellStart"/>
      <w:r w:rsidRPr="00F92B8B">
        <w:rPr>
          <w:rFonts w:ascii="Arial" w:hAnsi="Arial" w:cs="Arial"/>
          <w:color w:val="000000"/>
        </w:rPr>
        <w:t>Waluyo</w:t>
      </w:r>
      <w:proofErr w:type="spellEnd"/>
      <w:r w:rsidRPr="00F92B8B">
        <w:rPr>
          <w:rFonts w:ascii="Arial" w:hAnsi="Arial" w:cs="Arial"/>
          <w:color w:val="000000"/>
        </w:rPr>
        <w:t xml:space="preserve">, B., &amp; </w:t>
      </w:r>
      <w:proofErr w:type="spellStart"/>
      <w:r w:rsidRPr="00F92B8B">
        <w:rPr>
          <w:rFonts w:ascii="Arial" w:hAnsi="Arial" w:cs="Arial"/>
          <w:color w:val="000000"/>
        </w:rPr>
        <w:t>Bakoko</w:t>
      </w:r>
      <w:proofErr w:type="spellEnd"/>
      <w:r w:rsidRPr="00F92B8B">
        <w:rPr>
          <w:rFonts w:ascii="Arial" w:hAnsi="Arial" w:cs="Arial"/>
          <w:color w:val="000000"/>
        </w:rPr>
        <w:t>, R. (2022). Effects of Affective Variables and Willingness to </w:t>
      </w:r>
    </w:p>
    <w:p w14:paraId="11A914B8"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Communicate on Students’ English-Speaking Performance in Thailand. </w:t>
      </w:r>
      <w:r w:rsidRPr="00F92B8B">
        <w:rPr>
          <w:rFonts w:ascii="Arial" w:hAnsi="Arial" w:cs="Arial"/>
          <w:i/>
          <w:iCs/>
          <w:color w:val="000000"/>
        </w:rPr>
        <w:t>Studies in English Language and Education. 9.</w:t>
      </w:r>
      <w:r w:rsidRPr="00F92B8B">
        <w:rPr>
          <w:rFonts w:ascii="Arial" w:hAnsi="Arial" w:cs="Arial"/>
          <w:color w:val="000000"/>
        </w:rPr>
        <w:t xml:space="preserve"> 45-61. 10.24815/</w:t>
      </w:r>
      <w:proofErr w:type="gramStart"/>
      <w:r w:rsidRPr="00F92B8B">
        <w:rPr>
          <w:rFonts w:ascii="Arial" w:hAnsi="Arial" w:cs="Arial"/>
          <w:color w:val="000000"/>
        </w:rPr>
        <w:t>siele.v</w:t>
      </w:r>
      <w:proofErr w:type="gramEnd"/>
      <w:r w:rsidRPr="00F92B8B">
        <w:rPr>
          <w:rFonts w:ascii="Arial" w:hAnsi="Arial" w:cs="Arial"/>
          <w:color w:val="000000"/>
        </w:rPr>
        <w:t>9i1.21090.</w:t>
      </w:r>
    </w:p>
    <w:p w14:paraId="1E8C83CE" w14:textId="77777777" w:rsidR="0041263F" w:rsidRPr="00F92B8B" w:rsidRDefault="0041263F" w:rsidP="0041263F">
      <w:pPr>
        <w:jc w:val="both"/>
        <w:rPr>
          <w:rFonts w:ascii="Times New Roman" w:hAnsi="Times New Roman"/>
        </w:rPr>
      </w:pPr>
    </w:p>
    <w:p w14:paraId="5DABFEA2" w14:textId="0FA928B7" w:rsidR="00790ADA" w:rsidRPr="00FB3A86" w:rsidRDefault="0041263F" w:rsidP="0041263F">
      <w:pPr>
        <w:pStyle w:val="Body"/>
        <w:spacing w:after="0"/>
        <w:ind w:left="810" w:hanging="810"/>
        <w:rPr>
          <w:rFonts w:ascii="Arial" w:hAnsi="Arial" w:cs="Arial"/>
        </w:rPr>
      </w:pPr>
      <w:r w:rsidRPr="00F92B8B">
        <w:rPr>
          <w:rFonts w:ascii="Arial" w:hAnsi="Arial" w:cs="Arial"/>
          <w:color w:val="000000"/>
        </w:rPr>
        <w:t xml:space="preserve">Yahaya, RS., </w:t>
      </w:r>
      <w:proofErr w:type="spellStart"/>
      <w:r w:rsidRPr="00F92B8B">
        <w:rPr>
          <w:rFonts w:ascii="Arial" w:hAnsi="Arial" w:cs="Arial"/>
          <w:color w:val="000000"/>
        </w:rPr>
        <w:t>Madzlan</w:t>
      </w:r>
      <w:proofErr w:type="spellEnd"/>
      <w:r w:rsidRPr="00F92B8B">
        <w:rPr>
          <w:rFonts w:ascii="Arial" w:hAnsi="Arial" w:cs="Arial"/>
          <w:color w:val="000000"/>
        </w:rPr>
        <w:t>, NA., &amp; Muhammad, MM. (2021). ESL Learners’ Obstacles in Learning Speaking Skills.</w:t>
      </w:r>
      <w:r w:rsidRPr="00F92B8B">
        <w:rPr>
          <w:rFonts w:ascii="Arial" w:hAnsi="Arial" w:cs="Arial"/>
          <w:i/>
          <w:iCs/>
          <w:color w:val="000000"/>
        </w:rPr>
        <w:t xml:space="preserve"> The Malaysian English Language Teaching Association</w:t>
      </w:r>
      <w:r w:rsidRPr="00F92B8B">
        <w:rPr>
          <w:rFonts w:ascii="Arial" w:hAnsi="Arial" w:cs="Arial"/>
          <w:color w:val="000000"/>
        </w:rPr>
        <w:t xml:space="preserve">. </w:t>
      </w:r>
      <w:hyperlink r:id="rId26" w:history="1">
        <w:r w:rsidRPr="00F92B8B">
          <w:rPr>
            <w:rFonts w:ascii="Arial" w:hAnsi="Arial" w:cs="Arial"/>
            <w:color w:val="000000"/>
          </w:rPr>
          <w:t>https://doi.org/10.52696/WYZY7207</w:t>
        </w:r>
      </w:hyperlink>
      <w:r w:rsidRPr="00F92B8B">
        <w:rPr>
          <w:rFonts w:ascii="Arial" w:hAnsi="Arial" w:cs="Arial"/>
          <w:color w:val="000000"/>
        </w:rPr>
        <w:t> </w:t>
      </w:r>
    </w:p>
    <w:p w14:paraId="2A546425" w14:textId="68EFF9D0" w:rsidR="004D4277" w:rsidRPr="00FB3A86" w:rsidRDefault="004D4277" w:rsidP="00441B6F">
      <w:pPr>
        <w:pStyle w:val="Appendix"/>
        <w:spacing w:after="0"/>
        <w:jc w:val="both"/>
        <w:rPr>
          <w:rFonts w:ascii="Arial" w:hAnsi="Arial" w:cs="Arial"/>
          <w:b w:val="0"/>
        </w:rPr>
        <w:sectPr w:rsidR="004D4277" w:rsidRPr="00FB3A86" w:rsidSect="006D647B">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0292AA60" w14:textId="77777777" w:rsidR="00B01FCD" w:rsidRPr="00FB3A86" w:rsidRDefault="00B01FCD" w:rsidP="00441B6F">
      <w:pPr>
        <w:pStyle w:val="Appendix"/>
        <w:spacing w:after="0"/>
        <w:jc w:val="both"/>
        <w:rPr>
          <w:rFonts w:ascii="Arial" w:hAnsi="Arial" w:cs="Arial"/>
          <w:b w:val="0"/>
        </w:rPr>
      </w:pPr>
    </w:p>
    <w:sectPr w:rsidR="00B01FCD" w:rsidRPr="00FB3A86" w:rsidSect="006D647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F80E" w14:textId="77777777" w:rsidR="007B3815" w:rsidRDefault="007B3815" w:rsidP="00C37E61">
      <w:r>
        <w:separator/>
      </w:r>
    </w:p>
  </w:endnote>
  <w:endnote w:type="continuationSeparator" w:id="0">
    <w:p w14:paraId="74B89532" w14:textId="77777777" w:rsidR="007B3815" w:rsidRDefault="007B38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E31D" w14:textId="77777777" w:rsidR="00B641BE" w:rsidRDefault="00B6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9DB" w14:textId="77777777" w:rsidR="00B641BE" w:rsidRDefault="00B64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0D44F" w14:textId="4B5688C9" w:rsidR="00754C9A" w:rsidRDefault="00754C9A" w:rsidP="006D647B">
    <w:pPr>
      <w:pStyle w:val="Footer"/>
    </w:pPr>
  </w:p>
  <w:p w14:paraId="51CA72FE" w14:textId="77777777" w:rsidR="00B641BE" w:rsidRPr="006D647B" w:rsidRDefault="00B641BE" w:rsidP="006D64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643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FA616" w14:textId="77777777" w:rsidR="007B3815" w:rsidRDefault="007B3815" w:rsidP="00C37E61">
      <w:r>
        <w:separator/>
      </w:r>
    </w:p>
  </w:footnote>
  <w:footnote w:type="continuationSeparator" w:id="0">
    <w:p w14:paraId="72374C02" w14:textId="77777777" w:rsidR="007B3815" w:rsidRDefault="007B38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1F26" w14:textId="3CFAF09B" w:rsidR="00B641BE" w:rsidRDefault="00B641BE">
    <w:pPr>
      <w:pStyle w:val="Header"/>
    </w:pPr>
    <w:r>
      <w:rPr>
        <w:noProof/>
      </w:rPr>
      <w:pict w14:anchorId="02DB9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7D9B" w14:textId="59853BD5" w:rsidR="00B641BE" w:rsidRDefault="00B641BE">
    <w:pPr>
      <w:pStyle w:val="Header"/>
    </w:pPr>
    <w:r>
      <w:rPr>
        <w:noProof/>
      </w:rPr>
      <w:pict w14:anchorId="06D2A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4B70" w14:textId="35B4E8A2" w:rsidR="00296529" w:rsidRPr="00296529" w:rsidRDefault="00B641BE" w:rsidP="00296529">
    <w:pPr>
      <w:ind w:left="2160"/>
      <w:jc w:val="center"/>
      <w:rPr>
        <w:rFonts w:ascii="Times New Roman" w:eastAsia="Calibri" w:hAnsi="Times New Roman"/>
        <w:i/>
        <w:sz w:val="18"/>
        <w:szCs w:val="22"/>
      </w:rPr>
    </w:pPr>
    <w:r>
      <w:rPr>
        <w:noProof/>
      </w:rPr>
      <w:pict w14:anchorId="7B318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9C2D68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2AC3CB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A27CF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A00D6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3013A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26F77B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40CB" w14:textId="0F2F368F" w:rsidR="00B641BE" w:rsidRDefault="00B641BE">
    <w:pPr>
      <w:pStyle w:val="Header"/>
    </w:pPr>
    <w:r>
      <w:rPr>
        <w:noProof/>
      </w:rPr>
      <w:pict w14:anchorId="4674F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7383" w14:textId="39CC1892" w:rsidR="00B641BE" w:rsidRDefault="00B641BE">
    <w:pPr>
      <w:pStyle w:val="Header"/>
    </w:pPr>
    <w:r>
      <w:rPr>
        <w:noProof/>
      </w:rPr>
      <w:pict w14:anchorId="20961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903E" w14:textId="58751193" w:rsidR="00B641BE" w:rsidRDefault="00B641BE">
    <w:pPr>
      <w:pStyle w:val="Header"/>
    </w:pPr>
    <w:r>
      <w:rPr>
        <w:noProof/>
      </w:rPr>
      <w:pict w14:anchorId="7B5DC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C17EE0"/>
    <w:multiLevelType w:val="multilevel"/>
    <w:tmpl w:val="779880AA"/>
    <w:lvl w:ilvl="0">
      <w:start w:val="1"/>
      <w:numFmt w:val="decimal"/>
      <w:lvlText w:val="%1."/>
      <w:lvlJc w:val="left"/>
      <w:pPr>
        <w:tabs>
          <w:tab w:val="num" w:pos="720"/>
        </w:tabs>
        <w:ind w:left="720" w:hanging="360"/>
      </w:pPr>
      <w:rPr>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5317EF"/>
    <w:multiLevelType w:val="multilevel"/>
    <w:tmpl w:val="D778A2B6"/>
    <w:lvl w:ilvl="0">
      <w:start w:val="1"/>
      <w:numFmt w:val="decimal"/>
      <w:lvlText w:val="%1"/>
      <w:lvlJc w:val="left"/>
      <w:pPr>
        <w:ind w:left="360" w:hanging="360"/>
      </w:pPr>
      <w:rPr>
        <w:rFonts w:ascii="Arial" w:hAnsi="Arial" w:cs="Arial" w:hint="default"/>
        <w:b/>
        <w:color w:val="000000"/>
      </w:rPr>
    </w:lvl>
    <w:lvl w:ilvl="1">
      <w:start w:val="1"/>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720" w:hanging="72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080" w:hanging="108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440" w:hanging="1440"/>
      </w:pPr>
      <w:rPr>
        <w:rFonts w:ascii="Arial" w:hAnsi="Arial" w:cs="Arial" w:hint="default"/>
        <w:b/>
        <w:color w:val="000000"/>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A2379C"/>
    <w:multiLevelType w:val="hybridMultilevel"/>
    <w:tmpl w:val="5A7A88C4"/>
    <w:lvl w:ilvl="0" w:tplc="B3FE918E">
      <w:numFmt w:val="bullet"/>
      <w:lvlText w:val=""/>
      <w:lvlJc w:val="left"/>
      <w:pPr>
        <w:ind w:left="72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EAC0AB2"/>
    <w:multiLevelType w:val="multilevel"/>
    <w:tmpl w:val="ECFAB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A6FE5"/>
    <w:multiLevelType w:val="multilevel"/>
    <w:tmpl w:val="0A4AFE52"/>
    <w:lvl w:ilvl="0">
      <w:start w:val="1"/>
      <w:numFmt w:val="decimal"/>
      <w:lvlText w:val="%1."/>
      <w:lvlJc w:val="left"/>
      <w:pPr>
        <w:ind w:left="360" w:hanging="360"/>
      </w:pPr>
      <w:rPr>
        <w:rFonts w:ascii="Arial" w:hAnsi="Arial" w:cs="Arial" w:hint="default"/>
        <w:b/>
        <w:color w:val="000000"/>
      </w:rPr>
    </w:lvl>
    <w:lvl w:ilvl="1">
      <w:start w:val="1"/>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080" w:hanging="108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440" w:hanging="1440"/>
      </w:pPr>
      <w:rPr>
        <w:rFonts w:ascii="Arial" w:hAnsi="Arial" w:cs="Arial" w:hint="default"/>
        <w:b/>
        <w:color w:val="000000"/>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46B349A"/>
    <w:multiLevelType w:val="multilevel"/>
    <w:tmpl w:val="6896E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5309D8"/>
    <w:multiLevelType w:val="multilevel"/>
    <w:tmpl w:val="982EB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A435C5E"/>
    <w:multiLevelType w:val="multilevel"/>
    <w:tmpl w:val="A9DCF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3"/>
  </w:num>
  <w:num w:numId="10">
    <w:abstractNumId w:val="2"/>
  </w:num>
  <w:num w:numId="11">
    <w:abstractNumId w:val="25"/>
  </w:num>
  <w:num w:numId="12">
    <w:abstractNumId w:val="3"/>
  </w:num>
  <w:num w:numId="13">
    <w:abstractNumId w:val="22"/>
  </w:num>
  <w:num w:numId="14">
    <w:abstractNumId w:val="9"/>
  </w:num>
  <w:num w:numId="15">
    <w:abstractNumId w:val="29"/>
  </w:num>
  <w:num w:numId="16">
    <w:abstractNumId w:val="5"/>
  </w:num>
  <w:num w:numId="17">
    <w:abstractNumId w:val="30"/>
  </w:num>
  <w:num w:numId="18">
    <w:abstractNumId w:val="16"/>
  </w:num>
  <w:num w:numId="19">
    <w:abstractNumId w:val="36"/>
  </w:num>
  <w:num w:numId="20">
    <w:abstractNumId w:val="13"/>
  </w:num>
  <w:num w:numId="21">
    <w:abstractNumId w:val="11"/>
  </w:num>
  <w:num w:numId="22">
    <w:abstractNumId w:val="15"/>
  </w:num>
  <w:num w:numId="23">
    <w:abstractNumId w:val="27"/>
  </w:num>
  <w:num w:numId="24">
    <w:abstractNumId w:val="34"/>
  </w:num>
  <w:num w:numId="25">
    <w:abstractNumId w:val="4"/>
  </w:num>
  <w:num w:numId="26">
    <w:abstractNumId w:val="20"/>
  </w:num>
  <w:num w:numId="27">
    <w:abstractNumId w:val="28"/>
  </w:num>
  <w:num w:numId="28">
    <w:abstractNumId w:val="35"/>
  </w:num>
  <w:num w:numId="29">
    <w:abstractNumId w:val="32"/>
  </w:num>
  <w:num w:numId="30">
    <w:abstractNumId w:val="12"/>
  </w:num>
  <w:num w:numId="31">
    <w:abstractNumId w:val="17"/>
  </w:num>
  <w:num w:numId="32">
    <w:abstractNumId w:val="21"/>
  </w:num>
  <w:num w:numId="33">
    <w:abstractNumId w:val="10"/>
  </w:num>
  <w:num w:numId="34">
    <w:abstractNumId w:val="23"/>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24"/>
    <w:lvlOverride w:ilvl="0">
      <w:lvl w:ilvl="0">
        <w:numFmt w:val="decimal"/>
        <w:lvlText w:val="%1."/>
        <w:lvlJc w:val="left"/>
      </w:lvl>
    </w:lvlOverride>
  </w:num>
  <w:num w:numId="37">
    <w:abstractNumId w:val="18"/>
    <w:lvlOverride w:ilvl="0">
      <w:lvl w:ilvl="0">
        <w:numFmt w:val="decimal"/>
        <w:lvlText w:val="%1."/>
        <w:lvlJc w:val="left"/>
      </w:lvl>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E27"/>
    <w:rsid w:val="0004579C"/>
    <w:rsid w:val="000A47FA"/>
    <w:rsid w:val="000A65D3"/>
    <w:rsid w:val="000B1E33"/>
    <w:rsid w:val="000D689F"/>
    <w:rsid w:val="000E2C6D"/>
    <w:rsid w:val="000E7B7B"/>
    <w:rsid w:val="000E7D62"/>
    <w:rsid w:val="00103357"/>
    <w:rsid w:val="00123C9F"/>
    <w:rsid w:val="00126190"/>
    <w:rsid w:val="00130F17"/>
    <w:rsid w:val="001320BF"/>
    <w:rsid w:val="00163BC4"/>
    <w:rsid w:val="001646EE"/>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3E2FBE"/>
    <w:rsid w:val="00401927"/>
    <w:rsid w:val="0041027F"/>
    <w:rsid w:val="00412475"/>
    <w:rsid w:val="0041263F"/>
    <w:rsid w:val="00423789"/>
    <w:rsid w:val="00440F43"/>
    <w:rsid w:val="00441B6F"/>
    <w:rsid w:val="00446221"/>
    <w:rsid w:val="004508AF"/>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AD8"/>
    <w:rsid w:val="00687DEA"/>
    <w:rsid w:val="00687E67"/>
    <w:rsid w:val="006967F7"/>
    <w:rsid w:val="006A250C"/>
    <w:rsid w:val="006B21D3"/>
    <w:rsid w:val="006B57D0"/>
    <w:rsid w:val="006D30FF"/>
    <w:rsid w:val="006D647B"/>
    <w:rsid w:val="006D6940"/>
    <w:rsid w:val="006F11EC"/>
    <w:rsid w:val="0070082C"/>
    <w:rsid w:val="007369E6"/>
    <w:rsid w:val="00746E59"/>
    <w:rsid w:val="00754C9A"/>
    <w:rsid w:val="0075599A"/>
    <w:rsid w:val="00761D52"/>
    <w:rsid w:val="0077749E"/>
    <w:rsid w:val="00781D06"/>
    <w:rsid w:val="00790ADA"/>
    <w:rsid w:val="007B3815"/>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41BE"/>
    <w:rsid w:val="00B745E8"/>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401C"/>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001B"/>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71B70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81D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781D0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81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80/0309877X.2021.1948509" TargetMode="External"/><Relationship Id="rId26" Type="http://schemas.openxmlformats.org/officeDocument/2006/relationships/hyperlink" Target="https://doi.org/10.52696/WYZY7207" TargetMode="External"/><Relationship Id="rId3" Type="http://schemas.openxmlformats.org/officeDocument/2006/relationships/styles" Target="styles.xml"/><Relationship Id="rId21" Type="http://schemas.openxmlformats.org/officeDocument/2006/relationships/hyperlink" Target="https://doi.org/10.4995/muse.2022.166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uacademic.org/UploadArticle/4653.pdf" TargetMode="External"/><Relationship Id="rId25" Type="http://schemas.openxmlformats.org/officeDocument/2006/relationships/hyperlink" Target="https://doi.org/10.5281/zenodo.7941769" TargetMode="External"/><Relationship Id="rId2" Type="http://schemas.openxmlformats.org/officeDocument/2006/relationships/numbering" Target="numbering.xml"/><Relationship Id="rId16" Type="http://schemas.openxmlformats.org/officeDocument/2006/relationships/hyperlink" Target="https://www.researchgate.net/publication/333903666_English_Learning_Motivation_and_Self-Efficacy_of_Filipino_Senior_High_School_Students" TargetMode="External"/><Relationship Id="rId20" Type="http://schemas.openxmlformats.org/officeDocument/2006/relationships/hyperlink" Target="https://risejournals.org/index.php/imjrise/article/view/373"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jmra.in/v7i10/34.php?utm_source=chatgp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jels.com/upload_document/issue_files/11IJELS-105202134-Students.pdf" TargetMode="External"/><Relationship Id="rId23" Type="http://schemas.openxmlformats.org/officeDocument/2006/relationships/hyperlink" Target="https://doi.org/10.47191/ijmra/v7-i10-34"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016/j.heliyon.2024.e3258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0827/portalin.vi42.28741"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B416-D7ED-45CE-9000-C2058DB1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15</Pages>
  <Words>6404</Words>
  <Characters>36504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42823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8</cp:revision>
  <cp:lastPrinted>1999-07-06T11:00:00Z</cp:lastPrinted>
  <dcterms:created xsi:type="dcterms:W3CDTF">2025-07-04T03:16:00Z</dcterms:created>
  <dcterms:modified xsi:type="dcterms:W3CDTF">2025-07-14T11:33:00Z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863877b0-f85a-4598-9f6d-035ace665515</vt:lpwstr>
  </property>
</Properties>
</file>