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ED71" w14:textId="77777777" w:rsidR="00C74292" w:rsidRPr="00C74292" w:rsidRDefault="00C74292" w:rsidP="00C74292">
      <w:pPr>
        <w:pStyle w:val="Title"/>
        <w:jc w:val="both"/>
        <w:rPr>
          <w:rFonts w:ascii="Arial" w:hAnsi="Arial" w:cs="Arial"/>
          <w:bCs/>
          <w:i/>
          <w:iCs/>
          <w:u w:val="single"/>
        </w:rPr>
      </w:pPr>
      <w:r w:rsidRPr="00C74292">
        <w:rPr>
          <w:rFonts w:ascii="Arial" w:hAnsi="Arial" w:cs="Arial"/>
          <w:bCs/>
          <w:i/>
          <w:iCs/>
          <w:u w:val="single"/>
        </w:rPr>
        <w:t>Review Article</w:t>
      </w:r>
    </w:p>
    <w:p w14:paraId="0B479A10" w14:textId="77777777" w:rsidR="00754C9A" w:rsidRDefault="00754C9A" w:rsidP="00441B6F">
      <w:pPr>
        <w:pStyle w:val="Title"/>
        <w:spacing w:after="0"/>
        <w:jc w:val="both"/>
        <w:rPr>
          <w:rFonts w:ascii="Arial" w:hAnsi="Arial" w:cs="Arial"/>
        </w:rPr>
      </w:pPr>
    </w:p>
    <w:p w14:paraId="0FDCAEC4" w14:textId="77777777" w:rsidR="00361A57" w:rsidRDefault="00361A57" w:rsidP="00441B6F">
      <w:pPr>
        <w:pStyle w:val="Author"/>
        <w:spacing w:line="240" w:lineRule="auto"/>
        <w:rPr>
          <w:rFonts w:ascii="Arial" w:hAnsi="Arial" w:cs="Arial"/>
          <w:bCs/>
          <w:iCs/>
          <w:kern w:val="28"/>
          <w:sz w:val="36"/>
        </w:rPr>
      </w:pPr>
      <w:r w:rsidRPr="00361A57">
        <w:rPr>
          <w:rFonts w:ascii="Arial" w:hAnsi="Arial" w:cs="Arial"/>
          <w:bCs/>
          <w:iCs/>
          <w:kern w:val="28"/>
          <w:sz w:val="36"/>
        </w:rPr>
        <w:t>Immunological Impairment of T Cell Function in Spontaneous Abortion: A Review of T Cell Exhaustion Dynamics</w:t>
      </w:r>
    </w:p>
    <w:p w14:paraId="2357E465" w14:textId="77777777" w:rsidR="00361A57" w:rsidRDefault="00361A57" w:rsidP="00441B6F">
      <w:pPr>
        <w:pStyle w:val="Author"/>
        <w:spacing w:line="240" w:lineRule="auto"/>
        <w:rPr>
          <w:rFonts w:ascii="Arial" w:hAnsi="Arial" w:cs="Arial"/>
          <w:bCs/>
          <w:iCs/>
          <w:kern w:val="28"/>
          <w:sz w:val="36"/>
        </w:rPr>
      </w:pPr>
    </w:p>
    <w:p w14:paraId="3D406B42" w14:textId="77777777" w:rsidR="00C74292" w:rsidRDefault="00C74292" w:rsidP="00FF6DA7">
      <w:pPr>
        <w:pStyle w:val="Affiliation"/>
        <w:spacing w:after="0" w:line="240" w:lineRule="auto"/>
        <w:rPr>
          <w:rFonts w:ascii="Arial" w:hAnsi="Arial" w:cs="Arial"/>
        </w:rPr>
      </w:pPr>
    </w:p>
    <w:p w14:paraId="047AF6E6" w14:textId="77777777" w:rsidR="002C57D2" w:rsidRPr="00FB3A86" w:rsidRDefault="002C57D2" w:rsidP="00441B6F">
      <w:pPr>
        <w:pStyle w:val="Affiliation"/>
        <w:spacing w:after="0" w:line="240" w:lineRule="auto"/>
        <w:jc w:val="both"/>
        <w:rPr>
          <w:rFonts w:ascii="Arial" w:hAnsi="Arial" w:cs="Arial"/>
        </w:rPr>
      </w:pPr>
    </w:p>
    <w:p w14:paraId="7C5E9311" w14:textId="58CE78E6" w:rsidR="00B01FCD" w:rsidRPr="00FB3A86" w:rsidRDefault="00361A57" w:rsidP="00441B6F">
      <w:pPr>
        <w:pStyle w:val="Copyright"/>
        <w:spacing w:after="0" w:line="240" w:lineRule="auto"/>
        <w:jc w:val="both"/>
        <w:rPr>
          <w:rFonts w:ascii="Arial" w:hAnsi="Arial" w:cs="Arial"/>
        </w:rPr>
        <w:sectPr w:rsidR="00B01FCD" w:rsidRPr="00FB3A86" w:rsidSect="00F9238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EB2B054" wp14:editId="23323957">
                <wp:extent cx="5303520" cy="635"/>
                <wp:effectExtent l="9525" t="11430" r="11430" b="17145"/>
                <wp:docPr id="163475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D2CC8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33CF83F" w14:textId="63A4CC8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0C798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AE7EFA5" w14:textId="77777777" w:rsidTr="001E44FE">
        <w:tc>
          <w:tcPr>
            <w:tcW w:w="9576" w:type="dxa"/>
            <w:shd w:val="clear" w:color="auto" w:fill="F2F2F2"/>
          </w:tcPr>
          <w:p w14:paraId="45068F2D" w14:textId="77777777"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Background: Reported studies suggest a potential link between immune response and pregnancy loss, requiring further investigation.  </w:t>
            </w:r>
          </w:p>
          <w:p w14:paraId="27AF8771" w14:textId="77777777"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Objective: This review </w:t>
            </w:r>
            <w:proofErr w:type="spellStart"/>
            <w:r w:rsidRPr="00FF6DA7">
              <w:rPr>
                <w:rFonts w:ascii="Arial" w:eastAsia="Calibri" w:hAnsi="Arial" w:cs="Arial"/>
                <w:szCs w:val="22"/>
              </w:rPr>
              <w:t>synthesised</w:t>
            </w:r>
            <w:proofErr w:type="spellEnd"/>
            <w:r w:rsidRPr="00FF6DA7">
              <w:rPr>
                <w:rFonts w:ascii="Arial" w:eastAsia="Calibri" w:hAnsi="Arial" w:cs="Arial"/>
                <w:szCs w:val="22"/>
              </w:rPr>
              <w:t xml:space="preserve"> existing research on T cell exhaustion (TCE) in spontaneous abortion and pregnancy complications.</w:t>
            </w:r>
          </w:p>
          <w:p w14:paraId="13EBC894" w14:textId="77777777"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Methodology: A comprehensive database search from Scopus, Google Scholar, PubMed, and Web of Science identified 23 eligible studies that reported original data on spontaneous abortion and pregnancy complications. </w:t>
            </w:r>
          </w:p>
          <w:p w14:paraId="577A9707" w14:textId="13795FFA" w:rsidR="00FF6DA7" w:rsidRPr="00FF6DA7" w:rsidRDefault="00FF6DA7" w:rsidP="00FF6DA7">
            <w:pPr>
              <w:pStyle w:val="Body"/>
              <w:rPr>
                <w:rFonts w:ascii="Arial" w:eastAsia="Calibri" w:hAnsi="Arial" w:cs="Arial"/>
                <w:szCs w:val="22"/>
              </w:rPr>
            </w:pPr>
            <w:r w:rsidRPr="00FF6DA7">
              <w:rPr>
                <w:rFonts w:ascii="Arial" w:eastAsia="Calibri" w:hAnsi="Arial" w:cs="Arial"/>
                <w:szCs w:val="22"/>
              </w:rPr>
              <w:t xml:space="preserve">Results: The review has shown that TCE is common in spontaneous abortion, </w:t>
            </w:r>
            <w:proofErr w:type="spellStart"/>
            <w:r w:rsidR="008D2D76">
              <w:rPr>
                <w:rFonts w:ascii="Arial" w:eastAsia="Calibri" w:hAnsi="Arial" w:cs="Arial"/>
                <w:szCs w:val="22"/>
              </w:rPr>
              <w:t>characterised</w:t>
            </w:r>
            <w:proofErr w:type="spellEnd"/>
            <w:r w:rsidR="008D2D76">
              <w:rPr>
                <w:rFonts w:ascii="Arial" w:eastAsia="Calibri" w:hAnsi="Arial" w:cs="Arial"/>
                <w:szCs w:val="22"/>
              </w:rPr>
              <w:t xml:space="preserve"> by the upregulation of inhibitory receptors and a suboptimal or lack of T-cells to perform their normal functions, such as proliferation, cytokine production,</w:t>
            </w:r>
            <w:r w:rsidRPr="00FF6DA7">
              <w:rPr>
                <w:rFonts w:ascii="Arial" w:eastAsia="Calibri" w:hAnsi="Arial" w:cs="Arial"/>
                <w:szCs w:val="22"/>
              </w:rPr>
              <w:t xml:space="preserve"> and cytotoxicity. This anomaly is partly anchored on chronic antigen exposure, oxidative stress, and hormonal changes, phenomena frequently associated with recurrent spontaneous abortion or poor pregnancy outcomes.  </w:t>
            </w:r>
          </w:p>
          <w:p w14:paraId="6F917950" w14:textId="626CCFE4" w:rsidR="00505F06" w:rsidRPr="00BA1B01" w:rsidRDefault="00FF6DA7" w:rsidP="00FF6DA7">
            <w:pPr>
              <w:pStyle w:val="Body"/>
              <w:rPr>
                <w:rFonts w:ascii="Arial" w:eastAsia="Calibri" w:hAnsi="Arial" w:cs="Arial"/>
                <w:szCs w:val="22"/>
              </w:rPr>
            </w:pPr>
            <w:r w:rsidRPr="00FF6DA7">
              <w:rPr>
                <w:rFonts w:ascii="Arial" w:eastAsia="Calibri" w:hAnsi="Arial" w:cs="Arial"/>
                <w:szCs w:val="22"/>
              </w:rPr>
              <w:t>Conclusion: Optimal modulation of immune response to control TCE may prevent spontaneous abortion and promote successful pregnancies.</w:t>
            </w:r>
          </w:p>
        </w:tc>
      </w:tr>
    </w:tbl>
    <w:p w14:paraId="6EE150E6" w14:textId="77777777" w:rsidR="00636EB2" w:rsidRDefault="00636EB2" w:rsidP="00441B6F">
      <w:pPr>
        <w:pStyle w:val="Body"/>
        <w:spacing w:after="0"/>
        <w:rPr>
          <w:rFonts w:ascii="Arial" w:hAnsi="Arial" w:cs="Arial"/>
          <w:i/>
        </w:rPr>
      </w:pPr>
    </w:p>
    <w:p w14:paraId="54E97E17" w14:textId="55E0E280" w:rsidR="00A24E7E" w:rsidRDefault="00A24E7E" w:rsidP="00441B6F">
      <w:pPr>
        <w:pStyle w:val="Body"/>
        <w:spacing w:after="0"/>
        <w:rPr>
          <w:rFonts w:ascii="Arial" w:hAnsi="Arial" w:cs="Arial"/>
          <w:i/>
        </w:rPr>
      </w:pPr>
      <w:r>
        <w:rPr>
          <w:rFonts w:ascii="Arial" w:hAnsi="Arial" w:cs="Arial"/>
          <w:i/>
        </w:rPr>
        <w:t>Keywords:</w:t>
      </w:r>
      <w:r w:rsidR="00FF6DA7" w:rsidRPr="00FF6DA7">
        <w:t xml:space="preserve"> </w:t>
      </w:r>
      <w:r w:rsidR="00FF6DA7" w:rsidRPr="00FF6DA7">
        <w:rPr>
          <w:rFonts w:ascii="Arial" w:hAnsi="Arial" w:cs="Arial"/>
          <w:i/>
        </w:rPr>
        <w:t>T cell exhaustion, Immune exhaustion, spontaneous abortion, pregnancy, immune regulation, reproductive immunology, Systematic Review.</w:t>
      </w:r>
    </w:p>
    <w:p w14:paraId="1C971FFC" w14:textId="77777777" w:rsidR="00790ADA" w:rsidRDefault="00790ADA" w:rsidP="00441B6F">
      <w:pPr>
        <w:pStyle w:val="Body"/>
        <w:spacing w:after="0"/>
        <w:rPr>
          <w:rFonts w:ascii="Arial" w:hAnsi="Arial" w:cs="Arial"/>
          <w:i/>
        </w:rPr>
      </w:pPr>
    </w:p>
    <w:p w14:paraId="12D9F349" w14:textId="77777777" w:rsidR="0024282C" w:rsidRDefault="0024282C" w:rsidP="00441B6F">
      <w:pPr>
        <w:pStyle w:val="Body"/>
        <w:spacing w:after="0"/>
        <w:rPr>
          <w:rFonts w:ascii="Arial" w:hAnsi="Arial" w:cs="Arial"/>
          <w:i/>
          <w:sz w:val="18"/>
        </w:rPr>
      </w:pPr>
    </w:p>
    <w:p w14:paraId="4E5705F8" w14:textId="77777777" w:rsidR="00505F06" w:rsidRPr="00A24E7E" w:rsidRDefault="00505F06" w:rsidP="00441B6F">
      <w:pPr>
        <w:pStyle w:val="Body"/>
        <w:spacing w:after="0"/>
        <w:rPr>
          <w:rFonts w:ascii="Arial" w:hAnsi="Arial" w:cs="Arial"/>
          <w:i/>
        </w:rPr>
      </w:pPr>
    </w:p>
    <w:p w14:paraId="7B8CDBBF" w14:textId="01DBA032" w:rsidR="007F7B32" w:rsidRDefault="00902823" w:rsidP="00441B6F">
      <w:pPr>
        <w:pStyle w:val="AbstHead"/>
        <w:spacing w:after="0"/>
        <w:jc w:val="both"/>
        <w:rPr>
          <w:rFonts w:ascii="Arial" w:hAnsi="Arial" w:cs="Arial"/>
        </w:rPr>
      </w:pPr>
      <w:r>
        <w:rPr>
          <w:rFonts w:ascii="Arial" w:hAnsi="Arial" w:cs="Arial"/>
        </w:rPr>
        <w:t xml:space="preserve">1. </w:t>
      </w:r>
      <w:r w:rsidR="00FF6DA7" w:rsidRPr="00FF6DA7">
        <w:rPr>
          <w:rFonts w:ascii="Arial" w:hAnsi="Arial" w:cs="Arial"/>
        </w:rPr>
        <w:t>Introduction</w:t>
      </w:r>
    </w:p>
    <w:p w14:paraId="65D73ABA" w14:textId="77777777" w:rsidR="00790ADA" w:rsidRPr="00FB3A86" w:rsidRDefault="00790ADA" w:rsidP="00441B6F">
      <w:pPr>
        <w:pStyle w:val="AbstHead"/>
        <w:spacing w:after="0"/>
        <w:jc w:val="both"/>
        <w:rPr>
          <w:rFonts w:ascii="Arial" w:hAnsi="Arial" w:cs="Arial"/>
        </w:rPr>
      </w:pPr>
    </w:p>
    <w:p w14:paraId="208EE9E2" w14:textId="014F6292" w:rsidR="00FF6DA7" w:rsidRPr="00FF6DA7" w:rsidRDefault="00FF6DA7" w:rsidP="00FF6DA7">
      <w:pPr>
        <w:pStyle w:val="Body"/>
        <w:rPr>
          <w:rFonts w:ascii="Arial" w:hAnsi="Arial" w:cs="Arial"/>
        </w:rPr>
      </w:pPr>
      <w:r w:rsidRPr="00FF6DA7">
        <w:rPr>
          <w:rFonts w:ascii="Arial" w:hAnsi="Arial" w:cs="Arial"/>
        </w:rPr>
        <w:t>Pregnancy is a complex immune state where tolerance and immune activation coexist (Hu et al., 2016).</w:t>
      </w:r>
      <w:r w:rsidR="008D2D76">
        <w:rPr>
          <w:rFonts w:ascii="Arial" w:hAnsi="Arial" w:cs="Arial"/>
        </w:rPr>
        <w:t xml:space="preserve"> </w:t>
      </w:r>
      <w:r w:rsidRPr="00FF6DA7">
        <w:rPr>
          <w:rFonts w:ascii="Arial" w:hAnsi="Arial" w:cs="Arial"/>
        </w:rPr>
        <w:t>Despite its prevalence, the mechanisms governing maternal-fetal immune tolerance remain unclear. Pregnancy failure affects approximately 15% of known pregnancies, with more than 50% attributed to immune tolerance defects (Kuon et al., 2015a). Research has shown that natural killer cells expressing Tim-3 play a defensive function in the early stages of pregnancy, promoting immunosuppressive activities and regulatory T-cell induction. (Kuon et al., 2015a).</w:t>
      </w:r>
    </w:p>
    <w:p w14:paraId="25AF596C" w14:textId="4348C203" w:rsidR="00FF6DA7" w:rsidRPr="00FF6DA7" w:rsidRDefault="00FF6DA7" w:rsidP="00FF6DA7">
      <w:pPr>
        <w:pStyle w:val="Body"/>
        <w:rPr>
          <w:rFonts w:ascii="Arial" w:hAnsi="Arial" w:cs="Arial"/>
        </w:rPr>
      </w:pPr>
      <w:r w:rsidRPr="00FF6DA7">
        <w:rPr>
          <w:rFonts w:ascii="Arial" w:hAnsi="Arial" w:cs="Arial"/>
        </w:rPr>
        <w:lastRenderedPageBreak/>
        <w:t>Spontaneous abortion, also known as miscarriage, is the unplanned termination of a pregnancy before the fetus can survive outside the womb, typically before the 20th week of gestation (Miller et al., 2020). Spontaneous abortion can occur due to various reasons, including chromosomal abnormalities, hormonal imbalance, infections, immune system disorders, uterine or cervical abnormalities, and advanced maternal age, among others (Miller et al., 2020). Spontaneous abortion, affecting close to 30% of pregnancies, is a common complication</w:t>
      </w:r>
      <w:r w:rsidR="008D2D76">
        <w:rPr>
          <w:rFonts w:ascii="Arial" w:hAnsi="Arial" w:cs="Arial"/>
        </w:rPr>
        <w:t>,</w:t>
      </w:r>
      <w:r w:rsidRPr="00FF6DA7">
        <w:rPr>
          <w:rFonts w:ascii="Arial" w:hAnsi="Arial" w:cs="Arial"/>
        </w:rPr>
        <w:t xml:space="preserve"> with recurrent pregnancy loss affecting 1 in 100 women</w:t>
      </w:r>
      <w:r w:rsidR="008D2D76">
        <w:rPr>
          <w:rFonts w:ascii="Arial" w:hAnsi="Arial" w:cs="Arial"/>
        </w:rPr>
        <w:t xml:space="preserve"> </w:t>
      </w:r>
      <w:r w:rsidRPr="00FF6DA7">
        <w:rPr>
          <w:rFonts w:ascii="Arial" w:hAnsi="Arial" w:cs="Arial"/>
        </w:rPr>
        <w:t>(Miller et al., 2020). While chromosomal abnormalities and thrombotic complications are established causes, immunologic factors</w:t>
      </w:r>
      <w:r w:rsidR="008D2D76">
        <w:rPr>
          <w:rFonts w:ascii="Arial" w:hAnsi="Arial" w:cs="Arial"/>
        </w:rPr>
        <w:t xml:space="preserve">, such as T-cell exhaustion, have also </w:t>
      </w:r>
      <w:r w:rsidRPr="00FF6DA7">
        <w:rPr>
          <w:rFonts w:ascii="Arial" w:hAnsi="Arial" w:cs="Arial"/>
        </w:rPr>
        <w:t>been implicated (Miller et al., 2020).</w:t>
      </w:r>
    </w:p>
    <w:p w14:paraId="5306414D" w14:textId="3DA4C444" w:rsidR="00FF6DA7" w:rsidRPr="00FF6DA7" w:rsidRDefault="00FF6DA7" w:rsidP="00FF6DA7">
      <w:pPr>
        <w:pStyle w:val="Body"/>
        <w:rPr>
          <w:rFonts w:ascii="Arial" w:hAnsi="Arial" w:cs="Arial"/>
        </w:rPr>
      </w:pPr>
      <w:r w:rsidRPr="00FF6DA7">
        <w:rPr>
          <w:rFonts w:ascii="Arial" w:hAnsi="Arial" w:cs="Arial"/>
        </w:rPr>
        <w:t>Programmed Cell Death Protein 1 (PD-1), T Cell Immunoglobulin and Mucin-Domain Containing-3 (TIM-3), and Cytotoxic T-lymphocyte-associated Protein 4 (CTLA-4) are critical immune checkpoint receptors (</w:t>
      </w:r>
      <w:proofErr w:type="spellStart"/>
      <w:r w:rsidRPr="00FF6DA7">
        <w:rPr>
          <w:rFonts w:ascii="Arial" w:hAnsi="Arial" w:cs="Arial"/>
        </w:rPr>
        <w:t>Catakovic</w:t>
      </w:r>
      <w:proofErr w:type="spellEnd"/>
      <w:r w:rsidRPr="00FF6DA7">
        <w:rPr>
          <w:rFonts w:ascii="Arial" w:hAnsi="Arial" w:cs="Arial"/>
        </w:rPr>
        <w:t xml:space="preserve"> et al., 2017). Their dysregulation can contribute to spontaneous abortion by disrupting immune tolerance during pregnancy. These markers maintain a balance of T helper cells (Th1/Th2) and regulatory T cells (Tregs) and their cytokines essential for pregnancy success (Li et al., 2017).   Altered expression of these markers can lead to T-cell exhaustion and recurrent miscarriages, </w:t>
      </w:r>
      <w:r w:rsidR="008D2D76">
        <w:rPr>
          <w:rFonts w:ascii="Arial" w:hAnsi="Arial" w:cs="Arial"/>
        </w:rPr>
        <w:t>underscoring their importance in maintaining the delicate balance of the maternal-fetal immune system (</w:t>
      </w:r>
      <w:r w:rsidRPr="00FF6DA7">
        <w:rPr>
          <w:rFonts w:ascii="Arial" w:hAnsi="Arial" w:cs="Arial"/>
        </w:rPr>
        <w:t>Li et al., 2020).</w:t>
      </w:r>
    </w:p>
    <w:p w14:paraId="5434B2F4" w14:textId="3204023D" w:rsidR="00790ADA" w:rsidRDefault="00FF6DA7" w:rsidP="00FF6DA7">
      <w:pPr>
        <w:pStyle w:val="Body"/>
        <w:spacing w:after="0"/>
        <w:rPr>
          <w:rFonts w:ascii="Arial" w:hAnsi="Arial" w:cs="Arial"/>
        </w:rPr>
      </w:pPr>
      <w:r w:rsidRPr="00FF6DA7">
        <w:rPr>
          <w:rFonts w:ascii="Arial" w:hAnsi="Arial" w:cs="Arial"/>
        </w:rPr>
        <w:t xml:space="preserve">This systematic review aims to </w:t>
      </w:r>
      <w:proofErr w:type="spellStart"/>
      <w:r w:rsidRPr="00FF6DA7">
        <w:rPr>
          <w:rFonts w:ascii="Arial" w:hAnsi="Arial" w:cs="Arial"/>
        </w:rPr>
        <w:t>synthesise</w:t>
      </w:r>
      <w:proofErr w:type="spellEnd"/>
      <w:r w:rsidRPr="00FF6DA7">
        <w:rPr>
          <w:rFonts w:ascii="Arial" w:hAnsi="Arial" w:cs="Arial"/>
        </w:rPr>
        <w:t xml:space="preserve"> existing literature on TCE in spontaneous abortion and pregnancy, exploring its prevalence, mechanisms, and clinical implications to identify knowledge gaps and areas for future research.</w:t>
      </w:r>
    </w:p>
    <w:p w14:paraId="0A6587B4" w14:textId="77777777" w:rsidR="00FF6DA7" w:rsidRPr="00FB3A86" w:rsidRDefault="00FF6DA7" w:rsidP="00FF6DA7">
      <w:pPr>
        <w:pStyle w:val="Body"/>
        <w:spacing w:after="0"/>
        <w:rPr>
          <w:rFonts w:ascii="Arial" w:hAnsi="Arial" w:cs="Arial"/>
        </w:rPr>
      </w:pPr>
    </w:p>
    <w:p w14:paraId="04C2292A" w14:textId="70625AD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7B1E0AA" w14:textId="77777777" w:rsidR="00790ADA" w:rsidRPr="00FB3A86" w:rsidRDefault="00790ADA" w:rsidP="00441B6F">
      <w:pPr>
        <w:pStyle w:val="AbstHead"/>
        <w:spacing w:after="0"/>
        <w:jc w:val="both"/>
        <w:rPr>
          <w:rFonts w:ascii="Arial" w:hAnsi="Arial" w:cs="Arial"/>
        </w:rPr>
      </w:pPr>
    </w:p>
    <w:p w14:paraId="7A09CAB1" w14:textId="5E4115F9" w:rsidR="00FF6DA7" w:rsidRPr="00FF6DA7" w:rsidRDefault="00FA1C24" w:rsidP="00FF6DA7">
      <w:pPr>
        <w:pStyle w:val="Body"/>
        <w:rPr>
          <w:rFonts w:ascii="Arial" w:hAnsi="Arial" w:cs="Arial"/>
        </w:rPr>
      </w:pPr>
      <w:r w:rsidRPr="00C30A0F">
        <w:rPr>
          <w:rFonts w:ascii="Arial" w:hAnsi="Arial" w:cs="Arial"/>
          <w:b/>
          <w:caps/>
          <w:sz w:val="22"/>
        </w:rPr>
        <w:t xml:space="preserve">2.1 </w:t>
      </w:r>
      <w:r w:rsidRPr="00FA1C24">
        <w:rPr>
          <w:rFonts w:ascii="Arial" w:hAnsi="Arial" w:cs="Arial"/>
          <w:b/>
          <w:sz w:val="22"/>
        </w:rPr>
        <w:t>Study design</w:t>
      </w:r>
    </w:p>
    <w:p w14:paraId="64B1ECB2" w14:textId="77777777" w:rsidR="00FF6DA7" w:rsidRPr="00FF6DA7" w:rsidRDefault="00FF6DA7" w:rsidP="00FF6DA7">
      <w:pPr>
        <w:pStyle w:val="Body"/>
        <w:rPr>
          <w:rFonts w:ascii="Arial" w:hAnsi="Arial" w:cs="Arial"/>
        </w:rPr>
      </w:pPr>
      <w:r w:rsidRPr="00FF6DA7">
        <w:rPr>
          <w:rFonts w:ascii="Arial" w:hAnsi="Arial" w:cs="Arial"/>
        </w:rPr>
        <w:t xml:space="preserve">This systematic review spanned from January 2014 to March 2024, adhering to the PRISMA 2020 guidelines for a comprehensive and transparent approach. The research process involved a structured identification, screening, eligibility, and inclusion framework conducted independently to </w:t>
      </w:r>
      <w:proofErr w:type="spellStart"/>
      <w:r w:rsidRPr="00FF6DA7">
        <w:rPr>
          <w:rFonts w:ascii="Arial" w:hAnsi="Arial" w:cs="Arial"/>
        </w:rPr>
        <w:t>minimise</w:t>
      </w:r>
      <w:proofErr w:type="spellEnd"/>
      <w:r w:rsidRPr="00FF6DA7">
        <w:rPr>
          <w:rFonts w:ascii="Arial" w:hAnsi="Arial" w:cs="Arial"/>
        </w:rPr>
        <w:t xml:space="preserve"> errors and bias. Studies were selected based on their relevance to understanding T cell exhaustion in pregnancy, with a focus on peer-reviewed journals. Data extraction encompassed T cell functionality, inhibitory receptor expression, cytokine profiles, and spontaneous abortion outcomes. Furthermore, a comprehensive review of animal models and clinical studies was conducted to gain a deeper insight into the role of T cell exhaustion in spontaneous abortion and pregnancy complications, providing a more complete understanding of this complex phenomenon.</w:t>
      </w:r>
    </w:p>
    <w:p w14:paraId="6B5DC96F" w14:textId="2A8CA679"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FA1C24">
        <w:rPr>
          <w:rFonts w:ascii="Arial" w:hAnsi="Arial" w:cs="Arial"/>
          <w:b/>
          <w:sz w:val="22"/>
        </w:rPr>
        <w:t>Search Strategy</w:t>
      </w:r>
    </w:p>
    <w:p w14:paraId="2096835E" w14:textId="4B1A5771" w:rsidR="00FF6DA7" w:rsidRPr="00FF6DA7" w:rsidRDefault="00FF6DA7" w:rsidP="00FF6DA7">
      <w:pPr>
        <w:pStyle w:val="Body"/>
        <w:rPr>
          <w:rFonts w:ascii="Arial" w:hAnsi="Arial" w:cs="Arial"/>
        </w:rPr>
      </w:pPr>
      <w:r w:rsidRPr="00FF6DA7">
        <w:rPr>
          <w:rFonts w:ascii="Arial" w:hAnsi="Arial" w:cs="Arial"/>
        </w:rPr>
        <w:t xml:space="preserve">A systematic literature search was </w:t>
      </w:r>
      <w:r w:rsidR="008D2D76">
        <w:rPr>
          <w:rFonts w:ascii="Arial" w:hAnsi="Arial" w:cs="Arial"/>
        </w:rPr>
        <w:t>conducted, encompassing a range of databases, including Scopus, Google Scholar, PubMed,</w:t>
      </w:r>
      <w:r w:rsidRPr="00FF6DA7">
        <w:rPr>
          <w:rFonts w:ascii="Arial" w:hAnsi="Arial" w:cs="Arial"/>
        </w:rPr>
        <w:t xml:space="preserve"> and Web of Science, to identify and </w:t>
      </w:r>
      <w:proofErr w:type="spellStart"/>
      <w:r w:rsidRPr="00FF6DA7">
        <w:rPr>
          <w:rFonts w:ascii="Arial" w:hAnsi="Arial" w:cs="Arial"/>
        </w:rPr>
        <w:t>synthesise</w:t>
      </w:r>
      <w:proofErr w:type="spellEnd"/>
      <w:r w:rsidRPr="00FF6DA7">
        <w:rPr>
          <w:rFonts w:ascii="Arial" w:hAnsi="Arial" w:cs="Arial"/>
        </w:rPr>
        <w:t xml:space="preserve"> the findings of previous studies. Applicable keywords, </w:t>
      </w:r>
      <w:proofErr w:type="spellStart"/>
      <w:r w:rsidRPr="00FF6DA7">
        <w:rPr>
          <w:rFonts w:ascii="Arial" w:hAnsi="Arial" w:cs="Arial"/>
        </w:rPr>
        <w:t>utilising</w:t>
      </w:r>
      <w:proofErr w:type="spellEnd"/>
      <w:r w:rsidRPr="00FF6DA7">
        <w:rPr>
          <w:rFonts w:ascii="Arial" w:hAnsi="Arial" w:cs="Arial"/>
        </w:rPr>
        <w:t xml:space="preserve"> Medical Subject Headings (</w:t>
      </w:r>
      <w:proofErr w:type="spellStart"/>
      <w:r w:rsidRPr="00FF6DA7">
        <w:rPr>
          <w:rFonts w:ascii="Arial" w:hAnsi="Arial" w:cs="Arial"/>
        </w:rPr>
        <w:t>MeSH</w:t>
      </w:r>
      <w:proofErr w:type="spellEnd"/>
      <w:r w:rsidRPr="00FF6DA7">
        <w:rPr>
          <w:rFonts w:ascii="Arial" w:hAnsi="Arial" w:cs="Arial"/>
        </w:rPr>
        <w:t>) for PubMed, were combined using logical operators to develop a comprehensive search strategy. A combination of keywords from the title was used to construct Boolean search strings (“T cell exhaustion”) OR (“Immune exhaustion”) AND (“Spontaneous abortion”) OR (“Miscarriage”) AND (“Pregnancy”) in other to search and identify relevant studies. This methodology ensured a rigorous and systematic approach to understanding T cell exhaustion in the context of spontaneous abortion and pregnancy.</w:t>
      </w:r>
    </w:p>
    <w:p w14:paraId="2AC0734B" w14:textId="199C9866"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FA1C24">
        <w:rPr>
          <w:rFonts w:ascii="Arial" w:hAnsi="Arial" w:cs="Arial"/>
          <w:b/>
          <w:sz w:val="22"/>
        </w:rPr>
        <w:t>Inclusion criteria</w:t>
      </w:r>
    </w:p>
    <w:p w14:paraId="627C6A8F" w14:textId="77777777" w:rsidR="00FF6DA7" w:rsidRPr="00FF6DA7" w:rsidRDefault="00FF6DA7" w:rsidP="00FF6DA7">
      <w:pPr>
        <w:pStyle w:val="Body"/>
        <w:rPr>
          <w:rFonts w:ascii="Arial" w:hAnsi="Arial" w:cs="Arial"/>
        </w:rPr>
      </w:pPr>
      <w:r w:rsidRPr="00FF6DA7">
        <w:rPr>
          <w:rFonts w:ascii="Arial" w:hAnsi="Arial" w:cs="Arial"/>
        </w:rPr>
        <w:lastRenderedPageBreak/>
        <w:t xml:space="preserve">Available studies and data were included based on the following predefined criteria: (1) original research papers published between January 2014 and March 2024, (2) experimental and Observational studies, (3) availability of full text, and (4) articles written and published in English. </w:t>
      </w:r>
    </w:p>
    <w:p w14:paraId="7D6443DD" w14:textId="04AF4B6A" w:rsidR="00FA1C24" w:rsidRPr="00FF6DA7" w:rsidRDefault="00FA1C24" w:rsidP="00FA1C24">
      <w:pPr>
        <w:pStyle w:val="Body"/>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FA1C24">
        <w:rPr>
          <w:rFonts w:ascii="Arial" w:hAnsi="Arial" w:cs="Arial"/>
          <w:b/>
          <w:sz w:val="22"/>
        </w:rPr>
        <w:t>Ethical Clearance</w:t>
      </w:r>
    </w:p>
    <w:p w14:paraId="19FE07F3" w14:textId="534AA2D6" w:rsidR="00A03B96" w:rsidRDefault="00FF6DA7" w:rsidP="00FF6DA7">
      <w:pPr>
        <w:pStyle w:val="Body"/>
        <w:spacing w:after="0"/>
        <w:rPr>
          <w:rFonts w:ascii="Arial" w:hAnsi="Arial" w:cs="Arial"/>
        </w:rPr>
      </w:pPr>
      <w:r w:rsidRPr="00FF6DA7">
        <w:rPr>
          <w:rFonts w:ascii="Arial" w:hAnsi="Arial" w:cs="Arial"/>
        </w:rPr>
        <w:t>This systematic review did not necessitate ethical clearance, as it relied on previously published studies and research works freely accessible in the public domain, eliminating the need for additional ethical oversight.</w:t>
      </w:r>
    </w:p>
    <w:p w14:paraId="443123CA" w14:textId="77777777" w:rsidR="00FA1C24" w:rsidRDefault="00FA1C24" w:rsidP="00FF6DA7">
      <w:pPr>
        <w:pStyle w:val="Body"/>
        <w:spacing w:after="0"/>
        <w:rPr>
          <w:rFonts w:ascii="Arial" w:hAnsi="Arial" w:cs="Arial"/>
        </w:rPr>
      </w:pPr>
    </w:p>
    <w:p w14:paraId="46EDE5EC" w14:textId="77777777" w:rsidR="00790ADA" w:rsidRPr="00FB3A86" w:rsidRDefault="00790ADA" w:rsidP="00441B6F">
      <w:pPr>
        <w:pStyle w:val="Body"/>
        <w:spacing w:after="0"/>
        <w:rPr>
          <w:rFonts w:ascii="Arial" w:hAnsi="Arial" w:cs="Arial"/>
        </w:rPr>
      </w:pPr>
    </w:p>
    <w:p w14:paraId="2F9A70F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2EC9297" w14:textId="77777777" w:rsidR="00790ADA" w:rsidRPr="00FB3A86" w:rsidRDefault="00790ADA" w:rsidP="00441B6F">
      <w:pPr>
        <w:pStyle w:val="Head1"/>
        <w:spacing w:after="0"/>
        <w:jc w:val="both"/>
        <w:rPr>
          <w:rFonts w:ascii="Arial" w:hAnsi="Arial" w:cs="Arial"/>
        </w:rPr>
      </w:pPr>
    </w:p>
    <w:p w14:paraId="209327C7" w14:textId="67FA4AB8" w:rsidR="00FA1C24" w:rsidRPr="00FF6DA7" w:rsidRDefault="00FA1C24" w:rsidP="00FA1C24">
      <w:pPr>
        <w:pStyle w:val="Body"/>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FA1C24">
        <w:rPr>
          <w:rFonts w:ascii="Arial" w:hAnsi="Arial" w:cs="Arial"/>
          <w:b/>
          <w:sz w:val="22"/>
        </w:rPr>
        <w:t>Study identification and retrieval</w:t>
      </w:r>
    </w:p>
    <w:p w14:paraId="093549B7" w14:textId="70222FA7" w:rsidR="00790ADA" w:rsidRDefault="008D2D76" w:rsidP="00FA1C24">
      <w:pPr>
        <w:pStyle w:val="Body"/>
        <w:spacing w:after="0"/>
        <w:rPr>
          <w:rFonts w:ascii="Arial" w:hAnsi="Arial" w:cs="Arial"/>
        </w:rPr>
      </w:pPr>
      <w:r>
        <w:rPr>
          <w:rFonts w:ascii="Arial" w:hAnsi="Arial" w:cs="Arial"/>
        </w:rPr>
        <w:t>Figure 1</w:t>
      </w:r>
      <w:r w:rsidR="00FA1C24" w:rsidRPr="00FA1C24">
        <w:rPr>
          <w:rFonts w:ascii="Arial" w:hAnsi="Arial" w:cs="Arial"/>
        </w:rPr>
        <w:t xml:space="preserve"> illustrates the step-by-step process of identifying, retrieving, and selecting studies for this review. Our literature search yielded 23,000 articles from Google Scholar, 12,959 from PubMed, and Web of Science 367. After filtering to remove duplicates and irrelevant studies, 50 articles qualified for a thorough full-text evaluation. Upon further assessment, 21 of these studies met the predetermined inclusion criteria and were included in the review</w:t>
      </w:r>
      <w:r w:rsidR="00FA1C24">
        <w:rPr>
          <w:rFonts w:ascii="Arial" w:hAnsi="Arial" w:cs="Arial"/>
        </w:rPr>
        <w:t>.</w:t>
      </w:r>
    </w:p>
    <w:p w14:paraId="3D7B21A8" w14:textId="77777777" w:rsidR="00FA1C24" w:rsidRDefault="00FA1C24" w:rsidP="00FA1C24">
      <w:pPr>
        <w:pStyle w:val="Body"/>
        <w:spacing w:after="0"/>
        <w:rPr>
          <w:rFonts w:ascii="Arial" w:hAnsi="Arial" w:cs="Arial"/>
        </w:rPr>
      </w:pPr>
    </w:p>
    <w:p w14:paraId="5E5D69B2" w14:textId="0080087D" w:rsidR="00FA1C24" w:rsidRDefault="00FA1C24" w:rsidP="00FA1C24">
      <w:pPr>
        <w:pStyle w:val="Body"/>
        <w:spacing w:after="0"/>
        <w:rPr>
          <w:rFonts w:ascii="Arial" w:hAnsi="Arial" w:cs="Arial"/>
        </w:rPr>
      </w:pPr>
      <w:r>
        <w:rPr>
          <w:noProof/>
        </w:rPr>
        <w:drawing>
          <wp:inline distT="0" distB="0" distL="0" distR="0" wp14:anchorId="4AD2614D" wp14:editId="7EE46B9A">
            <wp:extent cx="5212080" cy="2931655"/>
            <wp:effectExtent l="0" t="0" r="0" b="0"/>
            <wp:docPr id="800339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2931655"/>
                    </a:xfrm>
                    <a:prstGeom prst="rect">
                      <a:avLst/>
                    </a:prstGeom>
                    <a:noFill/>
                    <a:ln>
                      <a:noFill/>
                    </a:ln>
                  </pic:spPr>
                </pic:pic>
              </a:graphicData>
            </a:graphic>
          </wp:inline>
        </w:drawing>
      </w:r>
    </w:p>
    <w:p w14:paraId="5D374398" w14:textId="10DA37A0" w:rsidR="00FA1C24" w:rsidRPr="00C915D3" w:rsidRDefault="00FA1C24" w:rsidP="00FA1C24">
      <w:pPr>
        <w:pStyle w:val="Body"/>
        <w:spacing w:after="0"/>
        <w:rPr>
          <w:rFonts w:ascii="Arial" w:hAnsi="Arial" w:cs="Arial"/>
          <w:b/>
          <w:iCs/>
        </w:rPr>
      </w:pPr>
      <w:r w:rsidRPr="00C915D3">
        <w:rPr>
          <w:rFonts w:ascii="Arial" w:hAnsi="Arial"/>
          <w:b/>
          <w:iCs/>
          <w:sz w:val="18"/>
          <w:szCs w:val="16"/>
        </w:rPr>
        <w:t>Fig</w:t>
      </w:r>
      <w:r w:rsidR="00C915D3" w:rsidRPr="00C915D3">
        <w:rPr>
          <w:rFonts w:ascii="Arial" w:hAnsi="Arial"/>
          <w:b/>
          <w:iCs/>
          <w:sz w:val="18"/>
          <w:szCs w:val="16"/>
        </w:rPr>
        <w:t>.</w:t>
      </w:r>
      <w:r w:rsidRPr="00C915D3">
        <w:rPr>
          <w:rFonts w:ascii="Arial" w:hAnsi="Arial"/>
          <w:b/>
          <w:iCs/>
          <w:sz w:val="18"/>
          <w:szCs w:val="16"/>
        </w:rPr>
        <w:t xml:space="preserve"> 1: Schematic flow diagram of the stud</w:t>
      </w:r>
      <w:r w:rsidR="00C915D3">
        <w:rPr>
          <w:rFonts w:ascii="Arial" w:hAnsi="Arial"/>
          <w:b/>
          <w:iCs/>
          <w:sz w:val="18"/>
          <w:szCs w:val="16"/>
        </w:rPr>
        <w:t>y</w:t>
      </w:r>
      <w:r w:rsidRPr="00C915D3">
        <w:rPr>
          <w:rFonts w:ascii="Arial" w:hAnsi="Arial"/>
          <w:b/>
          <w:iCs/>
          <w:sz w:val="18"/>
          <w:szCs w:val="16"/>
        </w:rPr>
        <w:t xml:space="preserve"> retrieval process</w:t>
      </w:r>
    </w:p>
    <w:p w14:paraId="34B43CB7" w14:textId="77777777" w:rsidR="00FA1C24" w:rsidRPr="00C915D3" w:rsidRDefault="00FA1C24" w:rsidP="00FA1C24">
      <w:pPr>
        <w:pStyle w:val="Body"/>
        <w:spacing w:after="0"/>
        <w:rPr>
          <w:rFonts w:ascii="Arial" w:hAnsi="Arial" w:cs="Arial"/>
          <w:b/>
          <w:iCs/>
        </w:rPr>
      </w:pPr>
    </w:p>
    <w:p w14:paraId="5D90ECBD" w14:textId="77777777" w:rsidR="00FA1C24" w:rsidRDefault="00FA1C24" w:rsidP="00FA1C24">
      <w:pPr>
        <w:pStyle w:val="Body"/>
        <w:spacing w:after="0"/>
        <w:rPr>
          <w:rFonts w:ascii="Arial" w:hAnsi="Arial" w:cs="Arial"/>
        </w:rPr>
      </w:pPr>
    </w:p>
    <w:p w14:paraId="73054FE9" w14:textId="77777777" w:rsidR="00FA1C24" w:rsidRDefault="00FA1C24" w:rsidP="00FA1C24">
      <w:pPr>
        <w:pStyle w:val="Body"/>
        <w:spacing w:after="0"/>
        <w:rPr>
          <w:rFonts w:ascii="Arial" w:hAnsi="Arial" w:cs="Arial"/>
        </w:rPr>
      </w:pPr>
    </w:p>
    <w:p w14:paraId="7572AB98" w14:textId="77777777" w:rsidR="00FA1C24" w:rsidRDefault="00FA1C24" w:rsidP="00FA1C24">
      <w:pPr>
        <w:pStyle w:val="Body"/>
        <w:spacing w:after="0"/>
        <w:rPr>
          <w:rFonts w:ascii="Arial" w:hAnsi="Arial" w:cs="Arial"/>
        </w:rPr>
      </w:pPr>
    </w:p>
    <w:p w14:paraId="7CF887F6" w14:textId="77777777" w:rsidR="00FA1C24" w:rsidRDefault="00FA1C24" w:rsidP="00441B6F">
      <w:pPr>
        <w:tabs>
          <w:tab w:val="left" w:pos="1080"/>
        </w:tabs>
        <w:jc w:val="both"/>
        <w:rPr>
          <w:rFonts w:ascii="Arial" w:hAnsi="Arial"/>
          <w:b/>
        </w:rPr>
        <w:sectPr w:rsidR="00FA1C24" w:rsidSect="00F9238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30CE2D09" w14:textId="77777777" w:rsidR="008B7832" w:rsidRPr="00C915D3" w:rsidRDefault="008B7832" w:rsidP="008B7832">
      <w:pPr>
        <w:jc w:val="both"/>
        <w:rPr>
          <w:rFonts w:ascii="Arial" w:hAnsi="Arial" w:cs="Arial"/>
          <w:sz w:val="22"/>
          <w:szCs w:val="22"/>
        </w:rPr>
      </w:pPr>
      <w:r w:rsidRPr="00C915D3">
        <w:rPr>
          <w:rFonts w:ascii="Arial" w:hAnsi="Arial" w:cs="Arial"/>
          <w:sz w:val="22"/>
          <w:szCs w:val="22"/>
        </w:rPr>
        <w:lastRenderedPageBreak/>
        <w:t xml:space="preserve">Table 1: Summary of included articles. RSA: Recurrent Spontaneous Abortion: RSA is defined as three or more consecutive spontaneous miscarriages before the 22nd week of gestation; WRSA: Women with RSA; IPL: Induced pregnancy loss; HC-P: Healthy Control Pregnant; HC-NP: Healthy Control Non-Pregnant; Decidual Macrophages- </w:t>
      </w:r>
      <w:proofErr w:type="spellStart"/>
      <w:r w:rsidRPr="00C915D3">
        <w:rPr>
          <w:rFonts w:ascii="Arial" w:hAnsi="Arial" w:cs="Arial"/>
          <w:sz w:val="22"/>
          <w:szCs w:val="22"/>
        </w:rPr>
        <w:t>Mφs</w:t>
      </w:r>
      <w:proofErr w:type="spellEnd"/>
      <w:r w:rsidRPr="00C915D3">
        <w:rPr>
          <w:rFonts w:ascii="Arial" w:hAnsi="Arial" w:cs="Arial"/>
          <w:sz w:val="22"/>
          <w:szCs w:val="22"/>
        </w:rPr>
        <w:t>; NK-cells: Natural Killer cells.</w:t>
      </w:r>
    </w:p>
    <w:tbl>
      <w:tblPr>
        <w:tblW w:w="14508" w:type="dxa"/>
        <w:tblBorders>
          <w:top w:val="single" w:sz="4" w:space="0" w:color="auto"/>
          <w:bottom w:val="single" w:sz="4" w:space="0" w:color="auto"/>
        </w:tblBorders>
        <w:tblLook w:val="04A0" w:firstRow="1" w:lastRow="0" w:firstColumn="1" w:lastColumn="0" w:noHBand="0" w:noVBand="1"/>
      </w:tblPr>
      <w:tblGrid>
        <w:gridCol w:w="2097"/>
        <w:gridCol w:w="3091"/>
        <w:gridCol w:w="3577"/>
        <w:gridCol w:w="192"/>
        <w:gridCol w:w="5551"/>
      </w:tblGrid>
      <w:tr w:rsidR="008B7832" w:rsidRPr="00C915D3" w14:paraId="1A33DCA3" w14:textId="77777777" w:rsidTr="009B1F8D">
        <w:tc>
          <w:tcPr>
            <w:tcW w:w="2097" w:type="dxa"/>
            <w:tcBorders>
              <w:top w:val="single" w:sz="4" w:space="0" w:color="auto"/>
              <w:bottom w:val="single" w:sz="4" w:space="0" w:color="auto"/>
            </w:tcBorders>
            <w:shd w:val="clear" w:color="auto" w:fill="auto"/>
          </w:tcPr>
          <w:p w14:paraId="70A281C4"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Authors; Year</w:t>
            </w:r>
          </w:p>
        </w:tc>
        <w:tc>
          <w:tcPr>
            <w:tcW w:w="3091" w:type="dxa"/>
            <w:tcBorders>
              <w:top w:val="single" w:sz="4" w:space="0" w:color="auto"/>
              <w:bottom w:val="single" w:sz="4" w:space="0" w:color="auto"/>
            </w:tcBorders>
            <w:shd w:val="clear" w:color="auto" w:fill="auto"/>
          </w:tcPr>
          <w:p w14:paraId="255931B1"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Population Characteristics</w:t>
            </w:r>
          </w:p>
        </w:tc>
        <w:tc>
          <w:tcPr>
            <w:tcW w:w="3769" w:type="dxa"/>
            <w:gridSpan w:val="2"/>
            <w:tcBorders>
              <w:top w:val="single" w:sz="4" w:space="0" w:color="auto"/>
              <w:bottom w:val="single" w:sz="4" w:space="0" w:color="auto"/>
            </w:tcBorders>
            <w:shd w:val="clear" w:color="auto" w:fill="auto"/>
            <w:vAlign w:val="center"/>
          </w:tcPr>
          <w:p w14:paraId="69D425F2"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T-Cells &amp; Exhaustion Markers</w:t>
            </w:r>
          </w:p>
        </w:tc>
        <w:tc>
          <w:tcPr>
            <w:tcW w:w="5551" w:type="dxa"/>
            <w:tcBorders>
              <w:top w:val="single" w:sz="4" w:space="0" w:color="auto"/>
              <w:bottom w:val="single" w:sz="4" w:space="0" w:color="auto"/>
            </w:tcBorders>
            <w:shd w:val="clear" w:color="auto" w:fill="auto"/>
          </w:tcPr>
          <w:p w14:paraId="0AC09C2B" w14:textId="77777777" w:rsidR="008B7832" w:rsidRPr="00C915D3" w:rsidRDefault="008B7832" w:rsidP="009B1F8D">
            <w:pPr>
              <w:spacing w:before="100" w:beforeAutospacing="1" w:after="100" w:afterAutospacing="1" w:line="276" w:lineRule="auto"/>
              <w:rPr>
                <w:rFonts w:ascii="Arial" w:hAnsi="Arial" w:cs="Arial"/>
                <w:b/>
                <w:bCs/>
                <w:sz w:val="22"/>
                <w:szCs w:val="22"/>
              </w:rPr>
            </w:pPr>
            <w:r w:rsidRPr="00C915D3">
              <w:rPr>
                <w:rFonts w:ascii="Arial" w:hAnsi="Arial" w:cs="Arial"/>
                <w:b/>
                <w:bCs/>
                <w:sz w:val="22"/>
                <w:szCs w:val="22"/>
              </w:rPr>
              <w:t xml:space="preserve">       Practical implications</w:t>
            </w:r>
          </w:p>
        </w:tc>
      </w:tr>
      <w:tr w:rsidR="008B7832" w:rsidRPr="00C915D3" w14:paraId="326AE47C" w14:textId="77777777" w:rsidTr="009B1F8D">
        <w:tc>
          <w:tcPr>
            <w:tcW w:w="2097" w:type="dxa"/>
            <w:tcBorders>
              <w:top w:val="single" w:sz="4" w:space="0" w:color="auto"/>
              <w:bottom w:val="single" w:sz="4" w:space="0" w:color="auto"/>
            </w:tcBorders>
            <w:shd w:val="clear" w:color="auto" w:fill="auto"/>
          </w:tcPr>
          <w:p w14:paraId="52A429D6" w14:textId="77777777" w:rsidR="008B7832" w:rsidRPr="00C915D3" w:rsidRDefault="008B7832" w:rsidP="009B1F8D">
            <w:pPr>
              <w:spacing w:before="100" w:beforeAutospacing="1" w:after="100" w:afterAutospacing="1" w:line="276" w:lineRule="auto"/>
              <w:rPr>
                <w:rFonts w:ascii="Arial" w:hAnsi="Arial" w:cs="Arial"/>
                <w:b/>
                <w:bCs/>
                <w:sz w:val="22"/>
                <w:szCs w:val="22"/>
                <w:u w:val="single"/>
              </w:rPr>
            </w:pPr>
            <w:r w:rsidRPr="00C915D3">
              <w:rPr>
                <w:rFonts w:ascii="Arial" w:hAnsi="Arial" w:cs="Arial"/>
                <w:b/>
                <w:bCs/>
                <w:i/>
                <w:iCs/>
                <w:sz w:val="22"/>
                <w:szCs w:val="22"/>
                <w:u w:val="single"/>
              </w:rPr>
              <w:t>Observational</w:t>
            </w:r>
          </w:p>
        </w:tc>
        <w:tc>
          <w:tcPr>
            <w:tcW w:w="3091" w:type="dxa"/>
            <w:tcBorders>
              <w:top w:val="single" w:sz="4" w:space="0" w:color="auto"/>
              <w:bottom w:val="single" w:sz="4" w:space="0" w:color="auto"/>
            </w:tcBorders>
            <w:shd w:val="clear" w:color="auto" w:fill="auto"/>
          </w:tcPr>
          <w:p w14:paraId="7EE5E1A9"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c>
          <w:tcPr>
            <w:tcW w:w="3577" w:type="dxa"/>
            <w:tcBorders>
              <w:top w:val="single" w:sz="4" w:space="0" w:color="auto"/>
              <w:bottom w:val="single" w:sz="4" w:space="0" w:color="auto"/>
            </w:tcBorders>
            <w:shd w:val="clear" w:color="auto" w:fill="auto"/>
            <w:vAlign w:val="center"/>
          </w:tcPr>
          <w:p w14:paraId="540F1850"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c>
          <w:tcPr>
            <w:tcW w:w="5743" w:type="dxa"/>
            <w:gridSpan w:val="2"/>
            <w:tcBorders>
              <w:top w:val="single" w:sz="4" w:space="0" w:color="auto"/>
              <w:bottom w:val="single" w:sz="4" w:space="0" w:color="auto"/>
            </w:tcBorders>
            <w:shd w:val="clear" w:color="auto" w:fill="auto"/>
          </w:tcPr>
          <w:p w14:paraId="6224A215" w14:textId="77777777" w:rsidR="008B7832" w:rsidRPr="00C915D3" w:rsidRDefault="008B7832" w:rsidP="009B1F8D">
            <w:pPr>
              <w:spacing w:before="100" w:beforeAutospacing="1" w:after="100" w:afterAutospacing="1" w:line="276" w:lineRule="auto"/>
              <w:rPr>
                <w:rFonts w:ascii="Arial" w:hAnsi="Arial" w:cs="Arial"/>
                <w:b/>
                <w:bCs/>
                <w:sz w:val="22"/>
                <w:szCs w:val="22"/>
              </w:rPr>
            </w:pPr>
          </w:p>
        </w:tc>
      </w:tr>
      <w:tr w:rsidR="008B7832" w:rsidRPr="00C915D3" w14:paraId="7EC82E27" w14:textId="77777777" w:rsidTr="009B1F8D">
        <w:tc>
          <w:tcPr>
            <w:tcW w:w="2097" w:type="dxa"/>
            <w:tcBorders>
              <w:top w:val="single" w:sz="4" w:space="0" w:color="auto"/>
            </w:tcBorders>
            <w:shd w:val="clear" w:color="auto" w:fill="auto"/>
            <w:hideMark/>
          </w:tcPr>
          <w:p w14:paraId="49CC2F41"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 </w:t>
            </w:r>
            <w:sdt>
              <w:sdtPr>
                <w:rPr>
                  <w:rFonts w:ascii="Arial" w:eastAsia="Aptos" w:hAnsi="Arial" w:cs="Arial"/>
                  <w:color w:val="000000"/>
                  <w:sz w:val="22"/>
                  <w:szCs w:val="22"/>
                </w:rPr>
                <w:tag w:val="MENDELEY_CITATION_v3_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"/>
                <w:id w:val="-2073341682"/>
                <w:placeholder>
                  <w:docPart w:val="2D7C010AE2AA470CB38167F439332373"/>
                </w:placeholder>
              </w:sdtPr>
              <w:sdtEndPr/>
              <w:sdtContent>
                <w:r w:rsidRPr="00C915D3">
                  <w:rPr>
                    <w:rFonts w:ascii="Arial" w:eastAsia="Aptos" w:hAnsi="Arial" w:cs="Arial"/>
                    <w:color w:val="000000"/>
                    <w:sz w:val="22"/>
                    <w:szCs w:val="22"/>
                  </w:rPr>
                  <w:t>(Zych et al., 2024)</w:t>
                </w:r>
              </w:sdtContent>
            </w:sdt>
          </w:p>
          <w:p w14:paraId="393DB205" w14:textId="77777777" w:rsidR="008B7832" w:rsidRPr="00C915D3" w:rsidRDefault="008B7832" w:rsidP="009B1F8D">
            <w:pPr>
              <w:spacing w:line="276" w:lineRule="auto"/>
              <w:rPr>
                <w:rFonts w:ascii="Arial" w:eastAsia="Aptos" w:hAnsi="Arial" w:cs="Arial"/>
                <w:sz w:val="22"/>
                <w:szCs w:val="22"/>
              </w:rPr>
            </w:pPr>
          </w:p>
          <w:p w14:paraId="0EE348C1" w14:textId="77777777" w:rsidR="008B7832" w:rsidRPr="00C915D3" w:rsidRDefault="008B7832" w:rsidP="009B1F8D">
            <w:pPr>
              <w:spacing w:line="276" w:lineRule="auto"/>
              <w:rPr>
                <w:rFonts w:ascii="Arial" w:eastAsia="Aptos" w:hAnsi="Arial" w:cs="Arial"/>
                <w:sz w:val="22"/>
                <w:szCs w:val="22"/>
              </w:rPr>
            </w:pPr>
          </w:p>
          <w:p w14:paraId="406ACCE9" w14:textId="77777777" w:rsidR="008B7832" w:rsidRPr="00C915D3" w:rsidRDefault="008B7832" w:rsidP="009B1F8D">
            <w:pPr>
              <w:spacing w:line="276" w:lineRule="auto"/>
              <w:rPr>
                <w:rFonts w:ascii="Arial" w:eastAsia="Aptos" w:hAnsi="Arial" w:cs="Arial"/>
                <w:sz w:val="22"/>
                <w:szCs w:val="22"/>
              </w:rPr>
            </w:pPr>
          </w:p>
        </w:tc>
        <w:tc>
          <w:tcPr>
            <w:tcW w:w="3091" w:type="dxa"/>
            <w:tcBorders>
              <w:top w:val="single" w:sz="4" w:space="0" w:color="auto"/>
            </w:tcBorders>
            <w:shd w:val="clear" w:color="auto" w:fill="auto"/>
            <w:hideMark/>
          </w:tcPr>
          <w:p w14:paraId="5C43D458"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50; 20 = WRSA, 20 = HC-P, and 10 = HC-NP</w:t>
            </w:r>
          </w:p>
        </w:tc>
        <w:tc>
          <w:tcPr>
            <w:tcW w:w="3577" w:type="dxa"/>
            <w:tcBorders>
              <w:top w:val="single" w:sz="4" w:space="0" w:color="auto"/>
            </w:tcBorders>
            <w:shd w:val="clear" w:color="auto" w:fill="auto"/>
            <w:hideMark/>
          </w:tcPr>
          <w:p w14:paraId="31361BAC"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RSA women have decreased expression of PD-1 and LAG-3 on various T-cells and increased expression of TIGIT on NKT cells.</w:t>
            </w:r>
          </w:p>
        </w:tc>
        <w:tc>
          <w:tcPr>
            <w:tcW w:w="5743" w:type="dxa"/>
            <w:gridSpan w:val="2"/>
            <w:tcBorders>
              <w:top w:val="single" w:sz="4" w:space="0" w:color="auto"/>
            </w:tcBorders>
            <w:shd w:val="clear" w:color="auto" w:fill="auto"/>
            <w:hideMark/>
          </w:tcPr>
          <w:p w14:paraId="03D057F3" w14:textId="77777777" w:rsidR="008B7832" w:rsidRPr="00C915D3" w:rsidRDefault="008B7832" w:rsidP="008B7832">
            <w:pPr>
              <w:numPr>
                <w:ilvl w:val="0"/>
                <w:numId w:val="34"/>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The decreased expression of PD-1 and LAG-3 may contribute to an enhanced inflammatory response.</w:t>
            </w:r>
          </w:p>
          <w:p w14:paraId="6ACABD2C" w14:textId="77777777" w:rsidR="008B7832" w:rsidRPr="00C915D3" w:rsidRDefault="008B7832" w:rsidP="008B7832">
            <w:pPr>
              <w:numPr>
                <w:ilvl w:val="0"/>
                <w:numId w:val="34"/>
              </w:numPr>
              <w:spacing w:line="276" w:lineRule="auto"/>
              <w:contextualSpacing/>
              <w:jc w:val="both"/>
              <w:rPr>
                <w:rFonts w:ascii="Arial" w:eastAsia="Aptos" w:hAnsi="Arial" w:cs="Arial"/>
                <w:sz w:val="22"/>
                <w:szCs w:val="22"/>
              </w:rPr>
            </w:pPr>
            <w:r w:rsidRPr="00C915D3">
              <w:rPr>
                <w:rFonts w:ascii="Arial" w:eastAsia="Aptos" w:hAnsi="Arial" w:cs="Arial"/>
                <w:sz w:val="22"/>
                <w:szCs w:val="22"/>
              </w:rPr>
              <w:t>In RSA women, elevated TIGIT expression on NKT cells compensates for reduced PD-1 and LAG-3 expression.</w:t>
            </w:r>
          </w:p>
        </w:tc>
      </w:tr>
      <w:tr w:rsidR="008B7832" w:rsidRPr="00C915D3" w14:paraId="7FB653C6" w14:textId="77777777" w:rsidTr="009B1F8D">
        <w:tc>
          <w:tcPr>
            <w:tcW w:w="2097" w:type="dxa"/>
            <w:shd w:val="clear" w:color="auto" w:fill="auto"/>
          </w:tcPr>
          <w:p w14:paraId="609F8108" w14:textId="77777777" w:rsidR="008B7832" w:rsidRPr="00C915D3" w:rsidRDefault="008F0DE3"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"/>
                <w:id w:val="55671614"/>
                <w:placeholder>
                  <w:docPart w:val="2D7C010AE2AA470CB38167F439332373"/>
                </w:placeholder>
              </w:sdtPr>
              <w:sdtEndPr/>
              <w:sdtContent>
                <w:r w:rsidR="008B7832" w:rsidRPr="00C915D3">
                  <w:rPr>
                    <w:rFonts w:ascii="Arial" w:eastAsia="Aptos" w:hAnsi="Arial" w:cs="Arial"/>
                    <w:color w:val="000000"/>
                    <w:sz w:val="22"/>
                    <w:szCs w:val="22"/>
                  </w:rPr>
                  <w:t>(Zargar et al.,2024)</w:t>
                </w:r>
              </w:sdtContent>
            </w:sdt>
            <w:r w:rsidR="008B7832" w:rsidRPr="00C915D3">
              <w:rPr>
                <w:rFonts w:ascii="Arial" w:eastAsia="Aptos" w:hAnsi="Arial" w:cs="Arial"/>
                <w:sz w:val="22"/>
                <w:szCs w:val="22"/>
              </w:rPr>
              <w:t xml:space="preserve">    </w:t>
            </w:r>
          </w:p>
        </w:tc>
        <w:tc>
          <w:tcPr>
            <w:tcW w:w="3091" w:type="dxa"/>
            <w:shd w:val="clear" w:color="auto" w:fill="auto"/>
          </w:tcPr>
          <w:p w14:paraId="6225FB47"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57; 22 = WRSA, 18 =    recurrent implantation failure, and 17 = HC-P</w:t>
            </w:r>
          </w:p>
        </w:tc>
        <w:tc>
          <w:tcPr>
            <w:tcW w:w="3577" w:type="dxa"/>
            <w:shd w:val="clear" w:color="auto" w:fill="auto"/>
          </w:tcPr>
          <w:p w14:paraId="6625B7CB"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The mean numbers of NK cells (CD16+ and CD56+) and IFN-γ levels were significantly higher RSA</w:t>
            </w:r>
          </w:p>
        </w:tc>
        <w:tc>
          <w:tcPr>
            <w:tcW w:w="5743" w:type="dxa"/>
            <w:gridSpan w:val="2"/>
            <w:shd w:val="clear" w:color="auto" w:fill="auto"/>
          </w:tcPr>
          <w:p w14:paraId="5008E141" w14:textId="77777777" w:rsidR="008B7832" w:rsidRPr="00C915D3" w:rsidRDefault="008B7832" w:rsidP="008B7832">
            <w:pPr>
              <w:numPr>
                <w:ilvl w:val="0"/>
                <w:numId w:val="38"/>
              </w:numPr>
              <w:spacing w:line="276" w:lineRule="auto"/>
              <w:contextualSpacing/>
              <w:jc w:val="both"/>
              <w:rPr>
                <w:rFonts w:ascii="Arial" w:eastAsia="Aptos" w:hAnsi="Arial" w:cs="Arial"/>
                <w:sz w:val="22"/>
                <w:szCs w:val="22"/>
              </w:rPr>
            </w:pPr>
            <w:r w:rsidRPr="00C915D3">
              <w:rPr>
                <w:rFonts w:ascii="Arial" w:eastAsia="Aptos" w:hAnsi="Arial" w:cs="Arial"/>
                <w:sz w:val="22"/>
                <w:szCs w:val="22"/>
              </w:rPr>
              <w:t>A significant correlation was found between the levels of IFN-γ and NK cells in the RPL group, indicating that immune dysfunction and IFN-related cytotoxicity may contribute to pregnancy loss.</w:t>
            </w:r>
          </w:p>
        </w:tc>
      </w:tr>
      <w:tr w:rsidR="008B7832" w:rsidRPr="00C915D3" w14:paraId="4C699D8D" w14:textId="77777777" w:rsidTr="009B1F8D">
        <w:tc>
          <w:tcPr>
            <w:tcW w:w="2097" w:type="dxa"/>
            <w:tcBorders>
              <w:bottom w:val="nil"/>
            </w:tcBorders>
            <w:shd w:val="clear" w:color="auto" w:fill="auto"/>
          </w:tcPr>
          <w:p w14:paraId="10B8D8FB" w14:textId="77777777" w:rsidR="008B7832" w:rsidRPr="00C915D3" w:rsidRDefault="008F0DE3" w:rsidP="009B1F8D">
            <w:pPr>
              <w:spacing w:line="276" w:lineRule="auto"/>
              <w:jc w:val="both"/>
              <w:rPr>
                <w:rFonts w:ascii="Arial" w:hAnsi="Arial" w:cs="Arial"/>
                <w:sz w:val="22"/>
                <w:szCs w:val="22"/>
              </w:rPr>
            </w:pPr>
            <w:sdt>
              <w:sdtPr>
                <w:rPr>
                  <w:rFonts w:ascii="Arial" w:hAnsi="Arial" w:cs="Arial"/>
                  <w:color w:val="000000"/>
                  <w:sz w:val="22"/>
                  <w:szCs w:val="22"/>
                </w:rPr>
                <w:tag w:val="MENDELEY_CITATION_v3_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"/>
                <w:id w:val="59828175"/>
                <w:placeholder>
                  <w:docPart w:val="2D7C010AE2AA470CB38167F439332373"/>
                </w:placeholder>
              </w:sdtPr>
              <w:sdtEndPr/>
              <w:sdtContent>
                <w:r w:rsidR="008B7832" w:rsidRPr="00C915D3">
                  <w:rPr>
                    <w:rFonts w:ascii="Arial" w:hAnsi="Arial" w:cs="Arial"/>
                    <w:color w:val="000000"/>
                    <w:sz w:val="22"/>
                    <w:szCs w:val="22"/>
                  </w:rPr>
                  <w:t>(Zhang et al., 2022)</w:t>
                </w:r>
              </w:sdtContent>
            </w:sdt>
          </w:p>
        </w:tc>
        <w:tc>
          <w:tcPr>
            <w:tcW w:w="3091" w:type="dxa"/>
            <w:tcBorders>
              <w:bottom w:val="nil"/>
            </w:tcBorders>
            <w:shd w:val="clear" w:color="auto" w:fill="auto"/>
          </w:tcPr>
          <w:p w14:paraId="1E68C70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N=98, 17 = WRSA, 81 HC-P</w:t>
            </w:r>
          </w:p>
        </w:tc>
        <w:tc>
          <w:tcPr>
            <w:tcW w:w="3577" w:type="dxa"/>
            <w:tcBorders>
              <w:bottom w:val="nil"/>
            </w:tcBorders>
            <w:shd w:val="clear" w:color="auto" w:fill="auto"/>
          </w:tcPr>
          <w:p w14:paraId="34A78FEA" w14:textId="77777777" w:rsidR="008B7832" w:rsidRPr="00C915D3" w:rsidRDefault="008B7832" w:rsidP="009B1F8D">
            <w:pPr>
              <w:spacing w:line="276" w:lineRule="auto"/>
              <w:rPr>
                <w:rFonts w:ascii="Arial" w:hAnsi="Arial" w:cs="Arial"/>
                <w:sz w:val="22"/>
                <w:szCs w:val="22"/>
              </w:rPr>
            </w:pPr>
            <w:r w:rsidRPr="00C915D3">
              <w:rPr>
                <w:rFonts w:ascii="Arial" w:eastAsia="Aptos" w:hAnsi="Arial" w:cs="Arial"/>
                <w:sz w:val="22"/>
                <w:szCs w:val="22"/>
              </w:rPr>
              <w:t>Decreased levels of Tim-3+ peripheral NK-cells and PD-1 in women with miscarriage</w:t>
            </w:r>
          </w:p>
        </w:tc>
        <w:tc>
          <w:tcPr>
            <w:tcW w:w="5743" w:type="dxa"/>
            <w:gridSpan w:val="2"/>
            <w:tcBorders>
              <w:bottom w:val="nil"/>
            </w:tcBorders>
            <w:shd w:val="clear" w:color="auto" w:fill="auto"/>
          </w:tcPr>
          <w:p w14:paraId="1B48C4F9" w14:textId="77777777" w:rsidR="008B7832" w:rsidRPr="00C915D3" w:rsidRDefault="008B7832" w:rsidP="008B7832">
            <w:pPr>
              <w:numPr>
                <w:ilvl w:val="0"/>
                <w:numId w:val="35"/>
              </w:numPr>
              <w:spacing w:line="276" w:lineRule="auto"/>
              <w:contextualSpacing/>
              <w:jc w:val="both"/>
              <w:rPr>
                <w:rFonts w:ascii="Arial" w:hAnsi="Arial" w:cs="Arial"/>
                <w:sz w:val="22"/>
                <w:szCs w:val="22"/>
              </w:rPr>
            </w:pPr>
            <w:r w:rsidRPr="00C915D3">
              <w:rPr>
                <w:rFonts w:ascii="Arial" w:hAnsi="Arial" w:cs="Arial"/>
                <w:sz w:val="22"/>
                <w:szCs w:val="22"/>
              </w:rPr>
              <w:t>Lower Tim-3 levels in WRSA cases may indicate poor immune adaptation to pregnancy, suggesting Tim-3 could be a marker for predicting miscarriage risk.</w:t>
            </w:r>
          </w:p>
          <w:p w14:paraId="51B94A70" w14:textId="77777777" w:rsidR="008B7832" w:rsidRPr="00C915D3" w:rsidRDefault="008B7832" w:rsidP="009B1F8D">
            <w:pPr>
              <w:spacing w:line="276" w:lineRule="auto"/>
              <w:jc w:val="both"/>
              <w:rPr>
                <w:rFonts w:ascii="Arial" w:hAnsi="Arial" w:cs="Arial"/>
                <w:sz w:val="22"/>
                <w:szCs w:val="22"/>
              </w:rPr>
            </w:pPr>
          </w:p>
        </w:tc>
      </w:tr>
      <w:tr w:rsidR="008B7832" w:rsidRPr="00C915D3" w14:paraId="395BD5CD" w14:textId="77777777" w:rsidTr="009B1F8D">
        <w:tc>
          <w:tcPr>
            <w:tcW w:w="2097" w:type="dxa"/>
            <w:tcBorders>
              <w:top w:val="nil"/>
              <w:bottom w:val="nil"/>
            </w:tcBorders>
            <w:shd w:val="clear" w:color="auto" w:fill="auto"/>
            <w:hideMark/>
          </w:tcPr>
          <w:p w14:paraId="0ACE158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(Lee et al., 2022) </w:t>
            </w:r>
          </w:p>
        </w:tc>
        <w:tc>
          <w:tcPr>
            <w:tcW w:w="3091" w:type="dxa"/>
            <w:tcBorders>
              <w:top w:val="nil"/>
              <w:bottom w:val="nil"/>
            </w:tcBorders>
            <w:shd w:val="clear" w:color="auto" w:fill="auto"/>
            <w:hideMark/>
          </w:tcPr>
          <w:p w14:paraId="1F1C6D5B"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42; 10 = pregnant WRSA, 11 = unpregnant WRSA, 11 = HC-P</w:t>
            </w:r>
          </w:p>
          <w:p w14:paraId="209BEDF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10 = HC-NP</w:t>
            </w:r>
          </w:p>
          <w:p w14:paraId="1904CF29" w14:textId="77777777" w:rsidR="008B7832" w:rsidRPr="00C915D3" w:rsidRDefault="008B7832" w:rsidP="009B1F8D">
            <w:pPr>
              <w:spacing w:line="276" w:lineRule="auto"/>
              <w:rPr>
                <w:rFonts w:ascii="Arial" w:hAnsi="Arial" w:cs="Arial"/>
                <w:sz w:val="22"/>
                <w:szCs w:val="22"/>
              </w:rPr>
            </w:pPr>
          </w:p>
          <w:p w14:paraId="688C14BC"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hideMark/>
          </w:tcPr>
          <w:p w14:paraId="61045D04"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Increased frequency of IL-17A-secreting Vd2 cells in WRSA, Increased expression of CD107a, a marker of cytotoxicity, on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in WRSA. </w:t>
            </w:r>
          </w:p>
        </w:tc>
        <w:tc>
          <w:tcPr>
            <w:tcW w:w="5743" w:type="dxa"/>
            <w:gridSpan w:val="2"/>
            <w:tcBorders>
              <w:top w:val="nil"/>
              <w:bottom w:val="nil"/>
            </w:tcBorders>
            <w:shd w:val="clear" w:color="auto" w:fill="auto"/>
            <w:hideMark/>
          </w:tcPr>
          <w:p w14:paraId="7F7151CB"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The elevated levels of Vd2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known for their pro-inflammatory effects and increased cytotoxic capability, might significantly contribute to the inflammation and adverse pregnancy outcomes observed in WRSA</w:t>
            </w:r>
          </w:p>
        </w:tc>
      </w:tr>
      <w:tr w:rsidR="008B7832" w:rsidRPr="00C915D3" w14:paraId="574E6465" w14:textId="77777777" w:rsidTr="009B1F8D">
        <w:tc>
          <w:tcPr>
            <w:tcW w:w="2097" w:type="dxa"/>
            <w:tcBorders>
              <w:top w:val="nil"/>
              <w:bottom w:val="nil"/>
            </w:tcBorders>
            <w:shd w:val="clear" w:color="auto" w:fill="auto"/>
          </w:tcPr>
          <w:p w14:paraId="1325F975" w14:textId="77777777" w:rsidR="008B7832" w:rsidRPr="00C915D3" w:rsidRDefault="008F0DE3"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"/>
                <w:id w:val="-1013605562"/>
                <w:placeholder>
                  <w:docPart w:val="2D7C010AE2AA470CB38167F439332373"/>
                </w:placeholder>
              </w:sdtPr>
              <w:sdtEndPr/>
              <w:sdtContent>
                <w:r w:rsidR="008B7832" w:rsidRPr="00C915D3">
                  <w:rPr>
                    <w:rFonts w:ascii="Arial" w:eastAsia="Aptos" w:hAnsi="Arial" w:cs="Arial"/>
                    <w:color w:val="000000"/>
                    <w:sz w:val="22"/>
                    <w:szCs w:val="22"/>
                  </w:rPr>
                  <w:t>(Zych et al., 2021)</w:t>
                </w:r>
              </w:sdtContent>
            </w:sdt>
          </w:p>
        </w:tc>
        <w:tc>
          <w:tcPr>
            <w:tcW w:w="3091" w:type="dxa"/>
            <w:tcBorders>
              <w:top w:val="nil"/>
              <w:bottom w:val="nil"/>
            </w:tcBorders>
            <w:shd w:val="clear" w:color="auto" w:fill="auto"/>
          </w:tcPr>
          <w:p w14:paraId="32DFCB21"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N = 36, 24 = WRSA, 12</w:t>
            </w:r>
            <w:r w:rsidRPr="00C915D3">
              <w:rPr>
                <w:rFonts w:ascii="Arial" w:hAnsi="Arial" w:cs="Arial"/>
                <w:color w:val="0D0D0D"/>
                <w:sz w:val="22"/>
                <w:szCs w:val="22"/>
              </w:rPr>
              <w:t xml:space="preserve"> = HC-P</w:t>
            </w:r>
          </w:p>
        </w:tc>
        <w:tc>
          <w:tcPr>
            <w:tcW w:w="3577" w:type="dxa"/>
            <w:tcBorders>
              <w:top w:val="nil"/>
              <w:bottom w:val="nil"/>
            </w:tcBorders>
            <w:shd w:val="clear" w:color="auto" w:fill="auto"/>
          </w:tcPr>
          <w:p w14:paraId="4E8091B8"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Elevated PD-1 expression was observed on T helper (CD4+) cells in WRSA, while TIM-3 expression was decreased on T cytotoxic (CD8+) cells.</w:t>
            </w:r>
          </w:p>
        </w:tc>
        <w:tc>
          <w:tcPr>
            <w:tcW w:w="5743" w:type="dxa"/>
            <w:gridSpan w:val="2"/>
            <w:tcBorders>
              <w:top w:val="nil"/>
              <w:bottom w:val="nil"/>
            </w:tcBorders>
            <w:shd w:val="clear" w:color="auto" w:fill="auto"/>
          </w:tcPr>
          <w:p w14:paraId="35632CCA" w14:textId="77777777" w:rsidR="008B7832" w:rsidRPr="00C915D3" w:rsidRDefault="008B7832" w:rsidP="008B7832">
            <w:pPr>
              <w:numPr>
                <w:ilvl w:val="0"/>
                <w:numId w:val="31"/>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The dysregulation of the maternal immune system in RSA is </w:t>
            </w:r>
            <w:proofErr w:type="spellStart"/>
            <w:r w:rsidRPr="00C915D3">
              <w:rPr>
                <w:rFonts w:ascii="Arial" w:eastAsia="Aptos" w:hAnsi="Arial" w:cs="Arial"/>
                <w:sz w:val="22"/>
                <w:szCs w:val="22"/>
              </w:rPr>
              <w:t>characterised</w:t>
            </w:r>
            <w:proofErr w:type="spellEnd"/>
            <w:r w:rsidRPr="00C915D3">
              <w:rPr>
                <w:rFonts w:ascii="Arial" w:eastAsia="Aptos" w:hAnsi="Arial" w:cs="Arial"/>
                <w:sz w:val="22"/>
                <w:szCs w:val="22"/>
              </w:rPr>
              <w:t xml:space="preserve"> by a shift towards a Th1 cytokine profile and increased cytotoxicity, which may contribute to pregnancy loss.</w:t>
            </w:r>
          </w:p>
          <w:p w14:paraId="38BA1F45" w14:textId="77777777" w:rsidR="008B7832" w:rsidRPr="00C915D3" w:rsidRDefault="008B7832" w:rsidP="009B1F8D">
            <w:pPr>
              <w:spacing w:line="276" w:lineRule="auto"/>
              <w:ind w:left="720"/>
              <w:contextualSpacing/>
              <w:jc w:val="both"/>
              <w:rPr>
                <w:rFonts w:ascii="Arial" w:eastAsia="Aptos" w:hAnsi="Arial" w:cs="Arial"/>
                <w:sz w:val="22"/>
                <w:szCs w:val="22"/>
              </w:rPr>
            </w:pPr>
          </w:p>
        </w:tc>
      </w:tr>
      <w:tr w:rsidR="008B7832" w:rsidRPr="00C915D3" w14:paraId="49841EFE" w14:textId="77777777" w:rsidTr="009B1F8D">
        <w:sdt>
          <w:sdtPr>
            <w:rPr>
              <w:rFonts w:ascii="Arial" w:hAnsi="Arial" w:cs="Arial"/>
              <w:color w:val="000000"/>
              <w:sz w:val="22"/>
              <w:szCs w:val="22"/>
            </w:rPr>
            <w:tag w:val="MENDELEY_CITATION_v3_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"/>
            <w:id w:val="113561853"/>
            <w:placeholder>
              <w:docPart w:val="2D7C010AE2AA470CB38167F439332373"/>
            </w:placeholder>
          </w:sdtPr>
          <w:sdtEndPr/>
          <w:sdtContent>
            <w:tc>
              <w:tcPr>
                <w:tcW w:w="2097" w:type="dxa"/>
                <w:tcBorders>
                  <w:top w:val="nil"/>
                  <w:bottom w:val="nil"/>
                </w:tcBorders>
                <w:shd w:val="clear" w:color="auto" w:fill="auto"/>
              </w:tcPr>
              <w:p w14:paraId="756E57B8"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(Liu et al., 2021)</w:t>
                </w:r>
              </w:p>
            </w:tc>
          </w:sdtContent>
        </w:sdt>
        <w:tc>
          <w:tcPr>
            <w:tcW w:w="3091" w:type="dxa"/>
            <w:tcBorders>
              <w:top w:val="nil"/>
              <w:bottom w:val="nil"/>
            </w:tcBorders>
            <w:shd w:val="clear" w:color="auto" w:fill="auto"/>
          </w:tcPr>
          <w:p w14:paraId="252836AA"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150; 50 = WRSA, 50 = HC-P and 50 = HC-NP</w:t>
            </w:r>
          </w:p>
          <w:p w14:paraId="12C5E550"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4CFAE1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had increased naïve CD4+ T cells, central memory CD4+ T cells, and mature NK cells, while terminally differentiated CD4+ T cells and effective memory CD4+ T cells were decreased.</w:t>
            </w:r>
          </w:p>
          <w:p w14:paraId="4FA85CEF"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09021A57" w14:textId="77777777"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 xml:space="preserve">Higher naïve CD4+ T cells may weaken the immune system, while increased central memory CD4+ T cells suggest altered immune responses. Elevated mature NK cells can cause cytotoxic effects, potentially leading to pregnancy loss.  Decreased terminally differentiated and effective memory, CD4+ T cells indicate reduced immune protection and a weaker response to pregnancy-related antigens. </w:t>
            </w:r>
          </w:p>
          <w:p w14:paraId="30B9231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291A9896" w14:textId="77777777" w:rsidTr="009B1F8D">
        <w:sdt>
          <w:sdtPr>
            <w:rPr>
              <w:rFonts w:ascii="Arial" w:hAnsi="Arial" w:cs="Arial"/>
              <w:color w:val="000000"/>
              <w:sz w:val="22"/>
              <w:szCs w:val="22"/>
            </w:rPr>
            <w:tag w:val="MENDELEY_CITATION_v3_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"/>
            <w:id w:val="-1053850465"/>
            <w:placeholder>
              <w:docPart w:val="2D7C010AE2AA470CB38167F439332373"/>
            </w:placeholder>
          </w:sdtPr>
          <w:sdtEndPr/>
          <w:sdtContent>
            <w:tc>
              <w:tcPr>
                <w:tcW w:w="2097" w:type="dxa"/>
                <w:tcBorders>
                  <w:top w:val="nil"/>
                  <w:bottom w:val="nil"/>
                </w:tcBorders>
                <w:shd w:val="clear" w:color="auto" w:fill="auto"/>
              </w:tcPr>
              <w:p w14:paraId="6CA5D6DB"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(Wang et al., 2020)</w:t>
                </w:r>
              </w:p>
            </w:tc>
          </w:sdtContent>
        </w:sdt>
        <w:tc>
          <w:tcPr>
            <w:tcW w:w="3091" w:type="dxa"/>
            <w:tcBorders>
              <w:top w:val="nil"/>
              <w:bottom w:val="nil"/>
            </w:tcBorders>
            <w:shd w:val="clear" w:color="auto" w:fill="auto"/>
          </w:tcPr>
          <w:p w14:paraId="31306E92"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N=65; 45 =WRSA; 20 = HC-P</w:t>
            </w:r>
          </w:p>
        </w:tc>
        <w:tc>
          <w:tcPr>
            <w:tcW w:w="3577" w:type="dxa"/>
            <w:tcBorders>
              <w:top w:val="nil"/>
              <w:bottom w:val="nil"/>
            </w:tcBorders>
            <w:shd w:val="clear" w:color="auto" w:fill="auto"/>
          </w:tcPr>
          <w:p w14:paraId="2A0E96CE"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Increased Th1 and Th17 cells and decreased regulatory Treg cells, the expression of PD-1 on Th1 and Th17 cells was significantly lower in WRSA.</w:t>
            </w:r>
          </w:p>
        </w:tc>
        <w:tc>
          <w:tcPr>
            <w:tcW w:w="5743" w:type="dxa"/>
            <w:gridSpan w:val="2"/>
            <w:tcBorders>
              <w:top w:val="nil"/>
              <w:bottom w:val="nil"/>
            </w:tcBorders>
            <w:shd w:val="clear" w:color="auto" w:fill="auto"/>
          </w:tcPr>
          <w:p w14:paraId="0CBC266B" w14:textId="77777777"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Increased proportions of Th1 and Th17 cells are associated with pro-inflammatory responses and decreased immune regulatory function due to altered PD-1/PD-L1 expression, which may have led to pregnancy loss.</w:t>
            </w:r>
          </w:p>
        </w:tc>
      </w:tr>
      <w:tr w:rsidR="008B7832" w:rsidRPr="00C915D3" w14:paraId="34318303" w14:textId="77777777" w:rsidTr="009B1F8D">
        <w:sdt>
          <w:sdtPr>
            <w:rPr>
              <w:rFonts w:ascii="Arial" w:hAnsi="Arial" w:cs="Arial"/>
              <w:color w:val="000000"/>
              <w:sz w:val="22"/>
              <w:szCs w:val="22"/>
            </w:rPr>
            <w:tag w:val="MENDELEY_CITATION_v3_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"/>
            <w:id w:val="1982113608"/>
            <w:placeholder>
              <w:docPart w:val="2D7C010AE2AA470CB38167F439332373"/>
            </w:placeholder>
          </w:sdtPr>
          <w:sdtEndPr/>
          <w:sdtContent>
            <w:tc>
              <w:tcPr>
                <w:tcW w:w="2097" w:type="dxa"/>
                <w:tcBorders>
                  <w:top w:val="nil"/>
                  <w:bottom w:val="nil"/>
                </w:tcBorders>
                <w:shd w:val="clear" w:color="auto" w:fill="auto"/>
              </w:tcPr>
              <w:p w14:paraId="7C5C716E"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(Zhu et al., 2019)</w:t>
                </w:r>
              </w:p>
            </w:tc>
          </w:sdtContent>
        </w:sdt>
        <w:tc>
          <w:tcPr>
            <w:tcW w:w="3091" w:type="dxa"/>
            <w:tcBorders>
              <w:top w:val="nil"/>
              <w:bottom w:val="nil"/>
            </w:tcBorders>
            <w:shd w:val="clear" w:color="auto" w:fill="auto"/>
          </w:tcPr>
          <w:p w14:paraId="017878F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N=68; 33 = WRSA; 35 = HC-P</w:t>
            </w:r>
          </w:p>
        </w:tc>
        <w:tc>
          <w:tcPr>
            <w:tcW w:w="3577" w:type="dxa"/>
            <w:tcBorders>
              <w:top w:val="nil"/>
              <w:bottom w:val="nil"/>
            </w:tcBorders>
            <w:shd w:val="clear" w:color="auto" w:fill="auto"/>
          </w:tcPr>
          <w:p w14:paraId="05C5FDF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exhibits an activated immune system with high levels of cytotoxic NK cells and low levels of immunoregulatory IL10+ CD56 bright NK cells. NK cells also spontaneously produce a high amount of TGFß1.</w:t>
            </w:r>
          </w:p>
        </w:tc>
        <w:tc>
          <w:tcPr>
            <w:tcW w:w="5743" w:type="dxa"/>
            <w:gridSpan w:val="2"/>
            <w:tcBorders>
              <w:top w:val="nil"/>
              <w:bottom w:val="nil"/>
            </w:tcBorders>
            <w:shd w:val="clear" w:color="auto" w:fill="auto"/>
          </w:tcPr>
          <w:p w14:paraId="17ABC857" w14:textId="77777777" w:rsidR="008B7832" w:rsidRPr="00C915D3" w:rsidRDefault="008B7832" w:rsidP="008B7832">
            <w:pPr>
              <w:numPr>
                <w:ilvl w:val="0"/>
                <w:numId w:val="40"/>
              </w:numPr>
              <w:spacing w:line="276" w:lineRule="auto"/>
              <w:contextualSpacing/>
              <w:jc w:val="both"/>
              <w:rPr>
                <w:rFonts w:ascii="Arial" w:hAnsi="Arial" w:cs="Arial"/>
                <w:sz w:val="22"/>
                <w:szCs w:val="22"/>
              </w:rPr>
            </w:pPr>
            <w:r w:rsidRPr="00C915D3">
              <w:rPr>
                <w:rFonts w:ascii="Arial" w:hAnsi="Arial" w:cs="Arial"/>
                <w:sz w:val="22"/>
                <w:szCs w:val="22"/>
              </w:rPr>
              <w:t>This indicates a persistent inflammatory response that cannot be efficiently counter-regulated. This suggests that down-regulating the cytotoxic immune response and enhancing immunoregulatory mechanisms could be beneficial for WRSA</w:t>
            </w:r>
          </w:p>
        </w:tc>
      </w:tr>
      <w:tr w:rsidR="008B7832" w:rsidRPr="00C915D3" w14:paraId="1AE4511D" w14:textId="77777777" w:rsidTr="009B1F8D">
        <w:tc>
          <w:tcPr>
            <w:tcW w:w="2097" w:type="dxa"/>
            <w:tcBorders>
              <w:top w:val="nil"/>
              <w:bottom w:val="nil"/>
            </w:tcBorders>
            <w:shd w:val="clear" w:color="auto" w:fill="auto"/>
          </w:tcPr>
          <w:p w14:paraId="6A7BD6A5" w14:textId="77777777" w:rsidR="008B7832" w:rsidRPr="00C915D3" w:rsidRDefault="008F0DE3" w:rsidP="009B1F8D">
            <w:pPr>
              <w:spacing w:line="276" w:lineRule="auto"/>
              <w:jc w:val="center"/>
              <w:rPr>
                <w:rFonts w:ascii="Arial" w:hAnsi="Arial" w:cs="Arial"/>
                <w:sz w:val="22"/>
                <w:szCs w:val="22"/>
              </w:rPr>
            </w:pPr>
            <w:sdt>
              <w:sdtPr>
                <w:rPr>
                  <w:rFonts w:ascii="Arial" w:hAnsi="Arial" w:cs="Arial"/>
                  <w:color w:val="000000"/>
                  <w:sz w:val="22"/>
                  <w:szCs w:val="22"/>
                </w:rPr>
                <w:tag w:val="MENDELEY_CITATION_v3_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"/>
                <w:id w:val="-1533335397"/>
                <w:placeholder>
                  <w:docPart w:val="2D7C010AE2AA470CB38167F439332373"/>
                </w:placeholder>
              </w:sdtPr>
              <w:sdtEndPr/>
              <w:sdtContent>
                <w:r w:rsidR="008B7832" w:rsidRPr="00C915D3">
                  <w:rPr>
                    <w:rFonts w:ascii="Arial" w:hAnsi="Arial" w:cs="Arial"/>
                    <w:color w:val="000000"/>
                    <w:sz w:val="22"/>
                    <w:szCs w:val="22"/>
                  </w:rPr>
                  <w:t>(</w:t>
                </w:r>
                <w:proofErr w:type="spellStart"/>
                <w:r w:rsidR="008B7832" w:rsidRPr="00C915D3">
                  <w:rPr>
                    <w:rFonts w:ascii="Arial" w:hAnsi="Arial" w:cs="Arial"/>
                    <w:color w:val="000000"/>
                    <w:sz w:val="22"/>
                    <w:szCs w:val="22"/>
                  </w:rPr>
                  <w:t>Abdolmohammadi</w:t>
                </w:r>
                <w:proofErr w:type="spellEnd"/>
                <w:r w:rsidR="008B7832" w:rsidRPr="00C915D3">
                  <w:rPr>
                    <w:rFonts w:ascii="Arial" w:hAnsi="Arial" w:cs="Arial"/>
                    <w:color w:val="000000"/>
                    <w:sz w:val="22"/>
                    <w:szCs w:val="22"/>
                  </w:rPr>
                  <w:t xml:space="preserve"> Vahid et al., 2019)</w:t>
                </w:r>
              </w:sdtContent>
            </w:sdt>
          </w:p>
        </w:tc>
        <w:tc>
          <w:tcPr>
            <w:tcW w:w="3091" w:type="dxa"/>
            <w:tcBorders>
              <w:top w:val="nil"/>
              <w:bottom w:val="nil"/>
            </w:tcBorders>
            <w:shd w:val="clear" w:color="auto" w:fill="auto"/>
          </w:tcPr>
          <w:p w14:paraId="2BE6721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100; 50 = WRSA and 50 = HC-P </w:t>
            </w:r>
          </w:p>
        </w:tc>
        <w:tc>
          <w:tcPr>
            <w:tcW w:w="3577" w:type="dxa"/>
            <w:tcBorders>
              <w:top w:val="nil"/>
              <w:bottom w:val="nil"/>
            </w:tcBorders>
            <w:shd w:val="clear" w:color="auto" w:fill="auto"/>
          </w:tcPr>
          <w:p w14:paraId="42B31F9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Treg and exhausted T cells were decreased, while Th17 and exhausted Treg cells were increased in WRSA.</w:t>
            </w:r>
          </w:p>
          <w:p w14:paraId="6CCFB1C7"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76E41BE5"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t>The decrease in Treg cells and exhausted T-cells suggests a failure in the regulatory mechanisms that prevent the maternal immune system from attacking the fetus.</w:t>
            </w:r>
          </w:p>
          <w:p w14:paraId="280F2318"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t>Increase in Th17 and exhausted Treg cells indicates a shift towards a pro-inflammatory immune environment.</w:t>
            </w:r>
          </w:p>
          <w:p w14:paraId="67C20FC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19261955" w14:textId="77777777" w:rsidTr="009B1F8D">
        <w:tc>
          <w:tcPr>
            <w:tcW w:w="2097" w:type="dxa"/>
            <w:tcBorders>
              <w:top w:val="nil"/>
              <w:bottom w:val="nil"/>
            </w:tcBorders>
            <w:shd w:val="clear" w:color="auto" w:fill="auto"/>
            <w:vAlign w:val="center"/>
          </w:tcPr>
          <w:p w14:paraId="440876C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lastRenderedPageBreak/>
              <w:t xml:space="preserve"> </w:t>
            </w:r>
            <w:sdt>
              <w:sdtPr>
                <w:rPr>
                  <w:rFonts w:ascii="Arial" w:hAnsi="Arial" w:cs="Arial"/>
                  <w:color w:val="000000"/>
                  <w:sz w:val="22"/>
                  <w:szCs w:val="22"/>
                </w:rPr>
                <w:tag w:val="MENDELEY_CITATION_v3_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"/>
                <w:id w:val="1259802731"/>
                <w:placeholder>
                  <w:docPart w:val="2D7C010AE2AA470CB38167F439332373"/>
                </w:placeholder>
              </w:sdtPr>
              <w:sdtEndPr/>
              <w:sdtContent>
                <w:r w:rsidRPr="00C915D3">
                  <w:rPr>
                    <w:rFonts w:ascii="Arial" w:hAnsi="Arial" w:cs="Arial"/>
                    <w:color w:val="000000"/>
                    <w:sz w:val="22"/>
                    <w:szCs w:val="22"/>
                  </w:rPr>
                  <w:t>(Qian et al., 2018)</w:t>
                </w:r>
              </w:sdtContent>
            </w:sdt>
          </w:p>
        </w:tc>
        <w:tc>
          <w:tcPr>
            <w:tcW w:w="3091" w:type="dxa"/>
            <w:tcBorders>
              <w:top w:val="nil"/>
              <w:bottom w:val="nil"/>
            </w:tcBorders>
            <w:shd w:val="clear" w:color="auto" w:fill="auto"/>
            <w:vAlign w:val="center"/>
          </w:tcPr>
          <w:p w14:paraId="13C0FDA5"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75; 37 = WRSA, 38 = HC-P</w:t>
            </w:r>
          </w:p>
        </w:tc>
        <w:tc>
          <w:tcPr>
            <w:tcW w:w="3577" w:type="dxa"/>
            <w:tcBorders>
              <w:top w:val="nil"/>
              <w:bottom w:val="nil"/>
            </w:tcBorders>
            <w:shd w:val="clear" w:color="auto" w:fill="auto"/>
            <w:vAlign w:val="center"/>
          </w:tcPr>
          <w:p w14:paraId="6DCF5E82"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has a higher Th17/Treg cell ratio at the maternal-fetal interface compared to women with normal pregnancies</w:t>
            </w:r>
          </w:p>
        </w:tc>
        <w:tc>
          <w:tcPr>
            <w:tcW w:w="5743" w:type="dxa"/>
            <w:gridSpan w:val="2"/>
            <w:tcBorders>
              <w:top w:val="nil"/>
              <w:bottom w:val="nil"/>
            </w:tcBorders>
            <w:shd w:val="clear" w:color="auto" w:fill="auto"/>
            <w:vAlign w:val="center"/>
          </w:tcPr>
          <w:p w14:paraId="47698A93" w14:textId="77777777" w:rsidR="008B7832" w:rsidRPr="00C915D3" w:rsidRDefault="008B7832" w:rsidP="008B7832">
            <w:pPr>
              <w:numPr>
                <w:ilvl w:val="0"/>
                <w:numId w:val="35"/>
              </w:numPr>
              <w:spacing w:after="160" w:line="278" w:lineRule="auto"/>
              <w:jc w:val="both"/>
              <w:rPr>
                <w:rFonts w:ascii="Arial" w:hAnsi="Arial" w:cs="Arial"/>
                <w:sz w:val="22"/>
                <w:szCs w:val="22"/>
              </w:rPr>
            </w:pPr>
            <w:r w:rsidRPr="00C915D3">
              <w:rPr>
                <w:rFonts w:ascii="Arial" w:hAnsi="Arial" w:cs="Arial"/>
                <w:sz w:val="22"/>
                <w:szCs w:val="22"/>
              </w:rPr>
              <w:t>WRSA exhibited elevated pro-inflammatory cytokine levels due to the skewed Th17/Treg cell ratio at the maternal-fetal interface, contributing to immune tolerance failure in WRSA.</w:t>
            </w:r>
          </w:p>
          <w:p w14:paraId="36F6123A"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2BE7D858" w14:textId="77777777" w:rsidTr="009B1F8D">
        <w:sdt>
          <w:sdtPr>
            <w:rPr>
              <w:rFonts w:ascii="Arial" w:hAnsi="Arial" w:cs="Arial"/>
              <w:color w:val="000000"/>
              <w:sz w:val="22"/>
              <w:szCs w:val="22"/>
            </w:rPr>
            <w:tag w:val="MENDELEY_CITATION_v3_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"/>
            <w:id w:val="-223139716"/>
            <w:placeholder>
              <w:docPart w:val="2D7C010AE2AA470CB38167F439332373"/>
            </w:placeholder>
          </w:sdtPr>
          <w:sdtEndPr/>
          <w:sdtContent>
            <w:tc>
              <w:tcPr>
                <w:tcW w:w="2097" w:type="dxa"/>
                <w:tcBorders>
                  <w:top w:val="nil"/>
                  <w:bottom w:val="nil"/>
                </w:tcBorders>
                <w:shd w:val="clear" w:color="auto" w:fill="auto"/>
              </w:tcPr>
              <w:p w14:paraId="65A698AF"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(Kuon et al., 2015)</w:t>
                </w:r>
              </w:p>
            </w:tc>
          </w:sdtContent>
        </w:sdt>
        <w:tc>
          <w:tcPr>
            <w:tcW w:w="3091" w:type="dxa"/>
            <w:tcBorders>
              <w:top w:val="nil"/>
              <w:bottom w:val="nil"/>
            </w:tcBorders>
            <w:shd w:val="clear" w:color="auto" w:fill="auto"/>
          </w:tcPr>
          <w:p w14:paraId="433C645D"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123; 97 = WRSA; 26 = HC-NP</w:t>
            </w:r>
          </w:p>
        </w:tc>
        <w:tc>
          <w:tcPr>
            <w:tcW w:w="3577" w:type="dxa"/>
            <w:tcBorders>
              <w:top w:val="nil"/>
              <w:bottom w:val="nil"/>
            </w:tcBorders>
            <w:shd w:val="clear" w:color="auto" w:fill="auto"/>
          </w:tcPr>
          <w:p w14:paraId="7EE3281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WRSA showed higher levels of activated T-cells (CD3+DR+, CD4+DR+, CD8+DR+) less responsive to mitogens than controls. A significant increase in neopterin levels and Lower levels of CD16+CD56+ NK-cells and CD19+ B-lymphocytes were observed in WRSA.</w:t>
            </w:r>
          </w:p>
        </w:tc>
        <w:tc>
          <w:tcPr>
            <w:tcW w:w="5743" w:type="dxa"/>
            <w:gridSpan w:val="2"/>
            <w:tcBorders>
              <w:top w:val="nil"/>
              <w:bottom w:val="nil"/>
            </w:tcBorders>
            <w:shd w:val="clear" w:color="auto" w:fill="auto"/>
          </w:tcPr>
          <w:p w14:paraId="6B86C2B0"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The chronic activation of T-cells and the deficiency in NK and B-cells in WRSA may contribute to the inability of the maternal immune system to tolerate the developing fetus, leading to miscarriage.</w:t>
            </w:r>
          </w:p>
        </w:tc>
      </w:tr>
      <w:tr w:rsidR="008B7832" w:rsidRPr="00C915D3" w14:paraId="4942BDE1" w14:textId="77777777" w:rsidTr="009B1F8D">
        <w:tc>
          <w:tcPr>
            <w:tcW w:w="2097" w:type="dxa"/>
            <w:tcBorders>
              <w:top w:val="single" w:sz="4" w:space="0" w:color="auto"/>
              <w:bottom w:val="single" w:sz="4" w:space="0" w:color="auto"/>
            </w:tcBorders>
            <w:shd w:val="clear" w:color="auto" w:fill="auto"/>
          </w:tcPr>
          <w:p w14:paraId="78636BED" w14:textId="77777777" w:rsidR="008B7832" w:rsidRPr="00C915D3" w:rsidRDefault="008B7832" w:rsidP="009B1F8D">
            <w:pPr>
              <w:spacing w:line="276" w:lineRule="auto"/>
              <w:rPr>
                <w:rFonts w:ascii="Arial" w:eastAsia="Aptos" w:hAnsi="Arial" w:cs="Arial"/>
                <w:b/>
                <w:bCs/>
                <w:i/>
                <w:iCs/>
                <w:sz w:val="22"/>
                <w:szCs w:val="22"/>
                <w:u w:val="single"/>
              </w:rPr>
            </w:pPr>
            <w:r w:rsidRPr="00C915D3">
              <w:rPr>
                <w:rFonts w:ascii="Arial" w:eastAsia="Aptos" w:hAnsi="Arial" w:cs="Arial"/>
                <w:b/>
                <w:bCs/>
                <w:i/>
                <w:iCs/>
                <w:sz w:val="22"/>
                <w:szCs w:val="22"/>
                <w:u w:val="single"/>
              </w:rPr>
              <w:t>Experimental</w:t>
            </w:r>
          </w:p>
        </w:tc>
        <w:tc>
          <w:tcPr>
            <w:tcW w:w="3091" w:type="dxa"/>
            <w:tcBorders>
              <w:top w:val="single" w:sz="4" w:space="0" w:color="auto"/>
              <w:bottom w:val="single" w:sz="4" w:space="0" w:color="auto"/>
            </w:tcBorders>
            <w:shd w:val="clear" w:color="auto" w:fill="auto"/>
          </w:tcPr>
          <w:p w14:paraId="193059A3" w14:textId="77777777" w:rsidR="008B7832" w:rsidRPr="00C915D3" w:rsidRDefault="008B7832" w:rsidP="009B1F8D">
            <w:pPr>
              <w:spacing w:line="276" w:lineRule="auto"/>
              <w:rPr>
                <w:rFonts w:ascii="Arial" w:eastAsia="Aptos" w:hAnsi="Arial" w:cs="Arial"/>
                <w:sz w:val="22"/>
                <w:szCs w:val="22"/>
              </w:rPr>
            </w:pPr>
          </w:p>
        </w:tc>
        <w:tc>
          <w:tcPr>
            <w:tcW w:w="3577" w:type="dxa"/>
            <w:tcBorders>
              <w:top w:val="single" w:sz="4" w:space="0" w:color="auto"/>
              <w:bottom w:val="single" w:sz="4" w:space="0" w:color="auto"/>
            </w:tcBorders>
            <w:shd w:val="clear" w:color="auto" w:fill="auto"/>
          </w:tcPr>
          <w:p w14:paraId="6EEB837A" w14:textId="77777777" w:rsidR="008B7832" w:rsidRPr="00C915D3" w:rsidRDefault="008B7832" w:rsidP="009B1F8D">
            <w:pPr>
              <w:spacing w:line="276" w:lineRule="auto"/>
              <w:rPr>
                <w:rFonts w:ascii="Arial" w:eastAsia="Aptos" w:hAnsi="Arial" w:cs="Arial"/>
                <w:sz w:val="22"/>
                <w:szCs w:val="22"/>
              </w:rPr>
            </w:pPr>
          </w:p>
        </w:tc>
        <w:tc>
          <w:tcPr>
            <w:tcW w:w="5743" w:type="dxa"/>
            <w:gridSpan w:val="2"/>
            <w:tcBorders>
              <w:top w:val="single" w:sz="4" w:space="0" w:color="auto"/>
              <w:bottom w:val="single" w:sz="4" w:space="0" w:color="auto"/>
            </w:tcBorders>
            <w:shd w:val="clear" w:color="auto" w:fill="auto"/>
          </w:tcPr>
          <w:p w14:paraId="5C1FC12D" w14:textId="77777777" w:rsidR="008B7832" w:rsidRPr="00C915D3" w:rsidRDefault="008B7832" w:rsidP="009B1F8D">
            <w:pPr>
              <w:spacing w:line="276" w:lineRule="auto"/>
              <w:rPr>
                <w:rFonts w:ascii="Arial" w:eastAsia="Aptos" w:hAnsi="Arial" w:cs="Arial"/>
                <w:sz w:val="22"/>
                <w:szCs w:val="22"/>
              </w:rPr>
            </w:pPr>
          </w:p>
        </w:tc>
      </w:tr>
      <w:tr w:rsidR="008B7832" w:rsidRPr="00C915D3" w14:paraId="2BB39F51" w14:textId="77777777" w:rsidTr="009B1F8D">
        <w:sdt>
          <w:sdtPr>
            <w:rPr>
              <w:rFonts w:ascii="Arial" w:eastAsia="Aptos" w:hAnsi="Arial" w:cs="Arial"/>
              <w:color w:val="000000"/>
              <w:sz w:val="22"/>
              <w:szCs w:val="22"/>
            </w:rPr>
            <w:tag w:val="MENDELEY_CITATION_v3_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"/>
            <w:id w:val="1086730577"/>
            <w:placeholder>
              <w:docPart w:val="2D7C010AE2AA470CB38167F439332373"/>
            </w:placeholder>
          </w:sdtPr>
          <w:sdtEndPr/>
          <w:sdtContent>
            <w:tc>
              <w:tcPr>
                <w:tcW w:w="2097" w:type="dxa"/>
                <w:tcBorders>
                  <w:top w:val="single" w:sz="4" w:space="0" w:color="auto"/>
                </w:tcBorders>
                <w:shd w:val="clear" w:color="auto" w:fill="auto"/>
              </w:tcPr>
              <w:p w14:paraId="207B351C"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color w:val="000000"/>
                    <w:sz w:val="22"/>
                    <w:szCs w:val="22"/>
                  </w:rPr>
                  <w:t>(Li et al., 2022)</w:t>
                </w:r>
              </w:p>
            </w:tc>
          </w:sdtContent>
        </w:sdt>
        <w:tc>
          <w:tcPr>
            <w:tcW w:w="3091" w:type="dxa"/>
            <w:tcBorders>
              <w:top w:val="single" w:sz="4" w:space="0" w:color="auto"/>
            </w:tcBorders>
            <w:shd w:val="clear" w:color="auto" w:fill="auto"/>
          </w:tcPr>
          <w:p w14:paraId="31B13AE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N = 135, 40 = WRSA, 86 HC-P, 9 HC-NP </w:t>
            </w:r>
          </w:p>
          <w:p w14:paraId="772C9D0E" w14:textId="77777777" w:rsidR="008B7832" w:rsidRPr="00C915D3" w:rsidRDefault="008B7832" w:rsidP="009B1F8D">
            <w:pPr>
              <w:spacing w:line="276" w:lineRule="auto"/>
              <w:rPr>
                <w:rFonts w:ascii="Arial" w:hAnsi="Arial" w:cs="Arial"/>
                <w:sz w:val="22"/>
                <w:szCs w:val="22"/>
              </w:rPr>
            </w:pPr>
          </w:p>
          <w:p w14:paraId="059221B1" w14:textId="77777777" w:rsidR="008B7832" w:rsidRPr="00C915D3" w:rsidRDefault="008B7832" w:rsidP="009B1F8D">
            <w:pPr>
              <w:spacing w:line="276" w:lineRule="auto"/>
              <w:rPr>
                <w:rFonts w:ascii="Arial" w:hAnsi="Arial" w:cs="Arial"/>
                <w:sz w:val="22"/>
                <w:szCs w:val="22"/>
              </w:rPr>
            </w:pPr>
          </w:p>
        </w:tc>
        <w:tc>
          <w:tcPr>
            <w:tcW w:w="3577" w:type="dxa"/>
            <w:tcBorders>
              <w:top w:val="single" w:sz="4" w:space="0" w:color="auto"/>
            </w:tcBorders>
            <w:shd w:val="clear" w:color="auto" w:fill="auto"/>
          </w:tcPr>
          <w:p w14:paraId="522343AA"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Tim-3 expression is significantly decreased in WRSA while increased in normal pregnancies.</w:t>
            </w:r>
          </w:p>
        </w:tc>
        <w:tc>
          <w:tcPr>
            <w:tcW w:w="5743" w:type="dxa"/>
            <w:gridSpan w:val="2"/>
            <w:tcBorders>
              <w:top w:val="single" w:sz="4" w:space="0" w:color="auto"/>
            </w:tcBorders>
            <w:shd w:val="clear" w:color="auto" w:fill="auto"/>
          </w:tcPr>
          <w:p w14:paraId="2DE7ABB9" w14:textId="77777777" w:rsidR="008B7832" w:rsidRPr="00C915D3" w:rsidRDefault="008B7832" w:rsidP="008B7832">
            <w:pPr>
              <w:numPr>
                <w:ilvl w:val="0"/>
                <w:numId w:val="37"/>
              </w:numPr>
              <w:spacing w:line="276" w:lineRule="auto"/>
              <w:jc w:val="both"/>
              <w:rPr>
                <w:rFonts w:ascii="Arial" w:hAnsi="Arial" w:cs="Arial"/>
                <w:sz w:val="22"/>
                <w:szCs w:val="22"/>
              </w:rPr>
            </w:pPr>
            <w:r w:rsidRPr="00C915D3">
              <w:rPr>
                <w:rFonts w:ascii="Arial" w:hAnsi="Arial" w:cs="Arial"/>
                <w:sz w:val="22"/>
                <w:szCs w:val="22"/>
              </w:rPr>
              <w:t xml:space="preserve">Decreased Tim-3 results in the dysfunction of </w:t>
            </w:r>
            <w:proofErr w:type="spellStart"/>
            <w:r w:rsidRPr="00C915D3">
              <w:rPr>
                <w:rFonts w:ascii="Arial" w:hAnsi="Arial" w:cs="Arial"/>
                <w:sz w:val="22"/>
                <w:szCs w:val="22"/>
              </w:rPr>
              <w:t>dMφs</w:t>
            </w:r>
            <w:proofErr w:type="spellEnd"/>
            <w:r w:rsidRPr="00C915D3">
              <w:rPr>
                <w:rFonts w:ascii="Arial" w:hAnsi="Arial" w:cs="Arial"/>
                <w:sz w:val="22"/>
                <w:szCs w:val="22"/>
              </w:rPr>
              <w:t xml:space="preserve">, which leads to an increase in pro-inflammatory cytokines and a decrease in anti-inflammatory cytokines, subsequently increasing fetal loss. </w:t>
            </w:r>
          </w:p>
        </w:tc>
      </w:tr>
      <w:tr w:rsidR="008B7832" w:rsidRPr="00C915D3" w14:paraId="25C34381" w14:textId="77777777" w:rsidTr="009B1F8D">
        <w:tc>
          <w:tcPr>
            <w:tcW w:w="2097" w:type="dxa"/>
            <w:tcBorders>
              <w:top w:val="nil"/>
              <w:bottom w:val="nil"/>
            </w:tcBorders>
            <w:shd w:val="clear" w:color="auto" w:fill="auto"/>
          </w:tcPr>
          <w:p w14:paraId="24F3A85D" w14:textId="77777777" w:rsidR="008B7832" w:rsidRPr="00C915D3" w:rsidRDefault="008B7832" w:rsidP="009B1F8D">
            <w:pPr>
              <w:spacing w:line="276" w:lineRule="auto"/>
              <w:rPr>
                <w:rFonts w:ascii="Arial" w:hAnsi="Arial" w:cs="Arial"/>
                <w:sz w:val="22"/>
                <w:szCs w:val="22"/>
              </w:rPr>
            </w:pPr>
          </w:p>
        </w:tc>
        <w:tc>
          <w:tcPr>
            <w:tcW w:w="3091" w:type="dxa"/>
            <w:tcBorders>
              <w:top w:val="nil"/>
              <w:bottom w:val="nil"/>
            </w:tcBorders>
            <w:shd w:val="clear" w:color="auto" w:fill="auto"/>
          </w:tcPr>
          <w:p w14:paraId="328ECBA2"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2B26C325"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09192C40"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76969617" w14:textId="77777777" w:rsidTr="009B1F8D">
        <w:tc>
          <w:tcPr>
            <w:tcW w:w="2097" w:type="dxa"/>
            <w:tcBorders>
              <w:top w:val="nil"/>
              <w:bottom w:val="nil"/>
            </w:tcBorders>
            <w:shd w:val="clear" w:color="auto" w:fill="auto"/>
          </w:tcPr>
          <w:sdt>
            <w:sdtPr>
              <w:rPr>
                <w:rFonts w:ascii="Arial" w:hAnsi="Arial" w:cs="Arial"/>
                <w:color w:val="000000"/>
                <w:sz w:val="22"/>
                <w:szCs w:val="22"/>
              </w:rPr>
              <w:tag w:val="MENDELEY_CITATION_v3_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"/>
              <w:id w:val="1543163894"/>
              <w:placeholder>
                <w:docPart w:val="2D7C010AE2AA470CB38167F439332373"/>
              </w:placeholder>
            </w:sdtPr>
            <w:sdtEndPr/>
            <w:sdtContent>
              <w:p w14:paraId="4F0184CD"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(Huang et al., 2020)</w:t>
                </w:r>
              </w:p>
            </w:sdtContent>
          </w:sdt>
          <w:p w14:paraId="08509D9E"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p>
        </w:tc>
        <w:tc>
          <w:tcPr>
            <w:tcW w:w="3091" w:type="dxa"/>
            <w:tcBorders>
              <w:top w:val="nil"/>
              <w:bottom w:val="nil"/>
            </w:tcBorders>
            <w:shd w:val="clear" w:color="auto" w:fill="auto"/>
          </w:tcPr>
          <w:p w14:paraId="17BB7484"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43; 8 = WRSA, 35 = HC-P</w:t>
            </w:r>
          </w:p>
        </w:tc>
        <w:tc>
          <w:tcPr>
            <w:tcW w:w="3577" w:type="dxa"/>
            <w:tcBorders>
              <w:top w:val="nil"/>
              <w:bottom w:val="nil"/>
            </w:tcBorders>
            <w:shd w:val="clear" w:color="auto" w:fill="auto"/>
          </w:tcPr>
          <w:p w14:paraId="0D71B5B0"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The CD69+CD103+ Resident, Memory T-cells proportion, is significantly higher in women with RSA than in HC-P. </w:t>
            </w:r>
          </w:p>
          <w:p w14:paraId="5E53CA39"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4F81C9C4"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The Resident Memory T-cells expressed high levels of chemokine receptors such as CXCR3 and CXCR6. They had an enhanced capacity to produce both effector cytokines, TNF-α and IFN-γ, which may have led to pregnancy loss.</w:t>
            </w:r>
          </w:p>
          <w:p w14:paraId="412654F8"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67FB6C46" w14:textId="77777777" w:rsidTr="009B1F8D">
        <w:tc>
          <w:tcPr>
            <w:tcW w:w="2097" w:type="dxa"/>
            <w:tcBorders>
              <w:top w:val="nil"/>
              <w:bottom w:val="nil"/>
            </w:tcBorders>
            <w:shd w:val="clear" w:color="auto" w:fill="auto"/>
            <w:hideMark/>
          </w:tcPr>
          <w:p w14:paraId="0A08F50F"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"/>
                <w:id w:val="-530107871"/>
                <w:placeholder>
                  <w:docPart w:val="2D7C010AE2AA470CB38167F439332373"/>
                </w:placeholder>
              </w:sdtPr>
              <w:sdtEndPr/>
              <w:sdtContent>
                <w:r w:rsidRPr="00C915D3">
                  <w:rPr>
                    <w:rFonts w:ascii="Arial" w:hAnsi="Arial" w:cs="Arial"/>
                    <w:color w:val="000000"/>
                    <w:sz w:val="22"/>
                    <w:szCs w:val="22"/>
                  </w:rPr>
                  <w:t>(Liu et al., 2020)</w:t>
                </w:r>
              </w:sdtContent>
            </w:sdt>
          </w:p>
        </w:tc>
        <w:tc>
          <w:tcPr>
            <w:tcW w:w="3091" w:type="dxa"/>
            <w:tcBorders>
              <w:top w:val="nil"/>
              <w:bottom w:val="nil"/>
            </w:tcBorders>
            <w:shd w:val="clear" w:color="auto" w:fill="auto"/>
            <w:hideMark/>
          </w:tcPr>
          <w:p w14:paraId="14ADE7F0"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200 specific pathogen-free female CBA/J mice</w:t>
            </w:r>
          </w:p>
        </w:tc>
        <w:tc>
          <w:tcPr>
            <w:tcW w:w="3577" w:type="dxa"/>
            <w:tcBorders>
              <w:top w:val="nil"/>
              <w:bottom w:val="nil"/>
            </w:tcBorders>
            <w:shd w:val="clear" w:color="auto" w:fill="auto"/>
            <w:hideMark/>
          </w:tcPr>
          <w:p w14:paraId="6EA7B1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PD-1 and PD-L1 expression in the placenta and spleen</w:t>
            </w:r>
          </w:p>
        </w:tc>
        <w:tc>
          <w:tcPr>
            <w:tcW w:w="5743" w:type="dxa"/>
            <w:gridSpan w:val="2"/>
            <w:tcBorders>
              <w:top w:val="nil"/>
              <w:bottom w:val="nil"/>
            </w:tcBorders>
            <w:shd w:val="clear" w:color="auto" w:fill="auto"/>
            <w:hideMark/>
          </w:tcPr>
          <w:p w14:paraId="324FDC73"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Thyroiditis in mice led to reduced PD-1 and PD-L1 expression in the placenta and spleen, resulting in a decrease in Treg cells and an </w:t>
            </w:r>
            <w:r w:rsidRPr="00C915D3">
              <w:rPr>
                <w:rFonts w:ascii="Arial" w:hAnsi="Arial" w:cs="Arial"/>
                <w:sz w:val="22"/>
                <w:szCs w:val="22"/>
              </w:rPr>
              <w:lastRenderedPageBreak/>
              <w:t>increase in Th17 cells at the maternal-fetal interface, resulting in miscarriage.</w:t>
            </w:r>
          </w:p>
          <w:p w14:paraId="3CC906DD" w14:textId="77777777" w:rsidR="008B7832" w:rsidRPr="00C915D3" w:rsidRDefault="008B7832" w:rsidP="009B1F8D">
            <w:pPr>
              <w:spacing w:line="276" w:lineRule="auto"/>
              <w:ind w:left="720"/>
              <w:jc w:val="both"/>
              <w:rPr>
                <w:rFonts w:ascii="Arial" w:hAnsi="Arial" w:cs="Arial"/>
                <w:sz w:val="22"/>
                <w:szCs w:val="22"/>
              </w:rPr>
            </w:pPr>
          </w:p>
          <w:p w14:paraId="07191305" w14:textId="77777777" w:rsidR="008B7832" w:rsidRPr="00C915D3" w:rsidRDefault="008B7832" w:rsidP="009B1F8D">
            <w:pPr>
              <w:spacing w:line="276" w:lineRule="auto"/>
              <w:jc w:val="both"/>
              <w:rPr>
                <w:rFonts w:ascii="Arial" w:hAnsi="Arial" w:cs="Arial"/>
                <w:sz w:val="22"/>
                <w:szCs w:val="22"/>
              </w:rPr>
            </w:pPr>
          </w:p>
        </w:tc>
      </w:tr>
      <w:tr w:rsidR="008B7832" w:rsidRPr="00C915D3" w14:paraId="013659FD" w14:textId="77777777" w:rsidTr="009B1F8D">
        <w:tc>
          <w:tcPr>
            <w:tcW w:w="2097" w:type="dxa"/>
            <w:tcBorders>
              <w:top w:val="nil"/>
              <w:bottom w:val="nil"/>
            </w:tcBorders>
            <w:shd w:val="clear" w:color="auto" w:fill="auto"/>
          </w:tcPr>
          <w:p w14:paraId="3375A1E1" w14:textId="77777777" w:rsidR="008B7832" w:rsidRPr="00C915D3" w:rsidRDefault="008B7832" w:rsidP="009B1F8D">
            <w:pPr>
              <w:spacing w:line="276" w:lineRule="auto"/>
              <w:rPr>
                <w:rFonts w:ascii="Arial" w:hAnsi="Arial" w:cs="Arial"/>
                <w:sz w:val="22"/>
                <w:szCs w:val="22"/>
              </w:rPr>
            </w:pPr>
          </w:p>
        </w:tc>
        <w:tc>
          <w:tcPr>
            <w:tcW w:w="3091" w:type="dxa"/>
            <w:tcBorders>
              <w:top w:val="nil"/>
              <w:bottom w:val="nil"/>
            </w:tcBorders>
            <w:shd w:val="clear" w:color="auto" w:fill="auto"/>
          </w:tcPr>
          <w:p w14:paraId="42D01685"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43FCC7BB"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53871B7D" w14:textId="77777777" w:rsidR="008B7832" w:rsidRPr="00C915D3" w:rsidRDefault="008B7832" w:rsidP="009B1F8D">
            <w:pPr>
              <w:spacing w:line="276" w:lineRule="auto"/>
              <w:ind w:left="720"/>
              <w:contextualSpacing/>
              <w:jc w:val="both"/>
              <w:rPr>
                <w:rFonts w:ascii="Arial" w:hAnsi="Arial" w:cs="Arial"/>
                <w:sz w:val="22"/>
                <w:szCs w:val="22"/>
              </w:rPr>
            </w:pPr>
          </w:p>
        </w:tc>
      </w:tr>
      <w:tr w:rsidR="008B7832" w:rsidRPr="00C915D3" w14:paraId="1267B34C" w14:textId="77777777" w:rsidTr="009B1F8D">
        <w:sdt>
          <w:sdtPr>
            <w:rPr>
              <w:rFonts w:ascii="Arial" w:hAnsi="Arial" w:cs="Arial"/>
              <w:color w:val="000000"/>
              <w:sz w:val="22"/>
              <w:szCs w:val="22"/>
            </w:rPr>
            <w:tag w:val="MENDELEY_CITATION_v3_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"/>
            <w:id w:val="1738822480"/>
            <w:placeholder>
              <w:docPart w:val="2D7C010AE2AA470CB38167F439332373"/>
            </w:placeholder>
          </w:sdtPr>
          <w:sdtEndPr/>
          <w:sdtContent>
            <w:tc>
              <w:tcPr>
                <w:tcW w:w="2097" w:type="dxa"/>
                <w:tcBorders>
                  <w:top w:val="nil"/>
                  <w:bottom w:val="nil"/>
                </w:tcBorders>
                <w:shd w:val="clear" w:color="auto" w:fill="auto"/>
              </w:tcPr>
              <w:p w14:paraId="1D26EEA4"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(Luo et al., 2020)</w:t>
                </w:r>
              </w:p>
            </w:tc>
          </w:sdtContent>
        </w:sdt>
        <w:tc>
          <w:tcPr>
            <w:tcW w:w="3091" w:type="dxa"/>
            <w:tcBorders>
              <w:top w:val="nil"/>
              <w:bottom w:val="nil"/>
            </w:tcBorders>
            <w:shd w:val="clear" w:color="auto" w:fill="auto"/>
          </w:tcPr>
          <w:p w14:paraId="799DD81A"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12; 60 WRSA and 60 HC-P</w:t>
            </w:r>
          </w:p>
        </w:tc>
        <w:tc>
          <w:tcPr>
            <w:tcW w:w="3577" w:type="dxa"/>
            <w:tcBorders>
              <w:top w:val="nil"/>
              <w:bottom w:val="nil"/>
            </w:tcBorders>
            <w:shd w:val="clear" w:color="auto" w:fill="auto"/>
          </w:tcPr>
          <w:p w14:paraId="3778509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expression of FOXP3 both at the protein and mRNA levels and reduced frequency of CD4+CD25highCD127low/− regulatory T cells in patients with RSA</w:t>
            </w:r>
          </w:p>
          <w:p w14:paraId="1DB7E1A9"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3258C419" w14:textId="77777777" w:rsidR="008B7832" w:rsidRPr="00C915D3" w:rsidRDefault="008B7832" w:rsidP="008B7832">
            <w:pPr>
              <w:numPr>
                <w:ilvl w:val="0"/>
                <w:numId w:val="33"/>
              </w:numPr>
              <w:spacing w:line="276" w:lineRule="auto"/>
              <w:contextualSpacing/>
              <w:jc w:val="both"/>
              <w:rPr>
                <w:rFonts w:ascii="Arial" w:hAnsi="Arial" w:cs="Arial"/>
                <w:sz w:val="22"/>
                <w:szCs w:val="22"/>
              </w:rPr>
            </w:pPr>
            <w:r w:rsidRPr="00C915D3">
              <w:rPr>
                <w:rFonts w:ascii="Arial" w:hAnsi="Arial" w:cs="Arial"/>
                <w:sz w:val="22"/>
                <w:szCs w:val="22"/>
              </w:rPr>
              <w:t>In WRSA, there is a reduction in the number and function of Tregs, which may lead to the immune system attacking the fetus, resulting in miscarriage.</w:t>
            </w:r>
          </w:p>
        </w:tc>
      </w:tr>
      <w:tr w:rsidR="008B7832" w:rsidRPr="00C915D3" w14:paraId="67591677" w14:textId="77777777" w:rsidTr="009B1F8D">
        <w:tc>
          <w:tcPr>
            <w:tcW w:w="2097" w:type="dxa"/>
            <w:tcBorders>
              <w:top w:val="nil"/>
              <w:bottom w:val="nil"/>
            </w:tcBorders>
            <w:shd w:val="clear" w:color="auto" w:fill="auto"/>
          </w:tcPr>
          <w:p w14:paraId="2F5637A3"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sdt>
              <w:sdtPr>
                <w:rPr>
                  <w:rFonts w:ascii="Arial" w:hAnsi="Arial" w:cs="Arial"/>
                  <w:color w:val="000000"/>
                  <w:sz w:val="22"/>
                  <w:szCs w:val="22"/>
                </w:rPr>
                <w:tag w:val="MENDELEY_CITATION_v3_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"/>
                <w:id w:val="860472025"/>
                <w:placeholder>
                  <w:docPart w:val="2D7C010AE2AA470CB38167F439332373"/>
                </w:placeholder>
              </w:sdtPr>
              <w:sdtEndPr/>
              <w:sdtContent>
                <w:r w:rsidRPr="00C915D3">
                  <w:rPr>
                    <w:rFonts w:ascii="Arial" w:hAnsi="Arial" w:cs="Arial"/>
                    <w:color w:val="000000"/>
                    <w:sz w:val="22"/>
                    <w:szCs w:val="22"/>
                  </w:rPr>
                  <w:t>(Yu et al., 2021)</w:t>
                </w:r>
              </w:sdtContent>
            </w:sdt>
          </w:p>
        </w:tc>
        <w:tc>
          <w:tcPr>
            <w:tcW w:w="3091" w:type="dxa"/>
            <w:tcBorders>
              <w:top w:val="nil"/>
              <w:bottom w:val="nil"/>
            </w:tcBorders>
            <w:shd w:val="clear" w:color="auto" w:fill="auto"/>
          </w:tcPr>
          <w:p w14:paraId="19A1379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42; 10 = WRSA-P; 11 = RSA-UP; 11 = HC-P; 10 = HC - UP</w:t>
            </w:r>
          </w:p>
        </w:tc>
        <w:tc>
          <w:tcPr>
            <w:tcW w:w="3577" w:type="dxa"/>
            <w:tcBorders>
              <w:top w:val="nil"/>
              <w:bottom w:val="nil"/>
            </w:tcBorders>
            <w:shd w:val="clear" w:color="auto" w:fill="auto"/>
          </w:tcPr>
          <w:p w14:paraId="58DD76DD"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RSA patients show increased CD107a expression on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higher frequency of IL-17A-secreting Vd2+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upregulated CCL8 expression, and increased infiltration of CD8+ T cells and M2 macrophages. Additionally, PD1 expressions on Vd2+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are elevated in these patients.</w:t>
            </w:r>
          </w:p>
          <w:p w14:paraId="4325D72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w:t>
            </w:r>
          </w:p>
        </w:tc>
        <w:tc>
          <w:tcPr>
            <w:tcW w:w="5743" w:type="dxa"/>
            <w:gridSpan w:val="2"/>
            <w:tcBorders>
              <w:top w:val="nil"/>
              <w:bottom w:val="nil"/>
            </w:tcBorders>
            <w:shd w:val="clear" w:color="auto" w:fill="auto"/>
          </w:tcPr>
          <w:p w14:paraId="1DBC997D"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 xml:space="preserve">Activated </w:t>
            </w:r>
            <w:proofErr w:type="spellStart"/>
            <w:r w:rsidRPr="00C915D3">
              <w:rPr>
                <w:rFonts w:ascii="Arial" w:hAnsi="Arial" w:cs="Arial"/>
                <w:sz w:val="22"/>
                <w:szCs w:val="22"/>
              </w:rPr>
              <w:t>gdT</w:t>
            </w:r>
            <w:proofErr w:type="spellEnd"/>
            <w:r w:rsidRPr="00C915D3">
              <w:rPr>
                <w:rFonts w:ascii="Arial" w:hAnsi="Arial" w:cs="Arial"/>
                <w:sz w:val="22"/>
                <w:szCs w:val="22"/>
              </w:rPr>
              <w:t xml:space="preserve"> cells, particularly those expressing CD107a and IL-17A, may contribute to inflammation at the maternal-fetal interface; these cells have an enhanced ability to kill other cells, potentially leading to RSA. </w:t>
            </w:r>
          </w:p>
        </w:tc>
      </w:tr>
      <w:tr w:rsidR="008B7832" w:rsidRPr="00C915D3" w14:paraId="6ACA1623" w14:textId="77777777" w:rsidTr="009B1F8D">
        <w:tc>
          <w:tcPr>
            <w:tcW w:w="2097" w:type="dxa"/>
            <w:tcBorders>
              <w:top w:val="nil"/>
              <w:bottom w:val="nil"/>
            </w:tcBorders>
            <w:shd w:val="clear" w:color="auto" w:fill="auto"/>
            <w:hideMark/>
          </w:tcPr>
          <w:p w14:paraId="5FBFCD10" w14:textId="77777777" w:rsidR="008B7832" w:rsidRPr="00C915D3" w:rsidRDefault="008F0DE3" w:rsidP="009B1F8D">
            <w:pPr>
              <w:spacing w:line="276" w:lineRule="auto"/>
              <w:rPr>
                <w:rFonts w:ascii="Arial" w:hAnsi="Arial" w:cs="Arial"/>
                <w:sz w:val="22"/>
                <w:szCs w:val="22"/>
              </w:rPr>
            </w:pPr>
            <w:sdt>
              <w:sdtPr>
                <w:rPr>
                  <w:rFonts w:ascii="Arial" w:hAnsi="Arial" w:cs="Arial"/>
                  <w:color w:val="000000"/>
                  <w:sz w:val="22"/>
                  <w:szCs w:val="22"/>
                </w:rPr>
                <w:tag w:val="MENDELEY_CITATION_v3_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"/>
                <w:id w:val="-229705103"/>
                <w:placeholder>
                  <w:docPart w:val="2D7C010AE2AA470CB38167F439332373"/>
                </w:placeholder>
              </w:sdtPr>
              <w:sdtEndPr/>
              <w:sdtContent>
                <w:r w:rsidR="008B7832" w:rsidRPr="00C915D3">
                  <w:rPr>
                    <w:rFonts w:ascii="Arial" w:hAnsi="Arial" w:cs="Arial"/>
                    <w:color w:val="000000"/>
                    <w:sz w:val="22"/>
                    <w:szCs w:val="22"/>
                  </w:rPr>
                  <w:t>(Wang et al., 2019)</w:t>
                </w:r>
              </w:sdtContent>
            </w:sdt>
            <w:r w:rsidR="008B7832" w:rsidRPr="00C915D3">
              <w:rPr>
                <w:rFonts w:ascii="Arial" w:hAnsi="Arial" w:cs="Arial"/>
                <w:sz w:val="22"/>
                <w:szCs w:val="22"/>
              </w:rPr>
              <w:t xml:space="preserve"> </w:t>
            </w:r>
          </w:p>
        </w:tc>
        <w:tc>
          <w:tcPr>
            <w:tcW w:w="3091" w:type="dxa"/>
            <w:tcBorders>
              <w:top w:val="nil"/>
              <w:bottom w:val="nil"/>
            </w:tcBorders>
            <w:shd w:val="clear" w:color="auto" w:fill="auto"/>
            <w:hideMark/>
          </w:tcPr>
          <w:p w14:paraId="5C2AC5FD"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 N = 37</w:t>
            </w:r>
          </w:p>
          <w:p w14:paraId="6FFA595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18 Normal pregnancies</w:t>
            </w:r>
          </w:p>
          <w:p w14:paraId="72417388"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19 Abortion-prone model</w:t>
            </w:r>
          </w:p>
        </w:tc>
        <w:tc>
          <w:tcPr>
            <w:tcW w:w="3577" w:type="dxa"/>
            <w:tcBorders>
              <w:top w:val="nil"/>
              <w:bottom w:val="nil"/>
            </w:tcBorders>
            <w:shd w:val="clear" w:color="auto" w:fill="auto"/>
            <w:hideMark/>
          </w:tcPr>
          <w:p w14:paraId="53FA130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frequency of splenic T cells co-expressing CTLA-4 and Tim-3 in miscarriage models</w:t>
            </w:r>
          </w:p>
        </w:tc>
        <w:tc>
          <w:tcPr>
            <w:tcW w:w="5743" w:type="dxa"/>
            <w:gridSpan w:val="2"/>
            <w:tcBorders>
              <w:top w:val="nil"/>
              <w:bottom w:val="nil"/>
            </w:tcBorders>
            <w:shd w:val="clear" w:color="auto" w:fill="auto"/>
            <w:hideMark/>
          </w:tcPr>
          <w:p w14:paraId="3BB8DFAA"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t>In Abortion Prone Model, there is a decrease in splenic T cells co-expressing CTLA-4 and Tim-3, which is linked to changes in cytokine; there is an increase in pro-inflammatory cytokines (e.g., TNF-α) and a decrease in anti-inflammatory cytokines (e.g., IL-4, IL-10).</w:t>
            </w:r>
          </w:p>
          <w:p w14:paraId="3E695AB8" w14:textId="77777777" w:rsidR="008B7832" w:rsidRPr="00C915D3" w:rsidRDefault="008B7832" w:rsidP="009B1F8D">
            <w:pPr>
              <w:spacing w:line="276" w:lineRule="auto"/>
              <w:jc w:val="both"/>
              <w:rPr>
                <w:rFonts w:ascii="Arial" w:hAnsi="Arial" w:cs="Arial"/>
                <w:sz w:val="22"/>
                <w:szCs w:val="22"/>
              </w:rPr>
            </w:pPr>
          </w:p>
        </w:tc>
      </w:tr>
      <w:tr w:rsidR="008B7832" w:rsidRPr="00C915D3" w14:paraId="356B15AF" w14:textId="77777777" w:rsidTr="009B1F8D">
        <w:sdt>
          <w:sdtPr>
            <w:rPr>
              <w:rFonts w:ascii="Arial" w:hAnsi="Arial" w:cs="Arial"/>
              <w:color w:val="000000"/>
              <w:sz w:val="22"/>
              <w:szCs w:val="22"/>
            </w:rPr>
            <w:tag w:val="MENDELEY_CITATION_v3_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"/>
            <w:id w:val="-2140714843"/>
            <w:placeholder>
              <w:docPart w:val="2D7C010AE2AA470CB38167F439332373"/>
            </w:placeholder>
          </w:sdtPr>
          <w:sdtEndPr/>
          <w:sdtContent>
            <w:tc>
              <w:tcPr>
                <w:tcW w:w="2097" w:type="dxa"/>
                <w:tcBorders>
                  <w:top w:val="nil"/>
                  <w:bottom w:val="nil"/>
                </w:tcBorders>
                <w:shd w:val="clear" w:color="auto" w:fill="auto"/>
              </w:tcPr>
              <w:p w14:paraId="65C03FFD" w14:textId="77777777" w:rsidR="008B7832" w:rsidRPr="00C915D3" w:rsidRDefault="008B7832" w:rsidP="009B1F8D">
                <w:pPr>
                  <w:spacing w:line="276" w:lineRule="auto"/>
                  <w:rPr>
                    <w:rFonts w:ascii="Arial" w:hAnsi="Arial" w:cs="Arial"/>
                    <w:sz w:val="22"/>
                    <w:szCs w:val="22"/>
                  </w:rPr>
                </w:pPr>
                <w:r w:rsidRPr="00C915D3">
                  <w:rPr>
                    <w:rFonts w:ascii="Arial" w:hAnsi="Arial" w:cs="Arial"/>
                    <w:color w:val="000000"/>
                    <w:sz w:val="22"/>
                    <w:szCs w:val="22"/>
                  </w:rPr>
                  <w:t>(Li et al., 2017)</w:t>
                </w:r>
              </w:p>
            </w:tc>
          </w:sdtContent>
        </w:sdt>
        <w:tc>
          <w:tcPr>
            <w:tcW w:w="3091" w:type="dxa"/>
            <w:tcBorders>
              <w:top w:val="nil"/>
              <w:bottom w:val="nil"/>
            </w:tcBorders>
            <w:shd w:val="clear" w:color="auto" w:fill="auto"/>
          </w:tcPr>
          <w:p w14:paraId="1B63AFBE"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N = 18; 10 = WRSA, HC-P = 8 </w:t>
            </w:r>
          </w:p>
        </w:tc>
        <w:tc>
          <w:tcPr>
            <w:tcW w:w="3577" w:type="dxa"/>
            <w:tcBorders>
              <w:top w:val="nil"/>
              <w:bottom w:val="nil"/>
            </w:tcBorders>
            <w:shd w:val="clear" w:color="auto" w:fill="auto"/>
          </w:tcPr>
          <w:p w14:paraId="5A59D5E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Tim-3+ NK cells from WRSA produce fewer anti-inflammatory </w:t>
            </w:r>
            <w:r w:rsidRPr="00C915D3">
              <w:rPr>
                <w:rFonts w:ascii="Arial" w:hAnsi="Arial" w:cs="Arial"/>
                <w:sz w:val="22"/>
                <w:szCs w:val="22"/>
              </w:rPr>
              <w:lastRenderedPageBreak/>
              <w:t>cytokines and have increased cytotoxicity compared to those from normal pregnancies</w:t>
            </w:r>
          </w:p>
        </w:tc>
        <w:tc>
          <w:tcPr>
            <w:tcW w:w="5743" w:type="dxa"/>
            <w:gridSpan w:val="2"/>
            <w:tcBorders>
              <w:top w:val="nil"/>
              <w:bottom w:val="nil"/>
            </w:tcBorders>
            <w:shd w:val="clear" w:color="auto" w:fill="auto"/>
          </w:tcPr>
          <w:p w14:paraId="436FDC81" w14:textId="77777777" w:rsidR="008B7832" w:rsidRPr="00C915D3" w:rsidRDefault="008B7832" w:rsidP="008B7832">
            <w:pPr>
              <w:numPr>
                <w:ilvl w:val="0"/>
                <w:numId w:val="36"/>
              </w:numPr>
              <w:spacing w:line="276" w:lineRule="auto"/>
              <w:contextualSpacing/>
              <w:jc w:val="both"/>
              <w:rPr>
                <w:rFonts w:ascii="Arial" w:hAnsi="Arial" w:cs="Arial"/>
                <w:sz w:val="22"/>
                <w:szCs w:val="22"/>
              </w:rPr>
            </w:pPr>
            <w:r w:rsidRPr="00C915D3">
              <w:rPr>
                <w:rFonts w:ascii="Arial" w:hAnsi="Arial" w:cs="Arial"/>
                <w:sz w:val="22"/>
                <w:szCs w:val="22"/>
              </w:rPr>
              <w:lastRenderedPageBreak/>
              <w:t>Tim-3+ NK produces more anti-inflammatory cytokines (TGF-β1, IL-10, IL-4) and fewer pro-</w:t>
            </w:r>
            <w:r w:rsidRPr="00C915D3">
              <w:rPr>
                <w:rFonts w:ascii="Arial" w:hAnsi="Arial" w:cs="Arial"/>
                <w:sz w:val="22"/>
                <w:szCs w:val="22"/>
              </w:rPr>
              <w:lastRenderedPageBreak/>
              <w:t>inflammatory cytokines (TNF-α), fostering immune tolerance, and WRSA produces fewer anti-inflammatory cytokines resulting in pregnancy loss</w:t>
            </w:r>
          </w:p>
        </w:tc>
      </w:tr>
      <w:tr w:rsidR="008B7832" w:rsidRPr="00C915D3" w14:paraId="5B4C2AA8" w14:textId="77777777" w:rsidTr="009B1F8D">
        <w:tc>
          <w:tcPr>
            <w:tcW w:w="2097" w:type="dxa"/>
            <w:tcBorders>
              <w:top w:val="nil"/>
              <w:bottom w:val="nil"/>
            </w:tcBorders>
            <w:shd w:val="clear" w:color="auto" w:fill="auto"/>
            <w:hideMark/>
          </w:tcPr>
          <w:p w14:paraId="682BA5BA" w14:textId="77777777" w:rsidR="008B7832" w:rsidRPr="00C915D3" w:rsidRDefault="008B7832" w:rsidP="009B1F8D">
            <w:pPr>
              <w:spacing w:line="276" w:lineRule="auto"/>
              <w:rPr>
                <w:rFonts w:ascii="Arial" w:eastAsia="Aptos" w:hAnsi="Arial" w:cs="Arial"/>
                <w:sz w:val="22"/>
                <w:szCs w:val="22"/>
              </w:rPr>
            </w:pPr>
          </w:p>
          <w:p w14:paraId="6D81B186" w14:textId="77777777" w:rsidR="008B7832" w:rsidRPr="00C915D3" w:rsidRDefault="008B7832" w:rsidP="009B1F8D">
            <w:pPr>
              <w:spacing w:line="276" w:lineRule="auto"/>
              <w:rPr>
                <w:rFonts w:ascii="Arial" w:eastAsia="Aptos" w:hAnsi="Arial" w:cs="Arial"/>
                <w:sz w:val="22"/>
                <w:szCs w:val="22"/>
              </w:rPr>
            </w:pPr>
            <w:r w:rsidRPr="00C915D3">
              <w:rPr>
                <w:rFonts w:ascii="Arial" w:eastAsia="Aptos" w:hAnsi="Arial" w:cs="Arial"/>
                <w:sz w:val="22"/>
                <w:szCs w:val="22"/>
              </w:rPr>
              <w:t xml:space="preserve"> </w:t>
            </w:r>
            <w:sdt>
              <w:sdtPr>
                <w:rPr>
                  <w:rFonts w:ascii="Arial" w:eastAsia="Aptos" w:hAnsi="Arial" w:cs="Arial"/>
                  <w:color w:val="000000"/>
                  <w:sz w:val="22"/>
                  <w:szCs w:val="22"/>
                </w:rPr>
                <w:tag w:val="MENDELEY_CITATION_v3_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"/>
                <w:id w:val="-306012300"/>
                <w:placeholder>
                  <w:docPart w:val="2D7C010AE2AA470CB38167F439332373"/>
                </w:placeholder>
              </w:sdtPr>
              <w:sdtEndPr/>
              <w:sdtContent>
                <w:r w:rsidRPr="00C915D3">
                  <w:rPr>
                    <w:rFonts w:ascii="Arial" w:eastAsia="Aptos" w:hAnsi="Arial" w:cs="Arial"/>
                    <w:color w:val="000000"/>
                    <w:sz w:val="22"/>
                    <w:szCs w:val="22"/>
                  </w:rPr>
                  <w:t>(Xu et al., 2017)</w:t>
                </w:r>
              </w:sdtContent>
            </w:sdt>
          </w:p>
          <w:p w14:paraId="23846388" w14:textId="77777777" w:rsidR="008B7832" w:rsidRPr="00C915D3" w:rsidRDefault="008B7832" w:rsidP="009B1F8D">
            <w:pPr>
              <w:spacing w:line="276" w:lineRule="auto"/>
              <w:rPr>
                <w:rFonts w:ascii="Arial" w:hAnsi="Arial" w:cs="Arial"/>
                <w:sz w:val="22"/>
                <w:szCs w:val="22"/>
              </w:rPr>
            </w:pPr>
          </w:p>
          <w:p w14:paraId="28EB2A01" w14:textId="77777777" w:rsidR="008B7832" w:rsidRPr="00C915D3" w:rsidRDefault="008B7832" w:rsidP="009B1F8D">
            <w:pPr>
              <w:spacing w:line="276" w:lineRule="auto"/>
              <w:rPr>
                <w:rFonts w:ascii="Arial" w:hAnsi="Arial" w:cs="Arial"/>
                <w:sz w:val="22"/>
                <w:szCs w:val="22"/>
              </w:rPr>
            </w:pPr>
          </w:p>
          <w:p w14:paraId="60B73AC8" w14:textId="77777777" w:rsidR="008B7832" w:rsidRPr="00C915D3" w:rsidRDefault="008B7832" w:rsidP="009B1F8D">
            <w:pPr>
              <w:spacing w:line="276" w:lineRule="auto"/>
              <w:rPr>
                <w:rFonts w:ascii="Arial" w:hAnsi="Arial" w:cs="Arial"/>
                <w:sz w:val="22"/>
                <w:szCs w:val="22"/>
              </w:rPr>
            </w:pPr>
          </w:p>
          <w:p w14:paraId="7057035D" w14:textId="77777777" w:rsidR="008B7832" w:rsidRPr="00C915D3" w:rsidRDefault="008B7832" w:rsidP="009B1F8D">
            <w:pPr>
              <w:spacing w:line="276" w:lineRule="auto"/>
              <w:rPr>
                <w:rFonts w:ascii="Arial" w:hAnsi="Arial" w:cs="Arial"/>
                <w:sz w:val="22"/>
                <w:szCs w:val="22"/>
              </w:rPr>
            </w:pPr>
          </w:p>
          <w:p w14:paraId="5528F886" w14:textId="77777777" w:rsidR="008B7832" w:rsidRPr="00C915D3" w:rsidRDefault="008B7832" w:rsidP="009B1F8D">
            <w:pPr>
              <w:spacing w:line="276" w:lineRule="auto"/>
              <w:rPr>
                <w:rFonts w:ascii="Arial" w:hAnsi="Arial" w:cs="Arial"/>
                <w:sz w:val="22"/>
                <w:szCs w:val="22"/>
              </w:rPr>
            </w:pPr>
          </w:p>
          <w:p w14:paraId="1FD322B2" w14:textId="77777777" w:rsidR="008B7832" w:rsidRPr="00C915D3" w:rsidRDefault="008B7832" w:rsidP="009B1F8D">
            <w:pPr>
              <w:spacing w:line="276" w:lineRule="auto"/>
              <w:rPr>
                <w:rFonts w:ascii="Arial" w:hAnsi="Arial" w:cs="Arial"/>
                <w:sz w:val="22"/>
                <w:szCs w:val="22"/>
              </w:rPr>
            </w:pPr>
          </w:p>
          <w:p w14:paraId="01E6BD5E" w14:textId="77777777" w:rsidR="008B7832" w:rsidRPr="00C915D3" w:rsidRDefault="008B7832" w:rsidP="009B1F8D">
            <w:pPr>
              <w:spacing w:line="276" w:lineRule="auto"/>
              <w:rPr>
                <w:rFonts w:ascii="Arial" w:eastAsia="Aptos" w:hAnsi="Arial" w:cs="Arial"/>
                <w:sz w:val="22"/>
                <w:szCs w:val="22"/>
              </w:rPr>
            </w:pPr>
          </w:p>
        </w:tc>
        <w:tc>
          <w:tcPr>
            <w:tcW w:w="3091" w:type="dxa"/>
            <w:tcBorders>
              <w:top w:val="nil"/>
              <w:bottom w:val="nil"/>
            </w:tcBorders>
            <w:shd w:val="clear" w:color="auto" w:fill="auto"/>
            <w:hideMark/>
          </w:tcPr>
          <w:p w14:paraId="0BFB6331" w14:textId="77777777" w:rsidR="008B7832" w:rsidRPr="00C915D3" w:rsidRDefault="008B7832" w:rsidP="009B1F8D">
            <w:pPr>
              <w:spacing w:line="276" w:lineRule="auto"/>
              <w:rPr>
                <w:rFonts w:ascii="Arial" w:hAnsi="Arial" w:cs="Arial"/>
                <w:sz w:val="22"/>
                <w:szCs w:val="22"/>
              </w:rPr>
            </w:pPr>
          </w:p>
          <w:p w14:paraId="46191071"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N=18; 9 mice normal and nine abortion-prone matings in the study.</w:t>
            </w:r>
          </w:p>
          <w:p w14:paraId="4A988E04" w14:textId="77777777" w:rsidR="008B7832" w:rsidRPr="00C915D3" w:rsidRDefault="008B7832" w:rsidP="009B1F8D">
            <w:pPr>
              <w:spacing w:line="276" w:lineRule="auto"/>
              <w:rPr>
                <w:rFonts w:ascii="Arial" w:hAnsi="Arial" w:cs="Arial"/>
                <w:sz w:val="22"/>
                <w:szCs w:val="22"/>
              </w:rPr>
            </w:pPr>
          </w:p>
          <w:p w14:paraId="598D0B3D" w14:textId="77777777" w:rsidR="008B7832" w:rsidRPr="00C915D3" w:rsidRDefault="008B7832" w:rsidP="009B1F8D">
            <w:pPr>
              <w:spacing w:line="276" w:lineRule="auto"/>
              <w:rPr>
                <w:rFonts w:ascii="Arial" w:hAnsi="Arial" w:cs="Arial"/>
                <w:sz w:val="22"/>
                <w:szCs w:val="22"/>
              </w:rPr>
            </w:pPr>
          </w:p>
          <w:p w14:paraId="12F5108F" w14:textId="77777777" w:rsidR="008B7832" w:rsidRPr="00C915D3" w:rsidRDefault="008B7832" w:rsidP="009B1F8D">
            <w:pPr>
              <w:spacing w:line="276" w:lineRule="auto"/>
              <w:rPr>
                <w:rFonts w:ascii="Arial" w:eastAsia="Aptos" w:hAnsi="Arial" w:cs="Arial"/>
                <w:sz w:val="22"/>
                <w:szCs w:val="22"/>
              </w:rPr>
            </w:pPr>
          </w:p>
        </w:tc>
        <w:tc>
          <w:tcPr>
            <w:tcW w:w="3577" w:type="dxa"/>
            <w:tcBorders>
              <w:top w:val="nil"/>
              <w:bottom w:val="nil"/>
            </w:tcBorders>
            <w:shd w:val="clear" w:color="auto" w:fill="auto"/>
            <w:hideMark/>
          </w:tcPr>
          <w:p w14:paraId="5E88F8EB" w14:textId="77777777" w:rsidR="008B7832" w:rsidRPr="00C915D3" w:rsidRDefault="008B7832" w:rsidP="009B1F8D">
            <w:pPr>
              <w:spacing w:line="276" w:lineRule="auto"/>
              <w:rPr>
                <w:rFonts w:ascii="Arial" w:hAnsi="Arial" w:cs="Arial"/>
                <w:sz w:val="22"/>
                <w:szCs w:val="22"/>
              </w:rPr>
            </w:pPr>
          </w:p>
          <w:p w14:paraId="47C2275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Tim-3 and PD-1 pathways were blocked in pregnant mice.</w:t>
            </w:r>
          </w:p>
          <w:p w14:paraId="7E6BF185" w14:textId="77777777" w:rsidR="008B7832" w:rsidRPr="00C915D3" w:rsidRDefault="008B7832" w:rsidP="009B1F8D">
            <w:pPr>
              <w:spacing w:line="276" w:lineRule="auto"/>
              <w:rPr>
                <w:rFonts w:ascii="Arial" w:eastAsia="Aptos" w:hAnsi="Arial" w:cs="Arial"/>
                <w:sz w:val="22"/>
                <w:szCs w:val="22"/>
              </w:rPr>
            </w:pPr>
          </w:p>
        </w:tc>
        <w:tc>
          <w:tcPr>
            <w:tcW w:w="5743" w:type="dxa"/>
            <w:gridSpan w:val="2"/>
            <w:tcBorders>
              <w:top w:val="nil"/>
              <w:bottom w:val="nil"/>
            </w:tcBorders>
            <w:shd w:val="clear" w:color="auto" w:fill="auto"/>
            <w:hideMark/>
          </w:tcPr>
          <w:p w14:paraId="0E1D6F02" w14:textId="77777777" w:rsidR="008B7832" w:rsidRPr="00C915D3" w:rsidRDefault="008B7832" w:rsidP="009B1F8D">
            <w:pPr>
              <w:spacing w:line="276" w:lineRule="auto"/>
              <w:jc w:val="both"/>
              <w:rPr>
                <w:rFonts w:ascii="Arial" w:hAnsi="Arial" w:cs="Arial"/>
                <w:sz w:val="22"/>
                <w:szCs w:val="22"/>
              </w:rPr>
            </w:pPr>
          </w:p>
          <w:p w14:paraId="1A386497" w14:textId="77777777"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TIM-3 and PD-1 regulate CD8+ T cell function to maintain early pregnancy in mice</w:t>
            </w:r>
          </w:p>
          <w:p w14:paraId="0077A590" w14:textId="77777777"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CD8+ T cells that co-express Tim-3 and PD-1 were reduced in the deciduae of mice with abortion-prone matings</w:t>
            </w:r>
          </w:p>
          <w:p w14:paraId="09173B57" w14:textId="77777777" w:rsidR="008B7832" w:rsidRPr="00C915D3" w:rsidRDefault="008B7832" w:rsidP="008B7832">
            <w:pPr>
              <w:numPr>
                <w:ilvl w:val="0"/>
                <w:numId w:val="32"/>
              </w:numPr>
              <w:spacing w:line="276" w:lineRule="auto"/>
              <w:contextualSpacing/>
              <w:jc w:val="both"/>
              <w:rPr>
                <w:rFonts w:ascii="Arial" w:eastAsia="Aptos" w:hAnsi="Arial" w:cs="Arial"/>
                <w:sz w:val="22"/>
                <w:szCs w:val="22"/>
              </w:rPr>
            </w:pPr>
            <w:r w:rsidRPr="00C915D3">
              <w:rPr>
                <w:rFonts w:ascii="Arial" w:eastAsia="Aptos" w:hAnsi="Arial" w:cs="Arial"/>
                <w:sz w:val="22"/>
                <w:szCs w:val="22"/>
              </w:rPr>
              <w:t>Blocking TIM-3 and PD-1 in normal pregnant mice led to increased fetal resorption</w:t>
            </w:r>
          </w:p>
        </w:tc>
      </w:tr>
      <w:tr w:rsidR="008B7832" w:rsidRPr="00C915D3" w14:paraId="2D0276FD" w14:textId="77777777" w:rsidTr="009B1F8D">
        <w:tc>
          <w:tcPr>
            <w:tcW w:w="2097" w:type="dxa"/>
            <w:tcBorders>
              <w:top w:val="nil"/>
              <w:bottom w:val="nil"/>
            </w:tcBorders>
            <w:shd w:val="clear" w:color="auto" w:fill="auto"/>
          </w:tcPr>
          <w:p w14:paraId="140D6143" w14:textId="77777777" w:rsidR="008B7832" w:rsidRPr="00C915D3" w:rsidRDefault="008F0DE3" w:rsidP="009B1F8D">
            <w:pPr>
              <w:spacing w:line="276" w:lineRule="auto"/>
              <w:jc w:val="center"/>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"/>
                <w:id w:val="142859930"/>
                <w:placeholder>
                  <w:docPart w:val="2D7C010AE2AA470CB38167F439332373"/>
                </w:placeholder>
              </w:sdtPr>
              <w:sdtEndPr/>
              <w:sdtContent>
                <w:r w:rsidR="008B7832" w:rsidRPr="00C915D3">
                  <w:rPr>
                    <w:rFonts w:ascii="Arial" w:eastAsia="Aptos" w:hAnsi="Arial" w:cs="Arial"/>
                    <w:color w:val="000000"/>
                    <w:sz w:val="22"/>
                    <w:szCs w:val="22"/>
                  </w:rPr>
                  <w:t>(Wang et al., 2016)</w:t>
                </w:r>
              </w:sdtContent>
            </w:sdt>
          </w:p>
        </w:tc>
        <w:tc>
          <w:tcPr>
            <w:tcW w:w="3091" w:type="dxa"/>
            <w:tcBorders>
              <w:top w:val="nil"/>
              <w:bottom w:val="nil"/>
            </w:tcBorders>
            <w:shd w:val="clear" w:color="auto" w:fill="auto"/>
          </w:tcPr>
          <w:p w14:paraId="60590AA0"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36 normal pregnant mice</w:t>
            </w:r>
          </w:p>
          <w:p w14:paraId="52F97A4F"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45 abortion-prone mice</w:t>
            </w:r>
          </w:p>
          <w:p w14:paraId="47D60EE7" w14:textId="77777777" w:rsidR="008B7832" w:rsidRPr="00C915D3" w:rsidRDefault="008B7832" w:rsidP="009B1F8D">
            <w:pPr>
              <w:spacing w:line="276" w:lineRule="auto"/>
              <w:rPr>
                <w:rFonts w:ascii="Arial" w:hAnsi="Arial" w:cs="Arial"/>
                <w:sz w:val="22"/>
                <w:szCs w:val="22"/>
              </w:rPr>
            </w:pPr>
          </w:p>
        </w:tc>
        <w:tc>
          <w:tcPr>
            <w:tcW w:w="3577" w:type="dxa"/>
            <w:tcBorders>
              <w:top w:val="nil"/>
              <w:bottom w:val="nil"/>
            </w:tcBorders>
            <w:shd w:val="clear" w:color="auto" w:fill="auto"/>
          </w:tcPr>
          <w:p w14:paraId="7A068476"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Decreased PD-1 and Tim-3 expression on CD4+ T cells in Abortion prone Mice.</w:t>
            </w:r>
          </w:p>
        </w:tc>
        <w:tc>
          <w:tcPr>
            <w:tcW w:w="5743" w:type="dxa"/>
            <w:gridSpan w:val="2"/>
            <w:tcBorders>
              <w:top w:val="nil"/>
              <w:bottom w:val="nil"/>
            </w:tcBorders>
            <w:shd w:val="clear" w:color="auto" w:fill="auto"/>
          </w:tcPr>
          <w:p w14:paraId="6714AD2F" w14:textId="77777777" w:rsidR="008B7832" w:rsidRPr="00C915D3" w:rsidRDefault="008B7832" w:rsidP="008B7832">
            <w:pPr>
              <w:numPr>
                <w:ilvl w:val="0"/>
                <w:numId w:val="37"/>
              </w:numPr>
              <w:spacing w:line="276" w:lineRule="auto"/>
              <w:contextualSpacing/>
              <w:jc w:val="both"/>
              <w:rPr>
                <w:rFonts w:ascii="Arial" w:hAnsi="Arial" w:cs="Arial"/>
                <w:sz w:val="22"/>
                <w:szCs w:val="22"/>
              </w:rPr>
            </w:pPr>
            <w:r w:rsidRPr="00C915D3">
              <w:rPr>
                <w:rFonts w:ascii="Arial" w:hAnsi="Arial" w:cs="Arial"/>
                <w:sz w:val="22"/>
                <w:szCs w:val="22"/>
              </w:rPr>
              <w:t>Blocking PD-1 and Tim-3 pathways in experimental models led to decreased Th2 cytokine production and increased fetal resorption.</w:t>
            </w:r>
          </w:p>
          <w:p w14:paraId="1F44C9E7" w14:textId="77777777" w:rsidR="008B7832" w:rsidRPr="00C915D3" w:rsidRDefault="008B7832" w:rsidP="009B1F8D">
            <w:pPr>
              <w:spacing w:line="278" w:lineRule="auto"/>
              <w:jc w:val="both"/>
              <w:rPr>
                <w:rFonts w:ascii="Arial" w:hAnsi="Arial" w:cs="Arial"/>
                <w:sz w:val="22"/>
                <w:szCs w:val="22"/>
              </w:rPr>
            </w:pPr>
          </w:p>
        </w:tc>
      </w:tr>
      <w:tr w:rsidR="008B7832" w:rsidRPr="00C915D3" w14:paraId="5F5FCC13" w14:textId="77777777" w:rsidTr="009B1F8D">
        <w:tc>
          <w:tcPr>
            <w:tcW w:w="2097" w:type="dxa"/>
            <w:tcBorders>
              <w:top w:val="nil"/>
              <w:bottom w:val="nil"/>
            </w:tcBorders>
            <w:shd w:val="clear" w:color="auto" w:fill="auto"/>
          </w:tcPr>
          <w:p w14:paraId="529B9A1B" w14:textId="77777777" w:rsidR="008B7832" w:rsidRPr="00C915D3" w:rsidRDefault="008F0DE3" w:rsidP="009B1F8D">
            <w:pPr>
              <w:spacing w:line="276" w:lineRule="auto"/>
              <w:rPr>
                <w:rFonts w:ascii="Arial" w:eastAsia="Aptos" w:hAnsi="Arial" w:cs="Arial"/>
                <w:sz w:val="22"/>
                <w:szCs w:val="22"/>
              </w:rPr>
            </w:pPr>
            <w:sdt>
              <w:sdtPr>
                <w:rPr>
                  <w:rFonts w:ascii="Arial" w:eastAsia="Aptos" w:hAnsi="Arial" w:cs="Arial"/>
                  <w:color w:val="000000"/>
                  <w:sz w:val="22"/>
                  <w:szCs w:val="22"/>
                </w:rPr>
                <w:tag w:val="MENDELEY_CITATION_v3_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"/>
                <w:id w:val="-792673002"/>
                <w:placeholder>
                  <w:docPart w:val="2D7C010AE2AA470CB38167F439332373"/>
                </w:placeholder>
              </w:sdtPr>
              <w:sdtEndPr/>
              <w:sdtContent>
                <w:r w:rsidR="008B7832" w:rsidRPr="00C915D3">
                  <w:rPr>
                    <w:rFonts w:ascii="Arial" w:eastAsia="Aptos" w:hAnsi="Arial" w:cs="Arial"/>
                    <w:color w:val="000000"/>
                    <w:sz w:val="22"/>
                    <w:szCs w:val="22"/>
                  </w:rPr>
                  <w:t>(Sun et al., 2016)</w:t>
                </w:r>
              </w:sdtContent>
            </w:sdt>
            <w:r w:rsidR="008B7832" w:rsidRPr="00C915D3">
              <w:rPr>
                <w:rFonts w:ascii="Arial" w:eastAsia="Aptos" w:hAnsi="Arial" w:cs="Arial"/>
                <w:sz w:val="22"/>
                <w:szCs w:val="22"/>
              </w:rPr>
              <w:t xml:space="preserve">  </w:t>
            </w:r>
          </w:p>
          <w:p w14:paraId="3673E19D" w14:textId="77777777" w:rsidR="008B7832" w:rsidRPr="00C915D3" w:rsidRDefault="008B7832" w:rsidP="009B1F8D">
            <w:pPr>
              <w:spacing w:line="276" w:lineRule="auto"/>
              <w:rPr>
                <w:rFonts w:ascii="Arial" w:eastAsia="Aptos" w:hAnsi="Arial" w:cs="Arial"/>
                <w:sz w:val="22"/>
                <w:szCs w:val="22"/>
              </w:rPr>
            </w:pPr>
          </w:p>
        </w:tc>
        <w:tc>
          <w:tcPr>
            <w:tcW w:w="3091" w:type="dxa"/>
            <w:tcBorders>
              <w:top w:val="nil"/>
              <w:bottom w:val="nil"/>
            </w:tcBorders>
            <w:shd w:val="clear" w:color="auto" w:fill="auto"/>
          </w:tcPr>
          <w:p w14:paraId="16A31BC7"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N = 80; 20 = WRSA, 30, HC-NP and 30 HC-P</w:t>
            </w:r>
          </w:p>
        </w:tc>
        <w:tc>
          <w:tcPr>
            <w:tcW w:w="3577" w:type="dxa"/>
            <w:tcBorders>
              <w:top w:val="nil"/>
              <w:bottom w:val="nil"/>
            </w:tcBorders>
            <w:shd w:val="clear" w:color="auto" w:fill="auto"/>
          </w:tcPr>
          <w:p w14:paraId="0A6D6FAC" w14:textId="77777777" w:rsidR="008B7832" w:rsidRPr="00C915D3" w:rsidRDefault="008B7832" w:rsidP="009B1F8D">
            <w:pPr>
              <w:spacing w:line="276" w:lineRule="auto"/>
              <w:rPr>
                <w:rFonts w:ascii="Arial" w:hAnsi="Arial" w:cs="Arial"/>
                <w:sz w:val="22"/>
                <w:szCs w:val="22"/>
              </w:rPr>
            </w:pPr>
            <w:r w:rsidRPr="00C915D3">
              <w:rPr>
                <w:rFonts w:ascii="Arial" w:hAnsi="Arial" w:cs="Arial"/>
                <w:sz w:val="22"/>
                <w:szCs w:val="22"/>
              </w:rPr>
              <w:t xml:space="preserve">Tim-3 levels are lower in NK cells from WRSA than in normal pregnancies. Tim-3 is more abundant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during early pregnancy than </w:t>
            </w:r>
            <w:proofErr w:type="spellStart"/>
            <w:r w:rsidRPr="00C915D3">
              <w:rPr>
                <w:rFonts w:ascii="Arial" w:hAnsi="Arial" w:cs="Arial"/>
                <w:sz w:val="22"/>
                <w:szCs w:val="22"/>
              </w:rPr>
              <w:t>pNK</w:t>
            </w:r>
            <w:proofErr w:type="spellEnd"/>
            <w:r w:rsidRPr="00C915D3">
              <w:rPr>
                <w:rFonts w:ascii="Arial" w:hAnsi="Arial" w:cs="Arial"/>
                <w:sz w:val="22"/>
                <w:szCs w:val="22"/>
              </w:rPr>
              <w:t xml:space="preserve"> cells. Blocking Tim-3 reduces cytokine production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w:t>
            </w:r>
          </w:p>
          <w:p w14:paraId="2361CCD0"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bottom w:val="nil"/>
            </w:tcBorders>
            <w:shd w:val="clear" w:color="auto" w:fill="auto"/>
          </w:tcPr>
          <w:p w14:paraId="79FB0B4B" w14:textId="77777777" w:rsidR="008B7832" w:rsidRPr="00C915D3" w:rsidRDefault="008B7832" w:rsidP="008B7832">
            <w:pPr>
              <w:numPr>
                <w:ilvl w:val="0"/>
                <w:numId w:val="39"/>
              </w:numPr>
              <w:spacing w:line="276" w:lineRule="auto"/>
              <w:jc w:val="both"/>
              <w:rPr>
                <w:rFonts w:ascii="Arial" w:hAnsi="Arial" w:cs="Arial"/>
                <w:sz w:val="22"/>
                <w:szCs w:val="22"/>
              </w:rPr>
            </w:pPr>
            <w:r w:rsidRPr="00C915D3">
              <w:rPr>
                <w:rFonts w:ascii="Arial" w:hAnsi="Arial" w:cs="Arial"/>
                <w:sz w:val="22"/>
                <w:szCs w:val="22"/>
              </w:rPr>
              <w:t xml:space="preserve">Tim-3 influences the production of cytokines like IFN-γ and TNF-α in </w:t>
            </w:r>
            <w:proofErr w:type="spellStart"/>
            <w:r w:rsidRPr="00C915D3">
              <w:rPr>
                <w:rFonts w:ascii="Arial" w:hAnsi="Arial" w:cs="Arial"/>
                <w:sz w:val="22"/>
                <w:szCs w:val="22"/>
              </w:rPr>
              <w:t>dNK</w:t>
            </w:r>
            <w:proofErr w:type="spellEnd"/>
            <w:r w:rsidRPr="00C915D3">
              <w:rPr>
                <w:rFonts w:ascii="Arial" w:hAnsi="Arial" w:cs="Arial"/>
                <w:sz w:val="22"/>
                <w:szCs w:val="22"/>
              </w:rPr>
              <w:t xml:space="preserve"> cells, essential for immune tolerance and vascular remodeling.</w:t>
            </w:r>
          </w:p>
          <w:p w14:paraId="2EED443E" w14:textId="77777777" w:rsidR="008B7832" w:rsidRPr="00C915D3" w:rsidRDefault="008B7832" w:rsidP="008B7832">
            <w:pPr>
              <w:numPr>
                <w:ilvl w:val="0"/>
                <w:numId w:val="39"/>
              </w:numPr>
              <w:spacing w:line="276" w:lineRule="auto"/>
              <w:jc w:val="both"/>
              <w:rPr>
                <w:rFonts w:ascii="Arial" w:hAnsi="Arial" w:cs="Arial"/>
                <w:sz w:val="22"/>
                <w:szCs w:val="22"/>
              </w:rPr>
            </w:pPr>
            <w:r w:rsidRPr="00C915D3">
              <w:rPr>
                <w:rFonts w:ascii="Arial" w:hAnsi="Arial" w:cs="Arial"/>
                <w:sz w:val="22"/>
                <w:szCs w:val="22"/>
              </w:rPr>
              <w:t xml:space="preserve">Tim-3's interaction with Galectin-9 inhibits NK cell cytotoxicity towards trophoblasts, preventing placental damage and supporting fetal development. </w:t>
            </w:r>
          </w:p>
        </w:tc>
      </w:tr>
      <w:tr w:rsidR="008B7832" w:rsidRPr="00C915D3" w14:paraId="44F51C56" w14:textId="77777777" w:rsidTr="006250F3">
        <w:trPr>
          <w:trHeight w:val="68"/>
        </w:trPr>
        <w:tc>
          <w:tcPr>
            <w:tcW w:w="2097" w:type="dxa"/>
            <w:tcBorders>
              <w:top w:val="nil"/>
            </w:tcBorders>
            <w:shd w:val="clear" w:color="auto" w:fill="auto"/>
          </w:tcPr>
          <w:p w14:paraId="7924CEAA" w14:textId="77777777" w:rsidR="008B7832" w:rsidRPr="00C915D3" w:rsidRDefault="008B7832" w:rsidP="009B1F8D">
            <w:pPr>
              <w:spacing w:line="276" w:lineRule="auto"/>
              <w:rPr>
                <w:rFonts w:ascii="Arial" w:hAnsi="Arial" w:cs="Arial"/>
                <w:sz w:val="22"/>
                <w:szCs w:val="22"/>
              </w:rPr>
            </w:pPr>
          </w:p>
        </w:tc>
        <w:tc>
          <w:tcPr>
            <w:tcW w:w="3091" w:type="dxa"/>
            <w:tcBorders>
              <w:top w:val="nil"/>
            </w:tcBorders>
            <w:shd w:val="clear" w:color="auto" w:fill="auto"/>
          </w:tcPr>
          <w:p w14:paraId="141940D4" w14:textId="77777777" w:rsidR="008B7832" w:rsidRPr="00C915D3" w:rsidRDefault="008B7832" w:rsidP="009B1F8D">
            <w:pPr>
              <w:spacing w:line="276" w:lineRule="auto"/>
              <w:rPr>
                <w:rFonts w:ascii="Arial" w:hAnsi="Arial" w:cs="Arial"/>
                <w:sz w:val="22"/>
                <w:szCs w:val="22"/>
              </w:rPr>
            </w:pPr>
          </w:p>
        </w:tc>
        <w:tc>
          <w:tcPr>
            <w:tcW w:w="3577" w:type="dxa"/>
            <w:tcBorders>
              <w:top w:val="nil"/>
            </w:tcBorders>
            <w:shd w:val="clear" w:color="auto" w:fill="auto"/>
          </w:tcPr>
          <w:p w14:paraId="27D8BC3D" w14:textId="77777777" w:rsidR="008B7832" w:rsidRPr="00C915D3" w:rsidRDefault="008B7832" w:rsidP="009B1F8D">
            <w:pPr>
              <w:spacing w:line="276" w:lineRule="auto"/>
              <w:rPr>
                <w:rFonts w:ascii="Arial" w:hAnsi="Arial" w:cs="Arial"/>
                <w:sz w:val="22"/>
                <w:szCs w:val="22"/>
              </w:rPr>
            </w:pPr>
          </w:p>
        </w:tc>
        <w:tc>
          <w:tcPr>
            <w:tcW w:w="5743" w:type="dxa"/>
            <w:gridSpan w:val="2"/>
            <w:tcBorders>
              <w:top w:val="nil"/>
            </w:tcBorders>
            <w:shd w:val="clear" w:color="auto" w:fill="auto"/>
          </w:tcPr>
          <w:p w14:paraId="40BA44FB" w14:textId="77777777" w:rsidR="008B7832" w:rsidRPr="00C915D3" w:rsidRDefault="008B7832" w:rsidP="009B1F8D">
            <w:pPr>
              <w:spacing w:line="276" w:lineRule="auto"/>
              <w:contextualSpacing/>
              <w:rPr>
                <w:rFonts w:ascii="Arial" w:hAnsi="Arial" w:cs="Arial"/>
                <w:sz w:val="22"/>
                <w:szCs w:val="22"/>
              </w:rPr>
            </w:pPr>
          </w:p>
        </w:tc>
      </w:tr>
    </w:tbl>
    <w:p w14:paraId="0A4CF034" w14:textId="77777777" w:rsidR="008B7832" w:rsidRDefault="008B7832" w:rsidP="008B7832">
      <w:pPr>
        <w:spacing w:line="360" w:lineRule="auto"/>
        <w:jc w:val="both"/>
        <w:rPr>
          <w:rFonts w:ascii="Times New Roman" w:hAnsi="Times New Roman"/>
          <w:b/>
          <w:bCs/>
          <w:sz w:val="24"/>
          <w:szCs w:val="24"/>
        </w:rPr>
        <w:sectPr w:rsidR="008B7832" w:rsidSect="00F92382">
          <w:type w:val="continuous"/>
          <w:pgSz w:w="16838" w:h="11906" w:orient="landscape"/>
          <w:pgMar w:top="1440" w:right="1440" w:bottom="1440" w:left="1440" w:header="708" w:footer="708" w:gutter="0"/>
          <w:cols w:space="708"/>
          <w:docGrid w:linePitch="360"/>
        </w:sectPr>
      </w:pPr>
    </w:p>
    <w:p w14:paraId="0671B0A9" w14:textId="70B0BA3E"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C915D3" w:rsidRPr="00C915D3">
        <w:rPr>
          <w:rFonts w:ascii="Arial" w:hAnsi="Arial" w:cs="Arial"/>
        </w:rPr>
        <w:t>Discussion</w:t>
      </w:r>
    </w:p>
    <w:p w14:paraId="5292F811" w14:textId="77777777" w:rsidR="00790ADA" w:rsidRPr="00FB3A86" w:rsidRDefault="00790ADA" w:rsidP="00441B6F">
      <w:pPr>
        <w:pStyle w:val="ConcHead"/>
        <w:spacing w:after="0"/>
        <w:jc w:val="both"/>
        <w:rPr>
          <w:rFonts w:ascii="Arial" w:hAnsi="Arial" w:cs="Arial"/>
        </w:rPr>
      </w:pPr>
    </w:p>
    <w:p w14:paraId="0442652E" w14:textId="77777777" w:rsidR="00C915D3" w:rsidRPr="00C915D3" w:rsidRDefault="00C915D3" w:rsidP="00C915D3">
      <w:pPr>
        <w:pStyle w:val="Body"/>
        <w:rPr>
          <w:rFonts w:ascii="Arial" w:hAnsi="Arial" w:cs="Arial"/>
        </w:rPr>
      </w:pPr>
      <w:r w:rsidRPr="00C915D3">
        <w:rPr>
          <w:rFonts w:ascii="Arial" w:hAnsi="Arial" w:cs="Arial"/>
        </w:rPr>
        <w:t>Recurrent Spontaneous Abortion (RSA) is a multifaceted condition where maternal immune dysregulation is a pivotal factor. Evidence consistently highlights an imbalance between pro-inflammatory and regulatory immune responses central to RSA pathophysiology. For example, reduced expression of immune checkpoints such as PD-1 and Tim-3 on T cells, crucial for suppressing inflammation, has been observed in RSA cases, suggesting impaired immune tolerance at the maternal-fetal interface (Zych et al., 2021; Wang et al., 2020). Additionally, elevated levels of Th17 cells and a reduction in regulatory T cells (Tregs) further underscore a shift towards a pro-inflammatory immune environment that may lead to pregnancy loss (Vahid et al., 2018; Qian et al., 2018).</w:t>
      </w:r>
    </w:p>
    <w:p w14:paraId="02303C01" w14:textId="77777777" w:rsidR="00C915D3" w:rsidRPr="00C915D3" w:rsidRDefault="00C915D3" w:rsidP="00C915D3">
      <w:pPr>
        <w:pStyle w:val="Body"/>
        <w:rPr>
          <w:rFonts w:ascii="Arial" w:hAnsi="Arial" w:cs="Arial"/>
        </w:rPr>
      </w:pPr>
      <w:r w:rsidRPr="00C915D3">
        <w:rPr>
          <w:rFonts w:ascii="Arial" w:hAnsi="Arial" w:cs="Arial"/>
        </w:rPr>
        <w:t>Natural Killer (NK) cells also exhibit substantial dysregulation in RSA. Studies have documented increased cytotoxic NK cell activity alongside reduced levels of immunoregulatory subsets, a combination that disrupts the immune balance essential for successful pregnancy (Zhu et al., 2019; Li et al., 2017). Gamma-delta T (</w:t>
      </w:r>
      <w:proofErr w:type="spellStart"/>
      <w:r w:rsidRPr="00C915D3">
        <w:rPr>
          <w:rFonts w:ascii="Arial" w:hAnsi="Arial" w:cs="Arial"/>
        </w:rPr>
        <w:t>gdT</w:t>
      </w:r>
      <w:proofErr w:type="spellEnd"/>
      <w:r w:rsidRPr="00C915D3">
        <w:rPr>
          <w:rFonts w:ascii="Arial" w:hAnsi="Arial" w:cs="Arial"/>
        </w:rPr>
        <w:t>) cells producing high levels of IL-17A and expressing cytotoxic markers add to this inflammatory milieu, further compromising pregnancy outcomes (Lee et al., 2022; Yu et al., 2021).</w:t>
      </w:r>
    </w:p>
    <w:p w14:paraId="0F7A9EE0" w14:textId="77777777" w:rsidR="00C915D3" w:rsidRPr="00C915D3" w:rsidRDefault="00C915D3" w:rsidP="00C915D3">
      <w:pPr>
        <w:pStyle w:val="Body"/>
        <w:rPr>
          <w:rFonts w:ascii="Arial" w:hAnsi="Arial" w:cs="Arial"/>
        </w:rPr>
      </w:pPr>
      <w:r w:rsidRPr="00C915D3">
        <w:rPr>
          <w:rFonts w:ascii="Arial" w:hAnsi="Arial" w:cs="Arial"/>
        </w:rPr>
        <w:t>Dysregulation of decidual macrophages (</w:t>
      </w:r>
      <w:proofErr w:type="spellStart"/>
      <w:r w:rsidRPr="00C915D3">
        <w:rPr>
          <w:rFonts w:ascii="Arial" w:hAnsi="Arial" w:cs="Arial"/>
        </w:rPr>
        <w:t>dMφs</w:t>
      </w:r>
      <w:proofErr w:type="spellEnd"/>
      <w:r w:rsidRPr="00C915D3">
        <w:rPr>
          <w:rFonts w:ascii="Arial" w:hAnsi="Arial" w:cs="Arial"/>
        </w:rPr>
        <w:t>) and T cells is critical at the maternal-fetal interface. Reduced Tim-3 expression in these cells correlates with increased production of pro-inflammatory cytokines and reduced anti-inflammatory cytokines, ultimately contributing to fetal loss (Li et al., 2022; Xu et al., 2017). Experimental models reinforce the importance of immune checkpoints, demonstrating that blocking Tim-3 or PD-1 pathways exacerbates pregnancy loss by promoting inflammatory and cytotoxic responses (Wang et al., 2016; Xu et al., 2017).</w:t>
      </w:r>
    </w:p>
    <w:p w14:paraId="6E2DA6CE" w14:textId="77777777" w:rsidR="00C915D3" w:rsidRPr="00C915D3" w:rsidRDefault="00C915D3" w:rsidP="00C915D3">
      <w:pPr>
        <w:pStyle w:val="Body"/>
        <w:rPr>
          <w:rFonts w:ascii="Arial" w:hAnsi="Arial" w:cs="Arial"/>
        </w:rPr>
      </w:pPr>
      <w:r w:rsidRPr="00C915D3">
        <w:rPr>
          <w:rFonts w:ascii="Arial" w:hAnsi="Arial" w:cs="Arial"/>
        </w:rPr>
        <w:t xml:space="preserve">The immunological environment in RSA is </w:t>
      </w:r>
      <w:proofErr w:type="spellStart"/>
      <w:r w:rsidRPr="00C915D3">
        <w:rPr>
          <w:rFonts w:ascii="Arial" w:hAnsi="Arial" w:cs="Arial"/>
        </w:rPr>
        <w:t>characterised</w:t>
      </w:r>
      <w:proofErr w:type="spellEnd"/>
      <w:r w:rsidRPr="00C915D3">
        <w:rPr>
          <w:rFonts w:ascii="Arial" w:hAnsi="Arial" w:cs="Arial"/>
        </w:rPr>
        <w:t xml:space="preserve"> by heightened inflammation and impaired regulatory mechanisms. Targeting immune checkpoints such as PD-1 and Tim-3 offers a promising therapeutic approach to restore immune balance and improve pregnancy outcomes in RSA patients.</w:t>
      </w:r>
    </w:p>
    <w:p w14:paraId="2877AAE4" w14:textId="4A19B7B1" w:rsidR="00C915D3" w:rsidRPr="00C915D3" w:rsidRDefault="008D2D76" w:rsidP="00C915D3">
      <w:pPr>
        <w:pStyle w:val="Body"/>
        <w:rPr>
          <w:rFonts w:ascii="Arial" w:hAnsi="Arial" w:cs="Arial"/>
          <w:b/>
          <w:bCs/>
          <w:sz w:val="22"/>
          <w:szCs w:val="22"/>
        </w:rPr>
      </w:pPr>
      <w:r>
        <w:rPr>
          <w:rFonts w:ascii="Arial" w:hAnsi="Arial" w:cs="Arial"/>
          <w:b/>
          <w:bCs/>
          <w:sz w:val="22"/>
          <w:szCs w:val="22"/>
        </w:rPr>
        <w:t xml:space="preserve">5. </w:t>
      </w:r>
      <w:r w:rsidR="00C915D3" w:rsidRPr="00C915D3">
        <w:rPr>
          <w:rFonts w:ascii="Arial" w:hAnsi="Arial" w:cs="Arial"/>
          <w:b/>
          <w:bCs/>
          <w:sz w:val="22"/>
          <w:szCs w:val="22"/>
        </w:rPr>
        <w:t>Future perspective</w:t>
      </w:r>
    </w:p>
    <w:p w14:paraId="11E3B25D" w14:textId="77777777" w:rsidR="00C915D3" w:rsidRPr="00C915D3" w:rsidRDefault="00C915D3" w:rsidP="00C915D3">
      <w:pPr>
        <w:pStyle w:val="Body"/>
        <w:rPr>
          <w:rFonts w:ascii="Arial" w:hAnsi="Arial" w:cs="Arial"/>
        </w:rPr>
      </w:pPr>
      <w:r w:rsidRPr="00C915D3">
        <w:rPr>
          <w:rFonts w:ascii="Arial" w:hAnsi="Arial" w:cs="Arial"/>
        </w:rPr>
        <w:t>Potential therapeutic strategies for preventing spontaneous abortion include targeting T-cell exhaustion. This can be achieved by enhancing Treg function, blocking inhibitory receptors on T cells, and modulating cytokine environments to restore immune balance in pregnancy. Diagnostic markers for T cell exhaustion, such as inhibitory receptor expression and cytokine profiles, could help predict and prevent spontaneous abortion.  Non-invasive diagnostic tools like blood tests or imaging techniques could be developed to monitor immune status during pregnancy.</w:t>
      </w:r>
    </w:p>
    <w:p w14:paraId="673E62D7" w14:textId="77777777" w:rsidR="00C915D3" w:rsidRPr="00C915D3" w:rsidRDefault="00C915D3" w:rsidP="00C915D3">
      <w:pPr>
        <w:pStyle w:val="Body"/>
        <w:rPr>
          <w:rFonts w:ascii="Arial" w:hAnsi="Arial" w:cs="Arial"/>
        </w:rPr>
      </w:pPr>
      <w:r w:rsidRPr="00C915D3">
        <w:rPr>
          <w:rFonts w:ascii="Arial" w:hAnsi="Arial" w:cs="Arial"/>
        </w:rPr>
        <w:t>Future research should focus on elucidating the detailed mechanisms of T cell exhaustion in pregnancy, identifying additional biomarkers, and developing targeted therapies. Collaborative efforts between researchers, clinicians, and pharmaceutical companies will be crucial for translating experimental findings into clinical practice.</w:t>
      </w:r>
    </w:p>
    <w:p w14:paraId="5F62AFC4" w14:textId="453A5F97" w:rsidR="00C915D3" w:rsidRPr="00C915D3" w:rsidRDefault="008D2D76" w:rsidP="00C915D3">
      <w:pPr>
        <w:pStyle w:val="Body"/>
        <w:rPr>
          <w:rFonts w:ascii="Arial" w:hAnsi="Arial" w:cs="Arial"/>
          <w:b/>
          <w:bCs/>
          <w:sz w:val="22"/>
          <w:szCs w:val="22"/>
        </w:rPr>
      </w:pPr>
      <w:r>
        <w:rPr>
          <w:rFonts w:ascii="Arial" w:hAnsi="Arial" w:cs="Arial"/>
          <w:b/>
          <w:bCs/>
          <w:sz w:val="22"/>
          <w:szCs w:val="22"/>
        </w:rPr>
        <w:t xml:space="preserve">6. </w:t>
      </w:r>
      <w:r w:rsidR="00C915D3" w:rsidRPr="00C915D3">
        <w:rPr>
          <w:rFonts w:ascii="Arial" w:hAnsi="Arial" w:cs="Arial"/>
          <w:b/>
          <w:bCs/>
          <w:sz w:val="22"/>
          <w:szCs w:val="22"/>
        </w:rPr>
        <w:t>Conclusion</w:t>
      </w:r>
    </w:p>
    <w:p w14:paraId="67FDCDFD" w14:textId="142F895A" w:rsidR="00C915D3" w:rsidRPr="00C915D3" w:rsidRDefault="00C915D3" w:rsidP="00C915D3">
      <w:pPr>
        <w:pStyle w:val="Body"/>
        <w:rPr>
          <w:rFonts w:ascii="Arial" w:hAnsi="Arial" w:cs="Arial"/>
        </w:rPr>
      </w:pPr>
      <w:r w:rsidRPr="00C915D3">
        <w:rPr>
          <w:rFonts w:ascii="Arial" w:hAnsi="Arial" w:cs="Arial"/>
        </w:rPr>
        <w:t xml:space="preserve">Studies have identified T-cell exhaustion as a significant contributor to spontaneous abortion. This phenomenon is </w:t>
      </w:r>
      <w:proofErr w:type="spellStart"/>
      <w:r w:rsidRPr="00C915D3">
        <w:rPr>
          <w:rFonts w:ascii="Arial" w:hAnsi="Arial" w:cs="Arial"/>
        </w:rPr>
        <w:t>characterised</w:t>
      </w:r>
      <w:proofErr w:type="spellEnd"/>
      <w:r w:rsidRPr="00C915D3">
        <w:rPr>
          <w:rFonts w:ascii="Arial" w:hAnsi="Arial" w:cs="Arial"/>
        </w:rPr>
        <w:t xml:space="preserve"> by reduced T cell functionality and proliferation in women who have experienced spontaneous abortion. </w:t>
      </w:r>
      <w:r w:rsidR="00361A57">
        <w:rPr>
          <w:rFonts w:ascii="Arial" w:hAnsi="Arial" w:cs="Arial"/>
        </w:rPr>
        <w:t xml:space="preserve">Studies have shown that T cell exhaustion is </w:t>
      </w:r>
      <w:proofErr w:type="spellStart"/>
      <w:r w:rsidR="00361A57">
        <w:rPr>
          <w:rFonts w:ascii="Arial" w:hAnsi="Arial" w:cs="Arial"/>
        </w:rPr>
        <w:t>characterised</w:t>
      </w:r>
      <w:proofErr w:type="spellEnd"/>
      <w:r w:rsidR="00361A57">
        <w:rPr>
          <w:rFonts w:ascii="Arial" w:hAnsi="Arial" w:cs="Arial"/>
        </w:rPr>
        <w:t xml:space="preserve"> by a decrease in the expression of stimulatory receptors and an increase in the</w:t>
      </w:r>
      <w:r w:rsidRPr="00C915D3">
        <w:rPr>
          <w:rFonts w:ascii="Arial" w:hAnsi="Arial" w:cs="Arial"/>
        </w:rPr>
        <w:t xml:space="preserve"> </w:t>
      </w:r>
      <w:r w:rsidRPr="00C915D3">
        <w:rPr>
          <w:rFonts w:ascii="Arial" w:hAnsi="Arial" w:cs="Arial"/>
        </w:rPr>
        <w:lastRenderedPageBreak/>
        <w:t>expression of suppressive receptors, making it challenging for T cells to respond to infections. This highlights the critical role of T-cell exhaustion in spontaneous abortion.</w:t>
      </w:r>
    </w:p>
    <w:p w14:paraId="0ED4504F" w14:textId="77777777" w:rsidR="00C915D3" w:rsidRPr="00C915D3" w:rsidRDefault="00C915D3" w:rsidP="00C915D3">
      <w:pPr>
        <w:pStyle w:val="Body"/>
        <w:rPr>
          <w:rFonts w:ascii="Arial" w:hAnsi="Arial" w:cs="Arial"/>
        </w:rPr>
      </w:pPr>
      <w:r w:rsidRPr="00C915D3">
        <w:rPr>
          <w:rFonts w:ascii="Arial" w:hAnsi="Arial" w:cs="Arial"/>
        </w:rPr>
        <w:t>Regulatory T cells (Tregs) have been seen to play a vital role in maintaining immune homeostasis and preventing fetal rejection. However, women with a history of repeated unexplained pregnancy loss have been found to have reduced Treg presence and functionality, which may contribute to spontaneous abortion.</w:t>
      </w:r>
    </w:p>
    <w:p w14:paraId="0219A1AC" w14:textId="77777777" w:rsidR="00C915D3" w:rsidRPr="00C915D3" w:rsidRDefault="00C915D3" w:rsidP="00C915D3">
      <w:pPr>
        <w:pStyle w:val="Body"/>
        <w:rPr>
          <w:rFonts w:ascii="Arial" w:hAnsi="Arial" w:cs="Arial"/>
        </w:rPr>
      </w:pPr>
      <w:r w:rsidRPr="00C915D3">
        <w:rPr>
          <w:rFonts w:ascii="Arial" w:hAnsi="Arial" w:cs="Arial"/>
        </w:rPr>
        <w:t>Furthermore, T-cell exhaustion and an overactive immune response have been linked to spontaneous abortion. Modulating the immune response and preventing T-cell exhaustion may be potential therapeutic strategies to prevent spontaneous abortion and promote successful pregnancy outcomes. Decidual natural killer cells (</w:t>
      </w:r>
      <w:proofErr w:type="spellStart"/>
      <w:r w:rsidRPr="00C915D3">
        <w:rPr>
          <w:rFonts w:ascii="Arial" w:hAnsi="Arial" w:cs="Arial"/>
        </w:rPr>
        <w:t>dNK</w:t>
      </w:r>
      <w:proofErr w:type="spellEnd"/>
      <w:r w:rsidRPr="00C915D3">
        <w:rPr>
          <w:rFonts w:ascii="Arial" w:hAnsi="Arial" w:cs="Arial"/>
        </w:rPr>
        <w:t xml:space="preserve">) have been found to play a crucial role in maintaining pregnancy and preventing spontaneous abortion. However, an imbalance in </w:t>
      </w:r>
      <w:proofErr w:type="spellStart"/>
      <w:r w:rsidRPr="00C915D3">
        <w:rPr>
          <w:rFonts w:ascii="Arial" w:hAnsi="Arial" w:cs="Arial"/>
        </w:rPr>
        <w:t>dNK</w:t>
      </w:r>
      <w:proofErr w:type="spellEnd"/>
      <w:r w:rsidRPr="00C915D3">
        <w:rPr>
          <w:rFonts w:ascii="Arial" w:hAnsi="Arial" w:cs="Arial"/>
        </w:rPr>
        <w:t xml:space="preserve"> cells, particularly an overactivation of dNK1 cells, may contribute to spontaneous abortion.</w:t>
      </w:r>
    </w:p>
    <w:p w14:paraId="2C5BF517" w14:textId="77777777" w:rsidR="00C915D3" w:rsidRPr="00C915D3" w:rsidRDefault="00C915D3" w:rsidP="00C915D3">
      <w:pPr>
        <w:pStyle w:val="Body"/>
        <w:rPr>
          <w:rFonts w:ascii="Arial" w:hAnsi="Arial" w:cs="Arial"/>
        </w:rPr>
      </w:pPr>
      <w:r w:rsidRPr="00C915D3">
        <w:rPr>
          <w:rFonts w:ascii="Arial" w:hAnsi="Arial" w:cs="Arial"/>
        </w:rPr>
        <w:t>In conclusion, T cell exhaustion and immune modulation play a critical role in spontaneous abortion and recurrent pregnancy loss. Targeting these cell populations or their associated pathways may be a potential therapeutic strategy to prevent or treat pregnancy complications. Further research is needed to fully understand the mechanisms underlying T cell exhaustion and spontaneous abortion and to develop effective therapeutic approaches.</w:t>
      </w:r>
    </w:p>
    <w:p w14:paraId="3DCBB2C9" w14:textId="02E3F4E1"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DATA AVAILABILITY</w:t>
      </w:r>
    </w:p>
    <w:p w14:paraId="4A96A3C2" w14:textId="77777777" w:rsidR="00C915D3" w:rsidRPr="00C915D3" w:rsidRDefault="00C915D3" w:rsidP="00C915D3">
      <w:pPr>
        <w:pStyle w:val="Body"/>
        <w:rPr>
          <w:rFonts w:ascii="Arial" w:hAnsi="Arial" w:cs="Arial"/>
        </w:rPr>
      </w:pPr>
      <w:r w:rsidRPr="00C915D3">
        <w:rPr>
          <w:rFonts w:ascii="Arial" w:hAnsi="Arial" w:cs="Arial"/>
        </w:rPr>
        <w:t>The data for the study is available with the corresponding author upon appropriate request.</w:t>
      </w:r>
    </w:p>
    <w:p w14:paraId="1015220C" w14:textId="297A6610"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CONSENT FOR PUBLICATION</w:t>
      </w:r>
    </w:p>
    <w:p w14:paraId="15C7CE4D" w14:textId="77777777" w:rsidR="00C915D3" w:rsidRPr="00C915D3" w:rsidRDefault="00C915D3" w:rsidP="00C915D3">
      <w:pPr>
        <w:pStyle w:val="Body"/>
        <w:rPr>
          <w:rFonts w:ascii="Arial" w:hAnsi="Arial" w:cs="Arial"/>
        </w:rPr>
      </w:pPr>
      <w:r w:rsidRPr="00C915D3">
        <w:rPr>
          <w:rFonts w:ascii="Arial" w:hAnsi="Arial" w:cs="Arial"/>
        </w:rPr>
        <w:t>Not applicable.</w:t>
      </w:r>
    </w:p>
    <w:p w14:paraId="59DFE0BC" w14:textId="0E06A0F4" w:rsidR="00C915D3" w:rsidRPr="008D2D76" w:rsidRDefault="008D2D76" w:rsidP="00C915D3">
      <w:pPr>
        <w:pStyle w:val="Body"/>
        <w:rPr>
          <w:rFonts w:ascii="Arial" w:hAnsi="Arial" w:cs="Arial"/>
          <w:b/>
          <w:bCs/>
          <w:sz w:val="22"/>
          <w:szCs w:val="22"/>
        </w:rPr>
      </w:pPr>
      <w:r w:rsidRPr="008D2D76">
        <w:rPr>
          <w:rFonts w:ascii="Arial" w:hAnsi="Arial" w:cs="Arial"/>
          <w:b/>
          <w:bCs/>
          <w:sz w:val="22"/>
          <w:szCs w:val="22"/>
        </w:rPr>
        <w:t>REFERENCES</w:t>
      </w:r>
    </w:p>
    <w:p w14:paraId="7CBD6D8D" w14:textId="77777777" w:rsidR="00C915D3" w:rsidRPr="00C915D3" w:rsidRDefault="00C915D3" w:rsidP="00C915D3">
      <w:pPr>
        <w:pStyle w:val="Body"/>
        <w:rPr>
          <w:rFonts w:ascii="Arial" w:hAnsi="Arial" w:cs="Arial"/>
        </w:rPr>
      </w:pPr>
      <w:proofErr w:type="spellStart"/>
      <w:r w:rsidRPr="00C915D3">
        <w:rPr>
          <w:rFonts w:ascii="Arial" w:hAnsi="Arial" w:cs="Arial"/>
        </w:rPr>
        <w:t>Abdolmohammadi</w:t>
      </w:r>
      <w:proofErr w:type="spellEnd"/>
      <w:r w:rsidRPr="00C915D3">
        <w:rPr>
          <w:rFonts w:ascii="Arial" w:hAnsi="Arial" w:cs="Arial"/>
        </w:rPr>
        <w:t xml:space="preserve"> Vahid, S., </w:t>
      </w:r>
      <w:proofErr w:type="spellStart"/>
      <w:r w:rsidRPr="00C915D3">
        <w:rPr>
          <w:rFonts w:ascii="Arial" w:hAnsi="Arial" w:cs="Arial"/>
        </w:rPr>
        <w:t>Ghaebi</w:t>
      </w:r>
      <w:proofErr w:type="spellEnd"/>
      <w:r w:rsidRPr="00C915D3">
        <w:rPr>
          <w:rFonts w:ascii="Arial" w:hAnsi="Arial" w:cs="Arial"/>
        </w:rPr>
        <w:t xml:space="preserve">, M., Ahmadi, M., Nouri, M., </w:t>
      </w:r>
      <w:proofErr w:type="spellStart"/>
      <w:r w:rsidRPr="00C915D3">
        <w:rPr>
          <w:rFonts w:ascii="Arial" w:hAnsi="Arial" w:cs="Arial"/>
        </w:rPr>
        <w:t>Danaei</w:t>
      </w:r>
      <w:proofErr w:type="spellEnd"/>
      <w:r w:rsidRPr="00C915D3">
        <w:rPr>
          <w:rFonts w:ascii="Arial" w:hAnsi="Arial" w:cs="Arial"/>
        </w:rPr>
        <w:t xml:space="preserve">, S., </w:t>
      </w:r>
      <w:proofErr w:type="spellStart"/>
      <w:r w:rsidRPr="00C915D3">
        <w:rPr>
          <w:rFonts w:ascii="Arial" w:hAnsi="Arial" w:cs="Arial"/>
        </w:rPr>
        <w:t>Aghebati-Maleki</w:t>
      </w:r>
      <w:proofErr w:type="spellEnd"/>
      <w:r w:rsidRPr="00C915D3">
        <w:rPr>
          <w:rFonts w:ascii="Arial" w:hAnsi="Arial" w:cs="Arial"/>
        </w:rPr>
        <w:t xml:space="preserve">, L., Mousavi </w:t>
      </w:r>
      <w:proofErr w:type="spellStart"/>
      <w:r w:rsidRPr="00C915D3">
        <w:rPr>
          <w:rFonts w:ascii="Arial" w:hAnsi="Arial" w:cs="Arial"/>
        </w:rPr>
        <w:t>Ardehaie</w:t>
      </w:r>
      <w:proofErr w:type="spellEnd"/>
      <w:r w:rsidRPr="00C915D3">
        <w:rPr>
          <w:rFonts w:ascii="Arial" w:hAnsi="Arial" w:cs="Arial"/>
        </w:rPr>
        <w:t xml:space="preserve">, R., Yousefi, B., Hakimi, P., </w:t>
      </w:r>
      <w:proofErr w:type="spellStart"/>
      <w:r w:rsidRPr="00C915D3">
        <w:rPr>
          <w:rFonts w:ascii="Arial" w:hAnsi="Arial" w:cs="Arial"/>
        </w:rPr>
        <w:t>Hojjat-Farsangi</w:t>
      </w:r>
      <w:proofErr w:type="spellEnd"/>
      <w:r w:rsidRPr="00C915D3">
        <w:rPr>
          <w:rFonts w:ascii="Arial" w:hAnsi="Arial" w:cs="Arial"/>
        </w:rPr>
        <w:t xml:space="preserve">, M., </w:t>
      </w:r>
      <w:proofErr w:type="spellStart"/>
      <w:r w:rsidRPr="00C915D3">
        <w:rPr>
          <w:rFonts w:ascii="Arial" w:hAnsi="Arial" w:cs="Arial"/>
        </w:rPr>
        <w:t>Rikhtegar</w:t>
      </w:r>
      <w:proofErr w:type="spellEnd"/>
      <w:r w:rsidRPr="00C915D3">
        <w:rPr>
          <w:rFonts w:ascii="Arial" w:hAnsi="Arial" w:cs="Arial"/>
        </w:rPr>
        <w:t>, R., &amp; Yousefi, M. (2019). Altered T-cell subpopulations in recurrent pregnancy loss patients with cellular immune abnormalities. Journal of Cellular Physiology, 234(4), 4924–4933. https://doi.org/10.1002/jcp.27290</w:t>
      </w:r>
    </w:p>
    <w:p w14:paraId="0A20B196" w14:textId="77777777" w:rsidR="00C915D3" w:rsidRPr="00C915D3" w:rsidRDefault="00C915D3" w:rsidP="00C915D3">
      <w:pPr>
        <w:pStyle w:val="Body"/>
        <w:rPr>
          <w:rFonts w:ascii="Arial" w:hAnsi="Arial" w:cs="Arial"/>
        </w:rPr>
      </w:pPr>
      <w:r w:rsidRPr="00C915D3">
        <w:rPr>
          <w:rFonts w:ascii="Arial" w:hAnsi="Arial" w:cs="Arial"/>
        </w:rPr>
        <w:t>Huang, X., Liu, L., Xu, C., Peng, X., Li, D., Wang, L., &amp; Du, M. (2020). Tissue-resident CD8+T memory cells with unique properties are present in human decidua during early pregnancy. American Journal of Reproductive Immunology, 84(1). https://doi.org/10.1111/aji.13254</w:t>
      </w:r>
    </w:p>
    <w:p w14:paraId="2349889B" w14:textId="77777777" w:rsidR="00C915D3" w:rsidRPr="00C915D3" w:rsidRDefault="00C915D3" w:rsidP="00C915D3">
      <w:pPr>
        <w:pStyle w:val="Body"/>
        <w:rPr>
          <w:rFonts w:ascii="Arial" w:hAnsi="Arial" w:cs="Arial"/>
        </w:rPr>
      </w:pPr>
      <w:r w:rsidRPr="00C915D3">
        <w:rPr>
          <w:rFonts w:ascii="Arial" w:hAnsi="Arial" w:cs="Arial"/>
        </w:rPr>
        <w:t xml:space="preserve">Kuon, R. J., Schaumann, J., </w:t>
      </w:r>
      <w:proofErr w:type="spellStart"/>
      <w:r w:rsidRPr="00C915D3">
        <w:rPr>
          <w:rFonts w:ascii="Arial" w:hAnsi="Arial" w:cs="Arial"/>
        </w:rPr>
        <w:t>Goeggl</w:t>
      </w:r>
      <w:proofErr w:type="spellEnd"/>
      <w:r w:rsidRPr="00C915D3">
        <w:rPr>
          <w:rFonts w:ascii="Arial" w:hAnsi="Arial" w:cs="Arial"/>
        </w:rPr>
        <w:t xml:space="preserve">, T., </w:t>
      </w:r>
      <w:proofErr w:type="spellStart"/>
      <w:r w:rsidRPr="00C915D3">
        <w:rPr>
          <w:rFonts w:ascii="Arial" w:hAnsi="Arial" w:cs="Arial"/>
        </w:rPr>
        <w:t>Strowitzki</w:t>
      </w:r>
      <w:proofErr w:type="spellEnd"/>
      <w:r w:rsidRPr="00C915D3">
        <w:rPr>
          <w:rFonts w:ascii="Arial" w:hAnsi="Arial" w:cs="Arial"/>
        </w:rPr>
        <w:t xml:space="preserve">, T., Sadeghi, M., </w:t>
      </w:r>
      <w:proofErr w:type="spellStart"/>
      <w:r w:rsidRPr="00C915D3">
        <w:rPr>
          <w:rFonts w:ascii="Arial" w:hAnsi="Arial" w:cs="Arial"/>
        </w:rPr>
        <w:t>Opelz</w:t>
      </w:r>
      <w:proofErr w:type="spellEnd"/>
      <w:r w:rsidRPr="00C915D3">
        <w:rPr>
          <w:rFonts w:ascii="Arial" w:hAnsi="Arial" w:cs="Arial"/>
        </w:rPr>
        <w:t>, G., Daniel, V., &amp; Toth, B. (2015a). Patients with idiopathic recurrent miscarriage show higher levels of DR+ activated T-cells that are less responsive to mitogens. Journal of Reproductive Immunology, 112, 82–87. https://doi.org/10.1016/j.jri.2015.08.006</w:t>
      </w:r>
    </w:p>
    <w:p w14:paraId="570A763A" w14:textId="77777777" w:rsidR="00C915D3" w:rsidRPr="00C915D3" w:rsidRDefault="00C915D3" w:rsidP="00C915D3">
      <w:pPr>
        <w:pStyle w:val="Body"/>
        <w:rPr>
          <w:rFonts w:ascii="Arial" w:hAnsi="Arial" w:cs="Arial"/>
        </w:rPr>
      </w:pPr>
      <w:r w:rsidRPr="00C915D3">
        <w:rPr>
          <w:rFonts w:ascii="Arial" w:hAnsi="Arial" w:cs="Arial"/>
        </w:rPr>
        <w:t xml:space="preserve">Li, M., Sun, F., Xu, Y., Chen, L., Chen, C., Cui, L., Qian, J., Li, D., Wang, S., &amp; Du, M. (2022). Tim-3+ decidual </w:t>
      </w:r>
      <w:proofErr w:type="spellStart"/>
      <w:r w:rsidRPr="00C915D3">
        <w:rPr>
          <w:rFonts w:ascii="Arial" w:hAnsi="Arial" w:cs="Arial"/>
        </w:rPr>
        <w:t>Mφs</w:t>
      </w:r>
      <w:proofErr w:type="spellEnd"/>
      <w:r w:rsidRPr="00C915D3">
        <w:rPr>
          <w:rFonts w:ascii="Arial" w:hAnsi="Arial" w:cs="Arial"/>
        </w:rPr>
        <w:t xml:space="preserve"> induced Th2 and Treg bias in decidual CD4+T cells and promoted pregnancy maintenance via CD132. Cell Death and Disease, 13(5). https://doi.org/10.1038/s41419-022-04899-2</w:t>
      </w:r>
    </w:p>
    <w:p w14:paraId="476679B1" w14:textId="77777777" w:rsidR="00C915D3" w:rsidRPr="00C915D3" w:rsidRDefault="00C915D3" w:rsidP="00C915D3">
      <w:pPr>
        <w:pStyle w:val="Body"/>
        <w:rPr>
          <w:rFonts w:ascii="Arial" w:hAnsi="Arial" w:cs="Arial"/>
        </w:rPr>
      </w:pPr>
      <w:r w:rsidRPr="00C915D3">
        <w:rPr>
          <w:rFonts w:ascii="Arial" w:hAnsi="Arial" w:cs="Arial"/>
        </w:rPr>
        <w:lastRenderedPageBreak/>
        <w:t xml:space="preserve">Li, Y., Zhang, J., Zhang, D., Hong, X., Tao, Y., Wang, S., Xu, Y., Piao, H., Yin, W., Yu, M., Zhang, Y., Fu, Q., Li, D., Chang, X., &amp; Meirong Du, †. (2017). I M </w:t>
      </w:r>
      <w:proofErr w:type="spellStart"/>
      <w:r w:rsidRPr="00C915D3">
        <w:rPr>
          <w:rFonts w:ascii="Arial" w:hAnsi="Arial" w:cs="Arial"/>
        </w:rPr>
        <w:t>M</w:t>
      </w:r>
      <w:proofErr w:type="spellEnd"/>
      <w:r w:rsidRPr="00C915D3">
        <w:rPr>
          <w:rFonts w:ascii="Arial" w:hAnsi="Arial" w:cs="Arial"/>
        </w:rPr>
        <w:t xml:space="preserve"> U N O L O G Y Tim-3 signaling in peripheral NK cells promotes maternal-fetal immune tolerance and alleviates pregnancy loss. http://stke.sciencemag.org/</w:t>
      </w:r>
    </w:p>
    <w:p w14:paraId="41576759" w14:textId="77777777" w:rsidR="00C915D3" w:rsidRPr="00C915D3" w:rsidRDefault="00C915D3" w:rsidP="00C915D3">
      <w:pPr>
        <w:pStyle w:val="Body"/>
        <w:rPr>
          <w:rFonts w:ascii="Arial" w:hAnsi="Arial" w:cs="Arial"/>
        </w:rPr>
      </w:pPr>
      <w:r w:rsidRPr="00C915D3">
        <w:rPr>
          <w:rFonts w:ascii="Arial" w:hAnsi="Arial" w:cs="Arial"/>
        </w:rPr>
        <w:t xml:space="preserve">Liu, H., Chen, M., Shan, Z., &amp; Teng, W. (2020). Immunoregulation of PD-1/PD-L1 Inhibitory Pathway on </w:t>
      </w:r>
      <w:proofErr w:type="spellStart"/>
      <w:r w:rsidRPr="00C915D3">
        <w:rPr>
          <w:rFonts w:ascii="Arial" w:hAnsi="Arial" w:cs="Arial"/>
        </w:rPr>
        <w:t>Fetomaternal</w:t>
      </w:r>
      <w:proofErr w:type="spellEnd"/>
      <w:r w:rsidRPr="00C915D3">
        <w:rPr>
          <w:rFonts w:ascii="Arial" w:hAnsi="Arial" w:cs="Arial"/>
        </w:rPr>
        <w:t xml:space="preserve"> Tolerance in abortion Triggered by thyroid autoimmunity. https://doi.org/10.21203/rs.3.rs-16978/v1</w:t>
      </w:r>
    </w:p>
    <w:p w14:paraId="51249853" w14:textId="77777777" w:rsidR="00C915D3" w:rsidRPr="00C915D3" w:rsidRDefault="00C915D3" w:rsidP="00C915D3">
      <w:pPr>
        <w:pStyle w:val="Body"/>
        <w:rPr>
          <w:rFonts w:ascii="Arial" w:hAnsi="Arial" w:cs="Arial"/>
        </w:rPr>
      </w:pPr>
      <w:r w:rsidRPr="00C915D3">
        <w:rPr>
          <w:rFonts w:ascii="Arial" w:hAnsi="Arial" w:cs="Arial"/>
        </w:rPr>
        <w:t>Liu, H., Lin, X. X., Huang, X. B., Huang, D. H., Song, S., Chen, Y. J., Tang, J., Tao, D., Yin, Z. N., Mor, G., &amp; Liao, A. H. (2021). Systemic Characterization of Novel Immune Cell Phenotypes in Recurrent Pregnancy Loss. Frontiers in Immunology, 12. https://doi.org/10.3389/fimmu.2021.657552</w:t>
      </w:r>
    </w:p>
    <w:p w14:paraId="03F47D93" w14:textId="77777777" w:rsidR="00C915D3" w:rsidRPr="00C915D3" w:rsidRDefault="00C915D3" w:rsidP="00C915D3">
      <w:pPr>
        <w:pStyle w:val="Body"/>
        <w:rPr>
          <w:rFonts w:ascii="Arial" w:hAnsi="Arial" w:cs="Arial"/>
        </w:rPr>
      </w:pPr>
      <w:r w:rsidRPr="00C915D3">
        <w:rPr>
          <w:rFonts w:ascii="Arial" w:hAnsi="Arial" w:cs="Arial"/>
        </w:rPr>
        <w:t>Luo, L., Luo, L., Zeng, X., Zeng, X., Huang, Z., Huang, Z., Luo, S., Luo, S., Qin, L., Qin, L., Li, S., &amp; Li, S. (2020). Reduced frequency and functional defects of CD4+CD25highCD127low/-regulatory T cells in patients with unexplained recurrent spontaneous abortion. Reproductive Biology and Endocrinology, 18(1). https://doi.org/10.1186/s12958-020-00619-7</w:t>
      </w:r>
    </w:p>
    <w:p w14:paraId="7D0EBBC0" w14:textId="77777777" w:rsidR="00C915D3" w:rsidRPr="00C915D3" w:rsidRDefault="00C915D3" w:rsidP="00C915D3">
      <w:pPr>
        <w:pStyle w:val="Body"/>
        <w:rPr>
          <w:rFonts w:ascii="Arial" w:hAnsi="Arial" w:cs="Arial"/>
        </w:rPr>
      </w:pPr>
      <w:r w:rsidRPr="00C915D3">
        <w:rPr>
          <w:rFonts w:ascii="Arial" w:hAnsi="Arial" w:cs="Arial"/>
        </w:rPr>
        <w:t xml:space="preserve">Miller, D., </w:t>
      </w:r>
      <w:proofErr w:type="spellStart"/>
      <w:r w:rsidRPr="00C915D3">
        <w:rPr>
          <w:rFonts w:ascii="Arial" w:hAnsi="Arial" w:cs="Arial"/>
        </w:rPr>
        <w:t>Gershater</w:t>
      </w:r>
      <w:proofErr w:type="spellEnd"/>
      <w:r w:rsidRPr="00C915D3">
        <w:rPr>
          <w:rFonts w:ascii="Arial" w:hAnsi="Arial" w:cs="Arial"/>
        </w:rPr>
        <w:t>, M., Slutsky, R., Romero, R., &amp; Gomez-Lopez, N. (2020). Maternal and fetal T cells in term pregnancy and preterm labor. In Cellular and Molecular Immunology (Vol. 17, Issue 7, pp. 693–704). Springer Nature. https://doi.org/10.1038/s41423-020-0471-2</w:t>
      </w:r>
    </w:p>
    <w:p w14:paraId="3945B999" w14:textId="77777777" w:rsidR="00C915D3" w:rsidRPr="00C915D3" w:rsidRDefault="00C915D3" w:rsidP="00C915D3">
      <w:pPr>
        <w:pStyle w:val="Body"/>
        <w:rPr>
          <w:rFonts w:ascii="Arial" w:hAnsi="Arial" w:cs="Arial"/>
        </w:rPr>
      </w:pPr>
      <w:r w:rsidRPr="00C915D3">
        <w:rPr>
          <w:rFonts w:ascii="Arial" w:hAnsi="Arial" w:cs="Arial"/>
        </w:rPr>
        <w:t xml:space="preserve">Qian, J., Zhang, N., Lin, J., Wang, C., Pan, X., Chen, L., Li, D., &amp; Wang, L. (2018). Distinct pattern of Th17/Treg cells in pregnant women with a history of unexplained recurrent spontaneous abortion. </w:t>
      </w:r>
      <w:proofErr w:type="spellStart"/>
      <w:r w:rsidRPr="00C915D3">
        <w:rPr>
          <w:rFonts w:ascii="Arial" w:hAnsi="Arial" w:cs="Arial"/>
        </w:rPr>
        <w:t>BioScience</w:t>
      </w:r>
      <w:proofErr w:type="spellEnd"/>
      <w:r w:rsidRPr="00C915D3">
        <w:rPr>
          <w:rFonts w:ascii="Arial" w:hAnsi="Arial" w:cs="Arial"/>
        </w:rPr>
        <w:t xml:space="preserve"> Trends, 12(2), 157–167. https://doi.org/10.5582/bst.2018.01012</w:t>
      </w:r>
    </w:p>
    <w:p w14:paraId="42EDFE5F" w14:textId="77777777" w:rsidR="00C915D3" w:rsidRPr="00C915D3" w:rsidRDefault="00C915D3" w:rsidP="00C915D3">
      <w:pPr>
        <w:pStyle w:val="Body"/>
        <w:rPr>
          <w:rFonts w:ascii="Arial" w:hAnsi="Arial" w:cs="Arial"/>
        </w:rPr>
      </w:pPr>
      <w:r w:rsidRPr="00C915D3">
        <w:rPr>
          <w:rFonts w:ascii="Arial" w:hAnsi="Arial" w:cs="Arial"/>
        </w:rPr>
        <w:t xml:space="preserve">Sun, J., Yang, M., Ban, Y., Gao, W., Song, B., Wang, Y., Zhang, Y., Shao, Q., Kong, B., &amp; Qu, X. (2016). Tim-3 Is Upregulated in NK Cells during Early Pregnancy and Inhibits NK Cytotoxicity toward Trophoblast in Galectin-9 Dependent Pathway. </w:t>
      </w:r>
      <w:proofErr w:type="spellStart"/>
      <w:r w:rsidRPr="00C915D3">
        <w:rPr>
          <w:rFonts w:ascii="Arial" w:hAnsi="Arial" w:cs="Arial"/>
        </w:rPr>
        <w:t>PLoS</w:t>
      </w:r>
      <w:proofErr w:type="spellEnd"/>
      <w:r w:rsidRPr="00C915D3">
        <w:rPr>
          <w:rFonts w:ascii="Arial" w:hAnsi="Arial" w:cs="Arial"/>
        </w:rPr>
        <w:t xml:space="preserve"> ONE, 11(1). https://doi.org/10.1371/journal.pone.0147186</w:t>
      </w:r>
    </w:p>
    <w:p w14:paraId="3F44498B" w14:textId="77777777" w:rsidR="00C915D3" w:rsidRPr="00C915D3" w:rsidRDefault="00C915D3" w:rsidP="00C915D3">
      <w:pPr>
        <w:pStyle w:val="Body"/>
        <w:rPr>
          <w:rFonts w:ascii="Arial" w:hAnsi="Arial" w:cs="Arial"/>
        </w:rPr>
      </w:pPr>
      <w:r w:rsidRPr="00C915D3">
        <w:rPr>
          <w:rFonts w:ascii="Arial" w:hAnsi="Arial" w:cs="Arial"/>
        </w:rPr>
        <w:t>Wang, S. C., Zhu, X. Y., Xu, Y. Y., Zhang, D., Li, Y. H., Tao, Y., Piao, H. L., Li, D. J., &amp; Du, M. R. (2016). Programmed cell death-1 (PD-1) and T-cell immunoglobulin mucin-3 (Tim-3) regulate CD4+ T cells to induce Type 2 helper T cell (Th2) bias at the maternal-fetal interface. Human Reproduction, 31(4), 700–711. https://doi.org/10.1093/humrep/dew019</w:t>
      </w:r>
    </w:p>
    <w:p w14:paraId="39C63AD4" w14:textId="77777777" w:rsidR="00C915D3" w:rsidRPr="00C915D3" w:rsidRDefault="00C915D3" w:rsidP="00C915D3">
      <w:pPr>
        <w:pStyle w:val="Body"/>
        <w:rPr>
          <w:rFonts w:ascii="Arial" w:hAnsi="Arial" w:cs="Arial"/>
        </w:rPr>
      </w:pPr>
      <w:r w:rsidRPr="00C915D3">
        <w:rPr>
          <w:rFonts w:ascii="Arial" w:hAnsi="Arial" w:cs="Arial"/>
        </w:rPr>
        <w:t>Wang, S., Li, M., Sun, F., Chen, C., Ye, J., Li, D., Qian, J., &amp; Du, M. (2016). Th17/Treg cell balance in the peripheral blood of pregnant females with a history of recurrent spontaneous abortion receiving progesterone or cyclosporine A. Experimental and Therapeutic Medicine, 21(1). https://doi.org/10.3892/etm.2020.9469</w:t>
      </w:r>
    </w:p>
    <w:p w14:paraId="04CBAEFC" w14:textId="77777777" w:rsidR="00C915D3" w:rsidRPr="00C915D3" w:rsidRDefault="00C915D3" w:rsidP="00C915D3">
      <w:pPr>
        <w:pStyle w:val="Body"/>
        <w:rPr>
          <w:rFonts w:ascii="Arial" w:hAnsi="Arial" w:cs="Arial"/>
        </w:rPr>
      </w:pPr>
      <w:r w:rsidRPr="00C915D3">
        <w:rPr>
          <w:rFonts w:ascii="Arial" w:hAnsi="Arial" w:cs="Arial"/>
        </w:rPr>
        <w:t xml:space="preserve">Wang, W. J., Salazar Garcia, M. D., Deutsch, G., Sung, N., Yang, X., He, Q., </w:t>
      </w:r>
      <w:proofErr w:type="spellStart"/>
      <w:r w:rsidRPr="00C915D3">
        <w:rPr>
          <w:rFonts w:ascii="Arial" w:hAnsi="Arial" w:cs="Arial"/>
        </w:rPr>
        <w:t>Jubiz</w:t>
      </w:r>
      <w:proofErr w:type="spellEnd"/>
      <w:r w:rsidRPr="00C915D3">
        <w:rPr>
          <w:rFonts w:ascii="Arial" w:hAnsi="Arial" w:cs="Arial"/>
        </w:rPr>
        <w:t xml:space="preserve">, G., Bilal, M., </w:t>
      </w:r>
      <w:proofErr w:type="spellStart"/>
      <w:r w:rsidRPr="00C915D3">
        <w:rPr>
          <w:rFonts w:ascii="Arial" w:hAnsi="Arial" w:cs="Arial"/>
        </w:rPr>
        <w:t>Dambaeva</w:t>
      </w:r>
      <w:proofErr w:type="spellEnd"/>
      <w:r w:rsidRPr="00C915D3">
        <w:rPr>
          <w:rFonts w:ascii="Arial" w:hAnsi="Arial" w:cs="Arial"/>
        </w:rPr>
        <w:t>, S., Gilman-Sachs, A., Beaman, K., &amp; Kwak-Kim, J. (2019). PD-1 and PD-L1 expression on T-cell subsets in women with unexplained recurrent pregnancy losses. American Journal of Reproductive Immunology, 83(5). https://doi.org/10.1111/aji.13230</w:t>
      </w:r>
    </w:p>
    <w:p w14:paraId="1504B677" w14:textId="77777777" w:rsidR="00C915D3" w:rsidRPr="00C915D3" w:rsidRDefault="00C915D3" w:rsidP="00C915D3">
      <w:pPr>
        <w:pStyle w:val="Body"/>
        <w:rPr>
          <w:rFonts w:ascii="Arial" w:hAnsi="Arial" w:cs="Arial"/>
        </w:rPr>
      </w:pPr>
      <w:r w:rsidRPr="00C915D3">
        <w:rPr>
          <w:rFonts w:ascii="Arial" w:hAnsi="Arial" w:cs="Arial"/>
        </w:rPr>
        <w:t>Wang, W., Sung, N., Gilman-Sachs, A., &amp; Kwak-Kim, J. (2020). T Helper (Th) Cell Profiles in Pregnancy and Recurrent Pregnancy Losses: Th1/Th2/Th9/Th17/Th22/</w:t>
      </w:r>
      <w:proofErr w:type="spellStart"/>
      <w:r w:rsidRPr="00C915D3">
        <w:rPr>
          <w:rFonts w:ascii="Arial" w:hAnsi="Arial" w:cs="Arial"/>
        </w:rPr>
        <w:t>Tfh</w:t>
      </w:r>
      <w:proofErr w:type="spellEnd"/>
      <w:r w:rsidRPr="00C915D3">
        <w:rPr>
          <w:rFonts w:ascii="Arial" w:hAnsi="Arial" w:cs="Arial"/>
        </w:rPr>
        <w:t xml:space="preserve"> Cells. In Frontiers in Immunology (Vol. 11). Frontiers Media S.A. https://doi.org/10.3389/fimmu.2020.02025</w:t>
      </w:r>
    </w:p>
    <w:p w14:paraId="70D8C08E" w14:textId="77777777" w:rsidR="00C915D3" w:rsidRPr="00C915D3" w:rsidRDefault="00C915D3" w:rsidP="00C915D3">
      <w:pPr>
        <w:pStyle w:val="Body"/>
        <w:rPr>
          <w:rFonts w:ascii="Arial" w:hAnsi="Arial" w:cs="Arial"/>
        </w:rPr>
      </w:pPr>
      <w:r w:rsidRPr="00C915D3">
        <w:rPr>
          <w:rFonts w:ascii="Arial" w:hAnsi="Arial" w:cs="Arial"/>
        </w:rPr>
        <w:lastRenderedPageBreak/>
        <w:t>Xu, Y.-Y., Wang, S.-C., Lin, Y.-K., Li, D.-J., &amp; Du, M.-R. (2017). Tim-3 and PD-1 regulate CD8 + T cell function to maintain early pregnancy in mice-cell immunoglobulin mucin-3 (Tim-3). In Original Article-</w:t>
      </w:r>
      <w:proofErr w:type="spellStart"/>
      <w:r w:rsidRPr="00C915D3">
        <w:rPr>
          <w:rFonts w:ascii="Arial" w:hAnsi="Arial" w:cs="Arial"/>
        </w:rPr>
        <w:t>Reprod</w:t>
      </w:r>
      <w:proofErr w:type="spellEnd"/>
      <w:r w:rsidRPr="00C915D3">
        <w:rPr>
          <w:rFonts w:ascii="Arial" w:hAnsi="Arial" w:cs="Arial"/>
        </w:rPr>
        <w:t>. Dev (Vol. 63).</w:t>
      </w:r>
    </w:p>
    <w:p w14:paraId="465FF2CF" w14:textId="77777777" w:rsidR="00C915D3" w:rsidRPr="00C915D3" w:rsidRDefault="00C915D3" w:rsidP="00C915D3">
      <w:pPr>
        <w:pStyle w:val="Body"/>
        <w:rPr>
          <w:rFonts w:ascii="Arial" w:hAnsi="Arial" w:cs="Arial"/>
        </w:rPr>
      </w:pPr>
      <w:r w:rsidRPr="00C915D3">
        <w:rPr>
          <w:rFonts w:ascii="Arial" w:hAnsi="Arial" w:cs="Arial"/>
        </w:rPr>
        <w:t xml:space="preserve">Yu, L., Zhang, Y., Xiong, J., Liu, J., Zha, Y., Kang, Q., Zhi, P., Wang, Q., Wang, H., Zeng, W., &amp; Huang, Y. (2021). Activated </w:t>
      </w:r>
      <w:proofErr w:type="spellStart"/>
      <w:r w:rsidRPr="00C915D3">
        <w:rPr>
          <w:rFonts w:ascii="Arial" w:hAnsi="Arial" w:cs="Arial"/>
        </w:rPr>
        <w:t>γδ</w:t>
      </w:r>
      <w:proofErr w:type="spellEnd"/>
      <w:r w:rsidRPr="00C915D3">
        <w:rPr>
          <w:rFonts w:ascii="Arial" w:hAnsi="Arial" w:cs="Arial"/>
        </w:rPr>
        <w:t xml:space="preserve"> T Cells with Higher CD107a Expression and Inflammatory Potential During Early Pregnancy in Patients with Recurrent Spontaneous Abortion. Frontiers in Immunology, 12. https://doi.org/10.3389/fimmu.2021.724662</w:t>
      </w:r>
    </w:p>
    <w:p w14:paraId="69F2C657" w14:textId="77777777" w:rsidR="00C915D3" w:rsidRPr="00C915D3" w:rsidRDefault="00C915D3" w:rsidP="00C915D3">
      <w:pPr>
        <w:pStyle w:val="Body"/>
        <w:rPr>
          <w:rFonts w:ascii="Arial" w:hAnsi="Arial" w:cs="Arial"/>
        </w:rPr>
      </w:pPr>
      <w:r w:rsidRPr="00C915D3">
        <w:rPr>
          <w:rFonts w:ascii="Arial" w:hAnsi="Arial" w:cs="Arial"/>
        </w:rPr>
        <w:t xml:space="preserve">Zargar, M., </w:t>
      </w:r>
      <w:proofErr w:type="spellStart"/>
      <w:r w:rsidRPr="00C915D3">
        <w:rPr>
          <w:rFonts w:ascii="Arial" w:hAnsi="Arial" w:cs="Arial"/>
        </w:rPr>
        <w:t>Ghafourian</w:t>
      </w:r>
      <w:proofErr w:type="spellEnd"/>
      <w:r w:rsidRPr="00C915D3">
        <w:rPr>
          <w:rFonts w:ascii="Arial" w:hAnsi="Arial" w:cs="Arial"/>
        </w:rPr>
        <w:t xml:space="preserve">, M., </w:t>
      </w:r>
      <w:proofErr w:type="spellStart"/>
      <w:r w:rsidRPr="00C915D3">
        <w:rPr>
          <w:rFonts w:ascii="Arial" w:hAnsi="Arial" w:cs="Arial"/>
        </w:rPr>
        <w:t>Behrahi</w:t>
      </w:r>
      <w:proofErr w:type="spellEnd"/>
      <w:r w:rsidRPr="00C915D3">
        <w:rPr>
          <w:rFonts w:ascii="Arial" w:hAnsi="Arial" w:cs="Arial"/>
        </w:rPr>
        <w:t>, F., Nikbakht, R., &amp; Salehi, A. M. (2024). Association of recurrent implantation failure and recurrent pregnancy loss with peripheral blood natural killer cells and interferon-gamma level. Obstetrics and Gynecology Science, 67(1), 112–119. https://doi.org/10.5468/ogs.23120</w:t>
      </w:r>
    </w:p>
    <w:p w14:paraId="21AFDAF6" w14:textId="77777777" w:rsidR="00C915D3" w:rsidRPr="00C915D3" w:rsidRDefault="00C915D3" w:rsidP="00C915D3">
      <w:pPr>
        <w:pStyle w:val="Body"/>
        <w:rPr>
          <w:rFonts w:ascii="Arial" w:hAnsi="Arial" w:cs="Arial"/>
        </w:rPr>
      </w:pPr>
      <w:r w:rsidRPr="00C915D3">
        <w:rPr>
          <w:rFonts w:ascii="Arial" w:hAnsi="Arial" w:cs="Arial"/>
        </w:rPr>
        <w:t>Zhang, T., Zhao, Y., Cheung, W. C., Gan, Y. H., Huang, L., Li, M., Leung, K. T., Chung, P. W., Wang, C. C., Laird, S., Chen, X., &amp; Li, T. C. (2022). Serial changes in two immune checkpoint receptors and ligands, Tim-3/Gal-9 and PD-1/PD-L1 in peripheral blood prior to miscarriage: Comparison with pregnancies resulting in a live birth. American Journal of Reproductive Immunology, 87(5). https://doi.org/10.1111/aji.13524</w:t>
      </w:r>
    </w:p>
    <w:p w14:paraId="726FE3A9" w14:textId="77777777" w:rsidR="00C915D3" w:rsidRPr="00C915D3" w:rsidRDefault="00C915D3" w:rsidP="00C915D3">
      <w:pPr>
        <w:pStyle w:val="Body"/>
        <w:rPr>
          <w:rFonts w:ascii="Arial" w:hAnsi="Arial" w:cs="Arial"/>
        </w:rPr>
      </w:pPr>
      <w:r w:rsidRPr="00C915D3">
        <w:rPr>
          <w:rFonts w:ascii="Arial" w:hAnsi="Arial" w:cs="Arial"/>
        </w:rPr>
        <w:t xml:space="preserve">Zhu, L., Aly, M., Kuon, R. J., Toth, B., Wang, H., </w:t>
      </w:r>
      <w:proofErr w:type="spellStart"/>
      <w:r w:rsidRPr="00C915D3">
        <w:rPr>
          <w:rFonts w:ascii="Arial" w:hAnsi="Arial" w:cs="Arial"/>
        </w:rPr>
        <w:t>Karakizlis</w:t>
      </w:r>
      <w:proofErr w:type="spellEnd"/>
      <w:r w:rsidRPr="00C915D3">
        <w:rPr>
          <w:rFonts w:ascii="Arial" w:hAnsi="Arial" w:cs="Arial"/>
        </w:rPr>
        <w:t xml:space="preserve">, H., Weimer, R., Morath, C., Ibrahim, E., </w:t>
      </w:r>
      <w:proofErr w:type="spellStart"/>
      <w:r w:rsidRPr="00C915D3">
        <w:rPr>
          <w:rFonts w:ascii="Arial" w:hAnsi="Arial" w:cs="Arial"/>
        </w:rPr>
        <w:t>Ekpoom</w:t>
      </w:r>
      <w:proofErr w:type="spellEnd"/>
      <w:r w:rsidRPr="00C915D3">
        <w:rPr>
          <w:rFonts w:ascii="Arial" w:hAnsi="Arial" w:cs="Arial"/>
        </w:rPr>
        <w:t xml:space="preserve">, N., </w:t>
      </w:r>
      <w:proofErr w:type="spellStart"/>
      <w:r w:rsidRPr="00C915D3">
        <w:rPr>
          <w:rFonts w:ascii="Arial" w:hAnsi="Arial" w:cs="Arial"/>
        </w:rPr>
        <w:t>Opelz</w:t>
      </w:r>
      <w:proofErr w:type="spellEnd"/>
      <w:r w:rsidRPr="00C915D3">
        <w:rPr>
          <w:rFonts w:ascii="Arial" w:hAnsi="Arial" w:cs="Arial"/>
        </w:rPr>
        <w:t xml:space="preserve">, G., &amp; Daniel, V. (2019). Patients with idiopathic recurrent miscarriage have abnormally high </w:t>
      </w:r>
      <w:proofErr w:type="spellStart"/>
      <w:r w:rsidRPr="00C915D3">
        <w:rPr>
          <w:rFonts w:ascii="Arial" w:hAnsi="Arial" w:cs="Arial"/>
        </w:rPr>
        <w:t>TGFß</w:t>
      </w:r>
      <w:proofErr w:type="spellEnd"/>
      <w:r w:rsidRPr="00C915D3">
        <w:rPr>
          <w:rFonts w:ascii="Arial" w:hAnsi="Arial" w:cs="Arial"/>
        </w:rPr>
        <w:t xml:space="preserve">+ blood NK, NKT and T cells in the presence of abnormally low </w:t>
      </w:r>
      <w:proofErr w:type="spellStart"/>
      <w:r w:rsidRPr="00C915D3">
        <w:rPr>
          <w:rFonts w:ascii="Arial" w:hAnsi="Arial" w:cs="Arial"/>
        </w:rPr>
        <w:t>TGFß</w:t>
      </w:r>
      <w:proofErr w:type="spellEnd"/>
      <w:r w:rsidRPr="00C915D3">
        <w:rPr>
          <w:rFonts w:ascii="Arial" w:hAnsi="Arial" w:cs="Arial"/>
        </w:rPr>
        <w:t xml:space="preserve"> plasma levels. BMC Immunology, 20(1). https://doi.org/10.1186/s12865-019-0290-3</w:t>
      </w:r>
    </w:p>
    <w:p w14:paraId="497DB17F" w14:textId="77777777" w:rsidR="00C915D3" w:rsidRPr="00C915D3" w:rsidRDefault="00C915D3" w:rsidP="00C915D3">
      <w:pPr>
        <w:pStyle w:val="Body"/>
        <w:rPr>
          <w:rFonts w:ascii="Arial" w:hAnsi="Arial" w:cs="Arial"/>
        </w:rPr>
      </w:pPr>
      <w:r w:rsidRPr="00C915D3">
        <w:rPr>
          <w:rFonts w:ascii="Arial" w:hAnsi="Arial" w:cs="Arial"/>
        </w:rPr>
        <w:t xml:space="preserve">Zych, M., </w:t>
      </w:r>
      <w:proofErr w:type="spellStart"/>
      <w:r w:rsidRPr="00C915D3">
        <w:rPr>
          <w:rFonts w:ascii="Arial" w:hAnsi="Arial" w:cs="Arial"/>
        </w:rPr>
        <w:t>Kniotek</w:t>
      </w:r>
      <w:proofErr w:type="spellEnd"/>
      <w:r w:rsidRPr="00C915D3">
        <w:rPr>
          <w:rFonts w:ascii="Arial" w:hAnsi="Arial" w:cs="Arial"/>
        </w:rPr>
        <w:t xml:space="preserve">, M., </w:t>
      </w:r>
      <w:proofErr w:type="spellStart"/>
      <w:r w:rsidRPr="00C915D3">
        <w:rPr>
          <w:rFonts w:ascii="Arial" w:hAnsi="Arial" w:cs="Arial"/>
        </w:rPr>
        <w:t>Roszczyk</w:t>
      </w:r>
      <w:proofErr w:type="spellEnd"/>
      <w:r w:rsidRPr="00C915D3">
        <w:rPr>
          <w:rFonts w:ascii="Arial" w:hAnsi="Arial" w:cs="Arial"/>
        </w:rPr>
        <w:t xml:space="preserve">, A., Dąbrowski, F., </w:t>
      </w:r>
      <w:proofErr w:type="spellStart"/>
      <w:r w:rsidRPr="00C915D3">
        <w:rPr>
          <w:rFonts w:ascii="Arial" w:hAnsi="Arial" w:cs="Arial"/>
        </w:rPr>
        <w:t>Jędra</w:t>
      </w:r>
      <w:proofErr w:type="spellEnd"/>
      <w:r w:rsidRPr="00C915D3">
        <w:rPr>
          <w:rFonts w:ascii="Arial" w:hAnsi="Arial" w:cs="Arial"/>
        </w:rPr>
        <w:t xml:space="preserve">, R., &amp; </w:t>
      </w:r>
      <w:proofErr w:type="spellStart"/>
      <w:r w:rsidRPr="00C915D3">
        <w:rPr>
          <w:rFonts w:ascii="Arial" w:hAnsi="Arial" w:cs="Arial"/>
        </w:rPr>
        <w:t>Zagożdżon</w:t>
      </w:r>
      <w:proofErr w:type="spellEnd"/>
      <w:r w:rsidRPr="00C915D3">
        <w:rPr>
          <w:rFonts w:ascii="Arial" w:hAnsi="Arial" w:cs="Arial"/>
        </w:rPr>
        <w:t>, R. (2024). Surface Immune Checkpoints as Potential Biomarkers in Physiological Pregnancy and Recurrent Pregnancy Loss. International Journal of Molecular Sciences, 25(17), 9378. https://doi.org/10.3390/ijms25179378</w:t>
      </w:r>
    </w:p>
    <w:p w14:paraId="651BCF52" w14:textId="63CB3A94" w:rsidR="00315186" w:rsidRPr="008D2D76" w:rsidRDefault="00C915D3" w:rsidP="008D2D76">
      <w:pPr>
        <w:pStyle w:val="Body"/>
        <w:rPr>
          <w:rFonts w:ascii="Arial" w:hAnsi="Arial" w:cs="Arial"/>
        </w:rPr>
      </w:pPr>
      <w:r w:rsidRPr="00C915D3">
        <w:rPr>
          <w:rFonts w:ascii="Arial" w:hAnsi="Arial" w:cs="Arial"/>
        </w:rPr>
        <w:t xml:space="preserve">Zych, M., </w:t>
      </w:r>
      <w:proofErr w:type="spellStart"/>
      <w:r w:rsidRPr="00C915D3">
        <w:rPr>
          <w:rFonts w:ascii="Arial" w:hAnsi="Arial" w:cs="Arial"/>
        </w:rPr>
        <w:t>Roszczyk</w:t>
      </w:r>
      <w:proofErr w:type="spellEnd"/>
      <w:r w:rsidRPr="00C915D3">
        <w:rPr>
          <w:rFonts w:ascii="Arial" w:hAnsi="Arial" w:cs="Arial"/>
        </w:rPr>
        <w:t xml:space="preserve">, A., </w:t>
      </w:r>
      <w:proofErr w:type="spellStart"/>
      <w:r w:rsidRPr="00C915D3">
        <w:rPr>
          <w:rFonts w:ascii="Arial" w:hAnsi="Arial" w:cs="Arial"/>
        </w:rPr>
        <w:t>Kniotek</w:t>
      </w:r>
      <w:proofErr w:type="spellEnd"/>
      <w:r w:rsidRPr="00C915D3">
        <w:rPr>
          <w:rFonts w:ascii="Arial" w:hAnsi="Arial" w:cs="Arial"/>
        </w:rPr>
        <w:t xml:space="preserve">, M., Dabrowski, F., &amp; </w:t>
      </w:r>
      <w:proofErr w:type="spellStart"/>
      <w:r w:rsidRPr="00C915D3">
        <w:rPr>
          <w:rFonts w:ascii="Arial" w:hAnsi="Arial" w:cs="Arial"/>
        </w:rPr>
        <w:t>Zagożdżon</w:t>
      </w:r>
      <w:proofErr w:type="spellEnd"/>
      <w:r w:rsidRPr="00C915D3">
        <w:rPr>
          <w:rFonts w:ascii="Arial" w:hAnsi="Arial" w:cs="Arial"/>
        </w:rPr>
        <w:t>, R. (2021). Differences in immune checkpoints expression (TIM-3 and PD-1) on T cells in women with recurrent miscarriages—Preliminary studies. Journal of Clinical Medicine, 10(18). https://doi.org/10.3390/jcm10184182</w:t>
      </w:r>
    </w:p>
    <w:sectPr w:rsidR="00315186" w:rsidRPr="008D2D76" w:rsidSect="00F92382">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9FE8" w14:textId="77777777" w:rsidR="008F0DE3" w:rsidRDefault="008F0DE3" w:rsidP="00C37E61">
      <w:r>
        <w:separator/>
      </w:r>
    </w:p>
  </w:endnote>
  <w:endnote w:type="continuationSeparator" w:id="0">
    <w:p w14:paraId="6BFCBE7C" w14:textId="77777777" w:rsidR="008F0DE3" w:rsidRDefault="008F0D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773A" w14:textId="77777777" w:rsidR="00F92382" w:rsidRDefault="00F9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231B" w14:textId="5BE62EAE" w:rsidR="00C37E61" w:rsidRPr="00C74292" w:rsidRDefault="00C37E61" w:rsidP="00C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E893" w14:textId="3E4BC5A6" w:rsidR="00754C9A" w:rsidRPr="00F92382" w:rsidRDefault="00754C9A" w:rsidP="00F9238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2CB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5631" w14:textId="77777777" w:rsidR="008F0DE3" w:rsidRDefault="008F0DE3" w:rsidP="00C37E61">
      <w:r>
        <w:separator/>
      </w:r>
    </w:p>
  </w:footnote>
  <w:footnote w:type="continuationSeparator" w:id="0">
    <w:p w14:paraId="738F6BA1" w14:textId="77777777" w:rsidR="008F0DE3" w:rsidRDefault="008F0D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6D04" w14:textId="12169CB7" w:rsidR="00F92382" w:rsidRDefault="00F92382">
    <w:pPr>
      <w:pStyle w:val="Header"/>
    </w:pPr>
    <w:r>
      <w:rPr>
        <w:noProof/>
      </w:rPr>
      <w:pict w14:anchorId="1D604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FE2B" w14:textId="10C6E6CB" w:rsidR="00F92382" w:rsidRDefault="00F92382">
    <w:pPr>
      <w:pStyle w:val="Header"/>
    </w:pPr>
    <w:r>
      <w:rPr>
        <w:noProof/>
      </w:rPr>
      <w:pict w14:anchorId="2D78D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D513" w14:textId="56A2142E" w:rsidR="00296529" w:rsidRPr="00296529" w:rsidRDefault="00F92382" w:rsidP="00296529">
    <w:pPr>
      <w:ind w:left="2160"/>
      <w:jc w:val="center"/>
      <w:rPr>
        <w:rFonts w:ascii="Times New Roman" w:eastAsia="Calibri" w:hAnsi="Times New Roman"/>
        <w:i/>
        <w:sz w:val="18"/>
        <w:szCs w:val="22"/>
      </w:rPr>
    </w:pPr>
    <w:r>
      <w:rPr>
        <w:noProof/>
      </w:rPr>
      <w:pict w14:anchorId="5FAB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A4E3C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C3847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BD990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DA48C8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B072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2B7FC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776E" w14:textId="0791A49E" w:rsidR="00F92382" w:rsidRDefault="00F92382">
    <w:pPr>
      <w:pStyle w:val="Header"/>
    </w:pPr>
    <w:r>
      <w:rPr>
        <w:noProof/>
      </w:rPr>
      <w:pict w14:anchorId="696CA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E2C8" w14:textId="6EA07479" w:rsidR="00F92382" w:rsidRDefault="00F92382">
    <w:pPr>
      <w:pStyle w:val="Header"/>
    </w:pPr>
    <w:r>
      <w:rPr>
        <w:noProof/>
      </w:rPr>
      <w:pict w14:anchorId="6355D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0E11" w14:textId="2574CE50" w:rsidR="00F92382" w:rsidRDefault="00F92382">
    <w:pPr>
      <w:pStyle w:val="Header"/>
    </w:pPr>
    <w:r>
      <w:rPr>
        <w:noProof/>
      </w:rPr>
      <w:pict w14:anchorId="3533F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5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A65D0"/>
    <w:multiLevelType w:val="hybridMultilevel"/>
    <w:tmpl w:val="ABD8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8C7C98"/>
    <w:multiLevelType w:val="hybridMultilevel"/>
    <w:tmpl w:val="68FA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B0C6C"/>
    <w:multiLevelType w:val="hybridMultilevel"/>
    <w:tmpl w:val="CFC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A492F"/>
    <w:multiLevelType w:val="hybridMultilevel"/>
    <w:tmpl w:val="89F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F121CC"/>
    <w:multiLevelType w:val="hybridMultilevel"/>
    <w:tmpl w:val="C7B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C7211"/>
    <w:multiLevelType w:val="hybridMultilevel"/>
    <w:tmpl w:val="E09E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9517E"/>
    <w:multiLevelType w:val="hybridMultilevel"/>
    <w:tmpl w:val="338C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A1DD6"/>
    <w:multiLevelType w:val="hybridMultilevel"/>
    <w:tmpl w:val="B888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DD4F71"/>
    <w:multiLevelType w:val="hybridMultilevel"/>
    <w:tmpl w:val="AFC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39C7567"/>
    <w:multiLevelType w:val="hybridMultilevel"/>
    <w:tmpl w:val="92FA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35"/>
  </w:num>
  <w:num w:numId="10">
    <w:abstractNumId w:val="2"/>
  </w:num>
  <w:num w:numId="11">
    <w:abstractNumId w:val="27"/>
  </w:num>
  <w:num w:numId="12">
    <w:abstractNumId w:val="4"/>
  </w:num>
  <w:num w:numId="13">
    <w:abstractNumId w:val="25"/>
  </w:num>
  <w:num w:numId="14">
    <w:abstractNumId w:val="10"/>
  </w:num>
  <w:num w:numId="15">
    <w:abstractNumId w:val="30"/>
  </w:num>
  <w:num w:numId="16">
    <w:abstractNumId w:val="6"/>
  </w:num>
  <w:num w:numId="17">
    <w:abstractNumId w:val="32"/>
  </w:num>
  <w:num w:numId="18">
    <w:abstractNumId w:val="18"/>
  </w:num>
  <w:num w:numId="19">
    <w:abstractNumId w:val="38"/>
  </w:num>
  <w:num w:numId="20">
    <w:abstractNumId w:val="15"/>
  </w:num>
  <w:num w:numId="21">
    <w:abstractNumId w:val="11"/>
  </w:num>
  <w:num w:numId="22">
    <w:abstractNumId w:val="17"/>
  </w:num>
  <w:num w:numId="23">
    <w:abstractNumId w:val="28"/>
  </w:num>
  <w:num w:numId="24">
    <w:abstractNumId w:val="36"/>
  </w:num>
  <w:num w:numId="25">
    <w:abstractNumId w:val="5"/>
  </w:num>
  <w:num w:numId="26">
    <w:abstractNumId w:val="22"/>
  </w:num>
  <w:num w:numId="27">
    <w:abstractNumId w:val="29"/>
  </w:num>
  <w:num w:numId="28">
    <w:abstractNumId w:val="37"/>
  </w:num>
  <w:num w:numId="29">
    <w:abstractNumId w:val="34"/>
  </w:num>
  <w:num w:numId="30">
    <w:abstractNumId w:val="12"/>
  </w:num>
  <w:num w:numId="31">
    <w:abstractNumId w:val="19"/>
  </w:num>
  <w:num w:numId="32">
    <w:abstractNumId w:val="14"/>
  </w:num>
  <w:num w:numId="33">
    <w:abstractNumId w:val="24"/>
  </w:num>
  <w:num w:numId="34">
    <w:abstractNumId w:val="13"/>
  </w:num>
  <w:num w:numId="35">
    <w:abstractNumId w:val="3"/>
  </w:num>
  <w:num w:numId="36">
    <w:abstractNumId w:val="23"/>
  </w:num>
  <w:num w:numId="37">
    <w:abstractNumId w:val="20"/>
  </w:num>
  <w:num w:numId="38">
    <w:abstractNumId w:val="8"/>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C62"/>
    <w:rsid w:val="000A47FA"/>
    <w:rsid w:val="000A65D3"/>
    <w:rsid w:val="000B1E33"/>
    <w:rsid w:val="000D689F"/>
    <w:rsid w:val="000E7B7B"/>
    <w:rsid w:val="000E7D62"/>
    <w:rsid w:val="00103357"/>
    <w:rsid w:val="001037D2"/>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055C"/>
    <w:rsid w:val="0033343E"/>
    <w:rsid w:val="003512C2"/>
    <w:rsid w:val="00361A57"/>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250F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B7832"/>
    <w:rsid w:val="008D2D76"/>
    <w:rsid w:val="008E13AE"/>
    <w:rsid w:val="008E1506"/>
    <w:rsid w:val="008E710C"/>
    <w:rsid w:val="008F0DE3"/>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15A2"/>
    <w:rsid w:val="00B52583"/>
    <w:rsid w:val="00B52896"/>
    <w:rsid w:val="00B90DE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292"/>
    <w:rsid w:val="00C7464C"/>
    <w:rsid w:val="00C85588"/>
    <w:rsid w:val="00C915D3"/>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551F"/>
    <w:rsid w:val="00F469F0"/>
    <w:rsid w:val="00F53273"/>
    <w:rsid w:val="00F755E4"/>
    <w:rsid w:val="00F77D02"/>
    <w:rsid w:val="00F92382"/>
    <w:rsid w:val="00FA1C24"/>
    <w:rsid w:val="00FB3A86"/>
    <w:rsid w:val="00FD36C8"/>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C568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C010AE2AA470CB38167F439332373"/>
        <w:category>
          <w:name w:val="General"/>
          <w:gallery w:val="placeholder"/>
        </w:category>
        <w:types>
          <w:type w:val="bbPlcHdr"/>
        </w:types>
        <w:behaviors>
          <w:behavior w:val="content"/>
        </w:behaviors>
        <w:guid w:val="{746C2C3D-B745-4791-A2CE-A555D370BEA4}"/>
      </w:docPartPr>
      <w:docPartBody>
        <w:p w:rsidR="006F10CC" w:rsidRDefault="006F10CC" w:rsidP="006F10CC">
          <w:pPr>
            <w:pStyle w:val="2D7C010AE2AA470CB38167F439332373"/>
          </w:pPr>
          <w:r w:rsidRPr="001639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CC"/>
    <w:rsid w:val="00080C62"/>
    <w:rsid w:val="00234605"/>
    <w:rsid w:val="0025727A"/>
    <w:rsid w:val="006F10CC"/>
    <w:rsid w:val="00B9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0CC"/>
    <w:rPr>
      <w:color w:val="666666"/>
    </w:rPr>
  </w:style>
  <w:style w:type="paragraph" w:customStyle="1" w:styleId="2D7C010AE2AA470CB38167F439332373">
    <w:name w:val="2D7C010AE2AA470CB38167F439332373"/>
    <w:rsid w:val="006F1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946D-4247-46EA-9DA5-CEA947C4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12</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27719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2025-07-01T16:56:00Z</dcterms:created>
  <dcterms:modified xsi:type="dcterms:W3CDTF">2025-07-02T10:05:00Z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112ca0c2-c57f-4d14-8744-c2495b68d409</vt:lpwstr>
  </property>
</Properties>
</file>